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4F17" w14:textId="6500022B" w:rsidR="00EA295C" w:rsidRPr="00485EB7" w:rsidRDefault="00DA1BBA" w:rsidP="009D7A4A">
      <w:pPr>
        <w:spacing w:line="276" w:lineRule="auto"/>
        <w:jc w:val="right"/>
        <w:rPr>
          <w:rFonts w:ascii="Book Antiqua" w:hAnsi="Book Antiqua" w:cs="Book Antiqua"/>
          <w:sz w:val="22"/>
          <w:szCs w:val="22"/>
        </w:rPr>
      </w:pPr>
      <w:r>
        <w:rPr>
          <w:rFonts w:ascii="Book Antiqua" w:hAnsi="Book Antiqua" w:cs="Book Antiqua"/>
          <w:sz w:val="22"/>
          <w:szCs w:val="22"/>
        </w:rPr>
        <w:t>273</w:t>
      </w:r>
      <w:r w:rsidR="00EA295C" w:rsidRPr="00485EB7">
        <w:rPr>
          <w:rFonts w:ascii="Book Antiqua" w:hAnsi="Book Antiqua" w:cs="Book Antiqua"/>
          <w:sz w:val="22"/>
          <w:szCs w:val="22"/>
        </w:rPr>
        <w:t>-PLA</w:t>
      </w:r>
      <w:r w:rsidR="00F95F52" w:rsidRPr="00485EB7">
        <w:rPr>
          <w:rFonts w:ascii="Book Antiqua" w:hAnsi="Book Antiqua" w:cs="Book Antiqua"/>
          <w:sz w:val="22"/>
          <w:szCs w:val="22"/>
        </w:rPr>
        <w:t>-</w:t>
      </w:r>
      <w:r>
        <w:rPr>
          <w:rFonts w:ascii="Book Antiqua" w:hAnsi="Book Antiqua" w:cs="Book Antiqua"/>
          <w:sz w:val="22"/>
          <w:szCs w:val="22"/>
        </w:rPr>
        <w:t>RH-</w:t>
      </w:r>
      <w:r w:rsidR="00F95F52" w:rsidRPr="00485EB7">
        <w:rPr>
          <w:rFonts w:ascii="Book Antiqua" w:hAnsi="Book Antiqua" w:cs="Book Antiqua"/>
          <w:sz w:val="22"/>
          <w:szCs w:val="22"/>
        </w:rPr>
        <w:t>MI</w:t>
      </w:r>
      <w:r>
        <w:rPr>
          <w:rFonts w:ascii="Book Antiqua" w:hAnsi="Book Antiqua" w:cs="Book Antiqua"/>
          <w:sz w:val="22"/>
          <w:szCs w:val="22"/>
        </w:rPr>
        <w:t>(PL)</w:t>
      </w:r>
      <w:r w:rsidR="00E12272" w:rsidRPr="00485EB7">
        <w:rPr>
          <w:rFonts w:ascii="Book Antiqua" w:hAnsi="Book Antiqua" w:cs="Book Antiqua"/>
          <w:sz w:val="22"/>
          <w:szCs w:val="22"/>
        </w:rPr>
        <w:t>-</w:t>
      </w:r>
      <w:r w:rsidR="001F2020" w:rsidRPr="00485EB7">
        <w:rPr>
          <w:rFonts w:ascii="Book Antiqua" w:hAnsi="Book Antiqua" w:cs="Book Antiqua"/>
          <w:sz w:val="22"/>
          <w:szCs w:val="22"/>
        </w:rPr>
        <w:t>202</w:t>
      </w:r>
      <w:r w:rsidR="00D556C7" w:rsidRPr="00485EB7">
        <w:rPr>
          <w:rFonts w:ascii="Book Antiqua" w:hAnsi="Book Antiqua" w:cs="Book Antiqua"/>
          <w:sz w:val="22"/>
          <w:szCs w:val="22"/>
        </w:rPr>
        <w:t>3</w:t>
      </w:r>
    </w:p>
    <w:p w14:paraId="416CBD2F" w14:textId="1DBF9C48" w:rsidR="00EA295C" w:rsidRPr="00485EB7" w:rsidRDefault="00EA295C" w:rsidP="009D7A4A">
      <w:pPr>
        <w:spacing w:line="276" w:lineRule="auto"/>
        <w:jc w:val="right"/>
        <w:rPr>
          <w:rFonts w:ascii="Book Antiqua" w:hAnsi="Book Antiqua" w:cs="Book Antiqua"/>
          <w:sz w:val="22"/>
          <w:szCs w:val="22"/>
        </w:rPr>
      </w:pPr>
      <w:r w:rsidRPr="00485EB7">
        <w:rPr>
          <w:rFonts w:ascii="Book Antiqua" w:hAnsi="Book Antiqua" w:cs="Book Antiqua"/>
          <w:sz w:val="22"/>
          <w:szCs w:val="22"/>
        </w:rPr>
        <w:t>Ref. SICE</w:t>
      </w:r>
      <w:r w:rsidRPr="00DA1BBA">
        <w:rPr>
          <w:rFonts w:ascii="Book Antiqua" w:hAnsi="Book Antiqua" w:cs="Book Antiqua"/>
          <w:sz w:val="22"/>
          <w:szCs w:val="22"/>
        </w:rPr>
        <w:t>:</w:t>
      </w:r>
      <w:r w:rsidR="00481811" w:rsidRPr="00DA1BBA">
        <w:rPr>
          <w:rFonts w:ascii="Book Antiqua" w:hAnsi="Book Antiqua" w:cs="Book Antiqua"/>
          <w:b/>
          <w:bCs/>
          <w:sz w:val="22"/>
          <w:szCs w:val="22"/>
        </w:rPr>
        <w:t xml:space="preserve"> </w:t>
      </w:r>
      <w:r w:rsidR="00867286" w:rsidRPr="00DA1BBA">
        <w:rPr>
          <w:rFonts w:ascii="Book Antiqua" w:hAnsi="Book Antiqua" w:cs="Book Antiqua"/>
          <w:b/>
          <w:bCs/>
          <w:sz w:val="22"/>
          <w:szCs w:val="22"/>
        </w:rPr>
        <w:t>1229</w:t>
      </w:r>
      <w:r w:rsidR="00F95F52" w:rsidRPr="00DA1BBA">
        <w:rPr>
          <w:rFonts w:ascii="Book Antiqua" w:hAnsi="Book Antiqua" w:cs="Book Antiqua"/>
          <w:b/>
          <w:bCs/>
          <w:sz w:val="22"/>
          <w:szCs w:val="22"/>
        </w:rPr>
        <w:t>-22</w:t>
      </w:r>
    </w:p>
    <w:p w14:paraId="672A6659" w14:textId="77777777" w:rsidR="00C10B6E" w:rsidRPr="00485EB7" w:rsidRDefault="00C10B6E" w:rsidP="009D7A4A">
      <w:pPr>
        <w:spacing w:line="276" w:lineRule="auto"/>
        <w:jc w:val="right"/>
        <w:rPr>
          <w:rFonts w:ascii="Book Antiqua" w:hAnsi="Book Antiqua" w:cs="Book Antiqua"/>
          <w:sz w:val="22"/>
          <w:szCs w:val="22"/>
        </w:rPr>
      </w:pPr>
    </w:p>
    <w:p w14:paraId="0A37501D" w14:textId="09C2CE32" w:rsidR="00EA295C" w:rsidRPr="00485EB7" w:rsidRDefault="00DA1BBA" w:rsidP="009D7A4A">
      <w:pPr>
        <w:spacing w:line="276" w:lineRule="auto"/>
        <w:rPr>
          <w:rFonts w:ascii="Book Antiqua" w:hAnsi="Book Antiqua" w:cs="Book Antiqua"/>
          <w:sz w:val="22"/>
          <w:szCs w:val="22"/>
        </w:rPr>
      </w:pPr>
      <w:r>
        <w:rPr>
          <w:rFonts w:ascii="Book Antiqua" w:hAnsi="Book Antiqua" w:cs="Book Antiqua"/>
          <w:sz w:val="22"/>
          <w:szCs w:val="22"/>
        </w:rPr>
        <w:t>14</w:t>
      </w:r>
      <w:r w:rsidR="009A0317" w:rsidRPr="00485EB7">
        <w:rPr>
          <w:rFonts w:ascii="Book Antiqua" w:hAnsi="Book Antiqua" w:cs="Book Antiqua"/>
          <w:sz w:val="22"/>
          <w:szCs w:val="22"/>
        </w:rPr>
        <w:t xml:space="preserve"> de </w:t>
      </w:r>
      <w:r w:rsidR="007B3FB6">
        <w:rPr>
          <w:rFonts w:ascii="Book Antiqua" w:hAnsi="Book Antiqua" w:cs="Book Antiqua"/>
          <w:sz w:val="22"/>
          <w:szCs w:val="22"/>
        </w:rPr>
        <w:t>marzo</w:t>
      </w:r>
      <w:r w:rsidR="009A0317" w:rsidRPr="00485EB7">
        <w:rPr>
          <w:rFonts w:ascii="Book Antiqua" w:hAnsi="Book Antiqua" w:cs="Book Antiqua"/>
          <w:sz w:val="22"/>
          <w:szCs w:val="22"/>
        </w:rPr>
        <w:t xml:space="preserve"> de 202</w:t>
      </w:r>
      <w:r w:rsidR="00867286" w:rsidRPr="00485EB7">
        <w:rPr>
          <w:rFonts w:ascii="Book Antiqua" w:hAnsi="Book Antiqua" w:cs="Book Antiqua"/>
          <w:sz w:val="22"/>
          <w:szCs w:val="22"/>
        </w:rPr>
        <w:t>3</w:t>
      </w:r>
    </w:p>
    <w:p w14:paraId="68D47051" w14:textId="25053B38" w:rsidR="009A0317" w:rsidRPr="00485EB7" w:rsidRDefault="009A0317" w:rsidP="009D7A4A">
      <w:pPr>
        <w:spacing w:line="276" w:lineRule="auto"/>
        <w:rPr>
          <w:rFonts w:ascii="Book Antiqua" w:hAnsi="Book Antiqua" w:cs="Book Antiqua"/>
          <w:sz w:val="22"/>
          <w:szCs w:val="22"/>
        </w:rPr>
      </w:pPr>
    </w:p>
    <w:p w14:paraId="54BD9FC5" w14:textId="77777777" w:rsidR="00642039" w:rsidRPr="00485EB7" w:rsidRDefault="00642039" w:rsidP="009D7A4A">
      <w:pPr>
        <w:spacing w:line="276" w:lineRule="auto"/>
        <w:rPr>
          <w:rFonts w:ascii="Book Antiqua" w:hAnsi="Book Antiqua" w:cs="Book Antiqua"/>
          <w:sz w:val="22"/>
          <w:szCs w:val="22"/>
        </w:rPr>
      </w:pPr>
    </w:p>
    <w:p w14:paraId="1120D84C" w14:textId="7D8546DF" w:rsidR="00EA295C" w:rsidRDefault="00DA1BBA" w:rsidP="009D7A4A">
      <w:pPr>
        <w:spacing w:line="276" w:lineRule="auto"/>
        <w:rPr>
          <w:rFonts w:ascii="Book Antiqua" w:hAnsi="Book Antiqua" w:cs="Book Antiqua"/>
          <w:sz w:val="22"/>
          <w:szCs w:val="22"/>
        </w:rPr>
      </w:pPr>
      <w:r>
        <w:rPr>
          <w:rFonts w:ascii="Book Antiqua" w:hAnsi="Book Antiqua" w:cs="Book Antiqua"/>
          <w:sz w:val="22"/>
          <w:szCs w:val="22"/>
        </w:rPr>
        <w:t>Señores</w:t>
      </w:r>
    </w:p>
    <w:p w14:paraId="7CFCD9CF" w14:textId="16E0283C" w:rsidR="00DA1BBA" w:rsidRPr="00485EB7" w:rsidRDefault="00DA1BBA" w:rsidP="009D7A4A">
      <w:pPr>
        <w:spacing w:line="276" w:lineRule="auto"/>
        <w:rPr>
          <w:rFonts w:ascii="Book Antiqua" w:hAnsi="Book Antiqua" w:cs="Book Antiqua"/>
          <w:sz w:val="22"/>
          <w:szCs w:val="22"/>
        </w:rPr>
      </w:pPr>
      <w:r>
        <w:rPr>
          <w:rFonts w:ascii="Book Antiqua" w:hAnsi="Book Antiqua" w:cs="Book Antiqua"/>
          <w:sz w:val="22"/>
          <w:szCs w:val="22"/>
        </w:rPr>
        <w:t>Consejo Superior</w:t>
      </w:r>
    </w:p>
    <w:p w14:paraId="6A05A809" w14:textId="77777777" w:rsidR="00EA295C" w:rsidRPr="00485EB7" w:rsidRDefault="00EA295C" w:rsidP="009D7A4A">
      <w:pPr>
        <w:spacing w:line="276" w:lineRule="auto"/>
        <w:rPr>
          <w:rFonts w:ascii="Book Antiqua" w:hAnsi="Book Antiqua" w:cs="Arial"/>
          <w:sz w:val="22"/>
          <w:szCs w:val="22"/>
        </w:rPr>
      </w:pPr>
    </w:p>
    <w:p w14:paraId="5A39BBE3" w14:textId="77777777" w:rsidR="00EA295C" w:rsidRPr="00485EB7" w:rsidRDefault="00EA295C" w:rsidP="009D7A4A">
      <w:pPr>
        <w:spacing w:line="276" w:lineRule="auto"/>
        <w:rPr>
          <w:rFonts w:ascii="Book Antiqua" w:hAnsi="Book Antiqua" w:cs="Book Antiqua"/>
          <w:snapToGrid w:val="0"/>
          <w:sz w:val="22"/>
          <w:szCs w:val="22"/>
        </w:rPr>
      </w:pPr>
    </w:p>
    <w:p w14:paraId="41C8F396" w14:textId="1F25DDB5" w:rsidR="001F2020" w:rsidRPr="00485EB7" w:rsidRDefault="008F3027" w:rsidP="009A0317">
      <w:pPr>
        <w:spacing w:line="276" w:lineRule="auto"/>
        <w:rPr>
          <w:rFonts w:ascii="Book Antiqua" w:hAnsi="Book Antiqua" w:cs="Book Antiqua"/>
          <w:snapToGrid w:val="0"/>
          <w:sz w:val="22"/>
          <w:szCs w:val="22"/>
        </w:rPr>
      </w:pPr>
      <w:r w:rsidRPr="00485EB7">
        <w:rPr>
          <w:rFonts w:ascii="Book Antiqua" w:hAnsi="Book Antiqua" w:cs="Book Antiqua"/>
          <w:snapToGrid w:val="0"/>
          <w:sz w:val="22"/>
          <w:szCs w:val="22"/>
        </w:rPr>
        <w:t>Estimad</w:t>
      </w:r>
      <w:r w:rsidR="00DA1BBA">
        <w:rPr>
          <w:rFonts w:ascii="Book Antiqua" w:hAnsi="Book Antiqua" w:cs="Book Antiqua"/>
          <w:snapToGrid w:val="0"/>
          <w:sz w:val="22"/>
          <w:szCs w:val="22"/>
        </w:rPr>
        <w:t>os</w:t>
      </w:r>
      <w:r w:rsidR="00EA295C" w:rsidRPr="00485EB7">
        <w:rPr>
          <w:rFonts w:ascii="Book Antiqua" w:hAnsi="Book Antiqua" w:cs="Book Antiqua"/>
          <w:snapToGrid w:val="0"/>
          <w:sz w:val="22"/>
          <w:szCs w:val="22"/>
        </w:rPr>
        <w:t xml:space="preserve"> señor</w:t>
      </w:r>
      <w:r w:rsidR="00DA1BBA">
        <w:rPr>
          <w:rFonts w:ascii="Book Antiqua" w:hAnsi="Book Antiqua" w:cs="Book Antiqua"/>
          <w:snapToGrid w:val="0"/>
          <w:sz w:val="22"/>
          <w:szCs w:val="22"/>
        </w:rPr>
        <w:t>es</w:t>
      </w:r>
      <w:r w:rsidR="00EA295C" w:rsidRPr="00485EB7">
        <w:rPr>
          <w:rFonts w:ascii="Book Antiqua" w:hAnsi="Book Antiqua" w:cs="Book Antiqua"/>
          <w:snapToGrid w:val="0"/>
          <w:sz w:val="22"/>
          <w:szCs w:val="22"/>
        </w:rPr>
        <w:t>:</w:t>
      </w:r>
    </w:p>
    <w:p w14:paraId="68D07375" w14:textId="1FEA3350" w:rsidR="00867286" w:rsidRPr="00485EB7" w:rsidRDefault="00867286" w:rsidP="009A0317">
      <w:pPr>
        <w:spacing w:line="276" w:lineRule="auto"/>
        <w:rPr>
          <w:rFonts w:ascii="Book Antiqua" w:hAnsi="Book Antiqua" w:cs="Book Antiqua"/>
          <w:snapToGrid w:val="0"/>
          <w:sz w:val="22"/>
          <w:szCs w:val="22"/>
        </w:rPr>
      </w:pPr>
    </w:p>
    <w:p w14:paraId="23075DC8" w14:textId="04B1E9EC" w:rsidR="002114D6" w:rsidRPr="00C01CE2" w:rsidRDefault="00867286" w:rsidP="00E34547">
      <w:pPr>
        <w:spacing w:line="276" w:lineRule="auto"/>
        <w:jc w:val="both"/>
        <w:rPr>
          <w:rFonts w:ascii="Book Antiqua" w:hAnsi="Book Antiqua" w:cs="Book Antiqua"/>
          <w:snapToGrid w:val="0"/>
          <w:sz w:val="22"/>
          <w:szCs w:val="22"/>
        </w:rPr>
      </w:pPr>
      <w:r w:rsidRPr="00485EB7">
        <w:rPr>
          <w:rFonts w:ascii="Book Antiqua" w:hAnsi="Book Antiqua" w:cs="Book Antiqua"/>
          <w:snapToGrid w:val="0"/>
          <w:sz w:val="22"/>
          <w:szCs w:val="22"/>
        </w:rPr>
        <w:t xml:space="preserve">Mediante oficio </w:t>
      </w:r>
      <w:r w:rsidR="00F14477" w:rsidRPr="00485EB7">
        <w:rPr>
          <w:rFonts w:ascii="Book Antiqua" w:hAnsi="Book Antiqua" w:cs="Book Antiqua"/>
          <w:snapToGrid w:val="0"/>
          <w:sz w:val="22"/>
          <w:szCs w:val="22"/>
        </w:rPr>
        <w:t>318-PLA-MI-RH-2022</w:t>
      </w:r>
      <w:r w:rsidR="00C4323A">
        <w:rPr>
          <w:rFonts w:ascii="Book Antiqua" w:hAnsi="Book Antiqua" w:cs="Book Antiqua"/>
          <w:snapToGrid w:val="0"/>
          <w:sz w:val="22"/>
          <w:szCs w:val="22"/>
        </w:rPr>
        <w:t xml:space="preserve">, la Dirección de Planificación </w:t>
      </w:r>
      <w:r w:rsidR="0035044D">
        <w:rPr>
          <w:rFonts w:ascii="Book Antiqua" w:hAnsi="Book Antiqua" w:cs="Book Antiqua"/>
          <w:snapToGrid w:val="0"/>
          <w:sz w:val="22"/>
          <w:szCs w:val="22"/>
        </w:rPr>
        <w:t>remitió el estudio</w:t>
      </w:r>
      <w:r w:rsidR="00EC1AF1">
        <w:rPr>
          <w:rFonts w:ascii="Book Antiqua" w:hAnsi="Book Antiqua" w:cs="Book Antiqua"/>
          <w:snapToGrid w:val="0"/>
          <w:sz w:val="22"/>
          <w:szCs w:val="22"/>
        </w:rPr>
        <w:t xml:space="preserve"> denominado “</w:t>
      </w:r>
      <w:r w:rsidR="003E3C2F">
        <w:rPr>
          <w:rFonts w:ascii="Book Antiqua" w:hAnsi="Book Antiqua" w:cs="Book Antiqua"/>
          <w:snapToGrid w:val="0"/>
          <w:sz w:val="22"/>
          <w:szCs w:val="22"/>
        </w:rPr>
        <w:t>R</w:t>
      </w:r>
      <w:r w:rsidR="003E3C2F" w:rsidRPr="003E3C2F">
        <w:rPr>
          <w:rFonts w:ascii="Book Antiqua" w:hAnsi="Book Antiqua" w:cs="Book Antiqua"/>
          <w:snapToGrid w:val="0"/>
          <w:sz w:val="22"/>
          <w:szCs w:val="22"/>
        </w:rPr>
        <w:t>equerimiento de recurso humano.</w:t>
      </w:r>
      <w:r w:rsidR="003E3C2F">
        <w:rPr>
          <w:rFonts w:ascii="Book Antiqua" w:hAnsi="Book Antiqua" w:cs="Book Antiqua"/>
          <w:snapToGrid w:val="0"/>
          <w:sz w:val="22"/>
          <w:szCs w:val="22"/>
        </w:rPr>
        <w:t xml:space="preserve"> P</w:t>
      </w:r>
      <w:r w:rsidR="003E3C2F" w:rsidRPr="003E3C2F">
        <w:rPr>
          <w:rFonts w:ascii="Book Antiqua" w:hAnsi="Book Antiqua" w:cs="Book Antiqua"/>
          <w:snapToGrid w:val="0"/>
          <w:sz w:val="22"/>
          <w:szCs w:val="22"/>
        </w:rPr>
        <w:t>royecto de mejora integral del proceso penal</w:t>
      </w:r>
      <w:r w:rsidR="003E3C2F">
        <w:rPr>
          <w:rFonts w:ascii="Book Antiqua" w:hAnsi="Book Antiqua" w:cs="Book Antiqua"/>
          <w:snapToGrid w:val="0"/>
          <w:sz w:val="22"/>
          <w:szCs w:val="22"/>
        </w:rPr>
        <w:t xml:space="preserve"> </w:t>
      </w:r>
      <w:r w:rsidR="003E3C2F" w:rsidRPr="003E3C2F">
        <w:rPr>
          <w:rFonts w:ascii="Book Antiqua" w:hAnsi="Book Antiqua" w:cs="Book Antiqua"/>
          <w:snapToGrid w:val="0"/>
          <w:sz w:val="22"/>
          <w:szCs w:val="22"/>
        </w:rPr>
        <w:t>presupuesto 2023</w:t>
      </w:r>
      <w:r w:rsidR="003E3C2F">
        <w:rPr>
          <w:rFonts w:ascii="Book Antiqua" w:hAnsi="Book Antiqua" w:cs="Book Antiqua"/>
          <w:snapToGrid w:val="0"/>
          <w:sz w:val="22"/>
          <w:szCs w:val="22"/>
        </w:rPr>
        <w:t xml:space="preserve">”, que fue </w:t>
      </w:r>
      <w:r w:rsidR="00E34547">
        <w:rPr>
          <w:rFonts w:ascii="Book Antiqua" w:hAnsi="Book Antiqua" w:cs="Book Antiqua"/>
          <w:snapToGrid w:val="0"/>
          <w:sz w:val="22"/>
          <w:szCs w:val="22"/>
        </w:rPr>
        <w:t>conocido</w:t>
      </w:r>
      <w:r w:rsidR="003E3C2F">
        <w:rPr>
          <w:rFonts w:ascii="Book Antiqua" w:hAnsi="Book Antiqua" w:cs="Book Antiqua"/>
          <w:snapToGrid w:val="0"/>
          <w:sz w:val="22"/>
          <w:szCs w:val="22"/>
        </w:rPr>
        <w:t xml:space="preserve"> por</w:t>
      </w:r>
      <w:r w:rsidR="00C01CE2">
        <w:rPr>
          <w:rFonts w:ascii="Book Antiqua" w:hAnsi="Book Antiqua" w:cs="Book Antiqua"/>
          <w:snapToGrid w:val="0"/>
          <w:sz w:val="22"/>
          <w:szCs w:val="22"/>
        </w:rPr>
        <w:t xml:space="preserve"> el</w:t>
      </w:r>
      <w:r w:rsidR="003E3C2F">
        <w:rPr>
          <w:rFonts w:ascii="Book Antiqua" w:hAnsi="Book Antiqua" w:cs="Book Antiqua"/>
          <w:snapToGrid w:val="0"/>
          <w:sz w:val="22"/>
          <w:szCs w:val="22"/>
        </w:rPr>
        <w:t xml:space="preserve"> Consejo Superior </w:t>
      </w:r>
      <w:r w:rsidR="002114D6" w:rsidRPr="00C01CE2">
        <w:rPr>
          <w:rFonts w:ascii="Book Antiqua" w:hAnsi="Book Antiqua" w:cs="Book Antiqua"/>
          <w:snapToGrid w:val="0"/>
          <w:sz w:val="22"/>
          <w:szCs w:val="22"/>
        </w:rPr>
        <w:t>en sesión extraordinaria (presupuesto) 36-2022 celebrada el 29 de abril del 2022, artículo XXIII</w:t>
      </w:r>
      <w:r w:rsidR="00996957">
        <w:rPr>
          <w:rFonts w:ascii="Book Antiqua" w:hAnsi="Book Antiqua" w:cs="Book Antiqua"/>
          <w:snapToGrid w:val="0"/>
          <w:sz w:val="22"/>
          <w:szCs w:val="22"/>
        </w:rPr>
        <w:t xml:space="preserve"> y en esa oportunidad se acordó remitir para </w:t>
      </w:r>
      <w:r w:rsidR="003A46D0">
        <w:rPr>
          <w:rFonts w:ascii="Book Antiqua" w:hAnsi="Book Antiqua" w:cs="Book Antiqua"/>
          <w:snapToGrid w:val="0"/>
          <w:sz w:val="22"/>
          <w:szCs w:val="22"/>
        </w:rPr>
        <w:t>conocimiento</w:t>
      </w:r>
      <w:r w:rsidR="00996957">
        <w:rPr>
          <w:rFonts w:ascii="Book Antiqua" w:hAnsi="Book Antiqua" w:cs="Book Antiqua"/>
          <w:snapToGrid w:val="0"/>
          <w:sz w:val="22"/>
          <w:szCs w:val="22"/>
        </w:rPr>
        <w:t xml:space="preserve"> de Corte Plena</w:t>
      </w:r>
      <w:r w:rsidR="003A46D0">
        <w:rPr>
          <w:rFonts w:ascii="Book Antiqua" w:hAnsi="Book Antiqua" w:cs="Book Antiqua"/>
          <w:snapToGrid w:val="0"/>
          <w:sz w:val="22"/>
          <w:szCs w:val="22"/>
        </w:rPr>
        <w:t xml:space="preserve"> y este órgano superior en sesión </w:t>
      </w:r>
      <w:r w:rsidR="0007652E" w:rsidRPr="00E053B8">
        <w:rPr>
          <w:rFonts w:ascii="Book Antiqua" w:hAnsi="Book Antiqua" w:cs="Book Antiqua"/>
          <w:snapToGrid w:val="0"/>
          <w:sz w:val="22"/>
          <w:szCs w:val="22"/>
        </w:rPr>
        <w:t>extraordinaria</w:t>
      </w:r>
      <w:r w:rsidR="0007652E">
        <w:rPr>
          <w:rFonts w:ascii="Book Antiqua" w:hAnsi="Book Antiqua" w:cs="Book Antiqua"/>
          <w:snapToGrid w:val="0"/>
          <w:sz w:val="22"/>
          <w:szCs w:val="22"/>
        </w:rPr>
        <w:t xml:space="preserve"> </w:t>
      </w:r>
      <w:r w:rsidR="00E053B8">
        <w:rPr>
          <w:rFonts w:ascii="Book Antiqua" w:hAnsi="Book Antiqua" w:cs="Book Antiqua"/>
          <w:snapToGrid w:val="0"/>
          <w:sz w:val="22"/>
          <w:szCs w:val="22"/>
        </w:rPr>
        <w:t>d</w:t>
      </w:r>
      <w:r w:rsidR="00E053B8" w:rsidRPr="00E053B8">
        <w:rPr>
          <w:rFonts w:ascii="Book Antiqua" w:hAnsi="Book Antiqua" w:cs="Book Antiqua"/>
          <w:snapToGrid w:val="0"/>
          <w:sz w:val="22"/>
          <w:szCs w:val="22"/>
        </w:rPr>
        <w:t>el 1 de junio de 2022</w:t>
      </w:r>
      <w:r w:rsidR="0007652E">
        <w:rPr>
          <w:rFonts w:ascii="Book Antiqua" w:hAnsi="Book Antiqua" w:cs="Book Antiqua"/>
          <w:snapToGrid w:val="0"/>
          <w:sz w:val="22"/>
          <w:szCs w:val="22"/>
        </w:rPr>
        <w:t xml:space="preserve">, </w:t>
      </w:r>
      <w:r w:rsidR="00CD3FCD">
        <w:rPr>
          <w:rFonts w:ascii="Book Antiqua" w:hAnsi="Book Antiqua" w:cs="Book Antiqua"/>
          <w:snapToGrid w:val="0"/>
          <w:sz w:val="22"/>
          <w:szCs w:val="22"/>
        </w:rPr>
        <w:t>aprobó el informe</w:t>
      </w:r>
      <w:r w:rsidR="007E7C7A">
        <w:rPr>
          <w:rFonts w:ascii="Book Antiqua" w:hAnsi="Book Antiqua" w:cs="Book Antiqua"/>
          <w:snapToGrid w:val="0"/>
          <w:sz w:val="22"/>
          <w:szCs w:val="22"/>
        </w:rPr>
        <w:t>, pero</w:t>
      </w:r>
      <w:r w:rsidR="00E053B8" w:rsidRPr="00E053B8">
        <w:rPr>
          <w:rFonts w:ascii="Book Antiqua" w:hAnsi="Book Antiqua" w:cs="Book Antiqua"/>
          <w:snapToGrid w:val="0"/>
          <w:sz w:val="22"/>
          <w:szCs w:val="22"/>
        </w:rPr>
        <w:t xml:space="preserve"> sin contenido presupuestario por lo que se remite por separado al Ministerio de Hacienda.</w:t>
      </w:r>
    </w:p>
    <w:p w14:paraId="6E7983B5" w14:textId="6CA5852A" w:rsidR="006C05B1" w:rsidRDefault="006C05B1" w:rsidP="00C01CE2">
      <w:pPr>
        <w:spacing w:line="276" w:lineRule="auto"/>
        <w:jc w:val="both"/>
        <w:rPr>
          <w:rFonts w:ascii="Book Antiqua" w:hAnsi="Book Antiqua" w:cs="Book Antiqua"/>
          <w:snapToGrid w:val="0"/>
          <w:sz w:val="22"/>
          <w:szCs w:val="22"/>
        </w:rPr>
      </w:pPr>
    </w:p>
    <w:p w14:paraId="589A0EBE" w14:textId="58F3FA33" w:rsidR="00C4323A" w:rsidRDefault="00073061" w:rsidP="007156DF">
      <w:pPr>
        <w:spacing w:line="276" w:lineRule="auto"/>
        <w:jc w:val="both"/>
        <w:rPr>
          <w:rFonts w:ascii="Book Antiqua" w:hAnsi="Book Antiqua" w:cs="Book Antiqua"/>
          <w:snapToGrid w:val="0"/>
          <w:sz w:val="22"/>
          <w:szCs w:val="22"/>
        </w:rPr>
      </w:pPr>
      <w:r>
        <w:rPr>
          <w:rFonts w:ascii="Book Antiqua" w:hAnsi="Book Antiqua" w:cs="Book Antiqua"/>
          <w:snapToGrid w:val="0"/>
          <w:sz w:val="22"/>
          <w:szCs w:val="22"/>
        </w:rPr>
        <w:t>En virtud de que el informe 318-PLA-MI-RH-2022</w:t>
      </w:r>
      <w:r w:rsidR="006E64BB">
        <w:rPr>
          <w:rFonts w:ascii="Book Antiqua" w:hAnsi="Book Antiqua" w:cs="Book Antiqua"/>
          <w:snapToGrid w:val="0"/>
          <w:sz w:val="22"/>
          <w:szCs w:val="22"/>
        </w:rPr>
        <w:t xml:space="preserve"> fue aprobado por Corte Plena sin contenido presupuestario, </w:t>
      </w:r>
      <w:r w:rsidR="0013114E">
        <w:rPr>
          <w:rFonts w:ascii="Book Antiqua" w:hAnsi="Book Antiqua" w:cs="Book Antiqua"/>
          <w:snapToGrid w:val="0"/>
          <w:sz w:val="22"/>
          <w:szCs w:val="22"/>
        </w:rPr>
        <w:t xml:space="preserve">el presente </w:t>
      </w:r>
      <w:r w:rsidR="00FD77B1">
        <w:rPr>
          <w:rFonts w:ascii="Book Antiqua" w:hAnsi="Book Antiqua" w:cs="Book Antiqua"/>
          <w:snapToGrid w:val="0"/>
          <w:sz w:val="22"/>
          <w:szCs w:val="22"/>
        </w:rPr>
        <w:t>oficio tiene como finalidad</w:t>
      </w:r>
      <w:r w:rsidR="006E64BB">
        <w:rPr>
          <w:rFonts w:ascii="Book Antiqua" w:hAnsi="Book Antiqua" w:cs="Book Antiqua"/>
          <w:snapToGrid w:val="0"/>
          <w:sz w:val="22"/>
          <w:szCs w:val="22"/>
        </w:rPr>
        <w:t xml:space="preserve"> actualizar la información</w:t>
      </w:r>
      <w:r w:rsidR="00FD77B1">
        <w:rPr>
          <w:rFonts w:ascii="Book Antiqua" w:hAnsi="Book Antiqua" w:cs="Book Antiqua"/>
          <w:snapToGrid w:val="0"/>
          <w:sz w:val="22"/>
          <w:szCs w:val="22"/>
        </w:rPr>
        <w:t xml:space="preserve"> de</w:t>
      </w:r>
      <w:r w:rsidR="00C33A0A">
        <w:rPr>
          <w:rFonts w:ascii="Book Antiqua" w:hAnsi="Book Antiqua" w:cs="Book Antiqua"/>
          <w:snapToGrid w:val="0"/>
          <w:sz w:val="22"/>
          <w:szCs w:val="22"/>
        </w:rPr>
        <w:t>l requerimiento humano para los despachos penales</w:t>
      </w:r>
      <w:r w:rsidR="007156DF">
        <w:rPr>
          <w:rFonts w:ascii="Book Antiqua" w:hAnsi="Book Antiqua" w:cs="Book Antiqua"/>
          <w:snapToGrid w:val="0"/>
          <w:sz w:val="22"/>
          <w:szCs w:val="22"/>
        </w:rPr>
        <w:t xml:space="preserve"> </w:t>
      </w:r>
      <w:r w:rsidR="006E64BB">
        <w:rPr>
          <w:rFonts w:ascii="Book Antiqua" w:hAnsi="Book Antiqua" w:cs="Book Antiqua"/>
          <w:snapToGrid w:val="0"/>
          <w:sz w:val="22"/>
          <w:szCs w:val="22"/>
        </w:rPr>
        <w:t>para el presupuesto 2024.</w:t>
      </w:r>
    </w:p>
    <w:p w14:paraId="1687A845" w14:textId="22D250F8" w:rsidR="006E64BB" w:rsidRDefault="006E64BB" w:rsidP="00F14477">
      <w:pPr>
        <w:spacing w:line="276" w:lineRule="auto"/>
        <w:rPr>
          <w:rFonts w:ascii="Book Antiqua" w:hAnsi="Book Antiqua" w:cs="Book Antiqua"/>
          <w:snapToGrid w:val="0"/>
          <w:sz w:val="22"/>
          <w:szCs w:val="22"/>
        </w:rPr>
      </w:pPr>
    </w:p>
    <w:p w14:paraId="7978F6C8" w14:textId="5B189417" w:rsidR="007156DF" w:rsidRPr="007156DF" w:rsidRDefault="007156DF" w:rsidP="00F14477">
      <w:pPr>
        <w:spacing w:line="276" w:lineRule="auto"/>
        <w:rPr>
          <w:rFonts w:ascii="Book Antiqua" w:hAnsi="Book Antiqua" w:cs="Book Antiqua"/>
          <w:b/>
          <w:bCs/>
          <w:snapToGrid w:val="0"/>
          <w:sz w:val="22"/>
          <w:szCs w:val="22"/>
          <w:u w:val="single"/>
        </w:rPr>
      </w:pPr>
      <w:r w:rsidRPr="007156DF">
        <w:rPr>
          <w:rFonts w:ascii="Book Antiqua" w:hAnsi="Book Antiqua" w:cs="Book Antiqua"/>
          <w:b/>
          <w:bCs/>
          <w:snapToGrid w:val="0"/>
          <w:sz w:val="22"/>
          <w:szCs w:val="22"/>
          <w:u w:val="single"/>
        </w:rPr>
        <w:t>Antecedentes</w:t>
      </w:r>
    </w:p>
    <w:p w14:paraId="2237E7B4" w14:textId="77777777" w:rsidR="007156DF" w:rsidRPr="003E3C2F" w:rsidRDefault="007156DF" w:rsidP="00F14477">
      <w:pPr>
        <w:spacing w:line="276" w:lineRule="auto"/>
        <w:rPr>
          <w:rFonts w:ascii="Book Antiqua" w:hAnsi="Book Antiqua" w:cs="Book Antiqua"/>
          <w:snapToGrid w:val="0"/>
          <w:sz w:val="22"/>
          <w:szCs w:val="22"/>
        </w:rPr>
      </w:pPr>
    </w:p>
    <w:p w14:paraId="2F13F16B" w14:textId="48708C9B" w:rsidR="00AB25BE" w:rsidRPr="007156DF" w:rsidRDefault="00E8603F" w:rsidP="00AB25BE">
      <w:pPr>
        <w:pStyle w:val="NormalWeb"/>
        <w:spacing w:line="276" w:lineRule="auto"/>
        <w:jc w:val="both"/>
        <w:rPr>
          <w:rFonts w:ascii="Book Antiqua" w:eastAsia="Calibri" w:hAnsi="Book Antiqua" w:cs="ArialNegrita"/>
          <w:sz w:val="22"/>
          <w:szCs w:val="22"/>
          <w:lang w:eastAsia="en-US"/>
        </w:rPr>
      </w:pPr>
      <w:r w:rsidRPr="007156DF">
        <w:rPr>
          <w:rFonts w:ascii="Book Antiqua" w:eastAsia="Calibri" w:hAnsi="Book Antiqua" w:cs="ArialNegrita"/>
          <w:sz w:val="22"/>
          <w:szCs w:val="22"/>
          <w:lang w:eastAsia="en-US"/>
        </w:rPr>
        <w:t>E</w:t>
      </w:r>
      <w:r w:rsidR="007E6190" w:rsidRPr="007156DF">
        <w:rPr>
          <w:rFonts w:ascii="Book Antiqua" w:eastAsia="Calibri" w:hAnsi="Book Antiqua" w:cs="ArialNegrita"/>
          <w:sz w:val="22"/>
          <w:szCs w:val="22"/>
          <w:lang w:eastAsia="en-US"/>
        </w:rPr>
        <w:t xml:space="preserve">l Consejo Superior aprobó el proyecto de </w:t>
      </w:r>
      <w:r w:rsidR="00EF6FF7" w:rsidRPr="007156DF">
        <w:rPr>
          <w:rFonts w:ascii="Book Antiqua" w:eastAsia="Calibri" w:hAnsi="Book Antiqua" w:cs="ArialNegrita"/>
          <w:sz w:val="22"/>
          <w:szCs w:val="22"/>
          <w:lang w:eastAsia="en-US"/>
        </w:rPr>
        <w:t>M</w:t>
      </w:r>
      <w:r w:rsidR="007E6190" w:rsidRPr="007156DF">
        <w:rPr>
          <w:rFonts w:ascii="Book Antiqua" w:eastAsia="Calibri" w:hAnsi="Book Antiqua" w:cs="ArialNegrita"/>
          <w:sz w:val="22"/>
          <w:szCs w:val="22"/>
          <w:lang w:eastAsia="en-US"/>
        </w:rPr>
        <w:t xml:space="preserve">ejora </w:t>
      </w:r>
      <w:r w:rsidR="00EF6FF7" w:rsidRPr="007156DF">
        <w:rPr>
          <w:rFonts w:ascii="Book Antiqua" w:eastAsia="Calibri" w:hAnsi="Book Antiqua" w:cs="ArialNegrita"/>
          <w:sz w:val="22"/>
          <w:szCs w:val="22"/>
          <w:lang w:eastAsia="en-US"/>
        </w:rPr>
        <w:t>I</w:t>
      </w:r>
      <w:r w:rsidR="007E6190" w:rsidRPr="007156DF">
        <w:rPr>
          <w:rFonts w:ascii="Book Antiqua" w:eastAsia="Calibri" w:hAnsi="Book Antiqua" w:cs="ArialNegrita"/>
          <w:sz w:val="22"/>
          <w:szCs w:val="22"/>
          <w:lang w:eastAsia="en-US"/>
        </w:rPr>
        <w:t xml:space="preserve">ntegral del </w:t>
      </w:r>
      <w:r w:rsidR="00EF6FF7" w:rsidRPr="007156DF">
        <w:rPr>
          <w:rFonts w:ascii="Book Antiqua" w:eastAsia="Calibri" w:hAnsi="Book Antiqua" w:cs="ArialNegrita"/>
          <w:sz w:val="22"/>
          <w:szCs w:val="22"/>
          <w:lang w:eastAsia="en-US"/>
        </w:rPr>
        <w:t>P</w:t>
      </w:r>
      <w:r w:rsidR="007E6190" w:rsidRPr="007156DF">
        <w:rPr>
          <w:rFonts w:ascii="Book Antiqua" w:eastAsia="Calibri" w:hAnsi="Book Antiqua" w:cs="ArialNegrita"/>
          <w:sz w:val="22"/>
          <w:szCs w:val="22"/>
          <w:lang w:eastAsia="en-US"/>
        </w:rPr>
        <w:t xml:space="preserve">roceso </w:t>
      </w:r>
      <w:r w:rsidR="00EF6FF7" w:rsidRPr="007156DF">
        <w:rPr>
          <w:rFonts w:ascii="Book Antiqua" w:eastAsia="Calibri" w:hAnsi="Book Antiqua" w:cs="ArialNegrita"/>
          <w:sz w:val="22"/>
          <w:szCs w:val="22"/>
          <w:lang w:eastAsia="en-US"/>
        </w:rPr>
        <w:t>P</w:t>
      </w:r>
      <w:r w:rsidR="007E6190" w:rsidRPr="007156DF">
        <w:rPr>
          <w:rFonts w:ascii="Book Antiqua" w:eastAsia="Calibri" w:hAnsi="Book Antiqua" w:cs="ArialNegrita"/>
          <w:sz w:val="22"/>
          <w:szCs w:val="22"/>
          <w:lang w:eastAsia="en-US"/>
        </w:rPr>
        <w:t xml:space="preserve">enal, </w:t>
      </w:r>
      <w:r w:rsidR="00791C23">
        <w:rPr>
          <w:rFonts w:ascii="Book Antiqua" w:eastAsia="Calibri" w:hAnsi="Book Antiqua" w:cs="ArialNegrita"/>
          <w:sz w:val="22"/>
          <w:szCs w:val="22"/>
          <w:lang w:eastAsia="en-US"/>
        </w:rPr>
        <w:t xml:space="preserve">en </w:t>
      </w:r>
      <w:r w:rsidR="007E6190" w:rsidRPr="007156DF">
        <w:rPr>
          <w:rFonts w:ascii="Book Antiqua" w:eastAsia="Calibri" w:hAnsi="Book Antiqua" w:cs="ArialNegrita"/>
          <w:sz w:val="22"/>
          <w:szCs w:val="22"/>
          <w:lang w:eastAsia="en-US"/>
        </w:rPr>
        <w:t>sesión 71-</w:t>
      </w:r>
      <w:r w:rsidR="0055741B" w:rsidRPr="007156DF">
        <w:rPr>
          <w:rFonts w:ascii="Book Antiqua" w:eastAsia="Calibri" w:hAnsi="Book Antiqua" w:cs="ArialNegrita"/>
          <w:sz w:val="22"/>
          <w:szCs w:val="22"/>
          <w:lang w:eastAsia="en-US"/>
        </w:rPr>
        <w:t>17, del 1 de agosto de 2017, artículo XVI, el cual implica una revisión de toda la jurisdicción penal adultos</w:t>
      </w:r>
      <w:r w:rsidR="00AB25BE" w:rsidRPr="007156DF">
        <w:rPr>
          <w:rFonts w:ascii="Book Antiqua" w:eastAsia="Calibri" w:hAnsi="Book Antiqua" w:cs="ArialNegrita"/>
          <w:sz w:val="22"/>
          <w:szCs w:val="22"/>
          <w:lang w:eastAsia="en-US"/>
        </w:rPr>
        <w:t xml:space="preserve"> y la etapa de planeación del citado proyecto se dio durante el año 2018, y tuvo como resultado el diseño de los modelos de tramitación de los Juzgados Penales, Tribunales Penales, Fiscalía, Defensa Pública y Organismo de Investigación Judicial (OIJ), los cuales promueven disminuir los tiempos de respuesta para brindar un servicio público de calidad e incrementar la efectividad de los debates con la participación integral del ámbito auxiliar de justica</w:t>
      </w:r>
      <w:r w:rsidR="000F4F67" w:rsidRPr="007156DF">
        <w:rPr>
          <w:rFonts w:ascii="Book Antiqua" w:eastAsia="Calibri" w:hAnsi="Book Antiqua" w:cs="ArialNegrita"/>
          <w:sz w:val="22"/>
          <w:szCs w:val="22"/>
          <w:lang w:eastAsia="en-US"/>
        </w:rPr>
        <w:t xml:space="preserve">; </w:t>
      </w:r>
      <w:r w:rsidR="00AB25BE" w:rsidRPr="007156DF">
        <w:rPr>
          <w:rFonts w:ascii="Book Antiqua" w:eastAsia="Calibri" w:hAnsi="Book Antiqua" w:cs="ArialNegrita"/>
          <w:sz w:val="22"/>
          <w:szCs w:val="22"/>
          <w:lang w:eastAsia="en-US"/>
        </w:rPr>
        <w:t>así como estandarizar, en la medida de lo posible, la tramitación y controles administrativos en ese ámbito, modelos que fueron aprobados por el Consejo Superior en las siguientes sesiones:</w:t>
      </w:r>
    </w:p>
    <w:p w14:paraId="7BD06495" w14:textId="77777777" w:rsidR="00AB25BE" w:rsidRPr="007156DF" w:rsidRDefault="00AB25BE" w:rsidP="00AB25BE">
      <w:pPr>
        <w:pStyle w:val="NormalWeb"/>
        <w:spacing w:line="276" w:lineRule="auto"/>
        <w:rPr>
          <w:rFonts w:ascii="Book Antiqua" w:eastAsia="Calibri" w:hAnsi="Book Antiqua" w:cs="ArialNegrita"/>
          <w:sz w:val="22"/>
          <w:szCs w:val="22"/>
          <w:lang w:eastAsia="en-US"/>
        </w:rPr>
      </w:pPr>
    </w:p>
    <w:p w14:paraId="2B216B37" w14:textId="77777777" w:rsidR="00AB25BE" w:rsidRPr="007156DF" w:rsidRDefault="00AB25BE" w:rsidP="00FA0ADD">
      <w:pPr>
        <w:pStyle w:val="NormalWeb"/>
        <w:numPr>
          <w:ilvl w:val="0"/>
          <w:numId w:val="2"/>
        </w:numPr>
        <w:spacing w:after="240" w:line="276" w:lineRule="auto"/>
        <w:ind w:right="616"/>
        <w:jc w:val="both"/>
        <w:rPr>
          <w:rFonts w:ascii="Book Antiqua" w:eastAsia="Calibri" w:hAnsi="Book Antiqua" w:cs="ArialNegrita"/>
          <w:sz w:val="22"/>
          <w:szCs w:val="22"/>
          <w:lang w:eastAsia="en-US"/>
        </w:rPr>
      </w:pPr>
      <w:r w:rsidRPr="007156DF">
        <w:rPr>
          <w:rFonts w:ascii="Book Antiqua" w:eastAsia="Calibri" w:hAnsi="Book Antiqua" w:cs="ArialNegrita"/>
          <w:sz w:val="22"/>
          <w:szCs w:val="22"/>
          <w:lang w:eastAsia="en-US"/>
        </w:rPr>
        <w:t>Juzgados Penales, sesión del Consejo Superior 16-19 del 22 de febrero del 2019, artículo LXII, estudio 1405-PLA-18.</w:t>
      </w:r>
    </w:p>
    <w:p w14:paraId="3C1AF28D" w14:textId="77777777" w:rsidR="00AB25BE" w:rsidRPr="007156DF" w:rsidRDefault="00AB25BE" w:rsidP="00FA0ADD">
      <w:pPr>
        <w:pStyle w:val="NormalWeb"/>
        <w:numPr>
          <w:ilvl w:val="0"/>
          <w:numId w:val="2"/>
        </w:numPr>
        <w:spacing w:after="240" w:line="276" w:lineRule="auto"/>
        <w:ind w:right="616"/>
        <w:jc w:val="both"/>
        <w:rPr>
          <w:rFonts w:ascii="Book Antiqua" w:eastAsia="Calibri" w:hAnsi="Book Antiqua" w:cs="ArialNegrita"/>
          <w:sz w:val="22"/>
          <w:szCs w:val="22"/>
          <w:lang w:eastAsia="en-US"/>
        </w:rPr>
      </w:pPr>
      <w:r w:rsidRPr="007156DF">
        <w:rPr>
          <w:rFonts w:ascii="Book Antiqua" w:eastAsia="Calibri" w:hAnsi="Book Antiqua" w:cs="ArialNegrita"/>
          <w:sz w:val="22"/>
          <w:szCs w:val="22"/>
          <w:lang w:eastAsia="en-US"/>
        </w:rPr>
        <w:lastRenderedPageBreak/>
        <w:t>Tribunales Penales: sesión del Consejo Superior 2-19 del 10 de enero del 2019, artículo XXXII, estudio 1427-PLA-18.</w:t>
      </w:r>
    </w:p>
    <w:p w14:paraId="70D7CF54" w14:textId="77777777" w:rsidR="00AB25BE" w:rsidRPr="007156DF" w:rsidRDefault="00AB25BE" w:rsidP="00FA0ADD">
      <w:pPr>
        <w:pStyle w:val="NormalWeb"/>
        <w:numPr>
          <w:ilvl w:val="0"/>
          <w:numId w:val="2"/>
        </w:numPr>
        <w:spacing w:after="240" w:line="276" w:lineRule="auto"/>
        <w:ind w:right="616"/>
        <w:jc w:val="both"/>
        <w:rPr>
          <w:rFonts w:ascii="Book Antiqua" w:eastAsia="Calibri" w:hAnsi="Book Antiqua" w:cs="ArialNegrita"/>
          <w:sz w:val="22"/>
          <w:szCs w:val="22"/>
          <w:lang w:eastAsia="en-US"/>
        </w:rPr>
      </w:pPr>
      <w:r w:rsidRPr="007156DF">
        <w:rPr>
          <w:rFonts w:ascii="Book Antiqua" w:eastAsia="Calibri" w:hAnsi="Book Antiqua" w:cs="ArialNegrita"/>
          <w:sz w:val="22"/>
          <w:szCs w:val="22"/>
          <w:lang w:eastAsia="en-US"/>
        </w:rPr>
        <w:t>Flagrancia: sesiones del Consejo Superior 27-19 y 51-19, celebradas el 26 de marzo del 2019 y el 4 de junio del 2019, artículos XXXVIII y LXXI, respectivamente.</w:t>
      </w:r>
    </w:p>
    <w:p w14:paraId="2239CDFE" w14:textId="77777777" w:rsidR="00AB25BE" w:rsidRPr="007156DF"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sz w:val="22"/>
          <w:szCs w:val="22"/>
          <w:u w:color="000000"/>
          <w:lang w:eastAsia="en-US"/>
        </w:rPr>
      </w:pPr>
      <w:r w:rsidRPr="007156DF">
        <w:rPr>
          <w:rFonts w:ascii="Book Antiqua" w:eastAsia="Calibri" w:hAnsi="Book Antiqua" w:cs="ArialNegrita"/>
          <w:color w:val="000000"/>
          <w:sz w:val="22"/>
          <w:szCs w:val="22"/>
          <w:u w:color="000000"/>
          <w:lang w:eastAsia="en-US"/>
        </w:rPr>
        <w:t>Defensa Pública: sesión N°5-19 celebrada el 23 de enero de 2019, artículo XXIII, informe 1507-PLA-MI-2018 del 21 de diciembre de 2018 de la Dirección de Planificación, “Modelo de Tramitación de la Defensa Pública”.</w:t>
      </w:r>
    </w:p>
    <w:p w14:paraId="1EA04225" w14:textId="77777777" w:rsidR="00AB25BE" w:rsidRPr="007156DF"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sz w:val="22"/>
          <w:szCs w:val="22"/>
          <w:u w:color="000000"/>
          <w:lang w:eastAsia="en-US"/>
        </w:rPr>
      </w:pPr>
      <w:r w:rsidRPr="007156DF">
        <w:rPr>
          <w:rFonts w:ascii="Book Antiqua" w:eastAsia="Calibri" w:hAnsi="Book Antiqua" w:cs="ArialNegrita"/>
          <w:color w:val="000000"/>
          <w:sz w:val="22"/>
          <w:szCs w:val="22"/>
          <w:u w:color="000000"/>
          <w:lang w:eastAsia="en-US"/>
        </w:rPr>
        <w:t>Ministerio Público: sesión N°43-19 celebrada el 14 de mayo del 2019, artículo XLII, informe 493-PLA-MI-2019 de la Dirección de Planificación, “Modelo de Tramitación del Ministerio Público”.</w:t>
      </w:r>
    </w:p>
    <w:p w14:paraId="05165A1D" w14:textId="77777777" w:rsidR="00AB25BE" w:rsidRPr="007156DF"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sz w:val="22"/>
          <w:szCs w:val="22"/>
          <w:u w:color="000000"/>
          <w:lang w:eastAsia="en-US"/>
        </w:rPr>
      </w:pPr>
      <w:r w:rsidRPr="007156DF">
        <w:rPr>
          <w:rFonts w:ascii="Book Antiqua" w:eastAsia="Calibri" w:hAnsi="Book Antiqua" w:cs="ArialNegrita"/>
          <w:color w:val="000000"/>
          <w:sz w:val="22"/>
          <w:szCs w:val="22"/>
          <w:u w:color="000000"/>
          <w:lang w:eastAsia="en-US"/>
        </w:rPr>
        <w:t>Organismo de Investigación Judicial: sesión N°27-2020 celebrada el 24 de marzo de 2020, artículo LXIX, oficio 320-PLA-MI-2020 de la Dirección de Planificación, “Modelo de Atención del Organismo de Investigación Judicial (OIJ)”.</w:t>
      </w:r>
    </w:p>
    <w:p w14:paraId="34BF3739" w14:textId="3267DC81" w:rsidR="00721C65" w:rsidRPr="007156DF" w:rsidRDefault="00AB25BE" w:rsidP="00FA0ADD">
      <w:pPr>
        <w:pStyle w:val="Prrafodelista"/>
        <w:numPr>
          <w:ilvl w:val="0"/>
          <w:numId w:val="2"/>
        </w:numPr>
        <w:spacing w:after="240" w:line="276" w:lineRule="auto"/>
        <w:ind w:right="616"/>
        <w:jc w:val="both"/>
        <w:rPr>
          <w:rFonts w:ascii="Book Antiqua" w:eastAsia="Calibri" w:hAnsi="Book Antiqua" w:cs="ArialNegrita"/>
          <w:color w:val="000000"/>
          <w:sz w:val="22"/>
          <w:szCs w:val="22"/>
          <w:u w:color="000000"/>
          <w:lang w:eastAsia="en-US"/>
        </w:rPr>
      </w:pPr>
      <w:r w:rsidRPr="007156DF">
        <w:rPr>
          <w:rFonts w:ascii="Book Antiqua" w:eastAsia="Calibri" w:hAnsi="Book Antiqua" w:cs="ArialNegrita"/>
          <w:color w:val="000000"/>
          <w:sz w:val="22"/>
          <w:szCs w:val="22"/>
          <w:u w:color="000000"/>
          <w:lang w:eastAsia="en-US"/>
        </w:rPr>
        <w:t>Juzgados de Ejecución de la Pena, sesiones del Consejo Superior 19-19, celebrada el 1° de marzo del 20219, artículo XLVI y 73-19, celebrada el 20 de agosto del 2019, según informes de la Dirección de Planificación 34-PLA-OI-2019 y 1070-PLA-OI-2019.</w:t>
      </w:r>
    </w:p>
    <w:p w14:paraId="4C4D954E" w14:textId="11B95642" w:rsidR="001E352F" w:rsidRPr="007156DF" w:rsidRDefault="001E352F" w:rsidP="00D8729B">
      <w:pPr>
        <w:spacing w:after="160" w:line="276" w:lineRule="auto"/>
        <w:contextualSpacing/>
        <w:jc w:val="both"/>
        <w:rPr>
          <w:rFonts w:ascii="Book Antiqua" w:eastAsia="Calibri" w:hAnsi="Book Antiqua" w:cs="ArialNegrita"/>
          <w:sz w:val="22"/>
          <w:szCs w:val="22"/>
          <w:lang w:eastAsia="en-US"/>
        </w:rPr>
      </w:pPr>
      <w:r w:rsidRPr="007156DF">
        <w:rPr>
          <w:rFonts w:ascii="Book Antiqua" w:eastAsia="Calibri" w:hAnsi="Book Antiqua" w:cs="ArialNegrita"/>
          <w:sz w:val="22"/>
          <w:szCs w:val="22"/>
          <w:lang w:eastAsia="en-US"/>
        </w:rPr>
        <w:t xml:space="preserve">En los mencionados modelos de tramitación </w:t>
      </w:r>
      <w:r w:rsidR="008F200E" w:rsidRPr="007156DF">
        <w:rPr>
          <w:rFonts w:ascii="Book Antiqua" w:eastAsia="Calibri" w:hAnsi="Book Antiqua" w:cs="ArialNegrita"/>
          <w:sz w:val="22"/>
          <w:szCs w:val="22"/>
          <w:lang w:eastAsia="en-US"/>
        </w:rPr>
        <w:t>del</w:t>
      </w:r>
      <w:r w:rsidR="00770AAE" w:rsidRPr="007156DF">
        <w:rPr>
          <w:rFonts w:ascii="Book Antiqua" w:eastAsia="Calibri" w:hAnsi="Book Antiqua" w:cs="ArialNegrita"/>
          <w:sz w:val="22"/>
          <w:szCs w:val="22"/>
          <w:lang w:eastAsia="en-US"/>
        </w:rPr>
        <w:t xml:space="preserve"> ámbito jurisdiccional, es decir Juzgados y Tribunales Penales, </w:t>
      </w:r>
      <w:r w:rsidRPr="007156DF">
        <w:rPr>
          <w:rFonts w:ascii="Book Antiqua" w:eastAsia="Calibri" w:hAnsi="Book Antiqua" w:cs="ArialNegrita"/>
          <w:sz w:val="22"/>
          <w:szCs w:val="22"/>
          <w:lang w:eastAsia="en-US"/>
        </w:rPr>
        <w:t xml:space="preserve">se incorporaron las estructuras </w:t>
      </w:r>
      <w:r w:rsidR="00770AAE" w:rsidRPr="007156DF">
        <w:rPr>
          <w:rFonts w:ascii="Book Antiqua" w:eastAsia="Calibri" w:hAnsi="Book Antiqua" w:cs="ArialNegrita"/>
          <w:sz w:val="22"/>
          <w:szCs w:val="22"/>
          <w:lang w:eastAsia="en-US"/>
        </w:rPr>
        <w:t xml:space="preserve">organizacionales </w:t>
      </w:r>
      <w:r w:rsidR="00973177" w:rsidRPr="007156DF">
        <w:rPr>
          <w:rFonts w:ascii="Book Antiqua" w:eastAsia="Calibri" w:hAnsi="Book Antiqua" w:cs="ArialNegrita"/>
          <w:sz w:val="22"/>
          <w:szCs w:val="22"/>
          <w:lang w:eastAsia="en-US"/>
        </w:rPr>
        <w:t xml:space="preserve">ideales </w:t>
      </w:r>
      <w:r w:rsidR="00770AAE" w:rsidRPr="007156DF">
        <w:rPr>
          <w:rFonts w:ascii="Book Antiqua" w:eastAsia="Calibri" w:hAnsi="Book Antiqua" w:cs="ArialNegrita"/>
          <w:sz w:val="22"/>
          <w:szCs w:val="22"/>
          <w:lang w:eastAsia="en-US"/>
        </w:rPr>
        <w:t>para los despachos, por lo que a continuación se muestra el requerimiento humano según esa estructura aprobada:</w:t>
      </w:r>
    </w:p>
    <w:p w14:paraId="72C6C392" w14:textId="4E49A030" w:rsidR="008E5B88" w:rsidRPr="007156DF" w:rsidRDefault="008E5B88" w:rsidP="00D8729B">
      <w:pPr>
        <w:spacing w:after="160" w:line="276" w:lineRule="auto"/>
        <w:contextualSpacing/>
        <w:jc w:val="both"/>
        <w:rPr>
          <w:rFonts w:ascii="Book Antiqua" w:eastAsia="Calibri" w:hAnsi="Book Antiqua" w:cs="ArialNegrita"/>
          <w:sz w:val="22"/>
          <w:szCs w:val="22"/>
          <w:lang w:eastAsia="en-US"/>
        </w:rPr>
      </w:pPr>
    </w:p>
    <w:p w14:paraId="79933DDB" w14:textId="3049688B" w:rsidR="008E5B88" w:rsidRPr="009B39A4" w:rsidRDefault="008E5B88" w:rsidP="00FA0ADD">
      <w:pPr>
        <w:pStyle w:val="Prrafodelista"/>
        <w:numPr>
          <w:ilvl w:val="0"/>
          <w:numId w:val="4"/>
        </w:numPr>
        <w:spacing w:after="160" w:line="276" w:lineRule="auto"/>
        <w:contextualSpacing/>
        <w:jc w:val="both"/>
        <w:rPr>
          <w:rFonts w:ascii="Book Antiqua" w:eastAsia="Calibri" w:hAnsi="Book Antiqua" w:cs="ArialNegrita"/>
          <w:b/>
          <w:bCs/>
          <w:sz w:val="22"/>
          <w:szCs w:val="22"/>
          <w:lang w:eastAsia="en-US"/>
        </w:rPr>
      </w:pPr>
      <w:r w:rsidRPr="009B39A4">
        <w:rPr>
          <w:rFonts w:ascii="Book Antiqua" w:eastAsia="Calibri" w:hAnsi="Book Antiqua" w:cs="ArialNegrita"/>
          <w:b/>
          <w:bCs/>
          <w:sz w:val="22"/>
          <w:szCs w:val="22"/>
          <w:lang w:eastAsia="en-US"/>
        </w:rPr>
        <w:t>Juzgados Penales</w:t>
      </w:r>
    </w:p>
    <w:p w14:paraId="613C4B0D" w14:textId="1E7E2214" w:rsidR="00770AAE" w:rsidRDefault="00625852" w:rsidP="00D8729B">
      <w:pPr>
        <w:spacing w:after="160" w:line="276" w:lineRule="auto"/>
        <w:contextualSpacing/>
        <w:jc w:val="both"/>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t xml:space="preserve">El Consejo Superior </w:t>
      </w:r>
      <w:r w:rsidR="00A17F99" w:rsidRPr="009B39A4">
        <w:rPr>
          <w:rFonts w:ascii="Book Antiqua" w:eastAsia="Calibri" w:hAnsi="Book Antiqua" w:cs="ArialNegrita"/>
          <w:sz w:val="22"/>
          <w:szCs w:val="22"/>
          <w:lang w:eastAsia="en-US"/>
        </w:rPr>
        <w:t xml:space="preserve">en sesión </w:t>
      </w:r>
      <w:r w:rsidRPr="009B39A4">
        <w:rPr>
          <w:rFonts w:ascii="Book Antiqua" w:eastAsia="Calibri" w:hAnsi="Book Antiqua" w:cs="ArialNegrita"/>
          <w:sz w:val="22"/>
          <w:szCs w:val="22"/>
          <w:lang w:eastAsia="en-US"/>
        </w:rPr>
        <w:t xml:space="preserve">16-19 del 22 de febrero del 2019, artículo LXII, </w:t>
      </w:r>
      <w:r w:rsidR="00A17F99" w:rsidRPr="009B39A4">
        <w:rPr>
          <w:rFonts w:ascii="Book Antiqua" w:eastAsia="Calibri" w:hAnsi="Book Antiqua" w:cs="ArialNegrita"/>
          <w:sz w:val="22"/>
          <w:szCs w:val="22"/>
          <w:lang w:eastAsia="en-US"/>
        </w:rPr>
        <w:t>aprobó el</w:t>
      </w:r>
      <w:r w:rsidRPr="009B39A4">
        <w:rPr>
          <w:rFonts w:ascii="Book Antiqua" w:eastAsia="Calibri" w:hAnsi="Book Antiqua" w:cs="ArialNegrita"/>
          <w:sz w:val="22"/>
          <w:szCs w:val="22"/>
          <w:lang w:eastAsia="en-US"/>
        </w:rPr>
        <w:t xml:space="preserve"> estudio de la Dirección de Planificación 1405-PLA-18</w:t>
      </w:r>
      <w:r w:rsidR="00A17F99" w:rsidRPr="009B39A4">
        <w:rPr>
          <w:rFonts w:ascii="Book Antiqua" w:eastAsia="Calibri" w:hAnsi="Book Antiqua" w:cs="ArialNegrita"/>
          <w:sz w:val="22"/>
          <w:szCs w:val="22"/>
          <w:lang w:eastAsia="en-US"/>
        </w:rPr>
        <w:t xml:space="preserve"> relacionado con el Modelo de Tramitación para los Juzgados Penales y</w:t>
      </w:r>
      <w:r w:rsidR="00F5707A" w:rsidRPr="009B39A4">
        <w:rPr>
          <w:rFonts w:ascii="Book Antiqua" w:eastAsia="Calibri" w:hAnsi="Book Antiqua" w:cs="ArialNegrita"/>
          <w:sz w:val="22"/>
          <w:szCs w:val="22"/>
          <w:lang w:eastAsia="en-US"/>
        </w:rPr>
        <w:t xml:space="preserve"> como estructura organizaci</w:t>
      </w:r>
      <w:r w:rsidR="000E0DF0" w:rsidRPr="009B39A4">
        <w:rPr>
          <w:rFonts w:ascii="Book Antiqua" w:eastAsia="Calibri" w:hAnsi="Book Antiqua" w:cs="ArialNegrita"/>
          <w:sz w:val="22"/>
          <w:szCs w:val="22"/>
          <w:lang w:eastAsia="en-US"/>
        </w:rPr>
        <w:t>onal</w:t>
      </w:r>
      <w:r w:rsidR="00F5707A" w:rsidRPr="009B39A4">
        <w:rPr>
          <w:rFonts w:ascii="Book Antiqua" w:eastAsia="Calibri" w:hAnsi="Book Antiqua" w:cs="ArialNegrita"/>
          <w:sz w:val="22"/>
          <w:szCs w:val="22"/>
          <w:lang w:eastAsia="en-US"/>
        </w:rPr>
        <w:t xml:space="preserve"> </w:t>
      </w:r>
      <w:r w:rsidR="00DB1DDE" w:rsidRPr="009B39A4">
        <w:rPr>
          <w:rFonts w:ascii="Book Antiqua" w:eastAsia="Calibri" w:hAnsi="Book Antiqua" w:cs="ArialNegrita"/>
          <w:sz w:val="22"/>
          <w:szCs w:val="22"/>
          <w:lang w:eastAsia="en-US"/>
        </w:rPr>
        <w:t xml:space="preserve">recomendada </w:t>
      </w:r>
      <w:r w:rsidR="00FB6E18" w:rsidRPr="009B39A4">
        <w:rPr>
          <w:rFonts w:ascii="Book Antiqua" w:eastAsia="Calibri" w:hAnsi="Book Antiqua" w:cs="ArialNegrita"/>
          <w:sz w:val="22"/>
          <w:szCs w:val="22"/>
          <w:lang w:eastAsia="en-US"/>
        </w:rPr>
        <w:t>se indicaron</w:t>
      </w:r>
      <w:r w:rsidR="00DB1DDE" w:rsidRPr="009B39A4">
        <w:rPr>
          <w:rFonts w:ascii="Book Antiqua" w:eastAsia="Calibri" w:hAnsi="Book Antiqua" w:cs="ArialNegrita"/>
          <w:sz w:val="22"/>
          <w:szCs w:val="22"/>
          <w:lang w:eastAsia="en-US"/>
        </w:rPr>
        <w:t xml:space="preserve"> los siguientes puestos:</w:t>
      </w:r>
    </w:p>
    <w:p w14:paraId="67EE29BD" w14:textId="77777777" w:rsidR="007B28C4" w:rsidRPr="009B39A4" w:rsidRDefault="007B28C4" w:rsidP="00D8729B">
      <w:pPr>
        <w:spacing w:after="160" w:line="276" w:lineRule="auto"/>
        <w:contextualSpacing/>
        <w:jc w:val="both"/>
        <w:rPr>
          <w:rFonts w:ascii="Book Antiqua" w:eastAsia="Calibri" w:hAnsi="Book Antiqua" w:cs="ArialNegrita"/>
          <w:sz w:val="22"/>
          <w:szCs w:val="22"/>
          <w:lang w:eastAsia="en-US"/>
        </w:rPr>
      </w:pPr>
    </w:p>
    <w:p w14:paraId="034B189A" w14:textId="72FB7A2C" w:rsidR="00F5707A" w:rsidRPr="009B39A4" w:rsidRDefault="00F5707A" w:rsidP="00D8729B">
      <w:pPr>
        <w:spacing w:after="160" w:line="276" w:lineRule="auto"/>
        <w:contextualSpacing/>
        <w:jc w:val="both"/>
        <w:rPr>
          <w:rFonts w:ascii="Book Antiqua" w:eastAsia="Calibri" w:hAnsi="Book Antiqua" w:cs="ArialNegrita"/>
          <w:b/>
          <w:bCs/>
          <w:sz w:val="22"/>
          <w:szCs w:val="22"/>
          <w:lang w:eastAsia="en-US"/>
        </w:rPr>
      </w:pPr>
    </w:p>
    <w:p w14:paraId="433E82AF" w14:textId="77777777" w:rsidR="00F5707A" w:rsidRPr="009B39A4" w:rsidRDefault="00F5707A" w:rsidP="00FA0ADD">
      <w:pPr>
        <w:numPr>
          <w:ilvl w:val="0"/>
          <w:numId w:val="9"/>
        </w:numPr>
        <w:spacing w:after="200" w:line="276" w:lineRule="auto"/>
        <w:contextualSpacing/>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t xml:space="preserve">Juez o Jueza 3 </w:t>
      </w:r>
    </w:p>
    <w:p w14:paraId="50284C5D" w14:textId="77777777" w:rsidR="00F5707A" w:rsidRPr="009B39A4" w:rsidRDefault="00F5707A" w:rsidP="00FA0ADD">
      <w:pPr>
        <w:numPr>
          <w:ilvl w:val="0"/>
          <w:numId w:val="9"/>
        </w:numPr>
        <w:spacing w:after="200" w:line="276" w:lineRule="auto"/>
        <w:contextualSpacing/>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t xml:space="preserve">Coordinador o Coordinadora Judicial 2 </w:t>
      </w:r>
    </w:p>
    <w:p w14:paraId="35066EFE" w14:textId="77777777" w:rsidR="00F5707A" w:rsidRPr="009B39A4" w:rsidRDefault="00F5707A" w:rsidP="00FA0ADD">
      <w:pPr>
        <w:numPr>
          <w:ilvl w:val="0"/>
          <w:numId w:val="9"/>
        </w:numPr>
        <w:spacing w:after="200" w:line="276" w:lineRule="auto"/>
        <w:contextualSpacing/>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lastRenderedPageBreak/>
        <w:t>Técnico o Técnica Judicial 2 (Tramitadores)</w:t>
      </w:r>
    </w:p>
    <w:p w14:paraId="52DCCCA1" w14:textId="77777777" w:rsidR="00F5707A" w:rsidRPr="009B39A4" w:rsidRDefault="00F5707A" w:rsidP="00FA0ADD">
      <w:pPr>
        <w:numPr>
          <w:ilvl w:val="0"/>
          <w:numId w:val="9"/>
        </w:numPr>
        <w:spacing w:after="200" w:line="276" w:lineRule="auto"/>
        <w:contextualSpacing/>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t>Técnico o Técnica Judicial 2 (Encargado del área de atención al usuario)</w:t>
      </w:r>
    </w:p>
    <w:p w14:paraId="45BA2374" w14:textId="7E3D875E" w:rsidR="003848A1" w:rsidRPr="000F533C" w:rsidRDefault="00F5707A" w:rsidP="000F533C">
      <w:pPr>
        <w:numPr>
          <w:ilvl w:val="0"/>
          <w:numId w:val="9"/>
        </w:numPr>
        <w:spacing w:after="200" w:line="276" w:lineRule="auto"/>
        <w:contextualSpacing/>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t>Auxiliar de Servicios Generales, cuando aplique.</w:t>
      </w:r>
    </w:p>
    <w:p w14:paraId="37AD72B9" w14:textId="77777777" w:rsidR="003848A1" w:rsidRPr="009B39A4" w:rsidRDefault="003848A1" w:rsidP="00FE4845">
      <w:pPr>
        <w:tabs>
          <w:tab w:val="left" w:pos="8364"/>
        </w:tabs>
        <w:spacing w:after="160" w:line="276" w:lineRule="auto"/>
        <w:contextualSpacing/>
        <w:jc w:val="both"/>
        <w:rPr>
          <w:rFonts w:ascii="Book Antiqua" w:eastAsia="Calibri" w:hAnsi="Book Antiqua" w:cs="ArialNegrita"/>
          <w:sz w:val="22"/>
          <w:szCs w:val="22"/>
          <w:lang w:eastAsia="en-US"/>
        </w:rPr>
      </w:pPr>
    </w:p>
    <w:p w14:paraId="5A90E5FD" w14:textId="197F22C7" w:rsidR="005E615F" w:rsidRDefault="003848A1" w:rsidP="00FE4845">
      <w:pPr>
        <w:tabs>
          <w:tab w:val="left" w:pos="8364"/>
        </w:tabs>
        <w:spacing w:after="160" w:line="276" w:lineRule="auto"/>
        <w:contextualSpacing/>
        <w:jc w:val="both"/>
        <w:rPr>
          <w:rFonts w:ascii="Book Antiqua" w:eastAsia="Calibri" w:hAnsi="Book Antiqua" w:cs="ArialNegrita"/>
          <w:sz w:val="22"/>
          <w:szCs w:val="22"/>
          <w:lang w:eastAsia="en-US"/>
        </w:rPr>
      </w:pPr>
      <w:r w:rsidRPr="009B39A4">
        <w:rPr>
          <w:rFonts w:ascii="Book Antiqua" w:eastAsia="Calibri" w:hAnsi="Book Antiqua" w:cs="ArialNegrita"/>
          <w:sz w:val="22"/>
          <w:szCs w:val="22"/>
          <w:lang w:eastAsia="en-US"/>
        </w:rPr>
        <w:t>A</w:t>
      </w:r>
      <w:r w:rsidR="00FB6E18" w:rsidRPr="009B39A4">
        <w:rPr>
          <w:rFonts w:ascii="Book Antiqua" w:eastAsia="Calibri" w:hAnsi="Book Antiqua" w:cs="ArialNegrita"/>
          <w:sz w:val="22"/>
          <w:szCs w:val="22"/>
          <w:lang w:eastAsia="en-US"/>
        </w:rPr>
        <w:t xml:space="preserve"> continuación,</w:t>
      </w:r>
      <w:r w:rsidR="00DB1DDE" w:rsidRPr="009B39A4">
        <w:rPr>
          <w:rFonts w:ascii="Book Antiqua" w:eastAsia="Calibri" w:hAnsi="Book Antiqua" w:cs="ArialNegrita"/>
          <w:sz w:val="22"/>
          <w:szCs w:val="22"/>
          <w:lang w:eastAsia="en-US"/>
        </w:rPr>
        <w:t xml:space="preserve"> se presenta la situación actual de los juzgados penales del país y su requerimiento de recurso humano:</w:t>
      </w:r>
    </w:p>
    <w:p w14:paraId="3D65E90F" w14:textId="09AACA35" w:rsidR="000F533C" w:rsidRDefault="000F533C" w:rsidP="00FE4845">
      <w:pPr>
        <w:tabs>
          <w:tab w:val="left" w:pos="8364"/>
        </w:tabs>
        <w:spacing w:after="160" w:line="276" w:lineRule="auto"/>
        <w:contextualSpacing/>
        <w:jc w:val="both"/>
        <w:rPr>
          <w:rFonts w:ascii="Book Antiqua" w:eastAsia="Calibri" w:hAnsi="Book Antiqua" w:cs="ArialNegrita"/>
          <w:sz w:val="22"/>
          <w:szCs w:val="22"/>
          <w:lang w:eastAsia="en-US"/>
        </w:rPr>
      </w:pPr>
    </w:p>
    <w:p w14:paraId="78ED928D" w14:textId="77777777" w:rsidR="000C5647" w:rsidRPr="00BE4642" w:rsidRDefault="000C5647" w:rsidP="00FB6E18">
      <w:pPr>
        <w:tabs>
          <w:tab w:val="left" w:pos="8364"/>
        </w:tabs>
        <w:spacing w:after="160" w:line="276" w:lineRule="auto"/>
        <w:contextualSpacing/>
        <w:jc w:val="both"/>
        <w:rPr>
          <w:rFonts w:ascii="Book Antiqua" w:eastAsia="Calibri" w:hAnsi="Book Antiqua" w:cs="ArialNegrita"/>
          <w:sz w:val="22"/>
          <w:szCs w:val="22"/>
          <w:lang w:eastAsia="en-US"/>
        </w:rPr>
      </w:pPr>
    </w:p>
    <w:p w14:paraId="241B698F" w14:textId="2052EE9C" w:rsidR="00BD5329" w:rsidRPr="00BE4642" w:rsidRDefault="00BD5329" w:rsidP="004B6C9B">
      <w:pPr>
        <w:pStyle w:val="Contenidodelatabla"/>
        <w:spacing w:line="240" w:lineRule="auto"/>
        <w:jc w:val="center"/>
        <w:rPr>
          <w:rFonts w:ascii="Book Antiqua" w:eastAsia="Calibri" w:hAnsi="Book Antiqua" w:cs="ArialNegrita"/>
          <w:b/>
          <w:bCs/>
          <w:sz w:val="22"/>
          <w:szCs w:val="22"/>
          <w:lang w:eastAsia="en-US"/>
        </w:rPr>
      </w:pPr>
      <w:r w:rsidRPr="00BE4642">
        <w:rPr>
          <w:rFonts w:ascii="Book Antiqua" w:hAnsi="Book Antiqua"/>
          <w:b/>
          <w:bCs/>
          <w:sz w:val="22"/>
          <w:szCs w:val="22"/>
        </w:rPr>
        <w:t xml:space="preserve">Cuadro </w:t>
      </w:r>
      <w:r w:rsidRPr="00BE4642">
        <w:rPr>
          <w:rFonts w:ascii="Book Antiqua" w:hAnsi="Book Antiqua"/>
          <w:b/>
          <w:bCs/>
          <w:sz w:val="22"/>
          <w:szCs w:val="22"/>
        </w:rPr>
        <w:fldChar w:fldCharType="begin"/>
      </w:r>
      <w:r w:rsidRPr="00BE4642">
        <w:rPr>
          <w:rFonts w:ascii="Book Antiqua" w:hAnsi="Book Antiqua"/>
          <w:b/>
          <w:bCs/>
          <w:sz w:val="22"/>
          <w:szCs w:val="22"/>
        </w:rPr>
        <w:instrText xml:space="preserve"> SEQ Cuadro \* ARABIC </w:instrText>
      </w:r>
      <w:r w:rsidRPr="00BE4642">
        <w:rPr>
          <w:rFonts w:ascii="Book Antiqua" w:hAnsi="Book Antiqua"/>
          <w:b/>
          <w:bCs/>
          <w:sz w:val="22"/>
          <w:szCs w:val="22"/>
        </w:rPr>
        <w:fldChar w:fldCharType="separate"/>
      </w:r>
      <w:r w:rsidRPr="00BE4642">
        <w:rPr>
          <w:rFonts w:ascii="Book Antiqua" w:hAnsi="Book Antiqua"/>
          <w:b/>
          <w:bCs/>
          <w:noProof/>
          <w:sz w:val="22"/>
          <w:szCs w:val="22"/>
        </w:rPr>
        <w:t>1</w:t>
      </w:r>
      <w:r w:rsidRPr="00BE4642">
        <w:rPr>
          <w:rFonts w:ascii="Book Antiqua" w:hAnsi="Book Antiqua"/>
          <w:b/>
          <w:bCs/>
          <w:sz w:val="22"/>
          <w:szCs w:val="22"/>
        </w:rPr>
        <w:fldChar w:fldCharType="end"/>
      </w:r>
    </w:p>
    <w:p w14:paraId="57BB5659" w14:textId="2876A190" w:rsidR="00BD5329" w:rsidRPr="00BE4642" w:rsidRDefault="000C43A5" w:rsidP="004B6C9B">
      <w:pPr>
        <w:tabs>
          <w:tab w:val="left" w:pos="8364"/>
        </w:tabs>
        <w:spacing w:after="160"/>
        <w:contextualSpacing/>
        <w:jc w:val="center"/>
        <w:rPr>
          <w:rFonts w:ascii="Book Antiqua" w:eastAsia="Calibri" w:hAnsi="Book Antiqua" w:cs="ArialNegrita"/>
          <w:b/>
          <w:bCs/>
          <w:sz w:val="22"/>
          <w:szCs w:val="22"/>
          <w:lang w:eastAsia="en-US"/>
        </w:rPr>
        <w:sectPr w:rsidR="00BD5329" w:rsidRPr="00BE4642" w:rsidSect="00827D58">
          <w:headerReference w:type="default" r:id="rId8"/>
          <w:footerReference w:type="default" r:id="rId9"/>
          <w:pgSz w:w="12242" w:h="15842" w:code="1"/>
          <w:pgMar w:top="719" w:right="1469" w:bottom="719" w:left="1560" w:header="709" w:footer="709" w:gutter="0"/>
          <w:pgBorders w:offsetFrom="page">
            <w:bottom w:val="single" w:sz="12" w:space="24" w:color="auto"/>
          </w:pgBorders>
          <w:cols w:space="708"/>
          <w:docGrid w:linePitch="360"/>
        </w:sectPr>
      </w:pPr>
      <w:r w:rsidRPr="00BE4642">
        <w:rPr>
          <w:rFonts w:ascii="Book Antiqua" w:eastAsia="Calibri" w:hAnsi="Book Antiqua" w:cs="ArialNegrita"/>
          <w:b/>
          <w:bCs/>
          <w:sz w:val="22"/>
          <w:szCs w:val="22"/>
          <w:lang w:eastAsia="en-US"/>
        </w:rPr>
        <w:t>P</w:t>
      </w:r>
      <w:r w:rsidR="00BD5329" w:rsidRPr="00BE4642">
        <w:rPr>
          <w:rFonts w:ascii="Book Antiqua" w:eastAsia="Calibri" w:hAnsi="Book Antiqua" w:cs="ArialNegrita"/>
          <w:b/>
          <w:bCs/>
          <w:sz w:val="22"/>
          <w:szCs w:val="22"/>
          <w:lang w:eastAsia="en-US"/>
        </w:rPr>
        <w:t xml:space="preserve">ersonal </w:t>
      </w:r>
      <w:r w:rsidRPr="00BE4642">
        <w:rPr>
          <w:rFonts w:ascii="Book Antiqua" w:eastAsia="Calibri" w:hAnsi="Book Antiqua" w:cs="ArialNegrita"/>
          <w:b/>
          <w:bCs/>
          <w:sz w:val="22"/>
          <w:szCs w:val="22"/>
          <w:lang w:eastAsia="en-US"/>
        </w:rPr>
        <w:t xml:space="preserve">ordinario </w:t>
      </w:r>
      <w:r w:rsidR="00BD5329" w:rsidRPr="00BE4642">
        <w:rPr>
          <w:rFonts w:ascii="Book Antiqua" w:eastAsia="Calibri" w:hAnsi="Book Antiqua" w:cs="ArialNegrita"/>
          <w:b/>
          <w:bCs/>
          <w:sz w:val="22"/>
          <w:szCs w:val="22"/>
          <w:lang w:eastAsia="en-US"/>
        </w:rPr>
        <w:t xml:space="preserve">actual de los Juzgados Penales del país, comparación entre personal juzgador y personal técnico judicial </w:t>
      </w:r>
      <w:r w:rsidRPr="00BE4642">
        <w:rPr>
          <w:rFonts w:ascii="Book Antiqua" w:eastAsia="Calibri" w:hAnsi="Book Antiqua" w:cs="ArialNegrita"/>
          <w:b/>
          <w:bCs/>
          <w:sz w:val="22"/>
          <w:szCs w:val="22"/>
          <w:lang w:eastAsia="en-US"/>
        </w:rPr>
        <w:t>y análisis de necesidad de recurso humano adicional conforme la estructura aprobada y cuota establecida para personas juzgadoras</w:t>
      </w:r>
    </w:p>
    <w:p w14:paraId="6CD78FD7" w14:textId="3A6662FE" w:rsidR="00A26810" w:rsidRDefault="008A67D8" w:rsidP="00D8729B">
      <w:pPr>
        <w:spacing w:after="160" w:line="276" w:lineRule="auto"/>
        <w:contextualSpacing/>
        <w:jc w:val="both"/>
        <w:rPr>
          <w:rFonts w:ascii="Book Antiqua" w:eastAsia="Calibri" w:hAnsi="Book Antiqua" w:cs="ArialNegrita"/>
          <w:b/>
          <w:bCs/>
          <w:lang w:eastAsia="en-US"/>
        </w:rPr>
      </w:pPr>
      <w:r w:rsidRPr="008A67D8">
        <w:rPr>
          <w:rFonts w:eastAsia="Calibri"/>
          <w:noProof/>
        </w:rPr>
        <w:lastRenderedPageBreak/>
        <w:drawing>
          <wp:inline distT="0" distB="0" distL="0" distR="0" wp14:anchorId="3AC23922" wp14:editId="45BCDA93">
            <wp:extent cx="9146540" cy="46837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6540" cy="4683760"/>
                    </a:xfrm>
                    <a:prstGeom prst="rect">
                      <a:avLst/>
                    </a:prstGeom>
                    <a:noFill/>
                    <a:ln>
                      <a:noFill/>
                    </a:ln>
                  </pic:spPr>
                </pic:pic>
              </a:graphicData>
            </a:graphic>
          </wp:inline>
        </w:drawing>
      </w:r>
    </w:p>
    <w:p w14:paraId="4742A20D" w14:textId="4B640CDF" w:rsidR="00780359" w:rsidRDefault="005E615F" w:rsidP="00780359">
      <w:pPr>
        <w:spacing w:after="160" w:line="276" w:lineRule="auto"/>
        <w:contextualSpacing/>
        <w:jc w:val="both"/>
        <w:rPr>
          <w:rFonts w:ascii="Book Antiqua" w:eastAsia="Calibri" w:hAnsi="Book Antiqua" w:cs="ArialNegrita"/>
          <w:lang w:eastAsia="en-US"/>
        </w:rPr>
        <w:sectPr w:rsidR="00780359" w:rsidSect="00827D58">
          <w:pgSz w:w="15842" w:h="12242" w:orient="landscape" w:code="1"/>
          <w:pgMar w:top="1560" w:right="719" w:bottom="1469" w:left="719" w:header="709" w:footer="709" w:gutter="0"/>
          <w:pgBorders w:offsetFrom="page">
            <w:bottom w:val="single" w:sz="12" w:space="24" w:color="auto"/>
          </w:pgBorders>
          <w:cols w:space="708"/>
          <w:docGrid w:linePitch="360"/>
        </w:sectPr>
      </w:pPr>
      <w:r w:rsidRPr="009A1305">
        <w:rPr>
          <w:rFonts w:ascii="Book Antiqua" w:eastAsia="Calibri" w:hAnsi="Book Antiqua" w:cs="ArialNegrita"/>
          <w:b/>
          <w:bCs/>
          <w:lang w:eastAsia="en-US"/>
        </w:rPr>
        <w:t>Fuente:</w:t>
      </w:r>
      <w:r w:rsidRPr="009A1305">
        <w:rPr>
          <w:rFonts w:ascii="Book Antiqua" w:eastAsia="Calibri" w:hAnsi="Book Antiqua" w:cs="ArialNegrita"/>
          <w:lang w:eastAsia="en-US"/>
        </w:rPr>
        <w:t xml:space="preserve"> elaboración propia a partir de los anuarios estadísticos</w:t>
      </w:r>
      <w:r w:rsidR="008C663A" w:rsidRPr="009A1305">
        <w:rPr>
          <w:rFonts w:ascii="Book Antiqua" w:eastAsia="Calibri" w:hAnsi="Book Antiqua" w:cs="ArialNegrita"/>
          <w:lang w:eastAsia="en-US"/>
        </w:rPr>
        <w:t xml:space="preserve"> y la relación de puestos.</w:t>
      </w:r>
      <w:r w:rsidR="00D63CAD">
        <w:rPr>
          <w:rFonts w:ascii="Book Antiqua" w:eastAsia="Calibri" w:hAnsi="Book Antiqua" w:cs="ArialNegrita"/>
          <w:lang w:eastAsia="en-US"/>
        </w:rPr>
        <w:t xml:space="preserve"> </w:t>
      </w:r>
      <w:r w:rsidR="00721631" w:rsidRPr="009A1305">
        <w:rPr>
          <w:rFonts w:ascii="Book Antiqua" w:eastAsia="Calibri" w:hAnsi="Book Antiqua" w:cs="ArialNegrita"/>
          <w:b/>
          <w:bCs/>
          <w:lang w:eastAsia="en-US"/>
        </w:rPr>
        <w:t>Notas:</w:t>
      </w:r>
      <w:r w:rsidR="00721631" w:rsidRPr="009A1305">
        <w:rPr>
          <w:rFonts w:ascii="Book Antiqua" w:eastAsia="Calibri" w:hAnsi="Book Antiqua" w:cs="ArialNegrita"/>
          <w:lang w:eastAsia="en-US"/>
        </w:rPr>
        <w:t xml:space="preserve"> (a) Según la relación de puestos </w:t>
      </w:r>
      <w:r w:rsidR="0039160F">
        <w:rPr>
          <w:rFonts w:ascii="Book Antiqua" w:eastAsia="Calibri" w:hAnsi="Book Antiqua" w:cs="ArialNegrita"/>
          <w:lang w:eastAsia="en-US"/>
        </w:rPr>
        <w:t xml:space="preserve">el Juzgado Penal de Cóbano </w:t>
      </w:r>
      <w:r w:rsidR="00721631" w:rsidRPr="009A1305">
        <w:rPr>
          <w:rFonts w:ascii="Book Antiqua" w:eastAsia="Calibri" w:hAnsi="Book Antiqua" w:cs="ArialNegrita"/>
          <w:lang w:eastAsia="en-US"/>
        </w:rPr>
        <w:t xml:space="preserve">cuenta con dos plazas ordinarias de juez o juez; sin embargo, una se encuentra inactiva, esperando a que se logre conformar un Tribunal Penal en </w:t>
      </w:r>
      <w:r w:rsidR="009A1305" w:rsidRPr="009A1305">
        <w:rPr>
          <w:rFonts w:ascii="Book Antiqua" w:eastAsia="Calibri" w:hAnsi="Book Antiqua" w:cs="ArialNegrita"/>
          <w:lang w:eastAsia="en-US"/>
        </w:rPr>
        <w:t>Garabito.</w:t>
      </w:r>
    </w:p>
    <w:p w14:paraId="431CC6A7" w14:textId="7AB3285A" w:rsidR="000E0DF0" w:rsidRPr="0039160F" w:rsidRDefault="00FB6E18" w:rsidP="0039160F">
      <w:pPr>
        <w:spacing w:line="276" w:lineRule="auto"/>
        <w:jc w:val="both"/>
        <w:rPr>
          <w:rFonts w:ascii="Book Antiqua" w:eastAsia="Calibri" w:hAnsi="Book Antiqua" w:cs="ArialNegrita"/>
          <w:sz w:val="22"/>
          <w:szCs w:val="22"/>
          <w:lang w:eastAsia="en-US"/>
        </w:rPr>
      </w:pPr>
      <w:r w:rsidRPr="0039160F">
        <w:rPr>
          <w:rFonts w:ascii="Book Antiqua" w:eastAsia="Calibri" w:hAnsi="Book Antiqua" w:cs="ArialNegrita"/>
          <w:sz w:val="22"/>
          <w:szCs w:val="22"/>
          <w:lang w:eastAsia="en-US"/>
        </w:rPr>
        <w:lastRenderedPageBreak/>
        <w:t>Del requerimiento de recurso humano proyectado, a continuación</w:t>
      </w:r>
      <w:r w:rsidR="00C16BBA" w:rsidRPr="0039160F">
        <w:rPr>
          <w:rFonts w:ascii="Book Antiqua" w:eastAsia="Calibri" w:hAnsi="Book Antiqua" w:cs="ArialNegrita"/>
          <w:sz w:val="22"/>
          <w:szCs w:val="22"/>
          <w:lang w:eastAsia="en-US"/>
        </w:rPr>
        <w:t>,</w:t>
      </w:r>
      <w:r w:rsidRPr="0039160F">
        <w:rPr>
          <w:rFonts w:ascii="Book Antiqua" w:eastAsia="Calibri" w:hAnsi="Book Antiqua" w:cs="ArialNegrita"/>
          <w:sz w:val="22"/>
          <w:szCs w:val="22"/>
          <w:lang w:eastAsia="en-US"/>
        </w:rPr>
        <w:t xml:space="preserve"> se muestra el resumen de las necesidades</w:t>
      </w:r>
      <w:r w:rsidR="00C16BBA" w:rsidRPr="0039160F">
        <w:rPr>
          <w:rFonts w:ascii="Book Antiqua" w:eastAsia="Calibri" w:hAnsi="Book Antiqua" w:cs="ArialNegrita"/>
          <w:sz w:val="22"/>
          <w:szCs w:val="22"/>
          <w:lang w:eastAsia="en-US"/>
        </w:rPr>
        <w:t xml:space="preserve"> para los juzgados penales; así como, las observaciones pertinentes:</w:t>
      </w:r>
    </w:p>
    <w:p w14:paraId="20607B52" w14:textId="77777777" w:rsidR="008C663A" w:rsidRPr="008C663A" w:rsidRDefault="008C663A" w:rsidP="008C663A">
      <w:pPr>
        <w:rPr>
          <w:rFonts w:ascii="Book Antiqua" w:eastAsia="Calibri" w:hAnsi="Book Antiqua" w:cs="ArialNegrita"/>
          <w:lang w:eastAsia="en-US"/>
        </w:rPr>
      </w:pPr>
    </w:p>
    <w:tbl>
      <w:tblPr>
        <w:tblStyle w:val="Tablaconcuadrcula4-nfasis5"/>
        <w:tblW w:w="10065" w:type="dxa"/>
        <w:jc w:val="center"/>
        <w:tblLook w:val="04A0" w:firstRow="1" w:lastRow="0" w:firstColumn="1" w:lastColumn="0" w:noHBand="0" w:noVBand="1"/>
      </w:tblPr>
      <w:tblGrid>
        <w:gridCol w:w="2948"/>
        <w:gridCol w:w="2439"/>
        <w:gridCol w:w="4678"/>
      </w:tblGrid>
      <w:tr w:rsidR="00C16BBA" w:rsidRPr="008C2F89" w14:paraId="5D7EFDC7" w14:textId="77777777" w:rsidTr="004B6C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61642C0" w14:textId="273327BE" w:rsidR="00C16BBA" w:rsidRPr="0004162D" w:rsidRDefault="00C16BBA" w:rsidP="008C2F89">
            <w:pPr>
              <w:jc w:val="center"/>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Despacho</w:t>
            </w:r>
          </w:p>
        </w:tc>
        <w:tc>
          <w:tcPr>
            <w:tcW w:w="2439" w:type="dxa"/>
            <w:vAlign w:val="center"/>
          </w:tcPr>
          <w:p w14:paraId="1F0B7DF1" w14:textId="4756B89A" w:rsidR="00C16BBA" w:rsidRPr="0004162D" w:rsidRDefault="00C16BBA" w:rsidP="008C2F89">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Requerimiento humano</w:t>
            </w:r>
          </w:p>
        </w:tc>
        <w:tc>
          <w:tcPr>
            <w:tcW w:w="4678" w:type="dxa"/>
          </w:tcPr>
          <w:p w14:paraId="16EB5740" w14:textId="7783B775" w:rsidR="00C16BBA" w:rsidRPr="0004162D" w:rsidRDefault="00C16BBA" w:rsidP="00D465A1">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Observaciones</w:t>
            </w:r>
          </w:p>
        </w:tc>
      </w:tr>
      <w:tr w:rsidR="00C16BBA" w:rsidRPr="008C2F89" w14:paraId="77593D14"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154C6EC" w14:textId="43CF5F22" w:rsidR="00C16BBA" w:rsidRPr="0004162D" w:rsidRDefault="00C16BBA"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del Puriscal</w:t>
            </w:r>
          </w:p>
        </w:tc>
        <w:tc>
          <w:tcPr>
            <w:tcW w:w="2439" w:type="dxa"/>
            <w:vAlign w:val="center"/>
          </w:tcPr>
          <w:p w14:paraId="1C601338" w14:textId="2729A876" w:rsidR="00C16BBA" w:rsidRPr="0004162D" w:rsidRDefault="00C16BBA"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adicional de técnica o técnico judicial</w:t>
            </w:r>
          </w:p>
        </w:tc>
        <w:tc>
          <w:tcPr>
            <w:tcW w:w="4678" w:type="dxa"/>
          </w:tcPr>
          <w:p w14:paraId="2CCE09C3" w14:textId="3DB3E261" w:rsidR="00C16BBA" w:rsidRPr="0004162D" w:rsidRDefault="00846E1D"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Este despacho </w:t>
            </w:r>
            <w:r w:rsidR="00755685">
              <w:rPr>
                <w:rFonts w:ascii="Book Antiqua" w:eastAsia="Calibri" w:hAnsi="Book Antiqua" w:cs="ArialNegrita"/>
                <w:sz w:val="18"/>
                <w:szCs w:val="18"/>
                <w:lang w:eastAsia="en-US"/>
              </w:rPr>
              <w:t>fue</w:t>
            </w:r>
            <w:r w:rsidRPr="0004162D">
              <w:rPr>
                <w:rFonts w:ascii="Book Antiqua" w:eastAsia="Calibri" w:hAnsi="Book Antiqua" w:cs="ArialNegrita"/>
                <w:sz w:val="18"/>
                <w:szCs w:val="18"/>
                <w:lang w:eastAsia="en-US"/>
              </w:rPr>
              <w:t xml:space="preserve"> aborda</w:t>
            </w:r>
            <w:r w:rsidR="00755685">
              <w:rPr>
                <w:rFonts w:ascii="Book Antiqua" w:eastAsia="Calibri" w:hAnsi="Book Antiqua" w:cs="ArialNegrita"/>
                <w:sz w:val="18"/>
                <w:szCs w:val="18"/>
                <w:lang w:eastAsia="en-US"/>
              </w:rPr>
              <w:t>do</w:t>
            </w:r>
            <w:r w:rsidRPr="0004162D">
              <w:rPr>
                <w:rFonts w:ascii="Book Antiqua" w:eastAsia="Calibri" w:hAnsi="Book Antiqua" w:cs="ArialNegrita"/>
                <w:sz w:val="18"/>
                <w:szCs w:val="18"/>
                <w:lang w:eastAsia="en-US"/>
              </w:rPr>
              <w:t xml:space="preserve"> como parte del Modelo Penal y como parte de las </w:t>
            </w:r>
            <w:r w:rsidR="00E35D73">
              <w:rPr>
                <w:rFonts w:ascii="Book Antiqua" w:eastAsia="Calibri" w:hAnsi="Book Antiqua" w:cs="ArialNegrita"/>
                <w:sz w:val="18"/>
                <w:szCs w:val="18"/>
                <w:lang w:eastAsia="en-US"/>
              </w:rPr>
              <w:t>propuestas de mejora</w:t>
            </w:r>
            <w:r w:rsidRPr="0004162D">
              <w:rPr>
                <w:rFonts w:ascii="Book Antiqua" w:eastAsia="Calibri" w:hAnsi="Book Antiqua" w:cs="ArialNegrita"/>
                <w:sz w:val="18"/>
                <w:szCs w:val="18"/>
                <w:lang w:eastAsia="en-US"/>
              </w:rPr>
              <w:t xml:space="preserve"> se determina la necesidad de este puesto, </w:t>
            </w:r>
            <w:r w:rsidRPr="000F5813">
              <w:rPr>
                <w:rFonts w:ascii="Book Antiqua" w:eastAsia="Calibri" w:hAnsi="Book Antiqua" w:cs="ArialNegrita"/>
                <w:sz w:val="18"/>
                <w:szCs w:val="18"/>
                <w:lang w:eastAsia="en-US"/>
              </w:rPr>
              <w:t>el cual se solventaría con la</w:t>
            </w:r>
            <w:r w:rsidR="00D467A7">
              <w:rPr>
                <w:rFonts w:ascii="Book Antiqua" w:eastAsia="Calibri" w:hAnsi="Book Antiqua" w:cs="ArialNegrita"/>
                <w:sz w:val="18"/>
                <w:szCs w:val="18"/>
                <w:lang w:eastAsia="en-US"/>
              </w:rPr>
              <w:t xml:space="preserve"> potencial</w:t>
            </w:r>
            <w:r w:rsidRPr="000F5813">
              <w:rPr>
                <w:rFonts w:ascii="Book Antiqua" w:eastAsia="Calibri" w:hAnsi="Book Antiqua" w:cs="ArialNegrita"/>
                <w:sz w:val="18"/>
                <w:szCs w:val="18"/>
                <w:lang w:eastAsia="en-US"/>
              </w:rPr>
              <w:t xml:space="preserve"> reclasificación del puesto ordinario de Auxiliar General y la contratación del servicio de limpieza para este despach</w:t>
            </w:r>
            <w:r w:rsidR="00995A63" w:rsidRPr="000F5813">
              <w:rPr>
                <w:rFonts w:ascii="Book Antiqua" w:eastAsia="Calibri" w:hAnsi="Book Antiqua" w:cs="ArialNegrita"/>
                <w:sz w:val="18"/>
                <w:szCs w:val="18"/>
                <w:lang w:eastAsia="en-US"/>
              </w:rPr>
              <w:t>o</w:t>
            </w:r>
            <w:r w:rsidR="00D467A7">
              <w:rPr>
                <w:rFonts w:ascii="Book Antiqua" w:eastAsia="Calibri" w:hAnsi="Book Antiqua" w:cs="ArialNegrita"/>
                <w:sz w:val="18"/>
                <w:szCs w:val="18"/>
                <w:lang w:eastAsia="en-US"/>
              </w:rPr>
              <w:t>, cuando exista contenido económico para poder completar esa tarea</w:t>
            </w:r>
            <w:r w:rsidR="00995A63" w:rsidRPr="000F5813">
              <w:rPr>
                <w:rFonts w:ascii="Book Antiqua" w:eastAsia="Calibri" w:hAnsi="Book Antiqua" w:cs="ArialNegrita"/>
                <w:sz w:val="18"/>
                <w:szCs w:val="18"/>
                <w:lang w:eastAsia="en-US"/>
              </w:rPr>
              <w:t>; no obstante, dado que</w:t>
            </w:r>
            <w:r w:rsidR="00DD0FD7" w:rsidRPr="000F5813">
              <w:rPr>
                <w:rFonts w:ascii="Book Antiqua" w:eastAsia="Calibri" w:hAnsi="Book Antiqua" w:cs="ArialNegrita"/>
                <w:sz w:val="18"/>
                <w:szCs w:val="18"/>
                <w:lang w:eastAsia="en-US"/>
              </w:rPr>
              <w:t xml:space="preserve"> en</w:t>
            </w:r>
            <w:r w:rsidR="00995A63" w:rsidRPr="000F5813">
              <w:rPr>
                <w:rFonts w:ascii="Book Antiqua" w:eastAsia="Calibri" w:hAnsi="Book Antiqua" w:cs="ArialNegrita"/>
                <w:sz w:val="18"/>
                <w:szCs w:val="18"/>
                <w:lang w:eastAsia="en-US"/>
              </w:rPr>
              <w:t xml:space="preserve"> el presente informe se desconoce las posibilidades presupuestarias de la modificación del contrato, se incluye la necesidad de personal adicional</w:t>
            </w:r>
            <w:r w:rsidR="00FB4A14">
              <w:rPr>
                <w:rFonts w:ascii="Book Antiqua" w:eastAsia="Calibri" w:hAnsi="Book Antiqua" w:cs="ArialNegrita"/>
                <w:sz w:val="18"/>
                <w:szCs w:val="18"/>
                <w:lang w:eastAsia="en-US"/>
              </w:rPr>
              <w:t xml:space="preserve"> como parte del presupuesto 2024</w:t>
            </w:r>
            <w:r w:rsidR="00995A63" w:rsidRPr="000F5813">
              <w:rPr>
                <w:rFonts w:ascii="Book Antiqua" w:eastAsia="Calibri" w:hAnsi="Book Antiqua" w:cs="ArialNegrita"/>
                <w:sz w:val="18"/>
                <w:szCs w:val="18"/>
                <w:lang w:eastAsia="en-US"/>
              </w:rPr>
              <w:t>.</w:t>
            </w:r>
          </w:p>
        </w:tc>
      </w:tr>
      <w:tr w:rsidR="00C16BBA" w:rsidRPr="008C2F89" w14:paraId="31212256"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4F8E0E6D" w14:textId="1C7625F2" w:rsidR="00C16BBA" w:rsidRPr="0004162D" w:rsidRDefault="00C16BBA"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Atenas</w:t>
            </w:r>
          </w:p>
        </w:tc>
        <w:tc>
          <w:tcPr>
            <w:tcW w:w="2439" w:type="dxa"/>
            <w:vAlign w:val="center"/>
          </w:tcPr>
          <w:p w14:paraId="17CC56E6" w14:textId="55EB0A4C" w:rsidR="00C16BBA" w:rsidRPr="0004162D" w:rsidRDefault="00C16BBA"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adicional de técnica o técnico judicial</w:t>
            </w:r>
          </w:p>
        </w:tc>
        <w:tc>
          <w:tcPr>
            <w:tcW w:w="4678" w:type="dxa"/>
          </w:tcPr>
          <w:p w14:paraId="152E6D3B" w14:textId="58719571" w:rsidR="00C16BBA" w:rsidRPr="0004162D" w:rsidRDefault="00DD4336" w:rsidP="00D465A1">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El despacho cuenta con una plaza ordinaria de Técnica o Técnico Judicial</w:t>
            </w:r>
            <w:r w:rsidR="000177AA" w:rsidRPr="0004162D">
              <w:rPr>
                <w:rFonts w:ascii="Book Antiqua" w:eastAsia="Calibri" w:hAnsi="Book Antiqua" w:cs="ArialNegrita"/>
                <w:sz w:val="18"/>
                <w:szCs w:val="18"/>
                <w:lang w:eastAsia="en-US"/>
              </w:rPr>
              <w:t>, la cual ostenta una carga de</w:t>
            </w:r>
            <w:r w:rsidR="00784AFC" w:rsidRPr="0004162D">
              <w:rPr>
                <w:rFonts w:ascii="Book Antiqua" w:eastAsia="Calibri" w:hAnsi="Book Antiqua" w:cs="ArialNegrita"/>
                <w:sz w:val="18"/>
                <w:szCs w:val="18"/>
                <w:lang w:eastAsia="en-US"/>
              </w:rPr>
              <w:t xml:space="preserve"> trabajo de </w:t>
            </w:r>
            <w:r w:rsidR="00C829B0">
              <w:rPr>
                <w:rFonts w:ascii="Book Antiqua" w:eastAsia="Calibri" w:hAnsi="Book Antiqua" w:cs="ArialNegrita"/>
                <w:sz w:val="18"/>
                <w:szCs w:val="18"/>
                <w:lang w:eastAsia="en-US"/>
              </w:rPr>
              <w:t>99</w:t>
            </w:r>
            <w:r w:rsidR="00784AFC" w:rsidRPr="0004162D">
              <w:rPr>
                <w:rFonts w:ascii="Book Antiqua" w:eastAsia="Calibri" w:hAnsi="Book Antiqua" w:cs="ArialNegrita"/>
                <w:sz w:val="18"/>
                <w:szCs w:val="18"/>
                <w:lang w:eastAsia="en-US"/>
              </w:rPr>
              <w:t xml:space="preserve"> expedientes</w:t>
            </w:r>
            <w:r w:rsidR="00EF26B3" w:rsidRPr="0004162D">
              <w:rPr>
                <w:rFonts w:ascii="Book Antiqua" w:eastAsia="Calibri" w:hAnsi="Book Antiqua" w:cs="ArialNegrita"/>
                <w:sz w:val="18"/>
                <w:szCs w:val="18"/>
                <w:lang w:eastAsia="en-US"/>
              </w:rPr>
              <w:t>, cifra</w:t>
            </w:r>
            <w:r w:rsidR="00784AFC" w:rsidRPr="0004162D">
              <w:rPr>
                <w:rFonts w:ascii="Book Antiqua" w:eastAsia="Calibri" w:hAnsi="Book Antiqua" w:cs="ArialNegrita"/>
                <w:sz w:val="18"/>
                <w:szCs w:val="18"/>
                <w:lang w:eastAsia="en-US"/>
              </w:rPr>
              <w:t xml:space="preserve"> que supera el promedio </w:t>
            </w:r>
            <w:r w:rsidR="00EF26B3" w:rsidRPr="0004162D">
              <w:rPr>
                <w:rFonts w:ascii="Book Antiqua" w:eastAsia="Calibri" w:hAnsi="Book Antiqua" w:cs="ArialNegrita"/>
                <w:sz w:val="18"/>
                <w:szCs w:val="18"/>
                <w:lang w:eastAsia="en-US"/>
              </w:rPr>
              <w:t xml:space="preserve">mensual </w:t>
            </w:r>
            <w:r w:rsidR="00784AFC" w:rsidRPr="0004162D">
              <w:rPr>
                <w:rFonts w:ascii="Book Antiqua" w:eastAsia="Calibri" w:hAnsi="Book Antiqua" w:cs="ArialNegrita"/>
                <w:sz w:val="18"/>
                <w:szCs w:val="18"/>
                <w:lang w:eastAsia="en-US"/>
              </w:rPr>
              <w:t>nacional</w:t>
            </w:r>
            <w:r w:rsidR="00EF26B3" w:rsidRPr="0004162D">
              <w:rPr>
                <w:rFonts w:ascii="Book Antiqua" w:eastAsia="Calibri" w:hAnsi="Book Antiqua" w:cs="ArialNegrita"/>
                <w:sz w:val="18"/>
                <w:szCs w:val="18"/>
                <w:lang w:eastAsia="en-US"/>
              </w:rPr>
              <w:t xml:space="preserve"> de</w:t>
            </w:r>
            <w:r w:rsidR="00784AFC" w:rsidRPr="0004162D">
              <w:rPr>
                <w:rFonts w:ascii="Book Antiqua" w:eastAsia="Calibri" w:hAnsi="Book Antiqua" w:cs="ArialNegrita"/>
                <w:sz w:val="18"/>
                <w:szCs w:val="18"/>
                <w:lang w:eastAsia="en-US"/>
              </w:rPr>
              <w:t xml:space="preserve"> </w:t>
            </w:r>
            <w:r w:rsidR="00EF26B3" w:rsidRPr="0004162D">
              <w:rPr>
                <w:rFonts w:ascii="Book Antiqua" w:eastAsia="Calibri" w:hAnsi="Book Antiqua" w:cs="ArialNegrita"/>
                <w:sz w:val="18"/>
                <w:szCs w:val="18"/>
                <w:lang w:eastAsia="en-US"/>
              </w:rPr>
              <w:t>7</w:t>
            </w:r>
            <w:r w:rsidR="00F1383E">
              <w:rPr>
                <w:rFonts w:ascii="Book Antiqua" w:eastAsia="Calibri" w:hAnsi="Book Antiqua" w:cs="ArialNegrita"/>
                <w:sz w:val="18"/>
                <w:szCs w:val="18"/>
                <w:lang w:eastAsia="en-US"/>
              </w:rPr>
              <w:t>1</w:t>
            </w:r>
            <w:r w:rsidR="00EF26B3" w:rsidRPr="0004162D">
              <w:rPr>
                <w:rFonts w:ascii="Book Antiqua" w:eastAsia="Calibri" w:hAnsi="Book Antiqua" w:cs="ArialNegrita"/>
                <w:sz w:val="18"/>
                <w:szCs w:val="18"/>
                <w:lang w:eastAsia="en-US"/>
              </w:rPr>
              <w:t xml:space="preserve"> asuntos por plaza de técnico/a judicial; además, supera el promedio del despacho modelo el Juzgado Penal de Cartago, en donde una plaza de técnica o técnico judicial recibe mensualmente 7</w:t>
            </w:r>
            <w:r w:rsidR="000E0EA5">
              <w:rPr>
                <w:rFonts w:ascii="Book Antiqua" w:eastAsia="Calibri" w:hAnsi="Book Antiqua" w:cs="ArialNegrita"/>
                <w:sz w:val="18"/>
                <w:szCs w:val="18"/>
                <w:lang w:eastAsia="en-US"/>
              </w:rPr>
              <w:t>7</w:t>
            </w:r>
            <w:r w:rsidR="00EF26B3" w:rsidRPr="0004162D">
              <w:rPr>
                <w:rFonts w:ascii="Book Antiqua" w:eastAsia="Calibri" w:hAnsi="Book Antiqua" w:cs="ArialNegrita"/>
                <w:sz w:val="18"/>
                <w:szCs w:val="18"/>
                <w:lang w:eastAsia="en-US"/>
              </w:rPr>
              <w:t xml:space="preserve"> expedientes</w:t>
            </w:r>
            <w:r w:rsidR="009055D6">
              <w:rPr>
                <w:rFonts w:ascii="Book Antiqua" w:eastAsia="Calibri" w:hAnsi="Book Antiqua" w:cs="ArialNegrita"/>
                <w:sz w:val="18"/>
                <w:szCs w:val="18"/>
                <w:lang w:eastAsia="en-US"/>
              </w:rPr>
              <w:t xml:space="preserve">, </w:t>
            </w:r>
            <w:r w:rsidR="009055D6" w:rsidRPr="000F5813">
              <w:rPr>
                <w:rFonts w:ascii="Book Antiqua" w:eastAsia="Calibri" w:hAnsi="Book Antiqua" w:cs="ArialNegrita"/>
                <w:sz w:val="18"/>
                <w:szCs w:val="18"/>
                <w:lang w:eastAsia="en-US"/>
              </w:rPr>
              <w:t>se incluye la necesidad de personal adicional</w:t>
            </w:r>
            <w:r w:rsidR="009055D6">
              <w:rPr>
                <w:rFonts w:ascii="Book Antiqua" w:eastAsia="Calibri" w:hAnsi="Book Antiqua" w:cs="ArialNegrita"/>
                <w:sz w:val="18"/>
                <w:szCs w:val="18"/>
                <w:lang w:eastAsia="en-US"/>
              </w:rPr>
              <w:t xml:space="preserve"> como parte del presupuesto 2024</w:t>
            </w:r>
            <w:r w:rsidR="009055D6" w:rsidRPr="000F5813">
              <w:rPr>
                <w:rFonts w:ascii="Book Antiqua" w:eastAsia="Calibri" w:hAnsi="Book Antiqua" w:cs="ArialNegrita"/>
                <w:sz w:val="18"/>
                <w:szCs w:val="18"/>
                <w:lang w:eastAsia="en-US"/>
              </w:rPr>
              <w:t>.</w:t>
            </w:r>
          </w:p>
        </w:tc>
      </w:tr>
      <w:tr w:rsidR="00C16BBA" w:rsidRPr="008C2F89" w14:paraId="5C53C421"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6F6ACA06" w14:textId="3863AC7C" w:rsidR="00C16BBA" w:rsidRPr="0004162D" w:rsidRDefault="00757B75"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San Carlos</w:t>
            </w:r>
          </w:p>
        </w:tc>
        <w:tc>
          <w:tcPr>
            <w:tcW w:w="2439" w:type="dxa"/>
            <w:vAlign w:val="center"/>
          </w:tcPr>
          <w:p w14:paraId="6ED54A24" w14:textId="6C7C3448" w:rsidR="00C16BBA" w:rsidRPr="0004162D" w:rsidRDefault="00757B75"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078A365A" w14:textId="4D7BD65C" w:rsidR="006F7974" w:rsidRPr="0004162D" w:rsidRDefault="00757B75"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atender la entrada de asuntos nuevos y la etapa preparatoria se determina que este despacho requiere la asignación de una plaza a medio tiempo; ya que una plaza adicional de jueza o juez supondría una subutilización de recursos</w:t>
            </w:r>
            <w:r w:rsidR="00775F74" w:rsidRPr="0004162D">
              <w:rPr>
                <w:rFonts w:ascii="Book Antiqua" w:eastAsia="Calibri" w:hAnsi="Book Antiqua" w:cs="ArialNegrita"/>
                <w:sz w:val="18"/>
                <w:szCs w:val="18"/>
                <w:lang w:eastAsia="en-US"/>
              </w:rPr>
              <w:t>, por lo que para este informe no se considerara como un requerimiento adicional para el despacho.</w:t>
            </w:r>
          </w:p>
        </w:tc>
      </w:tr>
      <w:tr w:rsidR="00757B75" w:rsidRPr="008C2F89" w14:paraId="20EE1D10" w14:textId="77777777" w:rsidTr="004B6C9B">
        <w:trPr>
          <w:trHeight w:val="333"/>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7E2AEAF" w14:textId="05A1CA2C" w:rsidR="00757B75" w:rsidRPr="0004162D" w:rsidRDefault="00BA576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la Fortuna</w:t>
            </w:r>
          </w:p>
        </w:tc>
        <w:tc>
          <w:tcPr>
            <w:tcW w:w="2439" w:type="dxa"/>
            <w:vAlign w:val="center"/>
          </w:tcPr>
          <w:p w14:paraId="0E5434E3" w14:textId="41918F0F" w:rsidR="00757B75" w:rsidRPr="0004162D" w:rsidRDefault="00BA5769"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técnica o técnico judicial</w:t>
            </w:r>
          </w:p>
        </w:tc>
        <w:tc>
          <w:tcPr>
            <w:tcW w:w="4678" w:type="dxa"/>
            <w:shd w:val="clear" w:color="auto" w:fill="auto"/>
            <w:vAlign w:val="center"/>
          </w:tcPr>
          <w:p w14:paraId="4F7D9C9D" w14:textId="3FC8A4B7" w:rsidR="00757B75" w:rsidRPr="0004162D" w:rsidRDefault="00EF6060" w:rsidP="00D465A1">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r w:rsidR="001E3407">
              <w:rPr>
                <w:rFonts w:ascii="Book Antiqua" w:eastAsia="Calibri" w:hAnsi="Book Antiqua" w:cs="ArialNegrita"/>
                <w:sz w:val="18"/>
                <w:szCs w:val="18"/>
                <w:lang w:eastAsia="en-US"/>
              </w:rPr>
              <w:t>, en la que se determina que debe existir una plaza de apoyo técnico judicial por cada persona juzgadora y el despacho cuenta con dos juezas o jueces y solo una técnica o técnico judicial.</w:t>
            </w:r>
          </w:p>
        </w:tc>
      </w:tr>
      <w:tr w:rsidR="00BA5769" w:rsidRPr="008C2F89" w14:paraId="22878CA5"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17930EE4" w14:textId="5C06FAED" w:rsidR="00BA5769" w:rsidRPr="0004162D" w:rsidRDefault="00BA576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los Chiles</w:t>
            </w:r>
          </w:p>
        </w:tc>
        <w:tc>
          <w:tcPr>
            <w:tcW w:w="2439" w:type="dxa"/>
            <w:vAlign w:val="center"/>
          </w:tcPr>
          <w:p w14:paraId="7FAEEFE1" w14:textId="082A17AE" w:rsidR="00BA5769" w:rsidRPr="0004162D" w:rsidRDefault="00BA5769"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técnica o técnico judicial</w:t>
            </w:r>
          </w:p>
        </w:tc>
        <w:tc>
          <w:tcPr>
            <w:tcW w:w="4678" w:type="dxa"/>
            <w:vAlign w:val="center"/>
          </w:tcPr>
          <w:p w14:paraId="75358DA3" w14:textId="0393AFE0" w:rsidR="00BA5769" w:rsidRPr="0004162D" w:rsidRDefault="001E3407"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r>
              <w:rPr>
                <w:rFonts w:ascii="Book Antiqua" w:eastAsia="Calibri" w:hAnsi="Book Antiqua" w:cs="ArialNegrita"/>
                <w:sz w:val="18"/>
                <w:szCs w:val="18"/>
                <w:lang w:eastAsia="en-US"/>
              </w:rPr>
              <w:t>, en la que se determina que debe existir una plaza de apoyo técnico judicial por cada persona juzgadora y el despacho cuenta con dos juezas o jueces y solo una técnica o técnico judicial.</w:t>
            </w:r>
          </w:p>
        </w:tc>
      </w:tr>
      <w:tr w:rsidR="00775F74" w:rsidRPr="008C2F89" w14:paraId="65535E62"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5FE4F175" w14:textId="641E73E8" w:rsidR="00775F74" w:rsidRPr="0004162D" w:rsidRDefault="00D13D4C"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Cartago</w:t>
            </w:r>
          </w:p>
        </w:tc>
        <w:tc>
          <w:tcPr>
            <w:tcW w:w="2439" w:type="dxa"/>
            <w:vAlign w:val="center"/>
          </w:tcPr>
          <w:p w14:paraId="6D10121B" w14:textId="47EE2E45" w:rsidR="00775F74" w:rsidRPr="0004162D" w:rsidRDefault="00D13D4C"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1C9398A3" w14:textId="6FC8D0F8" w:rsidR="00775F74" w:rsidRPr="0004162D" w:rsidRDefault="00B83DBB" w:rsidP="00D465A1">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Corresponde al despacho con mayor entrada de asuntos nuevos por plaza de jueza o juez, por lo que se considera necesario la asignación de otra plaza adicional, lo que permitiría equilibrar las cargas de trabajo del despacho con los demás juzgados penales del país. No se considera necesario dotar de personal técnico judicial, por cuanto el despacho cuenta con siete plazas y cuatro de juez o jueza, es decir que conforme la estructura, existe una diferencia de tres puestos de persona técnica judicial, de las cuales una podría trabajar de forma directa con la plaza nueva.</w:t>
            </w:r>
            <w:r w:rsidR="0075787A">
              <w:rPr>
                <w:rFonts w:ascii="Book Antiqua" w:eastAsia="Calibri" w:hAnsi="Book Antiqua" w:cs="ArialNegrita"/>
                <w:sz w:val="18"/>
                <w:szCs w:val="18"/>
                <w:lang w:eastAsia="en-US"/>
              </w:rPr>
              <w:t xml:space="preserve"> </w:t>
            </w:r>
          </w:p>
        </w:tc>
      </w:tr>
      <w:tr w:rsidR="00D13D4C" w:rsidRPr="008C2F89" w14:paraId="1DAFDE45"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5661CF46" w14:textId="20F324C1" w:rsidR="00D13D4C" w:rsidRPr="0004162D" w:rsidRDefault="00D13D4C"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lastRenderedPageBreak/>
              <w:t>Juzgado Penal de Turrialba</w:t>
            </w:r>
          </w:p>
        </w:tc>
        <w:tc>
          <w:tcPr>
            <w:tcW w:w="2439" w:type="dxa"/>
            <w:vAlign w:val="center"/>
          </w:tcPr>
          <w:p w14:paraId="0159A16D" w14:textId="1771DAD8" w:rsidR="00D13D4C" w:rsidRPr="0004162D" w:rsidRDefault="00D13D4C"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669282C6" w14:textId="7CC92B90" w:rsidR="00D13D4C" w:rsidRPr="0004162D" w:rsidRDefault="00D13D4C"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La carga de trabajo mensual por plaza de jueza o juez se estima en 11</w:t>
            </w:r>
            <w:r w:rsidR="00282E99">
              <w:rPr>
                <w:rFonts w:ascii="Book Antiqua" w:eastAsia="Calibri" w:hAnsi="Book Antiqua" w:cs="ArialNegrita"/>
                <w:sz w:val="18"/>
                <w:szCs w:val="18"/>
                <w:lang w:eastAsia="en-US"/>
              </w:rPr>
              <w:t>3</w:t>
            </w:r>
            <w:r w:rsidRPr="0004162D">
              <w:rPr>
                <w:rFonts w:ascii="Book Antiqua" w:eastAsia="Calibri" w:hAnsi="Book Antiqua" w:cs="ArialNegrita"/>
                <w:sz w:val="18"/>
                <w:szCs w:val="18"/>
                <w:lang w:eastAsia="en-US"/>
              </w:rPr>
              <w:t xml:space="preserve"> asuntos; este despacho cuenta con dos jueces o juezas</w:t>
            </w:r>
            <w:r w:rsidR="001320F9" w:rsidRPr="0004162D">
              <w:rPr>
                <w:rFonts w:ascii="Book Antiqua" w:eastAsia="Calibri" w:hAnsi="Book Antiqua" w:cs="ArialNegrita"/>
                <w:sz w:val="18"/>
                <w:szCs w:val="18"/>
                <w:lang w:eastAsia="en-US"/>
              </w:rPr>
              <w:t xml:space="preserve">, por lo </w:t>
            </w:r>
            <w:r w:rsidR="001D0303" w:rsidRPr="0004162D">
              <w:rPr>
                <w:rFonts w:ascii="Book Antiqua" w:eastAsia="Calibri" w:hAnsi="Book Antiqua" w:cs="ArialNegrita"/>
                <w:sz w:val="18"/>
                <w:szCs w:val="18"/>
                <w:lang w:eastAsia="en-US"/>
              </w:rPr>
              <w:t>que,</w:t>
            </w:r>
            <w:r w:rsidR="001320F9" w:rsidRPr="0004162D">
              <w:rPr>
                <w:rFonts w:ascii="Book Antiqua" w:eastAsia="Calibri" w:hAnsi="Book Antiqua" w:cs="ArialNegrita"/>
                <w:sz w:val="18"/>
                <w:szCs w:val="18"/>
                <w:lang w:eastAsia="en-US"/>
              </w:rPr>
              <w:t xml:space="preserve"> para atender la entrada de asuntos nuevos en etapa intermedia, requería de una plaza adicional. En caso de dotar esta plaza adicional no sería necesaria una plaza adicional de técnico/a judicial, ya que el despacho cuenta con tres plazas ordinarias.</w:t>
            </w:r>
          </w:p>
        </w:tc>
      </w:tr>
      <w:tr w:rsidR="001320F9" w:rsidRPr="008C2F89" w14:paraId="2A9B2581"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D1DE407" w14:textId="5FBED1AD" w:rsidR="001320F9" w:rsidRPr="00E053B6" w:rsidRDefault="001320F9" w:rsidP="008C2F89">
            <w:pPr>
              <w:jc w:val="both"/>
              <w:rPr>
                <w:rFonts w:ascii="Book Antiqua" w:eastAsia="Calibri" w:hAnsi="Book Antiqua" w:cs="ArialNegrita"/>
                <w:sz w:val="18"/>
                <w:szCs w:val="18"/>
                <w:lang w:eastAsia="en-US"/>
              </w:rPr>
            </w:pPr>
            <w:r w:rsidRPr="00E053B6">
              <w:rPr>
                <w:rFonts w:ascii="Book Antiqua" w:eastAsia="Calibri" w:hAnsi="Book Antiqua" w:cs="ArialNegrita"/>
                <w:sz w:val="18"/>
                <w:szCs w:val="18"/>
                <w:lang w:eastAsia="en-US"/>
              </w:rPr>
              <w:t xml:space="preserve">Juzgado Penal de </w:t>
            </w:r>
            <w:r w:rsidR="00F56C8C" w:rsidRPr="00E053B6">
              <w:rPr>
                <w:rFonts w:ascii="Book Antiqua" w:eastAsia="Calibri" w:hAnsi="Book Antiqua" w:cs="ArialNegrita"/>
                <w:sz w:val="18"/>
                <w:szCs w:val="18"/>
                <w:lang w:eastAsia="en-US"/>
              </w:rPr>
              <w:t>II Circuito Judicial de Guanacaste</w:t>
            </w:r>
          </w:p>
        </w:tc>
        <w:tc>
          <w:tcPr>
            <w:tcW w:w="2439" w:type="dxa"/>
            <w:vAlign w:val="center"/>
          </w:tcPr>
          <w:p w14:paraId="4EC19597" w14:textId="31B7F79F" w:rsidR="001320F9" w:rsidRPr="00E053B6" w:rsidRDefault="005D2FB4"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E053B6">
              <w:rPr>
                <w:rFonts w:ascii="Book Antiqua" w:eastAsia="Calibri" w:hAnsi="Book Antiqua" w:cs="ArialNegrita"/>
                <w:sz w:val="18"/>
                <w:szCs w:val="18"/>
                <w:lang w:eastAsia="en-US"/>
              </w:rPr>
              <w:t>Una plaza de jueza o juez</w:t>
            </w:r>
          </w:p>
        </w:tc>
        <w:tc>
          <w:tcPr>
            <w:tcW w:w="4678" w:type="dxa"/>
          </w:tcPr>
          <w:p w14:paraId="7394B2C5" w14:textId="52C0A6A5" w:rsidR="001320F9" w:rsidRPr="00E053B6" w:rsidRDefault="005D2FB4" w:rsidP="00D465A1">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E053B6">
              <w:rPr>
                <w:rFonts w:ascii="Book Antiqua" w:eastAsia="Calibri" w:hAnsi="Book Antiqua" w:cs="ArialNegrita"/>
                <w:sz w:val="18"/>
                <w:szCs w:val="18"/>
                <w:lang w:eastAsia="en-US"/>
              </w:rPr>
              <w:t>Para atender la entrada de asuntos nuevos y la etapa preparatoria se determina que este despacho requiere la asignación de una plaza a medio tiempo; ya que una plaza adicional de jueza o juez supondría una subutilización de recursos, por lo que para este informe no se considerara como un requerimiento adicional para el despacho.</w:t>
            </w:r>
            <w:r w:rsidR="00D467A7" w:rsidRPr="00E053B6">
              <w:rPr>
                <w:rFonts w:ascii="Book Antiqua" w:eastAsia="Calibri" w:hAnsi="Book Antiqua" w:cs="ArialNegrita"/>
                <w:sz w:val="18"/>
                <w:szCs w:val="18"/>
                <w:lang w:eastAsia="en-US"/>
              </w:rPr>
              <w:t xml:space="preserve"> </w:t>
            </w:r>
          </w:p>
        </w:tc>
      </w:tr>
      <w:tr w:rsidR="005D2FB4" w:rsidRPr="008C2F89" w14:paraId="4A2BBC87" w14:textId="77777777" w:rsidTr="004B6C9B">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12F0665" w14:textId="0F211D9F" w:rsidR="005D2FB4" w:rsidRPr="0004162D" w:rsidRDefault="005D2FB4"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Santa Cruz</w:t>
            </w:r>
          </w:p>
        </w:tc>
        <w:tc>
          <w:tcPr>
            <w:tcW w:w="2439" w:type="dxa"/>
            <w:vAlign w:val="center"/>
          </w:tcPr>
          <w:p w14:paraId="04150B70" w14:textId="3439CA27" w:rsidR="005D2FB4" w:rsidRPr="0004162D" w:rsidRDefault="005D2FB4"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jueza o juez</w:t>
            </w:r>
          </w:p>
        </w:tc>
        <w:tc>
          <w:tcPr>
            <w:tcW w:w="4678" w:type="dxa"/>
          </w:tcPr>
          <w:p w14:paraId="36648AC0" w14:textId="474E843E" w:rsidR="005D2FB4" w:rsidRPr="0004162D" w:rsidRDefault="00F84C6C"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Corresponde a un despacho abordado como parte del modelo penal</w:t>
            </w:r>
            <w:r w:rsidR="00AD01F5" w:rsidRPr="0004162D">
              <w:rPr>
                <w:rFonts w:ascii="Book Antiqua" w:eastAsia="Calibri" w:hAnsi="Book Antiqua" w:cs="ArialNegrita"/>
                <w:sz w:val="18"/>
                <w:szCs w:val="18"/>
                <w:lang w:eastAsia="en-US"/>
              </w:rPr>
              <w:t xml:space="preserve">, el informe </w:t>
            </w:r>
            <w:r w:rsidR="00AB2CEA">
              <w:rPr>
                <w:rFonts w:ascii="Book Antiqua" w:eastAsia="Calibri" w:hAnsi="Book Antiqua" w:cs="ArialNegrita"/>
                <w:sz w:val="18"/>
                <w:szCs w:val="18"/>
                <w:lang w:eastAsia="en-US"/>
              </w:rPr>
              <w:t>definitivo</w:t>
            </w:r>
            <w:r w:rsidR="00AD01F5" w:rsidRPr="0004162D">
              <w:rPr>
                <w:rFonts w:ascii="Book Antiqua" w:eastAsia="Calibri" w:hAnsi="Book Antiqua" w:cs="ArialNegrita"/>
                <w:sz w:val="18"/>
                <w:szCs w:val="18"/>
                <w:lang w:eastAsia="en-US"/>
              </w:rPr>
              <w:t xml:space="preserve"> fue enviado</w:t>
            </w:r>
            <w:r w:rsidR="00AB2CEA">
              <w:rPr>
                <w:rFonts w:ascii="Book Antiqua" w:eastAsia="Calibri" w:hAnsi="Book Antiqua" w:cs="ArialNegrita"/>
                <w:sz w:val="18"/>
                <w:szCs w:val="18"/>
                <w:lang w:eastAsia="en-US"/>
              </w:rPr>
              <w:t xml:space="preserve"> a aprobación</w:t>
            </w:r>
            <w:r w:rsidR="004C51F7" w:rsidRPr="0004162D">
              <w:rPr>
                <w:rFonts w:ascii="Book Antiqua" w:eastAsia="Calibri" w:hAnsi="Book Antiqua" w:cs="ArialNegrita"/>
                <w:sz w:val="18"/>
                <w:szCs w:val="18"/>
                <w:lang w:eastAsia="en-US"/>
              </w:rPr>
              <w:t xml:space="preserve"> mediante oficio </w:t>
            </w:r>
            <w:r w:rsidR="000262F3">
              <w:rPr>
                <w:rFonts w:ascii="Book Antiqua" w:eastAsia="Calibri" w:hAnsi="Book Antiqua" w:cs="ArialNegrita"/>
                <w:sz w:val="18"/>
                <w:szCs w:val="18"/>
                <w:lang w:eastAsia="en-US"/>
              </w:rPr>
              <w:t>230</w:t>
            </w:r>
            <w:r w:rsidR="004C51F7" w:rsidRPr="0004162D">
              <w:rPr>
                <w:rFonts w:ascii="Book Antiqua" w:eastAsia="Calibri" w:hAnsi="Book Antiqua" w:cs="ArialNegrita"/>
                <w:sz w:val="18"/>
                <w:szCs w:val="18"/>
                <w:lang w:eastAsia="en-US"/>
              </w:rPr>
              <w:t>-PLA-MI-202</w:t>
            </w:r>
            <w:r w:rsidR="000262F3">
              <w:rPr>
                <w:rFonts w:ascii="Book Antiqua" w:eastAsia="Calibri" w:hAnsi="Book Antiqua" w:cs="ArialNegrita"/>
                <w:sz w:val="18"/>
                <w:szCs w:val="18"/>
                <w:lang w:eastAsia="en-US"/>
              </w:rPr>
              <w:t>2</w:t>
            </w:r>
            <w:r w:rsidR="004C51F7" w:rsidRPr="0004162D">
              <w:rPr>
                <w:rFonts w:ascii="Book Antiqua" w:eastAsia="Calibri" w:hAnsi="Book Antiqua" w:cs="ArialNegrita"/>
                <w:sz w:val="18"/>
                <w:szCs w:val="18"/>
                <w:lang w:eastAsia="en-US"/>
              </w:rPr>
              <w:t xml:space="preserve"> y como parte de las propuestas de mejora se expone la necesidad de asignar una tercera plaza de jueza o juez.</w:t>
            </w:r>
            <w:r w:rsidR="00932B4C" w:rsidRPr="0004162D">
              <w:rPr>
                <w:rFonts w:ascii="Book Antiqua" w:eastAsia="Calibri" w:hAnsi="Book Antiqua" w:cs="ArialNegrita"/>
                <w:sz w:val="18"/>
                <w:szCs w:val="18"/>
                <w:lang w:eastAsia="en-US"/>
              </w:rPr>
              <w:t xml:space="preserve"> En cuanto al personal técnico se determina que existe dos plazas ordinarias de jueces/zas contra cuatro de técnico o técnica judicial, por lo que existe capacidad en el despacho de personal técnico judicial.</w:t>
            </w:r>
          </w:p>
        </w:tc>
      </w:tr>
      <w:tr w:rsidR="003D1105" w:rsidRPr="008C2F89" w14:paraId="0084ED40"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5086FA9" w14:textId="2173A529" w:rsidR="003D1105" w:rsidRPr="0004162D" w:rsidRDefault="003D1105"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Garabito</w:t>
            </w:r>
          </w:p>
        </w:tc>
        <w:tc>
          <w:tcPr>
            <w:tcW w:w="2439" w:type="dxa"/>
            <w:vAlign w:val="center"/>
          </w:tcPr>
          <w:p w14:paraId="1FB07885" w14:textId="767407A5" w:rsidR="003D1105" w:rsidRPr="0004162D" w:rsidRDefault="003D1105"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técnica o técnico judicial</w:t>
            </w:r>
          </w:p>
        </w:tc>
        <w:tc>
          <w:tcPr>
            <w:tcW w:w="4678" w:type="dxa"/>
          </w:tcPr>
          <w:p w14:paraId="500C3CCA" w14:textId="0692B41D" w:rsidR="003D1105" w:rsidRPr="0004162D" w:rsidRDefault="00E97A8B" w:rsidP="00D465A1">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Corresponde a un despacho abordado como parte del modelo penal, el informe definitivo fue enviado al Consejo Superior mediante oficio 2045-PLA-MI-2020 y </w:t>
            </w:r>
            <w:r w:rsidR="00AA252D" w:rsidRPr="0004162D">
              <w:rPr>
                <w:rFonts w:ascii="Book Antiqua" w:eastAsia="Calibri" w:hAnsi="Book Antiqua" w:cs="ArialNegrita"/>
                <w:sz w:val="18"/>
                <w:szCs w:val="18"/>
                <w:lang w:eastAsia="en-US"/>
              </w:rPr>
              <w:t>en las</w:t>
            </w:r>
            <w:r w:rsidRPr="0004162D">
              <w:rPr>
                <w:rFonts w:ascii="Book Antiqua" w:eastAsia="Calibri" w:hAnsi="Book Antiqua" w:cs="ArialNegrita"/>
                <w:sz w:val="18"/>
                <w:szCs w:val="18"/>
                <w:lang w:eastAsia="en-US"/>
              </w:rPr>
              <w:t xml:space="preserve"> propuestas de mejora se expone la necesidad de asignar una plaza de técnica o técnico judicial; el citado informe 2045-PLA-MI-202, fue aprobado por el órgano superior en sesión 47-21 del 8 de junio del 2021, artículo LII.</w:t>
            </w:r>
            <w:r w:rsidR="00AA252D" w:rsidRPr="0004162D">
              <w:rPr>
                <w:rFonts w:ascii="Book Antiqua" w:eastAsia="Calibri" w:hAnsi="Book Antiqua" w:cs="ArialNegrita"/>
                <w:sz w:val="18"/>
                <w:szCs w:val="18"/>
                <w:lang w:eastAsia="en-US"/>
              </w:rPr>
              <w:t xml:space="preserve"> Actualmente el despacho cuenta con un permiso con goce de salario para cubrir esta necesidad, </w:t>
            </w:r>
            <w:r w:rsidR="002303AB">
              <w:rPr>
                <w:rFonts w:ascii="Book Antiqua" w:eastAsia="Calibri" w:hAnsi="Book Antiqua" w:cs="ArialNegrita"/>
                <w:sz w:val="18"/>
                <w:szCs w:val="18"/>
                <w:lang w:eastAsia="en-US"/>
              </w:rPr>
              <w:t xml:space="preserve">el </w:t>
            </w:r>
            <w:r w:rsidR="00AA252D" w:rsidRPr="0004162D">
              <w:rPr>
                <w:rFonts w:ascii="Book Antiqua" w:eastAsia="Calibri" w:hAnsi="Book Antiqua" w:cs="ArialNegrita"/>
                <w:sz w:val="18"/>
                <w:szCs w:val="18"/>
                <w:lang w:eastAsia="en-US"/>
              </w:rPr>
              <w:t>cual fue prorrogad</w:t>
            </w:r>
            <w:r w:rsidR="00F65CD9">
              <w:rPr>
                <w:rFonts w:ascii="Book Antiqua" w:eastAsia="Calibri" w:hAnsi="Book Antiqua" w:cs="ArialNegrita"/>
                <w:sz w:val="18"/>
                <w:szCs w:val="18"/>
                <w:lang w:eastAsia="en-US"/>
              </w:rPr>
              <w:t>o</w:t>
            </w:r>
            <w:r w:rsidR="00AA252D" w:rsidRPr="0004162D">
              <w:rPr>
                <w:rFonts w:ascii="Book Antiqua" w:eastAsia="Calibri" w:hAnsi="Book Antiqua" w:cs="ArialNegrita"/>
                <w:sz w:val="18"/>
                <w:szCs w:val="18"/>
                <w:lang w:eastAsia="en-US"/>
              </w:rPr>
              <w:t xml:space="preserve"> hasta el me</w:t>
            </w:r>
            <w:r w:rsidR="00F65CD9">
              <w:rPr>
                <w:rFonts w:ascii="Book Antiqua" w:eastAsia="Calibri" w:hAnsi="Book Antiqua" w:cs="ArialNegrita"/>
                <w:sz w:val="18"/>
                <w:szCs w:val="18"/>
                <w:lang w:eastAsia="en-US"/>
              </w:rPr>
              <w:t>s</w:t>
            </w:r>
            <w:r w:rsidR="00AA252D" w:rsidRPr="0004162D">
              <w:rPr>
                <w:rFonts w:ascii="Book Antiqua" w:eastAsia="Calibri" w:hAnsi="Book Antiqua" w:cs="ArialNegrita"/>
                <w:sz w:val="18"/>
                <w:szCs w:val="18"/>
                <w:lang w:eastAsia="en-US"/>
              </w:rPr>
              <w:t xml:space="preserve"> de </w:t>
            </w:r>
            <w:r w:rsidR="00F65CD9">
              <w:rPr>
                <w:rFonts w:ascii="Book Antiqua" w:eastAsia="Calibri" w:hAnsi="Book Antiqua" w:cs="ArialNegrita"/>
                <w:sz w:val="18"/>
                <w:szCs w:val="18"/>
                <w:lang w:eastAsia="en-US"/>
              </w:rPr>
              <w:t>marzo</w:t>
            </w:r>
            <w:r w:rsidR="00AA252D" w:rsidRPr="0004162D">
              <w:rPr>
                <w:rFonts w:ascii="Book Antiqua" w:eastAsia="Calibri" w:hAnsi="Book Antiqua" w:cs="ArialNegrita"/>
                <w:sz w:val="18"/>
                <w:szCs w:val="18"/>
                <w:lang w:eastAsia="en-US"/>
              </w:rPr>
              <w:t xml:space="preserve"> del 202</w:t>
            </w:r>
            <w:r w:rsidR="00F65CD9">
              <w:rPr>
                <w:rFonts w:ascii="Book Antiqua" w:eastAsia="Calibri" w:hAnsi="Book Antiqua" w:cs="ArialNegrita"/>
                <w:sz w:val="18"/>
                <w:szCs w:val="18"/>
                <w:lang w:eastAsia="en-US"/>
              </w:rPr>
              <w:t>3</w:t>
            </w:r>
            <w:r w:rsidR="00AA252D" w:rsidRPr="0004162D">
              <w:rPr>
                <w:rFonts w:ascii="Book Antiqua" w:eastAsia="Calibri" w:hAnsi="Book Antiqua" w:cs="ArialNegrita"/>
                <w:sz w:val="18"/>
                <w:szCs w:val="18"/>
                <w:lang w:eastAsia="en-US"/>
              </w:rPr>
              <w:t xml:space="preserve">, con oficio </w:t>
            </w:r>
            <w:r w:rsidR="00B54797" w:rsidRPr="00B54797">
              <w:rPr>
                <w:rFonts w:ascii="Book Antiqua" w:eastAsia="Calibri" w:hAnsi="Book Antiqua" w:cs="ArialNegrita"/>
                <w:sz w:val="18"/>
                <w:szCs w:val="18"/>
                <w:lang w:eastAsia="en-US"/>
              </w:rPr>
              <w:t>1246-PLA-MI(PL)-2022</w:t>
            </w:r>
            <w:r w:rsidR="00AA252D" w:rsidRPr="0004162D">
              <w:rPr>
                <w:rFonts w:ascii="Book Antiqua" w:eastAsia="Calibri" w:hAnsi="Book Antiqua" w:cs="ArialNegrita"/>
                <w:sz w:val="18"/>
                <w:szCs w:val="18"/>
                <w:lang w:eastAsia="en-US"/>
              </w:rPr>
              <w:t xml:space="preserve">, aprobado por el Consejo Superior en sesión </w:t>
            </w:r>
            <w:r w:rsidR="00FC0C00">
              <w:rPr>
                <w:rFonts w:ascii="Book Antiqua" w:eastAsia="Calibri" w:hAnsi="Book Antiqua" w:cs="ArialNegrita"/>
                <w:sz w:val="18"/>
                <w:szCs w:val="18"/>
                <w:lang w:eastAsia="en-US"/>
              </w:rPr>
              <w:t>112-</w:t>
            </w:r>
            <w:r w:rsidR="00FC0C00" w:rsidRPr="00312832">
              <w:rPr>
                <w:rFonts w:ascii="Book Antiqua" w:eastAsia="Calibri" w:hAnsi="Book Antiqua" w:cs="ArialNegrita"/>
                <w:sz w:val="18"/>
                <w:szCs w:val="18"/>
                <w:lang w:eastAsia="en-US"/>
              </w:rPr>
              <w:t xml:space="preserve">2022 celebrada el 22 de diciembre del 2022, </w:t>
            </w:r>
            <w:r w:rsidR="00122286">
              <w:rPr>
                <w:rFonts w:ascii="Book Antiqua" w:eastAsia="Calibri" w:hAnsi="Book Antiqua" w:cs="ArialNegrita"/>
                <w:sz w:val="18"/>
                <w:szCs w:val="18"/>
                <w:lang w:eastAsia="en-US"/>
              </w:rPr>
              <w:t>a</w:t>
            </w:r>
            <w:r w:rsidR="00FC0C00" w:rsidRPr="00312832">
              <w:rPr>
                <w:rFonts w:ascii="Book Antiqua" w:eastAsia="Calibri" w:hAnsi="Book Antiqua" w:cs="ArialNegrita"/>
                <w:sz w:val="18"/>
                <w:szCs w:val="18"/>
                <w:lang w:eastAsia="en-US"/>
              </w:rPr>
              <w:t>rtículo LXXVI</w:t>
            </w:r>
            <w:r w:rsidR="00312832">
              <w:rPr>
                <w:rFonts w:ascii="Book Antiqua" w:eastAsia="Calibri" w:hAnsi="Book Antiqua" w:cs="ArialNegrita"/>
                <w:sz w:val="18"/>
                <w:szCs w:val="18"/>
                <w:lang w:eastAsia="en-US"/>
              </w:rPr>
              <w:t>.</w:t>
            </w:r>
          </w:p>
        </w:tc>
      </w:tr>
      <w:tr w:rsidR="00AA252D" w:rsidRPr="008C2F89" w14:paraId="4EC18ADA"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04A56C2F" w14:textId="39B36D60" w:rsidR="00AA252D" w:rsidRPr="0004162D" w:rsidRDefault="00AA252D"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Buenos Aires</w:t>
            </w:r>
          </w:p>
        </w:tc>
        <w:tc>
          <w:tcPr>
            <w:tcW w:w="2439" w:type="dxa"/>
            <w:vAlign w:val="center"/>
          </w:tcPr>
          <w:p w14:paraId="5933E9EA" w14:textId="232FFF2B" w:rsidR="00AA252D" w:rsidRPr="0004162D" w:rsidRDefault="00F06C75"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persona técnica judicial</w:t>
            </w:r>
          </w:p>
        </w:tc>
        <w:tc>
          <w:tcPr>
            <w:tcW w:w="4678" w:type="dxa"/>
          </w:tcPr>
          <w:p w14:paraId="37A1A19B" w14:textId="6497DC58" w:rsidR="00AA252D" w:rsidRPr="0004162D" w:rsidRDefault="006F7974"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r w:rsidR="00AE6F2A">
              <w:rPr>
                <w:rFonts w:ascii="Book Antiqua" w:eastAsia="Calibri" w:hAnsi="Book Antiqua" w:cs="ArialNegrita"/>
                <w:sz w:val="18"/>
                <w:szCs w:val="18"/>
                <w:lang w:eastAsia="en-US"/>
              </w:rPr>
              <w:t xml:space="preserve"> para los juzgados penales; a</w:t>
            </w:r>
            <w:r w:rsidR="00AE6F2A" w:rsidRPr="0004162D">
              <w:rPr>
                <w:rFonts w:ascii="Book Antiqua" w:eastAsia="Calibri" w:hAnsi="Book Antiqua" w:cs="ArialNegrita"/>
                <w:sz w:val="18"/>
                <w:szCs w:val="18"/>
                <w:lang w:eastAsia="en-US"/>
              </w:rPr>
              <w:t xml:space="preserve">ctualmente el despacho cuenta con un permiso con goce de salario para cubrir esta necesidad, </w:t>
            </w:r>
            <w:r w:rsidR="00AE6F2A">
              <w:rPr>
                <w:rFonts w:ascii="Book Antiqua" w:eastAsia="Calibri" w:hAnsi="Book Antiqua" w:cs="ArialNegrita"/>
                <w:sz w:val="18"/>
                <w:szCs w:val="18"/>
                <w:lang w:eastAsia="en-US"/>
              </w:rPr>
              <w:t xml:space="preserve">el </w:t>
            </w:r>
            <w:r w:rsidR="00AE6F2A" w:rsidRPr="0004162D">
              <w:rPr>
                <w:rFonts w:ascii="Book Antiqua" w:eastAsia="Calibri" w:hAnsi="Book Antiqua" w:cs="ArialNegrita"/>
                <w:sz w:val="18"/>
                <w:szCs w:val="18"/>
                <w:lang w:eastAsia="en-US"/>
              </w:rPr>
              <w:t>cual fue prorrogad</w:t>
            </w:r>
            <w:r w:rsidR="00AE6F2A">
              <w:rPr>
                <w:rFonts w:ascii="Book Antiqua" w:eastAsia="Calibri" w:hAnsi="Book Antiqua" w:cs="ArialNegrita"/>
                <w:sz w:val="18"/>
                <w:szCs w:val="18"/>
                <w:lang w:eastAsia="en-US"/>
              </w:rPr>
              <w:t>o</w:t>
            </w:r>
            <w:r w:rsidR="00AE6F2A" w:rsidRPr="0004162D">
              <w:rPr>
                <w:rFonts w:ascii="Book Antiqua" w:eastAsia="Calibri" w:hAnsi="Book Antiqua" w:cs="ArialNegrita"/>
                <w:sz w:val="18"/>
                <w:szCs w:val="18"/>
                <w:lang w:eastAsia="en-US"/>
              </w:rPr>
              <w:t xml:space="preserve"> hasta el me</w:t>
            </w:r>
            <w:r w:rsidR="00AE6F2A">
              <w:rPr>
                <w:rFonts w:ascii="Book Antiqua" w:eastAsia="Calibri" w:hAnsi="Book Antiqua" w:cs="ArialNegrita"/>
                <w:sz w:val="18"/>
                <w:szCs w:val="18"/>
                <w:lang w:eastAsia="en-US"/>
              </w:rPr>
              <w:t>s</w:t>
            </w:r>
            <w:r w:rsidR="00AE6F2A" w:rsidRPr="0004162D">
              <w:rPr>
                <w:rFonts w:ascii="Book Antiqua" w:eastAsia="Calibri" w:hAnsi="Book Antiqua" w:cs="ArialNegrita"/>
                <w:sz w:val="18"/>
                <w:szCs w:val="18"/>
                <w:lang w:eastAsia="en-US"/>
              </w:rPr>
              <w:t xml:space="preserve"> de </w:t>
            </w:r>
            <w:r w:rsidR="00AE6F2A">
              <w:rPr>
                <w:rFonts w:ascii="Book Antiqua" w:eastAsia="Calibri" w:hAnsi="Book Antiqua" w:cs="ArialNegrita"/>
                <w:sz w:val="18"/>
                <w:szCs w:val="18"/>
                <w:lang w:eastAsia="en-US"/>
              </w:rPr>
              <w:t>marzo</w:t>
            </w:r>
            <w:r w:rsidR="00AE6F2A" w:rsidRPr="0004162D">
              <w:rPr>
                <w:rFonts w:ascii="Book Antiqua" w:eastAsia="Calibri" w:hAnsi="Book Antiqua" w:cs="ArialNegrita"/>
                <w:sz w:val="18"/>
                <w:szCs w:val="18"/>
                <w:lang w:eastAsia="en-US"/>
              </w:rPr>
              <w:t xml:space="preserve"> del 202</w:t>
            </w:r>
            <w:r w:rsidR="00AE6F2A">
              <w:rPr>
                <w:rFonts w:ascii="Book Antiqua" w:eastAsia="Calibri" w:hAnsi="Book Antiqua" w:cs="ArialNegrita"/>
                <w:sz w:val="18"/>
                <w:szCs w:val="18"/>
                <w:lang w:eastAsia="en-US"/>
              </w:rPr>
              <w:t>3</w:t>
            </w:r>
            <w:r w:rsidR="00AE6F2A" w:rsidRPr="0004162D">
              <w:rPr>
                <w:rFonts w:ascii="Book Antiqua" w:eastAsia="Calibri" w:hAnsi="Book Antiqua" w:cs="ArialNegrita"/>
                <w:sz w:val="18"/>
                <w:szCs w:val="18"/>
                <w:lang w:eastAsia="en-US"/>
              </w:rPr>
              <w:t xml:space="preserve">, con oficio </w:t>
            </w:r>
            <w:r w:rsidR="00AE6F2A" w:rsidRPr="00B54797">
              <w:rPr>
                <w:rFonts w:ascii="Book Antiqua" w:eastAsia="Calibri" w:hAnsi="Book Antiqua" w:cs="ArialNegrita"/>
                <w:sz w:val="18"/>
                <w:szCs w:val="18"/>
                <w:lang w:eastAsia="en-US"/>
              </w:rPr>
              <w:t>1246-PLA-MI(PL)-2022</w:t>
            </w:r>
            <w:r w:rsidR="00AE6F2A" w:rsidRPr="0004162D">
              <w:rPr>
                <w:rFonts w:ascii="Book Antiqua" w:eastAsia="Calibri" w:hAnsi="Book Antiqua" w:cs="ArialNegrita"/>
                <w:sz w:val="18"/>
                <w:szCs w:val="18"/>
                <w:lang w:eastAsia="en-US"/>
              </w:rPr>
              <w:t xml:space="preserve">, aprobado por el Consejo Superior en sesión </w:t>
            </w:r>
            <w:r w:rsidR="00AE6F2A">
              <w:rPr>
                <w:rFonts w:ascii="Book Antiqua" w:eastAsia="Calibri" w:hAnsi="Book Antiqua" w:cs="ArialNegrita"/>
                <w:sz w:val="18"/>
                <w:szCs w:val="18"/>
                <w:lang w:eastAsia="en-US"/>
              </w:rPr>
              <w:t>112-</w:t>
            </w:r>
            <w:r w:rsidR="00AE6F2A" w:rsidRPr="00312832">
              <w:rPr>
                <w:rFonts w:ascii="Book Antiqua" w:eastAsia="Calibri" w:hAnsi="Book Antiqua" w:cs="ArialNegrita"/>
                <w:sz w:val="18"/>
                <w:szCs w:val="18"/>
                <w:lang w:eastAsia="en-US"/>
              </w:rPr>
              <w:t xml:space="preserve">2022 celebrada el 22 de diciembre del 2022, </w:t>
            </w:r>
            <w:r w:rsidR="00AE6F2A">
              <w:rPr>
                <w:rFonts w:ascii="Book Antiqua" w:eastAsia="Calibri" w:hAnsi="Book Antiqua" w:cs="ArialNegrita"/>
                <w:sz w:val="18"/>
                <w:szCs w:val="18"/>
                <w:lang w:eastAsia="en-US"/>
              </w:rPr>
              <w:t>a</w:t>
            </w:r>
            <w:r w:rsidR="00AE6F2A" w:rsidRPr="00312832">
              <w:rPr>
                <w:rFonts w:ascii="Book Antiqua" w:eastAsia="Calibri" w:hAnsi="Book Antiqua" w:cs="ArialNegrita"/>
                <w:sz w:val="18"/>
                <w:szCs w:val="18"/>
                <w:lang w:eastAsia="en-US"/>
              </w:rPr>
              <w:t>rtículo LXXVI</w:t>
            </w:r>
            <w:r w:rsidR="00AE6F2A">
              <w:rPr>
                <w:rFonts w:ascii="Book Antiqua" w:eastAsia="Calibri" w:hAnsi="Book Antiqua" w:cs="ArialNegrita"/>
                <w:sz w:val="18"/>
                <w:szCs w:val="18"/>
                <w:lang w:eastAsia="en-US"/>
              </w:rPr>
              <w:t>.</w:t>
            </w:r>
          </w:p>
        </w:tc>
      </w:tr>
      <w:tr w:rsidR="00F55B3D" w:rsidRPr="008C2F89" w14:paraId="6E4D42E5"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79F45DCB" w14:textId="0B147AF4" w:rsidR="00F55B3D" w:rsidRPr="0004162D" w:rsidRDefault="00870EA0"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Coto Brus</w:t>
            </w:r>
          </w:p>
        </w:tc>
        <w:tc>
          <w:tcPr>
            <w:tcW w:w="2439" w:type="dxa"/>
            <w:vAlign w:val="center"/>
          </w:tcPr>
          <w:p w14:paraId="2EBF3B78" w14:textId="32D7F480" w:rsidR="00F55B3D" w:rsidRPr="0004162D" w:rsidRDefault="00F55B3D"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persona técnica judicial</w:t>
            </w:r>
          </w:p>
        </w:tc>
        <w:tc>
          <w:tcPr>
            <w:tcW w:w="4678" w:type="dxa"/>
          </w:tcPr>
          <w:p w14:paraId="795934D8" w14:textId="08FC40AE" w:rsidR="00F55B3D" w:rsidRPr="0004162D" w:rsidRDefault="006F7974" w:rsidP="00D465A1">
            <w:pPr>
              <w:tabs>
                <w:tab w:val="left" w:pos="3240"/>
              </w:tabs>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Para completar estructura de tramitación aprobada</w:t>
            </w:r>
            <w:r w:rsidR="00A16294">
              <w:rPr>
                <w:rFonts w:ascii="Book Antiqua" w:eastAsia="Calibri" w:hAnsi="Book Antiqua" w:cs="ArialNegrita"/>
                <w:sz w:val="18"/>
                <w:szCs w:val="18"/>
                <w:lang w:eastAsia="en-US"/>
              </w:rPr>
              <w:t xml:space="preserve"> para los juzgados penales</w:t>
            </w:r>
            <w:r w:rsidR="00B66DA7">
              <w:rPr>
                <w:rFonts w:ascii="Book Antiqua" w:eastAsia="Calibri" w:hAnsi="Book Antiqua" w:cs="ArialNegrita"/>
                <w:sz w:val="18"/>
                <w:szCs w:val="18"/>
                <w:lang w:eastAsia="en-US"/>
              </w:rPr>
              <w:t xml:space="preserve">; </w:t>
            </w:r>
            <w:r w:rsidR="00B66DA7" w:rsidRPr="000F5813">
              <w:rPr>
                <w:rFonts w:ascii="Book Antiqua" w:eastAsia="Calibri" w:hAnsi="Book Antiqua" w:cs="ArialNegrita"/>
                <w:sz w:val="18"/>
                <w:szCs w:val="18"/>
                <w:lang w:eastAsia="en-US"/>
              </w:rPr>
              <w:t>se incluye la necesidad de personal adicional</w:t>
            </w:r>
            <w:r w:rsidR="00B66DA7">
              <w:rPr>
                <w:rFonts w:ascii="Book Antiqua" w:eastAsia="Calibri" w:hAnsi="Book Antiqua" w:cs="ArialNegrita"/>
                <w:sz w:val="18"/>
                <w:szCs w:val="18"/>
                <w:lang w:eastAsia="en-US"/>
              </w:rPr>
              <w:t xml:space="preserve"> como parte del presupuesto 2024</w:t>
            </w:r>
            <w:r w:rsidR="00B66DA7" w:rsidRPr="000F5813">
              <w:rPr>
                <w:rFonts w:ascii="Book Antiqua" w:eastAsia="Calibri" w:hAnsi="Book Antiqua" w:cs="ArialNegrita"/>
                <w:sz w:val="18"/>
                <w:szCs w:val="18"/>
                <w:lang w:eastAsia="en-US"/>
              </w:rPr>
              <w:t>.</w:t>
            </w:r>
          </w:p>
        </w:tc>
      </w:tr>
      <w:tr w:rsidR="00F55B3D" w:rsidRPr="008C2F89" w14:paraId="71424EB7" w14:textId="77777777" w:rsidTr="004B6C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5A22A6DD" w14:textId="4F2E779A" w:rsidR="00F55B3D" w:rsidRPr="0004162D" w:rsidRDefault="00875474"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Juzgado Penal de Bribrí</w:t>
            </w:r>
          </w:p>
        </w:tc>
        <w:tc>
          <w:tcPr>
            <w:tcW w:w="2439" w:type="dxa"/>
            <w:vAlign w:val="center"/>
          </w:tcPr>
          <w:p w14:paraId="7E6854CE" w14:textId="0D6947F5" w:rsidR="00F55B3D" w:rsidRPr="0004162D" w:rsidRDefault="00875474" w:rsidP="008C2F89">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persona técnica judicial</w:t>
            </w:r>
          </w:p>
        </w:tc>
        <w:tc>
          <w:tcPr>
            <w:tcW w:w="4678" w:type="dxa"/>
          </w:tcPr>
          <w:p w14:paraId="038A71F4" w14:textId="5E872BA5" w:rsidR="00F55B3D" w:rsidRPr="0004162D" w:rsidRDefault="00B84DA8" w:rsidP="00D465A1">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Según informe de abordaje del despacho </w:t>
            </w:r>
            <w:r w:rsidR="0093135F" w:rsidRPr="0004162D">
              <w:rPr>
                <w:rFonts w:ascii="Book Antiqua" w:eastAsia="Calibri" w:hAnsi="Book Antiqua" w:cs="ArialNegrita"/>
                <w:sz w:val="18"/>
                <w:szCs w:val="18"/>
                <w:lang w:eastAsia="en-US"/>
              </w:rPr>
              <w:t>1434-PLA-</w:t>
            </w:r>
            <w:r w:rsidR="00E4377F">
              <w:rPr>
                <w:rFonts w:ascii="Book Antiqua" w:eastAsia="Calibri" w:hAnsi="Book Antiqua" w:cs="ArialNegrita"/>
                <w:sz w:val="18"/>
                <w:szCs w:val="18"/>
                <w:lang w:eastAsia="en-US"/>
              </w:rPr>
              <w:t>O</w:t>
            </w:r>
            <w:r w:rsidR="0093135F" w:rsidRPr="0004162D">
              <w:rPr>
                <w:rFonts w:ascii="Book Antiqua" w:eastAsia="Calibri" w:hAnsi="Book Antiqua" w:cs="ArialNegrita"/>
                <w:sz w:val="18"/>
                <w:szCs w:val="18"/>
                <w:lang w:eastAsia="en-US"/>
              </w:rPr>
              <w:t>I-2020 aprobado por el Consejo Superior en sesión 93-2020, artículo XLV, celebrada el 24 de setiembre del 2020, la necesidad en la tramitación se solucionó con la plaza de traductor con la que cuenta el despacho</w:t>
            </w:r>
            <w:r w:rsidR="00C145C7">
              <w:rPr>
                <w:rFonts w:ascii="Book Antiqua" w:eastAsia="Calibri" w:hAnsi="Book Antiqua" w:cs="ArialNegrita"/>
                <w:sz w:val="18"/>
                <w:szCs w:val="18"/>
                <w:lang w:eastAsia="en-US"/>
              </w:rPr>
              <w:t xml:space="preserve">, por lo que </w:t>
            </w:r>
            <w:r w:rsidR="00C145C7">
              <w:rPr>
                <w:rFonts w:ascii="Book Antiqua" w:eastAsia="Calibri" w:hAnsi="Book Antiqua" w:cs="ArialNegrita"/>
                <w:sz w:val="18"/>
                <w:szCs w:val="18"/>
                <w:lang w:eastAsia="en-US"/>
              </w:rPr>
              <w:lastRenderedPageBreak/>
              <w:t>para el presente informe no se incorpora como una necesidad de requerimiento humano.</w:t>
            </w:r>
          </w:p>
        </w:tc>
      </w:tr>
      <w:tr w:rsidR="00DA6039" w:rsidRPr="008C2F89" w14:paraId="0B8D0601" w14:textId="77777777" w:rsidTr="004B6C9B">
        <w:trPr>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1AFD2C5D" w14:textId="5DED6654" w:rsidR="00DA6039" w:rsidRPr="0004162D" w:rsidRDefault="00DA6039" w:rsidP="008C2F89">
            <w:pPr>
              <w:jc w:val="both"/>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lastRenderedPageBreak/>
              <w:t>Juzgado Penal de Batan</w:t>
            </w:r>
          </w:p>
        </w:tc>
        <w:tc>
          <w:tcPr>
            <w:tcW w:w="2439" w:type="dxa"/>
            <w:vAlign w:val="center"/>
          </w:tcPr>
          <w:p w14:paraId="7D9B99CA" w14:textId="3301F926" w:rsidR="00DA6039" w:rsidRPr="0004162D" w:rsidRDefault="00DA6039" w:rsidP="008C2F89">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Una plaza de juez o jueza</w:t>
            </w:r>
          </w:p>
        </w:tc>
        <w:tc>
          <w:tcPr>
            <w:tcW w:w="4678" w:type="dxa"/>
          </w:tcPr>
          <w:p w14:paraId="5567D617" w14:textId="2A85C49D" w:rsidR="00DA6039" w:rsidRPr="0004162D" w:rsidRDefault="005A4B38" w:rsidP="00D465A1">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Negrita"/>
                <w:sz w:val="18"/>
                <w:szCs w:val="18"/>
                <w:lang w:eastAsia="en-US"/>
              </w:rPr>
            </w:pPr>
            <w:r w:rsidRPr="0004162D">
              <w:rPr>
                <w:rFonts w:ascii="Book Antiqua" w:eastAsia="Calibri" w:hAnsi="Book Antiqua" w:cs="ArialNegrita"/>
                <w:sz w:val="18"/>
                <w:szCs w:val="18"/>
                <w:lang w:eastAsia="en-US"/>
              </w:rPr>
              <w:t xml:space="preserve">Corresponde a un despacho abordado como parte del modelo penal, </w:t>
            </w:r>
            <w:r w:rsidR="001F3480">
              <w:rPr>
                <w:rFonts w:ascii="Book Antiqua" w:eastAsia="Calibri" w:hAnsi="Book Antiqua" w:cs="ArialNegrita"/>
                <w:sz w:val="18"/>
                <w:szCs w:val="18"/>
                <w:lang w:eastAsia="en-US"/>
              </w:rPr>
              <w:t xml:space="preserve">y mediante </w:t>
            </w:r>
            <w:r w:rsidRPr="0004162D">
              <w:rPr>
                <w:rFonts w:ascii="Book Antiqua" w:eastAsia="Calibri" w:hAnsi="Book Antiqua" w:cs="ArialNegrita"/>
                <w:sz w:val="18"/>
                <w:szCs w:val="18"/>
                <w:lang w:eastAsia="en-US"/>
              </w:rPr>
              <w:t>informe definitivo 583-PLA-MI-2021 en las propuestas de mejora se expone la necesidad de que Juzgado Penal de Limón colabore con 48 expedientes al mes de desestimaciones y sobreseimientos escritos provenientes del Juzgado Penal de Bataán; lo que equipararía las cargas de trabajo de ambos despachos. El citado informe 583-PLA-MI-2021, fue aprobado por el órgano superior en sesión 78-21 del 7 de setiembre del 2021, artículo XXXI</w:t>
            </w:r>
            <w:r w:rsidR="006F17F0">
              <w:rPr>
                <w:rFonts w:ascii="Book Antiqua" w:eastAsia="Calibri" w:hAnsi="Book Antiqua" w:cs="ArialNegrita"/>
                <w:sz w:val="18"/>
                <w:szCs w:val="18"/>
                <w:lang w:eastAsia="en-US"/>
              </w:rPr>
              <w:t>, por lo que para el presente informe no se incorpora necesidad de recurso humano para este despacho.</w:t>
            </w:r>
          </w:p>
        </w:tc>
      </w:tr>
    </w:tbl>
    <w:p w14:paraId="3F1B51FC" w14:textId="16250538" w:rsidR="00231152" w:rsidRDefault="00231152" w:rsidP="00231152">
      <w:pPr>
        <w:jc w:val="both"/>
        <w:rPr>
          <w:rFonts w:ascii="Book Antiqua" w:eastAsia="Calibri" w:hAnsi="Book Antiqua" w:cs="ArialNegrita"/>
          <w:color w:val="000000"/>
          <w:sz w:val="24"/>
          <w:szCs w:val="24"/>
          <w:u w:color="000000"/>
          <w:lang w:val="es-ES" w:eastAsia="en-US"/>
        </w:rPr>
      </w:pPr>
    </w:p>
    <w:p w14:paraId="4811EB6B" w14:textId="77777777" w:rsidR="00A57E15" w:rsidRPr="008A504F" w:rsidRDefault="00A90627" w:rsidP="008A504F">
      <w:pPr>
        <w:spacing w:line="276" w:lineRule="auto"/>
        <w:jc w:val="both"/>
        <w:rPr>
          <w:rFonts w:ascii="Book Antiqua" w:eastAsia="Calibri" w:hAnsi="Book Antiqua" w:cs="ArialNegrita"/>
          <w:color w:val="000000"/>
          <w:sz w:val="22"/>
          <w:szCs w:val="22"/>
          <w:u w:color="000000"/>
          <w:lang w:val="es-ES" w:eastAsia="en-US"/>
        </w:rPr>
      </w:pPr>
      <w:r>
        <w:rPr>
          <w:rFonts w:ascii="Book Antiqua" w:eastAsia="Calibri" w:hAnsi="Book Antiqua" w:cs="ArialNegrita"/>
          <w:color w:val="000000"/>
          <w:sz w:val="22"/>
          <w:szCs w:val="22"/>
          <w:u w:color="000000"/>
          <w:lang w:val="es-ES" w:eastAsia="en-US"/>
        </w:rPr>
        <w:t xml:space="preserve">El requerimiento humano planteado en el cuadro anterior, se determina </w:t>
      </w:r>
      <w:r w:rsidR="00BF5DF5">
        <w:rPr>
          <w:rFonts w:ascii="Book Antiqua" w:eastAsia="Calibri" w:hAnsi="Book Antiqua" w:cs="ArialNegrita"/>
          <w:color w:val="000000"/>
          <w:sz w:val="22"/>
          <w:szCs w:val="22"/>
          <w:u w:color="000000"/>
          <w:lang w:val="es-ES" w:eastAsia="en-US"/>
        </w:rPr>
        <w:t xml:space="preserve">a partir de </w:t>
      </w:r>
      <w:r w:rsidR="0018474D">
        <w:rPr>
          <w:rFonts w:ascii="Book Antiqua" w:eastAsia="Calibri" w:hAnsi="Book Antiqua" w:cs="ArialNegrita"/>
          <w:color w:val="000000"/>
          <w:sz w:val="22"/>
          <w:szCs w:val="22"/>
          <w:u w:color="000000"/>
          <w:lang w:val="es-ES" w:eastAsia="en-US"/>
        </w:rPr>
        <w:t xml:space="preserve">las </w:t>
      </w:r>
      <w:r w:rsidR="00F84EC5">
        <w:rPr>
          <w:rFonts w:ascii="Book Antiqua" w:eastAsia="Calibri" w:hAnsi="Book Antiqua" w:cs="ArialNegrita"/>
          <w:color w:val="000000"/>
          <w:sz w:val="22"/>
          <w:szCs w:val="22"/>
          <w:u w:color="000000"/>
          <w:lang w:val="es-ES" w:eastAsia="en-US"/>
        </w:rPr>
        <w:t>estadísticas</w:t>
      </w:r>
      <w:r w:rsidR="009111A8">
        <w:rPr>
          <w:rFonts w:ascii="Book Antiqua" w:eastAsia="Calibri" w:hAnsi="Book Antiqua" w:cs="ArialNegrita"/>
          <w:color w:val="000000"/>
          <w:sz w:val="22"/>
          <w:szCs w:val="22"/>
          <w:u w:color="000000"/>
          <w:lang w:val="es-ES" w:eastAsia="en-US"/>
        </w:rPr>
        <w:t xml:space="preserve"> </w:t>
      </w:r>
      <w:r w:rsidR="00BF5DF5">
        <w:rPr>
          <w:rFonts w:ascii="Book Antiqua" w:eastAsia="Calibri" w:hAnsi="Book Antiqua" w:cs="ArialNegrita"/>
          <w:color w:val="000000"/>
          <w:sz w:val="22"/>
          <w:szCs w:val="22"/>
          <w:u w:color="000000"/>
          <w:lang w:val="es-ES" w:eastAsia="en-US"/>
        </w:rPr>
        <w:t>de los juzgados penales del paí</w:t>
      </w:r>
      <w:r w:rsidR="00017E90">
        <w:rPr>
          <w:rFonts w:ascii="Book Antiqua" w:eastAsia="Calibri" w:hAnsi="Book Antiqua" w:cs="ArialNegrita"/>
          <w:color w:val="000000"/>
          <w:sz w:val="22"/>
          <w:szCs w:val="22"/>
          <w:u w:color="000000"/>
          <w:lang w:val="es-ES" w:eastAsia="en-US"/>
        </w:rPr>
        <w:t xml:space="preserve">s; </w:t>
      </w:r>
      <w:r w:rsidR="00E32B3A">
        <w:rPr>
          <w:rFonts w:ascii="Book Antiqua" w:eastAsia="Calibri" w:hAnsi="Book Antiqua" w:cs="ArialNegrita"/>
          <w:color w:val="000000"/>
          <w:sz w:val="22"/>
          <w:szCs w:val="22"/>
          <w:u w:color="000000"/>
          <w:lang w:val="es-ES" w:eastAsia="en-US"/>
        </w:rPr>
        <w:t>no obstante, existen despachos que fueron abordados como parte del Proyecto de Mejora Penal</w:t>
      </w:r>
      <w:r w:rsidR="00B04AA5">
        <w:rPr>
          <w:rFonts w:ascii="Book Antiqua" w:eastAsia="Calibri" w:hAnsi="Book Antiqua" w:cs="ArialNegrita"/>
          <w:color w:val="000000"/>
          <w:sz w:val="22"/>
          <w:szCs w:val="22"/>
          <w:u w:color="000000"/>
          <w:lang w:val="es-ES" w:eastAsia="en-US"/>
        </w:rPr>
        <w:t xml:space="preserve"> y que a</w:t>
      </w:r>
      <w:r w:rsidR="00E43C7E">
        <w:rPr>
          <w:rFonts w:ascii="Book Antiqua" w:eastAsia="Calibri" w:hAnsi="Book Antiqua" w:cs="ArialNegrita"/>
          <w:color w:val="000000"/>
          <w:sz w:val="22"/>
          <w:szCs w:val="22"/>
          <w:u w:color="000000"/>
          <w:lang w:val="es-ES" w:eastAsia="en-US"/>
        </w:rPr>
        <w:t xml:space="preserve"> pa</w:t>
      </w:r>
      <w:r w:rsidR="00B04AA5">
        <w:rPr>
          <w:rFonts w:ascii="Book Antiqua" w:eastAsia="Calibri" w:hAnsi="Book Antiqua" w:cs="ArialNegrita"/>
          <w:color w:val="000000"/>
          <w:sz w:val="22"/>
          <w:szCs w:val="22"/>
          <w:u w:color="000000"/>
          <w:lang w:val="es-ES" w:eastAsia="en-US"/>
        </w:rPr>
        <w:t xml:space="preserve">rtir del trabajo de campo y análisis de </w:t>
      </w:r>
      <w:r w:rsidR="00E43C7E">
        <w:rPr>
          <w:rFonts w:ascii="Book Antiqua" w:eastAsia="Calibri" w:hAnsi="Book Antiqua" w:cs="ArialNegrita"/>
          <w:color w:val="000000"/>
          <w:sz w:val="22"/>
          <w:szCs w:val="22"/>
          <w:u w:color="000000"/>
          <w:lang w:val="es-ES" w:eastAsia="en-US"/>
        </w:rPr>
        <w:t xml:space="preserve">estadísticas, </w:t>
      </w:r>
      <w:r w:rsidR="00281DC0">
        <w:rPr>
          <w:rFonts w:ascii="Book Antiqua" w:eastAsia="Calibri" w:hAnsi="Book Antiqua" w:cs="ArialNegrita"/>
          <w:color w:val="000000"/>
          <w:sz w:val="22"/>
          <w:szCs w:val="22"/>
          <w:u w:color="000000"/>
          <w:lang w:val="es-ES" w:eastAsia="en-US"/>
        </w:rPr>
        <w:t xml:space="preserve">otras </w:t>
      </w:r>
      <w:r w:rsidR="00B04AA5">
        <w:rPr>
          <w:rFonts w:ascii="Book Antiqua" w:eastAsia="Calibri" w:hAnsi="Book Antiqua" w:cs="ArialNegrita"/>
          <w:color w:val="000000"/>
          <w:sz w:val="22"/>
          <w:szCs w:val="22"/>
          <w:u w:color="000000"/>
          <w:lang w:val="es-ES" w:eastAsia="en-US"/>
        </w:rPr>
        <w:t>variables cuantitativas y cualit</w:t>
      </w:r>
      <w:r w:rsidR="003D58C4">
        <w:rPr>
          <w:rFonts w:ascii="Book Antiqua" w:eastAsia="Calibri" w:hAnsi="Book Antiqua" w:cs="ArialNegrita"/>
          <w:color w:val="000000"/>
          <w:sz w:val="22"/>
          <w:szCs w:val="22"/>
          <w:u w:color="000000"/>
          <w:lang w:val="es-ES" w:eastAsia="en-US"/>
        </w:rPr>
        <w:t>ativas</w:t>
      </w:r>
      <w:r w:rsidR="00231152" w:rsidRPr="00BE373D">
        <w:rPr>
          <w:rFonts w:ascii="Book Antiqua" w:eastAsia="Calibri" w:hAnsi="Book Antiqua" w:cs="ArialNegrita"/>
          <w:color w:val="000000"/>
          <w:sz w:val="22"/>
          <w:szCs w:val="22"/>
          <w:u w:color="000000"/>
          <w:lang w:val="es-ES" w:eastAsia="en-US"/>
        </w:rPr>
        <w:t>,</w:t>
      </w:r>
      <w:r w:rsidR="00886368">
        <w:rPr>
          <w:rFonts w:ascii="Book Antiqua" w:eastAsia="Calibri" w:hAnsi="Book Antiqua" w:cs="ArialNegrita"/>
          <w:color w:val="000000"/>
          <w:sz w:val="22"/>
          <w:szCs w:val="22"/>
          <w:u w:color="000000"/>
          <w:lang w:val="es-ES" w:eastAsia="en-US"/>
        </w:rPr>
        <w:t xml:space="preserve"> </w:t>
      </w:r>
      <w:r w:rsidR="00231152" w:rsidRPr="00BE373D">
        <w:rPr>
          <w:rFonts w:ascii="Book Antiqua" w:eastAsia="Calibri" w:hAnsi="Book Antiqua" w:cs="ArialNegrita"/>
          <w:color w:val="000000"/>
          <w:sz w:val="22"/>
          <w:szCs w:val="22"/>
          <w:u w:color="000000"/>
          <w:lang w:val="es-ES" w:eastAsia="en-US"/>
        </w:rPr>
        <w:t xml:space="preserve"> </w:t>
      </w:r>
      <w:r w:rsidR="009111A8">
        <w:rPr>
          <w:rFonts w:ascii="Book Antiqua" w:eastAsia="Calibri" w:hAnsi="Book Antiqua" w:cs="ArialNegrita"/>
          <w:color w:val="000000"/>
          <w:sz w:val="22"/>
          <w:szCs w:val="22"/>
          <w:u w:color="000000"/>
          <w:lang w:val="es-ES" w:eastAsia="en-US"/>
        </w:rPr>
        <w:t xml:space="preserve">se </w:t>
      </w:r>
      <w:r w:rsidR="008F7C14">
        <w:rPr>
          <w:rFonts w:ascii="Book Antiqua" w:eastAsia="Calibri" w:hAnsi="Book Antiqua" w:cs="ArialNegrita"/>
          <w:color w:val="000000"/>
          <w:sz w:val="22"/>
          <w:szCs w:val="22"/>
          <w:u w:color="000000"/>
          <w:lang w:val="es-ES" w:eastAsia="en-US"/>
        </w:rPr>
        <w:t xml:space="preserve">determina la necesidad de asignación de recursos ordinario para atender </w:t>
      </w:r>
      <w:r w:rsidR="00281DC0">
        <w:rPr>
          <w:rFonts w:ascii="Book Antiqua" w:eastAsia="Calibri" w:hAnsi="Book Antiqua" w:cs="ArialNegrita"/>
          <w:color w:val="000000"/>
          <w:sz w:val="22"/>
          <w:szCs w:val="22"/>
          <w:u w:color="000000"/>
          <w:lang w:val="es-ES" w:eastAsia="en-US"/>
        </w:rPr>
        <w:t>su carga de trabajo</w:t>
      </w:r>
      <w:r w:rsidR="0040761C">
        <w:rPr>
          <w:rFonts w:ascii="Book Antiqua" w:eastAsia="Calibri" w:hAnsi="Book Antiqua" w:cs="ArialNegrita"/>
          <w:color w:val="000000"/>
          <w:sz w:val="22"/>
          <w:szCs w:val="22"/>
          <w:u w:color="000000"/>
          <w:lang w:val="es-ES" w:eastAsia="en-US"/>
        </w:rPr>
        <w:t xml:space="preserve">, por lo que adicional al cuadro anterior, es necesario considerar esos despachos que </w:t>
      </w:r>
      <w:r w:rsidR="00AF37FB">
        <w:rPr>
          <w:rFonts w:ascii="Book Antiqua" w:eastAsia="Calibri" w:hAnsi="Book Antiqua" w:cs="ArialNegrita"/>
          <w:color w:val="000000"/>
          <w:sz w:val="22"/>
          <w:szCs w:val="22"/>
          <w:u w:color="000000"/>
          <w:lang w:val="es-ES" w:eastAsia="en-US"/>
        </w:rPr>
        <w:t xml:space="preserve">ya cuentan con un informe de la Dirección </w:t>
      </w:r>
      <w:r w:rsidR="00AF37FB" w:rsidRPr="008A504F">
        <w:rPr>
          <w:rFonts w:ascii="Book Antiqua" w:eastAsia="Calibri" w:hAnsi="Book Antiqua" w:cs="ArialNegrita"/>
          <w:color w:val="000000"/>
          <w:sz w:val="22"/>
          <w:szCs w:val="22"/>
          <w:u w:color="000000"/>
          <w:lang w:val="es-ES" w:eastAsia="en-US"/>
        </w:rPr>
        <w:t>de Planificac</w:t>
      </w:r>
      <w:r w:rsidR="003235F4" w:rsidRPr="008A504F">
        <w:rPr>
          <w:rFonts w:ascii="Book Antiqua" w:eastAsia="Calibri" w:hAnsi="Book Antiqua" w:cs="ArialNegrita"/>
          <w:color w:val="000000"/>
          <w:sz w:val="22"/>
          <w:szCs w:val="22"/>
          <w:u w:color="000000"/>
          <w:lang w:val="es-ES" w:eastAsia="en-US"/>
        </w:rPr>
        <w:t>ión que lo sustente</w:t>
      </w:r>
      <w:r w:rsidR="00A57E15" w:rsidRPr="008A504F">
        <w:rPr>
          <w:rFonts w:ascii="Book Antiqua" w:eastAsia="Calibri" w:hAnsi="Book Antiqua" w:cs="ArialNegrita"/>
          <w:color w:val="000000"/>
          <w:sz w:val="22"/>
          <w:szCs w:val="22"/>
          <w:u w:color="000000"/>
          <w:lang w:val="es-ES" w:eastAsia="en-US"/>
        </w:rPr>
        <w:t>, como lo son los siguientes juzgados penales:</w:t>
      </w:r>
    </w:p>
    <w:p w14:paraId="618C6E44" w14:textId="77777777" w:rsidR="00A57E15" w:rsidRPr="008A504F" w:rsidRDefault="00A57E15" w:rsidP="008A504F">
      <w:pPr>
        <w:spacing w:line="276" w:lineRule="auto"/>
        <w:jc w:val="both"/>
        <w:rPr>
          <w:rFonts w:ascii="Book Antiqua" w:eastAsia="Calibri" w:hAnsi="Book Antiqua" w:cs="ArialNegrita"/>
          <w:color w:val="000000"/>
          <w:sz w:val="22"/>
          <w:szCs w:val="22"/>
          <w:u w:color="000000"/>
          <w:lang w:val="es-ES" w:eastAsia="en-US"/>
        </w:rPr>
      </w:pPr>
    </w:p>
    <w:p w14:paraId="2E0D80DE" w14:textId="34FB26B8" w:rsidR="00445626" w:rsidRDefault="00E700F1" w:rsidP="00445626">
      <w:pPr>
        <w:pStyle w:val="Prrafodelista"/>
        <w:numPr>
          <w:ilvl w:val="0"/>
          <w:numId w:val="14"/>
        </w:numPr>
        <w:spacing w:line="276" w:lineRule="auto"/>
        <w:ind w:left="709" w:right="-1"/>
        <w:jc w:val="both"/>
        <w:rPr>
          <w:rFonts w:ascii="Book Antiqua" w:eastAsia="Calibri" w:hAnsi="Book Antiqua" w:cs="ArialNegrita"/>
          <w:color w:val="000000"/>
          <w:sz w:val="22"/>
          <w:szCs w:val="22"/>
          <w:u w:color="000000"/>
          <w:lang w:eastAsia="en-US"/>
        </w:rPr>
      </w:pPr>
      <w:r w:rsidRPr="008A504F">
        <w:rPr>
          <w:rFonts w:ascii="Book Antiqua" w:eastAsia="Calibri" w:hAnsi="Book Antiqua" w:cs="ArialNegrita"/>
          <w:color w:val="000000"/>
          <w:sz w:val="22"/>
          <w:szCs w:val="22"/>
          <w:u w:color="000000"/>
          <w:lang w:eastAsia="en-US"/>
        </w:rPr>
        <w:t xml:space="preserve">Juzgado Penal de Pococí, </w:t>
      </w:r>
      <w:r w:rsidR="00231152" w:rsidRPr="008A504F">
        <w:rPr>
          <w:rFonts w:ascii="Book Antiqua" w:eastAsia="Calibri" w:hAnsi="Book Antiqua" w:cs="ArialNegrita"/>
          <w:color w:val="000000"/>
          <w:sz w:val="22"/>
          <w:szCs w:val="22"/>
          <w:u w:color="000000"/>
          <w:lang w:eastAsia="en-US"/>
        </w:rPr>
        <w:t>informe definitivo 1054-PLA-MI-2021,</w:t>
      </w:r>
      <w:r w:rsidR="00D85268">
        <w:rPr>
          <w:rFonts w:ascii="Book Antiqua" w:eastAsia="Calibri" w:hAnsi="Book Antiqua" w:cs="ArialNegrita"/>
          <w:color w:val="000000"/>
          <w:sz w:val="22"/>
          <w:szCs w:val="22"/>
          <w:u w:color="000000"/>
          <w:lang w:eastAsia="en-US"/>
        </w:rPr>
        <w:t xml:space="preserve"> aprobado por Consejo Superior en</w:t>
      </w:r>
      <w:r w:rsidR="007A1461">
        <w:rPr>
          <w:rFonts w:ascii="Book Antiqua" w:eastAsia="Calibri" w:hAnsi="Book Antiqua" w:cs="ArialNegrita"/>
          <w:color w:val="000000"/>
          <w:sz w:val="22"/>
          <w:szCs w:val="22"/>
          <w:u w:color="000000"/>
          <w:lang w:eastAsia="en-US"/>
        </w:rPr>
        <w:t xml:space="preserve"> sesión</w:t>
      </w:r>
      <w:r w:rsidR="00D85268">
        <w:rPr>
          <w:rFonts w:ascii="Book Antiqua" w:eastAsia="Calibri" w:hAnsi="Book Antiqua" w:cs="ArialNegrita"/>
          <w:color w:val="000000"/>
          <w:sz w:val="22"/>
          <w:szCs w:val="22"/>
          <w:u w:color="000000"/>
          <w:lang w:eastAsia="en-US"/>
        </w:rPr>
        <w:t xml:space="preserve"> </w:t>
      </w:r>
      <w:r w:rsidR="000E3DA2" w:rsidRPr="000E3DA2">
        <w:rPr>
          <w:rFonts w:ascii="Book Antiqua" w:eastAsia="Calibri" w:hAnsi="Book Antiqua" w:cs="ArialNegrita"/>
          <w:color w:val="000000"/>
          <w:sz w:val="22"/>
          <w:szCs w:val="22"/>
          <w:u w:color="000000"/>
          <w:lang w:eastAsia="en-US"/>
        </w:rPr>
        <w:t>97-2021 celebrada el 11 de noviembre de 2021,</w:t>
      </w:r>
      <w:r w:rsidR="007A1461">
        <w:rPr>
          <w:rFonts w:ascii="Book Antiqua" w:eastAsia="Calibri" w:hAnsi="Book Antiqua" w:cs="ArialNegrita"/>
          <w:color w:val="000000"/>
          <w:sz w:val="22"/>
          <w:szCs w:val="22"/>
          <w:u w:color="000000"/>
          <w:lang w:eastAsia="en-US"/>
        </w:rPr>
        <w:t xml:space="preserve"> artículo</w:t>
      </w:r>
      <w:r w:rsidR="000E3DA2" w:rsidRPr="000E3DA2">
        <w:rPr>
          <w:rFonts w:ascii="Book Antiqua" w:eastAsia="Calibri" w:hAnsi="Book Antiqua" w:cs="ArialNegrita"/>
          <w:color w:val="000000"/>
          <w:sz w:val="22"/>
          <w:szCs w:val="22"/>
          <w:u w:color="000000"/>
          <w:lang w:eastAsia="en-US"/>
        </w:rPr>
        <w:t xml:space="preserve"> XLV</w:t>
      </w:r>
      <w:r w:rsidR="007A1461">
        <w:rPr>
          <w:rFonts w:ascii="Book Antiqua" w:eastAsia="Calibri" w:hAnsi="Book Antiqua" w:cs="ArialNegrita"/>
          <w:color w:val="000000"/>
          <w:sz w:val="22"/>
          <w:szCs w:val="22"/>
          <w:u w:color="000000"/>
          <w:lang w:eastAsia="en-US"/>
        </w:rPr>
        <w:t xml:space="preserve">, en el que se recomienda </w:t>
      </w:r>
      <w:r w:rsidR="00231152" w:rsidRPr="008A504F">
        <w:rPr>
          <w:rFonts w:ascii="Book Antiqua" w:eastAsia="Calibri" w:hAnsi="Book Antiqua" w:cs="ArialNegrita"/>
          <w:color w:val="000000"/>
          <w:sz w:val="22"/>
          <w:szCs w:val="22"/>
          <w:u w:color="000000"/>
          <w:lang w:eastAsia="en-US"/>
        </w:rPr>
        <w:t>una plaza de Técnica o Técnico Judicial</w:t>
      </w:r>
      <w:r w:rsidR="00026174" w:rsidRPr="008A504F">
        <w:rPr>
          <w:rFonts w:ascii="Book Antiqua" w:eastAsia="Calibri" w:hAnsi="Book Antiqua" w:cs="ArialNegrita"/>
          <w:color w:val="000000"/>
          <w:sz w:val="22"/>
          <w:szCs w:val="22"/>
          <w:u w:color="000000"/>
          <w:lang w:eastAsia="en-US"/>
        </w:rPr>
        <w:t xml:space="preserve">; </w:t>
      </w:r>
      <w:r w:rsidR="007A1461">
        <w:rPr>
          <w:rFonts w:ascii="Book Antiqua" w:eastAsia="Calibri" w:hAnsi="Book Antiqua" w:cs="ArialNegrita"/>
          <w:color w:val="000000"/>
          <w:sz w:val="22"/>
          <w:szCs w:val="22"/>
          <w:u w:color="000000"/>
          <w:lang w:eastAsia="en-US"/>
        </w:rPr>
        <w:t>para cubrir la necesidad se asigna</w:t>
      </w:r>
      <w:r w:rsidR="00026174" w:rsidRPr="008A504F">
        <w:rPr>
          <w:rFonts w:ascii="Book Antiqua" w:eastAsia="Calibri" w:hAnsi="Book Antiqua" w:cs="ArialNegrita"/>
          <w:color w:val="000000"/>
          <w:sz w:val="22"/>
          <w:szCs w:val="22"/>
          <w:u w:color="000000"/>
          <w:lang w:eastAsia="en-US"/>
        </w:rPr>
        <w:t xml:space="preserve"> un permiso con goce de salario</w:t>
      </w:r>
      <w:r w:rsidR="008D4508">
        <w:rPr>
          <w:rFonts w:ascii="Book Antiqua" w:eastAsia="Calibri" w:hAnsi="Book Antiqua" w:cs="ArialNegrita"/>
          <w:color w:val="000000"/>
          <w:sz w:val="22"/>
          <w:szCs w:val="22"/>
          <w:u w:color="000000"/>
          <w:lang w:eastAsia="en-US"/>
        </w:rPr>
        <w:t xml:space="preserve"> </w:t>
      </w:r>
      <w:r w:rsidR="006D1A81" w:rsidRPr="008A504F">
        <w:rPr>
          <w:rFonts w:ascii="Book Antiqua" w:eastAsia="Calibri" w:hAnsi="Book Antiqua" w:cs="ArialNegrita"/>
          <w:color w:val="000000"/>
          <w:sz w:val="22"/>
          <w:szCs w:val="22"/>
          <w:u w:color="000000"/>
          <w:lang w:eastAsia="en-US"/>
        </w:rPr>
        <w:t xml:space="preserve">prorrogado hasta el mes de marzo del 2023, </w:t>
      </w:r>
      <w:r w:rsidR="008D4508">
        <w:rPr>
          <w:rFonts w:ascii="Book Antiqua" w:eastAsia="Calibri" w:hAnsi="Book Antiqua" w:cs="ArialNegrita"/>
          <w:color w:val="000000"/>
          <w:sz w:val="22"/>
          <w:szCs w:val="22"/>
          <w:u w:color="000000"/>
          <w:lang w:eastAsia="en-US"/>
        </w:rPr>
        <w:t xml:space="preserve">según </w:t>
      </w:r>
      <w:r w:rsidR="006D1A81" w:rsidRPr="008A504F">
        <w:rPr>
          <w:rFonts w:ascii="Book Antiqua" w:eastAsia="Calibri" w:hAnsi="Book Antiqua" w:cs="ArialNegrita"/>
          <w:color w:val="000000"/>
          <w:sz w:val="22"/>
          <w:szCs w:val="22"/>
          <w:u w:color="000000"/>
          <w:lang w:eastAsia="en-US"/>
        </w:rPr>
        <w:t>oficio 1246-PLA-MI(PL)-2022, aprobado por el Consejo Superior en sesión 112-2022 celebrada el 22 de diciembre del 2022, artículo LXXVI.</w:t>
      </w:r>
    </w:p>
    <w:p w14:paraId="74202B10" w14:textId="77777777" w:rsidR="00445626" w:rsidRDefault="00445626" w:rsidP="00445626">
      <w:pPr>
        <w:pStyle w:val="Prrafodelista"/>
        <w:spacing w:line="276" w:lineRule="auto"/>
        <w:ind w:left="709" w:right="-1"/>
        <w:jc w:val="both"/>
        <w:rPr>
          <w:rFonts w:ascii="Book Antiqua" w:eastAsia="Calibri" w:hAnsi="Book Antiqua" w:cs="ArialNegrita"/>
          <w:color w:val="000000"/>
          <w:sz w:val="22"/>
          <w:szCs w:val="22"/>
          <w:u w:color="000000"/>
          <w:lang w:eastAsia="en-US"/>
        </w:rPr>
      </w:pPr>
    </w:p>
    <w:p w14:paraId="268CC40D" w14:textId="692EB798" w:rsidR="00D0160F" w:rsidRDefault="00D0160F" w:rsidP="00EB0046">
      <w:pPr>
        <w:pStyle w:val="Prrafodelista"/>
        <w:numPr>
          <w:ilvl w:val="0"/>
          <w:numId w:val="14"/>
        </w:numPr>
        <w:spacing w:line="276" w:lineRule="auto"/>
        <w:ind w:left="709" w:right="-1"/>
        <w:jc w:val="both"/>
        <w:rPr>
          <w:rFonts w:ascii="Book Antiqua" w:eastAsia="Calibri" w:hAnsi="Book Antiqua" w:cs="ArialNegrita"/>
          <w:color w:val="000000"/>
          <w:sz w:val="22"/>
          <w:szCs w:val="22"/>
          <w:u w:color="000000"/>
          <w:lang w:eastAsia="en-US"/>
        </w:rPr>
      </w:pPr>
      <w:r w:rsidRPr="00445626">
        <w:rPr>
          <w:rFonts w:ascii="Book Antiqua" w:eastAsia="Calibri" w:hAnsi="Book Antiqua" w:cs="ArialNegrita"/>
          <w:color w:val="000000"/>
          <w:sz w:val="22"/>
          <w:szCs w:val="22"/>
          <w:u w:color="000000"/>
          <w:lang w:eastAsia="en-US"/>
        </w:rPr>
        <w:t>Juzgado Penal de Pavas</w:t>
      </w:r>
      <w:r w:rsidR="00A573DA" w:rsidRPr="00445626">
        <w:rPr>
          <w:rFonts w:ascii="Book Antiqua" w:eastAsia="Calibri" w:hAnsi="Book Antiqua" w:cs="ArialNegrita"/>
          <w:color w:val="000000"/>
          <w:sz w:val="22"/>
          <w:szCs w:val="22"/>
          <w:u w:color="000000"/>
          <w:lang w:eastAsia="en-US"/>
        </w:rPr>
        <w:t xml:space="preserve">, informe definitivo </w:t>
      </w:r>
      <w:r w:rsidR="00D85268" w:rsidRPr="00445626">
        <w:rPr>
          <w:rFonts w:ascii="Book Antiqua" w:eastAsia="Calibri" w:hAnsi="Book Antiqua" w:cs="ArialNegrita"/>
          <w:color w:val="000000"/>
          <w:sz w:val="22"/>
          <w:szCs w:val="22"/>
          <w:u w:color="000000"/>
          <w:lang w:eastAsia="en-US"/>
        </w:rPr>
        <w:t>769-PLA-MI(PL)-2022</w:t>
      </w:r>
      <w:r w:rsidR="009C2E19" w:rsidRPr="00445626">
        <w:rPr>
          <w:rFonts w:ascii="Book Antiqua" w:eastAsia="Calibri" w:hAnsi="Book Antiqua" w:cs="ArialNegrita"/>
          <w:color w:val="000000"/>
          <w:sz w:val="22"/>
          <w:szCs w:val="22"/>
          <w:u w:color="000000"/>
          <w:lang w:eastAsia="en-US"/>
        </w:rPr>
        <w:t xml:space="preserve">, </w:t>
      </w:r>
      <w:r w:rsidR="0015572E" w:rsidRPr="00445626">
        <w:rPr>
          <w:rFonts w:ascii="Book Antiqua" w:eastAsia="Calibri" w:hAnsi="Book Antiqua" w:cs="ArialNegrita"/>
          <w:color w:val="000000"/>
          <w:sz w:val="22"/>
          <w:szCs w:val="22"/>
          <w:u w:color="000000"/>
          <w:lang w:eastAsia="en-US"/>
        </w:rPr>
        <w:t>aprobado por el Consejo Superior en sesión 93-</w:t>
      </w:r>
      <w:r w:rsidR="00F92F02" w:rsidRPr="00445626">
        <w:rPr>
          <w:rFonts w:ascii="Book Antiqua" w:eastAsia="Calibri" w:hAnsi="Book Antiqua" w:cs="ArialNegrita"/>
          <w:color w:val="000000"/>
          <w:sz w:val="22"/>
          <w:szCs w:val="22"/>
          <w:u w:color="000000"/>
          <w:lang w:eastAsia="en-US"/>
        </w:rPr>
        <w:t xml:space="preserve">2022 </w:t>
      </w:r>
      <w:r w:rsidR="0015572E" w:rsidRPr="00445626">
        <w:rPr>
          <w:rFonts w:ascii="Book Antiqua" w:eastAsia="Calibri" w:hAnsi="Book Antiqua" w:cs="ArialNegrita"/>
          <w:color w:val="000000"/>
          <w:sz w:val="22"/>
          <w:szCs w:val="22"/>
          <w:u w:color="000000"/>
          <w:lang w:eastAsia="en-US"/>
        </w:rPr>
        <w:t>del 27 de octubre del 2022, artículo XLVII</w:t>
      </w:r>
      <w:r w:rsidR="00020707" w:rsidRPr="00445626">
        <w:rPr>
          <w:rFonts w:ascii="Book Antiqua" w:eastAsia="Calibri" w:hAnsi="Book Antiqua" w:cs="ArialNegrita"/>
          <w:color w:val="000000"/>
          <w:sz w:val="22"/>
          <w:szCs w:val="22"/>
          <w:u w:color="000000"/>
          <w:lang w:eastAsia="en-US"/>
        </w:rPr>
        <w:t xml:space="preserve">, </w:t>
      </w:r>
      <w:r w:rsidR="008315DA" w:rsidRPr="00445626">
        <w:rPr>
          <w:rFonts w:ascii="Book Antiqua" w:eastAsia="Calibri" w:hAnsi="Book Antiqua" w:cs="ArialNegrita"/>
          <w:color w:val="000000"/>
          <w:sz w:val="22"/>
          <w:szCs w:val="22"/>
          <w:u w:color="000000"/>
          <w:lang w:eastAsia="en-US"/>
        </w:rPr>
        <w:t>en las propuestas de mejora se indica la necesidad</w:t>
      </w:r>
      <w:r w:rsidR="00445626" w:rsidRPr="00445626">
        <w:rPr>
          <w:rFonts w:ascii="Book Antiqua" w:eastAsia="Calibri" w:hAnsi="Book Antiqua" w:cs="ArialNegrita"/>
          <w:color w:val="000000"/>
          <w:sz w:val="22"/>
          <w:szCs w:val="22"/>
          <w:u w:color="000000"/>
          <w:lang w:eastAsia="en-US"/>
        </w:rPr>
        <w:t xml:space="preserve"> de una quinta persona juzgadora y una persona técnica judicial (equipo de trabajo)</w:t>
      </w:r>
      <w:r w:rsidR="00445626">
        <w:rPr>
          <w:rFonts w:ascii="Book Antiqua" w:eastAsia="Calibri" w:hAnsi="Book Antiqua" w:cs="ArialNegrita"/>
          <w:color w:val="000000"/>
          <w:sz w:val="22"/>
          <w:szCs w:val="22"/>
          <w:u w:color="000000"/>
          <w:lang w:eastAsia="en-US"/>
        </w:rPr>
        <w:t>.</w:t>
      </w:r>
    </w:p>
    <w:p w14:paraId="5F024259" w14:textId="77777777" w:rsidR="00EB0046" w:rsidRPr="00EB0046" w:rsidRDefault="00EB0046" w:rsidP="00EB0046">
      <w:pPr>
        <w:pStyle w:val="Prrafodelista"/>
        <w:rPr>
          <w:rFonts w:ascii="Book Antiqua" w:eastAsia="Calibri" w:hAnsi="Book Antiqua" w:cs="ArialNegrita"/>
          <w:color w:val="000000"/>
          <w:sz w:val="22"/>
          <w:szCs w:val="22"/>
          <w:u w:color="000000"/>
          <w:lang w:eastAsia="en-US"/>
        </w:rPr>
      </w:pPr>
    </w:p>
    <w:p w14:paraId="40462B91" w14:textId="19A7B4DB" w:rsidR="00EB0046" w:rsidRDefault="00EB0046" w:rsidP="00EB0046">
      <w:pPr>
        <w:pStyle w:val="Prrafodelista"/>
        <w:numPr>
          <w:ilvl w:val="0"/>
          <w:numId w:val="14"/>
        </w:numPr>
        <w:spacing w:line="276" w:lineRule="auto"/>
        <w:ind w:left="709" w:right="-1"/>
        <w:jc w:val="both"/>
        <w:rPr>
          <w:rFonts w:ascii="Book Antiqua" w:eastAsia="Calibri" w:hAnsi="Book Antiqua" w:cs="ArialNegrita"/>
          <w:color w:val="000000"/>
          <w:sz w:val="22"/>
          <w:szCs w:val="22"/>
          <w:u w:color="000000"/>
          <w:lang w:eastAsia="en-US"/>
        </w:rPr>
      </w:pPr>
      <w:r>
        <w:rPr>
          <w:rFonts w:ascii="Book Antiqua" w:eastAsia="Calibri" w:hAnsi="Book Antiqua" w:cs="ArialNegrita"/>
          <w:color w:val="000000"/>
          <w:sz w:val="22"/>
          <w:szCs w:val="22"/>
          <w:u w:color="000000"/>
          <w:lang w:eastAsia="en-US"/>
        </w:rPr>
        <w:t xml:space="preserve">Juzgado Penal de </w:t>
      </w:r>
      <w:r w:rsidR="00263A95">
        <w:rPr>
          <w:rFonts w:ascii="Book Antiqua" w:eastAsia="Calibri" w:hAnsi="Book Antiqua" w:cs="ArialNegrita"/>
          <w:color w:val="000000"/>
          <w:sz w:val="22"/>
          <w:szCs w:val="22"/>
          <w:u w:color="000000"/>
          <w:lang w:eastAsia="en-US"/>
        </w:rPr>
        <w:t>Desamparados, informe preliminar</w:t>
      </w:r>
      <w:r w:rsidR="00C8262C">
        <w:rPr>
          <w:rFonts w:ascii="Book Antiqua" w:eastAsia="Calibri" w:hAnsi="Book Antiqua" w:cs="ArialNegrita"/>
          <w:color w:val="000000"/>
          <w:sz w:val="22"/>
          <w:szCs w:val="22"/>
          <w:u w:color="000000"/>
          <w:lang w:eastAsia="en-US"/>
        </w:rPr>
        <w:t xml:space="preserve"> </w:t>
      </w:r>
      <w:r w:rsidR="00E21967" w:rsidRPr="00263A95">
        <w:rPr>
          <w:rFonts w:ascii="Book Antiqua" w:eastAsia="Calibri" w:hAnsi="Book Antiqua" w:cs="ArialNegrita"/>
          <w:color w:val="000000"/>
          <w:sz w:val="22"/>
          <w:szCs w:val="22"/>
          <w:u w:color="000000"/>
          <w:lang w:eastAsia="en-US"/>
        </w:rPr>
        <w:t>1259-PLA-MI(PL)-2022</w:t>
      </w:r>
      <w:r w:rsidR="00E21967">
        <w:rPr>
          <w:rFonts w:ascii="Book Antiqua" w:eastAsia="Calibri" w:hAnsi="Book Antiqua" w:cs="ArialNegrita"/>
          <w:color w:val="000000"/>
          <w:sz w:val="22"/>
          <w:szCs w:val="22"/>
          <w:u w:color="000000"/>
          <w:lang w:eastAsia="en-US"/>
        </w:rPr>
        <w:t xml:space="preserve"> </w:t>
      </w:r>
      <w:r w:rsidR="00C8262C">
        <w:rPr>
          <w:rFonts w:ascii="Book Antiqua" w:eastAsia="Calibri" w:hAnsi="Book Antiqua" w:cs="ArialNegrita"/>
          <w:color w:val="000000"/>
          <w:sz w:val="22"/>
          <w:szCs w:val="22"/>
          <w:u w:color="000000"/>
          <w:lang w:eastAsia="en-US"/>
        </w:rPr>
        <w:t>enviado a las ofici</w:t>
      </w:r>
      <w:r w:rsidR="00540372">
        <w:rPr>
          <w:rFonts w:ascii="Book Antiqua" w:eastAsia="Calibri" w:hAnsi="Book Antiqua" w:cs="ArialNegrita"/>
          <w:color w:val="000000"/>
          <w:sz w:val="22"/>
          <w:szCs w:val="22"/>
          <w:u w:color="000000"/>
          <w:lang w:eastAsia="en-US"/>
        </w:rPr>
        <w:t>nas</w:t>
      </w:r>
      <w:r w:rsidR="00C8262C">
        <w:rPr>
          <w:rFonts w:ascii="Book Antiqua" w:eastAsia="Calibri" w:hAnsi="Book Antiqua" w:cs="ArialNegrita"/>
          <w:color w:val="000000"/>
          <w:sz w:val="22"/>
          <w:szCs w:val="22"/>
          <w:u w:color="000000"/>
          <w:lang w:eastAsia="en-US"/>
        </w:rPr>
        <w:t xml:space="preserve">, </w:t>
      </w:r>
      <w:r w:rsidR="00E21967">
        <w:rPr>
          <w:rFonts w:ascii="Book Antiqua" w:eastAsia="Calibri" w:hAnsi="Book Antiqua" w:cs="ArialNegrita"/>
          <w:color w:val="000000"/>
          <w:sz w:val="22"/>
          <w:szCs w:val="22"/>
          <w:u w:color="000000"/>
          <w:lang w:eastAsia="en-US"/>
        </w:rPr>
        <w:t>en el que se recomienda un escenario ideal de asignación de una plaza más de jueza o juez 3.</w:t>
      </w:r>
    </w:p>
    <w:p w14:paraId="7C30B816" w14:textId="77777777" w:rsidR="00D22171" w:rsidRPr="00D22171" w:rsidRDefault="00D22171" w:rsidP="00D22171">
      <w:pPr>
        <w:pStyle w:val="Prrafodelista"/>
        <w:rPr>
          <w:rFonts w:ascii="Book Antiqua" w:eastAsia="Calibri" w:hAnsi="Book Antiqua" w:cs="ArialNegrita"/>
          <w:color w:val="000000"/>
          <w:sz w:val="22"/>
          <w:szCs w:val="22"/>
          <w:u w:color="000000"/>
          <w:lang w:eastAsia="en-US"/>
        </w:rPr>
      </w:pPr>
    </w:p>
    <w:p w14:paraId="51D1E450" w14:textId="246C6C96" w:rsidR="00D22171" w:rsidRPr="00EB0046" w:rsidRDefault="00D22171" w:rsidP="00EB0046">
      <w:pPr>
        <w:pStyle w:val="Prrafodelista"/>
        <w:numPr>
          <w:ilvl w:val="0"/>
          <w:numId w:val="14"/>
        </w:numPr>
        <w:spacing w:line="276" w:lineRule="auto"/>
        <w:ind w:left="709" w:right="-1"/>
        <w:jc w:val="both"/>
        <w:rPr>
          <w:rFonts w:ascii="Book Antiqua" w:eastAsia="Calibri" w:hAnsi="Book Antiqua" w:cs="ArialNegrita"/>
          <w:color w:val="000000"/>
          <w:sz w:val="22"/>
          <w:szCs w:val="22"/>
          <w:u w:color="000000"/>
          <w:lang w:eastAsia="en-US"/>
        </w:rPr>
      </w:pPr>
      <w:r>
        <w:rPr>
          <w:rFonts w:ascii="Book Antiqua" w:eastAsia="Calibri" w:hAnsi="Book Antiqua" w:cs="ArialNegrita"/>
          <w:color w:val="000000"/>
          <w:sz w:val="22"/>
          <w:szCs w:val="22"/>
          <w:u w:color="000000"/>
          <w:lang w:eastAsia="en-US"/>
        </w:rPr>
        <w:t>Juzgado Pena</w:t>
      </w:r>
      <w:r w:rsidR="006D41A0">
        <w:rPr>
          <w:rFonts w:ascii="Book Antiqua" w:eastAsia="Calibri" w:hAnsi="Book Antiqua" w:cs="ArialNegrita"/>
          <w:color w:val="000000"/>
          <w:sz w:val="22"/>
          <w:szCs w:val="22"/>
          <w:u w:color="000000"/>
          <w:lang w:eastAsia="en-US"/>
        </w:rPr>
        <w:t xml:space="preserve">l de Goicoechea, informe </w:t>
      </w:r>
      <w:r w:rsidR="00E005B6">
        <w:rPr>
          <w:rFonts w:ascii="Book Antiqua" w:eastAsia="Calibri" w:hAnsi="Book Antiqua" w:cs="ArialNegrita"/>
          <w:color w:val="000000"/>
          <w:sz w:val="22"/>
          <w:szCs w:val="22"/>
          <w:u w:color="000000"/>
          <w:lang w:eastAsia="en-US"/>
        </w:rPr>
        <w:t xml:space="preserve">definitivo </w:t>
      </w:r>
      <w:r w:rsidR="00E005B6" w:rsidRPr="00E005B6">
        <w:rPr>
          <w:rFonts w:ascii="Book Antiqua" w:eastAsia="Calibri" w:hAnsi="Book Antiqua" w:cs="ArialNegrita"/>
          <w:color w:val="000000"/>
          <w:sz w:val="22"/>
          <w:szCs w:val="22"/>
          <w:u w:color="000000"/>
          <w:lang w:eastAsia="en-US"/>
        </w:rPr>
        <w:t>951-PLA-MI-2022</w:t>
      </w:r>
      <w:r w:rsidR="00E005B6">
        <w:rPr>
          <w:rFonts w:ascii="Book Antiqua" w:eastAsia="Calibri" w:hAnsi="Book Antiqua" w:cs="ArialNegrita"/>
          <w:color w:val="000000"/>
          <w:sz w:val="22"/>
          <w:szCs w:val="22"/>
          <w:u w:color="000000"/>
          <w:lang w:eastAsia="en-US"/>
        </w:rPr>
        <w:t xml:space="preserve">, pendiente de aprobación por parte </w:t>
      </w:r>
      <w:r w:rsidR="00956FFF">
        <w:rPr>
          <w:rFonts w:ascii="Book Antiqua" w:eastAsia="Calibri" w:hAnsi="Book Antiqua" w:cs="ArialNegrita"/>
          <w:color w:val="000000"/>
          <w:sz w:val="22"/>
          <w:szCs w:val="22"/>
          <w:u w:color="000000"/>
          <w:lang w:eastAsia="en-US"/>
        </w:rPr>
        <w:t>del órgano superior</w:t>
      </w:r>
      <w:r w:rsidR="00942377">
        <w:rPr>
          <w:rFonts w:ascii="Book Antiqua" w:eastAsia="Calibri" w:hAnsi="Book Antiqua" w:cs="ArialNegrita"/>
          <w:color w:val="000000"/>
          <w:sz w:val="22"/>
          <w:szCs w:val="22"/>
          <w:u w:color="000000"/>
          <w:lang w:eastAsia="en-US"/>
        </w:rPr>
        <w:t xml:space="preserve">, en el que se recomienda </w:t>
      </w:r>
      <w:r w:rsidR="00986C2C">
        <w:rPr>
          <w:rFonts w:ascii="Book Antiqua" w:eastAsia="Calibri" w:hAnsi="Book Antiqua" w:cs="ArialNegrita"/>
          <w:color w:val="000000"/>
          <w:sz w:val="22"/>
          <w:szCs w:val="22"/>
          <w:u w:color="000000"/>
          <w:lang w:eastAsia="en-US"/>
        </w:rPr>
        <w:t xml:space="preserve">la asignación de dos plazas de ordinarias </w:t>
      </w:r>
      <w:r w:rsidR="00E646BF">
        <w:rPr>
          <w:rFonts w:ascii="Book Antiqua" w:eastAsia="Calibri" w:hAnsi="Book Antiqua" w:cs="ArialNegrita"/>
          <w:color w:val="000000"/>
          <w:sz w:val="22"/>
          <w:szCs w:val="22"/>
          <w:u w:color="000000"/>
          <w:lang w:eastAsia="en-US"/>
        </w:rPr>
        <w:t>de persona técnica judicial</w:t>
      </w:r>
      <w:r w:rsidR="00BA4F1F">
        <w:rPr>
          <w:rFonts w:ascii="Book Antiqua" w:eastAsia="Calibri" w:hAnsi="Book Antiqua" w:cs="ArialNegrita"/>
          <w:color w:val="000000"/>
          <w:sz w:val="22"/>
          <w:szCs w:val="22"/>
          <w:u w:color="000000"/>
          <w:lang w:eastAsia="en-US"/>
        </w:rPr>
        <w:t>.</w:t>
      </w:r>
    </w:p>
    <w:p w14:paraId="00F9080F" w14:textId="77777777" w:rsidR="00313413" w:rsidRPr="00D85268" w:rsidRDefault="00313413" w:rsidP="006D1A81">
      <w:pPr>
        <w:ind w:right="-1"/>
        <w:jc w:val="both"/>
        <w:rPr>
          <w:rFonts w:ascii="Book Antiqua" w:eastAsia="Calibri" w:hAnsi="Book Antiqua" w:cs="ArialNegrita"/>
          <w:color w:val="000000"/>
          <w:sz w:val="22"/>
          <w:szCs w:val="22"/>
          <w:u w:color="000000"/>
          <w:lang w:eastAsia="en-US"/>
        </w:rPr>
      </w:pPr>
    </w:p>
    <w:p w14:paraId="602C5227" w14:textId="4EB2F223" w:rsidR="00B24315" w:rsidRPr="00F17C52" w:rsidRDefault="00F33A32" w:rsidP="00F17C52">
      <w:pPr>
        <w:spacing w:line="276" w:lineRule="auto"/>
        <w:jc w:val="both"/>
        <w:rPr>
          <w:rFonts w:ascii="Book Antiqua" w:eastAsia="Calibri" w:hAnsi="Book Antiqua" w:cs="ArialNegrita"/>
          <w:color w:val="000000"/>
          <w:sz w:val="22"/>
          <w:szCs w:val="22"/>
          <w:u w:color="000000"/>
          <w:lang w:val="es-ES" w:eastAsia="en-US"/>
        </w:rPr>
      </w:pPr>
      <w:r>
        <w:rPr>
          <w:rFonts w:ascii="Book Antiqua" w:eastAsia="Calibri" w:hAnsi="Book Antiqua" w:cs="ArialNegrita"/>
          <w:color w:val="000000"/>
          <w:sz w:val="22"/>
          <w:szCs w:val="22"/>
          <w:u w:color="000000"/>
          <w:lang w:val="es-ES" w:eastAsia="en-US"/>
        </w:rPr>
        <w:t>En línea con lo expuesto</w:t>
      </w:r>
      <w:r w:rsidR="00B8162F">
        <w:rPr>
          <w:rFonts w:ascii="Book Antiqua" w:eastAsia="Calibri" w:hAnsi="Book Antiqua" w:cs="ArialNegrita"/>
          <w:color w:val="000000"/>
          <w:sz w:val="22"/>
          <w:szCs w:val="22"/>
          <w:u w:color="000000"/>
          <w:lang w:val="es-ES" w:eastAsia="en-US"/>
        </w:rPr>
        <w:t>,</w:t>
      </w:r>
      <w:r w:rsidR="009E3AAF">
        <w:rPr>
          <w:rFonts w:ascii="Book Antiqua" w:eastAsia="Calibri" w:hAnsi="Book Antiqua" w:cs="ArialNegrita"/>
          <w:color w:val="000000"/>
          <w:sz w:val="22"/>
          <w:szCs w:val="22"/>
          <w:u w:color="000000"/>
          <w:lang w:val="es-ES" w:eastAsia="en-US"/>
        </w:rPr>
        <w:t xml:space="preserve"> </w:t>
      </w:r>
      <w:r w:rsidR="00493D86" w:rsidRPr="00F17C52">
        <w:rPr>
          <w:rFonts w:ascii="Book Antiqua" w:eastAsia="Calibri" w:hAnsi="Book Antiqua" w:cs="ArialNegrita"/>
          <w:color w:val="000000"/>
          <w:sz w:val="22"/>
          <w:szCs w:val="22"/>
          <w:u w:color="000000"/>
          <w:lang w:val="es-ES" w:eastAsia="en-US"/>
        </w:rPr>
        <w:t>a continuación, se muestra el resumen de</w:t>
      </w:r>
      <w:r w:rsidR="001C5C5F" w:rsidRPr="00F17C52">
        <w:rPr>
          <w:rFonts w:ascii="Book Antiqua" w:eastAsia="Calibri" w:hAnsi="Book Antiqua" w:cs="ArialNegrita"/>
          <w:color w:val="000000"/>
          <w:sz w:val="22"/>
          <w:szCs w:val="22"/>
          <w:u w:color="000000"/>
          <w:lang w:val="es-ES" w:eastAsia="en-US"/>
        </w:rPr>
        <w:t>l requerimiento humano para los Juzgados Penales</w:t>
      </w:r>
      <w:r w:rsidR="00F044F2">
        <w:rPr>
          <w:rFonts w:ascii="Book Antiqua" w:eastAsia="Calibri" w:hAnsi="Book Antiqua" w:cs="ArialNegrita"/>
          <w:color w:val="000000"/>
          <w:sz w:val="22"/>
          <w:szCs w:val="22"/>
          <w:u w:color="000000"/>
          <w:lang w:val="es-ES" w:eastAsia="en-US"/>
        </w:rPr>
        <w:t xml:space="preserve">, </w:t>
      </w:r>
      <w:r w:rsidR="00324201">
        <w:rPr>
          <w:rFonts w:ascii="Book Antiqua" w:eastAsia="Calibri" w:hAnsi="Book Antiqua" w:cs="ArialNegrita"/>
          <w:color w:val="000000"/>
          <w:sz w:val="22"/>
          <w:szCs w:val="22"/>
          <w:u w:color="000000"/>
          <w:lang w:val="es-ES" w:eastAsia="en-US"/>
        </w:rPr>
        <w:t>detallando primero</w:t>
      </w:r>
      <w:r w:rsidR="008176F3">
        <w:rPr>
          <w:rFonts w:ascii="Book Antiqua" w:eastAsia="Calibri" w:hAnsi="Book Antiqua" w:cs="ArialNegrita"/>
          <w:color w:val="000000"/>
          <w:sz w:val="22"/>
          <w:szCs w:val="22"/>
          <w:u w:color="000000"/>
          <w:lang w:val="es-ES" w:eastAsia="en-US"/>
        </w:rPr>
        <w:t xml:space="preserve"> aquellos </w:t>
      </w:r>
      <w:r w:rsidR="00E954AF" w:rsidRPr="00F17C52">
        <w:rPr>
          <w:rFonts w:ascii="Book Antiqua" w:eastAsia="Calibri" w:hAnsi="Book Antiqua" w:cs="ArialNegrita"/>
          <w:color w:val="000000"/>
          <w:sz w:val="22"/>
          <w:szCs w:val="22"/>
          <w:u w:color="000000"/>
          <w:lang w:val="es-ES" w:eastAsia="en-US"/>
        </w:rPr>
        <w:t>que cuenta</w:t>
      </w:r>
      <w:r w:rsidR="005172B3">
        <w:rPr>
          <w:rFonts w:ascii="Book Antiqua" w:eastAsia="Calibri" w:hAnsi="Book Antiqua" w:cs="ArialNegrita"/>
          <w:color w:val="000000"/>
          <w:sz w:val="22"/>
          <w:szCs w:val="22"/>
          <w:u w:color="000000"/>
          <w:lang w:val="es-ES" w:eastAsia="en-US"/>
        </w:rPr>
        <w:t>n</w:t>
      </w:r>
      <w:r w:rsidR="00E954AF" w:rsidRPr="00F17C52">
        <w:rPr>
          <w:rFonts w:ascii="Book Antiqua" w:eastAsia="Calibri" w:hAnsi="Book Antiqua" w:cs="ArialNegrita"/>
          <w:color w:val="000000"/>
          <w:sz w:val="22"/>
          <w:szCs w:val="22"/>
          <w:u w:color="000000"/>
          <w:lang w:val="es-ES" w:eastAsia="en-US"/>
        </w:rPr>
        <w:t xml:space="preserve"> </w:t>
      </w:r>
      <w:r w:rsidR="001C5C5F" w:rsidRPr="00F17C52">
        <w:rPr>
          <w:rFonts w:ascii="Book Antiqua" w:eastAsia="Calibri" w:hAnsi="Book Antiqua" w:cs="ArialNegrita"/>
          <w:color w:val="000000"/>
          <w:sz w:val="22"/>
          <w:szCs w:val="22"/>
          <w:u w:color="000000"/>
          <w:lang w:val="es-ES" w:eastAsia="en-US"/>
        </w:rPr>
        <w:t xml:space="preserve">con </w:t>
      </w:r>
      <w:r w:rsidR="00E954AF" w:rsidRPr="00F17C52">
        <w:rPr>
          <w:rFonts w:ascii="Book Antiqua" w:eastAsia="Calibri" w:hAnsi="Book Antiqua" w:cs="ArialNegrita"/>
          <w:color w:val="000000"/>
          <w:sz w:val="22"/>
          <w:szCs w:val="22"/>
          <w:u w:color="000000"/>
          <w:lang w:val="es-ES" w:eastAsia="en-US"/>
        </w:rPr>
        <w:t>un informe técnico de la Dirección de Planificación</w:t>
      </w:r>
      <w:r w:rsidR="00400A80">
        <w:rPr>
          <w:rFonts w:ascii="Book Antiqua" w:eastAsia="Calibri" w:hAnsi="Book Antiqua" w:cs="ArialNegrita"/>
          <w:color w:val="000000"/>
          <w:sz w:val="22"/>
          <w:szCs w:val="22"/>
          <w:u w:color="000000"/>
          <w:lang w:val="es-ES" w:eastAsia="en-US"/>
        </w:rPr>
        <w:t xml:space="preserve">, </w:t>
      </w:r>
      <w:r w:rsidR="00822D2F">
        <w:rPr>
          <w:rFonts w:ascii="Book Antiqua" w:eastAsia="Calibri" w:hAnsi="Book Antiqua" w:cs="ArialNegrita"/>
          <w:color w:val="000000"/>
          <w:sz w:val="22"/>
          <w:szCs w:val="22"/>
          <w:u w:color="000000"/>
          <w:lang w:val="es-ES" w:eastAsia="en-US"/>
        </w:rPr>
        <w:t xml:space="preserve">como parte del proyecto de Mejora </w:t>
      </w:r>
      <w:r w:rsidR="00400A80">
        <w:rPr>
          <w:rFonts w:ascii="Book Antiqua" w:eastAsia="Calibri" w:hAnsi="Book Antiqua" w:cs="ArialNegrita"/>
          <w:color w:val="000000"/>
          <w:sz w:val="22"/>
          <w:szCs w:val="22"/>
          <w:u w:color="000000"/>
          <w:lang w:val="es-ES" w:eastAsia="en-US"/>
        </w:rPr>
        <w:t xml:space="preserve">del Proceso Penal, </w:t>
      </w:r>
      <w:r w:rsidR="00E954AF" w:rsidRPr="00F17C52">
        <w:rPr>
          <w:rFonts w:ascii="Book Antiqua" w:eastAsia="Calibri" w:hAnsi="Book Antiqua" w:cs="ArialNegrita"/>
          <w:color w:val="000000"/>
          <w:sz w:val="22"/>
          <w:szCs w:val="22"/>
          <w:u w:color="000000"/>
          <w:lang w:val="es-ES" w:eastAsia="en-US"/>
        </w:rPr>
        <w:t>y que además ya fue</w:t>
      </w:r>
      <w:r w:rsidR="00BC519F" w:rsidRPr="00F17C52">
        <w:rPr>
          <w:rFonts w:ascii="Book Antiqua" w:eastAsia="Calibri" w:hAnsi="Book Antiqua" w:cs="ArialNegrita"/>
          <w:color w:val="000000"/>
          <w:sz w:val="22"/>
          <w:szCs w:val="22"/>
          <w:u w:color="000000"/>
          <w:lang w:val="es-ES" w:eastAsia="en-US"/>
        </w:rPr>
        <w:t xml:space="preserve"> aprobado por el Consejo Superior</w:t>
      </w:r>
      <w:r w:rsidR="001C5C5F" w:rsidRPr="00F17C52">
        <w:rPr>
          <w:rFonts w:ascii="Book Antiqua" w:eastAsia="Calibri" w:hAnsi="Book Antiqua" w:cs="ArialNegrita"/>
          <w:color w:val="000000"/>
          <w:sz w:val="22"/>
          <w:szCs w:val="22"/>
          <w:u w:color="000000"/>
          <w:lang w:val="es-ES" w:eastAsia="en-US"/>
        </w:rPr>
        <w:t>:</w:t>
      </w:r>
    </w:p>
    <w:p w14:paraId="3955991A" w14:textId="1662D707" w:rsidR="001C5C5F" w:rsidRDefault="001C5C5F" w:rsidP="00D06F69">
      <w:pPr>
        <w:ind w:right="-1"/>
        <w:rPr>
          <w:rFonts w:ascii="Book Antiqua" w:eastAsia="Calibri" w:hAnsi="Book Antiqua" w:cs="ArialNegrita"/>
          <w:color w:val="000000"/>
          <w:sz w:val="24"/>
          <w:szCs w:val="24"/>
          <w:u w:color="000000"/>
          <w:lang w:val="es-ES" w:eastAsia="en-US"/>
        </w:rPr>
      </w:pPr>
    </w:p>
    <w:p w14:paraId="68DFE043" w14:textId="1C8EAE84" w:rsidR="000C43A5" w:rsidRPr="00F17C52" w:rsidRDefault="00B24315" w:rsidP="00B24315">
      <w:pPr>
        <w:pStyle w:val="Contenidodelatabla"/>
        <w:jc w:val="center"/>
        <w:rPr>
          <w:rFonts w:ascii="Book Antiqua" w:eastAsia="Calibri" w:hAnsi="Book Antiqua" w:cs="ArialNegrita"/>
          <w:b/>
          <w:bCs/>
          <w:sz w:val="22"/>
          <w:szCs w:val="22"/>
          <w:lang w:eastAsia="en-US"/>
        </w:rPr>
      </w:pPr>
      <w:r w:rsidRPr="00F17C52">
        <w:rPr>
          <w:rFonts w:ascii="Book Antiqua" w:hAnsi="Book Antiqua"/>
          <w:b/>
          <w:bCs/>
          <w:sz w:val="22"/>
          <w:szCs w:val="22"/>
        </w:rPr>
        <w:t xml:space="preserve">Cuadro </w:t>
      </w:r>
      <w:r w:rsidRPr="00F17C52">
        <w:rPr>
          <w:rFonts w:ascii="Book Antiqua" w:hAnsi="Book Antiqua"/>
          <w:b/>
          <w:bCs/>
          <w:sz w:val="22"/>
          <w:szCs w:val="22"/>
        </w:rPr>
        <w:fldChar w:fldCharType="begin"/>
      </w:r>
      <w:r w:rsidRPr="00F17C52">
        <w:rPr>
          <w:rFonts w:ascii="Book Antiqua" w:hAnsi="Book Antiqua"/>
          <w:b/>
          <w:bCs/>
          <w:sz w:val="22"/>
          <w:szCs w:val="22"/>
        </w:rPr>
        <w:instrText xml:space="preserve"> SEQ Cuadro \* ARABIC </w:instrText>
      </w:r>
      <w:r w:rsidRPr="00F17C52">
        <w:rPr>
          <w:rFonts w:ascii="Book Antiqua" w:hAnsi="Book Antiqua"/>
          <w:b/>
          <w:bCs/>
          <w:sz w:val="22"/>
          <w:szCs w:val="22"/>
        </w:rPr>
        <w:fldChar w:fldCharType="separate"/>
      </w:r>
      <w:r w:rsidRPr="00F17C52">
        <w:rPr>
          <w:rFonts w:ascii="Book Antiqua" w:hAnsi="Book Antiqua"/>
          <w:b/>
          <w:bCs/>
          <w:noProof/>
          <w:sz w:val="22"/>
          <w:szCs w:val="22"/>
        </w:rPr>
        <w:t>2</w:t>
      </w:r>
      <w:r w:rsidRPr="00F17C52">
        <w:rPr>
          <w:rFonts w:ascii="Book Antiqua" w:hAnsi="Book Antiqua"/>
          <w:b/>
          <w:bCs/>
          <w:sz w:val="22"/>
          <w:szCs w:val="22"/>
        </w:rPr>
        <w:fldChar w:fldCharType="end"/>
      </w:r>
    </w:p>
    <w:p w14:paraId="54EA6C8F" w14:textId="40C9ED26" w:rsidR="000C43A5" w:rsidRPr="00F17C52" w:rsidRDefault="000C43A5" w:rsidP="000C43A5">
      <w:pPr>
        <w:tabs>
          <w:tab w:val="left" w:pos="8364"/>
        </w:tabs>
        <w:spacing w:after="160" w:line="276" w:lineRule="auto"/>
        <w:contextualSpacing/>
        <w:jc w:val="center"/>
        <w:rPr>
          <w:rFonts w:ascii="Book Antiqua" w:eastAsia="Calibri" w:hAnsi="Book Antiqua" w:cs="ArialNegrita"/>
          <w:b/>
          <w:bCs/>
          <w:sz w:val="22"/>
          <w:szCs w:val="22"/>
          <w:lang w:eastAsia="en-US"/>
        </w:rPr>
      </w:pPr>
      <w:r w:rsidRPr="00F17C52">
        <w:rPr>
          <w:rFonts w:ascii="Book Antiqua" w:eastAsia="Calibri" w:hAnsi="Book Antiqua" w:cs="ArialNegrita"/>
          <w:b/>
          <w:bCs/>
          <w:sz w:val="22"/>
          <w:szCs w:val="22"/>
          <w:lang w:eastAsia="en-US"/>
        </w:rPr>
        <w:t>Costo anual de requerimiento humano adicional para los juzgados penales que cuentan con un estudio técnico de la Dirección de Planificación aprobado por el Consejo Superior</w:t>
      </w:r>
    </w:p>
    <w:tbl>
      <w:tblPr>
        <w:tblW w:w="9501" w:type="dxa"/>
        <w:tblCellMar>
          <w:left w:w="70" w:type="dxa"/>
          <w:right w:w="70" w:type="dxa"/>
        </w:tblCellMar>
        <w:tblLook w:val="04A0" w:firstRow="1" w:lastRow="0" w:firstColumn="1" w:lastColumn="0" w:noHBand="0" w:noVBand="1"/>
      </w:tblPr>
      <w:tblGrid>
        <w:gridCol w:w="2171"/>
        <w:gridCol w:w="729"/>
        <w:gridCol w:w="907"/>
        <w:gridCol w:w="996"/>
        <w:gridCol w:w="1566"/>
        <w:gridCol w:w="3132"/>
      </w:tblGrid>
      <w:tr w:rsidR="00711656" w:rsidRPr="00711656" w14:paraId="64371FC0" w14:textId="77777777" w:rsidTr="00711656">
        <w:trPr>
          <w:trHeight w:val="507"/>
        </w:trPr>
        <w:tc>
          <w:tcPr>
            <w:tcW w:w="2171" w:type="dxa"/>
            <w:tcBorders>
              <w:top w:val="single" w:sz="4" w:space="0" w:color="auto"/>
              <w:left w:val="single" w:sz="4" w:space="0" w:color="auto"/>
              <w:bottom w:val="single" w:sz="4" w:space="0" w:color="auto"/>
              <w:right w:val="single" w:sz="4" w:space="0" w:color="auto"/>
            </w:tcBorders>
            <w:shd w:val="clear" w:color="000000" w:fill="0B64A0"/>
            <w:vAlign w:val="center"/>
            <w:hideMark/>
          </w:tcPr>
          <w:p w14:paraId="029645EE" w14:textId="77777777" w:rsidR="00711656" w:rsidRPr="00711656" w:rsidRDefault="00711656" w:rsidP="00711656">
            <w:pPr>
              <w:jc w:val="center"/>
              <w:rPr>
                <w:rFonts w:ascii="Book Antiqua" w:hAnsi="Book Antiqua" w:cs="Calibri"/>
                <w:b/>
                <w:bCs/>
                <w:color w:val="FFFFFF"/>
                <w:sz w:val="16"/>
                <w:szCs w:val="16"/>
                <w:lang w:eastAsia="es-CR"/>
              </w:rPr>
            </w:pPr>
            <w:r w:rsidRPr="00711656">
              <w:rPr>
                <w:rFonts w:ascii="Book Antiqua" w:hAnsi="Book Antiqua" w:cs="Calibri"/>
                <w:b/>
                <w:bCs/>
                <w:color w:val="FFFFFF"/>
                <w:sz w:val="16"/>
                <w:szCs w:val="16"/>
                <w:lang w:eastAsia="es-CR"/>
              </w:rPr>
              <w:t xml:space="preserve">Despacho </w:t>
            </w:r>
          </w:p>
        </w:tc>
        <w:tc>
          <w:tcPr>
            <w:tcW w:w="729" w:type="dxa"/>
            <w:tcBorders>
              <w:top w:val="single" w:sz="4" w:space="0" w:color="auto"/>
              <w:left w:val="nil"/>
              <w:bottom w:val="single" w:sz="4" w:space="0" w:color="auto"/>
              <w:right w:val="single" w:sz="4" w:space="0" w:color="auto"/>
            </w:tcBorders>
            <w:shd w:val="clear" w:color="000000" w:fill="0B64A0"/>
            <w:vAlign w:val="center"/>
            <w:hideMark/>
          </w:tcPr>
          <w:p w14:paraId="5A057AB3" w14:textId="77777777" w:rsidR="00711656" w:rsidRPr="00711656" w:rsidRDefault="00711656" w:rsidP="00711656">
            <w:pPr>
              <w:jc w:val="center"/>
              <w:rPr>
                <w:rFonts w:ascii="Book Antiqua" w:hAnsi="Book Antiqua" w:cs="Calibri"/>
                <w:b/>
                <w:bCs/>
                <w:color w:val="FFFFFF"/>
                <w:sz w:val="16"/>
                <w:szCs w:val="16"/>
                <w:lang w:eastAsia="es-CR"/>
              </w:rPr>
            </w:pPr>
            <w:r w:rsidRPr="00711656">
              <w:rPr>
                <w:rFonts w:ascii="Book Antiqua" w:hAnsi="Book Antiqua" w:cs="Calibri"/>
                <w:b/>
                <w:bCs/>
                <w:color w:val="FFFFFF"/>
                <w:sz w:val="16"/>
                <w:szCs w:val="16"/>
                <w:lang w:eastAsia="es-CR"/>
              </w:rPr>
              <w:t>Juez o Jueza 3</w:t>
            </w:r>
          </w:p>
        </w:tc>
        <w:tc>
          <w:tcPr>
            <w:tcW w:w="907" w:type="dxa"/>
            <w:tcBorders>
              <w:top w:val="single" w:sz="4" w:space="0" w:color="auto"/>
              <w:left w:val="nil"/>
              <w:bottom w:val="single" w:sz="4" w:space="0" w:color="auto"/>
              <w:right w:val="single" w:sz="4" w:space="0" w:color="auto"/>
            </w:tcBorders>
            <w:shd w:val="clear" w:color="000000" w:fill="0B64A0"/>
            <w:vAlign w:val="center"/>
            <w:hideMark/>
          </w:tcPr>
          <w:p w14:paraId="1F410A8F" w14:textId="77777777" w:rsidR="00711656" w:rsidRPr="00711656" w:rsidRDefault="00711656" w:rsidP="00711656">
            <w:pPr>
              <w:jc w:val="center"/>
              <w:rPr>
                <w:rFonts w:ascii="Book Antiqua" w:hAnsi="Book Antiqua" w:cs="Calibri"/>
                <w:b/>
                <w:bCs/>
                <w:color w:val="FFFFFF"/>
                <w:sz w:val="16"/>
                <w:szCs w:val="16"/>
                <w:lang w:eastAsia="es-CR"/>
              </w:rPr>
            </w:pPr>
            <w:r w:rsidRPr="00711656">
              <w:rPr>
                <w:rFonts w:ascii="Book Antiqua" w:hAnsi="Book Antiqua" w:cs="Calibri"/>
                <w:b/>
                <w:bCs/>
                <w:color w:val="FFFFFF"/>
                <w:sz w:val="16"/>
                <w:szCs w:val="16"/>
                <w:lang w:eastAsia="es-CR"/>
              </w:rPr>
              <w:t>Técnico/a Judicial 2</w:t>
            </w:r>
          </w:p>
        </w:tc>
        <w:tc>
          <w:tcPr>
            <w:tcW w:w="996" w:type="dxa"/>
            <w:tcBorders>
              <w:top w:val="single" w:sz="4" w:space="0" w:color="auto"/>
              <w:left w:val="nil"/>
              <w:bottom w:val="single" w:sz="4" w:space="0" w:color="auto"/>
              <w:right w:val="single" w:sz="4" w:space="0" w:color="auto"/>
            </w:tcBorders>
            <w:shd w:val="clear" w:color="000000" w:fill="0B64A0"/>
            <w:vAlign w:val="center"/>
            <w:hideMark/>
          </w:tcPr>
          <w:p w14:paraId="1D3EDF27" w14:textId="77777777" w:rsidR="00711656" w:rsidRPr="00711656" w:rsidRDefault="00711656" w:rsidP="00711656">
            <w:pPr>
              <w:jc w:val="center"/>
              <w:rPr>
                <w:rFonts w:ascii="Book Antiqua" w:hAnsi="Book Antiqua" w:cs="Calibri"/>
                <w:b/>
                <w:bCs/>
                <w:color w:val="FFFFFF"/>
                <w:sz w:val="16"/>
                <w:szCs w:val="16"/>
                <w:lang w:eastAsia="es-CR"/>
              </w:rPr>
            </w:pPr>
            <w:r w:rsidRPr="00711656">
              <w:rPr>
                <w:rFonts w:ascii="Book Antiqua" w:hAnsi="Book Antiqua" w:cs="Calibri"/>
                <w:b/>
                <w:bCs/>
                <w:color w:val="FFFFFF"/>
                <w:sz w:val="16"/>
                <w:szCs w:val="16"/>
                <w:lang w:eastAsia="es-CR"/>
              </w:rPr>
              <w:t>Total de plazas requeridas</w:t>
            </w:r>
          </w:p>
        </w:tc>
        <w:tc>
          <w:tcPr>
            <w:tcW w:w="1566" w:type="dxa"/>
            <w:tcBorders>
              <w:top w:val="single" w:sz="4" w:space="0" w:color="auto"/>
              <w:left w:val="nil"/>
              <w:bottom w:val="single" w:sz="4" w:space="0" w:color="auto"/>
              <w:right w:val="single" w:sz="4" w:space="0" w:color="auto"/>
            </w:tcBorders>
            <w:shd w:val="clear" w:color="000000" w:fill="0B64A0"/>
            <w:vAlign w:val="center"/>
            <w:hideMark/>
          </w:tcPr>
          <w:p w14:paraId="10038E6C" w14:textId="77777777" w:rsidR="00711656" w:rsidRPr="00711656" w:rsidRDefault="00711656" w:rsidP="00711656">
            <w:pPr>
              <w:jc w:val="center"/>
              <w:rPr>
                <w:rFonts w:ascii="Book Antiqua" w:hAnsi="Book Antiqua" w:cs="Calibri"/>
                <w:b/>
                <w:bCs/>
                <w:color w:val="FFFFFF"/>
                <w:sz w:val="16"/>
                <w:szCs w:val="16"/>
                <w:lang w:eastAsia="es-CR"/>
              </w:rPr>
            </w:pPr>
            <w:r w:rsidRPr="00711656">
              <w:rPr>
                <w:rFonts w:ascii="Book Antiqua" w:hAnsi="Book Antiqua" w:cs="Calibri"/>
                <w:b/>
                <w:bCs/>
                <w:color w:val="FFFFFF"/>
                <w:sz w:val="16"/>
                <w:szCs w:val="16"/>
                <w:lang w:eastAsia="es-CR"/>
              </w:rPr>
              <w:t xml:space="preserve"> Costo por anual puesto </w:t>
            </w:r>
          </w:p>
        </w:tc>
        <w:tc>
          <w:tcPr>
            <w:tcW w:w="3132" w:type="dxa"/>
            <w:tcBorders>
              <w:top w:val="single" w:sz="4" w:space="0" w:color="auto"/>
              <w:left w:val="nil"/>
              <w:bottom w:val="single" w:sz="4" w:space="0" w:color="auto"/>
              <w:right w:val="single" w:sz="4" w:space="0" w:color="auto"/>
            </w:tcBorders>
            <w:shd w:val="clear" w:color="000000" w:fill="0B64A0"/>
            <w:vAlign w:val="center"/>
            <w:hideMark/>
          </w:tcPr>
          <w:p w14:paraId="737B8200" w14:textId="77777777" w:rsidR="00711656" w:rsidRPr="00711656" w:rsidRDefault="00711656" w:rsidP="00711656">
            <w:pPr>
              <w:jc w:val="center"/>
              <w:rPr>
                <w:rFonts w:ascii="Book Antiqua" w:hAnsi="Book Antiqua" w:cs="Calibri"/>
                <w:b/>
                <w:bCs/>
                <w:color w:val="FFFFFF"/>
                <w:sz w:val="16"/>
                <w:szCs w:val="16"/>
                <w:lang w:eastAsia="es-CR"/>
              </w:rPr>
            </w:pPr>
            <w:r w:rsidRPr="00711656">
              <w:rPr>
                <w:rFonts w:ascii="Book Antiqua" w:hAnsi="Book Antiqua" w:cs="Calibri"/>
                <w:b/>
                <w:bCs/>
                <w:color w:val="FFFFFF"/>
                <w:sz w:val="16"/>
                <w:szCs w:val="16"/>
                <w:lang w:eastAsia="es-CR"/>
              </w:rPr>
              <w:t>Informe</w:t>
            </w:r>
          </w:p>
        </w:tc>
      </w:tr>
      <w:tr w:rsidR="00D3751E" w:rsidRPr="00711656" w14:paraId="00FA0E21" w14:textId="77777777" w:rsidTr="00711656">
        <w:trPr>
          <w:trHeight w:val="186"/>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14:paraId="31C9FC5E"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Juzgado Penal de Garabito</w:t>
            </w:r>
          </w:p>
        </w:tc>
        <w:tc>
          <w:tcPr>
            <w:tcW w:w="729" w:type="dxa"/>
            <w:tcBorders>
              <w:top w:val="nil"/>
              <w:left w:val="nil"/>
              <w:bottom w:val="single" w:sz="4" w:space="0" w:color="auto"/>
              <w:right w:val="single" w:sz="4" w:space="0" w:color="auto"/>
            </w:tcBorders>
            <w:shd w:val="clear" w:color="000000" w:fill="FFFFFF"/>
            <w:noWrap/>
            <w:vAlign w:val="bottom"/>
            <w:hideMark/>
          </w:tcPr>
          <w:p w14:paraId="2CE3600A"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0</w:t>
            </w:r>
          </w:p>
        </w:tc>
        <w:tc>
          <w:tcPr>
            <w:tcW w:w="907" w:type="dxa"/>
            <w:tcBorders>
              <w:top w:val="nil"/>
              <w:left w:val="nil"/>
              <w:bottom w:val="single" w:sz="4" w:space="0" w:color="auto"/>
              <w:right w:val="single" w:sz="4" w:space="0" w:color="auto"/>
            </w:tcBorders>
            <w:shd w:val="clear" w:color="000000" w:fill="FFFFFF"/>
            <w:noWrap/>
            <w:vAlign w:val="bottom"/>
            <w:hideMark/>
          </w:tcPr>
          <w:p w14:paraId="29E83AD2"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w:t>
            </w:r>
          </w:p>
        </w:tc>
        <w:tc>
          <w:tcPr>
            <w:tcW w:w="996" w:type="dxa"/>
            <w:tcBorders>
              <w:top w:val="nil"/>
              <w:left w:val="nil"/>
              <w:bottom w:val="single" w:sz="4" w:space="0" w:color="auto"/>
              <w:right w:val="single" w:sz="4" w:space="0" w:color="auto"/>
            </w:tcBorders>
            <w:shd w:val="clear" w:color="000000" w:fill="FFFFFF"/>
            <w:noWrap/>
            <w:vAlign w:val="bottom"/>
            <w:hideMark/>
          </w:tcPr>
          <w:p w14:paraId="4D25664D"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w:t>
            </w:r>
          </w:p>
        </w:tc>
        <w:tc>
          <w:tcPr>
            <w:tcW w:w="1566" w:type="dxa"/>
            <w:tcBorders>
              <w:top w:val="nil"/>
              <w:left w:val="nil"/>
              <w:bottom w:val="single" w:sz="4" w:space="0" w:color="auto"/>
              <w:right w:val="single" w:sz="4" w:space="0" w:color="auto"/>
            </w:tcBorders>
            <w:shd w:val="clear" w:color="000000" w:fill="FFFFFF"/>
            <w:vAlign w:val="center"/>
            <w:hideMark/>
          </w:tcPr>
          <w:p w14:paraId="2ED273E9" w14:textId="2EFB6CF4" w:rsidR="00D3751E" w:rsidRPr="00D3751E" w:rsidRDefault="00D3751E" w:rsidP="00D3751E">
            <w:pPr>
              <w:jc w:val="center"/>
              <w:rPr>
                <w:rFonts w:ascii="Book Antiqua" w:hAnsi="Book Antiqua" w:cs="Calibri"/>
                <w:sz w:val="16"/>
                <w:szCs w:val="16"/>
                <w:lang w:eastAsia="es-CR"/>
              </w:rPr>
            </w:pPr>
            <w:r w:rsidRPr="00D3751E">
              <w:rPr>
                <w:rFonts w:ascii="Book Antiqua" w:hAnsi="Book Antiqua" w:cs="Calibri"/>
                <w:sz w:val="16"/>
                <w:szCs w:val="16"/>
              </w:rPr>
              <w:t xml:space="preserve"> </w:t>
            </w:r>
            <w:r w:rsidRPr="00D3751E">
              <w:rPr>
                <w:sz w:val="16"/>
                <w:szCs w:val="16"/>
              </w:rPr>
              <w:t>₡</w:t>
            </w:r>
            <w:r w:rsidRPr="00D3751E">
              <w:rPr>
                <w:rFonts w:ascii="Book Antiqua" w:hAnsi="Book Antiqua" w:cs="Calibri"/>
                <w:sz w:val="16"/>
                <w:szCs w:val="16"/>
              </w:rPr>
              <w:t xml:space="preserve">        15 945 000,00 </w:t>
            </w:r>
          </w:p>
        </w:tc>
        <w:tc>
          <w:tcPr>
            <w:tcW w:w="3132" w:type="dxa"/>
            <w:tcBorders>
              <w:top w:val="nil"/>
              <w:left w:val="nil"/>
              <w:bottom w:val="single" w:sz="4" w:space="0" w:color="auto"/>
              <w:right w:val="single" w:sz="4" w:space="0" w:color="auto"/>
            </w:tcBorders>
            <w:shd w:val="clear" w:color="000000" w:fill="FFFFFF"/>
            <w:noWrap/>
            <w:vAlign w:val="bottom"/>
            <w:hideMark/>
          </w:tcPr>
          <w:p w14:paraId="5AB5869D"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 xml:space="preserve">2045-PLA-MI-2020 </w:t>
            </w:r>
          </w:p>
        </w:tc>
      </w:tr>
      <w:tr w:rsidR="00D3751E" w:rsidRPr="00711656" w14:paraId="3238BF97" w14:textId="77777777" w:rsidTr="00711656">
        <w:trPr>
          <w:trHeight w:val="186"/>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14:paraId="13FCBA58"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Juzgado Penal de Guápiles</w:t>
            </w:r>
          </w:p>
        </w:tc>
        <w:tc>
          <w:tcPr>
            <w:tcW w:w="729" w:type="dxa"/>
            <w:tcBorders>
              <w:top w:val="nil"/>
              <w:left w:val="nil"/>
              <w:bottom w:val="single" w:sz="4" w:space="0" w:color="auto"/>
              <w:right w:val="single" w:sz="4" w:space="0" w:color="auto"/>
            </w:tcBorders>
            <w:shd w:val="clear" w:color="000000" w:fill="FFFFFF"/>
            <w:noWrap/>
            <w:vAlign w:val="bottom"/>
            <w:hideMark/>
          </w:tcPr>
          <w:p w14:paraId="618577D7"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0</w:t>
            </w:r>
          </w:p>
        </w:tc>
        <w:tc>
          <w:tcPr>
            <w:tcW w:w="907" w:type="dxa"/>
            <w:tcBorders>
              <w:top w:val="nil"/>
              <w:left w:val="nil"/>
              <w:bottom w:val="single" w:sz="4" w:space="0" w:color="auto"/>
              <w:right w:val="single" w:sz="4" w:space="0" w:color="auto"/>
            </w:tcBorders>
            <w:shd w:val="clear" w:color="000000" w:fill="FFFFFF"/>
            <w:noWrap/>
            <w:vAlign w:val="bottom"/>
            <w:hideMark/>
          </w:tcPr>
          <w:p w14:paraId="58536F73"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w:t>
            </w:r>
          </w:p>
        </w:tc>
        <w:tc>
          <w:tcPr>
            <w:tcW w:w="996" w:type="dxa"/>
            <w:tcBorders>
              <w:top w:val="nil"/>
              <w:left w:val="nil"/>
              <w:bottom w:val="single" w:sz="4" w:space="0" w:color="auto"/>
              <w:right w:val="single" w:sz="4" w:space="0" w:color="auto"/>
            </w:tcBorders>
            <w:shd w:val="clear" w:color="000000" w:fill="FFFFFF"/>
            <w:noWrap/>
            <w:vAlign w:val="bottom"/>
            <w:hideMark/>
          </w:tcPr>
          <w:p w14:paraId="13E765FF"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w:t>
            </w:r>
          </w:p>
        </w:tc>
        <w:tc>
          <w:tcPr>
            <w:tcW w:w="1566" w:type="dxa"/>
            <w:tcBorders>
              <w:top w:val="nil"/>
              <w:left w:val="nil"/>
              <w:bottom w:val="single" w:sz="4" w:space="0" w:color="auto"/>
              <w:right w:val="single" w:sz="4" w:space="0" w:color="auto"/>
            </w:tcBorders>
            <w:shd w:val="clear" w:color="000000" w:fill="FFFFFF"/>
            <w:vAlign w:val="center"/>
            <w:hideMark/>
          </w:tcPr>
          <w:p w14:paraId="2F40AB99" w14:textId="66070478" w:rsidR="00D3751E" w:rsidRPr="00D3751E" w:rsidRDefault="00D3751E" w:rsidP="00D3751E">
            <w:pPr>
              <w:jc w:val="center"/>
              <w:rPr>
                <w:rFonts w:ascii="Book Antiqua" w:hAnsi="Book Antiqua" w:cs="Calibri"/>
                <w:sz w:val="16"/>
                <w:szCs w:val="16"/>
                <w:lang w:eastAsia="es-CR"/>
              </w:rPr>
            </w:pPr>
            <w:r w:rsidRPr="00D3751E">
              <w:rPr>
                <w:rFonts w:ascii="Book Antiqua" w:hAnsi="Book Antiqua" w:cs="Calibri"/>
                <w:sz w:val="16"/>
                <w:szCs w:val="16"/>
              </w:rPr>
              <w:t xml:space="preserve"> </w:t>
            </w:r>
            <w:r w:rsidRPr="00D3751E">
              <w:rPr>
                <w:sz w:val="16"/>
                <w:szCs w:val="16"/>
              </w:rPr>
              <w:t>₡</w:t>
            </w:r>
            <w:r w:rsidRPr="00D3751E">
              <w:rPr>
                <w:rFonts w:ascii="Book Antiqua" w:hAnsi="Book Antiqua" w:cs="Calibri"/>
                <w:sz w:val="16"/>
                <w:szCs w:val="16"/>
              </w:rPr>
              <w:t xml:space="preserve">        15 945 000,00 </w:t>
            </w:r>
          </w:p>
        </w:tc>
        <w:tc>
          <w:tcPr>
            <w:tcW w:w="3132" w:type="dxa"/>
            <w:tcBorders>
              <w:top w:val="nil"/>
              <w:left w:val="nil"/>
              <w:bottom w:val="single" w:sz="4" w:space="0" w:color="auto"/>
              <w:right w:val="single" w:sz="4" w:space="0" w:color="auto"/>
            </w:tcBorders>
            <w:shd w:val="clear" w:color="000000" w:fill="FFFFFF"/>
            <w:noWrap/>
            <w:vAlign w:val="bottom"/>
            <w:hideMark/>
          </w:tcPr>
          <w:p w14:paraId="5F03DCC1"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1054-PLA-MI-2021</w:t>
            </w:r>
          </w:p>
        </w:tc>
      </w:tr>
      <w:tr w:rsidR="00D3751E" w:rsidRPr="00711656" w14:paraId="62A6026D" w14:textId="77777777" w:rsidTr="00711656">
        <w:trPr>
          <w:trHeight w:val="194"/>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14:paraId="461AD7C6"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Juzgado Penal de Pavas</w:t>
            </w:r>
          </w:p>
        </w:tc>
        <w:tc>
          <w:tcPr>
            <w:tcW w:w="729" w:type="dxa"/>
            <w:tcBorders>
              <w:top w:val="nil"/>
              <w:left w:val="nil"/>
              <w:bottom w:val="single" w:sz="4" w:space="0" w:color="auto"/>
              <w:right w:val="single" w:sz="4" w:space="0" w:color="auto"/>
            </w:tcBorders>
            <w:shd w:val="clear" w:color="000000" w:fill="FFFFFF"/>
            <w:noWrap/>
            <w:vAlign w:val="bottom"/>
            <w:hideMark/>
          </w:tcPr>
          <w:p w14:paraId="0ED4B18E"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w:t>
            </w:r>
          </w:p>
        </w:tc>
        <w:tc>
          <w:tcPr>
            <w:tcW w:w="907" w:type="dxa"/>
            <w:tcBorders>
              <w:top w:val="nil"/>
              <w:left w:val="nil"/>
              <w:bottom w:val="single" w:sz="4" w:space="0" w:color="auto"/>
              <w:right w:val="single" w:sz="4" w:space="0" w:color="auto"/>
            </w:tcBorders>
            <w:shd w:val="clear" w:color="000000" w:fill="FFFFFF"/>
            <w:noWrap/>
            <w:vAlign w:val="bottom"/>
            <w:hideMark/>
          </w:tcPr>
          <w:p w14:paraId="10AC5A46"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1</w:t>
            </w:r>
          </w:p>
        </w:tc>
        <w:tc>
          <w:tcPr>
            <w:tcW w:w="996" w:type="dxa"/>
            <w:tcBorders>
              <w:top w:val="nil"/>
              <w:left w:val="nil"/>
              <w:bottom w:val="single" w:sz="4" w:space="0" w:color="auto"/>
              <w:right w:val="single" w:sz="4" w:space="0" w:color="auto"/>
            </w:tcBorders>
            <w:shd w:val="clear" w:color="000000" w:fill="FFFFFF"/>
            <w:noWrap/>
            <w:vAlign w:val="bottom"/>
            <w:hideMark/>
          </w:tcPr>
          <w:p w14:paraId="3F0FE00F" w14:textId="77777777" w:rsidR="00D3751E" w:rsidRPr="00711656" w:rsidRDefault="00D3751E" w:rsidP="00D3751E">
            <w:pPr>
              <w:jc w:val="cente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2</w:t>
            </w:r>
          </w:p>
        </w:tc>
        <w:tc>
          <w:tcPr>
            <w:tcW w:w="1566" w:type="dxa"/>
            <w:tcBorders>
              <w:top w:val="nil"/>
              <w:left w:val="nil"/>
              <w:bottom w:val="single" w:sz="4" w:space="0" w:color="auto"/>
              <w:right w:val="single" w:sz="4" w:space="0" w:color="auto"/>
            </w:tcBorders>
            <w:shd w:val="clear" w:color="000000" w:fill="FFFFFF"/>
            <w:vAlign w:val="center"/>
            <w:hideMark/>
          </w:tcPr>
          <w:p w14:paraId="5F1374DE" w14:textId="5075E133" w:rsidR="00D3751E" w:rsidRPr="00D3751E" w:rsidRDefault="00D3751E" w:rsidP="00D3751E">
            <w:pPr>
              <w:jc w:val="center"/>
              <w:rPr>
                <w:rFonts w:ascii="Book Antiqua" w:hAnsi="Book Antiqua" w:cs="Calibri"/>
                <w:sz w:val="16"/>
                <w:szCs w:val="16"/>
                <w:lang w:eastAsia="es-CR"/>
              </w:rPr>
            </w:pPr>
            <w:r w:rsidRPr="00D3751E">
              <w:rPr>
                <w:rFonts w:ascii="Book Antiqua" w:hAnsi="Book Antiqua" w:cs="Calibri"/>
                <w:sz w:val="16"/>
                <w:szCs w:val="16"/>
              </w:rPr>
              <w:t xml:space="preserve"> </w:t>
            </w:r>
            <w:r w:rsidRPr="00D3751E">
              <w:rPr>
                <w:sz w:val="16"/>
                <w:szCs w:val="16"/>
              </w:rPr>
              <w:t>₡</w:t>
            </w:r>
            <w:r w:rsidRPr="00D3751E">
              <w:rPr>
                <w:rFonts w:ascii="Book Antiqua" w:hAnsi="Book Antiqua" w:cs="Calibri"/>
                <w:sz w:val="16"/>
                <w:szCs w:val="16"/>
              </w:rPr>
              <w:t xml:space="preserve">        73 092 000,00 </w:t>
            </w:r>
          </w:p>
        </w:tc>
        <w:tc>
          <w:tcPr>
            <w:tcW w:w="3132" w:type="dxa"/>
            <w:tcBorders>
              <w:top w:val="nil"/>
              <w:left w:val="nil"/>
              <w:bottom w:val="single" w:sz="4" w:space="0" w:color="auto"/>
              <w:right w:val="single" w:sz="4" w:space="0" w:color="auto"/>
            </w:tcBorders>
            <w:shd w:val="clear" w:color="000000" w:fill="FFFFFF"/>
            <w:noWrap/>
            <w:vAlign w:val="bottom"/>
            <w:hideMark/>
          </w:tcPr>
          <w:p w14:paraId="08774530"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769-PLA-MI-2022</w:t>
            </w:r>
          </w:p>
        </w:tc>
      </w:tr>
      <w:tr w:rsidR="00D3751E" w:rsidRPr="00711656" w14:paraId="0EAA5DC3" w14:textId="77777777" w:rsidTr="00711656">
        <w:trPr>
          <w:trHeight w:val="194"/>
        </w:trPr>
        <w:tc>
          <w:tcPr>
            <w:tcW w:w="217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5B7EE16" w14:textId="77777777" w:rsidR="00D3751E" w:rsidRPr="00711656" w:rsidRDefault="00D3751E" w:rsidP="00D3751E">
            <w:pPr>
              <w:rPr>
                <w:rFonts w:ascii="Book Antiqua" w:hAnsi="Book Antiqua" w:cs="Calibri"/>
                <w:b/>
                <w:bCs/>
                <w:color w:val="000000"/>
                <w:sz w:val="16"/>
                <w:szCs w:val="16"/>
                <w:lang w:eastAsia="es-CR"/>
              </w:rPr>
            </w:pPr>
            <w:r w:rsidRPr="00711656">
              <w:rPr>
                <w:rFonts w:ascii="Book Antiqua" w:hAnsi="Book Antiqua" w:cs="Calibri"/>
                <w:b/>
                <w:bCs/>
                <w:color w:val="000000"/>
                <w:sz w:val="16"/>
                <w:szCs w:val="16"/>
                <w:lang w:eastAsia="es-CR"/>
              </w:rPr>
              <w:t>TOTALES</w:t>
            </w:r>
          </w:p>
        </w:tc>
        <w:tc>
          <w:tcPr>
            <w:tcW w:w="729" w:type="dxa"/>
            <w:tcBorders>
              <w:top w:val="single" w:sz="8" w:space="0" w:color="auto"/>
              <w:left w:val="nil"/>
              <w:bottom w:val="single" w:sz="8" w:space="0" w:color="auto"/>
              <w:right w:val="single" w:sz="4" w:space="0" w:color="auto"/>
            </w:tcBorders>
            <w:shd w:val="clear" w:color="000000" w:fill="FFFFFF"/>
            <w:noWrap/>
            <w:vAlign w:val="center"/>
            <w:hideMark/>
          </w:tcPr>
          <w:p w14:paraId="4C357757" w14:textId="77777777" w:rsidR="00D3751E" w:rsidRPr="00711656" w:rsidRDefault="00D3751E" w:rsidP="00D3751E">
            <w:pPr>
              <w:jc w:val="center"/>
              <w:rPr>
                <w:rFonts w:ascii="Book Antiqua" w:hAnsi="Book Antiqua" w:cs="Calibri"/>
                <w:b/>
                <w:bCs/>
                <w:color w:val="000000"/>
                <w:sz w:val="16"/>
                <w:szCs w:val="16"/>
                <w:lang w:eastAsia="es-CR"/>
              </w:rPr>
            </w:pPr>
            <w:r w:rsidRPr="00711656">
              <w:rPr>
                <w:rFonts w:ascii="Book Antiqua" w:hAnsi="Book Antiqua" w:cs="Calibri"/>
                <w:b/>
                <w:bCs/>
                <w:color w:val="000000"/>
                <w:sz w:val="16"/>
                <w:szCs w:val="16"/>
                <w:lang w:eastAsia="es-CR"/>
              </w:rPr>
              <w:t>1</w:t>
            </w:r>
          </w:p>
        </w:tc>
        <w:tc>
          <w:tcPr>
            <w:tcW w:w="907" w:type="dxa"/>
            <w:tcBorders>
              <w:top w:val="single" w:sz="8" w:space="0" w:color="auto"/>
              <w:left w:val="nil"/>
              <w:bottom w:val="single" w:sz="8" w:space="0" w:color="auto"/>
              <w:right w:val="single" w:sz="4" w:space="0" w:color="auto"/>
            </w:tcBorders>
            <w:shd w:val="clear" w:color="000000" w:fill="FFFFFF"/>
            <w:noWrap/>
            <w:vAlign w:val="center"/>
            <w:hideMark/>
          </w:tcPr>
          <w:p w14:paraId="3A302B08" w14:textId="77777777" w:rsidR="00D3751E" w:rsidRPr="00711656" w:rsidRDefault="00D3751E" w:rsidP="00D3751E">
            <w:pPr>
              <w:jc w:val="center"/>
              <w:rPr>
                <w:rFonts w:ascii="Book Antiqua" w:hAnsi="Book Antiqua" w:cs="Calibri"/>
                <w:b/>
                <w:bCs/>
                <w:color w:val="000000"/>
                <w:sz w:val="16"/>
                <w:szCs w:val="16"/>
                <w:lang w:eastAsia="es-CR"/>
              </w:rPr>
            </w:pPr>
            <w:r w:rsidRPr="00711656">
              <w:rPr>
                <w:rFonts w:ascii="Book Antiqua" w:hAnsi="Book Antiqua" w:cs="Calibri"/>
                <w:b/>
                <w:bCs/>
                <w:color w:val="000000"/>
                <w:sz w:val="16"/>
                <w:szCs w:val="16"/>
                <w:lang w:eastAsia="es-CR"/>
              </w:rPr>
              <w:t>3</w:t>
            </w:r>
          </w:p>
        </w:tc>
        <w:tc>
          <w:tcPr>
            <w:tcW w:w="996" w:type="dxa"/>
            <w:tcBorders>
              <w:top w:val="single" w:sz="8" w:space="0" w:color="auto"/>
              <w:left w:val="nil"/>
              <w:bottom w:val="single" w:sz="8" w:space="0" w:color="auto"/>
              <w:right w:val="single" w:sz="4" w:space="0" w:color="auto"/>
            </w:tcBorders>
            <w:shd w:val="clear" w:color="000000" w:fill="FFFFFF"/>
            <w:noWrap/>
            <w:vAlign w:val="center"/>
            <w:hideMark/>
          </w:tcPr>
          <w:p w14:paraId="64EFB75B" w14:textId="77777777" w:rsidR="00D3751E" w:rsidRPr="00711656" w:rsidRDefault="00D3751E" w:rsidP="00D3751E">
            <w:pPr>
              <w:jc w:val="center"/>
              <w:rPr>
                <w:rFonts w:ascii="Book Antiqua" w:hAnsi="Book Antiqua" w:cs="Calibri"/>
                <w:b/>
                <w:bCs/>
                <w:color w:val="000000"/>
                <w:sz w:val="16"/>
                <w:szCs w:val="16"/>
                <w:lang w:eastAsia="es-CR"/>
              </w:rPr>
            </w:pPr>
            <w:r w:rsidRPr="00711656">
              <w:rPr>
                <w:rFonts w:ascii="Book Antiqua" w:hAnsi="Book Antiqua" w:cs="Calibri"/>
                <w:b/>
                <w:bCs/>
                <w:color w:val="000000"/>
                <w:sz w:val="16"/>
                <w:szCs w:val="16"/>
                <w:lang w:eastAsia="es-CR"/>
              </w:rPr>
              <w:t>4</w:t>
            </w:r>
          </w:p>
        </w:tc>
        <w:tc>
          <w:tcPr>
            <w:tcW w:w="1566" w:type="dxa"/>
            <w:tcBorders>
              <w:top w:val="single" w:sz="8" w:space="0" w:color="auto"/>
              <w:left w:val="nil"/>
              <w:bottom w:val="single" w:sz="8" w:space="0" w:color="auto"/>
              <w:right w:val="single" w:sz="4" w:space="0" w:color="auto"/>
            </w:tcBorders>
            <w:shd w:val="clear" w:color="000000" w:fill="FFFFFF"/>
            <w:noWrap/>
            <w:vAlign w:val="bottom"/>
            <w:hideMark/>
          </w:tcPr>
          <w:p w14:paraId="5B5A1C03" w14:textId="10330815" w:rsidR="00D3751E" w:rsidRPr="00D3751E" w:rsidRDefault="00D3751E" w:rsidP="00D3751E">
            <w:pPr>
              <w:rPr>
                <w:rFonts w:ascii="Book Antiqua" w:hAnsi="Book Antiqua" w:cs="Calibri"/>
                <w:b/>
                <w:bCs/>
                <w:color w:val="000000"/>
                <w:sz w:val="16"/>
                <w:szCs w:val="16"/>
                <w:lang w:eastAsia="es-CR"/>
              </w:rPr>
            </w:pPr>
            <w:r w:rsidRPr="00D3751E">
              <w:rPr>
                <w:rFonts w:ascii="Book Antiqua" w:hAnsi="Book Antiqua" w:cs="Calibri"/>
                <w:b/>
                <w:bCs/>
                <w:color w:val="000000"/>
                <w:sz w:val="16"/>
                <w:szCs w:val="16"/>
              </w:rPr>
              <w:t xml:space="preserve"> </w:t>
            </w:r>
            <w:r w:rsidRPr="00D3751E">
              <w:rPr>
                <w:b/>
                <w:bCs/>
                <w:color w:val="000000"/>
                <w:sz w:val="16"/>
                <w:szCs w:val="16"/>
              </w:rPr>
              <w:t>₡</w:t>
            </w:r>
            <w:r w:rsidRPr="00D3751E">
              <w:rPr>
                <w:rFonts w:ascii="Book Antiqua" w:hAnsi="Book Antiqua" w:cs="Calibri"/>
                <w:b/>
                <w:bCs/>
                <w:color w:val="000000"/>
                <w:sz w:val="16"/>
                <w:szCs w:val="16"/>
              </w:rPr>
              <w:t xml:space="preserve">      104 982 000,00 </w:t>
            </w:r>
          </w:p>
        </w:tc>
        <w:tc>
          <w:tcPr>
            <w:tcW w:w="3132" w:type="dxa"/>
            <w:tcBorders>
              <w:top w:val="single" w:sz="8" w:space="0" w:color="auto"/>
              <w:left w:val="nil"/>
              <w:bottom w:val="single" w:sz="8" w:space="0" w:color="auto"/>
              <w:right w:val="single" w:sz="8" w:space="0" w:color="auto"/>
            </w:tcBorders>
            <w:shd w:val="clear" w:color="000000" w:fill="FFFFFF"/>
            <w:noWrap/>
            <w:vAlign w:val="bottom"/>
            <w:hideMark/>
          </w:tcPr>
          <w:p w14:paraId="2AF185E5" w14:textId="77777777" w:rsidR="00D3751E" w:rsidRPr="00711656" w:rsidRDefault="00D3751E" w:rsidP="00D3751E">
            <w:pPr>
              <w:rPr>
                <w:rFonts w:ascii="Book Antiqua" w:hAnsi="Book Antiqua" w:cs="Calibri"/>
                <w:color w:val="000000"/>
                <w:sz w:val="16"/>
                <w:szCs w:val="16"/>
                <w:lang w:eastAsia="es-CR"/>
              </w:rPr>
            </w:pPr>
            <w:r w:rsidRPr="00711656">
              <w:rPr>
                <w:rFonts w:ascii="Book Antiqua" w:hAnsi="Book Antiqua" w:cs="Calibri"/>
                <w:color w:val="000000"/>
                <w:sz w:val="16"/>
                <w:szCs w:val="16"/>
                <w:lang w:eastAsia="es-CR"/>
              </w:rPr>
              <w:t> </w:t>
            </w:r>
          </w:p>
        </w:tc>
      </w:tr>
    </w:tbl>
    <w:p w14:paraId="305514D9" w14:textId="77777777" w:rsidR="006F0E28" w:rsidRPr="00830B29" w:rsidRDefault="006F0E28" w:rsidP="006F0E28">
      <w:pPr>
        <w:pStyle w:val="NormalWeb"/>
        <w:spacing w:after="240" w:line="276" w:lineRule="auto"/>
        <w:ind w:right="-1"/>
        <w:jc w:val="both"/>
        <w:rPr>
          <w:rFonts w:ascii="Book Antiqua" w:eastAsia="Calibri" w:hAnsi="Book Antiqua" w:cs="ArialNegrita"/>
          <w:sz w:val="20"/>
          <w:szCs w:val="20"/>
          <w:lang w:eastAsia="en-US"/>
        </w:rPr>
      </w:pPr>
      <w:r w:rsidRPr="00830B29">
        <w:rPr>
          <w:rFonts w:ascii="Book Antiqua" w:eastAsia="Calibri" w:hAnsi="Book Antiqua" w:cs="ArialNegrita"/>
          <w:b/>
          <w:bCs/>
          <w:sz w:val="20"/>
          <w:szCs w:val="20"/>
          <w:lang w:eastAsia="en-US"/>
        </w:rPr>
        <w:t>Fuente:</w:t>
      </w:r>
      <w:r w:rsidRPr="00830B29">
        <w:rPr>
          <w:rFonts w:ascii="Book Antiqua" w:eastAsia="Calibri" w:hAnsi="Book Antiqua" w:cs="ArialNegrita"/>
          <w:sz w:val="20"/>
          <w:szCs w:val="20"/>
          <w:lang w:eastAsia="en-US"/>
        </w:rPr>
        <w:t xml:space="preserve"> elaboración propia a partir de los costos remitidos por el Subproceso de Presupuesto y Proyectos.</w:t>
      </w:r>
    </w:p>
    <w:p w14:paraId="4C52B522" w14:textId="1BFBBECF" w:rsidR="00A0023F" w:rsidRDefault="00A0023F" w:rsidP="00D06F69">
      <w:pPr>
        <w:ind w:right="-1"/>
        <w:rPr>
          <w:rFonts w:ascii="Book Antiqua" w:eastAsia="Calibri" w:hAnsi="Book Antiqua" w:cs="ArialNegrita"/>
          <w:color w:val="000000"/>
          <w:sz w:val="24"/>
          <w:szCs w:val="24"/>
          <w:u w:color="000000"/>
          <w:lang w:val="es-ES" w:eastAsia="en-US"/>
        </w:rPr>
      </w:pPr>
    </w:p>
    <w:p w14:paraId="4C581213" w14:textId="11EA0770" w:rsidR="000029B2" w:rsidRDefault="006E2892" w:rsidP="004945E0">
      <w:pPr>
        <w:spacing w:line="276" w:lineRule="auto"/>
        <w:jc w:val="both"/>
        <w:rPr>
          <w:rFonts w:ascii="Book Antiqua" w:eastAsia="Calibri" w:hAnsi="Book Antiqua" w:cs="ArialNegrita"/>
          <w:sz w:val="22"/>
          <w:szCs w:val="22"/>
          <w:lang w:eastAsia="en-US"/>
        </w:rPr>
      </w:pPr>
      <w:r w:rsidRPr="00F33A32">
        <w:rPr>
          <w:rFonts w:ascii="Book Antiqua" w:eastAsia="Calibri" w:hAnsi="Book Antiqua" w:cs="ArialNegrita"/>
          <w:sz w:val="22"/>
          <w:szCs w:val="22"/>
          <w:lang w:eastAsia="en-US"/>
        </w:rPr>
        <w:t xml:space="preserve">En el cuadro anterior, se detallan los </w:t>
      </w:r>
      <w:r w:rsidR="00A0023F" w:rsidRPr="00F33A32">
        <w:rPr>
          <w:rFonts w:ascii="Book Antiqua" w:eastAsia="Calibri" w:hAnsi="Book Antiqua" w:cs="ArialNegrita"/>
          <w:sz w:val="22"/>
          <w:szCs w:val="22"/>
          <w:lang w:eastAsia="en-US"/>
        </w:rPr>
        <w:t>informes técnicos realizados por personal profesional de la Dirección de Planificación, revisados y aprobados por el Consejo Superior, donde se identifica la necesidad</w:t>
      </w:r>
      <w:r w:rsidRPr="00F33A32">
        <w:rPr>
          <w:rFonts w:ascii="Book Antiqua" w:eastAsia="Calibri" w:hAnsi="Book Antiqua" w:cs="ArialNegrita"/>
          <w:sz w:val="22"/>
          <w:szCs w:val="22"/>
          <w:lang w:eastAsia="en-US"/>
        </w:rPr>
        <w:t xml:space="preserve"> de requerimiento humano</w:t>
      </w:r>
      <w:r w:rsidR="003C4DDF" w:rsidRPr="00F33A32">
        <w:rPr>
          <w:rFonts w:ascii="Book Antiqua" w:eastAsia="Calibri" w:hAnsi="Book Antiqua" w:cs="ArialNegrita"/>
          <w:sz w:val="22"/>
          <w:szCs w:val="22"/>
          <w:lang w:eastAsia="en-US"/>
        </w:rPr>
        <w:t xml:space="preserve"> y como se puede observar, se tiene la necesidad de incrementar en al menos una persona técnica judicial para esos juzgados</w:t>
      </w:r>
      <w:r w:rsidR="00C80C1B">
        <w:rPr>
          <w:rFonts w:ascii="Book Antiqua" w:eastAsia="Calibri" w:hAnsi="Book Antiqua" w:cs="ArialNegrita"/>
          <w:sz w:val="22"/>
          <w:szCs w:val="22"/>
          <w:lang w:eastAsia="en-US"/>
        </w:rPr>
        <w:t xml:space="preserve"> y en el Juzgado Penal de Pavas una plaza de persona juzgadora</w:t>
      </w:r>
      <w:r w:rsidR="003C4DDF" w:rsidRPr="00F33A32">
        <w:rPr>
          <w:rFonts w:ascii="Book Antiqua" w:eastAsia="Calibri" w:hAnsi="Book Antiqua" w:cs="ArialNegrita"/>
          <w:sz w:val="22"/>
          <w:szCs w:val="22"/>
          <w:lang w:eastAsia="en-US"/>
        </w:rPr>
        <w:t>, con el fin de cumplir con la estructura mínima requerida para su correcto funcionamiento, por lo que</w:t>
      </w:r>
      <w:r w:rsidR="008718D8" w:rsidRPr="00F33A32">
        <w:rPr>
          <w:rFonts w:ascii="Book Antiqua" w:eastAsia="Calibri" w:hAnsi="Book Antiqua" w:cs="ArialNegrita"/>
          <w:sz w:val="22"/>
          <w:szCs w:val="22"/>
          <w:lang w:eastAsia="en-US"/>
        </w:rPr>
        <w:t xml:space="preserve"> </w:t>
      </w:r>
      <w:r w:rsidR="003C4DDF" w:rsidRPr="00F33A32">
        <w:rPr>
          <w:rFonts w:ascii="Book Antiqua" w:eastAsia="Calibri" w:hAnsi="Book Antiqua" w:cs="ArialNegrita"/>
          <w:sz w:val="22"/>
          <w:szCs w:val="22"/>
          <w:lang w:eastAsia="en-US"/>
        </w:rPr>
        <w:t xml:space="preserve">se considera indispensable ese apoyo de forma permanente, lo cual provocaría un costo total anual aproximado </w:t>
      </w:r>
      <w:r w:rsidR="003C4DDF" w:rsidRPr="006138EF">
        <w:rPr>
          <w:rFonts w:ascii="Book Antiqua" w:eastAsia="Calibri" w:hAnsi="Book Antiqua" w:cs="ArialNegrita"/>
          <w:sz w:val="22"/>
          <w:szCs w:val="22"/>
          <w:lang w:eastAsia="en-US"/>
        </w:rPr>
        <w:t xml:space="preserve">de  </w:t>
      </w:r>
      <w:r w:rsidR="003C4DDF" w:rsidRPr="006138EF">
        <w:rPr>
          <w:rFonts w:eastAsia="Calibri"/>
          <w:sz w:val="22"/>
          <w:szCs w:val="22"/>
          <w:lang w:eastAsia="en-US"/>
        </w:rPr>
        <w:t>₡</w:t>
      </w:r>
      <w:r w:rsidR="003C4DDF" w:rsidRPr="006138EF">
        <w:rPr>
          <w:rFonts w:ascii="Book Antiqua" w:eastAsia="Calibri" w:hAnsi="Book Antiqua" w:cs="ArialNegrita"/>
          <w:sz w:val="22"/>
          <w:szCs w:val="22"/>
          <w:lang w:eastAsia="en-US"/>
        </w:rPr>
        <w:t xml:space="preserve"> </w:t>
      </w:r>
      <w:r w:rsidR="00D3751E">
        <w:rPr>
          <w:rFonts w:ascii="Book Antiqua" w:eastAsia="Calibri" w:hAnsi="Book Antiqua" w:cs="ArialNegrita"/>
          <w:sz w:val="22"/>
          <w:szCs w:val="22"/>
          <w:lang w:eastAsia="en-US"/>
        </w:rPr>
        <w:t>104 982 000</w:t>
      </w:r>
      <w:r w:rsidR="003C4DDF" w:rsidRPr="006138EF">
        <w:rPr>
          <w:rFonts w:ascii="Book Antiqua" w:eastAsia="Calibri" w:hAnsi="Book Antiqua" w:cs="ArialNegrita"/>
          <w:sz w:val="22"/>
          <w:szCs w:val="22"/>
          <w:lang w:eastAsia="en-US"/>
        </w:rPr>
        <w:t>,00</w:t>
      </w:r>
      <w:r w:rsidR="003C4DDF" w:rsidRPr="00F33A32">
        <w:rPr>
          <w:rFonts w:ascii="Book Antiqua" w:eastAsia="Calibri" w:hAnsi="Book Antiqua" w:cs="ArialNegrita"/>
          <w:sz w:val="22"/>
          <w:szCs w:val="22"/>
          <w:lang w:eastAsia="en-US"/>
        </w:rPr>
        <w:t xml:space="preserve"> para esas oficinas</w:t>
      </w:r>
      <w:r w:rsidR="008718D8" w:rsidRPr="00F33A32">
        <w:rPr>
          <w:rFonts w:ascii="Book Antiqua" w:eastAsia="Calibri" w:hAnsi="Book Antiqua" w:cs="ArialNegrita"/>
          <w:sz w:val="22"/>
          <w:szCs w:val="22"/>
          <w:lang w:eastAsia="en-US"/>
        </w:rPr>
        <w:t xml:space="preserve">; </w:t>
      </w:r>
      <w:r w:rsidR="003C4DDF" w:rsidRPr="00F33A32">
        <w:rPr>
          <w:rFonts w:ascii="Book Antiqua" w:eastAsia="Calibri" w:hAnsi="Book Antiqua" w:cs="ArialNegrita"/>
          <w:sz w:val="22"/>
          <w:szCs w:val="22"/>
          <w:lang w:eastAsia="en-US"/>
        </w:rPr>
        <w:t>sin embargo</w:t>
      </w:r>
      <w:r w:rsidR="008718D8" w:rsidRPr="00F33A32">
        <w:rPr>
          <w:rFonts w:ascii="Book Antiqua" w:eastAsia="Calibri" w:hAnsi="Book Antiqua" w:cs="ArialNegrita"/>
          <w:sz w:val="22"/>
          <w:szCs w:val="22"/>
          <w:lang w:eastAsia="en-US"/>
        </w:rPr>
        <w:t>,</w:t>
      </w:r>
      <w:r w:rsidR="003C4DDF" w:rsidRPr="00F33A32">
        <w:rPr>
          <w:rFonts w:ascii="Book Antiqua" w:eastAsia="Calibri" w:hAnsi="Book Antiqua" w:cs="ArialNegrita"/>
          <w:sz w:val="22"/>
          <w:szCs w:val="22"/>
          <w:lang w:eastAsia="en-US"/>
        </w:rPr>
        <w:t xml:space="preserve"> </w:t>
      </w:r>
      <w:r w:rsidR="008718D8" w:rsidRPr="00F33A32">
        <w:rPr>
          <w:rFonts w:ascii="Book Antiqua" w:eastAsia="Calibri" w:hAnsi="Book Antiqua" w:cs="ArialNegrita"/>
          <w:sz w:val="22"/>
          <w:szCs w:val="22"/>
          <w:lang w:eastAsia="en-US"/>
        </w:rPr>
        <w:t xml:space="preserve">la necesidad </w:t>
      </w:r>
      <w:r w:rsidR="001179BC">
        <w:rPr>
          <w:rFonts w:ascii="Book Antiqua" w:eastAsia="Calibri" w:hAnsi="Book Antiqua" w:cs="ArialNegrita"/>
          <w:sz w:val="22"/>
          <w:szCs w:val="22"/>
          <w:lang w:eastAsia="en-US"/>
        </w:rPr>
        <w:t xml:space="preserve">de los despachos de Garabito </w:t>
      </w:r>
      <w:r w:rsidR="005E3754">
        <w:rPr>
          <w:rFonts w:ascii="Book Antiqua" w:eastAsia="Calibri" w:hAnsi="Book Antiqua" w:cs="ArialNegrita"/>
          <w:sz w:val="22"/>
          <w:szCs w:val="22"/>
          <w:lang w:eastAsia="en-US"/>
        </w:rPr>
        <w:t xml:space="preserve">y Guápiles </w:t>
      </w:r>
      <w:r w:rsidR="008718D8" w:rsidRPr="00F33A32">
        <w:rPr>
          <w:rFonts w:ascii="Book Antiqua" w:eastAsia="Calibri" w:hAnsi="Book Antiqua" w:cs="ArialNegrita"/>
          <w:sz w:val="22"/>
          <w:szCs w:val="22"/>
          <w:lang w:eastAsia="en-US"/>
        </w:rPr>
        <w:t xml:space="preserve">ha </w:t>
      </w:r>
      <w:r w:rsidR="00E26820">
        <w:rPr>
          <w:rFonts w:ascii="Book Antiqua" w:eastAsia="Calibri" w:hAnsi="Book Antiqua" w:cs="ArialNegrita"/>
          <w:sz w:val="22"/>
          <w:szCs w:val="22"/>
          <w:lang w:eastAsia="en-US"/>
        </w:rPr>
        <w:t xml:space="preserve">sido </w:t>
      </w:r>
      <w:r w:rsidR="008718D8" w:rsidRPr="00F33A32">
        <w:rPr>
          <w:rFonts w:ascii="Book Antiqua" w:eastAsia="Calibri" w:hAnsi="Book Antiqua" w:cs="ArialNegrita"/>
          <w:sz w:val="22"/>
          <w:szCs w:val="22"/>
          <w:lang w:eastAsia="en-US"/>
        </w:rPr>
        <w:t>cubiert</w:t>
      </w:r>
      <w:r w:rsidR="00E26820">
        <w:rPr>
          <w:rFonts w:ascii="Book Antiqua" w:eastAsia="Calibri" w:hAnsi="Book Antiqua" w:cs="ArialNegrita"/>
          <w:sz w:val="22"/>
          <w:szCs w:val="22"/>
          <w:lang w:eastAsia="en-US"/>
        </w:rPr>
        <w:t>a</w:t>
      </w:r>
      <w:r w:rsidR="003C4DDF" w:rsidRPr="00F33A32">
        <w:rPr>
          <w:rFonts w:ascii="Book Antiqua" w:eastAsia="Calibri" w:hAnsi="Book Antiqua" w:cs="ArialNegrita"/>
          <w:sz w:val="22"/>
          <w:szCs w:val="22"/>
          <w:lang w:eastAsia="en-US"/>
        </w:rPr>
        <w:t xml:space="preserve"> a través de </w:t>
      </w:r>
      <w:r w:rsidR="00F23E87">
        <w:rPr>
          <w:rFonts w:ascii="Book Antiqua" w:eastAsia="Calibri" w:hAnsi="Book Antiqua" w:cs="ArialNegrita"/>
          <w:sz w:val="22"/>
          <w:szCs w:val="22"/>
          <w:lang w:eastAsia="en-US"/>
        </w:rPr>
        <w:t>dos</w:t>
      </w:r>
      <w:r w:rsidR="003C4DDF" w:rsidRPr="00F33A32">
        <w:rPr>
          <w:rFonts w:ascii="Book Antiqua" w:eastAsia="Calibri" w:hAnsi="Book Antiqua" w:cs="ArialNegrita"/>
          <w:sz w:val="22"/>
          <w:szCs w:val="22"/>
          <w:lang w:eastAsia="en-US"/>
        </w:rPr>
        <w:t xml:space="preserve"> permiso</w:t>
      </w:r>
      <w:r w:rsidR="00F23E87">
        <w:rPr>
          <w:rFonts w:ascii="Book Antiqua" w:eastAsia="Calibri" w:hAnsi="Book Antiqua" w:cs="ArialNegrita"/>
          <w:sz w:val="22"/>
          <w:szCs w:val="22"/>
          <w:lang w:eastAsia="en-US"/>
        </w:rPr>
        <w:t>s</w:t>
      </w:r>
      <w:r w:rsidR="003C4DDF" w:rsidRPr="00F33A32">
        <w:rPr>
          <w:rFonts w:ascii="Book Antiqua" w:eastAsia="Calibri" w:hAnsi="Book Antiqua" w:cs="ArialNegrita"/>
          <w:sz w:val="22"/>
          <w:szCs w:val="22"/>
          <w:lang w:eastAsia="en-US"/>
        </w:rPr>
        <w:t xml:space="preserve"> con goce de salario bajo el artículo 44,  por lo que el incremento en el costo de la oficina debería ser mínimo a la hora de realizarse el cambio de forma temporal a permanente, en comparación </w:t>
      </w:r>
      <w:r w:rsidR="00A670F8">
        <w:rPr>
          <w:rFonts w:ascii="Book Antiqua" w:eastAsia="Calibri" w:hAnsi="Book Antiqua" w:cs="ArialNegrita"/>
          <w:sz w:val="22"/>
          <w:szCs w:val="22"/>
          <w:lang w:eastAsia="en-US"/>
        </w:rPr>
        <w:t xml:space="preserve">de </w:t>
      </w:r>
      <w:r w:rsidR="003C4DDF" w:rsidRPr="00F33A32">
        <w:rPr>
          <w:rFonts w:ascii="Book Antiqua" w:eastAsia="Calibri" w:hAnsi="Book Antiqua" w:cs="ArialNegrita"/>
          <w:sz w:val="22"/>
          <w:szCs w:val="22"/>
          <w:lang w:eastAsia="en-US"/>
        </w:rPr>
        <w:t>crear plaza</w:t>
      </w:r>
      <w:r w:rsidR="00A670F8">
        <w:rPr>
          <w:rFonts w:ascii="Book Antiqua" w:eastAsia="Calibri" w:hAnsi="Book Antiqua" w:cs="ArialNegrita"/>
          <w:sz w:val="22"/>
          <w:szCs w:val="22"/>
          <w:lang w:eastAsia="en-US"/>
        </w:rPr>
        <w:t>s</w:t>
      </w:r>
      <w:r w:rsidR="003C4DDF" w:rsidRPr="00F33A32">
        <w:rPr>
          <w:rFonts w:ascii="Book Antiqua" w:eastAsia="Calibri" w:hAnsi="Book Antiqua" w:cs="ArialNegrita"/>
          <w:sz w:val="22"/>
          <w:szCs w:val="22"/>
          <w:lang w:eastAsia="en-US"/>
        </w:rPr>
        <w:t xml:space="preserve"> ordinaria</w:t>
      </w:r>
      <w:r w:rsidR="00A670F8">
        <w:rPr>
          <w:rFonts w:ascii="Book Antiqua" w:eastAsia="Calibri" w:hAnsi="Book Antiqua" w:cs="ArialNegrita"/>
          <w:sz w:val="22"/>
          <w:szCs w:val="22"/>
          <w:lang w:eastAsia="en-US"/>
        </w:rPr>
        <w:t>s</w:t>
      </w:r>
      <w:r w:rsidR="003C4DDF" w:rsidRPr="00F33A32">
        <w:rPr>
          <w:rFonts w:ascii="Book Antiqua" w:eastAsia="Calibri" w:hAnsi="Book Antiqua" w:cs="ArialNegrita"/>
          <w:sz w:val="22"/>
          <w:szCs w:val="22"/>
          <w:lang w:eastAsia="en-US"/>
        </w:rPr>
        <w:t xml:space="preserve"> completamente nueva</w:t>
      </w:r>
      <w:r w:rsidR="00A670F8">
        <w:rPr>
          <w:rFonts w:ascii="Book Antiqua" w:eastAsia="Calibri" w:hAnsi="Book Antiqua" w:cs="ArialNegrita"/>
          <w:sz w:val="22"/>
          <w:szCs w:val="22"/>
          <w:lang w:eastAsia="en-US"/>
        </w:rPr>
        <w:t>s</w:t>
      </w:r>
      <w:r w:rsidR="003C4DDF" w:rsidRPr="00F33A32">
        <w:rPr>
          <w:rFonts w:ascii="Book Antiqua" w:eastAsia="Calibri" w:hAnsi="Book Antiqua" w:cs="ArialNegrita"/>
          <w:sz w:val="22"/>
          <w:szCs w:val="22"/>
          <w:lang w:eastAsia="en-US"/>
        </w:rPr>
        <w:t>.</w:t>
      </w:r>
      <w:r w:rsidR="008718D8" w:rsidRPr="00F33A32">
        <w:rPr>
          <w:rFonts w:ascii="Book Antiqua" w:eastAsia="Calibri" w:hAnsi="Book Antiqua" w:cs="ArialNegrita"/>
          <w:sz w:val="22"/>
          <w:szCs w:val="22"/>
          <w:lang w:eastAsia="en-US"/>
        </w:rPr>
        <w:t xml:space="preserve"> </w:t>
      </w:r>
    </w:p>
    <w:p w14:paraId="5A2C18FF" w14:textId="68C7C926" w:rsidR="00206099" w:rsidRDefault="00206099" w:rsidP="004945E0">
      <w:pPr>
        <w:spacing w:line="276" w:lineRule="auto"/>
        <w:jc w:val="both"/>
        <w:rPr>
          <w:rFonts w:ascii="Book Antiqua" w:eastAsia="Calibri" w:hAnsi="Book Antiqua" w:cs="ArialNegrita"/>
          <w:sz w:val="22"/>
          <w:szCs w:val="22"/>
          <w:lang w:eastAsia="en-US"/>
        </w:rPr>
      </w:pPr>
    </w:p>
    <w:p w14:paraId="6F32BFAD" w14:textId="29700A81" w:rsidR="00206099" w:rsidRPr="00206099" w:rsidRDefault="00206099" w:rsidP="00206099">
      <w:pPr>
        <w:spacing w:line="276" w:lineRule="auto"/>
        <w:jc w:val="both"/>
        <w:rPr>
          <w:rFonts w:ascii="Book Antiqua" w:eastAsia="Calibri" w:hAnsi="Book Antiqua" w:cs="ArialNegrita"/>
          <w:sz w:val="22"/>
          <w:szCs w:val="22"/>
          <w:lang w:eastAsia="en-US"/>
        </w:rPr>
      </w:pPr>
      <w:r w:rsidRPr="00F748DC">
        <w:rPr>
          <w:rFonts w:ascii="Book Antiqua" w:eastAsia="Calibri" w:hAnsi="Book Antiqua" w:cs="ArialNegrita"/>
          <w:sz w:val="22"/>
          <w:szCs w:val="22"/>
          <w:lang w:eastAsia="en-US"/>
        </w:rPr>
        <w:t>Es importante aclarar que, dentro de la cantidad total de plazas faltantes se incluye una plaza de técnica o técnico judicial para la localidad de Pavas y si bien es cierto, en estos despachos existe una plaza de Auxiliar de Servicios Generales, la cual se podría recalificar a persona técnica judicial 2</w:t>
      </w:r>
      <w:r w:rsidR="00F748DC" w:rsidRPr="00F748DC">
        <w:rPr>
          <w:rFonts w:ascii="Book Antiqua" w:eastAsia="Calibri" w:hAnsi="Book Antiqua" w:cs="ArialNegrita"/>
          <w:sz w:val="22"/>
          <w:szCs w:val="22"/>
          <w:lang w:eastAsia="en-US"/>
        </w:rPr>
        <w:t>; sin embargo,</w:t>
      </w:r>
      <w:r w:rsidRPr="00F748DC">
        <w:rPr>
          <w:rFonts w:ascii="Book Antiqua" w:eastAsia="Calibri" w:hAnsi="Book Antiqua" w:cs="ArialNegrita"/>
          <w:sz w:val="22"/>
          <w:szCs w:val="22"/>
          <w:lang w:eastAsia="en-US"/>
        </w:rPr>
        <w:t xml:space="preserve"> para el presente informe se desconocen las posibilidades presupuestarias para las modificaciones del contrato de limpieza, </w:t>
      </w:r>
      <w:r w:rsidR="00F748DC" w:rsidRPr="00F748DC">
        <w:rPr>
          <w:rFonts w:ascii="Book Antiqua" w:eastAsia="Calibri" w:hAnsi="Book Antiqua" w:cs="ArialNegrita"/>
          <w:sz w:val="22"/>
          <w:szCs w:val="22"/>
          <w:lang w:eastAsia="en-US"/>
        </w:rPr>
        <w:t xml:space="preserve">por lo que </w:t>
      </w:r>
      <w:r w:rsidRPr="00F748DC">
        <w:rPr>
          <w:rFonts w:ascii="Book Antiqua" w:eastAsia="Calibri" w:hAnsi="Book Antiqua" w:cs="ArialNegrita"/>
          <w:sz w:val="22"/>
          <w:szCs w:val="22"/>
          <w:lang w:eastAsia="en-US"/>
        </w:rPr>
        <w:t>se incluye la necesidad de personal adicional como la creación de una plaza nueva</w:t>
      </w:r>
      <w:r w:rsidR="00F748DC" w:rsidRPr="00F748DC">
        <w:rPr>
          <w:rFonts w:ascii="Book Antiqua" w:eastAsia="Calibri" w:hAnsi="Book Antiqua" w:cs="ArialNegrita"/>
          <w:sz w:val="22"/>
          <w:szCs w:val="22"/>
          <w:lang w:eastAsia="en-US"/>
        </w:rPr>
        <w:t>.</w:t>
      </w:r>
    </w:p>
    <w:p w14:paraId="537CA0D4" w14:textId="77777777" w:rsidR="00206099" w:rsidRPr="00F33A32" w:rsidRDefault="00206099" w:rsidP="004945E0">
      <w:pPr>
        <w:spacing w:line="276" w:lineRule="auto"/>
        <w:jc w:val="both"/>
        <w:rPr>
          <w:rFonts w:ascii="Book Antiqua" w:eastAsia="Calibri" w:hAnsi="Book Antiqua" w:cs="ArialNegrita"/>
          <w:sz w:val="22"/>
          <w:szCs w:val="22"/>
          <w:lang w:eastAsia="en-US"/>
        </w:rPr>
      </w:pPr>
    </w:p>
    <w:p w14:paraId="1A1CC529" w14:textId="77777777" w:rsidR="004945E0" w:rsidRPr="00F33A32" w:rsidRDefault="004945E0" w:rsidP="004945E0">
      <w:pPr>
        <w:spacing w:line="276" w:lineRule="auto"/>
        <w:jc w:val="both"/>
        <w:rPr>
          <w:rFonts w:ascii="Book Antiqua" w:hAnsi="Book Antiqua" w:cs="Calibri"/>
          <w:sz w:val="16"/>
          <w:szCs w:val="16"/>
          <w:lang w:eastAsia="es-CR"/>
        </w:rPr>
      </w:pPr>
    </w:p>
    <w:p w14:paraId="2979AE08" w14:textId="5BDEFB8F" w:rsidR="000029B2" w:rsidRPr="00F33A32" w:rsidRDefault="000029B2" w:rsidP="00FE4845">
      <w:pPr>
        <w:spacing w:line="276" w:lineRule="auto"/>
        <w:jc w:val="both"/>
        <w:rPr>
          <w:rFonts w:ascii="Book Antiqua" w:eastAsia="Calibri" w:hAnsi="Book Antiqua" w:cs="ArialNegrita"/>
          <w:sz w:val="22"/>
          <w:szCs w:val="22"/>
          <w:lang w:eastAsia="en-US"/>
        </w:rPr>
      </w:pPr>
      <w:r w:rsidRPr="00F33A32">
        <w:rPr>
          <w:rFonts w:ascii="Book Antiqua" w:eastAsia="Calibri" w:hAnsi="Book Antiqua" w:cs="ArialNegrita"/>
          <w:sz w:val="22"/>
          <w:szCs w:val="22"/>
          <w:lang w:eastAsia="en-US"/>
        </w:rPr>
        <w:t xml:space="preserve">Continuando con los despachos </w:t>
      </w:r>
      <w:r w:rsidR="00631CEC">
        <w:rPr>
          <w:rFonts w:ascii="Book Antiqua" w:eastAsia="Calibri" w:hAnsi="Book Antiqua" w:cs="ArialNegrita"/>
          <w:sz w:val="22"/>
          <w:szCs w:val="22"/>
          <w:lang w:eastAsia="en-US"/>
        </w:rPr>
        <w:t>abordados</w:t>
      </w:r>
      <w:r w:rsidR="00FE4845" w:rsidRPr="00F33A32">
        <w:rPr>
          <w:rFonts w:ascii="Book Antiqua" w:eastAsia="Calibri" w:hAnsi="Book Antiqua" w:cs="ArialNegrita"/>
          <w:sz w:val="22"/>
          <w:szCs w:val="22"/>
          <w:lang w:eastAsia="en-US"/>
        </w:rPr>
        <w:t xml:space="preserve"> como parte del proyecto del Modelo Penal, seguidamente se muestran los despachos en los cuales se determinó una necesidad de recurso adicional, pero que se encuentra </w:t>
      </w:r>
      <w:r w:rsidR="0044090A">
        <w:rPr>
          <w:rFonts w:ascii="Book Antiqua" w:eastAsia="Calibri" w:hAnsi="Book Antiqua" w:cs="ArialNegrita"/>
          <w:sz w:val="22"/>
          <w:szCs w:val="22"/>
          <w:lang w:eastAsia="en-US"/>
        </w:rPr>
        <w:t>en etapa de consulta para posteriormente ser</w:t>
      </w:r>
      <w:r w:rsidR="009B6EC2" w:rsidRPr="00F33A32">
        <w:rPr>
          <w:rFonts w:ascii="Book Antiqua" w:eastAsia="Calibri" w:hAnsi="Book Antiqua" w:cs="ArialNegrita"/>
          <w:sz w:val="22"/>
          <w:szCs w:val="22"/>
          <w:lang w:eastAsia="en-US"/>
        </w:rPr>
        <w:t xml:space="preserve"> </w:t>
      </w:r>
      <w:r w:rsidR="00AD1760">
        <w:rPr>
          <w:rFonts w:ascii="Book Antiqua" w:eastAsia="Calibri" w:hAnsi="Book Antiqua" w:cs="ArialNegrita"/>
          <w:sz w:val="22"/>
          <w:szCs w:val="22"/>
          <w:lang w:eastAsia="en-US"/>
        </w:rPr>
        <w:t>remitido</w:t>
      </w:r>
      <w:r w:rsidR="0044090A">
        <w:rPr>
          <w:rFonts w:ascii="Book Antiqua" w:eastAsia="Calibri" w:hAnsi="Book Antiqua" w:cs="ArialNegrita"/>
          <w:sz w:val="22"/>
          <w:szCs w:val="22"/>
          <w:lang w:eastAsia="en-US"/>
        </w:rPr>
        <w:t>s</w:t>
      </w:r>
      <w:r w:rsidR="00AD1760">
        <w:rPr>
          <w:rFonts w:ascii="Book Antiqua" w:eastAsia="Calibri" w:hAnsi="Book Antiqua" w:cs="ArialNegrita"/>
          <w:sz w:val="22"/>
          <w:szCs w:val="22"/>
          <w:lang w:eastAsia="en-US"/>
        </w:rPr>
        <w:t xml:space="preserve"> a</w:t>
      </w:r>
      <w:r w:rsidR="009B6EC2" w:rsidRPr="00F33A32">
        <w:rPr>
          <w:rFonts w:ascii="Book Antiqua" w:eastAsia="Calibri" w:hAnsi="Book Antiqua" w:cs="ArialNegrita"/>
          <w:sz w:val="22"/>
          <w:szCs w:val="22"/>
          <w:lang w:eastAsia="en-US"/>
        </w:rPr>
        <w:t>l órgano superior</w:t>
      </w:r>
      <w:r w:rsidR="00AD1760">
        <w:rPr>
          <w:rFonts w:ascii="Book Antiqua" w:eastAsia="Calibri" w:hAnsi="Book Antiqua" w:cs="ArialNegrita"/>
          <w:sz w:val="22"/>
          <w:szCs w:val="22"/>
          <w:lang w:eastAsia="en-US"/>
        </w:rPr>
        <w:t xml:space="preserve"> </w:t>
      </w:r>
      <w:r w:rsidR="00B86C78">
        <w:rPr>
          <w:rFonts w:ascii="Book Antiqua" w:eastAsia="Calibri" w:hAnsi="Book Antiqua" w:cs="ArialNegrita"/>
          <w:sz w:val="22"/>
          <w:szCs w:val="22"/>
          <w:lang w:eastAsia="en-US"/>
        </w:rPr>
        <w:t xml:space="preserve">para su aprobación </w:t>
      </w:r>
      <w:r w:rsidR="00AD1760">
        <w:rPr>
          <w:rFonts w:ascii="Book Antiqua" w:eastAsia="Calibri" w:hAnsi="Book Antiqua" w:cs="ArialNegrita"/>
          <w:sz w:val="22"/>
          <w:szCs w:val="22"/>
          <w:lang w:eastAsia="en-US"/>
        </w:rPr>
        <w:t xml:space="preserve">o que ya fueron enviados </w:t>
      </w:r>
      <w:r w:rsidR="00B86C78">
        <w:rPr>
          <w:rFonts w:ascii="Book Antiqua" w:eastAsia="Calibri" w:hAnsi="Book Antiqua" w:cs="ArialNegrita"/>
          <w:sz w:val="22"/>
          <w:szCs w:val="22"/>
          <w:lang w:eastAsia="en-US"/>
        </w:rPr>
        <w:t>y se encuentran a la espera de ser conocidos por el órgano superior</w:t>
      </w:r>
      <w:r w:rsidR="00FE4845" w:rsidRPr="00F33A32">
        <w:rPr>
          <w:rFonts w:ascii="Book Antiqua" w:eastAsia="Calibri" w:hAnsi="Book Antiqua" w:cs="ArialNegrita"/>
          <w:sz w:val="22"/>
          <w:szCs w:val="22"/>
          <w:lang w:eastAsia="en-US"/>
        </w:rPr>
        <w:t>:</w:t>
      </w:r>
    </w:p>
    <w:p w14:paraId="1214481F" w14:textId="77777777" w:rsidR="00E43AA8" w:rsidRPr="00BE4642" w:rsidRDefault="00E43AA8" w:rsidP="00FE4845">
      <w:pPr>
        <w:spacing w:line="276" w:lineRule="auto"/>
        <w:jc w:val="both"/>
        <w:rPr>
          <w:rFonts w:ascii="Book Antiqua" w:eastAsia="Calibri" w:hAnsi="Book Antiqua" w:cs="ArialNegrita"/>
          <w:sz w:val="22"/>
          <w:szCs w:val="22"/>
          <w:lang w:eastAsia="en-US"/>
        </w:rPr>
      </w:pPr>
    </w:p>
    <w:p w14:paraId="4138F3D8" w14:textId="0A62E3ED" w:rsidR="00DD0FD7" w:rsidRPr="00BE4642" w:rsidRDefault="00DD0FD7" w:rsidP="00DD0FD7">
      <w:pPr>
        <w:pStyle w:val="Contenidodelatabla"/>
        <w:jc w:val="center"/>
        <w:rPr>
          <w:rFonts w:ascii="Book Antiqua" w:eastAsia="Calibri" w:hAnsi="Book Antiqua" w:cs="ArialNegrita"/>
          <w:b/>
          <w:bCs/>
          <w:sz w:val="22"/>
          <w:szCs w:val="22"/>
          <w:lang w:eastAsia="en-US"/>
        </w:rPr>
      </w:pPr>
      <w:r w:rsidRPr="00BE4642">
        <w:rPr>
          <w:rFonts w:ascii="Book Antiqua" w:hAnsi="Book Antiqua"/>
          <w:b/>
          <w:bCs/>
          <w:sz w:val="22"/>
          <w:szCs w:val="22"/>
        </w:rPr>
        <w:t xml:space="preserve">Cuadro </w:t>
      </w:r>
      <w:r w:rsidRPr="00BE4642">
        <w:rPr>
          <w:rFonts w:ascii="Book Antiqua" w:hAnsi="Book Antiqua"/>
          <w:b/>
          <w:bCs/>
          <w:sz w:val="22"/>
          <w:szCs w:val="22"/>
        </w:rPr>
        <w:fldChar w:fldCharType="begin"/>
      </w:r>
      <w:r w:rsidRPr="00BE4642">
        <w:rPr>
          <w:rFonts w:ascii="Book Antiqua" w:hAnsi="Book Antiqua"/>
          <w:b/>
          <w:bCs/>
          <w:sz w:val="22"/>
          <w:szCs w:val="22"/>
        </w:rPr>
        <w:instrText xml:space="preserve"> SEQ Cuadro \* ARABIC </w:instrText>
      </w:r>
      <w:r w:rsidRPr="00BE4642">
        <w:rPr>
          <w:rFonts w:ascii="Book Antiqua" w:hAnsi="Book Antiqua"/>
          <w:b/>
          <w:bCs/>
          <w:sz w:val="22"/>
          <w:szCs w:val="22"/>
        </w:rPr>
        <w:fldChar w:fldCharType="separate"/>
      </w:r>
      <w:r w:rsidRPr="00BE4642">
        <w:rPr>
          <w:rFonts w:ascii="Book Antiqua" w:hAnsi="Book Antiqua"/>
          <w:b/>
          <w:bCs/>
          <w:noProof/>
          <w:sz w:val="22"/>
          <w:szCs w:val="22"/>
        </w:rPr>
        <w:t>3</w:t>
      </w:r>
      <w:r w:rsidRPr="00BE4642">
        <w:rPr>
          <w:rFonts w:ascii="Book Antiqua" w:hAnsi="Book Antiqua"/>
          <w:b/>
          <w:bCs/>
          <w:sz w:val="22"/>
          <w:szCs w:val="22"/>
        </w:rPr>
        <w:fldChar w:fldCharType="end"/>
      </w:r>
    </w:p>
    <w:p w14:paraId="40EF6E60" w14:textId="47A2064D" w:rsidR="00DD0FD7" w:rsidRPr="00BE4642" w:rsidRDefault="00DD0FD7" w:rsidP="00DD0FD7">
      <w:pPr>
        <w:tabs>
          <w:tab w:val="left" w:pos="8364"/>
        </w:tabs>
        <w:spacing w:after="160" w:line="276" w:lineRule="auto"/>
        <w:contextualSpacing/>
        <w:jc w:val="center"/>
        <w:rPr>
          <w:rFonts w:ascii="Book Antiqua" w:eastAsia="Calibri" w:hAnsi="Book Antiqua" w:cs="ArialNegrita"/>
          <w:b/>
          <w:bCs/>
          <w:sz w:val="22"/>
          <w:szCs w:val="22"/>
          <w:lang w:eastAsia="en-US"/>
        </w:rPr>
      </w:pPr>
      <w:r w:rsidRPr="00BE4642">
        <w:rPr>
          <w:rFonts w:ascii="Book Antiqua" w:eastAsia="Calibri" w:hAnsi="Book Antiqua" w:cs="ArialNegrita"/>
          <w:b/>
          <w:bCs/>
          <w:sz w:val="22"/>
          <w:szCs w:val="22"/>
          <w:lang w:eastAsia="en-US"/>
        </w:rPr>
        <w:t xml:space="preserve">Costo anual de requerimiento humano adicional para los juzgados penales que tienen un informe técnico </w:t>
      </w:r>
      <w:r w:rsidR="00C6714C" w:rsidRPr="00BE4642">
        <w:rPr>
          <w:rFonts w:ascii="Book Antiqua" w:eastAsia="Calibri" w:hAnsi="Book Antiqua" w:cs="ArialNegrita"/>
          <w:b/>
          <w:bCs/>
          <w:sz w:val="22"/>
          <w:szCs w:val="22"/>
          <w:lang w:eastAsia="en-US"/>
        </w:rPr>
        <w:t>pendiente</w:t>
      </w:r>
      <w:r w:rsidR="002B4BE8" w:rsidRPr="00BE4642">
        <w:rPr>
          <w:rFonts w:ascii="Book Antiqua" w:eastAsia="Calibri" w:hAnsi="Book Antiqua" w:cs="ArialNegrita"/>
          <w:b/>
          <w:bCs/>
          <w:sz w:val="22"/>
          <w:szCs w:val="22"/>
          <w:lang w:eastAsia="en-US"/>
        </w:rPr>
        <w:t xml:space="preserve"> de aprobación</w:t>
      </w:r>
      <w:r w:rsidRPr="00BE4642">
        <w:rPr>
          <w:rFonts w:ascii="Book Antiqua" w:eastAsia="Calibri" w:hAnsi="Book Antiqua" w:cs="ArialNegrita"/>
          <w:b/>
          <w:bCs/>
          <w:sz w:val="22"/>
          <w:szCs w:val="22"/>
          <w:lang w:eastAsia="en-US"/>
        </w:rPr>
        <w:t xml:space="preserve"> por el Consejo Superior</w:t>
      </w:r>
    </w:p>
    <w:p w14:paraId="3E97F50D" w14:textId="2AEABD6B" w:rsidR="003C4DDF" w:rsidRDefault="003C4DDF" w:rsidP="003C4DDF">
      <w:pPr>
        <w:ind w:right="-1"/>
        <w:jc w:val="both"/>
        <w:rPr>
          <w:rFonts w:ascii="Book Antiqua" w:eastAsia="Calibri" w:hAnsi="Book Antiqua" w:cs="ArialNegrita"/>
          <w:color w:val="000000"/>
          <w:sz w:val="24"/>
          <w:szCs w:val="24"/>
          <w:u w:color="000000"/>
          <w:lang w:val="es-ES" w:eastAsia="en-US"/>
        </w:rPr>
      </w:pPr>
    </w:p>
    <w:tbl>
      <w:tblPr>
        <w:tblW w:w="5623" w:type="pct"/>
        <w:tblInd w:w="-294" w:type="dxa"/>
        <w:tblLayout w:type="fixed"/>
        <w:tblCellMar>
          <w:left w:w="70" w:type="dxa"/>
          <w:right w:w="70" w:type="dxa"/>
        </w:tblCellMar>
        <w:tblLook w:val="04A0" w:firstRow="1" w:lastRow="0" w:firstColumn="1" w:lastColumn="0" w:noHBand="0" w:noVBand="1"/>
      </w:tblPr>
      <w:tblGrid>
        <w:gridCol w:w="2269"/>
        <w:gridCol w:w="698"/>
        <w:gridCol w:w="747"/>
        <w:gridCol w:w="683"/>
        <w:gridCol w:w="1275"/>
        <w:gridCol w:w="1134"/>
        <w:gridCol w:w="1275"/>
        <w:gridCol w:w="2269"/>
      </w:tblGrid>
      <w:tr w:rsidR="008867CD" w:rsidRPr="009734E9" w14:paraId="24D5202C" w14:textId="77777777" w:rsidTr="000B1911">
        <w:trPr>
          <w:trHeight w:val="480"/>
        </w:trPr>
        <w:tc>
          <w:tcPr>
            <w:tcW w:w="1096" w:type="pct"/>
            <w:vMerge w:val="restart"/>
            <w:tcBorders>
              <w:top w:val="single" w:sz="8" w:space="0" w:color="E7E6E6"/>
              <w:left w:val="single" w:sz="8" w:space="0" w:color="E7E6E6"/>
              <w:bottom w:val="single" w:sz="8" w:space="0" w:color="E7E6E6"/>
              <w:right w:val="single" w:sz="8" w:space="0" w:color="E7E6E6"/>
            </w:tcBorders>
            <w:shd w:val="clear" w:color="000000" w:fill="0B64A0"/>
            <w:vAlign w:val="center"/>
            <w:hideMark/>
          </w:tcPr>
          <w:p w14:paraId="2293FA9F"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 xml:space="preserve">Despacho </w:t>
            </w:r>
          </w:p>
        </w:tc>
        <w:tc>
          <w:tcPr>
            <w:tcW w:w="1028" w:type="pct"/>
            <w:gridSpan w:val="3"/>
            <w:tcBorders>
              <w:top w:val="single" w:sz="8" w:space="0" w:color="E7E6E6"/>
              <w:left w:val="nil"/>
              <w:bottom w:val="single" w:sz="8" w:space="0" w:color="E7E6E6"/>
              <w:right w:val="single" w:sz="8" w:space="0" w:color="E7E6E6"/>
            </w:tcBorders>
            <w:shd w:val="clear" w:color="000000" w:fill="5B9BD5"/>
            <w:noWrap/>
            <w:vAlign w:val="center"/>
            <w:hideMark/>
          </w:tcPr>
          <w:p w14:paraId="220258A4"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Requerimiento Humano</w:t>
            </w:r>
          </w:p>
        </w:tc>
        <w:tc>
          <w:tcPr>
            <w:tcW w:w="1780" w:type="pct"/>
            <w:gridSpan w:val="3"/>
            <w:tcBorders>
              <w:top w:val="single" w:sz="8" w:space="0" w:color="E7E6E6"/>
              <w:left w:val="nil"/>
              <w:bottom w:val="single" w:sz="8" w:space="0" w:color="E7E6E6"/>
              <w:right w:val="single" w:sz="8" w:space="0" w:color="E7E6E6"/>
            </w:tcBorders>
            <w:shd w:val="clear" w:color="000000" w:fill="5B9BD5"/>
            <w:noWrap/>
            <w:vAlign w:val="center"/>
            <w:hideMark/>
          </w:tcPr>
          <w:p w14:paraId="4F0F4BDE"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Costo presupuestario</w:t>
            </w:r>
          </w:p>
        </w:tc>
        <w:tc>
          <w:tcPr>
            <w:tcW w:w="1096" w:type="pct"/>
            <w:vMerge w:val="restart"/>
            <w:tcBorders>
              <w:top w:val="nil"/>
              <w:left w:val="single" w:sz="8" w:space="0" w:color="E7E6E6"/>
              <w:bottom w:val="nil"/>
              <w:right w:val="nil"/>
            </w:tcBorders>
            <w:shd w:val="clear" w:color="000000" w:fill="0B64A0"/>
            <w:vAlign w:val="center"/>
            <w:hideMark/>
          </w:tcPr>
          <w:p w14:paraId="18DE57A5"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Informe</w:t>
            </w:r>
          </w:p>
        </w:tc>
      </w:tr>
      <w:tr w:rsidR="00CC05EA" w:rsidRPr="009734E9" w14:paraId="44D4D893" w14:textId="77777777" w:rsidTr="009D6E87">
        <w:trPr>
          <w:trHeight w:val="732"/>
        </w:trPr>
        <w:tc>
          <w:tcPr>
            <w:tcW w:w="1096" w:type="pct"/>
            <w:vMerge/>
            <w:tcBorders>
              <w:top w:val="single" w:sz="8" w:space="0" w:color="E7E6E6"/>
              <w:left w:val="single" w:sz="8" w:space="0" w:color="E7E6E6"/>
              <w:bottom w:val="single" w:sz="8" w:space="0" w:color="E7E6E6"/>
              <w:right w:val="single" w:sz="8" w:space="0" w:color="E7E6E6"/>
            </w:tcBorders>
            <w:vAlign w:val="center"/>
            <w:hideMark/>
          </w:tcPr>
          <w:p w14:paraId="1F3FF98D" w14:textId="77777777" w:rsidR="009734E9" w:rsidRPr="009734E9" w:rsidRDefault="009734E9" w:rsidP="009734E9">
            <w:pPr>
              <w:rPr>
                <w:rFonts w:ascii="Book Antiqua" w:hAnsi="Book Antiqua" w:cs="Calibri"/>
                <w:b/>
                <w:bCs/>
                <w:color w:val="FFFFFF"/>
                <w:sz w:val="14"/>
                <w:szCs w:val="14"/>
                <w:lang w:eastAsia="es-CR"/>
              </w:rPr>
            </w:pPr>
          </w:p>
        </w:tc>
        <w:tc>
          <w:tcPr>
            <w:tcW w:w="337" w:type="pct"/>
            <w:tcBorders>
              <w:top w:val="nil"/>
              <w:left w:val="nil"/>
              <w:bottom w:val="single" w:sz="8" w:space="0" w:color="E7E6E6"/>
              <w:right w:val="single" w:sz="8" w:space="0" w:color="E7E6E6"/>
            </w:tcBorders>
            <w:shd w:val="clear" w:color="000000" w:fill="0B64A0"/>
            <w:vAlign w:val="center"/>
            <w:hideMark/>
          </w:tcPr>
          <w:p w14:paraId="74554739"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Juez o Jueza 3</w:t>
            </w:r>
          </w:p>
        </w:tc>
        <w:tc>
          <w:tcPr>
            <w:tcW w:w="361" w:type="pct"/>
            <w:tcBorders>
              <w:top w:val="nil"/>
              <w:left w:val="nil"/>
              <w:bottom w:val="single" w:sz="8" w:space="0" w:color="E7E6E6"/>
              <w:right w:val="single" w:sz="8" w:space="0" w:color="E7E6E6"/>
            </w:tcBorders>
            <w:shd w:val="clear" w:color="000000" w:fill="0B64A0"/>
            <w:vAlign w:val="center"/>
            <w:hideMark/>
          </w:tcPr>
          <w:p w14:paraId="069A4DF9"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Técnico/a Judicial 2</w:t>
            </w:r>
          </w:p>
        </w:tc>
        <w:tc>
          <w:tcPr>
            <w:tcW w:w="330" w:type="pct"/>
            <w:tcBorders>
              <w:top w:val="nil"/>
              <w:left w:val="nil"/>
              <w:bottom w:val="single" w:sz="8" w:space="0" w:color="E7E6E6"/>
              <w:right w:val="single" w:sz="8" w:space="0" w:color="E7E6E6"/>
            </w:tcBorders>
            <w:shd w:val="clear" w:color="000000" w:fill="0B64A0"/>
            <w:vAlign w:val="center"/>
            <w:hideMark/>
          </w:tcPr>
          <w:p w14:paraId="68ADEB19"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Total de plazas requeridas</w:t>
            </w:r>
          </w:p>
        </w:tc>
        <w:tc>
          <w:tcPr>
            <w:tcW w:w="616" w:type="pct"/>
            <w:tcBorders>
              <w:top w:val="nil"/>
              <w:left w:val="nil"/>
              <w:bottom w:val="single" w:sz="8" w:space="0" w:color="E7E6E6"/>
              <w:right w:val="single" w:sz="8" w:space="0" w:color="E7E6E6"/>
            </w:tcBorders>
            <w:shd w:val="clear" w:color="000000" w:fill="0B64A0"/>
            <w:vAlign w:val="center"/>
            <w:hideMark/>
          </w:tcPr>
          <w:p w14:paraId="73210D46"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 xml:space="preserve"> juez o jueza 3</w:t>
            </w:r>
          </w:p>
        </w:tc>
        <w:tc>
          <w:tcPr>
            <w:tcW w:w="548" w:type="pct"/>
            <w:tcBorders>
              <w:top w:val="nil"/>
              <w:left w:val="nil"/>
              <w:bottom w:val="single" w:sz="8" w:space="0" w:color="E7E6E6"/>
              <w:right w:val="single" w:sz="8" w:space="0" w:color="E7E6E6"/>
            </w:tcBorders>
            <w:shd w:val="clear" w:color="000000" w:fill="0B64A0"/>
            <w:vAlign w:val="center"/>
            <w:hideMark/>
          </w:tcPr>
          <w:p w14:paraId="5607258C"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Técnico/a Judicial 2</w:t>
            </w:r>
          </w:p>
        </w:tc>
        <w:tc>
          <w:tcPr>
            <w:tcW w:w="616" w:type="pct"/>
            <w:tcBorders>
              <w:top w:val="nil"/>
              <w:left w:val="nil"/>
              <w:bottom w:val="single" w:sz="8" w:space="0" w:color="E7E6E6"/>
              <w:right w:val="single" w:sz="8" w:space="0" w:color="E7E6E6"/>
            </w:tcBorders>
            <w:shd w:val="clear" w:color="000000" w:fill="0B64A0"/>
            <w:vAlign w:val="center"/>
            <w:hideMark/>
          </w:tcPr>
          <w:p w14:paraId="6B385415" w14:textId="77777777" w:rsidR="009734E9" w:rsidRPr="009734E9" w:rsidRDefault="009734E9" w:rsidP="009734E9">
            <w:pPr>
              <w:jc w:val="center"/>
              <w:rPr>
                <w:rFonts w:ascii="Book Antiqua" w:hAnsi="Book Antiqua" w:cs="Calibri"/>
                <w:b/>
                <w:bCs/>
                <w:color w:val="FFFFFF"/>
                <w:sz w:val="14"/>
                <w:szCs w:val="14"/>
                <w:lang w:eastAsia="es-CR"/>
              </w:rPr>
            </w:pPr>
            <w:r w:rsidRPr="009734E9">
              <w:rPr>
                <w:rFonts w:ascii="Book Antiqua" w:hAnsi="Book Antiqua" w:cs="Calibri"/>
                <w:b/>
                <w:bCs/>
                <w:color w:val="FFFFFF"/>
                <w:sz w:val="14"/>
                <w:szCs w:val="14"/>
                <w:lang w:eastAsia="es-CR"/>
              </w:rPr>
              <w:t xml:space="preserve"> Costo anual  </w:t>
            </w:r>
          </w:p>
        </w:tc>
        <w:tc>
          <w:tcPr>
            <w:tcW w:w="1096" w:type="pct"/>
            <w:vMerge/>
            <w:tcBorders>
              <w:top w:val="nil"/>
              <w:left w:val="single" w:sz="8" w:space="0" w:color="E7E6E6"/>
              <w:bottom w:val="nil"/>
              <w:right w:val="nil"/>
            </w:tcBorders>
            <w:vAlign w:val="center"/>
            <w:hideMark/>
          </w:tcPr>
          <w:p w14:paraId="6AFE9CDE" w14:textId="77777777" w:rsidR="009734E9" w:rsidRPr="009734E9" w:rsidRDefault="009734E9" w:rsidP="009734E9">
            <w:pPr>
              <w:rPr>
                <w:rFonts w:ascii="Book Antiqua" w:hAnsi="Book Antiqua" w:cs="Calibri"/>
                <w:b/>
                <w:bCs/>
                <w:color w:val="FFFFFF"/>
                <w:sz w:val="14"/>
                <w:szCs w:val="14"/>
                <w:lang w:eastAsia="es-CR"/>
              </w:rPr>
            </w:pPr>
          </w:p>
        </w:tc>
      </w:tr>
      <w:tr w:rsidR="009D6E87" w:rsidRPr="009734E9" w14:paraId="3E8BBDCB" w14:textId="77777777" w:rsidTr="009D6E87">
        <w:trPr>
          <w:trHeight w:val="276"/>
        </w:trPr>
        <w:tc>
          <w:tcPr>
            <w:tcW w:w="1096" w:type="pct"/>
            <w:tcBorders>
              <w:top w:val="nil"/>
              <w:left w:val="single" w:sz="8" w:space="0" w:color="E7E6E6"/>
              <w:bottom w:val="single" w:sz="8" w:space="0" w:color="E7E6E6"/>
              <w:right w:val="single" w:sz="8" w:space="0" w:color="E7E6E6"/>
            </w:tcBorders>
            <w:shd w:val="clear" w:color="000000" w:fill="FFFFFF"/>
            <w:noWrap/>
            <w:vAlign w:val="bottom"/>
            <w:hideMark/>
          </w:tcPr>
          <w:p w14:paraId="348556D8" w14:textId="77777777" w:rsidR="009D6E87" w:rsidRPr="009734E9" w:rsidRDefault="009D6E87" w:rsidP="009D6E87">
            <w:pPr>
              <w:rPr>
                <w:rFonts w:ascii="Book Antiqua" w:hAnsi="Book Antiqua" w:cs="Calibri"/>
                <w:sz w:val="14"/>
                <w:szCs w:val="14"/>
                <w:lang w:eastAsia="es-CR"/>
              </w:rPr>
            </w:pPr>
            <w:r w:rsidRPr="009734E9">
              <w:rPr>
                <w:rFonts w:ascii="Book Antiqua" w:hAnsi="Book Antiqua" w:cs="Calibri"/>
                <w:sz w:val="14"/>
                <w:szCs w:val="14"/>
                <w:lang w:eastAsia="es-CR"/>
              </w:rPr>
              <w:t>Juzgado Penal de Puriscal</w:t>
            </w:r>
          </w:p>
        </w:tc>
        <w:tc>
          <w:tcPr>
            <w:tcW w:w="337" w:type="pct"/>
            <w:tcBorders>
              <w:top w:val="nil"/>
              <w:left w:val="nil"/>
              <w:bottom w:val="single" w:sz="8" w:space="0" w:color="E7E6E6"/>
              <w:right w:val="single" w:sz="8" w:space="0" w:color="E7E6E6"/>
            </w:tcBorders>
            <w:shd w:val="clear" w:color="000000" w:fill="FFFFFF"/>
            <w:noWrap/>
            <w:vAlign w:val="bottom"/>
            <w:hideMark/>
          </w:tcPr>
          <w:p w14:paraId="7A617555"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0</w:t>
            </w:r>
          </w:p>
        </w:tc>
        <w:tc>
          <w:tcPr>
            <w:tcW w:w="361" w:type="pct"/>
            <w:tcBorders>
              <w:top w:val="nil"/>
              <w:left w:val="nil"/>
              <w:bottom w:val="single" w:sz="8" w:space="0" w:color="E7E6E6"/>
              <w:right w:val="single" w:sz="8" w:space="0" w:color="E7E6E6"/>
            </w:tcBorders>
            <w:shd w:val="clear" w:color="000000" w:fill="FFFFFF"/>
            <w:noWrap/>
            <w:vAlign w:val="bottom"/>
            <w:hideMark/>
          </w:tcPr>
          <w:p w14:paraId="07DF280E"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1</w:t>
            </w:r>
          </w:p>
        </w:tc>
        <w:tc>
          <w:tcPr>
            <w:tcW w:w="330" w:type="pct"/>
            <w:tcBorders>
              <w:top w:val="nil"/>
              <w:left w:val="nil"/>
              <w:bottom w:val="single" w:sz="8" w:space="0" w:color="E7E6E6"/>
              <w:right w:val="single" w:sz="8" w:space="0" w:color="E7E6E6"/>
            </w:tcBorders>
            <w:shd w:val="clear" w:color="000000" w:fill="FFFFFF"/>
            <w:noWrap/>
            <w:vAlign w:val="bottom"/>
            <w:hideMark/>
          </w:tcPr>
          <w:p w14:paraId="17106366"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1</w:t>
            </w:r>
          </w:p>
        </w:tc>
        <w:tc>
          <w:tcPr>
            <w:tcW w:w="616" w:type="pct"/>
            <w:tcBorders>
              <w:top w:val="nil"/>
              <w:left w:val="nil"/>
              <w:bottom w:val="single" w:sz="8" w:space="0" w:color="E7E6E6"/>
              <w:right w:val="single" w:sz="8" w:space="0" w:color="E7E6E6"/>
            </w:tcBorders>
            <w:shd w:val="clear" w:color="000000" w:fill="FFFFFF"/>
            <w:vAlign w:val="center"/>
            <w:hideMark/>
          </w:tcPr>
          <w:p w14:paraId="6AC21060" w14:textId="23D5A6AD" w:rsidR="009D6E87" w:rsidRPr="009734E9" w:rsidRDefault="009D6E87" w:rsidP="009D6E87">
            <w:pPr>
              <w:rPr>
                <w:rFonts w:ascii="Book Antiqua" w:hAnsi="Book Antiqua" w:cs="Calibri"/>
                <w:sz w:val="14"/>
                <w:szCs w:val="14"/>
                <w:lang w:eastAsia="es-CR"/>
              </w:rPr>
            </w:pPr>
            <w:r>
              <w:rPr>
                <w:sz w:val="16"/>
                <w:szCs w:val="16"/>
              </w:rPr>
              <w:t>₡</w:t>
            </w:r>
            <w:r>
              <w:rPr>
                <w:rFonts w:ascii="Book Antiqua" w:hAnsi="Book Antiqua" w:cs="Calibri"/>
                <w:sz w:val="16"/>
                <w:szCs w:val="16"/>
              </w:rPr>
              <w:t xml:space="preserve">  -   </w:t>
            </w:r>
          </w:p>
        </w:tc>
        <w:tc>
          <w:tcPr>
            <w:tcW w:w="548" w:type="pct"/>
            <w:tcBorders>
              <w:top w:val="nil"/>
              <w:left w:val="nil"/>
              <w:bottom w:val="single" w:sz="8" w:space="0" w:color="E7E6E6"/>
              <w:right w:val="single" w:sz="8" w:space="0" w:color="E7E6E6"/>
            </w:tcBorders>
            <w:shd w:val="clear" w:color="000000" w:fill="FFFFFF"/>
            <w:vAlign w:val="center"/>
            <w:hideMark/>
          </w:tcPr>
          <w:p w14:paraId="31FB284A" w14:textId="4B930E68" w:rsidR="009D6E87" w:rsidRPr="009734E9" w:rsidRDefault="009D6E87" w:rsidP="009D6E87">
            <w:pPr>
              <w:jc w:val="right"/>
              <w:rPr>
                <w:rFonts w:ascii="Book Antiqua" w:hAnsi="Book Antiqua" w:cs="Calibri"/>
                <w:sz w:val="16"/>
                <w:szCs w:val="16"/>
              </w:rPr>
            </w:pPr>
            <w:r>
              <w:rPr>
                <w:rFonts w:ascii="Book Antiqua" w:hAnsi="Book Antiqua" w:cs="Calibri"/>
                <w:sz w:val="16"/>
                <w:szCs w:val="16"/>
              </w:rPr>
              <w:t xml:space="preserve"> </w:t>
            </w:r>
            <w:r w:rsidRPr="009D6E87">
              <w:rPr>
                <w:sz w:val="14"/>
                <w:szCs w:val="14"/>
              </w:rPr>
              <w:t xml:space="preserve">₡ </w:t>
            </w:r>
            <w:r w:rsidRPr="009D6E87">
              <w:rPr>
                <w:rFonts w:ascii="Book Antiqua" w:hAnsi="Book Antiqua" w:cs="Calibri"/>
                <w:sz w:val="14"/>
                <w:szCs w:val="14"/>
              </w:rPr>
              <w:t xml:space="preserve">15 945 000,00 </w:t>
            </w:r>
          </w:p>
        </w:tc>
        <w:tc>
          <w:tcPr>
            <w:tcW w:w="616" w:type="pct"/>
            <w:tcBorders>
              <w:top w:val="nil"/>
              <w:left w:val="nil"/>
              <w:bottom w:val="single" w:sz="8" w:space="0" w:color="E7E6E6"/>
              <w:right w:val="single" w:sz="8" w:space="0" w:color="E7E6E6"/>
            </w:tcBorders>
            <w:shd w:val="clear" w:color="000000" w:fill="FFFFFF"/>
            <w:vAlign w:val="center"/>
            <w:hideMark/>
          </w:tcPr>
          <w:p w14:paraId="0B456A90" w14:textId="75904721" w:rsidR="009D6E87" w:rsidRPr="009734E9" w:rsidRDefault="009D6E87" w:rsidP="009D6E87">
            <w:pPr>
              <w:jc w:val="right"/>
              <w:rPr>
                <w:rFonts w:ascii="Book Antiqua" w:hAnsi="Book Antiqua" w:cs="Calibri"/>
                <w:sz w:val="14"/>
                <w:szCs w:val="14"/>
              </w:rPr>
            </w:pPr>
            <w:r w:rsidRPr="00B945CC">
              <w:rPr>
                <w:rFonts w:ascii="Book Antiqua" w:hAnsi="Book Antiqua" w:cs="Calibri"/>
                <w:sz w:val="14"/>
                <w:szCs w:val="14"/>
              </w:rPr>
              <w:t xml:space="preserve"> </w:t>
            </w:r>
            <w:r w:rsidRPr="00B945CC">
              <w:rPr>
                <w:sz w:val="14"/>
                <w:szCs w:val="14"/>
              </w:rPr>
              <w:t>₡</w:t>
            </w:r>
            <w:r w:rsidRPr="00B945CC">
              <w:rPr>
                <w:rFonts w:ascii="Book Antiqua" w:hAnsi="Book Antiqua" w:cs="Calibri"/>
                <w:sz w:val="14"/>
                <w:szCs w:val="14"/>
              </w:rPr>
              <w:t xml:space="preserve"> 15 945 000,00 </w:t>
            </w:r>
          </w:p>
        </w:tc>
        <w:tc>
          <w:tcPr>
            <w:tcW w:w="1096" w:type="pct"/>
            <w:tcBorders>
              <w:top w:val="single" w:sz="8" w:space="0" w:color="E7E6E6"/>
              <w:left w:val="nil"/>
              <w:bottom w:val="single" w:sz="8" w:space="0" w:color="E7E6E6"/>
              <w:right w:val="single" w:sz="8" w:space="0" w:color="E7E6E6"/>
            </w:tcBorders>
            <w:shd w:val="clear" w:color="000000" w:fill="FFFFFF"/>
            <w:noWrap/>
            <w:vAlign w:val="center"/>
            <w:hideMark/>
          </w:tcPr>
          <w:p w14:paraId="0115DB53" w14:textId="77777777" w:rsidR="009D6E87" w:rsidRPr="009734E9" w:rsidRDefault="009D6E87" w:rsidP="009D6E87">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Preliminar 1288-PLA-MI(PL)-2022</w:t>
            </w:r>
          </w:p>
        </w:tc>
      </w:tr>
      <w:tr w:rsidR="009D6E87" w:rsidRPr="009734E9" w14:paraId="64614119" w14:textId="77777777" w:rsidTr="009D6E87">
        <w:trPr>
          <w:trHeight w:val="276"/>
        </w:trPr>
        <w:tc>
          <w:tcPr>
            <w:tcW w:w="1096" w:type="pct"/>
            <w:tcBorders>
              <w:top w:val="nil"/>
              <w:left w:val="single" w:sz="8" w:space="0" w:color="E7E6E6"/>
              <w:bottom w:val="single" w:sz="8" w:space="0" w:color="E7E6E6"/>
              <w:right w:val="single" w:sz="8" w:space="0" w:color="E7E6E6"/>
            </w:tcBorders>
            <w:shd w:val="clear" w:color="000000" w:fill="FFFFFF"/>
            <w:noWrap/>
            <w:vAlign w:val="bottom"/>
            <w:hideMark/>
          </w:tcPr>
          <w:p w14:paraId="11FCE8E5" w14:textId="77777777" w:rsidR="009D6E87" w:rsidRPr="009734E9" w:rsidRDefault="009D6E87" w:rsidP="009D6E87">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Juzgado Penal de Santa Cruz</w:t>
            </w:r>
          </w:p>
        </w:tc>
        <w:tc>
          <w:tcPr>
            <w:tcW w:w="337" w:type="pct"/>
            <w:tcBorders>
              <w:top w:val="nil"/>
              <w:left w:val="nil"/>
              <w:bottom w:val="single" w:sz="8" w:space="0" w:color="E7E6E6"/>
              <w:right w:val="single" w:sz="8" w:space="0" w:color="E7E6E6"/>
            </w:tcBorders>
            <w:shd w:val="clear" w:color="000000" w:fill="FFFFFF"/>
            <w:noWrap/>
            <w:vAlign w:val="bottom"/>
            <w:hideMark/>
          </w:tcPr>
          <w:p w14:paraId="2E7F5775"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1</w:t>
            </w:r>
          </w:p>
        </w:tc>
        <w:tc>
          <w:tcPr>
            <w:tcW w:w="361" w:type="pct"/>
            <w:tcBorders>
              <w:top w:val="nil"/>
              <w:left w:val="nil"/>
              <w:bottom w:val="single" w:sz="8" w:space="0" w:color="E7E6E6"/>
              <w:right w:val="single" w:sz="8" w:space="0" w:color="E7E6E6"/>
            </w:tcBorders>
            <w:shd w:val="clear" w:color="000000" w:fill="FFFFFF"/>
            <w:noWrap/>
            <w:vAlign w:val="bottom"/>
            <w:hideMark/>
          </w:tcPr>
          <w:p w14:paraId="664AFB2B"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0</w:t>
            </w:r>
          </w:p>
        </w:tc>
        <w:tc>
          <w:tcPr>
            <w:tcW w:w="330" w:type="pct"/>
            <w:tcBorders>
              <w:top w:val="nil"/>
              <w:left w:val="nil"/>
              <w:bottom w:val="single" w:sz="8" w:space="0" w:color="E7E6E6"/>
              <w:right w:val="single" w:sz="8" w:space="0" w:color="E7E6E6"/>
            </w:tcBorders>
            <w:shd w:val="clear" w:color="000000" w:fill="FFFFFF"/>
            <w:noWrap/>
            <w:vAlign w:val="bottom"/>
            <w:hideMark/>
          </w:tcPr>
          <w:p w14:paraId="65928E64"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1</w:t>
            </w:r>
          </w:p>
        </w:tc>
        <w:tc>
          <w:tcPr>
            <w:tcW w:w="616" w:type="pct"/>
            <w:tcBorders>
              <w:top w:val="nil"/>
              <w:left w:val="nil"/>
              <w:bottom w:val="single" w:sz="8" w:space="0" w:color="E7E6E6"/>
              <w:right w:val="single" w:sz="8" w:space="0" w:color="E7E6E6"/>
            </w:tcBorders>
            <w:shd w:val="clear" w:color="000000" w:fill="FFFFFF"/>
            <w:vAlign w:val="center"/>
            <w:hideMark/>
          </w:tcPr>
          <w:p w14:paraId="426D7023" w14:textId="17C7549E" w:rsidR="009D6E87" w:rsidRPr="009734E9" w:rsidRDefault="009D6E87" w:rsidP="009D6E87">
            <w:pPr>
              <w:jc w:val="right"/>
              <w:rPr>
                <w:rFonts w:ascii="Book Antiqua" w:hAnsi="Book Antiqua" w:cs="Calibri"/>
                <w:sz w:val="14"/>
                <w:szCs w:val="14"/>
                <w:lang w:eastAsia="es-CR"/>
              </w:rPr>
            </w:pPr>
            <w:r>
              <w:rPr>
                <w:rFonts w:ascii="Book Antiqua" w:hAnsi="Book Antiqua" w:cs="Calibri"/>
                <w:sz w:val="16"/>
                <w:szCs w:val="16"/>
              </w:rPr>
              <w:t xml:space="preserve"> </w:t>
            </w:r>
            <w:r>
              <w:rPr>
                <w:sz w:val="16"/>
                <w:szCs w:val="16"/>
              </w:rPr>
              <w:t>₡</w:t>
            </w:r>
            <w:r>
              <w:rPr>
                <w:rFonts w:ascii="Book Antiqua" w:hAnsi="Book Antiqua" w:cs="Calibri"/>
                <w:sz w:val="16"/>
                <w:szCs w:val="16"/>
              </w:rPr>
              <w:t xml:space="preserve"> 57 147 000,00 </w:t>
            </w:r>
          </w:p>
        </w:tc>
        <w:tc>
          <w:tcPr>
            <w:tcW w:w="548" w:type="pct"/>
            <w:tcBorders>
              <w:top w:val="nil"/>
              <w:left w:val="nil"/>
              <w:bottom w:val="single" w:sz="8" w:space="0" w:color="E7E6E6"/>
              <w:right w:val="single" w:sz="8" w:space="0" w:color="E7E6E6"/>
            </w:tcBorders>
            <w:shd w:val="clear" w:color="000000" w:fill="FFFFFF"/>
            <w:vAlign w:val="center"/>
            <w:hideMark/>
          </w:tcPr>
          <w:p w14:paraId="7B73D86F" w14:textId="35CB0697" w:rsidR="009D6E87" w:rsidRPr="009734E9" w:rsidRDefault="009D6E87" w:rsidP="00B945CC">
            <w:pPr>
              <w:rPr>
                <w:rFonts w:ascii="Book Antiqua" w:hAnsi="Book Antiqua" w:cs="Calibri"/>
                <w:sz w:val="14"/>
                <w:szCs w:val="14"/>
                <w:lang w:eastAsia="es-CR"/>
              </w:rPr>
            </w:pPr>
            <w:r>
              <w:rPr>
                <w:sz w:val="16"/>
                <w:szCs w:val="16"/>
              </w:rPr>
              <w:t>₡</w:t>
            </w:r>
            <w:r>
              <w:rPr>
                <w:rFonts w:ascii="Book Antiqua" w:hAnsi="Book Antiqua" w:cs="Calibri"/>
                <w:sz w:val="16"/>
                <w:szCs w:val="16"/>
              </w:rPr>
              <w:t xml:space="preserve">  -</w:t>
            </w:r>
          </w:p>
        </w:tc>
        <w:tc>
          <w:tcPr>
            <w:tcW w:w="616" w:type="pct"/>
            <w:tcBorders>
              <w:top w:val="nil"/>
              <w:left w:val="nil"/>
              <w:bottom w:val="single" w:sz="8" w:space="0" w:color="E7E6E6"/>
              <w:right w:val="single" w:sz="8" w:space="0" w:color="E7E6E6"/>
            </w:tcBorders>
            <w:shd w:val="clear" w:color="000000" w:fill="FFFFFF"/>
            <w:vAlign w:val="center"/>
            <w:hideMark/>
          </w:tcPr>
          <w:p w14:paraId="264325D8" w14:textId="24654D54" w:rsidR="009D6E87" w:rsidRPr="009734E9" w:rsidRDefault="009D6E87" w:rsidP="009D6E87">
            <w:pPr>
              <w:jc w:val="right"/>
              <w:rPr>
                <w:rFonts w:ascii="Book Antiqua" w:hAnsi="Book Antiqua" w:cs="Calibri"/>
                <w:sz w:val="14"/>
                <w:szCs w:val="14"/>
                <w:lang w:eastAsia="es-CR"/>
              </w:rPr>
            </w:pPr>
            <w:r w:rsidRPr="00B945CC">
              <w:rPr>
                <w:rFonts w:ascii="Book Antiqua" w:hAnsi="Book Antiqua" w:cs="Calibri"/>
                <w:sz w:val="14"/>
                <w:szCs w:val="14"/>
              </w:rPr>
              <w:t xml:space="preserve"> </w:t>
            </w:r>
            <w:r w:rsidRPr="00B945CC">
              <w:rPr>
                <w:sz w:val="14"/>
                <w:szCs w:val="14"/>
              </w:rPr>
              <w:t>₡</w:t>
            </w:r>
            <w:r w:rsidRPr="00B945CC">
              <w:rPr>
                <w:rFonts w:ascii="Book Antiqua" w:hAnsi="Book Antiqua" w:cs="Calibri"/>
                <w:sz w:val="14"/>
                <w:szCs w:val="14"/>
              </w:rPr>
              <w:t xml:space="preserve"> 57 147 000,00 </w:t>
            </w:r>
          </w:p>
        </w:tc>
        <w:tc>
          <w:tcPr>
            <w:tcW w:w="1096" w:type="pct"/>
            <w:tcBorders>
              <w:top w:val="nil"/>
              <w:left w:val="nil"/>
              <w:bottom w:val="single" w:sz="8" w:space="0" w:color="E7E6E6"/>
              <w:right w:val="single" w:sz="8" w:space="0" w:color="E7E6E6"/>
            </w:tcBorders>
            <w:shd w:val="clear" w:color="000000" w:fill="FFFFFF"/>
            <w:noWrap/>
            <w:vAlign w:val="center"/>
            <w:hideMark/>
          </w:tcPr>
          <w:p w14:paraId="790F8B55" w14:textId="77777777" w:rsidR="009D6E87" w:rsidRPr="009734E9" w:rsidRDefault="009D6E87" w:rsidP="009D6E87">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Definitivo, pendiente de aprobar 230-PLA-MI-2022</w:t>
            </w:r>
          </w:p>
        </w:tc>
      </w:tr>
      <w:tr w:rsidR="009D6E87" w:rsidRPr="009734E9" w14:paraId="6332BD1A" w14:textId="77777777" w:rsidTr="009D6E87">
        <w:trPr>
          <w:trHeight w:val="276"/>
        </w:trPr>
        <w:tc>
          <w:tcPr>
            <w:tcW w:w="1096" w:type="pct"/>
            <w:tcBorders>
              <w:top w:val="nil"/>
              <w:left w:val="single" w:sz="8" w:space="0" w:color="E7E6E6"/>
              <w:bottom w:val="single" w:sz="8" w:space="0" w:color="E7E6E6"/>
              <w:right w:val="single" w:sz="8" w:space="0" w:color="E7E6E6"/>
            </w:tcBorders>
            <w:shd w:val="clear" w:color="000000" w:fill="FFFFFF"/>
            <w:noWrap/>
            <w:vAlign w:val="bottom"/>
            <w:hideMark/>
          </w:tcPr>
          <w:p w14:paraId="020B5ACA" w14:textId="77777777" w:rsidR="009D6E87" w:rsidRPr="009734E9" w:rsidRDefault="009D6E87" w:rsidP="009D6E87">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Juzgado Penal de Goicoechea</w:t>
            </w:r>
          </w:p>
        </w:tc>
        <w:tc>
          <w:tcPr>
            <w:tcW w:w="337" w:type="pct"/>
            <w:tcBorders>
              <w:top w:val="nil"/>
              <w:left w:val="nil"/>
              <w:bottom w:val="single" w:sz="8" w:space="0" w:color="E7E6E6"/>
              <w:right w:val="single" w:sz="8" w:space="0" w:color="E7E6E6"/>
            </w:tcBorders>
            <w:shd w:val="clear" w:color="000000" w:fill="FFFFFF"/>
            <w:noWrap/>
            <w:vAlign w:val="bottom"/>
            <w:hideMark/>
          </w:tcPr>
          <w:p w14:paraId="08A6B0C8"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0</w:t>
            </w:r>
          </w:p>
        </w:tc>
        <w:tc>
          <w:tcPr>
            <w:tcW w:w="361" w:type="pct"/>
            <w:tcBorders>
              <w:top w:val="nil"/>
              <w:left w:val="nil"/>
              <w:bottom w:val="single" w:sz="8" w:space="0" w:color="E7E6E6"/>
              <w:right w:val="single" w:sz="8" w:space="0" w:color="E7E6E6"/>
            </w:tcBorders>
            <w:shd w:val="clear" w:color="000000" w:fill="FFFFFF"/>
            <w:noWrap/>
            <w:vAlign w:val="bottom"/>
            <w:hideMark/>
          </w:tcPr>
          <w:p w14:paraId="7DD8A160"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2</w:t>
            </w:r>
          </w:p>
        </w:tc>
        <w:tc>
          <w:tcPr>
            <w:tcW w:w="330" w:type="pct"/>
            <w:tcBorders>
              <w:top w:val="nil"/>
              <w:left w:val="nil"/>
              <w:bottom w:val="single" w:sz="8" w:space="0" w:color="E7E6E6"/>
              <w:right w:val="single" w:sz="8" w:space="0" w:color="E7E6E6"/>
            </w:tcBorders>
            <w:shd w:val="clear" w:color="000000" w:fill="FFFFFF"/>
            <w:noWrap/>
            <w:vAlign w:val="bottom"/>
            <w:hideMark/>
          </w:tcPr>
          <w:p w14:paraId="7AB3E3F6" w14:textId="77777777" w:rsidR="009D6E87" w:rsidRPr="009734E9" w:rsidRDefault="009D6E87" w:rsidP="009D6E87">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2</w:t>
            </w:r>
          </w:p>
        </w:tc>
        <w:tc>
          <w:tcPr>
            <w:tcW w:w="616" w:type="pct"/>
            <w:tcBorders>
              <w:top w:val="nil"/>
              <w:left w:val="nil"/>
              <w:bottom w:val="single" w:sz="8" w:space="0" w:color="E7E6E6"/>
              <w:right w:val="single" w:sz="8" w:space="0" w:color="E7E6E6"/>
            </w:tcBorders>
            <w:shd w:val="clear" w:color="000000" w:fill="FFFFFF"/>
            <w:vAlign w:val="center"/>
            <w:hideMark/>
          </w:tcPr>
          <w:p w14:paraId="623D4E46" w14:textId="6CF56E62" w:rsidR="009D6E87" w:rsidRPr="009734E9" w:rsidRDefault="009D6E87" w:rsidP="009D6E87">
            <w:pPr>
              <w:rPr>
                <w:rFonts w:ascii="Book Antiqua" w:hAnsi="Book Antiqua" w:cs="Calibri"/>
                <w:sz w:val="14"/>
                <w:szCs w:val="14"/>
                <w:lang w:eastAsia="es-CR"/>
              </w:rPr>
            </w:pPr>
            <w:r>
              <w:rPr>
                <w:sz w:val="16"/>
                <w:szCs w:val="16"/>
              </w:rPr>
              <w:t>₡</w:t>
            </w:r>
            <w:r>
              <w:rPr>
                <w:rFonts w:ascii="Book Antiqua" w:hAnsi="Book Antiqua" w:cs="Calibri"/>
                <w:sz w:val="16"/>
                <w:szCs w:val="16"/>
              </w:rPr>
              <w:t xml:space="preserve">  -   </w:t>
            </w:r>
          </w:p>
        </w:tc>
        <w:tc>
          <w:tcPr>
            <w:tcW w:w="548" w:type="pct"/>
            <w:tcBorders>
              <w:top w:val="nil"/>
              <w:left w:val="nil"/>
              <w:bottom w:val="single" w:sz="8" w:space="0" w:color="E7E6E6"/>
              <w:right w:val="single" w:sz="8" w:space="0" w:color="E7E6E6"/>
            </w:tcBorders>
            <w:shd w:val="clear" w:color="000000" w:fill="FFFFFF"/>
            <w:vAlign w:val="center"/>
            <w:hideMark/>
          </w:tcPr>
          <w:p w14:paraId="64F0C1A6" w14:textId="450CAF02" w:rsidR="009D6E87" w:rsidRPr="009734E9" w:rsidRDefault="009D6E87" w:rsidP="00B945CC">
            <w:pPr>
              <w:rPr>
                <w:rFonts w:ascii="Book Antiqua" w:hAnsi="Book Antiqua" w:cs="Calibri"/>
                <w:sz w:val="14"/>
                <w:szCs w:val="14"/>
                <w:lang w:eastAsia="es-CR"/>
              </w:rPr>
            </w:pPr>
            <w:r w:rsidRPr="00B945CC">
              <w:rPr>
                <w:sz w:val="14"/>
                <w:szCs w:val="14"/>
              </w:rPr>
              <w:t>₡</w:t>
            </w:r>
            <w:r w:rsidRPr="00B945CC">
              <w:rPr>
                <w:rFonts w:ascii="Book Antiqua" w:hAnsi="Book Antiqua" w:cs="Calibri"/>
                <w:sz w:val="14"/>
                <w:szCs w:val="14"/>
              </w:rPr>
              <w:t xml:space="preserve"> 31</w:t>
            </w:r>
            <w:r w:rsidR="00B945CC" w:rsidRPr="00B945CC">
              <w:rPr>
                <w:rFonts w:ascii="Book Antiqua" w:hAnsi="Book Antiqua" w:cs="Calibri"/>
                <w:sz w:val="14"/>
                <w:szCs w:val="14"/>
              </w:rPr>
              <w:t> </w:t>
            </w:r>
            <w:r w:rsidRPr="00B945CC">
              <w:rPr>
                <w:rFonts w:ascii="Book Antiqua" w:hAnsi="Book Antiqua" w:cs="Calibri"/>
                <w:sz w:val="14"/>
                <w:szCs w:val="14"/>
              </w:rPr>
              <w:t>890</w:t>
            </w:r>
            <w:r w:rsidR="00B945CC" w:rsidRPr="00B945CC">
              <w:rPr>
                <w:rFonts w:ascii="Book Antiqua" w:hAnsi="Book Antiqua" w:cs="Calibri"/>
                <w:sz w:val="14"/>
                <w:szCs w:val="14"/>
              </w:rPr>
              <w:t xml:space="preserve"> </w:t>
            </w:r>
            <w:r w:rsidRPr="00B945CC">
              <w:rPr>
                <w:rFonts w:ascii="Book Antiqua" w:hAnsi="Book Antiqua" w:cs="Calibri"/>
                <w:sz w:val="14"/>
                <w:szCs w:val="14"/>
              </w:rPr>
              <w:t xml:space="preserve">000,00 </w:t>
            </w:r>
          </w:p>
        </w:tc>
        <w:tc>
          <w:tcPr>
            <w:tcW w:w="616" w:type="pct"/>
            <w:tcBorders>
              <w:top w:val="nil"/>
              <w:left w:val="nil"/>
              <w:bottom w:val="single" w:sz="8" w:space="0" w:color="E7E6E6"/>
              <w:right w:val="single" w:sz="8" w:space="0" w:color="E7E6E6"/>
            </w:tcBorders>
            <w:shd w:val="clear" w:color="000000" w:fill="FFFFFF"/>
            <w:vAlign w:val="center"/>
            <w:hideMark/>
          </w:tcPr>
          <w:p w14:paraId="0341DE91" w14:textId="59F3A38A" w:rsidR="009D6E87" w:rsidRPr="009734E9" w:rsidRDefault="009D6E87" w:rsidP="009D6E87">
            <w:pPr>
              <w:jc w:val="right"/>
              <w:rPr>
                <w:rFonts w:ascii="Book Antiqua" w:hAnsi="Book Antiqua" w:cs="Calibri"/>
                <w:sz w:val="14"/>
                <w:szCs w:val="14"/>
                <w:lang w:eastAsia="es-CR"/>
              </w:rPr>
            </w:pPr>
            <w:r w:rsidRPr="00B945CC">
              <w:rPr>
                <w:rFonts w:ascii="Book Antiqua" w:hAnsi="Book Antiqua" w:cs="Calibri"/>
                <w:sz w:val="14"/>
                <w:szCs w:val="14"/>
              </w:rPr>
              <w:t xml:space="preserve"> </w:t>
            </w:r>
            <w:r w:rsidRPr="00B945CC">
              <w:rPr>
                <w:sz w:val="14"/>
                <w:szCs w:val="14"/>
              </w:rPr>
              <w:t>₡</w:t>
            </w:r>
            <w:r w:rsidRPr="00B945CC">
              <w:rPr>
                <w:rFonts w:ascii="Book Antiqua" w:hAnsi="Book Antiqua" w:cs="Calibri"/>
                <w:sz w:val="14"/>
                <w:szCs w:val="14"/>
              </w:rPr>
              <w:t xml:space="preserve"> 31 890 000,00 </w:t>
            </w:r>
          </w:p>
        </w:tc>
        <w:tc>
          <w:tcPr>
            <w:tcW w:w="1096" w:type="pct"/>
            <w:tcBorders>
              <w:top w:val="nil"/>
              <w:left w:val="nil"/>
              <w:bottom w:val="single" w:sz="8" w:space="0" w:color="E7E6E6"/>
              <w:right w:val="single" w:sz="8" w:space="0" w:color="E7E6E6"/>
            </w:tcBorders>
            <w:shd w:val="clear" w:color="000000" w:fill="FFFFFF"/>
            <w:noWrap/>
            <w:vAlign w:val="center"/>
            <w:hideMark/>
          </w:tcPr>
          <w:p w14:paraId="11040B50" w14:textId="77777777" w:rsidR="009D6E87" w:rsidRPr="009734E9" w:rsidRDefault="009D6E87" w:rsidP="009D6E87">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Definitivo, pendiente de aprobar 951-PLA-MI(PL)-2022</w:t>
            </w:r>
          </w:p>
        </w:tc>
      </w:tr>
      <w:tr w:rsidR="00B945CC" w:rsidRPr="009734E9" w14:paraId="3455210B" w14:textId="77777777" w:rsidTr="009D6E87">
        <w:trPr>
          <w:trHeight w:val="276"/>
        </w:trPr>
        <w:tc>
          <w:tcPr>
            <w:tcW w:w="1096" w:type="pct"/>
            <w:tcBorders>
              <w:top w:val="nil"/>
              <w:left w:val="single" w:sz="8" w:space="0" w:color="E7E6E6"/>
              <w:bottom w:val="single" w:sz="8" w:space="0" w:color="E7E6E6"/>
              <w:right w:val="single" w:sz="8" w:space="0" w:color="E7E6E6"/>
            </w:tcBorders>
            <w:shd w:val="clear" w:color="000000" w:fill="FFFFFF"/>
            <w:noWrap/>
            <w:vAlign w:val="bottom"/>
            <w:hideMark/>
          </w:tcPr>
          <w:p w14:paraId="2C8D7267" w14:textId="77777777" w:rsidR="00B945CC" w:rsidRPr="009734E9" w:rsidRDefault="00B945CC" w:rsidP="00B945CC">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Juzgado Penal de Desamparados</w:t>
            </w:r>
          </w:p>
        </w:tc>
        <w:tc>
          <w:tcPr>
            <w:tcW w:w="337" w:type="pct"/>
            <w:tcBorders>
              <w:top w:val="nil"/>
              <w:left w:val="nil"/>
              <w:bottom w:val="single" w:sz="8" w:space="0" w:color="E7E6E6"/>
              <w:right w:val="single" w:sz="8" w:space="0" w:color="E7E6E6"/>
            </w:tcBorders>
            <w:shd w:val="clear" w:color="000000" w:fill="FFFFFF"/>
            <w:noWrap/>
            <w:vAlign w:val="bottom"/>
            <w:hideMark/>
          </w:tcPr>
          <w:p w14:paraId="496A98BB" w14:textId="77777777" w:rsidR="00B945CC" w:rsidRPr="009734E9" w:rsidRDefault="00B945CC" w:rsidP="00B945CC">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1</w:t>
            </w:r>
          </w:p>
        </w:tc>
        <w:tc>
          <w:tcPr>
            <w:tcW w:w="361" w:type="pct"/>
            <w:tcBorders>
              <w:top w:val="nil"/>
              <w:left w:val="nil"/>
              <w:bottom w:val="single" w:sz="8" w:space="0" w:color="E7E6E6"/>
              <w:right w:val="single" w:sz="8" w:space="0" w:color="E7E6E6"/>
            </w:tcBorders>
            <w:shd w:val="clear" w:color="000000" w:fill="FFFFFF"/>
            <w:noWrap/>
            <w:vAlign w:val="bottom"/>
            <w:hideMark/>
          </w:tcPr>
          <w:p w14:paraId="19722A6F" w14:textId="77777777" w:rsidR="00B945CC" w:rsidRPr="009734E9" w:rsidRDefault="00B945CC" w:rsidP="00B945CC">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0</w:t>
            </w:r>
          </w:p>
        </w:tc>
        <w:tc>
          <w:tcPr>
            <w:tcW w:w="330" w:type="pct"/>
            <w:tcBorders>
              <w:top w:val="nil"/>
              <w:left w:val="nil"/>
              <w:bottom w:val="single" w:sz="8" w:space="0" w:color="E7E6E6"/>
              <w:right w:val="single" w:sz="8" w:space="0" w:color="E7E6E6"/>
            </w:tcBorders>
            <w:shd w:val="clear" w:color="000000" w:fill="FFFFFF"/>
            <w:noWrap/>
            <w:vAlign w:val="bottom"/>
            <w:hideMark/>
          </w:tcPr>
          <w:p w14:paraId="4BD29866" w14:textId="77777777" w:rsidR="00B945CC" w:rsidRPr="009734E9" w:rsidRDefault="00B945CC" w:rsidP="00B945CC">
            <w:pPr>
              <w:jc w:val="cente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1</w:t>
            </w:r>
          </w:p>
        </w:tc>
        <w:tc>
          <w:tcPr>
            <w:tcW w:w="616" w:type="pct"/>
            <w:tcBorders>
              <w:top w:val="nil"/>
              <w:left w:val="nil"/>
              <w:bottom w:val="single" w:sz="8" w:space="0" w:color="E7E6E6"/>
              <w:right w:val="single" w:sz="8" w:space="0" w:color="E7E6E6"/>
            </w:tcBorders>
            <w:shd w:val="clear" w:color="000000" w:fill="FFFFFF"/>
            <w:vAlign w:val="center"/>
            <w:hideMark/>
          </w:tcPr>
          <w:p w14:paraId="692D641C" w14:textId="2A359962" w:rsidR="00B945CC" w:rsidRPr="009734E9" w:rsidRDefault="00B945CC" w:rsidP="00B945CC">
            <w:pPr>
              <w:jc w:val="right"/>
              <w:rPr>
                <w:rFonts w:ascii="Book Antiqua" w:hAnsi="Book Antiqua" w:cs="Calibri"/>
                <w:sz w:val="14"/>
                <w:szCs w:val="14"/>
                <w:lang w:eastAsia="es-CR"/>
              </w:rPr>
            </w:pPr>
            <w:r>
              <w:rPr>
                <w:rFonts w:ascii="Book Antiqua" w:hAnsi="Book Antiqua" w:cs="Calibri"/>
                <w:sz w:val="16"/>
                <w:szCs w:val="16"/>
              </w:rPr>
              <w:t xml:space="preserve"> </w:t>
            </w:r>
            <w:r>
              <w:rPr>
                <w:sz w:val="16"/>
                <w:szCs w:val="16"/>
              </w:rPr>
              <w:t>₡</w:t>
            </w:r>
            <w:r>
              <w:rPr>
                <w:rFonts w:ascii="Book Antiqua" w:hAnsi="Book Antiqua" w:cs="Calibri"/>
                <w:sz w:val="16"/>
                <w:szCs w:val="16"/>
              </w:rPr>
              <w:t xml:space="preserve"> 57 147 000,00 </w:t>
            </w:r>
          </w:p>
        </w:tc>
        <w:tc>
          <w:tcPr>
            <w:tcW w:w="548" w:type="pct"/>
            <w:tcBorders>
              <w:top w:val="nil"/>
              <w:left w:val="nil"/>
              <w:bottom w:val="single" w:sz="8" w:space="0" w:color="E7E6E6"/>
              <w:right w:val="single" w:sz="8" w:space="0" w:color="E7E6E6"/>
            </w:tcBorders>
            <w:shd w:val="clear" w:color="000000" w:fill="FFFFFF"/>
            <w:vAlign w:val="center"/>
            <w:hideMark/>
          </w:tcPr>
          <w:p w14:paraId="0D6664F6" w14:textId="35BA7AE0" w:rsidR="00B945CC" w:rsidRPr="009734E9" w:rsidRDefault="0016587F" w:rsidP="0016587F">
            <w:pPr>
              <w:rPr>
                <w:rFonts w:ascii="Book Antiqua" w:hAnsi="Book Antiqua" w:cs="Calibri"/>
                <w:sz w:val="14"/>
                <w:szCs w:val="14"/>
                <w:lang w:eastAsia="es-CR"/>
              </w:rPr>
            </w:pPr>
            <w:r>
              <w:rPr>
                <w:sz w:val="16"/>
                <w:szCs w:val="16"/>
              </w:rPr>
              <w:t>₡</w:t>
            </w:r>
            <w:r>
              <w:rPr>
                <w:rFonts w:ascii="Book Antiqua" w:hAnsi="Book Antiqua" w:cs="Calibri"/>
                <w:sz w:val="16"/>
                <w:szCs w:val="16"/>
              </w:rPr>
              <w:t xml:space="preserve">  -</w:t>
            </w:r>
          </w:p>
        </w:tc>
        <w:tc>
          <w:tcPr>
            <w:tcW w:w="616" w:type="pct"/>
            <w:tcBorders>
              <w:top w:val="nil"/>
              <w:left w:val="nil"/>
              <w:bottom w:val="single" w:sz="8" w:space="0" w:color="E7E6E6"/>
              <w:right w:val="single" w:sz="8" w:space="0" w:color="E7E6E6"/>
            </w:tcBorders>
            <w:shd w:val="clear" w:color="000000" w:fill="FFFFFF"/>
            <w:vAlign w:val="center"/>
            <w:hideMark/>
          </w:tcPr>
          <w:p w14:paraId="2C3BDC3A" w14:textId="76596CAE" w:rsidR="00B945CC" w:rsidRPr="009734E9" w:rsidRDefault="00B945CC" w:rsidP="00B945CC">
            <w:pPr>
              <w:jc w:val="right"/>
              <w:rPr>
                <w:rFonts w:ascii="Book Antiqua" w:hAnsi="Book Antiqua" w:cs="Calibri"/>
                <w:sz w:val="14"/>
                <w:szCs w:val="14"/>
                <w:lang w:eastAsia="es-CR"/>
              </w:rPr>
            </w:pPr>
            <w:r w:rsidRPr="00B945CC">
              <w:rPr>
                <w:rFonts w:ascii="Book Antiqua" w:hAnsi="Book Antiqua" w:cs="Calibri"/>
                <w:sz w:val="14"/>
                <w:szCs w:val="14"/>
              </w:rPr>
              <w:t xml:space="preserve"> </w:t>
            </w:r>
            <w:r w:rsidRPr="00B945CC">
              <w:rPr>
                <w:sz w:val="14"/>
                <w:szCs w:val="14"/>
              </w:rPr>
              <w:t>₡</w:t>
            </w:r>
            <w:r w:rsidRPr="00B945CC">
              <w:rPr>
                <w:rFonts w:ascii="Book Antiqua" w:hAnsi="Book Antiqua" w:cs="Calibri"/>
                <w:sz w:val="14"/>
                <w:szCs w:val="14"/>
              </w:rPr>
              <w:t xml:space="preserve"> 57 147 000,00 </w:t>
            </w:r>
          </w:p>
        </w:tc>
        <w:tc>
          <w:tcPr>
            <w:tcW w:w="1096" w:type="pct"/>
            <w:tcBorders>
              <w:top w:val="nil"/>
              <w:left w:val="nil"/>
              <w:bottom w:val="single" w:sz="8" w:space="0" w:color="E7E6E6"/>
              <w:right w:val="single" w:sz="8" w:space="0" w:color="E7E6E6"/>
            </w:tcBorders>
            <w:shd w:val="clear" w:color="000000" w:fill="FFFFFF"/>
            <w:noWrap/>
            <w:vAlign w:val="center"/>
            <w:hideMark/>
          </w:tcPr>
          <w:p w14:paraId="0F7C7304" w14:textId="77777777" w:rsidR="00B945CC" w:rsidRPr="009734E9" w:rsidRDefault="00B945CC" w:rsidP="00B945CC">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Preliminar 1259-PLA-MI(PL)-2022</w:t>
            </w:r>
          </w:p>
        </w:tc>
      </w:tr>
      <w:tr w:rsidR="00B945CC" w:rsidRPr="009734E9" w14:paraId="0E792716" w14:textId="77777777" w:rsidTr="009D6E87">
        <w:trPr>
          <w:trHeight w:val="276"/>
        </w:trPr>
        <w:tc>
          <w:tcPr>
            <w:tcW w:w="1096" w:type="pct"/>
            <w:tcBorders>
              <w:top w:val="nil"/>
              <w:left w:val="single" w:sz="8" w:space="0" w:color="E7E6E6"/>
              <w:bottom w:val="single" w:sz="8" w:space="0" w:color="E7E6E6"/>
              <w:right w:val="single" w:sz="8" w:space="0" w:color="E7E6E6"/>
            </w:tcBorders>
            <w:shd w:val="clear" w:color="000000" w:fill="FFFFFF"/>
            <w:noWrap/>
            <w:vAlign w:val="bottom"/>
            <w:hideMark/>
          </w:tcPr>
          <w:p w14:paraId="40E16C80" w14:textId="77777777" w:rsidR="00B945CC" w:rsidRPr="009734E9" w:rsidRDefault="00B945CC" w:rsidP="00B945CC">
            <w:pPr>
              <w:rPr>
                <w:rFonts w:ascii="Book Antiqua" w:hAnsi="Book Antiqua" w:cs="Calibri"/>
                <w:b/>
                <w:bCs/>
                <w:color w:val="000000"/>
                <w:sz w:val="14"/>
                <w:szCs w:val="14"/>
                <w:lang w:eastAsia="es-CR"/>
              </w:rPr>
            </w:pPr>
            <w:r w:rsidRPr="009734E9">
              <w:rPr>
                <w:rFonts w:ascii="Book Antiqua" w:hAnsi="Book Antiqua" w:cs="Calibri"/>
                <w:b/>
                <w:bCs/>
                <w:color w:val="000000"/>
                <w:sz w:val="14"/>
                <w:szCs w:val="14"/>
                <w:lang w:eastAsia="es-CR"/>
              </w:rPr>
              <w:t>TOTALES</w:t>
            </w:r>
          </w:p>
        </w:tc>
        <w:tc>
          <w:tcPr>
            <w:tcW w:w="337" w:type="pct"/>
            <w:tcBorders>
              <w:top w:val="nil"/>
              <w:left w:val="nil"/>
              <w:bottom w:val="single" w:sz="8" w:space="0" w:color="E7E6E6"/>
              <w:right w:val="single" w:sz="8" w:space="0" w:color="E7E6E6"/>
            </w:tcBorders>
            <w:shd w:val="clear" w:color="000000" w:fill="FFFFFF"/>
            <w:noWrap/>
            <w:vAlign w:val="center"/>
            <w:hideMark/>
          </w:tcPr>
          <w:p w14:paraId="230C4B9C" w14:textId="77777777" w:rsidR="00B945CC" w:rsidRPr="009734E9" w:rsidRDefault="00B945CC" w:rsidP="00B945CC">
            <w:pPr>
              <w:jc w:val="center"/>
              <w:rPr>
                <w:rFonts w:ascii="Book Antiqua" w:hAnsi="Book Antiqua" w:cs="Calibri"/>
                <w:b/>
                <w:bCs/>
                <w:color w:val="000000"/>
                <w:sz w:val="14"/>
                <w:szCs w:val="14"/>
                <w:lang w:eastAsia="es-CR"/>
              </w:rPr>
            </w:pPr>
            <w:r w:rsidRPr="009734E9">
              <w:rPr>
                <w:rFonts w:ascii="Book Antiqua" w:hAnsi="Book Antiqua" w:cs="Calibri"/>
                <w:b/>
                <w:bCs/>
                <w:color w:val="000000"/>
                <w:sz w:val="14"/>
                <w:szCs w:val="14"/>
                <w:lang w:eastAsia="es-CR"/>
              </w:rPr>
              <w:t>2</w:t>
            </w:r>
          </w:p>
        </w:tc>
        <w:tc>
          <w:tcPr>
            <w:tcW w:w="361" w:type="pct"/>
            <w:tcBorders>
              <w:top w:val="nil"/>
              <w:left w:val="nil"/>
              <w:bottom w:val="single" w:sz="8" w:space="0" w:color="E7E6E6"/>
              <w:right w:val="single" w:sz="8" w:space="0" w:color="E7E6E6"/>
            </w:tcBorders>
            <w:shd w:val="clear" w:color="000000" w:fill="FFFFFF"/>
            <w:noWrap/>
            <w:vAlign w:val="center"/>
            <w:hideMark/>
          </w:tcPr>
          <w:p w14:paraId="29BD62BC" w14:textId="77777777" w:rsidR="00B945CC" w:rsidRPr="009734E9" w:rsidRDefault="00B945CC" w:rsidP="00B945CC">
            <w:pPr>
              <w:jc w:val="center"/>
              <w:rPr>
                <w:rFonts w:ascii="Book Antiqua" w:hAnsi="Book Antiqua" w:cs="Calibri"/>
                <w:b/>
                <w:bCs/>
                <w:color w:val="000000"/>
                <w:sz w:val="14"/>
                <w:szCs w:val="14"/>
                <w:lang w:eastAsia="es-CR"/>
              </w:rPr>
            </w:pPr>
            <w:r w:rsidRPr="009734E9">
              <w:rPr>
                <w:rFonts w:ascii="Book Antiqua" w:hAnsi="Book Antiqua" w:cs="Calibri"/>
                <w:b/>
                <w:bCs/>
                <w:color w:val="000000"/>
                <w:sz w:val="14"/>
                <w:szCs w:val="14"/>
                <w:lang w:eastAsia="es-CR"/>
              </w:rPr>
              <w:t>3</w:t>
            </w:r>
          </w:p>
        </w:tc>
        <w:tc>
          <w:tcPr>
            <w:tcW w:w="330" w:type="pct"/>
            <w:tcBorders>
              <w:top w:val="nil"/>
              <w:left w:val="nil"/>
              <w:bottom w:val="single" w:sz="8" w:space="0" w:color="E7E6E6"/>
              <w:right w:val="single" w:sz="8" w:space="0" w:color="E7E6E6"/>
            </w:tcBorders>
            <w:shd w:val="clear" w:color="000000" w:fill="FFFFFF"/>
            <w:noWrap/>
            <w:vAlign w:val="center"/>
            <w:hideMark/>
          </w:tcPr>
          <w:p w14:paraId="61818F93" w14:textId="1F19BECA" w:rsidR="00B945CC" w:rsidRPr="009734E9" w:rsidRDefault="00AF2443" w:rsidP="00B945CC">
            <w:pPr>
              <w:jc w:val="center"/>
              <w:rPr>
                <w:rFonts w:ascii="Book Antiqua" w:hAnsi="Book Antiqua" w:cs="Calibri"/>
                <w:b/>
                <w:bCs/>
                <w:color w:val="000000"/>
                <w:sz w:val="14"/>
                <w:szCs w:val="14"/>
                <w:lang w:eastAsia="es-CR"/>
              </w:rPr>
            </w:pPr>
            <w:r>
              <w:rPr>
                <w:rFonts w:ascii="Book Antiqua" w:hAnsi="Book Antiqua" w:cs="Calibri"/>
                <w:b/>
                <w:bCs/>
                <w:color w:val="000000"/>
                <w:sz w:val="14"/>
                <w:szCs w:val="14"/>
                <w:lang w:eastAsia="es-CR"/>
              </w:rPr>
              <w:t>5</w:t>
            </w:r>
          </w:p>
        </w:tc>
        <w:tc>
          <w:tcPr>
            <w:tcW w:w="616" w:type="pct"/>
            <w:tcBorders>
              <w:top w:val="nil"/>
              <w:left w:val="nil"/>
              <w:bottom w:val="single" w:sz="8" w:space="0" w:color="E7E6E6"/>
              <w:right w:val="single" w:sz="8" w:space="0" w:color="E7E6E6"/>
            </w:tcBorders>
            <w:shd w:val="clear" w:color="000000" w:fill="FFFFFF"/>
            <w:vAlign w:val="center"/>
            <w:hideMark/>
          </w:tcPr>
          <w:p w14:paraId="426DECF8" w14:textId="7A60DC68" w:rsidR="00B945CC" w:rsidRPr="009734E9" w:rsidRDefault="00B945CC" w:rsidP="00B945CC">
            <w:pPr>
              <w:jc w:val="right"/>
              <w:rPr>
                <w:rFonts w:ascii="Book Antiqua" w:hAnsi="Book Antiqua" w:cs="Calibri"/>
                <w:b/>
                <w:bCs/>
                <w:sz w:val="14"/>
                <w:szCs w:val="14"/>
                <w:lang w:eastAsia="es-CR"/>
              </w:rPr>
            </w:pPr>
            <w:r w:rsidRPr="009734E9">
              <w:rPr>
                <w:rFonts w:ascii="Book Antiqua" w:hAnsi="Book Antiqua" w:cs="Calibri"/>
                <w:b/>
                <w:bCs/>
                <w:sz w:val="14"/>
                <w:szCs w:val="14"/>
                <w:lang w:eastAsia="es-CR"/>
              </w:rPr>
              <w:t xml:space="preserve"> </w:t>
            </w:r>
            <w:r w:rsidRPr="009734E9">
              <w:rPr>
                <w:b/>
                <w:bCs/>
                <w:sz w:val="14"/>
                <w:szCs w:val="14"/>
                <w:lang w:eastAsia="es-CR"/>
              </w:rPr>
              <w:t>₡</w:t>
            </w:r>
            <w:r>
              <w:rPr>
                <w:b/>
                <w:bCs/>
                <w:sz w:val="14"/>
                <w:szCs w:val="14"/>
                <w:lang w:eastAsia="es-CR"/>
              </w:rPr>
              <w:t xml:space="preserve"> 114</w:t>
            </w:r>
            <w:r w:rsidRPr="009734E9">
              <w:rPr>
                <w:rFonts w:ascii="Book Antiqua" w:hAnsi="Book Antiqua" w:cs="Calibri"/>
                <w:b/>
                <w:bCs/>
                <w:sz w:val="14"/>
                <w:szCs w:val="14"/>
                <w:lang w:eastAsia="es-CR"/>
              </w:rPr>
              <w:t xml:space="preserve"> </w:t>
            </w:r>
            <w:r>
              <w:rPr>
                <w:rFonts w:ascii="Book Antiqua" w:hAnsi="Book Antiqua" w:cs="Calibri"/>
                <w:b/>
                <w:bCs/>
                <w:sz w:val="14"/>
                <w:szCs w:val="14"/>
                <w:lang w:eastAsia="es-CR"/>
              </w:rPr>
              <w:t>294</w:t>
            </w:r>
            <w:r w:rsidRPr="009734E9">
              <w:rPr>
                <w:rFonts w:ascii="Book Antiqua" w:hAnsi="Book Antiqua" w:cs="Calibri"/>
                <w:b/>
                <w:bCs/>
                <w:sz w:val="14"/>
                <w:szCs w:val="14"/>
                <w:lang w:eastAsia="es-CR"/>
              </w:rPr>
              <w:t xml:space="preserve"> 000,00 </w:t>
            </w:r>
          </w:p>
        </w:tc>
        <w:tc>
          <w:tcPr>
            <w:tcW w:w="548" w:type="pct"/>
            <w:tcBorders>
              <w:top w:val="nil"/>
              <w:left w:val="nil"/>
              <w:bottom w:val="single" w:sz="8" w:space="0" w:color="E7E6E6"/>
              <w:right w:val="single" w:sz="8" w:space="0" w:color="E7E6E6"/>
            </w:tcBorders>
            <w:shd w:val="clear" w:color="000000" w:fill="FFFFFF"/>
            <w:vAlign w:val="center"/>
            <w:hideMark/>
          </w:tcPr>
          <w:p w14:paraId="0E28B585" w14:textId="453BD4E6" w:rsidR="00B945CC" w:rsidRPr="009734E9" w:rsidRDefault="00B945CC" w:rsidP="00B945CC">
            <w:pPr>
              <w:jc w:val="right"/>
              <w:rPr>
                <w:rFonts w:ascii="Book Antiqua" w:hAnsi="Book Antiqua" w:cs="Calibri"/>
                <w:b/>
                <w:bCs/>
                <w:sz w:val="14"/>
                <w:szCs w:val="14"/>
                <w:lang w:eastAsia="es-CR"/>
              </w:rPr>
            </w:pPr>
            <w:r w:rsidRPr="009734E9">
              <w:rPr>
                <w:rFonts w:ascii="Book Antiqua" w:hAnsi="Book Antiqua" w:cs="Calibri"/>
                <w:b/>
                <w:bCs/>
                <w:sz w:val="14"/>
                <w:szCs w:val="14"/>
                <w:lang w:eastAsia="es-CR"/>
              </w:rPr>
              <w:t xml:space="preserve"> </w:t>
            </w:r>
            <w:r w:rsidRPr="009734E9">
              <w:rPr>
                <w:b/>
                <w:bCs/>
                <w:sz w:val="14"/>
                <w:szCs w:val="14"/>
                <w:lang w:eastAsia="es-CR"/>
              </w:rPr>
              <w:t>₡</w:t>
            </w:r>
            <w:r>
              <w:rPr>
                <w:b/>
                <w:bCs/>
                <w:sz w:val="14"/>
                <w:szCs w:val="14"/>
                <w:lang w:eastAsia="es-CR"/>
              </w:rPr>
              <w:t xml:space="preserve"> </w:t>
            </w:r>
            <w:r>
              <w:rPr>
                <w:rFonts w:ascii="Book Antiqua" w:hAnsi="Book Antiqua" w:cs="Calibri"/>
                <w:b/>
                <w:bCs/>
                <w:sz w:val="14"/>
                <w:szCs w:val="14"/>
                <w:lang w:eastAsia="es-CR"/>
              </w:rPr>
              <w:t xml:space="preserve">47 835 </w:t>
            </w:r>
            <w:r w:rsidRPr="009734E9">
              <w:rPr>
                <w:rFonts w:ascii="Book Antiqua" w:hAnsi="Book Antiqua" w:cs="Calibri"/>
                <w:b/>
                <w:bCs/>
                <w:sz w:val="14"/>
                <w:szCs w:val="14"/>
                <w:lang w:eastAsia="es-CR"/>
              </w:rPr>
              <w:t xml:space="preserve">000,00 </w:t>
            </w:r>
          </w:p>
        </w:tc>
        <w:tc>
          <w:tcPr>
            <w:tcW w:w="616" w:type="pct"/>
            <w:tcBorders>
              <w:top w:val="nil"/>
              <w:left w:val="nil"/>
              <w:bottom w:val="single" w:sz="8" w:space="0" w:color="E7E6E6"/>
              <w:right w:val="single" w:sz="8" w:space="0" w:color="E7E6E6"/>
            </w:tcBorders>
            <w:shd w:val="clear" w:color="000000" w:fill="FFFFFF"/>
            <w:noWrap/>
            <w:vAlign w:val="bottom"/>
            <w:hideMark/>
          </w:tcPr>
          <w:p w14:paraId="4AC87779" w14:textId="22D617D8" w:rsidR="00B945CC" w:rsidRPr="009734E9" w:rsidRDefault="00B945CC" w:rsidP="00B945CC">
            <w:pPr>
              <w:jc w:val="right"/>
              <w:rPr>
                <w:rFonts w:ascii="Book Antiqua" w:hAnsi="Book Antiqua" w:cs="Calibri"/>
                <w:b/>
                <w:bCs/>
                <w:color w:val="000000"/>
                <w:sz w:val="14"/>
                <w:szCs w:val="14"/>
                <w:lang w:eastAsia="es-CR"/>
              </w:rPr>
            </w:pPr>
            <w:r w:rsidRPr="009734E9">
              <w:rPr>
                <w:b/>
                <w:bCs/>
                <w:color w:val="000000"/>
                <w:sz w:val="14"/>
                <w:szCs w:val="14"/>
                <w:lang w:eastAsia="es-CR"/>
              </w:rPr>
              <w:t>₡</w:t>
            </w:r>
            <w:r w:rsidRPr="009734E9">
              <w:rPr>
                <w:rFonts w:ascii="Book Antiqua" w:hAnsi="Book Antiqua" w:cs="Calibri"/>
                <w:b/>
                <w:bCs/>
                <w:color w:val="000000"/>
                <w:sz w:val="14"/>
                <w:szCs w:val="14"/>
                <w:lang w:eastAsia="es-CR"/>
              </w:rPr>
              <w:t xml:space="preserve"> </w:t>
            </w:r>
            <w:r>
              <w:rPr>
                <w:rFonts w:ascii="Book Antiqua" w:hAnsi="Book Antiqua" w:cs="Calibri"/>
                <w:b/>
                <w:bCs/>
                <w:color w:val="000000"/>
                <w:sz w:val="14"/>
                <w:szCs w:val="14"/>
                <w:lang w:eastAsia="es-CR"/>
              </w:rPr>
              <w:t>162 129</w:t>
            </w:r>
            <w:r w:rsidRPr="009734E9">
              <w:rPr>
                <w:rFonts w:ascii="Book Antiqua" w:hAnsi="Book Antiqua" w:cs="Calibri"/>
                <w:b/>
                <w:bCs/>
                <w:color w:val="000000"/>
                <w:sz w:val="14"/>
                <w:szCs w:val="14"/>
                <w:lang w:eastAsia="es-CR"/>
              </w:rPr>
              <w:t xml:space="preserve"> 000,00</w:t>
            </w:r>
          </w:p>
        </w:tc>
        <w:tc>
          <w:tcPr>
            <w:tcW w:w="1096" w:type="pct"/>
            <w:tcBorders>
              <w:top w:val="nil"/>
              <w:left w:val="nil"/>
              <w:bottom w:val="single" w:sz="8" w:space="0" w:color="E7E6E6"/>
              <w:right w:val="single" w:sz="8" w:space="0" w:color="E7E6E6"/>
            </w:tcBorders>
            <w:shd w:val="clear" w:color="000000" w:fill="FFFFFF"/>
            <w:noWrap/>
            <w:vAlign w:val="bottom"/>
            <w:hideMark/>
          </w:tcPr>
          <w:p w14:paraId="079C33BA" w14:textId="77777777" w:rsidR="00B945CC" w:rsidRPr="009734E9" w:rsidRDefault="00B945CC" w:rsidP="00B945CC">
            <w:pPr>
              <w:rPr>
                <w:rFonts w:ascii="Book Antiqua" w:hAnsi="Book Antiqua" w:cs="Calibri"/>
                <w:color w:val="000000"/>
                <w:sz w:val="14"/>
                <w:szCs w:val="14"/>
                <w:lang w:eastAsia="es-CR"/>
              </w:rPr>
            </w:pPr>
            <w:r w:rsidRPr="009734E9">
              <w:rPr>
                <w:rFonts w:ascii="Book Antiqua" w:hAnsi="Book Antiqua" w:cs="Calibri"/>
                <w:color w:val="000000"/>
                <w:sz w:val="14"/>
                <w:szCs w:val="14"/>
                <w:lang w:eastAsia="es-CR"/>
              </w:rPr>
              <w:t> </w:t>
            </w:r>
          </w:p>
        </w:tc>
      </w:tr>
    </w:tbl>
    <w:p w14:paraId="35C1EE6F" w14:textId="54A63552" w:rsidR="006F0E28" w:rsidRPr="00830B29" w:rsidRDefault="006F0E28" w:rsidP="006F0E28">
      <w:pPr>
        <w:pStyle w:val="NormalWeb"/>
        <w:spacing w:after="240" w:line="276" w:lineRule="auto"/>
        <w:ind w:right="-1"/>
        <w:jc w:val="both"/>
        <w:rPr>
          <w:rFonts w:ascii="Book Antiqua" w:eastAsia="Calibri" w:hAnsi="Book Antiqua" w:cs="ArialNegrita"/>
          <w:sz w:val="20"/>
          <w:szCs w:val="20"/>
          <w:lang w:eastAsia="en-US"/>
        </w:rPr>
      </w:pPr>
      <w:r w:rsidRPr="00830B29">
        <w:rPr>
          <w:rFonts w:ascii="Book Antiqua" w:eastAsia="Calibri" w:hAnsi="Book Antiqua" w:cs="ArialNegrita"/>
          <w:b/>
          <w:bCs/>
          <w:sz w:val="20"/>
          <w:szCs w:val="20"/>
          <w:lang w:eastAsia="en-US"/>
        </w:rPr>
        <w:t>Fuente:</w:t>
      </w:r>
      <w:r w:rsidRPr="00830B29">
        <w:rPr>
          <w:rFonts w:ascii="Book Antiqua" w:eastAsia="Calibri" w:hAnsi="Book Antiqua" w:cs="ArialNegrita"/>
          <w:sz w:val="20"/>
          <w:szCs w:val="20"/>
          <w:lang w:eastAsia="en-US"/>
        </w:rPr>
        <w:t xml:space="preserve"> elaboración propia a partir de los costos remitidos por el Subproceso de Presupuesto y Proyectos.</w:t>
      </w:r>
    </w:p>
    <w:p w14:paraId="14693FB5" w14:textId="77777777" w:rsidR="0080538E" w:rsidRDefault="0080538E" w:rsidP="003C4DDF">
      <w:pPr>
        <w:ind w:right="-1"/>
        <w:jc w:val="both"/>
        <w:rPr>
          <w:rFonts w:ascii="Book Antiqua" w:eastAsia="Calibri" w:hAnsi="Book Antiqua" w:cs="ArialNegrita"/>
          <w:color w:val="000000"/>
          <w:sz w:val="24"/>
          <w:szCs w:val="24"/>
          <w:u w:color="000000"/>
          <w:lang w:val="es-ES" w:eastAsia="en-US"/>
        </w:rPr>
      </w:pPr>
    </w:p>
    <w:p w14:paraId="7D01E879" w14:textId="0FDC0EE4" w:rsidR="00FC0674" w:rsidRPr="00DB510B" w:rsidRDefault="00FC0674" w:rsidP="003250FE">
      <w:pPr>
        <w:spacing w:line="276" w:lineRule="auto"/>
        <w:jc w:val="both"/>
        <w:rPr>
          <w:rFonts w:ascii="Book Antiqua" w:eastAsia="Calibri" w:hAnsi="Book Antiqua" w:cs="ArialNegrita"/>
          <w:sz w:val="22"/>
          <w:szCs w:val="22"/>
          <w:lang w:eastAsia="en-US"/>
        </w:rPr>
      </w:pPr>
      <w:r w:rsidRPr="00DB510B">
        <w:rPr>
          <w:rFonts w:ascii="Book Antiqua" w:eastAsia="Calibri" w:hAnsi="Book Antiqua" w:cs="ArialNegrita"/>
          <w:sz w:val="22"/>
          <w:szCs w:val="22"/>
          <w:lang w:eastAsia="en-US"/>
        </w:rPr>
        <w:t>En el cuadro anterior se tiene que, se ha identificado la necesidad de personal para esos Juzgados Penales que ya han sido abordadas por parte de las personas profesionales de la Dirección de Planificación y</w:t>
      </w:r>
      <w:r w:rsidR="005F3A28">
        <w:rPr>
          <w:rFonts w:ascii="Book Antiqua" w:eastAsia="Calibri" w:hAnsi="Book Antiqua" w:cs="ArialNegrita"/>
          <w:sz w:val="22"/>
          <w:szCs w:val="22"/>
          <w:lang w:eastAsia="en-US"/>
        </w:rPr>
        <w:t xml:space="preserve"> que s</w:t>
      </w:r>
      <w:r w:rsidR="00EF649B">
        <w:rPr>
          <w:rFonts w:ascii="Book Antiqua" w:eastAsia="Calibri" w:hAnsi="Book Antiqua" w:cs="ArialNegrita"/>
          <w:sz w:val="22"/>
          <w:szCs w:val="22"/>
          <w:lang w:eastAsia="en-US"/>
        </w:rPr>
        <w:t xml:space="preserve">us </w:t>
      </w:r>
      <w:r w:rsidRPr="00DB510B">
        <w:rPr>
          <w:rFonts w:ascii="Book Antiqua" w:eastAsia="Calibri" w:hAnsi="Book Antiqua" w:cs="ArialNegrita"/>
          <w:sz w:val="22"/>
          <w:szCs w:val="22"/>
          <w:lang w:eastAsia="en-US"/>
        </w:rPr>
        <w:t>respectivos informes</w:t>
      </w:r>
      <w:r w:rsidR="00DB510B" w:rsidRPr="00DB510B">
        <w:rPr>
          <w:rFonts w:ascii="Book Antiqua" w:eastAsia="Calibri" w:hAnsi="Book Antiqua" w:cs="ArialNegrita"/>
          <w:sz w:val="22"/>
          <w:szCs w:val="22"/>
          <w:lang w:eastAsia="en-US"/>
        </w:rPr>
        <w:t xml:space="preserve"> definitivos </w:t>
      </w:r>
      <w:r w:rsidR="00EF649B">
        <w:rPr>
          <w:rFonts w:ascii="Book Antiqua" w:eastAsia="Calibri" w:hAnsi="Book Antiqua" w:cs="ArialNegrita"/>
          <w:sz w:val="22"/>
          <w:szCs w:val="22"/>
          <w:lang w:eastAsia="en-US"/>
        </w:rPr>
        <w:t>esperan para ser aprobados por el Consejo Superior.</w:t>
      </w:r>
    </w:p>
    <w:p w14:paraId="4D40594D" w14:textId="77777777" w:rsidR="00FC0674" w:rsidRPr="00FC0674" w:rsidRDefault="00FC0674" w:rsidP="00FC0674">
      <w:pPr>
        <w:spacing w:line="360" w:lineRule="auto"/>
        <w:jc w:val="both"/>
        <w:rPr>
          <w:rFonts w:ascii="Book Antiqua" w:eastAsia="Calibri" w:hAnsi="Book Antiqua" w:cs="ArialNegrita"/>
          <w:sz w:val="24"/>
          <w:szCs w:val="24"/>
          <w:lang w:eastAsia="en-US"/>
        </w:rPr>
      </w:pPr>
    </w:p>
    <w:p w14:paraId="534FE963" w14:textId="157FBE38" w:rsidR="00BA3FD7" w:rsidRPr="00BA77F9" w:rsidRDefault="00FC0674" w:rsidP="00BA77F9">
      <w:pPr>
        <w:spacing w:line="276" w:lineRule="auto"/>
        <w:jc w:val="both"/>
        <w:rPr>
          <w:rFonts w:ascii="Book Antiqua" w:eastAsia="Calibri" w:hAnsi="Book Antiqua" w:cs="ArialNegrita"/>
          <w:sz w:val="22"/>
          <w:szCs w:val="22"/>
          <w:lang w:eastAsia="en-US"/>
        </w:rPr>
      </w:pPr>
      <w:r w:rsidRPr="00BA77F9">
        <w:rPr>
          <w:rFonts w:ascii="Book Antiqua" w:eastAsia="Calibri" w:hAnsi="Book Antiqua" w:cs="ArialNegrita"/>
          <w:sz w:val="22"/>
          <w:szCs w:val="22"/>
          <w:lang w:eastAsia="en-US"/>
        </w:rPr>
        <w:t xml:space="preserve">Es importante aclarar que, dentro de la cantidad total de plazas faltantes se incluye una plaza </w:t>
      </w:r>
      <w:r w:rsidR="00DD0FD7" w:rsidRPr="00BA77F9">
        <w:rPr>
          <w:rFonts w:ascii="Book Antiqua" w:eastAsia="Calibri" w:hAnsi="Book Antiqua" w:cs="ArialNegrita"/>
          <w:sz w:val="22"/>
          <w:szCs w:val="22"/>
          <w:lang w:eastAsia="en-US"/>
        </w:rPr>
        <w:t xml:space="preserve">de técnica o técnico judicial </w:t>
      </w:r>
      <w:r w:rsidRPr="00BA77F9">
        <w:rPr>
          <w:rFonts w:ascii="Book Antiqua" w:eastAsia="Calibri" w:hAnsi="Book Antiqua" w:cs="ArialNegrita"/>
          <w:sz w:val="22"/>
          <w:szCs w:val="22"/>
          <w:lang w:eastAsia="en-US"/>
        </w:rPr>
        <w:t xml:space="preserve">para </w:t>
      </w:r>
      <w:r w:rsidR="00DD0FD7" w:rsidRPr="00BA77F9">
        <w:rPr>
          <w:rFonts w:ascii="Book Antiqua" w:eastAsia="Calibri" w:hAnsi="Book Antiqua" w:cs="ArialNegrita"/>
          <w:sz w:val="22"/>
          <w:szCs w:val="22"/>
          <w:lang w:eastAsia="en-US"/>
        </w:rPr>
        <w:t>las</w:t>
      </w:r>
      <w:r w:rsidRPr="00BA77F9">
        <w:rPr>
          <w:rFonts w:ascii="Book Antiqua" w:eastAsia="Calibri" w:hAnsi="Book Antiqua" w:cs="ArialNegrita"/>
          <w:sz w:val="22"/>
          <w:szCs w:val="22"/>
          <w:lang w:eastAsia="en-US"/>
        </w:rPr>
        <w:t xml:space="preserve"> localidad de P</w:t>
      </w:r>
      <w:r w:rsidR="00DD0FD7" w:rsidRPr="00BA77F9">
        <w:rPr>
          <w:rFonts w:ascii="Book Antiqua" w:eastAsia="Calibri" w:hAnsi="Book Antiqua" w:cs="ArialNegrita"/>
          <w:sz w:val="22"/>
          <w:szCs w:val="22"/>
          <w:lang w:eastAsia="en-US"/>
        </w:rPr>
        <w:t xml:space="preserve">uriscal </w:t>
      </w:r>
      <w:r w:rsidR="00BA3FD7" w:rsidRPr="00BA77F9">
        <w:rPr>
          <w:rFonts w:ascii="Book Antiqua" w:eastAsia="Calibri" w:hAnsi="Book Antiqua" w:cs="ArialNegrita"/>
          <w:sz w:val="22"/>
          <w:szCs w:val="22"/>
          <w:lang w:eastAsia="en-US"/>
        </w:rPr>
        <w:t>y si bien es cierto,</w:t>
      </w:r>
      <w:r w:rsidRPr="00BA77F9">
        <w:rPr>
          <w:rFonts w:ascii="Book Antiqua" w:eastAsia="Calibri" w:hAnsi="Book Antiqua" w:cs="ArialNegrita"/>
          <w:sz w:val="22"/>
          <w:szCs w:val="22"/>
          <w:lang w:eastAsia="en-US"/>
        </w:rPr>
        <w:t xml:space="preserve"> en </w:t>
      </w:r>
      <w:r w:rsidR="00DD0FD7" w:rsidRPr="00BA77F9">
        <w:rPr>
          <w:rFonts w:ascii="Book Antiqua" w:eastAsia="Calibri" w:hAnsi="Book Antiqua" w:cs="ArialNegrita"/>
          <w:sz w:val="22"/>
          <w:szCs w:val="22"/>
          <w:lang w:eastAsia="en-US"/>
        </w:rPr>
        <w:t>est</w:t>
      </w:r>
      <w:r w:rsidR="004D3315">
        <w:rPr>
          <w:rFonts w:ascii="Book Antiqua" w:eastAsia="Calibri" w:hAnsi="Book Antiqua" w:cs="ArialNegrita"/>
          <w:sz w:val="22"/>
          <w:szCs w:val="22"/>
          <w:lang w:eastAsia="en-US"/>
        </w:rPr>
        <w:t>e</w:t>
      </w:r>
      <w:r w:rsidR="00DD0FD7" w:rsidRPr="00BA77F9">
        <w:rPr>
          <w:rFonts w:ascii="Book Antiqua" w:eastAsia="Calibri" w:hAnsi="Book Antiqua" w:cs="ArialNegrita"/>
          <w:sz w:val="22"/>
          <w:szCs w:val="22"/>
          <w:lang w:eastAsia="en-US"/>
        </w:rPr>
        <w:t xml:space="preserve"> </w:t>
      </w:r>
      <w:r w:rsidRPr="00BA77F9">
        <w:rPr>
          <w:rFonts w:ascii="Book Antiqua" w:eastAsia="Calibri" w:hAnsi="Book Antiqua" w:cs="ArialNegrita"/>
          <w:sz w:val="22"/>
          <w:szCs w:val="22"/>
          <w:lang w:eastAsia="en-US"/>
        </w:rPr>
        <w:t xml:space="preserve">despacho existe una plaza de Auxiliar de Servicios Generales, la cual se podría </w:t>
      </w:r>
      <w:r w:rsidR="007D7657" w:rsidRPr="00BA77F9">
        <w:rPr>
          <w:rFonts w:ascii="Book Antiqua" w:eastAsia="Calibri" w:hAnsi="Book Antiqua" w:cs="ArialNegrita"/>
          <w:sz w:val="22"/>
          <w:szCs w:val="22"/>
          <w:lang w:eastAsia="en-US"/>
        </w:rPr>
        <w:t>r</w:t>
      </w:r>
      <w:r w:rsidRPr="00BA77F9">
        <w:rPr>
          <w:rFonts w:ascii="Book Antiqua" w:eastAsia="Calibri" w:hAnsi="Book Antiqua" w:cs="ArialNegrita"/>
          <w:sz w:val="22"/>
          <w:szCs w:val="22"/>
          <w:lang w:eastAsia="en-US"/>
        </w:rPr>
        <w:t xml:space="preserve">ecalificar a persona técnica judicial 2, </w:t>
      </w:r>
      <w:r w:rsidR="00BA3FD7" w:rsidRPr="00BA77F9">
        <w:rPr>
          <w:rFonts w:ascii="Book Antiqua" w:eastAsia="Calibri" w:hAnsi="Book Antiqua" w:cs="ArialNegrita"/>
          <w:sz w:val="22"/>
          <w:szCs w:val="22"/>
          <w:lang w:eastAsia="en-US"/>
        </w:rPr>
        <w:t>para el presente informe se desconocen las posibilidades presupuestarias para las modificaciones del contrato de limpieza</w:t>
      </w:r>
      <w:r w:rsidR="00DD0FD7" w:rsidRPr="00BA77F9">
        <w:rPr>
          <w:rFonts w:ascii="Book Antiqua" w:eastAsia="Calibri" w:hAnsi="Book Antiqua" w:cs="ArialNegrita"/>
          <w:sz w:val="22"/>
          <w:szCs w:val="22"/>
          <w:lang w:eastAsia="en-US"/>
        </w:rPr>
        <w:t xml:space="preserve">, </w:t>
      </w:r>
      <w:r w:rsidR="00E80FB7">
        <w:rPr>
          <w:rFonts w:ascii="Book Antiqua" w:eastAsia="Calibri" w:hAnsi="Book Antiqua" w:cs="ArialNegrita"/>
          <w:sz w:val="22"/>
          <w:szCs w:val="22"/>
          <w:lang w:eastAsia="en-US"/>
        </w:rPr>
        <w:t xml:space="preserve">por lo que </w:t>
      </w:r>
      <w:r w:rsidR="00DD0FD7" w:rsidRPr="00BA77F9">
        <w:rPr>
          <w:rFonts w:ascii="Book Antiqua" w:eastAsia="Calibri" w:hAnsi="Book Antiqua" w:cs="ArialNegrita"/>
          <w:sz w:val="22"/>
          <w:szCs w:val="22"/>
          <w:lang w:eastAsia="en-US"/>
        </w:rPr>
        <w:t>se incluye la necesidad de personal adicional</w:t>
      </w:r>
      <w:r w:rsidR="00BA3FD7" w:rsidRPr="00BA77F9">
        <w:rPr>
          <w:rFonts w:ascii="Book Antiqua" w:eastAsia="Calibri" w:hAnsi="Book Antiqua" w:cs="ArialNegrita"/>
          <w:sz w:val="22"/>
          <w:szCs w:val="22"/>
          <w:lang w:eastAsia="en-US"/>
        </w:rPr>
        <w:t xml:space="preserve"> como la creación de una plaza nueva, por lo que costo total anual para los </w:t>
      </w:r>
      <w:r w:rsidR="004D3315">
        <w:rPr>
          <w:rFonts w:ascii="Book Antiqua" w:eastAsia="Calibri" w:hAnsi="Book Antiqua" w:cs="ArialNegrita"/>
          <w:sz w:val="22"/>
          <w:szCs w:val="22"/>
          <w:lang w:eastAsia="en-US"/>
        </w:rPr>
        <w:t>cuatro</w:t>
      </w:r>
      <w:r w:rsidR="00BA3FD7" w:rsidRPr="00BA77F9">
        <w:rPr>
          <w:rFonts w:ascii="Book Antiqua" w:eastAsia="Calibri" w:hAnsi="Book Antiqua" w:cs="ArialNegrita"/>
          <w:sz w:val="22"/>
          <w:szCs w:val="22"/>
          <w:lang w:eastAsia="en-US"/>
        </w:rPr>
        <w:t xml:space="preserve"> despachos sería de </w:t>
      </w:r>
      <w:r w:rsidR="00BA3FD7" w:rsidRPr="00077D86">
        <w:rPr>
          <w:rFonts w:eastAsia="Calibri"/>
          <w:sz w:val="22"/>
          <w:szCs w:val="22"/>
          <w:lang w:eastAsia="en-US"/>
        </w:rPr>
        <w:t>₡</w:t>
      </w:r>
      <w:r w:rsidR="00BA3FD7" w:rsidRPr="00BA77F9">
        <w:rPr>
          <w:rFonts w:ascii="Book Antiqua" w:eastAsia="Calibri" w:hAnsi="Book Antiqua" w:cs="ArialNegrita"/>
          <w:sz w:val="22"/>
          <w:szCs w:val="22"/>
          <w:lang w:eastAsia="en-US"/>
        </w:rPr>
        <w:t xml:space="preserve"> </w:t>
      </w:r>
      <w:r w:rsidR="004D3315">
        <w:rPr>
          <w:rFonts w:ascii="Book Antiqua" w:eastAsia="Calibri" w:hAnsi="Book Antiqua" w:cs="ArialNegrita"/>
          <w:sz w:val="22"/>
          <w:szCs w:val="22"/>
          <w:lang w:eastAsia="en-US"/>
        </w:rPr>
        <w:t>1</w:t>
      </w:r>
      <w:r w:rsidR="0016587F">
        <w:rPr>
          <w:rFonts w:ascii="Book Antiqua" w:eastAsia="Calibri" w:hAnsi="Book Antiqua" w:cs="ArialNegrita"/>
          <w:sz w:val="22"/>
          <w:szCs w:val="22"/>
          <w:lang w:eastAsia="en-US"/>
        </w:rPr>
        <w:t>62</w:t>
      </w:r>
      <w:r w:rsidR="004D3315">
        <w:rPr>
          <w:rFonts w:ascii="Book Antiqua" w:eastAsia="Calibri" w:hAnsi="Book Antiqua" w:cs="ArialNegrita"/>
          <w:sz w:val="22"/>
          <w:szCs w:val="22"/>
          <w:lang w:eastAsia="en-US"/>
        </w:rPr>
        <w:t> </w:t>
      </w:r>
      <w:r w:rsidR="0016587F">
        <w:rPr>
          <w:rFonts w:ascii="Book Antiqua" w:eastAsia="Calibri" w:hAnsi="Book Antiqua" w:cs="ArialNegrita"/>
          <w:sz w:val="22"/>
          <w:szCs w:val="22"/>
          <w:lang w:eastAsia="en-US"/>
        </w:rPr>
        <w:t xml:space="preserve"> 129</w:t>
      </w:r>
      <w:r w:rsidR="004D3315">
        <w:rPr>
          <w:rFonts w:ascii="Book Antiqua" w:eastAsia="Calibri" w:hAnsi="Book Antiqua" w:cs="ArialNegrita"/>
          <w:sz w:val="22"/>
          <w:szCs w:val="22"/>
          <w:lang w:eastAsia="en-US"/>
        </w:rPr>
        <w:t xml:space="preserve"> 000</w:t>
      </w:r>
      <w:r w:rsidR="00BA3FD7" w:rsidRPr="00077D86">
        <w:rPr>
          <w:rFonts w:ascii="Book Antiqua" w:eastAsia="Calibri" w:hAnsi="Book Antiqua" w:cs="ArialNegrita"/>
          <w:sz w:val="22"/>
          <w:szCs w:val="22"/>
          <w:lang w:eastAsia="en-US"/>
        </w:rPr>
        <w:t>,00.</w:t>
      </w:r>
    </w:p>
    <w:p w14:paraId="312D74A1" w14:textId="6BB4141D" w:rsidR="00B84DA8" w:rsidRPr="007C551B" w:rsidRDefault="00BA3FD7" w:rsidP="007C551B">
      <w:pPr>
        <w:spacing w:line="276" w:lineRule="auto"/>
        <w:jc w:val="both"/>
        <w:rPr>
          <w:rFonts w:ascii="Book Antiqua" w:eastAsia="Calibri" w:hAnsi="Book Antiqua" w:cs="ArialNegrita"/>
          <w:sz w:val="24"/>
          <w:szCs w:val="24"/>
          <w:lang w:eastAsia="en-US"/>
        </w:rPr>
      </w:pPr>
      <w:r w:rsidRPr="00BA3FD7">
        <w:rPr>
          <w:rFonts w:ascii="Book Antiqua" w:eastAsia="Calibri" w:hAnsi="Book Antiqua" w:cs="ArialNegrita"/>
          <w:sz w:val="24"/>
          <w:szCs w:val="24"/>
          <w:lang w:eastAsia="en-US"/>
        </w:rPr>
        <w:t xml:space="preserve"> </w:t>
      </w:r>
    </w:p>
    <w:p w14:paraId="679C70BE" w14:textId="636935A6" w:rsidR="00DB1DDE" w:rsidRDefault="0093135F" w:rsidP="00111E0B">
      <w:pPr>
        <w:spacing w:line="276" w:lineRule="auto"/>
        <w:jc w:val="both"/>
        <w:rPr>
          <w:rFonts w:ascii="Book Antiqua" w:eastAsia="Calibri" w:hAnsi="Book Antiqua" w:cs="ArialNegrita"/>
          <w:sz w:val="22"/>
          <w:szCs w:val="22"/>
          <w:lang w:eastAsia="en-US"/>
        </w:rPr>
      </w:pPr>
      <w:r w:rsidRPr="00126615">
        <w:rPr>
          <w:rFonts w:ascii="Book Antiqua" w:eastAsia="Calibri" w:hAnsi="Book Antiqua" w:cs="ArialNegrita"/>
          <w:sz w:val="22"/>
          <w:szCs w:val="22"/>
          <w:lang w:eastAsia="en-US"/>
        </w:rPr>
        <w:t>Seguidamente se muestra el requerimiento de recurso humano, en los Juzgados Penales que aún no han sido abordad</w:t>
      </w:r>
      <w:r w:rsidR="006113FB" w:rsidRPr="00126615">
        <w:rPr>
          <w:rFonts w:ascii="Book Antiqua" w:eastAsia="Calibri" w:hAnsi="Book Antiqua" w:cs="ArialNegrita"/>
          <w:sz w:val="22"/>
          <w:szCs w:val="22"/>
          <w:lang w:eastAsia="en-US"/>
        </w:rPr>
        <w:t>o</w:t>
      </w:r>
      <w:r w:rsidRPr="00126615">
        <w:rPr>
          <w:rFonts w:ascii="Book Antiqua" w:eastAsia="Calibri" w:hAnsi="Book Antiqua" w:cs="ArialNegrita"/>
          <w:sz w:val="22"/>
          <w:szCs w:val="22"/>
          <w:lang w:eastAsia="en-US"/>
        </w:rPr>
        <w:t xml:space="preserve">s, pero donde se identificó faltante de personal </w:t>
      </w:r>
      <w:r w:rsidR="006113FB" w:rsidRPr="00126615">
        <w:rPr>
          <w:rFonts w:ascii="Book Antiqua" w:eastAsia="Calibri" w:hAnsi="Book Antiqua" w:cs="ArialNegrita"/>
          <w:sz w:val="22"/>
          <w:szCs w:val="22"/>
          <w:lang w:eastAsia="en-US"/>
        </w:rPr>
        <w:t>para completar la estructura aprobada para estos despachos</w:t>
      </w:r>
      <w:r w:rsidR="00BA3FD7" w:rsidRPr="00126615">
        <w:rPr>
          <w:rFonts w:ascii="Book Antiqua" w:eastAsia="Calibri" w:hAnsi="Book Antiqua" w:cs="ArialNegrita"/>
          <w:sz w:val="22"/>
          <w:szCs w:val="22"/>
          <w:lang w:eastAsia="en-US"/>
        </w:rPr>
        <w:t>:</w:t>
      </w:r>
    </w:p>
    <w:p w14:paraId="563C04E2" w14:textId="77777777" w:rsidR="00111E0B" w:rsidRPr="00BE4642" w:rsidRDefault="00111E0B" w:rsidP="00111E0B">
      <w:pPr>
        <w:spacing w:line="276" w:lineRule="auto"/>
        <w:jc w:val="both"/>
        <w:rPr>
          <w:rFonts w:ascii="Book Antiqua" w:eastAsia="Calibri" w:hAnsi="Book Antiqua" w:cs="ArialNegrita"/>
          <w:lang w:eastAsia="en-US"/>
        </w:rPr>
      </w:pPr>
    </w:p>
    <w:p w14:paraId="3947D36B" w14:textId="3ED13797" w:rsidR="00BA3FD7" w:rsidRPr="00BE4642" w:rsidRDefault="00BA3FD7" w:rsidP="00BA3FD7">
      <w:pPr>
        <w:pStyle w:val="Contenidodelatabla"/>
        <w:jc w:val="center"/>
        <w:rPr>
          <w:rFonts w:ascii="Book Antiqua" w:eastAsia="Calibri" w:hAnsi="Book Antiqua" w:cs="ArialNegrita"/>
          <w:b/>
          <w:bCs/>
          <w:sz w:val="22"/>
          <w:szCs w:val="22"/>
          <w:lang w:eastAsia="en-US"/>
        </w:rPr>
      </w:pPr>
      <w:r w:rsidRPr="00BE4642">
        <w:rPr>
          <w:rFonts w:ascii="Book Antiqua" w:hAnsi="Book Antiqua"/>
          <w:b/>
          <w:bCs/>
          <w:sz w:val="22"/>
          <w:szCs w:val="22"/>
        </w:rPr>
        <w:t xml:space="preserve">Cuadro </w:t>
      </w:r>
      <w:r w:rsidRPr="00BE4642">
        <w:rPr>
          <w:rFonts w:ascii="Book Antiqua" w:hAnsi="Book Antiqua"/>
          <w:b/>
          <w:bCs/>
          <w:sz w:val="22"/>
          <w:szCs w:val="22"/>
        </w:rPr>
        <w:fldChar w:fldCharType="begin"/>
      </w:r>
      <w:r w:rsidRPr="00BE4642">
        <w:rPr>
          <w:rFonts w:ascii="Book Antiqua" w:hAnsi="Book Antiqua"/>
          <w:b/>
          <w:bCs/>
          <w:sz w:val="22"/>
          <w:szCs w:val="22"/>
        </w:rPr>
        <w:instrText xml:space="preserve"> SEQ Cuadro \* ARABIC </w:instrText>
      </w:r>
      <w:r w:rsidRPr="00BE4642">
        <w:rPr>
          <w:rFonts w:ascii="Book Antiqua" w:hAnsi="Book Antiqua"/>
          <w:b/>
          <w:bCs/>
          <w:sz w:val="22"/>
          <w:szCs w:val="22"/>
        </w:rPr>
        <w:fldChar w:fldCharType="separate"/>
      </w:r>
      <w:r w:rsidRPr="00BE4642">
        <w:rPr>
          <w:rFonts w:ascii="Book Antiqua" w:hAnsi="Book Antiqua"/>
          <w:b/>
          <w:bCs/>
          <w:noProof/>
          <w:sz w:val="22"/>
          <w:szCs w:val="22"/>
        </w:rPr>
        <w:t>4</w:t>
      </w:r>
      <w:r w:rsidRPr="00BE4642">
        <w:rPr>
          <w:rFonts w:ascii="Book Antiqua" w:hAnsi="Book Antiqua"/>
          <w:b/>
          <w:bCs/>
          <w:sz w:val="22"/>
          <w:szCs w:val="22"/>
        </w:rPr>
        <w:fldChar w:fldCharType="end"/>
      </w:r>
    </w:p>
    <w:p w14:paraId="13868F42" w14:textId="7CC0D80A" w:rsidR="00BA3FD7" w:rsidRPr="00BE4642" w:rsidRDefault="00BA3FD7" w:rsidP="00BA3FD7">
      <w:pPr>
        <w:tabs>
          <w:tab w:val="left" w:pos="8364"/>
        </w:tabs>
        <w:spacing w:after="160" w:line="276" w:lineRule="auto"/>
        <w:contextualSpacing/>
        <w:jc w:val="center"/>
        <w:rPr>
          <w:rFonts w:ascii="Book Antiqua" w:eastAsia="Calibri" w:hAnsi="Book Antiqua" w:cs="ArialNegrita"/>
          <w:b/>
          <w:bCs/>
          <w:sz w:val="22"/>
          <w:szCs w:val="22"/>
          <w:lang w:eastAsia="en-US"/>
        </w:rPr>
      </w:pPr>
      <w:r w:rsidRPr="00BE4642">
        <w:rPr>
          <w:rFonts w:ascii="Book Antiqua" w:eastAsia="Calibri" w:hAnsi="Book Antiqua" w:cs="ArialNegrita"/>
          <w:b/>
          <w:bCs/>
          <w:sz w:val="22"/>
          <w:szCs w:val="22"/>
          <w:lang w:eastAsia="en-US"/>
        </w:rPr>
        <w:t xml:space="preserve">Costo anual de requerimiento humano adicional para los juzgados penales que </w:t>
      </w:r>
      <w:r w:rsidR="00B449BC" w:rsidRPr="00BE4642">
        <w:rPr>
          <w:rFonts w:ascii="Book Antiqua" w:eastAsia="Calibri" w:hAnsi="Book Antiqua" w:cs="ArialNegrita"/>
          <w:b/>
          <w:bCs/>
          <w:sz w:val="22"/>
          <w:szCs w:val="22"/>
          <w:lang w:eastAsia="en-US"/>
        </w:rPr>
        <w:t>aún no han sido abordados como parte del proyecto del Modelo Penal</w:t>
      </w:r>
    </w:p>
    <w:p w14:paraId="51F4D979" w14:textId="77777777" w:rsidR="00BA3FD7" w:rsidRDefault="00BA3FD7" w:rsidP="00D8729B">
      <w:pPr>
        <w:spacing w:after="160" w:line="276" w:lineRule="auto"/>
        <w:contextualSpacing/>
        <w:jc w:val="both"/>
        <w:rPr>
          <w:rFonts w:ascii="Book Antiqua" w:eastAsia="Calibri" w:hAnsi="Book Antiqua" w:cs="ArialNegrita"/>
          <w:b/>
          <w:bCs/>
          <w:sz w:val="24"/>
          <w:szCs w:val="24"/>
          <w:lang w:eastAsia="en-US"/>
        </w:rPr>
      </w:pPr>
    </w:p>
    <w:tbl>
      <w:tblPr>
        <w:tblW w:w="7640" w:type="dxa"/>
        <w:jc w:val="center"/>
        <w:tblCellMar>
          <w:left w:w="70" w:type="dxa"/>
          <w:right w:w="70" w:type="dxa"/>
        </w:tblCellMar>
        <w:tblLook w:val="04A0" w:firstRow="1" w:lastRow="0" w:firstColumn="1" w:lastColumn="0" w:noHBand="0" w:noVBand="1"/>
      </w:tblPr>
      <w:tblGrid>
        <w:gridCol w:w="2920"/>
        <w:gridCol w:w="820"/>
        <w:gridCol w:w="1020"/>
        <w:gridCol w:w="1120"/>
        <w:gridCol w:w="1760"/>
      </w:tblGrid>
      <w:tr w:rsidR="004B2815" w:rsidRPr="004B2815" w14:paraId="48EE3E87" w14:textId="77777777" w:rsidTr="004B2815">
        <w:trPr>
          <w:trHeight w:val="720"/>
          <w:jc w:val="center"/>
        </w:trPr>
        <w:tc>
          <w:tcPr>
            <w:tcW w:w="2920" w:type="dxa"/>
            <w:tcBorders>
              <w:top w:val="single" w:sz="4" w:space="0" w:color="auto"/>
              <w:left w:val="single" w:sz="4" w:space="0" w:color="auto"/>
              <w:bottom w:val="single" w:sz="4" w:space="0" w:color="auto"/>
              <w:right w:val="single" w:sz="4" w:space="0" w:color="auto"/>
            </w:tcBorders>
            <w:shd w:val="clear" w:color="000000" w:fill="0B64A0"/>
            <w:vAlign w:val="center"/>
            <w:hideMark/>
          </w:tcPr>
          <w:p w14:paraId="5EBD21D5" w14:textId="77777777" w:rsidR="004B2815" w:rsidRPr="004B2815" w:rsidRDefault="004B2815" w:rsidP="004B2815">
            <w:pPr>
              <w:jc w:val="center"/>
              <w:rPr>
                <w:rFonts w:ascii="Book Antiqua" w:hAnsi="Book Antiqua" w:cs="Calibri"/>
                <w:b/>
                <w:bCs/>
                <w:color w:val="FFFFFF"/>
                <w:sz w:val="18"/>
                <w:szCs w:val="18"/>
                <w:lang w:eastAsia="es-CR"/>
              </w:rPr>
            </w:pPr>
            <w:r w:rsidRPr="004B2815">
              <w:rPr>
                <w:rFonts w:ascii="Book Antiqua" w:hAnsi="Book Antiqua" w:cs="Calibri"/>
                <w:b/>
                <w:bCs/>
                <w:color w:val="FFFFFF"/>
                <w:sz w:val="18"/>
                <w:szCs w:val="18"/>
                <w:lang w:eastAsia="es-CR"/>
              </w:rPr>
              <w:t xml:space="preserve">Despacho </w:t>
            </w:r>
          </w:p>
        </w:tc>
        <w:tc>
          <w:tcPr>
            <w:tcW w:w="820" w:type="dxa"/>
            <w:tcBorders>
              <w:top w:val="single" w:sz="4" w:space="0" w:color="auto"/>
              <w:left w:val="nil"/>
              <w:bottom w:val="single" w:sz="4" w:space="0" w:color="auto"/>
              <w:right w:val="single" w:sz="4" w:space="0" w:color="auto"/>
            </w:tcBorders>
            <w:shd w:val="clear" w:color="000000" w:fill="0B64A0"/>
            <w:vAlign w:val="center"/>
            <w:hideMark/>
          </w:tcPr>
          <w:p w14:paraId="18C7D075" w14:textId="77777777" w:rsidR="004B2815" w:rsidRPr="004B2815" w:rsidRDefault="004B2815" w:rsidP="004B2815">
            <w:pPr>
              <w:jc w:val="center"/>
              <w:rPr>
                <w:rFonts w:ascii="Book Antiqua" w:hAnsi="Book Antiqua" w:cs="Calibri"/>
                <w:b/>
                <w:bCs/>
                <w:color w:val="FFFFFF"/>
                <w:sz w:val="18"/>
                <w:szCs w:val="18"/>
                <w:lang w:eastAsia="es-CR"/>
              </w:rPr>
            </w:pPr>
            <w:r w:rsidRPr="004B2815">
              <w:rPr>
                <w:rFonts w:ascii="Book Antiqua" w:hAnsi="Book Antiqua" w:cs="Calibri"/>
                <w:b/>
                <w:bCs/>
                <w:color w:val="FFFFFF"/>
                <w:sz w:val="18"/>
                <w:szCs w:val="18"/>
                <w:lang w:eastAsia="es-CR"/>
              </w:rPr>
              <w:t>Juez o Jueza 3</w:t>
            </w:r>
          </w:p>
        </w:tc>
        <w:tc>
          <w:tcPr>
            <w:tcW w:w="1020" w:type="dxa"/>
            <w:tcBorders>
              <w:top w:val="single" w:sz="4" w:space="0" w:color="auto"/>
              <w:left w:val="nil"/>
              <w:bottom w:val="single" w:sz="4" w:space="0" w:color="auto"/>
              <w:right w:val="single" w:sz="4" w:space="0" w:color="auto"/>
            </w:tcBorders>
            <w:shd w:val="clear" w:color="000000" w:fill="0B64A0"/>
            <w:vAlign w:val="center"/>
            <w:hideMark/>
          </w:tcPr>
          <w:p w14:paraId="4494D772" w14:textId="77777777" w:rsidR="004B2815" w:rsidRPr="004B2815" w:rsidRDefault="004B2815" w:rsidP="004B2815">
            <w:pPr>
              <w:jc w:val="center"/>
              <w:rPr>
                <w:rFonts w:ascii="Book Antiqua" w:hAnsi="Book Antiqua" w:cs="Calibri"/>
                <w:b/>
                <w:bCs/>
                <w:color w:val="FFFFFF"/>
                <w:sz w:val="18"/>
                <w:szCs w:val="18"/>
                <w:lang w:eastAsia="es-CR"/>
              </w:rPr>
            </w:pPr>
            <w:r w:rsidRPr="004B2815">
              <w:rPr>
                <w:rFonts w:ascii="Book Antiqua" w:hAnsi="Book Antiqua" w:cs="Calibri"/>
                <w:b/>
                <w:bCs/>
                <w:color w:val="FFFFFF"/>
                <w:sz w:val="18"/>
                <w:szCs w:val="18"/>
                <w:lang w:eastAsia="es-CR"/>
              </w:rPr>
              <w:t>Técnico/a Judicial 2</w:t>
            </w:r>
          </w:p>
        </w:tc>
        <w:tc>
          <w:tcPr>
            <w:tcW w:w="1120" w:type="dxa"/>
            <w:tcBorders>
              <w:top w:val="single" w:sz="4" w:space="0" w:color="auto"/>
              <w:left w:val="nil"/>
              <w:bottom w:val="single" w:sz="4" w:space="0" w:color="auto"/>
              <w:right w:val="single" w:sz="4" w:space="0" w:color="auto"/>
            </w:tcBorders>
            <w:shd w:val="clear" w:color="000000" w:fill="0B64A0"/>
            <w:vAlign w:val="center"/>
            <w:hideMark/>
          </w:tcPr>
          <w:p w14:paraId="1D19FA12" w14:textId="77777777" w:rsidR="004B2815" w:rsidRPr="004B2815" w:rsidRDefault="004B2815" w:rsidP="004B2815">
            <w:pPr>
              <w:jc w:val="center"/>
              <w:rPr>
                <w:rFonts w:ascii="Book Antiqua" w:hAnsi="Book Antiqua" w:cs="Calibri"/>
                <w:b/>
                <w:bCs/>
                <w:color w:val="FFFFFF"/>
                <w:sz w:val="18"/>
                <w:szCs w:val="18"/>
                <w:lang w:eastAsia="es-CR"/>
              </w:rPr>
            </w:pPr>
            <w:r w:rsidRPr="004B2815">
              <w:rPr>
                <w:rFonts w:ascii="Book Antiqua" w:hAnsi="Book Antiqua" w:cs="Calibri"/>
                <w:b/>
                <w:bCs/>
                <w:color w:val="FFFFFF"/>
                <w:sz w:val="18"/>
                <w:szCs w:val="18"/>
                <w:lang w:eastAsia="es-CR"/>
              </w:rPr>
              <w:t>Total de plazas requeridas</w:t>
            </w:r>
          </w:p>
        </w:tc>
        <w:tc>
          <w:tcPr>
            <w:tcW w:w="1760" w:type="dxa"/>
            <w:tcBorders>
              <w:top w:val="single" w:sz="4" w:space="0" w:color="auto"/>
              <w:left w:val="nil"/>
              <w:bottom w:val="single" w:sz="4" w:space="0" w:color="auto"/>
              <w:right w:val="single" w:sz="4" w:space="0" w:color="auto"/>
            </w:tcBorders>
            <w:shd w:val="clear" w:color="000000" w:fill="0B64A0"/>
            <w:vAlign w:val="center"/>
            <w:hideMark/>
          </w:tcPr>
          <w:p w14:paraId="089B4D39" w14:textId="77777777" w:rsidR="004B2815" w:rsidRPr="004B2815" w:rsidRDefault="004B2815" w:rsidP="004B2815">
            <w:pPr>
              <w:jc w:val="center"/>
              <w:rPr>
                <w:rFonts w:ascii="Book Antiqua" w:hAnsi="Book Antiqua" w:cs="Calibri"/>
                <w:b/>
                <w:bCs/>
                <w:color w:val="FFFFFF"/>
                <w:sz w:val="18"/>
                <w:szCs w:val="18"/>
                <w:lang w:eastAsia="es-CR"/>
              </w:rPr>
            </w:pPr>
            <w:r w:rsidRPr="004B2815">
              <w:rPr>
                <w:rFonts w:ascii="Book Antiqua" w:hAnsi="Book Antiqua" w:cs="Calibri"/>
                <w:b/>
                <w:bCs/>
                <w:color w:val="FFFFFF"/>
                <w:sz w:val="18"/>
                <w:szCs w:val="18"/>
                <w:lang w:eastAsia="es-CR"/>
              </w:rPr>
              <w:t xml:space="preserve"> Costo por anual puesto </w:t>
            </w:r>
          </w:p>
        </w:tc>
      </w:tr>
      <w:tr w:rsidR="004B2815" w:rsidRPr="004B2815" w14:paraId="18957B41" w14:textId="77777777" w:rsidTr="004B2815">
        <w:trPr>
          <w:trHeight w:val="264"/>
          <w:jc w:val="center"/>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14:paraId="76E18B12"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Turrialba</w:t>
            </w:r>
          </w:p>
        </w:tc>
        <w:tc>
          <w:tcPr>
            <w:tcW w:w="820" w:type="dxa"/>
            <w:tcBorders>
              <w:top w:val="nil"/>
              <w:left w:val="nil"/>
              <w:bottom w:val="single" w:sz="4" w:space="0" w:color="auto"/>
              <w:right w:val="single" w:sz="4" w:space="0" w:color="auto"/>
            </w:tcBorders>
            <w:shd w:val="clear" w:color="000000" w:fill="FFFFFF"/>
            <w:noWrap/>
            <w:vAlign w:val="bottom"/>
            <w:hideMark/>
          </w:tcPr>
          <w:p w14:paraId="45A11D10"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020" w:type="dxa"/>
            <w:tcBorders>
              <w:top w:val="nil"/>
              <w:left w:val="nil"/>
              <w:bottom w:val="single" w:sz="4" w:space="0" w:color="auto"/>
              <w:right w:val="single" w:sz="4" w:space="0" w:color="auto"/>
            </w:tcBorders>
            <w:shd w:val="clear" w:color="000000" w:fill="FFFFFF"/>
            <w:noWrap/>
            <w:vAlign w:val="bottom"/>
            <w:hideMark/>
          </w:tcPr>
          <w:p w14:paraId="50E4BB77"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71F89719"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single" w:sz="4" w:space="0" w:color="auto"/>
              <w:right w:val="single" w:sz="4" w:space="0" w:color="auto"/>
            </w:tcBorders>
            <w:shd w:val="clear" w:color="000000" w:fill="FFFFFF"/>
            <w:vAlign w:val="center"/>
            <w:hideMark/>
          </w:tcPr>
          <w:p w14:paraId="68C9963C"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57 147 000,00 </w:t>
            </w:r>
          </w:p>
        </w:tc>
      </w:tr>
      <w:tr w:rsidR="004B2815" w:rsidRPr="004B2815" w14:paraId="245CA2B4" w14:textId="77777777" w:rsidTr="004B2815">
        <w:trPr>
          <w:trHeight w:val="264"/>
          <w:jc w:val="center"/>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14:paraId="39A61EF7"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Coto Brus</w:t>
            </w:r>
          </w:p>
        </w:tc>
        <w:tc>
          <w:tcPr>
            <w:tcW w:w="820" w:type="dxa"/>
            <w:tcBorders>
              <w:top w:val="nil"/>
              <w:left w:val="nil"/>
              <w:bottom w:val="single" w:sz="4" w:space="0" w:color="auto"/>
              <w:right w:val="single" w:sz="4" w:space="0" w:color="auto"/>
            </w:tcBorders>
            <w:shd w:val="clear" w:color="000000" w:fill="FFFFFF"/>
            <w:noWrap/>
            <w:vAlign w:val="bottom"/>
            <w:hideMark/>
          </w:tcPr>
          <w:p w14:paraId="34FEC5F8"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CFD8593"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14FA2103"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single" w:sz="4" w:space="0" w:color="auto"/>
              <w:right w:val="single" w:sz="4" w:space="0" w:color="auto"/>
            </w:tcBorders>
            <w:shd w:val="clear" w:color="000000" w:fill="FFFFFF"/>
            <w:vAlign w:val="center"/>
            <w:hideMark/>
          </w:tcPr>
          <w:p w14:paraId="5AD123F0"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15 945 000,00 </w:t>
            </w:r>
          </w:p>
        </w:tc>
      </w:tr>
      <w:tr w:rsidR="004B2815" w:rsidRPr="004B2815" w14:paraId="4FE03811" w14:textId="77777777" w:rsidTr="004B2815">
        <w:trPr>
          <w:trHeight w:val="264"/>
          <w:jc w:val="center"/>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14:paraId="10DA982E"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Buenos Aires</w:t>
            </w:r>
          </w:p>
        </w:tc>
        <w:tc>
          <w:tcPr>
            <w:tcW w:w="820" w:type="dxa"/>
            <w:tcBorders>
              <w:top w:val="nil"/>
              <w:left w:val="nil"/>
              <w:bottom w:val="single" w:sz="4" w:space="0" w:color="auto"/>
              <w:right w:val="single" w:sz="4" w:space="0" w:color="auto"/>
            </w:tcBorders>
            <w:shd w:val="clear" w:color="000000" w:fill="FFFFFF"/>
            <w:noWrap/>
            <w:vAlign w:val="bottom"/>
            <w:hideMark/>
          </w:tcPr>
          <w:p w14:paraId="2D0CC673"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25E3EC"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6EA5ACC6"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single" w:sz="4" w:space="0" w:color="auto"/>
              <w:right w:val="single" w:sz="4" w:space="0" w:color="auto"/>
            </w:tcBorders>
            <w:shd w:val="clear" w:color="000000" w:fill="FFFFFF"/>
            <w:vAlign w:val="center"/>
            <w:hideMark/>
          </w:tcPr>
          <w:p w14:paraId="64E2122D"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15 945 000,00 </w:t>
            </w:r>
          </w:p>
        </w:tc>
      </w:tr>
      <w:tr w:rsidR="004B2815" w:rsidRPr="004B2815" w14:paraId="7B188C2E" w14:textId="77777777" w:rsidTr="004B2815">
        <w:trPr>
          <w:trHeight w:val="264"/>
          <w:jc w:val="center"/>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14:paraId="67D3B758"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La Fortuna</w:t>
            </w:r>
          </w:p>
        </w:tc>
        <w:tc>
          <w:tcPr>
            <w:tcW w:w="820" w:type="dxa"/>
            <w:tcBorders>
              <w:top w:val="nil"/>
              <w:left w:val="nil"/>
              <w:bottom w:val="single" w:sz="4" w:space="0" w:color="auto"/>
              <w:right w:val="single" w:sz="4" w:space="0" w:color="auto"/>
            </w:tcBorders>
            <w:shd w:val="clear" w:color="000000" w:fill="FFFFFF"/>
            <w:noWrap/>
            <w:vAlign w:val="bottom"/>
            <w:hideMark/>
          </w:tcPr>
          <w:p w14:paraId="402D9CA3"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0DEE1BF"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71872FA1"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single" w:sz="4" w:space="0" w:color="auto"/>
              <w:right w:val="single" w:sz="4" w:space="0" w:color="auto"/>
            </w:tcBorders>
            <w:shd w:val="clear" w:color="000000" w:fill="FFFFFF"/>
            <w:vAlign w:val="center"/>
            <w:hideMark/>
          </w:tcPr>
          <w:p w14:paraId="6A3B2C1F"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15 945 000,00 </w:t>
            </w:r>
          </w:p>
        </w:tc>
      </w:tr>
      <w:tr w:rsidR="004B2815" w:rsidRPr="004B2815" w14:paraId="70CD0FAE" w14:textId="77777777" w:rsidTr="004B2815">
        <w:trPr>
          <w:trHeight w:val="264"/>
          <w:jc w:val="center"/>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14:paraId="77C6C8A1"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Los Chiles</w:t>
            </w:r>
          </w:p>
        </w:tc>
        <w:tc>
          <w:tcPr>
            <w:tcW w:w="820" w:type="dxa"/>
            <w:tcBorders>
              <w:top w:val="nil"/>
              <w:left w:val="nil"/>
              <w:bottom w:val="single" w:sz="4" w:space="0" w:color="auto"/>
              <w:right w:val="single" w:sz="4" w:space="0" w:color="auto"/>
            </w:tcBorders>
            <w:shd w:val="clear" w:color="000000" w:fill="FFFFFF"/>
            <w:noWrap/>
            <w:vAlign w:val="bottom"/>
            <w:hideMark/>
          </w:tcPr>
          <w:p w14:paraId="200BB583"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C3F2127"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1CE7C8B6"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single" w:sz="4" w:space="0" w:color="auto"/>
              <w:right w:val="single" w:sz="4" w:space="0" w:color="auto"/>
            </w:tcBorders>
            <w:shd w:val="clear" w:color="000000" w:fill="FFFFFF"/>
            <w:vAlign w:val="center"/>
            <w:hideMark/>
          </w:tcPr>
          <w:p w14:paraId="030BA532"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15 945 000,00 </w:t>
            </w:r>
          </w:p>
        </w:tc>
      </w:tr>
      <w:tr w:rsidR="004B2815" w:rsidRPr="004B2815" w14:paraId="5A950977" w14:textId="77777777" w:rsidTr="004B2815">
        <w:trPr>
          <w:trHeight w:val="264"/>
          <w:jc w:val="center"/>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14:paraId="05DF7FFA"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Cartago</w:t>
            </w:r>
          </w:p>
        </w:tc>
        <w:tc>
          <w:tcPr>
            <w:tcW w:w="820" w:type="dxa"/>
            <w:tcBorders>
              <w:top w:val="nil"/>
              <w:left w:val="nil"/>
              <w:bottom w:val="single" w:sz="4" w:space="0" w:color="auto"/>
              <w:right w:val="single" w:sz="4" w:space="0" w:color="auto"/>
            </w:tcBorders>
            <w:shd w:val="clear" w:color="000000" w:fill="FFFFFF"/>
            <w:noWrap/>
            <w:vAlign w:val="bottom"/>
            <w:hideMark/>
          </w:tcPr>
          <w:p w14:paraId="6A3D444D"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020" w:type="dxa"/>
            <w:tcBorders>
              <w:top w:val="nil"/>
              <w:left w:val="nil"/>
              <w:bottom w:val="single" w:sz="4" w:space="0" w:color="auto"/>
              <w:right w:val="single" w:sz="4" w:space="0" w:color="auto"/>
            </w:tcBorders>
            <w:shd w:val="clear" w:color="000000" w:fill="FFFFFF"/>
            <w:noWrap/>
            <w:vAlign w:val="bottom"/>
            <w:hideMark/>
          </w:tcPr>
          <w:p w14:paraId="4B723DCD"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78B9B6AA"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single" w:sz="4" w:space="0" w:color="auto"/>
              <w:right w:val="single" w:sz="4" w:space="0" w:color="auto"/>
            </w:tcBorders>
            <w:shd w:val="clear" w:color="000000" w:fill="FFFFFF"/>
            <w:vAlign w:val="center"/>
            <w:hideMark/>
          </w:tcPr>
          <w:p w14:paraId="07A185C2"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57 147 000,00 </w:t>
            </w:r>
          </w:p>
        </w:tc>
      </w:tr>
      <w:tr w:rsidR="004B2815" w:rsidRPr="004B2815" w14:paraId="79356A45" w14:textId="77777777" w:rsidTr="004B2815">
        <w:trPr>
          <w:trHeight w:val="276"/>
          <w:jc w:val="center"/>
        </w:trPr>
        <w:tc>
          <w:tcPr>
            <w:tcW w:w="2920" w:type="dxa"/>
            <w:tcBorders>
              <w:top w:val="nil"/>
              <w:left w:val="single" w:sz="4" w:space="0" w:color="auto"/>
              <w:bottom w:val="nil"/>
              <w:right w:val="single" w:sz="4" w:space="0" w:color="auto"/>
            </w:tcBorders>
            <w:shd w:val="clear" w:color="000000" w:fill="FFFFFF"/>
            <w:noWrap/>
            <w:vAlign w:val="bottom"/>
            <w:hideMark/>
          </w:tcPr>
          <w:p w14:paraId="2298F798" w14:textId="77777777" w:rsidR="004B2815" w:rsidRPr="004B2815" w:rsidRDefault="004B2815" w:rsidP="004B2815">
            <w:pP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Juzgado Penal de Atenas</w:t>
            </w:r>
          </w:p>
        </w:tc>
        <w:tc>
          <w:tcPr>
            <w:tcW w:w="820" w:type="dxa"/>
            <w:tcBorders>
              <w:top w:val="nil"/>
              <w:left w:val="nil"/>
              <w:bottom w:val="nil"/>
              <w:right w:val="single" w:sz="4" w:space="0" w:color="auto"/>
            </w:tcBorders>
            <w:shd w:val="clear" w:color="000000" w:fill="FFFFFF"/>
            <w:noWrap/>
            <w:vAlign w:val="bottom"/>
            <w:hideMark/>
          </w:tcPr>
          <w:p w14:paraId="615F4222"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0</w:t>
            </w:r>
          </w:p>
        </w:tc>
        <w:tc>
          <w:tcPr>
            <w:tcW w:w="1020" w:type="dxa"/>
            <w:tcBorders>
              <w:top w:val="nil"/>
              <w:left w:val="nil"/>
              <w:bottom w:val="nil"/>
              <w:right w:val="single" w:sz="4" w:space="0" w:color="auto"/>
            </w:tcBorders>
            <w:shd w:val="clear" w:color="000000" w:fill="FFFFFF"/>
            <w:noWrap/>
            <w:vAlign w:val="bottom"/>
            <w:hideMark/>
          </w:tcPr>
          <w:p w14:paraId="1E78E9DF"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120" w:type="dxa"/>
            <w:tcBorders>
              <w:top w:val="nil"/>
              <w:left w:val="nil"/>
              <w:bottom w:val="nil"/>
              <w:right w:val="single" w:sz="4" w:space="0" w:color="auto"/>
            </w:tcBorders>
            <w:shd w:val="clear" w:color="000000" w:fill="FFFFFF"/>
            <w:noWrap/>
            <w:vAlign w:val="bottom"/>
            <w:hideMark/>
          </w:tcPr>
          <w:p w14:paraId="1FB0C97C" w14:textId="77777777" w:rsidR="004B2815" w:rsidRPr="004B2815" w:rsidRDefault="004B2815" w:rsidP="004B2815">
            <w:pPr>
              <w:jc w:val="center"/>
              <w:rPr>
                <w:rFonts w:ascii="Book Antiqua" w:hAnsi="Book Antiqua" w:cs="Calibri"/>
                <w:color w:val="000000"/>
                <w:sz w:val="18"/>
                <w:szCs w:val="18"/>
                <w:lang w:eastAsia="es-CR"/>
              </w:rPr>
            </w:pPr>
            <w:r w:rsidRPr="004B2815">
              <w:rPr>
                <w:rFonts w:ascii="Book Antiqua" w:hAnsi="Book Antiqua" w:cs="Calibri"/>
                <w:color w:val="000000"/>
                <w:sz w:val="18"/>
                <w:szCs w:val="18"/>
                <w:lang w:eastAsia="es-CR"/>
              </w:rPr>
              <w:t>1</w:t>
            </w:r>
          </w:p>
        </w:tc>
        <w:tc>
          <w:tcPr>
            <w:tcW w:w="1760" w:type="dxa"/>
            <w:tcBorders>
              <w:top w:val="nil"/>
              <w:left w:val="nil"/>
              <w:bottom w:val="nil"/>
              <w:right w:val="single" w:sz="4" w:space="0" w:color="auto"/>
            </w:tcBorders>
            <w:shd w:val="clear" w:color="000000" w:fill="FFFFFF"/>
            <w:vAlign w:val="center"/>
            <w:hideMark/>
          </w:tcPr>
          <w:p w14:paraId="5C2E59BC" w14:textId="77777777" w:rsidR="004B2815" w:rsidRPr="004B2815" w:rsidRDefault="004B2815" w:rsidP="004B2815">
            <w:pPr>
              <w:jc w:val="center"/>
              <w:rPr>
                <w:rFonts w:ascii="Book Antiqua" w:hAnsi="Book Antiqua" w:cs="Calibri"/>
                <w:sz w:val="18"/>
                <w:szCs w:val="18"/>
                <w:lang w:eastAsia="es-CR"/>
              </w:rPr>
            </w:pPr>
            <w:r w:rsidRPr="004B2815">
              <w:rPr>
                <w:rFonts w:ascii="Book Antiqua" w:hAnsi="Book Antiqua" w:cs="Calibri"/>
                <w:sz w:val="18"/>
                <w:szCs w:val="18"/>
                <w:lang w:eastAsia="es-CR"/>
              </w:rPr>
              <w:t xml:space="preserve"> </w:t>
            </w:r>
            <w:r w:rsidRPr="004B2815">
              <w:rPr>
                <w:sz w:val="18"/>
                <w:szCs w:val="18"/>
                <w:lang w:eastAsia="es-CR"/>
              </w:rPr>
              <w:t>₡</w:t>
            </w:r>
            <w:r w:rsidRPr="004B2815">
              <w:rPr>
                <w:rFonts w:ascii="Book Antiqua" w:hAnsi="Book Antiqua" w:cs="Calibri"/>
                <w:sz w:val="18"/>
                <w:szCs w:val="18"/>
                <w:lang w:eastAsia="es-CR"/>
              </w:rPr>
              <w:t xml:space="preserve">        15 945 000,00 </w:t>
            </w:r>
          </w:p>
        </w:tc>
      </w:tr>
      <w:tr w:rsidR="004B2815" w:rsidRPr="004B2815" w14:paraId="37A3FDDD" w14:textId="77777777" w:rsidTr="004B2815">
        <w:trPr>
          <w:trHeight w:val="276"/>
          <w:jc w:val="center"/>
        </w:trPr>
        <w:tc>
          <w:tcPr>
            <w:tcW w:w="29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13AC544" w14:textId="77777777" w:rsidR="004B2815" w:rsidRPr="004B2815" w:rsidRDefault="004B2815" w:rsidP="004B2815">
            <w:pPr>
              <w:rPr>
                <w:rFonts w:ascii="Book Antiqua" w:hAnsi="Book Antiqua" w:cs="Calibri"/>
                <w:b/>
                <w:bCs/>
                <w:color w:val="000000"/>
                <w:sz w:val="18"/>
                <w:szCs w:val="18"/>
                <w:lang w:eastAsia="es-CR"/>
              </w:rPr>
            </w:pPr>
            <w:r w:rsidRPr="004B2815">
              <w:rPr>
                <w:rFonts w:ascii="Book Antiqua" w:hAnsi="Book Antiqua" w:cs="Calibri"/>
                <w:b/>
                <w:bCs/>
                <w:color w:val="000000"/>
                <w:sz w:val="18"/>
                <w:szCs w:val="18"/>
                <w:lang w:eastAsia="es-CR"/>
              </w:rPr>
              <w:t>TOTALES</w:t>
            </w:r>
          </w:p>
        </w:tc>
        <w:tc>
          <w:tcPr>
            <w:tcW w:w="820" w:type="dxa"/>
            <w:tcBorders>
              <w:top w:val="single" w:sz="8" w:space="0" w:color="auto"/>
              <w:left w:val="nil"/>
              <w:bottom w:val="single" w:sz="8" w:space="0" w:color="auto"/>
              <w:right w:val="single" w:sz="4" w:space="0" w:color="auto"/>
            </w:tcBorders>
            <w:shd w:val="clear" w:color="000000" w:fill="FFFFFF"/>
            <w:noWrap/>
            <w:vAlign w:val="center"/>
            <w:hideMark/>
          </w:tcPr>
          <w:p w14:paraId="16AE8045" w14:textId="77777777" w:rsidR="004B2815" w:rsidRPr="004B2815" w:rsidRDefault="004B2815" w:rsidP="004B2815">
            <w:pPr>
              <w:jc w:val="center"/>
              <w:rPr>
                <w:rFonts w:ascii="Book Antiqua" w:hAnsi="Book Antiqua" w:cs="Calibri"/>
                <w:b/>
                <w:bCs/>
                <w:color w:val="000000"/>
                <w:sz w:val="18"/>
                <w:szCs w:val="18"/>
                <w:lang w:eastAsia="es-CR"/>
              </w:rPr>
            </w:pPr>
            <w:r w:rsidRPr="004B2815">
              <w:rPr>
                <w:rFonts w:ascii="Book Antiqua" w:hAnsi="Book Antiqua" w:cs="Calibri"/>
                <w:b/>
                <w:bCs/>
                <w:color w:val="000000"/>
                <w:sz w:val="18"/>
                <w:szCs w:val="18"/>
                <w:lang w:eastAsia="es-CR"/>
              </w:rPr>
              <w:t>2</w:t>
            </w:r>
          </w:p>
        </w:tc>
        <w:tc>
          <w:tcPr>
            <w:tcW w:w="1020" w:type="dxa"/>
            <w:tcBorders>
              <w:top w:val="single" w:sz="8" w:space="0" w:color="auto"/>
              <w:left w:val="nil"/>
              <w:bottom w:val="single" w:sz="8" w:space="0" w:color="auto"/>
              <w:right w:val="single" w:sz="4" w:space="0" w:color="auto"/>
            </w:tcBorders>
            <w:shd w:val="clear" w:color="000000" w:fill="FFFFFF"/>
            <w:noWrap/>
            <w:vAlign w:val="center"/>
            <w:hideMark/>
          </w:tcPr>
          <w:p w14:paraId="3F7BA43E" w14:textId="77777777" w:rsidR="004B2815" w:rsidRPr="004B2815" w:rsidRDefault="004B2815" w:rsidP="004B2815">
            <w:pPr>
              <w:jc w:val="center"/>
              <w:rPr>
                <w:rFonts w:ascii="Book Antiqua" w:hAnsi="Book Antiqua" w:cs="Calibri"/>
                <w:b/>
                <w:bCs/>
                <w:color w:val="000000"/>
                <w:sz w:val="18"/>
                <w:szCs w:val="18"/>
                <w:lang w:eastAsia="es-CR"/>
              </w:rPr>
            </w:pPr>
            <w:r w:rsidRPr="004B2815">
              <w:rPr>
                <w:rFonts w:ascii="Book Antiqua" w:hAnsi="Book Antiqua" w:cs="Calibri"/>
                <w:b/>
                <w:bCs/>
                <w:color w:val="000000"/>
                <w:sz w:val="18"/>
                <w:szCs w:val="18"/>
                <w:lang w:eastAsia="es-CR"/>
              </w:rPr>
              <w:t>5</w:t>
            </w:r>
          </w:p>
        </w:tc>
        <w:tc>
          <w:tcPr>
            <w:tcW w:w="1120" w:type="dxa"/>
            <w:tcBorders>
              <w:top w:val="single" w:sz="8" w:space="0" w:color="auto"/>
              <w:left w:val="nil"/>
              <w:bottom w:val="single" w:sz="8" w:space="0" w:color="auto"/>
              <w:right w:val="single" w:sz="4" w:space="0" w:color="auto"/>
            </w:tcBorders>
            <w:shd w:val="clear" w:color="000000" w:fill="FFFFFF"/>
            <w:noWrap/>
            <w:vAlign w:val="center"/>
            <w:hideMark/>
          </w:tcPr>
          <w:p w14:paraId="0558BBD0" w14:textId="77777777" w:rsidR="004B2815" w:rsidRPr="004B2815" w:rsidRDefault="004B2815" w:rsidP="004B2815">
            <w:pPr>
              <w:jc w:val="center"/>
              <w:rPr>
                <w:rFonts w:ascii="Book Antiqua" w:hAnsi="Book Antiqua" w:cs="Calibri"/>
                <w:b/>
                <w:bCs/>
                <w:color w:val="000000"/>
                <w:sz w:val="18"/>
                <w:szCs w:val="18"/>
                <w:lang w:eastAsia="es-CR"/>
              </w:rPr>
            </w:pPr>
            <w:r w:rsidRPr="004B2815">
              <w:rPr>
                <w:rFonts w:ascii="Book Antiqua" w:hAnsi="Book Antiqua" w:cs="Calibri"/>
                <w:b/>
                <w:bCs/>
                <w:color w:val="000000"/>
                <w:sz w:val="18"/>
                <w:szCs w:val="18"/>
                <w:lang w:eastAsia="es-CR"/>
              </w:rPr>
              <w:t>7</w:t>
            </w:r>
          </w:p>
        </w:tc>
        <w:tc>
          <w:tcPr>
            <w:tcW w:w="1760" w:type="dxa"/>
            <w:tcBorders>
              <w:top w:val="single" w:sz="8" w:space="0" w:color="auto"/>
              <w:left w:val="nil"/>
              <w:bottom w:val="single" w:sz="8" w:space="0" w:color="auto"/>
              <w:right w:val="single" w:sz="4" w:space="0" w:color="auto"/>
            </w:tcBorders>
            <w:shd w:val="clear" w:color="000000" w:fill="FFFFFF"/>
            <w:noWrap/>
            <w:vAlign w:val="bottom"/>
            <w:hideMark/>
          </w:tcPr>
          <w:p w14:paraId="3829D382" w14:textId="77777777" w:rsidR="004B2815" w:rsidRPr="004B2815" w:rsidRDefault="004B2815" w:rsidP="004B2815">
            <w:pPr>
              <w:rPr>
                <w:rFonts w:ascii="Book Antiqua" w:hAnsi="Book Antiqua" w:cs="Calibri"/>
                <w:b/>
                <w:bCs/>
                <w:color w:val="000000"/>
                <w:sz w:val="18"/>
                <w:szCs w:val="18"/>
                <w:lang w:eastAsia="es-CR"/>
              </w:rPr>
            </w:pPr>
            <w:r w:rsidRPr="004B2815">
              <w:rPr>
                <w:rFonts w:ascii="Book Antiqua" w:hAnsi="Book Antiqua" w:cs="Calibri"/>
                <w:b/>
                <w:bCs/>
                <w:color w:val="000000"/>
                <w:sz w:val="18"/>
                <w:szCs w:val="18"/>
                <w:lang w:eastAsia="es-CR"/>
              </w:rPr>
              <w:t xml:space="preserve"> </w:t>
            </w:r>
            <w:r w:rsidRPr="004B2815">
              <w:rPr>
                <w:b/>
                <w:bCs/>
                <w:color w:val="000000"/>
                <w:sz w:val="18"/>
                <w:szCs w:val="18"/>
                <w:lang w:eastAsia="es-CR"/>
              </w:rPr>
              <w:t>₡</w:t>
            </w:r>
            <w:r w:rsidRPr="004B2815">
              <w:rPr>
                <w:rFonts w:ascii="Book Antiqua" w:hAnsi="Book Antiqua" w:cs="Calibri"/>
                <w:b/>
                <w:bCs/>
                <w:color w:val="000000"/>
                <w:sz w:val="18"/>
                <w:szCs w:val="18"/>
                <w:lang w:eastAsia="es-CR"/>
              </w:rPr>
              <w:t xml:space="preserve">      194 019 000,00 </w:t>
            </w:r>
          </w:p>
        </w:tc>
      </w:tr>
    </w:tbl>
    <w:p w14:paraId="721ECDE1" w14:textId="22CD15AB" w:rsidR="0093135F" w:rsidRDefault="0093135F" w:rsidP="00E02854">
      <w:pPr>
        <w:spacing w:line="276" w:lineRule="auto"/>
        <w:contextualSpacing/>
        <w:jc w:val="both"/>
        <w:rPr>
          <w:rFonts w:ascii="Book Antiqua" w:eastAsia="Calibri" w:hAnsi="Book Antiqua" w:cs="ArialNegrita"/>
          <w:b/>
          <w:bCs/>
          <w:sz w:val="24"/>
          <w:szCs w:val="24"/>
          <w:lang w:eastAsia="en-US"/>
        </w:rPr>
      </w:pPr>
    </w:p>
    <w:p w14:paraId="5A592831" w14:textId="6B0FF971" w:rsidR="00966894" w:rsidRPr="004B2815" w:rsidRDefault="00807147" w:rsidP="004B2815">
      <w:pPr>
        <w:spacing w:line="276" w:lineRule="auto"/>
        <w:contextualSpacing/>
        <w:jc w:val="both"/>
        <w:rPr>
          <w:rFonts w:ascii="Book Antiqua" w:eastAsia="Calibri" w:hAnsi="Book Antiqua" w:cs="ArialNegrita"/>
          <w:sz w:val="22"/>
          <w:szCs w:val="22"/>
          <w:lang w:eastAsia="en-US"/>
        </w:rPr>
      </w:pPr>
      <w:r w:rsidRPr="004B2815">
        <w:rPr>
          <w:rFonts w:ascii="Book Antiqua" w:eastAsia="Calibri" w:hAnsi="Book Antiqua" w:cs="ArialNegrita"/>
          <w:sz w:val="22"/>
          <w:szCs w:val="22"/>
          <w:lang w:eastAsia="en-US"/>
        </w:rPr>
        <w:t>A pesar de que los juzgados penales de Turrialba, Coto Brus, Buenos Aires, La Fortuna, Los Chiles y Cartago, no han sido abordados como parte del proyecto del Modelo Penal, es posible determinar</w:t>
      </w:r>
      <w:r w:rsidR="009C7675" w:rsidRPr="004B2815">
        <w:rPr>
          <w:rFonts w:ascii="Book Antiqua" w:eastAsia="Calibri" w:hAnsi="Book Antiqua" w:cs="ArialNegrita"/>
          <w:sz w:val="22"/>
          <w:szCs w:val="22"/>
          <w:lang w:eastAsia="en-US"/>
        </w:rPr>
        <w:t xml:space="preserve"> </w:t>
      </w:r>
      <w:r w:rsidRPr="004B2815">
        <w:rPr>
          <w:rFonts w:ascii="Book Antiqua" w:eastAsia="Calibri" w:hAnsi="Book Antiqua" w:cs="ArialNegrita"/>
          <w:sz w:val="22"/>
          <w:szCs w:val="22"/>
          <w:lang w:eastAsia="en-US"/>
        </w:rPr>
        <w:t xml:space="preserve">la necesidad de requerimiento humano </w:t>
      </w:r>
      <w:r w:rsidR="00E02854" w:rsidRPr="004B2815">
        <w:rPr>
          <w:rFonts w:ascii="Book Antiqua" w:eastAsia="Calibri" w:hAnsi="Book Antiqua" w:cs="ArialNegrita"/>
          <w:sz w:val="22"/>
          <w:szCs w:val="22"/>
          <w:lang w:eastAsia="en-US"/>
        </w:rPr>
        <w:t xml:space="preserve">en </w:t>
      </w:r>
      <w:r w:rsidR="009C7675" w:rsidRPr="004B2815">
        <w:rPr>
          <w:rFonts w:ascii="Book Antiqua" w:eastAsia="Calibri" w:hAnsi="Book Antiqua" w:cs="ArialNegrita"/>
          <w:sz w:val="22"/>
          <w:szCs w:val="22"/>
          <w:lang w:eastAsia="en-US"/>
        </w:rPr>
        <w:t xml:space="preserve">el </w:t>
      </w:r>
      <w:r w:rsidR="00E02854" w:rsidRPr="004B2815">
        <w:rPr>
          <w:rFonts w:ascii="Book Antiqua" w:eastAsia="Calibri" w:hAnsi="Book Antiqua" w:cs="ArialNegrita"/>
          <w:sz w:val="22"/>
          <w:szCs w:val="22"/>
          <w:lang w:eastAsia="en-US"/>
        </w:rPr>
        <w:t>puesto de persona técnica judicial</w:t>
      </w:r>
      <w:r w:rsidR="003D4133" w:rsidRPr="004B2815">
        <w:rPr>
          <w:rFonts w:ascii="Book Antiqua" w:eastAsia="Calibri" w:hAnsi="Book Antiqua" w:cs="ArialNegrita"/>
          <w:sz w:val="22"/>
          <w:szCs w:val="22"/>
          <w:lang w:eastAsia="en-US"/>
        </w:rPr>
        <w:t xml:space="preserve"> (Coto Brus, Buenos Aires, La Fortuna, Los Chiles</w:t>
      </w:r>
      <w:r w:rsidR="00FD3784" w:rsidRPr="004B2815">
        <w:rPr>
          <w:rFonts w:ascii="Book Antiqua" w:eastAsia="Calibri" w:hAnsi="Book Antiqua" w:cs="ArialNegrita"/>
          <w:sz w:val="22"/>
          <w:szCs w:val="22"/>
          <w:lang w:eastAsia="en-US"/>
        </w:rPr>
        <w:t xml:space="preserve"> y Atenas</w:t>
      </w:r>
      <w:r w:rsidR="003D4133" w:rsidRPr="004B2815">
        <w:rPr>
          <w:rFonts w:ascii="Book Antiqua" w:eastAsia="Calibri" w:hAnsi="Book Antiqua" w:cs="ArialNegrita"/>
          <w:sz w:val="22"/>
          <w:szCs w:val="22"/>
          <w:lang w:eastAsia="en-US"/>
        </w:rPr>
        <w:t>)</w:t>
      </w:r>
      <w:r w:rsidR="009C7675" w:rsidRPr="004B2815">
        <w:rPr>
          <w:rFonts w:ascii="Book Antiqua" w:eastAsia="Calibri" w:hAnsi="Book Antiqua" w:cs="ArialNegrita"/>
          <w:sz w:val="22"/>
          <w:szCs w:val="22"/>
          <w:lang w:eastAsia="en-US"/>
        </w:rPr>
        <w:t xml:space="preserve">, a partir de la comparación de su estructura organizacional ordinaria </w:t>
      </w:r>
      <w:r w:rsidR="00E02854" w:rsidRPr="004B2815">
        <w:rPr>
          <w:rFonts w:ascii="Book Antiqua" w:eastAsia="Calibri" w:hAnsi="Book Antiqua" w:cs="ArialNegrita"/>
          <w:sz w:val="22"/>
          <w:szCs w:val="22"/>
          <w:lang w:eastAsia="en-US"/>
        </w:rPr>
        <w:t xml:space="preserve">con </w:t>
      </w:r>
      <w:r w:rsidRPr="004B2815">
        <w:rPr>
          <w:rFonts w:ascii="Book Antiqua" w:eastAsia="Calibri" w:hAnsi="Book Antiqua" w:cs="ArialNegrita"/>
          <w:sz w:val="22"/>
          <w:szCs w:val="22"/>
          <w:lang w:eastAsia="en-US"/>
        </w:rPr>
        <w:t>la aprobada</w:t>
      </w:r>
      <w:r w:rsidR="009C7675" w:rsidRPr="004B2815">
        <w:rPr>
          <w:rFonts w:ascii="Book Antiqua" w:eastAsia="Calibri" w:hAnsi="Book Antiqua" w:cs="ArialNegrita"/>
          <w:sz w:val="22"/>
          <w:szCs w:val="22"/>
          <w:lang w:eastAsia="en-US"/>
        </w:rPr>
        <w:t xml:space="preserve"> para los juzgados penales; en el caso del personal juzgador</w:t>
      </w:r>
      <w:r w:rsidR="003D4133" w:rsidRPr="004B2815">
        <w:rPr>
          <w:rFonts w:ascii="Book Antiqua" w:eastAsia="Calibri" w:hAnsi="Book Antiqua" w:cs="ArialNegrita"/>
          <w:sz w:val="22"/>
          <w:szCs w:val="22"/>
          <w:lang w:eastAsia="en-US"/>
        </w:rPr>
        <w:t xml:space="preserve"> (Turrialba y Cartago)</w:t>
      </w:r>
      <w:r w:rsidR="009C7675" w:rsidRPr="004B2815">
        <w:rPr>
          <w:rFonts w:ascii="Book Antiqua" w:eastAsia="Calibri" w:hAnsi="Book Antiqua" w:cs="ArialNegrita"/>
          <w:sz w:val="22"/>
          <w:szCs w:val="22"/>
          <w:lang w:eastAsia="en-US"/>
        </w:rPr>
        <w:t>, con  la entrada mensual de asuntos nuevos, se determina la cantidad teórica de jueces o juezas que requerirían, según la</w:t>
      </w:r>
      <w:r w:rsidR="007F7919" w:rsidRPr="004B2815">
        <w:rPr>
          <w:rFonts w:ascii="Book Antiqua" w:eastAsia="Calibri" w:hAnsi="Book Antiqua" w:cs="ArialNegrita"/>
          <w:sz w:val="22"/>
          <w:szCs w:val="22"/>
          <w:lang w:eastAsia="en-US"/>
        </w:rPr>
        <w:t xml:space="preserve"> cuota establecida</w:t>
      </w:r>
      <w:r w:rsidR="009C7675" w:rsidRPr="004B2815">
        <w:rPr>
          <w:rFonts w:ascii="Book Antiqua" w:eastAsia="Calibri" w:hAnsi="Book Antiqua" w:cs="ArialNegrita"/>
          <w:sz w:val="22"/>
          <w:szCs w:val="22"/>
          <w:lang w:eastAsia="en-US"/>
        </w:rPr>
        <w:t xml:space="preserve">. </w:t>
      </w:r>
      <w:r w:rsidR="003D4133" w:rsidRPr="004B2815">
        <w:rPr>
          <w:rFonts w:ascii="Book Antiqua" w:eastAsia="Calibri" w:hAnsi="Book Antiqua" w:cs="ArialNegrita"/>
          <w:sz w:val="22"/>
          <w:szCs w:val="22"/>
          <w:lang w:eastAsia="en-US"/>
        </w:rPr>
        <w:t>Debido a lo anterior,</w:t>
      </w:r>
      <w:r w:rsidR="009C7675" w:rsidRPr="004B2815">
        <w:rPr>
          <w:rFonts w:ascii="Book Antiqua" w:eastAsia="Calibri" w:hAnsi="Book Antiqua" w:cs="ArialNegrita"/>
          <w:sz w:val="22"/>
          <w:szCs w:val="22"/>
          <w:lang w:eastAsia="en-US"/>
        </w:rPr>
        <w:t xml:space="preserve"> se</w:t>
      </w:r>
      <w:r w:rsidR="003D4133" w:rsidRPr="004B2815">
        <w:rPr>
          <w:rFonts w:ascii="Book Antiqua" w:eastAsia="Calibri" w:hAnsi="Book Antiqua" w:cs="ArialNegrita"/>
          <w:sz w:val="22"/>
          <w:szCs w:val="22"/>
          <w:lang w:eastAsia="en-US"/>
        </w:rPr>
        <w:t xml:space="preserve"> considera necesario para brindar un mejor servicio al usuario la asignación de recurso adicional, el cual tendría un costo total anual de</w:t>
      </w:r>
      <w:r w:rsidR="00932B4C" w:rsidRPr="004B2815">
        <w:rPr>
          <w:rFonts w:ascii="Book Antiqua" w:eastAsia="Calibri" w:hAnsi="Book Antiqua" w:cs="ArialNegrita"/>
          <w:sz w:val="22"/>
          <w:szCs w:val="22"/>
          <w:lang w:eastAsia="en-US"/>
        </w:rPr>
        <w:t xml:space="preserve"> </w:t>
      </w:r>
      <w:r w:rsidR="00932B4C" w:rsidRPr="004B2815">
        <w:rPr>
          <w:rFonts w:eastAsia="Calibri"/>
          <w:sz w:val="22"/>
          <w:szCs w:val="22"/>
          <w:lang w:eastAsia="en-US"/>
        </w:rPr>
        <w:t>₡</w:t>
      </w:r>
      <w:r w:rsidR="00932B4C" w:rsidRPr="004B2815">
        <w:rPr>
          <w:rFonts w:ascii="Book Antiqua" w:eastAsia="Calibri" w:hAnsi="Book Antiqua" w:cs="ArialNegrita"/>
          <w:sz w:val="22"/>
          <w:szCs w:val="22"/>
          <w:lang w:eastAsia="en-US"/>
        </w:rPr>
        <w:t xml:space="preserve"> </w:t>
      </w:r>
      <w:r w:rsidR="004B2815" w:rsidRPr="004B2815">
        <w:rPr>
          <w:rFonts w:ascii="Book Antiqua" w:eastAsia="Calibri" w:hAnsi="Book Antiqua" w:cs="ArialNegrita"/>
          <w:sz w:val="22"/>
          <w:szCs w:val="22"/>
          <w:lang w:eastAsia="en-US"/>
        </w:rPr>
        <w:t>194 019</w:t>
      </w:r>
      <w:r w:rsidR="00932B4C" w:rsidRPr="004B2815">
        <w:rPr>
          <w:rFonts w:ascii="Book Antiqua" w:eastAsia="Calibri" w:hAnsi="Book Antiqua" w:cs="ArialNegrita"/>
          <w:sz w:val="22"/>
          <w:szCs w:val="22"/>
          <w:lang w:eastAsia="en-US"/>
        </w:rPr>
        <w:t xml:space="preserve"> 000,00.</w:t>
      </w:r>
    </w:p>
    <w:p w14:paraId="0CAB2A59" w14:textId="77777777" w:rsidR="00966894" w:rsidRDefault="00966894" w:rsidP="001F0164">
      <w:pPr>
        <w:spacing w:line="276" w:lineRule="auto"/>
        <w:contextualSpacing/>
        <w:jc w:val="both"/>
        <w:rPr>
          <w:rFonts w:ascii="Book Antiqua" w:eastAsia="Calibri" w:hAnsi="Book Antiqua" w:cs="ArialNegrita"/>
          <w:sz w:val="22"/>
          <w:szCs w:val="22"/>
          <w:lang w:eastAsia="en-US"/>
        </w:rPr>
      </w:pPr>
    </w:p>
    <w:p w14:paraId="06CF20E9" w14:textId="579CEA3B" w:rsidR="00202DFC" w:rsidRPr="00466A02" w:rsidRDefault="00966894" w:rsidP="00E02854">
      <w:pPr>
        <w:spacing w:line="276" w:lineRule="auto"/>
        <w:contextualSpacing/>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L</w:t>
      </w:r>
      <w:r w:rsidR="001F0164" w:rsidRPr="00F33A32">
        <w:rPr>
          <w:rFonts w:ascii="Book Antiqua" w:eastAsia="Calibri" w:hAnsi="Book Antiqua" w:cs="ArialNegrita"/>
          <w:sz w:val="22"/>
          <w:szCs w:val="22"/>
          <w:lang w:eastAsia="en-US"/>
        </w:rPr>
        <w:t xml:space="preserve">a necesidad </w:t>
      </w:r>
      <w:r w:rsidR="001F0164">
        <w:rPr>
          <w:rFonts w:ascii="Book Antiqua" w:eastAsia="Calibri" w:hAnsi="Book Antiqua" w:cs="ArialNegrita"/>
          <w:sz w:val="22"/>
          <w:szCs w:val="22"/>
          <w:lang w:eastAsia="en-US"/>
        </w:rPr>
        <w:t>del</w:t>
      </w:r>
      <w:r w:rsidR="00540A88">
        <w:rPr>
          <w:rFonts w:ascii="Book Antiqua" w:eastAsia="Calibri" w:hAnsi="Book Antiqua" w:cs="ArialNegrita"/>
          <w:sz w:val="22"/>
          <w:szCs w:val="22"/>
          <w:lang w:eastAsia="en-US"/>
        </w:rPr>
        <w:t xml:space="preserve"> Juzgado Penal de </w:t>
      </w:r>
      <w:r w:rsidR="00EC1B66">
        <w:rPr>
          <w:rFonts w:ascii="Book Antiqua" w:eastAsia="Calibri" w:hAnsi="Book Antiqua" w:cs="ArialNegrita"/>
          <w:sz w:val="22"/>
          <w:szCs w:val="22"/>
          <w:lang w:eastAsia="en-US"/>
        </w:rPr>
        <w:t>Buenos Aires</w:t>
      </w:r>
      <w:r w:rsidR="00466A02">
        <w:rPr>
          <w:rFonts w:ascii="Book Antiqua" w:eastAsia="Calibri" w:hAnsi="Book Antiqua" w:cs="ArialNegrita"/>
          <w:sz w:val="22"/>
          <w:szCs w:val="22"/>
          <w:lang w:eastAsia="en-US"/>
        </w:rPr>
        <w:t xml:space="preserve"> </w:t>
      </w:r>
      <w:r w:rsidR="001F0164" w:rsidRPr="00F33A32">
        <w:rPr>
          <w:rFonts w:ascii="Book Antiqua" w:eastAsia="Calibri" w:hAnsi="Book Antiqua" w:cs="ArialNegrita"/>
          <w:sz w:val="22"/>
          <w:szCs w:val="22"/>
          <w:lang w:eastAsia="en-US"/>
        </w:rPr>
        <w:t xml:space="preserve">ha </w:t>
      </w:r>
      <w:r w:rsidR="001F0164">
        <w:rPr>
          <w:rFonts w:ascii="Book Antiqua" w:eastAsia="Calibri" w:hAnsi="Book Antiqua" w:cs="ArialNegrita"/>
          <w:sz w:val="22"/>
          <w:szCs w:val="22"/>
          <w:lang w:eastAsia="en-US"/>
        </w:rPr>
        <w:t xml:space="preserve">sido </w:t>
      </w:r>
      <w:r w:rsidR="001F0164" w:rsidRPr="00F33A32">
        <w:rPr>
          <w:rFonts w:ascii="Book Antiqua" w:eastAsia="Calibri" w:hAnsi="Book Antiqua" w:cs="ArialNegrita"/>
          <w:sz w:val="22"/>
          <w:szCs w:val="22"/>
          <w:lang w:eastAsia="en-US"/>
        </w:rPr>
        <w:t>cubiert</w:t>
      </w:r>
      <w:r w:rsidR="001F0164">
        <w:rPr>
          <w:rFonts w:ascii="Book Antiqua" w:eastAsia="Calibri" w:hAnsi="Book Antiqua" w:cs="ArialNegrita"/>
          <w:sz w:val="22"/>
          <w:szCs w:val="22"/>
          <w:lang w:eastAsia="en-US"/>
        </w:rPr>
        <w:t>a</w:t>
      </w:r>
      <w:r w:rsidR="001F0164" w:rsidRPr="00F33A32">
        <w:rPr>
          <w:rFonts w:ascii="Book Antiqua" w:eastAsia="Calibri" w:hAnsi="Book Antiqua" w:cs="ArialNegrita"/>
          <w:sz w:val="22"/>
          <w:szCs w:val="22"/>
          <w:lang w:eastAsia="en-US"/>
        </w:rPr>
        <w:t xml:space="preserve"> a través </w:t>
      </w:r>
      <w:r w:rsidR="00EC1B66">
        <w:rPr>
          <w:rFonts w:ascii="Book Antiqua" w:eastAsia="Calibri" w:hAnsi="Book Antiqua" w:cs="ArialNegrita"/>
          <w:sz w:val="22"/>
          <w:szCs w:val="22"/>
          <w:lang w:eastAsia="en-US"/>
        </w:rPr>
        <w:t>de</w:t>
      </w:r>
      <w:r w:rsidR="001F0164" w:rsidRPr="00F33A32">
        <w:rPr>
          <w:rFonts w:ascii="Book Antiqua" w:eastAsia="Calibri" w:hAnsi="Book Antiqua" w:cs="ArialNegrita"/>
          <w:sz w:val="22"/>
          <w:szCs w:val="22"/>
          <w:lang w:eastAsia="en-US"/>
        </w:rPr>
        <w:t xml:space="preserve"> permiso</w:t>
      </w:r>
      <w:r w:rsidR="001F0164">
        <w:rPr>
          <w:rFonts w:ascii="Book Antiqua" w:eastAsia="Calibri" w:hAnsi="Book Antiqua" w:cs="ArialNegrita"/>
          <w:sz w:val="22"/>
          <w:szCs w:val="22"/>
          <w:lang w:eastAsia="en-US"/>
        </w:rPr>
        <w:t>s</w:t>
      </w:r>
      <w:r w:rsidR="001F0164" w:rsidRPr="00F33A32">
        <w:rPr>
          <w:rFonts w:ascii="Book Antiqua" w:eastAsia="Calibri" w:hAnsi="Book Antiqua" w:cs="ArialNegrita"/>
          <w:sz w:val="22"/>
          <w:szCs w:val="22"/>
          <w:lang w:eastAsia="en-US"/>
        </w:rPr>
        <w:t xml:space="preserve"> con goce de salario bajo el artículo 44, por lo que el incremento en el costo de la oficina debería ser mínimo a la hora de realizarse el cambio de forma temporal a permanente, en comparación </w:t>
      </w:r>
      <w:r w:rsidR="001F0164">
        <w:rPr>
          <w:rFonts w:ascii="Book Antiqua" w:eastAsia="Calibri" w:hAnsi="Book Antiqua" w:cs="ArialNegrita"/>
          <w:sz w:val="22"/>
          <w:szCs w:val="22"/>
          <w:lang w:eastAsia="en-US"/>
        </w:rPr>
        <w:t xml:space="preserve">de </w:t>
      </w:r>
      <w:r w:rsidR="001F0164" w:rsidRPr="00F33A32">
        <w:rPr>
          <w:rFonts w:ascii="Book Antiqua" w:eastAsia="Calibri" w:hAnsi="Book Antiqua" w:cs="ArialNegrita"/>
          <w:sz w:val="22"/>
          <w:szCs w:val="22"/>
          <w:lang w:eastAsia="en-US"/>
        </w:rPr>
        <w:t>crear plaza</w:t>
      </w:r>
      <w:r w:rsidR="001F0164">
        <w:rPr>
          <w:rFonts w:ascii="Book Antiqua" w:eastAsia="Calibri" w:hAnsi="Book Antiqua" w:cs="ArialNegrita"/>
          <w:sz w:val="22"/>
          <w:szCs w:val="22"/>
          <w:lang w:eastAsia="en-US"/>
        </w:rPr>
        <w:t>s</w:t>
      </w:r>
      <w:r w:rsidR="001F0164" w:rsidRPr="00F33A32">
        <w:rPr>
          <w:rFonts w:ascii="Book Antiqua" w:eastAsia="Calibri" w:hAnsi="Book Antiqua" w:cs="ArialNegrita"/>
          <w:sz w:val="22"/>
          <w:szCs w:val="22"/>
          <w:lang w:eastAsia="en-US"/>
        </w:rPr>
        <w:t xml:space="preserve"> ordinaria</w:t>
      </w:r>
      <w:r w:rsidR="001F0164">
        <w:rPr>
          <w:rFonts w:ascii="Book Antiqua" w:eastAsia="Calibri" w:hAnsi="Book Antiqua" w:cs="ArialNegrita"/>
          <w:sz w:val="22"/>
          <w:szCs w:val="22"/>
          <w:lang w:eastAsia="en-US"/>
        </w:rPr>
        <w:t>s</w:t>
      </w:r>
      <w:r w:rsidR="001F0164" w:rsidRPr="00F33A32">
        <w:rPr>
          <w:rFonts w:ascii="Book Antiqua" w:eastAsia="Calibri" w:hAnsi="Book Antiqua" w:cs="ArialNegrita"/>
          <w:sz w:val="22"/>
          <w:szCs w:val="22"/>
          <w:lang w:eastAsia="en-US"/>
        </w:rPr>
        <w:t xml:space="preserve"> completamente nueva</w:t>
      </w:r>
      <w:r w:rsidR="001F0164">
        <w:rPr>
          <w:rFonts w:ascii="Book Antiqua" w:eastAsia="Calibri" w:hAnsi="Book Antiqua" w:cs="ArialNegrita"/>
          <w:sz w:val="22"/>
          <w:szCs w:val="22"/>
          <w:lang w:eastAsia="en-US"/>
        </w:rPr>
        <w:t>s</w:t>
      </w:r>
      <w:r w:rsidR="001F0164" w:rsidRPr="00F33A32">
        <w:rPr>
          <w:rFonts w:ascii="Book Antiqua" w:eastAsia="Calibri" w:hAnsi="Book Antiqua" w:cs="ArialNegrita"/>
          <w:sz w:val="22"/>
          <w:szCs w:val="22"/>
          <w:lang w:eastAsia="en-US"/>
        </w:rPr>
        <w:t xml:space="preserve">. </w:t>
      </w:r>
    </w:p>
    <w:p w14:paraId="32E65C58" w14:textId="77777777" w:rsidR="00202DFC" w:rsidRDefault="00202DFC" w:rsidP="00E02854">
      <w:pPr>
        <w:spacing w:line="276" w:lineRule="auto"/>
        <w:contextualSpacing/>
        <w:jc w:val="both"/>
        <w:rPr>
          <w:rFonts w:ascii="Book Antiqua" w:eastAsia="Calibri" w:hAnsi="Book Antiqua" w:cs="ArialNegrita"/>
          <w:sz w:val="24"/>
          <w:szCs w:val="24"/>
          <w:lang w:eastAsia="en-US"/>
        </w:rPr>
      </w:pPr>
    </w:p>
    <w:p w14:paraId="71CD53CE" w14:textId="77777777" w:rsidR="00642039" w:rsidRPr="00E02854" w:rsidRDefault="00642039" w:rsidP="00E02854">
      <w:pPr>
        <w:spacing w:line="276" w:lineRule="auto"/>
        <w:contextualSpacing/>
        <w:jc w:val="both"/>
        <w:rPr>
          <w:rFonts w:ascii="Book Antiqua" w:eastAsia="Calibri" w:hAnsi="Book Antiqua" w:cs="ArialNegrita"/>
          <w:sz w:val="24"/>
          <w:szCs w:val="24"/>
          <w:lang w:eastAsia="en-US"/>
        </w:rPr>
      </w:pPr>
    </w:p>
    <w:p w14:paraId="75D05ED5" w14:textId="052D1605" w:rsidR="00770AAE" w:rsidRPr="006C34B6" w:rsidRDefault="00770AAE" w:rsidP="00FA0ADD">
      <w:pPr>
        <w:pStyle w:val="Prrafodelista"/>
        <w:numPr>
          <w:ilvl w:val="0"/>
          <w:numId w:val="4"/>
        </w:numPr>
        <w:spacing w:after="160" w:line="276" w:lineRule="auto"/>
        <w:contextualSpacing/>
        <w:jc w:val="both"/>
        <w:rPr>
          <w:rFonts w:ascii="Book Antiqua" w:eastAsia="Calibri" w:hAnsi="Book Antiqua" w:cs="ArialNegrita"/>
          <w:b/>
          <w:bCs/>
          <w:sz w:val="22"/>
          <w:szCs w:val="22"/>
          <w:lang w:eastAsia="en-US"/>
        </w:rPr>
      </w:pPr>
      <w:r w:rsidRPr="006C34B6">
        <w:rPr>
          <w:rFonts w:ascii="Book Antiqua" w:eastAsia="Calibri" w:hAnsi="Book Antiqua" w:cs="ArialNegrita"/>
          <w:b/>
          <w:bCs/>
          <w:sz w:val="22"/>
          <w:szCs w:val="22"/>
          <w:lang w:eastAsia="en-US"/>
        </w:rPr>
        <w:t>Tribunales Penales</w:t>
      </w:r>
    </w:p>
    <w:p w14:paraId="733AC002" w14:textId="7C0418F7" w:rsidR="009B6EC2" w:rsidRPr="006C34B6" w:rsidRDefault="009B6EC2" w:rsidP="009B6EC2">
      <w:pPr>
        <w:pStyle w:val="NormalWeb"/>
        <w:spacing w:after="240" w:line="276" w:lineRule="auto"/>
        <w:ind w:right="-1"/>
        <w:jc w:val="both"/>
        <w:rPr>
          <w:rFonts w:ascii="Book Antiqua" w:eastAsia="Calibri" w:hAnsi="Book Antiqua" w:cs="ArialNegrita"/>
          <w:sz w:val="22"/>
          <w:szCs w:val="22"/>
          <w:lang w:eastAsia="en-US"/>
        </w:rPr>
      </w:pPr>
      <w:r w:rsidRPr="006C34B6">
        <w:rPr>
          <w:rFonts w:ascii="Book Antiqua" w:eastAsia="Calibri" w:hAnsi="Book Antiqua" w:cs="ArialNegrita"/>
          <w:sz w:val="22"/>
          <w:szCs w:val="22"/>
          <w:lang w:eastAsia="en-US"/>
        </w:rPr>
        <w:t>Si bien es cierto, para los Tribunales Penales existe una estructura organizacional aprobada por el Consejo Superior en sesión del Consejo Superior 2-19 del 10 de enero del 2019, artículo</w:t>
      </w:r>
      <w:r w:rsidR="00945C4C">
        <w:rPr>
          <w:rFonts w:ascii="Book Antiqua" w:eastAsia="Calibri" w:hAnsi="Book Antiqua" w:cs="ArialNegrita"/>
          <w:sz w:val="22"/>
          <w:szCs w:val="22"/>
          <w:lang w:eastAsia="en-US"/>
        </w:rPr>
        <w:t xml:space="preserve"> 2-19</w:t>
      </w:r>
      <w:r w:rsidRPr="006C34B6">
        <w:rPr>
          <w:rFonts w:ascii="Book Antiqua" w:eastAsia="Calibri" w:hAnsi="Book Antiqua" w:cs="ArialNegrita"/>
          <w:sz w:val="22"/>
          <w:szCs w:val="22"/>
          <w:lang w:eastAsia="en-US"/>
        </w:rPr>
        <w:t>, según informe 1427-PLA-18, para el presente informe se planteará la necesidad de requerimiento humano para los despachos que ya fueron abordados como parte de proyecto del Modelo Penal o aquellos Tribunales que cuentan con un informe técnico que sustente la necesidad de asignación de personal adicional, puesto que la dinámica de trabajo de estos despachos debe ser analizada para determinar la necesidad de asignación de recurso adicional</w:t>
      </w:r>
      <w:r w:rsidR="006C34B6" w:rsidRPr="006C34B6">
        <w:rPr>
          <w:rFonts w:ascii="Book Antiqua" w:eastAsia="Calibri" w:hAnsi="Book Antiqua" w:cs="ArialNegrita"/>
          <w:sz w:val="22"/>
          <w:szCs w:val="22"/>
          <w:lang w:eastAsia="en-US"/>
        </w:rPr>
        <w:t>.</w:t>
      </w:r>
    </w:p>
    <w:p w14:paraId="3ED5A7E6" w14:textId="77777777" w:rsidR="00A248A9" w:rsidRDefault="009B6EC2" w:rsidP="00A248A9">
      <w:pPr>
        <w:spacing w:after="160" w:line="276" w:lineRule="auto"/>
        <w:contextualSpacing/>
        <w:jc w:val="both"/>
        <w:rPr>
          <w:rFonts w:ascii="Book Antiqua" w:eastAsia="Calibri" w:hAnsi="Book Antiqua" w:cs="ArialNegrita"/>
          <w:color w:val="000000"/>
          <w:sz w:val="22"/>
          <w:szCs w:val="22"/>
          <w:u w:color="000000"/>
          <w:lang w:val="es-ES" w:eastAsia="en-US"/>
        </w:rPr>
      </w:pPr>
      <w:r w:rsidRPr="008E4BCA">
        <w:rPr>
          <w:rFonts w:ascii="Book Antiqua" w:eastAsia="Calibri" w:hAnsi="Book Antiqua" w:cs="ArialNegrita"/>
          <w:color w:val="000000"/>
          <w:sz w:val="22"/>
          <w:szCs w:val="22"/>
          <w:u w:color="000000"/>
          <w:lang w:val="es-ES" w:eastAsia="en-US"/>
        </w:rPr>
        <w:t>En línea con lo anterior, de seguido se muestra el detalle de requerimiento humano para los Tribunales Penales, iniciando con los despachos que cuentan con una estructura mínima y que actualmente mantienen permisos con goce de salario para la conformación de una sección mixta</w:t>
      </w:r>
      <w:r w:rsidR="00A248A9">
        <w:rPr>
          <w:rFonts w:ascii="Book Antiqua" w:eastAsia="Calibri" w:hAnsi="Book Antiqua" w:cs="ArialNegrita"/>
          <w:color w:val="000000"/>
          <w:sz w:val="22"/>
          <w:szCs w:val="22"/>
          <w:u w:color="000000"/>
          <w:lang w:val="es-ES" w:eastAsia="en-US"/>
        </w:rPr>
        <w:t xml:space="preserve">. </w:t>
      </w:r>
    </w:p>
    <w:p w14:paraId="2AD0D236" w14:textId="77777777" w:rsidR="00A248A9" w:rsidRDefault="00A248A9" w:rsidP="00A248A9">
      <w:pPr>
        <w:spacing w:after="160" w:line="276" w:lineRule="auto"/>
        <w:contextualSpacing/>
        <w:jc w:val="both"/>
        <w:rPr>
          <w:rFonts w:ascii="Book Antiqua" w:eastAsia="Calibri" w:hAnsi="Book Antiqua" w:cs="ArialNegrita"/>
          <w:color w:val="000000"/>
          <w:sz w:val="22"/>
          <w:szCs w:val="22"/>
          <w:u w:color="000000"/>
          <w:lang w:val="es-ES" w:eastAsia="en-US"/>
        </w:rPr>
      </w:pPr>
    </w:p>
    <w:p w14:paraId="03BD612D" w14:textId="233FB75E" w:rsidR="00A248A9" w:rsidRPr="00A248A9" w:rsidRDefault="00A248A9" w:rsidP="00A248A9">
      <w:pPr>
        <w:pStyle w:val="Prrafodelista"/>
        <w:numPr>
          <w:ilvl w:val="1"/>
          <w:numId w:val="4"/>
        </w:numPr>
        <w:spacing w:after="160" w:line="276" w:lineRule="auto"/>
        <w:contextualSpacing/>
        <w:jc w:val="both"/>
        <w:rPr>
          <w:rFonts w:ascii="Book Antiqua" w:eastAsia="Calibri" w:hAnsi="Book Antiqua" w:cs="ArialNegrita"/>
          <w:b/>
          <w:bCs/>
          <w:sz w:val="22"/>
          <w:szCs w:val="22"/>
          <w:lang w:eastAsia="en-US"/>
        </w:rPr>
      </w:pPr>
      <w:r>
        <w:rPr>
          <w:rFonts w:ascii="Book Antiqua" w:eastAsia="Calibri" w:hAnsi="Book Antiqua" w:cs="ArialNegrita"/>
          <w:b/>
          <w:bCs/>
          <w:sz w:val="22"/>
          <w:szCs w:val="22"/>
          <w:lang w:eastAsia="en-US"/>
        </w:rPr>
        <w:t xml:space="preserve"> </w:t>
      </w:r>
      <w:r w:rsidRPr="00A248A9">
        <w:rPr>
          <w:rFonts w:ascii="Book Antiqua" w:eastAsia="Calibri" w:hAnsi="Book Antiqua" w:cs="ArialNegrita"/>
          <w:b/>
          <w:bCs/>
          <w:sz w:val="22"/>
          <w:szCs w:val="22"/>
          <w:lang w:eastAsia="en-US"/>
        </w:rPr>
        <w:t>Tribunales Penales con estructura mínima</w:t>
      </w:r>
    </w:p>
    <w:p w14:paraId="1345A6BC" w14:textId="39F9BAF1" w:rsidR="00A248A9" w:rsidRDefault="00A248A9" w:rsidP="00A248A9">
      <w:pPr>
        <w:pStyle w:val="NormalWeb"/>
        <w:spacing w:after="240" w:line="276" w:lineRule="auto"/>
        <w:ind w:right="616"/>
        <w:jc w:val="both"/>
        <w:rPr>
          <w:rFonts w:ascii="Book Antiqua" w:eastAsia="Calibri" w:hAnsi="Book Antiqua" w:cs="ArialNegrita"/>
          <w:sz w:val="22"/>
          <w:szCs w:val="22"/>
          <w:lang w:eastAsia="en-US"/>
        </w:rPr>
      </w:pPr>
      <w:r w:rsidRPr="00FB1994">
        <w:rPr>
          <w:rFonts w:ascii="Book Antiqua" w:hAnsi="Book Antiqua"/>
          <w:sz w:val="22"/>
          <w:szCs w:val="22"/>
        </w:rPr>
        <w:t>El primer análisis se realizará en los Tribunales Penales</w:t>
      </w:r>
      <w:r w:rsidR="006D7718">
        <w:rPr>
          <w:rFonts w:ascii="Book Antiqua" w:hAnsi="Book Antiqua"/>
          <w:sz w:val="22"/>
          <w:szCs w:val="22"/>
        </w:rPr>
        <w:t xml:space="preserve"> </w:t>
      </w:r>
      <w:r w:rsidRPr="00FB1994">
        <w:rPr>
          <w:rFonts w:ascii="Book Antiqua" w:hAnsi="Book Antiqua"/>
          <w:sz w:val="22"/>
          <w:szCs w:val="22"/>
        </w:rPr>
        <w:t>que</w:t>
      </w:r>
      <w:r w:rsidR="006D7718">
        <w:rPr>
          <w:rFonts w:ascii="Book Antiqua" w:hAnsi="Book Antiqua"/>
          <w:sz w:val="22"/>
          <w:szCs w:val="22"/>
        </w:rPr>
        <w:t xml:space="preserve">, </w:t>
      </w:r>
      <w:r w:rsidRPr="00FB1994">
        <w:rPr>
          <w:rFonts w:ascii="Book Antiqua" w:hAnsi="Book Antiqua"/>
          <w:sz w:val="22"/>
          <w:szCs w:val="22"/>
        </w:rPr>
        <w:t>disponen de estructuras mínimas</w:t>
      </w:r>
      <w:r w:rsidRPr="007214C0">
        <w:rPr>
          <w:rFonts w:ascii="Book Antiqua" w:hAnsi="Book Antiqua"/>
          <w:sz w:val="22"/>
          <w:szCs w:val="22"/>
        </w:rPr>
        <w:t xml:space="preserve"> </w:t>
      </w:r>
      <w:r>
        <w:rPr>
          <w:rFonts w:ascii="Book Antiqua" w:hAnsi="Book Antiqua"/>
          <w:sz w:val="22"/>
          <w:szCs w:val="22"/>
        </w:rPr>
        <w:t>que</w:t>
      </w:r>
      <w:r w:rsidRPr="007214C0">
        <w:rPr>
          <w:rFonts w:ascii="Book Antiqua" w:hAnsi="Book Antiqua"/>
          <w:sz w:val="22"/>
          <w:szCs w:val="22"/>
        </w:rPr>
        <w:t xml:space="preserve"> los limita </w:t>
      </w:r>
      <w:r>
        <w:rPr>
          <w:rFonts w:ascii="Book Antiqua" w:hAnsi="Book Antiqua"/>
          <w:sz w:val="22"/>
          <w:szCs w:val="22"/>
        </w:rPr>
        <w:t>a</w:t>
      </w:r>
      <w:r w:rsidRPr="007214C0">
        <w:rPr>
          <w:rFonts w:ascii="Book Antiqua" w:hAnsi="Book Antiqua"/>
          <w:sz w:val="22"/>
          <w:szCs w:val="22"/>
        </w:rPr>
        <w:t xml:space="preserve"> la realización de los juicios colegiados, </w:t>
      </w:r>
      <w:r>
        <w:rPr>
          <w:rFonts w:ascii="Book Antiqua" w:hAnsi="Book Antiqua"/>
          <w:sz w:val="22"/>
          <w:szCs w:val="22"/>
        </w:rPr>
        <w:t>a saber:</w:t>
      </w:r>
      <w:r w:rsidRPr="007214C0">
        <w:rPr>
          <w:rFonts w:ascii="Book Antiqua" w:hAnsi="Book Antiqua"/>
          <w:sz w:val="22"/>
          <w:szCs w:val="22"/>
        </w:rPr>
        <w:t xml:space="preserve"> Sarapiquí, Siquirres, Quepos, Turrialba, Cañas y Santa Cruz</w:t>
      </w:r>
      <w:r w:rsidRPr="007214C0">
        <w:rPr>
          <w:rFonts w:ascii="Book Antiqua" w:eastAsia="Calibri" w:hAnsi="Book Antiqua" w:cs="ArialNegrita"/>
          <w:sz w:val="22"/>
          <w:szCs w:val="22"/>
          <w:lang w:eastAsia="en-US"/>
        </w:rPr>
        <w:t xml:space="preserve">, puesto que para resolver los expedientes de juicios colegiados, </w:t>
      </w:r>
      <w:r w:rsidR="001D1A2C">
        <w:rPr>
          <w:rFonts w:ascii="Book Antiqua" w:eastAsia="Calibri" w:hAnsi="Book Antiqua" w:cs="ArialNegrita"/>
          <w:sz w:val="22"/>
          <w:szCs w:val="22"/>
          <w:lang w:eastAsia="en-US"/>
        </w:rPr>
        <w:t>es necesario que se integren</w:t>
      </w:r>
      <w:r w:rsidR="00D252F6">
        <w:rPr>
          <w:rFonts w:ascii="Book Antiqua" w:eastAsia="Calibri" w:hAnsi="Book Antiqua" w:cs="ArialNegrita"/>
          <w:sz w:val="22"/>
          <w:szCs w:val="22"/>
          <w:lang w:eastAsia="en-US"/>
        </w:rPr>
        <w:t xml:space="preserve"> en conjunto con </w:t>
      </w:r>
      <w:r w:rsidRPr="007214C0">
        <w:rPr>
          <w:rFonts w:ascii="Book Antiqua" w:eastAsia="Calibri" w:hAnsi="Book Antiqua" w:cs="ArialNegrita"/>
          <w:sz w:val="22"/>
          <w:szCs w:val="22"/>
          <w:lang w:eastAsia="en-US"/>
        </w:rPr>
        <w:t>los Tribunales Penales cabecera de cada cantón (Heredia, Cartago, Puntarenas, Guápiles, Liberia y Nicoya), situación que limita la atención de ambas zonas; seguidamente se detalla el requerimiento de personal para los despachos penales con estas características:</w:t>
      </w:r>
    </w:p>
    <w:p w14:paraId="34FE416F" w14:textId="721A344A" w:rsidR="000F3CED" w:rsidRPr="000F3CED" w:rsidRDefault="000F3CED" w:rsidP="00D8729B">
      <w:pPr>
        <w:spacing w:after="160" w:line="276" w:lineRule="auto"/>
        <w:contextualSpacing/>
        <w:jc w:val="both"/>
        <w:rPr>
          <w:rFonts w:ascii="Book Antiqua" w:eastAsia="Calibri" w:hAnsi="Book Antiqua" w:cs="ArialNegrita"/>
          <w:color w:val="000000"/>
          <w:sz w:val="22"/>
          <w:szCs w:val="22"/>
          <w:u w:color="000000"/>
          <w:lang w:val="es-ES" w:eastAsia="en-US"/>
        </w:rPr>
        <w:sectPr w:rsidR="000F3CED" w:rsidRPr="000F3CED" w:rsidSect="003B5D87">
          <w:pgSz w:w="12242" w:h="15842" w:code="1"/>
          <w:pgMar w:top="719" w:right="1469" w:bottom="719" w:left="1560" w:header="709" w:footer="709" w:gutter="0"/>
          <w:pgBorders w:offsetFrom="page">
            <w:bottom w:val="single" w:sz="12" w:space="24" w:color="auto"/>
          </w:pgBorders>
          <w:cols w:space="708"/>
          <w:docGrid w:linePitch="360"/>
        </w:sectPr>
      </w:pPr>
    </w:p>
    <w:p w14:paraId="0311BFC7" w14:textId="290089D5" w:rsidR="00F23098" w:rsidRPr="00F23098" w:rsidRDefault="00F23098" w:rsidP="00F23098">
      <w:pPr>
        <w:pStyle w:val="Contenidodelatabla"/>
        <w:jc w:val="center"/>
        <w:rPr>
          <w:rFonts w:ascii="Book Antiqua" w:eastAsia="Calibri" w:hAnsi="Book Antiqua" w:cs="ArialNegrita"/>
          <w:b/>
          <w:bCs/>
          <w:sz w:val="22"/>
          <w:szCs w:val="22"/>
          <w:lang w:eastAsia="en-US"/>
        </w:rPr>
      </w:pPr>
      <w:r w:rsidRPr="00F23098">
        <w:rPr>
          <w:rFonts w:ascii="Book Antiqua" w:hAnsi="Book Antiqua"/>
          <w:b/>
          <w:bCs/>
          <w:sz w:val="22"/>
          <w:szCs w:val="22"/>
        </w:rPr>
        <w:t xml:space="preserve">Cuadro </w:t>
      </w:r>
      <w:r w:rsidRPr="00F23098">
        <w:rPr>
          <w:rFonts w:ascii="Book Antiqua" w:hAnsi="Book Antiqua"/>
          <w:b/>
          <w:bCs/>
          <w:sz w:val="22"/>
          <w:szCs w:val="22"/>
        </w:rPr>
        <w:fldChar w:fldCharType="begin"/>
      </w:r>
      <w:r w:rsidRPr="00F23098">
        <w:rPr>
          <w:rFonts w:ascii="Book Antiqua" w:hAnsi="Book Antiqua"/>
          <w:b/>
          <w:bCs/>
          <w:sz w:val="22"/>
          <w:szCs w:val="22"/>
        </w:rPr>
        <w:instrText xml:space="preserve"> SEQ Cuadro \* ARABIC </w:instrText>
      </w:r>
      <w:r w:rsidRPr="00F23098">
        <w:rPr>
          <w:rFonts w:ascii="Book Antiqua" w:hAnsi="Book Antiqua"/>
          <w:b/>
          <w:bCs/>
          <w:sz w:val="22"/>
          <w:szCs w:val="22"/>
        </w:rPr>
        <w:fldChar w:fldCharType="separate"/>
      </w:r>
      <w:r>
        <w:rPr>
          <w:rFonts w:ascii="Book Antiqua" w:hAnsi="Book Antiqua"/>
          <w:b/>
          <w:bCs/>
          <w:noProof/>
          <w:sz w:val="22"/>
          <w:szCs w:val="22"/>
        </w:rPr>
        <w:t>5</w:t>
      </w:r>
      <w:r w:rsidRPr="00F23098">
        <w:rPr>
          <w:rFonts w:ascii="Book Antiqua" w:hAnsi="Book Antiqua"/>
          <w:b/>
          <w:bCs/>
          <w:sz w:val="22"/>
          <w:szCs w:val="22"/>
        </w:rPr>
        <w:fldChar w:fldCharType="end"/>
      </w:r>
    </w:p>
    <w:p w14:paraId="582AF54F" w14:textId="154716C5" w:rsidR="00F23098" w:rsidRPr="00F23098" w:rsidRDefault="00F23098" w:rsidP="00F23098">
      <w:pPr>
        <w:tabs>
          <w:tab w:val="left" w:pos="8364"/>
        </w:tabs>
        <w:spacing w:after="160" w:line="276" w:lineRule="auto"/>
        <w:contextualSpacing/>
        <w:jc w:val="center"/>
        <w:rPr>
          <w:rFonts w:ascii="Book Antiqua" w:eastAsia="Calibri" w:hAnsi="Book Antiqua" w:cs="ArialNegrita"/>
          <w:b/>
          <w:bCs/>
          <w:sz w:val="22"/>
          <w:szCs w:val="22"/>
          <w:lang w:eastAsia="en-US"/>
        </w:rPr>
      </w:pPr>
      <w:r w:rsidRPr="00F23098">
        <w:rPr>
          <w:rFonts w:ascii="Book Antiqua" w:eastAsia="Calibri" w:hAnsi="Book Antiqua" w:cs="ArialNegrita"/>
          <w:b/>
          <w:bCs/>
          <w:sz w:val="22"/>
          <w:szCs w:val="22"/>
          <w:lang w:eastAsia="en-US"/>
        </w:rPr>
        <w:t>Costo anual de requerimiento humano adicional para los juzgados penales que aún no han sido abordados como parte del proyecto del Modelo Penal</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8"/>
        <w:gridCol w:w="788"/>
        <w:gridCol w:w="844"/>
        <w:gridCol w:w="1074"/>
        <w:gridCol w:w="896"/>
        <w:gridCol w:w="814"/>
        <w:gridCol w:w="972"/>
        <w:gridCol w:w="569"/>
        <w:gridCol w:w="955"/>
        <w:gridCol w:w="774"/>
        <w:gridCol w:w="791"/>
        <w:gridCol w:w="1144"/>
        <w:gridCol w:w="849"/>
        <w:gridCol w:w="1279"/>
        <w:gridCol w:w="849"/>
      </w:tblGrid>
      <w:tr w:rsidR="00827D58" w:rsidRPr="00BD7CD4" w14:paraId="656F338B" w14:textId="77777777" w:rsidTr="00355051">
        <w:trPr>
          <w:trHeight w:val="290"/>
        </w:trPr>
        <w:tc>
          <w:tcPr>
            <w:tcW w:w="1918" w:type="pct"/>
            <w:gridSpan w:val="5"/>
            <w:vMerge w:val="restart"/>
            <w:shd w:val="clear" w:color="000000" w:fill="A9D08E"/>
            <w:noWrap/>
            <w:vAlign w:val="center"/>
            <w:hideMark/>
          </w:tcPr>
          <w:p w14:paraId="69878382"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ESTADÍSTICAS</w:t>
            </w:r>
          </w:p>
        </w:tc>
        <w:tc>
          <w:tcPr>
            <w:tcW w:w="1134" w:type="pct"/>
            <w:gridSpan w:val="4"/>
            <w:vMerge w:val="restart"/>
            <w:shd w:val="clear" w:color="000000" w:fill="BDD7EE"/>
            <w:noWrap/>
            <w:vAlign w:val="center"/>
            <w:hideMark/>
          </w:tcPr>
          <w:p w14:paraId="0ECD0AF0"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 xml:space="preserve">RECURSO HUMANO ORDINARIO </w:t>
            </w:r>
          </w:p>
        </w:tc>
        <w:tc>
          <w:tcPr>
            <w:tcW w:w="536" w:type="pct"/>
            <w:gridSpan w:val="2"/>
            <w:vMerge w:val="restart"/>
            <w:shd w:val="clear" w:color="000000" w:fill="E890D5"/>
            <w:vAlign w:val="center"/>
            <w:hideMark/>
          </w:tcPr>
          <w:p w14:paraId="6B296490"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ESTRUCTURA ORGANIZACIONAL</w:t>
            </w:r>
          </w:p>
        </w:tc>
        <w:tc>
          <w:tcPr>
            <w:tcW w:w="1411" w:type="pct"/>
            <w:gridSpan w:val="4"/>
            <w:vMerge w:val="restart"/>
            <w:shd w:val="clear" w:color="000000" w:fill="FCE4D6"/>
            <w:noWrap/>
            <w:vAlign w:val="center"/>
            <w:hideMark/>
          </w:tcPr>
          <w:p w14:paraId="2E03DE2D"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REQUERIMIENTO DE RECURSO HUMANO</w:t>
            </w:r>
          </w:p>
        </w:tc>
      </w:tr>
      <w:tr w:rsidR="00827D58" w:rsidRPr="00BD7CD4" w14:paraId="42F0D534" w14:textId="77777777" w:rsidTr="00355051">
        <w:trPr>
          <w:trHeight w:val="300"/>
        </w:trPr>
        <w:tc>
          <w:tcPr>
            <w:tcW w:w="1918" w:type="pct"/>
            <w:gridSpan w:val="5"/>
            <w:vMerge/>
            <w:vAlign w:val="center"/>
            <w:hideMark/>
          </w:tcPr>
          <w:p w14:paraId="76195B78" w14:textId="77777777" w:rsidR="00827D58" w:rsidRPr="00BD7CD4" w:rsidRDefault="00827D58" w:rsidP="00827D58">
            <w:pPr>
              <w:rPr>
                <w:rFonts w:ascii="Calibri" w:hAnsi="Calibri" w:cs="Calibri"/>
                <w:b/>
                <w:bCs/>
                <w:color w:val="000000"/>
                <w:sz w:val="14"/>
                <w:szCs w:val="14"/>
                <w:lang w:eastAsia="es-CR"/>
              </w:rPr>
            </w:pPr>
          </w:p>
        </w:tc>
        <w:tc>
          <w:tcPr>
            <w:tcW w:w="1134" w:type="pct"/>
            <w:gridSpan w:val="4"/>
            <w:vMerge/>
            <w:vAlign w:val="center"/>
            <w:hideMark/>
          </w:tcPr>
          <w:p w14:paraId="45D71416" w14:textId="77777777" w:rsidR="00827D58" w:rsidRPr="00BD7CD4" w:rsidRDefault="00827D58" w:rsidP="00827D58">
            <w:pPr>
              <w:rPr>
                <w:rFonts w:ascii="Calibri" w:hAnsi="Calibri" w:cs="Calibri"/>
                <w:b/>
                <w:bCs/>
                <w:color w:val="000000"/>
                <w:sz w:val="14"/>
                <w:szCs w:val="14"/>
                <w:lang w:eastAsia="es-CR"/>
              </w:rPr>
            </w:pPr>
          </w:p>
        </w:tc>
        <w:tc>
          <w:tcPr>
            <w:tcW w:w="536" w:type="pct"/>
            <w:gridSpan w:val="2"/>
            <w:vMerge/>
            <w:vAlign w:val="center"/>
            <w:hideMark/>
          </w:tcPr>
          <w:p w14:paraId="672A75D1" w14:textId="77777777" w:rsidR="00827D58" w:rsidRPr="00BD7CD4" w:rsidRDefault="00827D58" w:rsidP="00827D58">
            <w:pPr>
              <w:rPr>
                <w:rFonts w:ascii="Calibri" w:hAnsi="Calibri" w:cs="Calibri"/>
                <w:b/>
                <w:bCs/>
                <w:color w:val="000000"/>
                <w:sz w:val="14"/>
                <w:szCs w:val="14"/>
                <w:lang w:eastAsia="es-CR"/>
              </w:rPr>
            </w:pPr>
          </w:p>
        </w:tc>
        <w:tc>
          <w:tcPr>
            <w:tcW w:w="1411" w:type="pct"/>
            <w:gridSpan w:val="4"/>
            <w:vMerge/>
            <w:vAlign w:val="center"/>
            <w:hideMark/>
          </w:tcPr>
          <w:p w14:paraId="62F6CD5B" w14:textId="77777777" w:rsidR="00827D58" w:rsidRPr="00BD7CD4" w:rsidRDefault="00827D58" w:rsidP="00827D58">
            <w:pPr>
              <w:rPr>
                <w:rFonts w:ascii="Calibri" w:hAnsi="Calibri" w:cs="Calibri"/>
                <w:b/>
                <w:bCs/>
                <w:color w:val="000000"/>
                <w:sz w:val="14"/>
                <w:szCs w:val="14"/>
                <w:lang w:eastAsia="es-CR"/>
              </w:rPr>
            </w:pPr>
          </w:p>
        </w:tc>
      </w:tr>
      <w:tr w:rsidR="00355051" w:rsidRPr="00BD7CD4" w14:paraId="45A3AE69" w14:textId="77777777" w:rsidTr="00CE5640">
        <w:trPr>
          <w:trHeight w:val="1470"/>
        </w:trPr>
        <w:tc>
          <w:tcPr>
            <w:tcW w:w="684" w:type="pct"/>
            <w:shd w:val="clear" w:color="000000" w:fill="A9D08E"/>
            <w:vAlign w:val="center"/>
            <w:hideMark/>
          </w:tcPr>
          <w:p w14:paraId="2C3003A2"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Oficina</w:t>
            </w:r>
          </w:p>
        </w:tc>
        <w:tc>
          <w:tcPr>
            <w:tcW w:w="270" w:type="pct"/>
            <w:shd w:val="clear" w:color="000000" w:fill="A9D08E"/>
            <w:vAlign w:val="center"/>
            <w:hideMark/>
          </w:tcPr>
          <w:p w14:paraId="49082C3A"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Promedio de asuntos entrados 2017 al 2022</w:t>
            </w:r>
          </w:p>
        </w:tc>
        <w:tc>
          <w:tcPr>
            <w:tcW w:w="289" w:type="pct"/>
            <w:shd w:val="clear" w:color="000000" w:fill="A9D08E"/>
            <w:vAlign w:val="center"/>
            <w:hideMark/>
          </w:tcPr>
          <w:p w14:paraId="599586C2"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 de entrada colegiados</w:t>
            </w:r>
          </w:p>
        </w:tc>
        <w:tc>
          <w:tcPr>
            <w:tcW w:w="368" w:type="pct"/>
            <w:shd w:val="clear" w:color="000000" w:fill="A9D08E"/>
            <w:vAlign w:val="center"/>
            <w:hideMark/>
          </w:tcPr>
          <w:p w14:paraId="585FAA93"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 de entrada unipersonales</w:t>
            </w:r>
          </w:p>
        </w:tc>
        <w:tc>
          <w:tcPr>
            <w:tcW w:w="307" w:type="pct"/>
            <w:shd w:val="clear" w:color="000000" w:fill="A9D08E"/>
            <w:vAlign w:val="center"/>
            <w:hideMark/>
          </w:tcPr>
          <w:p w14:paraId="691FAB08"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sin integra.</w:t>
            </w:r>
          </w:p>
        </w:tc>
        <w:tc>
          <w:tcPr>
            <w:tcW w:w="279" w:type="pct"/>
            <w:shd w:val="clear" w:color="000000" w:fill="BDD7EE"/>
            <w:vAlign w:val="center"/>
            <w:hideMark/>
          </w:tcPr>
          <w:p w14:paraId="7EF145BE"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Cantidad de Jueces(as) 4</w:t>
            </w:r>
          </w:p>
        </w:tc>
        <w:tc>
          <w:tcPr>
            <w:tcW w:w="333" w:type="pct"/>
            <w:shd w:val="clear" w:color="000000" w:fill="BDD7EE"/>
            <w:vAlign w:val="center"/>
            <w:hideMark/>
          </w:tcPr>
          <w:p w14:paraId="090D8330"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Coordinador</w:t>
            </w:r>
            <w:r w:rsidRPr="00BD7CD4">
              <w:rPr>
                <w:rFonts w:ascii="Calibri" w:hAnsi="Calibri" w:cs="Calibri"/>
                <w:b/>
                <w:bCs/>
                <w:color w:val="000000"/>
                <w:sz w:val="14"/>
                <w:szCs w:val="14"/>
                <w:lang w:eastAsia="es-CR"/>
              </w:rPr>
              <w:br/>
              <w:t>(a) Judicial</w:t>
            </w:r>
          </w:p>
        </w:tc>
        <w:tc>
          <w:tcPr>
            <w:tcW w:w="195" w:type="pct"/>
            <w:shd w:val="clear" w:color="000000" w:fill="BDD7EE"/>
            <w:vAlign w:val="center"/>
            <w:hideMark/>
          </w:tcPr>
          <w:p w14:paraId="666E70F9"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Juez/a 1</w:t>
            </w:r>
          </w:p>
        </w:tc>
        <w:tc>
          <w:tcPr>
            <w:tcW w:w="326" w:type="pct"/>
            <w:shd w:val="clear" w:color="000000" w:fill="BDD7EE"/>
            <w:vAlign w:val="center"/>
            <w:hideMark/>
          </w:tcPr>
          <w:p w14:paraId="35F0E490"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Cantidad de Técnicos(as) Judiciales 3</w:t>
            </w:r>
          </w:p>
        </w:tc>
        <w:tc>
          <w:tcPr>
            <w:tcW w:w="265" w:type="pct"/>
            <w:shd w:val="clear" w:color="000000" w:fill="E890D5"/>
            <w:vAlign w:val="center"/>
            <w:hideMark/>
          </w:tcPr>
          <w:p w14:paraId="757D3590"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Cantidad de secciones de Mixtas</w:t>
            </w:r>
          </w:p>
        </w:tc>
        <w:tc>
          <w:tcPr>
            <w:tcW w:w="271" w:type="pct"/>
            <w:shd w:val="clear" w:color="000000" w:fill="E890D5"/>
            <w:vAlign w:val="center"/>
            <w:hideMark/>
          </w:tcPr>
          <w:p w14:paraId="5F7CB991"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Cantidad de secciones de flagrancia</w:t>
            </w:r>
          </w:p>
        </w:tc>
        <w:tc>
          <w:tcPr>
            <w:tcW w:w="392" w:type="pct"/>
            <w:shd w:val="clear" w:color="000000" w:fill="FCE4D6"/>
            <w:vAlign w:val="center"/>
            <w:hideMark/>
          </w:tcPr>
          <w:p w14:paraId="4EE7CB03" w14:textId="7B4375C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Requerimiento teórico de jueces 1</w:t>
            </w:r>
          </w:p>
        </w:tc>
        <w:tc>
          <w:tcPr>
            <w:tcW w:w="291" w:type="pct"/>
            <w:shd w:val="clear" w:color="auto" w:fill="FBE4D5" w:themeFill="accent2" w:themeFillTint="33"/>
            <w:vAlign w:val="center"/>
            <w:hideMark/>
          </w:tcPr>
          <w:p w14:paraId="2D641C0A" w14:textId="4368AFCB" w:rsidR="00827D58" w:rsidRPr="00BD7CD4" w:rsidRDefault="00AC2446"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Necesidad de</w:t>
            </w:r>
            <w:r w:rsidR="00827D58" w:rsidRPr="00BD7CD4">
              <w:rPr>
                <w:rFonts w:ascii="Calibri" w:hAnsi="Calibri" w:cs="Calibri"/>
                <w:b/>
                <w:bCs/>
                <w:color w:val="000000"/>
                <w:sz w:val="14"/>
                <w:szCs w:val="14"/>
                <w:lang w:eastAsia="es-CR"/>
              </w:rPr>
              <w:t xml:space="preserve"> </w:t>
            </w:r>
            <w:r w:rsidR="00355051" w:rsidRPr="00BD7CD4">
              <w:rPr>
                <w:rFonts w:ascii="Calibri" w:hAnsi="Calibri" w:cs="Calibri"/>
                <w:b/>
                <w:bCs/>
                <w:color w:val="000000"/>
                <w:sz w:val="14"/>
                <w:szCs w:val="14"/>
                <w:lang w:eastAsia="es-CR"/>
              </w:rPr>
              <w:t>jue</w:t>
            </w:r>
            <w:r w:rsidR="00CE5640" w:rsidRPr="00BD7CD4">
              <w:rPr>
                <w:rFonts w:ascii="Calibri" w:hAnsi="Calibri" w:cs="Calibri"/>
                <w:b/>
                <w:bCs/>
                <w:color w:val="000000"/>
                <w:sz w:val="14"/>
                <w:szCs w:val="14"/>
                <w:lang w:eastAsia="es-CR"/>
              </w:rPr>
              <w:t>z/a 1</w:t>
            </w:r>
          </w:p>
        </w:tc>
        <w:tc>
          <w:tcPr>
            <w:tcW w:w="438" w:type="pct"/>
            <w:shd w:val="clear" w:color="000000" w:fill="FCE4D6"/>
            <w:vAlign w:val="center"/>
            <w:hideMark/>
          </w:tcPr>
          <w:p w14:paraId="74947F53" w14:textId="77777777" w:rsidR="00827D58" w:rsidRPr="00BD7CD4" w:rsidRDefault="00827D58"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Requerimiento teórico de personal técnico judicial</w:t>
            </w:r>
          </w:p>
        </w:tc>
        <w:tc>
          <w:tcPr>
            <w:tcW w:w="291" w:type="pct"/>
            <w:shd w:val="clear" w:color="auto" w:fill="FBE4D5" w:themeFill="accent2" w:themeFillTint="33"/>
            <w:vAlign w:val="center"/>
            <w:hideMark/>
          </w:tcPr>
          <w:p w14:paraId="7FE58F3B" w14:textId="2B956E23" w:rsidR="00827D58" w:rsidRPr="00BD7CD4" w:rsidRDefault="00CE5640" w:rsidP="00827D58">
            <w:pPr>
              <w:jc w:val="center"/>
              <w:rPr>
                <w:rFonts w:ascii="Calibri" w:hAnsi="Calibri" w:cs="Calibri"/>
                <w:b/>
                <w:bCs/>
                <w:color w:val="000000"/>
                <w:sz w:val="14"/>
                <w:szCs w:val="14"/>
                <w:lang w:eastAsia="es-CR"/>
              </w:rPr>
            </w:pPr>
            <w:r w:rsidRPr="00BD7CD4">
              <w:rPr>
                <w:rFonts w:ascii="Calibri" w:hAnsi="Calibri" w:cs="Calibri"/>
                <w:b/>
                <w:bCs/>
                <w:color w:val="000000"/>
                <w:sz w:val="14"/>
                <w:szCs w:val="14"/>
                <w:lang w:eastAsia="es-CR"/>
              </w:rPr>
              <w:t>Necesidad de técnico/a judicial</w:t>
            </w:r>
          </w:p>
        </w:tc>
      </w:tr>
      <w:tr w:rsidR="00355051" w:rsidRPr="00BD7CD4" w14:paraId="490CAF95" w14:textId="77777777" w:rsidTr="00CE5640">
        <w:trPr>
          <w:trHeight w:val="300"/>
        </w:trPr>
        <w:tc>
          <w:tcPr>
            <w:tcW w:w="684" w:type="pct"/>
            <w:shd w:val="clear" w:color="auto" w:fill="auto"/>
            <w:noWrap/>
            <w:vAlign w:val="center"/>
            <w:hideMark/>
          </w:tcPr>
          <w:p w14:paraId="3366D919"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Tribunal Penal de Sarapiquí</w:t>
            </w:r>
          </w:p>
        </w:tc>
        <w:tc>
          <w:tcPr>
            <w:tcW w:w="270" w:type="pct"/>
            <w:shd w:val="clear" w:color="auto" w:fill="auto"/>
            <w:noWrap/>
            <w:vAlign w:val="center"/>
            <w:hideMark/>
          </w:tcPr>
          <w:p w14:paraId="0BA35D9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19</w:t>
            </w:r>
          </w:p>
        </w:tc>
        <w:tc>
          <w:tcPr>
            <w:tcW w:w="289" w:type="pct"/>
            <w:shd w:val="clear" w:color="auto" w:fill="auto"/>
            <w:noWrap/>
            <w:vAlign w:val="center"/>
            <w:hideMark/>
          </w:tcPr>
          <w:p w14:paraId="154A249A"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35%</w:t>
            </w:r>
          </w:p>
        </w:tc>
        <w:tc>
          <w:tcPr>
            <w:tcW w:w="368" w:type="pct"/>
            <w:shd w:val="clear" w:color="auto" w:fill="auto"/>
            <w:noWrap/>
            <w:vAlign w:val="center"/>
            <w:hideMark/>
          </w:tcPr>
          <w:p w14:paraId="586AEB0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65%</w:t>
            </w:r>
          </w:p>
        </w:tc>
        <w:tc>
          <w:tcPr>
            <w:tcW w:w="307" w:type="pct"/>
            <w:shd w:val="clear" w:color="auto" w:fill="auto"/>
            <w:noWrap/>
            <w:vAlign w:val="center"/>
            <w:hideMark/>
          </w:tcPr>
          <w:p w14:paraId="18C67502"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279" w:type="pct"/>
            <w:shd w:val="clear" w:color="000000" w:fill="FFFFFF"/>
            <w:noWrap/>
            <w:vAlign w:val="center"/>
            <w:hideMark/>
          </w:tcPr>
          <w:p w14:paraId="108399EF"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333" w:type="pct"/>
            <w:shd w:val="clear" w:color="000000" w:fill="FFFFFF"/>
            <w:noWrap/>
            <w:vAlign w:val="center"/>
            <w:hideMark/>
          </w:tcPr>
          <w:p w14:paraId="23B50EE3"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195" w:type="pct"/>
            <w:shd w:val="clear" w:color="000000" w:fill="FFFFFF"/>
            <w:noWrap/>
            <w:vAlign w:val="center"/>
            <w:hideMark/>
          </w:tcPr>
          <w:p w14:paraId="7408E29E"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26" w:type="pct"/>
            <w:shd w:val="clear" w:color="000000" w:fill="FFFFFF"/>
            <w:noWrap/>
            <w:vAlign w:val="center"/>
            <w:hideMark/>
          </w:tcPr>
          <w:p w14:paraId="13EAC488"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65" w:type="pct"/>
            <w:shd w:val="clear" w:color="000000" w:fill="FFFFFF"/>
            <w:noWrap/>
            <w:vAlign w:val="center"/>
            <w:hideMark/>
          </w:tcPr>
          <w:p w14:paraId="30825612"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1" w:type="pct"/>
            <w:shd w:val="clear" w:color="000000" w:fill="FFFFFF"/>
            <w:noWrap/>
            <w:vAlign w:val="center"/>
            <w:hideMark/>
          </w:tcPr>
          <w:p w14:paraId="132CC104"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92" w:type="pct"/>
            <w:shd w:val="clear" w:color="000000" w:fill="FFFFFF"/>
            <w:noWrap/>
            <w:vAlign w:val="center"/>
            <w:hideMark/>
          </w:tcPr>
          <w:p w14:paraId="36F56D14"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291" w:type="pct"/>
            <w:shd w:val="clear" w:color="auto" w:fill="FBE4D5" w:themeFill="accent2" w:themeFillTint="33"/>
            <w:noWrap/>
            <w:vAlign w:val="center"/>
            <w:hideMark/>
          </w:tcPr>
          <w:p w14:paraId="00665BB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438" w:type="pct"/>
            <w:shd w:val="clear" w:color="000000" w:fill="FFFFFF"/>
            <w:noWrap/>
            <w:vAlign w:val="center"/>
            <w:hideMark/>
          </w:tcPr>
          <w:p w14:paraId="71D8CE2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3,25</w:t>
            </w:r>
          </w:p>
        </w:tc>
        <w:tc>
          <w:tcPr>
            <w:tcW w:w="291" w:type="pct"/>
            <w:shd w:val="clear" w:color="auto" w:fill="FBE4D5" w:themeFill="accent2" w:themeFillTint="33"/>
            <w:noWrap/>
            <w:vAlign w:val="center"/>
            <w:hideMark/>
          </w:tcPr>
          <w:p w14:paraId="256965C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2,25</w:t>
            </w:r>
          </w:p>
        </w:tc>
      </w:tr>
      <w:tr w:rsidR="00355051" w:rsidRPr="00BD7CD4" w14:paraId="29E5905F" w14:textId="77777777" w:rsidTr="00CE5640">
        <w:trPr>
          <w:trHeight w:val="300"/>
        </w:trPr>
        <w:tc>
          <w:tcPr>
            <w:tcW w:w="684" w:type="pct"/>
            <w:shd w:val="clear" w:color="auto" w:fill="auto"/>
            <w:noWrap/>
            <w:vAlign w:val="center"/>
            <w:hideMark/>
          </w:tcPr>
          <w:p w14:paraId="06B8B1FC"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Tribunal Penal de Turrialba</w:t>
            </w:r>
          </w:p>
        </w:tc>
        <w:tc>
          <w:tcPr>
            <w:tcW w:w="270" w:type="pct"/>
            <w:shd w:val="clear" w:color="auto" w:fill="auto"/>
            <w:noWrap/>
            <w:vAlign w:val="center"/>
            <w:hideMark/>
          </w:tcPr>
          <w:p w14:paraId="7690D5A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27</w:t>
            </w:r>
          </w:p>
        </w:tc>
        <w:tc>
          <w:tcPr>
            <w:tcW w:w="289" w:type="pct"/>
            <w:shd w:val="clear" w:color="auto" w:fill="auto"/>
            <w:noWrap/>
            <w:vAlign w:val="center"/>
            <w:hideMark/>
          </w:tcPr>
          <w:p w14:paraId="2D606D7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27%</w:t>
            </w:r>
          </w:p>
        </w:tc>
        <w:tc>
          <w:tcPr>
            <w:tcW w:w="368" w:type="pct"/>
            <w:shd w:val="clear" w:color="auto" w:fill="auto"/>
            <w:noWrap/>
            <w:vAlign w:val="center"/>
            <w:hideMark/>
          </w:tcPr>
          <w:p w14:paraId="675417F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71%</w:t>
            </w:r>
          </w:p>
        </w:tc>
        <w:tc>
          <w:tcPr>
            <w:tcW w:w="307" w:type="pct"/>
            <w:shd w:val="clear" w:color="auto" w:fill="auto"/>
            <w:noWrap/>
            <w:vAlign w:val="center"/>
            <w:hideMark/>
          </w:tcPr>
          <w:p w14:paraId="20283F3E"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w:t>
            </w:r>
          </w:p>
        </w:tc>
        <w:tc>
          <w:tcPr>
            <w:tcW w:w="279" w:type="pct"/>
            <w:shd w:val="clear" w:color="000000" w:fill="FFFFFF"/>
            <w:noWrap/>
            <w:vAlign w:val="center"/>
            <w:hideMark/>
          </w:tcPr>
          <w:p w14:paraId="430EDF33"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333" w:type="pct"/>
            <w:shd w:val="clear" w:color="000000" w:fill="FFFFFF"/>
            <w:noWrap/>
            <w:vAlign w:val="center"/>
            <w:hideMark/>
          </w:tcPr>
          <w:p w14:paraId="2C9591C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195" w:type="pct"/>
            <w:shd w:val="clear" w:color="000000" w:fill="FFFFFF"/>
            <w:noWrap/>
            <w:vAlign w:val="center"/>
            <w:hideMark/>
          </w:tcPr>
          <w:p w14:paraId="0106488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26" w:type="pct"/>
            <w:shd w:val="clear" w:color="000000" w:fill="FFFFFF"/>
            <w:noWrap/>
            <w:vAlign w:val="center"/>
            <w:hideMark/>
          </w:tcPr>
          <w:p w14:paraId="69181BBB"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65" w:type="pct"/>
            <w:shd w:val="clear" w:color="000000" w:fill="FFFFFF"/>
            <w:noWrap/>
            <w:vAlign w:val="center"/>
            <w:hideMark/>
          </w:tcPr>
          <w:p w14:paraId="5CECCED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1" w:type="pct"/>
            <w:shd w:val="clear" w:color="000000" w:fill="FFFFFF"/>
            <w:noWrap/>
            <w:vAlign w:val="center"/>
            <w:hideMark/>
          </w:tcPr>
          <w:p w14:paraId="03C807B8"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92" w:type="pct"/>
            <w:shd w:val="clear" w:color="000000" w:fill="FFFFFF"/>
            <w:noWrap/>
            <w:vAlign w:val="center"/>
            <w:hideMark/>
          </w:tcPr>
          <w:p w14:paraId="2BDCC9C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291" w:type="pct"/>
            <w:shd w:val="clear" w:color="auto" w:fill="FBE4D5" w:themeFill="accent2" w:themeFillTint="33"/>
            <w:noWrap/>
            <w:vAlign w:val="center"/>
            <w:hideMark/>
          </w:tcPr>
          <w:p w14:paraId="5034B58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438" w:type="pct"/>
            <w:shd w:val="clear" w:color="000000" w:fill="FFFFFF"/>
            <w:noWrap/>
            <w:vAlign w:val="center"/>
            <w:hideMark/>
          </w:tcPr>
          <w:p w14:paraId="1124A94E"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3,25</w:t>
            </w:r>
          </w:p>
        </w:tc>
        <w:tc>
          <w:tcPr>
            <w:tcW w:w="291" w:type="pct"/>
            <w:shd w:val="clear" w:color="auto" w:fill="FBE4D5" w:themeFill="accent2" w:themeFillTint="33"/>
            <w:noWrap/>
            <w:vAlign w:val="center"/>
            <w:hideMark/>
          </w:tcPr>
          <w:p w14:paraId="467FBDB9"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2,25</w:t>
            </w:r>
          </w:p>
        </w:tc>
      </w:tr>
      <w:tr w:rsidR="00355051" w:rsidRPr="00BD7CD4" w14:paraId="6F41DA2B" w14:textId="77777777" w:rsidTr="00CE5640">
        <w:trPr>
          <w:trHeight w:val="300"/>
        </w:trPr>
        <w:tc>
          <w:tcPr>
            <w:tcW w:w="684" w:type="pct"/>
            <w:shd w:val="clear" w:color="auto" w:fill="auto"/>
            <w:noWrap/>
            <w:vAlign w:val="center"/>
            <w:hideMark/>
          </w:tcPr>
          <w:p w14:paraId="66E049A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Tribunal Penal de Quepos</w:t>
            </w:r>
          </w:p>
        </w:tc>
        <w:tc>
          <w:tcPr>
            <w:tcW w:w="270" w:type="pct"/>
            <w:shd w:val="clear" w:color="auto" w:fill="auto"/>
            <w:noWrap/>
            <w:vAlign w:val="center"/>
            <w:hideMark/>
          </w:tcPr>
          <w:p w14:paraId="45766DE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28</w:t>
            </w:r>
          </w:p>
        </w:tc>
        <w:tc>
          <w:tcPr>
            <w:tcW w:w="289" w:type="pct"/>
            <w:shd w:val="clear" w:color="auto" w:fill="auto"/>
            <w:noWrap/>
            <w:vAlign w:val="center"/>
            <w:hideMark/>
          </w:tcPr>
          <w:p w14:paraId="6B62EF69"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41%</w:t>
            </w:r>
          </w:p>
        </w:tc>
        <w:tc>
          <w:tcPr>
            <w:tcW w:w="368" w:type="pct"/>
            <w:shd w:val="clear" w:color="auto" w:fill="auto"/>
            <w:noWrap/>
            <w:vAlign w:val="center"/>
            <w:hideMark/>
          </w:tcPr>
          <w:p w14:paraId="4D878DB3"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59%</w:t>
            </w:r>
          </w:p>
        </w:tc>
        <w:tc>
          <w:tcPr>
            <w:tcW w:w="307" w:type="pct"/>
            <w:shd w:val="clear" w:color="auto" w:fill="auto"/>
            <w:noWrap/>
            <w:vAlign w:val="center"/>
            <w:hideMark/>
          </w:tcPr>
          <w:p w14:paraId="6453DDEC"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279" w:type="pct"/>
            <w:shd w:val="clear" w:color="000000" w:fill="FFFFFF"/>
            <w:noWrap/>
            <w:vAlign w:val="center"/>
            <w:hideMark/>
          </w:tcPr>
          <w:p w14:paraId="00759508"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333" w:type="pct"/>
            <w:shd w:val="clear" w:color="000000" w:fill="FFFFFF"/>
            <w:noWrap/>
            <w:vAlign w:val="center"/>
            <w:hideMark/>
          </w:tcPr>
          <w:p w14:paraId="39E315C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195" w:type="pct"/>
            <w:shd w:val="clear" w:color="000000" w:fill="FFFFFF"/>
            <w:noWrap/>
            <w:vAlign w:val="center"/>
            <w:hideMark/>
          </w:tcPr>
          <w:p w14:paraId="57C6F37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26" w:type="pct"/>
            <w:shd w:val="clear" w:color="000000" w:fill="FFFFFF"/>
            <w:noWrap/>
            <w:vAlign w:val="center"/>
            <w:hideMark/>
          </w:tcPr>
          <w:p w14:paraId="0676294B"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65" w:type="pct"/>
            <w:shd w:val="clear" w:color="000000" w:fill="FFFFFF"/>
            <w:noWrap/>
            <w:vAlign w:val="center"/>
            <w:hideMark/>
          </w:tcPr>
          <w:p w14:paraId="7E1AE3A8"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1" w:type="pct"/>
            <w:shd w:val="clear" w:color="000000" w:fill="FFFFFF"/>
            <w:noWrap/>
            <w:vAlign w:val="center"/>
            <w:hideMark/>
          </w:tcPr>
          <w:p w14:paraId="689C93D2"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92" w:type="pct"/>
            <w:shd w:val="clear" w:color="000000" w:fill="FFFFFF"/>
            <w:noWrap/>
            <w:vAlign w:val="center"/>
            <w:hideMark/>
          </w:tcPr>
          <w:p w14:paraId="59DFDFCA"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291" w:type="pct"/>
            <w:shd w:val="clear" w:color="auto" w:fill="FBE4D5" w:themeFill="accent2" w:themeFillTint="33"/>
            <w:noWrap/>
            <w:vAlign w:val="center"/>
            <w:hideMark/>
          </w:tcPr>
          <w:p w14:paraId="7C9935ED"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438" w:type="pct"/>
            <w:shd w:val="clear" w:color="000000" w:fill="FFFFFF"/>
            <w:noWrap/>
            <w:vAlign w:val="center"/>
            <w:hideMark/>
          </w:tcPr>
          <w:p w14:paraId="1CB6B45E"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3,25</w:t>
            </w:r>
          </w:p>
        </w:tc>
        <w:tc>
          <w:tcPr>
            <w:tcW w:w="291" w:type="pct"/>
            <w:shd w:val="clear" w:color="auto" w:fill="FBE4D5" w:themeFill="accent2" w:themeFillTint="33"/>
            <w:noWrap/>
            <w:vAlign w:val="center"/>
            <w:hideMark/>
          </w:tcPr>
          <w:p w14:paraId="283249F3"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2,25</w:t>
            </w:r>
          </w:p>
        </w:tc>
      </w:tr>
      <w:tr w:rsidR="00355051" w:rsidRPr="00BD7CD4" w14:paraId="3BFEABEF" w14:textId="77777777" w:rsidTr="00CE5640">
        <w:trPr>
          <w:trHeight w:val="300"/>
        </w:trPr>
        <w:tc>
          <w:tcPr>
            <w:tcW w:w="684" w:type="pct"/>
            <w:shd w:val="clear" w:color="auto" w:fill="auto"/>
            <w:noWrap/>
            <w:vAlign w:val="center"/>
            <w:hideMark/>
          </w:tcPr>
          <w:p w14:paraId="4C5B8C5F"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Tribunal Penal de Siquirres</w:t>
            </w:r>
          </w:p>
        </w:tc>
        <w:tc>
          <w:tcPr>
            <w:tcW w:w="270" w:type="pct"/>
            <w:shd w:val="clear" w:color="auto" w:fill="auto"/>
            <w:noWrap/>
            <w:vAlign w:val="center"/>
            <w:hideMark/>
          </w:tcPr>
          <w:p w14:paraId="6F24EFF3"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25</w:t>
            </w:r>
          </w:p>
        </w:tc>
        <w:tc>
          <w:tcPr>
            <w:tcW w:w="289" w:type="pct"/>
            <w:shd w:val="clear" w:color="auto" w:fill="auto"/>
            <w:noWrap/>
            <w:vAlign w:val="center"/>
            <w:hideMark/>
          </w:tcPr>
          <w:p w14:paraId="77163C8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42%</w:t>
            </w:r>
          </w:p>
        </w:tc>
        <w:tc>
          <w:tcPr>
            <w:tcW w:w="368" w:type="pct"/>
            <w:shd w:val="clear" w:color="auto" w:fill="auto"/>
            <w:noWrap/>
            <w:vAlign w:val="center"/>
            <w:hideMark/>
          </w:tcPr>
          <w:p w14:paraId="2B1C0B30"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58%</w:t>
            </w:r>
          </w:p>
        </w:tc>
        <w:tc>
          <w:tcPr>
            <w:tcW w:w="307" w:type="pct"/>
            <w:shd w:val="clear" w:color="auto" w:fill="auto"/>
            <w:noWrap/>
            <w:vAlign w:val="center"/>
            <w:hideMark/>
          </w:tcPr>
          <w:p w14:paraId="6DE600AF"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279" w:type="pct"/>
            <w:shd w:val="clear" w:color="000000" w:fill="FFFFFF"/>
            <w:noWrap/>
            <w:vAlign w:val="center"/>
            <w:hideMark/>
          </w:tcPr>
          <w:p w14:paraId="2BB5280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333" w:type="pct"/>
            <w:shd w:val="clear" w:color="000000" w:fill="FFFFFF"/>
            <w:noWrap/>
            <w:vAlign w:val="center"/>
            <w:hideMark/>
          </w:tcPr>
          <w:p w14:paraId="5FCD17C3"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195" w:type="pct"/>
            <w:shd w:val="clear" w:color="000000" w:fill="FFFFFF"/>
            <w:noWrap/>
            <w:vAlign w:val="center"/>
            <w:hideMark/>
          </w:tcPr>
          <w:p w14:paraId="5A158CC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26" w:type="pct"/>
            <w:shd w:val="clear" w:color="000000" w:fill="FFFFFF"/>
            <w:noWrap/>
            <w:vAlign w:val="center"/>
            <w:hideMark/>
          </w:tcPr>
          <w:p w14:paraId="07C6683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65" w:type="pct"/>
            <w:shd w:val="clear" w:color="000000" w:fill="FFFFFF"/>
            <w:noWrap/>
            <w:vAlign w:val="center"/>
            <w:hideMark/>
          </w:tcPr>
          <w:p w14:paraId="6198C91D"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1" w:type="pct"/>
            <w:shd w:val="clear" w:color="000000" w:fill="FFFFFF"/>
            <w:noWrap/>
            <w:vAlign w:val="center"/>
            <w:hideMark/>
          </w:tcPr>
          <w:p w14:paraId="3D68542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92" w:type="pct"/>
            <w:shd w:val="clear" w:color="000000" w:fill="FFFFFF"/>
            <w:noWrap/>
            <w:vAlign w:val="center"/>
            <w:hideMark/>
          </w:tcPr>
          <w:p w14:paraId="6670FDE2"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291" w:type="pct"/>
            <w:shd w:val="clear" w:color="auto" w:fill="FBE4D5" w:themeFill="accent2" w:themeFillTint="33"/>
            <w:noWrap/>
            <w:vAlign w:val="center"/>
            <w:hideMark/>
          </w:tcPr>
          <w:p w14:paraId="17C8BD44"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438" w:type="pct"/>
            <w:shd w:val="clear" w:color="000000" w:fill="FFFFFF"/>
            <w:noWrap/>
            <w:vAlign w:val="center"/>
            <w:hideMark/>
          </w:tcPr>
          <w:p w14:paraId="0B119E5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3,25</w:t>
            </w:r>
          </w:p>
        </w:tc>
        <w:tc>
          <w:tcPr>
            <w:tcW w:w="291" w:type="pct"/>
            <w:shd w:val="clear" w:color="auto" w:fill="FBE4D5" w:themeFill="accent2" w:themeFillTint="33"/>
            <w:noWrap/>
            <w:vAlign w:val="center"/>
            <w:hideMark/>
          </w:tcPr>
          <w:p w14:paraId="3DF431C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2,25</w:t>
            </w:r>
          </w:p>
        </w:tc>
      </w:tr>
      <w:tr w:rsidR="00355051" w:rsidRPr="00BD7CD4" w14:paraId="20E9E5B6" w14:textId="77777777" w:rsidTr="00CE5640">
        <w:trPr>
          <w:trHeight w:val="300"/>
        </w:trPr>
        <w:tc>
          <w:tcPr>
            <w:tcW w:w="684" w:type="pct"/>
            <w:shd w:val="clear" w:color="auto" w:fill="auto"/>
            <w:noWrap/>
            <w:vAlign w:val="center"/>
            <w:hideMark/>
          </w:tcPr>
          <w:p w14:paraId="3416BAC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Tribunal Penal de Cañas</w:t>
            </w:r>
          </w:p>
        </w:tc>
        <w:tc>
          <w:tcPr>
            <w:tcW w:w="270" w:type="pct"/>
            <w:shd w:val="clear" w:color="auto" w:fill="auto"/>
            <w:noWrap/>
            <w:vAlign w:val="center"/>
            <w:hideMark/>
          </w:tcPr>
          <w:p w14:paraId="67074A2A"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w:t>
            </w:r>
          </w:p>
        </w:tc>
        <w:tc>
          <w:tcPr>
            <w:tcW w:w="289" w:type="pct"/>
            <w:shd w:val="clear" w:color="auto" w:fill="auto"/>
            <w:noWrap/>
            <w:vAlign w:val="center"/>
            <w:hideMark/>
          </w:tcPr>
          <w:p w14:paraId="1DB5151C"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35%</w:t>
            </w:r>
          </w:p>
        </w:tc>
        <w:tc>
          <w:tcPr>
            <w:tcW w:w="368" w:type="pct"/>
            <w:shd w:val="clear" w:color="auto" w:fill="auto"/>
            <w:noWrap/>
            <w:vAlign w:val="center"/>
            <w:hideMark/>
          </w:tcPr>
          <w:p w14:paraId="46F7A392"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64%</w:t>
            </w:r>
          </w:p>
        </w:tc>
        <w:tc>
          <w:tcPr>
            <w:tcW w:w="307" w:type="pct"/>
            <w:shd w:val="clear" w:color="auto" w:fill="auto"/>
            <w:noWrap/>
            <w:vAlign w:val="center"/>
            <w:hideMark/>
          </w:tcPr>
          <w:p w14:paraId="254AEE0F"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9" w:type="pct"/>
            <w:shd w:val="clear" w:color="000000" w:fill="FFFFFF"/>
            <w:noWrap/>
            <w:vAlign w:val="center"/>
            <w:hideMark/>
          </w:tcPr>
          <w:p w14:paraId="469B7D0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333" w:type="pct"/>
            <w:shd w:val="clear" w:color="000000" w:fill="FFFFFF"/>
            <w:noWrap/>
            <w:vAlign w:val="center"/>
            <w:hideMark/>
          </w:tcPr>
          <w:p w14:paraId="56177B1C"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195" w:type="pct"/>
            <w:shd w:val="clear" w:color="000000" w:fill="FFFFFF"/>
            <w:noWrap/>
            <w:vAlign w:val="center"/>
            <w:hideMark/>
          </w:tcPr>
          <w:p w14:paraId="5DDAC2A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26" w:type="pct"/>
            <w:shd w:val="clear" w:color="000000" w:fill="FFFFFF"/>
            <w:noWrap/>
            <w:vAlign w:val="center"/>
            <w:hideMark/>
          </w:tcPr>
          <w:p w14:paraId="2C6A6692"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65" w:type="pct"/>
            <w:shd w:val="clear" w:color="000000" w:fill="FFFFFF"/>
            <w:noWrap/>
            <w:vAlign w:val="center"/>
            <w:hideMark/>
          </w:tcPr>
          <w:p w14:paraId="08EDCA15"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1" w:type="pct"/>
            <w:shd w:val="clear" w:color="000000" w:fill="FFFFFF"/>
            <w:noWrap/>
            <w:vAlign w:val="center"/>
            <w:hideMark/>
          </w:tcPr>
          <w:p w14:paraId="256E2F58"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92" w:type="pct"/>
            <w:shd w:val="clear" w:color="000000" w:fill="FFFFFF"/>
            <w:noWrap/>
            <w:vAlign w:val="center"/>
            <w:hideMark/>
          </w:tcPr>
          <w:p w14:paraId="0F1B00CA"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291" w:type="pct"/>
            <w:shd w:val="clear" w:color="auto" w:fill="FBE4D5" w:themeFill="accent2" w:themeFillTint="33"/>
            <w:noWrap/>
            <w:vAlign w:val="center"/>
            <w:hideMark/>
          </w:tcPr>
          <w:p w14:paraId="19F9F33E"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0,25</w:t>
            </w:r>
          </w:p>
        </w:tc>
        <w:tc>
          <w:tcPr>
            <w:tcW w:w="438" w:type="pct"/>
            <w:shd w:val="clear" w:color="000000" w:fill="FFFFFF"/>
            <w:noWrap/>
            <w:vAlign w:val="center"/>
            <w:hideMark/>
          </w:tcPr>
          <w:p w14:paraId="24F54B4C"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3,25</w:t>
            </w:r>
          </w:p>
        </w:tc>
        <w:tc>
          <w:tcPr>
            <w:tcW w:w="291" w:type="pct"/>
            <w:shd w:val="clear" w:color="auto" w:fill="FBE4D5" w:themeFill="accent2" w:themeFillTint="33"/>
            <w:noWrap/>
            <w:vAlign w:val="center"/>
            <w:hideMark/>
          </w:tcPr>
          <w:p w14:paraId="715657CE"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2,25</w:t>
            </w:r>
          </w:p>
        </w:tc>
      </w:tr>
      <w:tr w:rsidR="00355051" w:rsidRPr="00BD7CD4" w14:paraId="05FA4A6E" w14:textId="77777777" w:rsidTr="00CE5640">
        <w:trPr>
          <w:trHeight w:val="350"/>
        </w:trPr>
        <w:tc>
          <w:tcPr>
            <w:tcW w:w="684" w:type="pct"/>
            <w:shd w:val="clear" w:color="auto" w:fill="auto"/>
            <w:noWrap/>
            <w:vAlign w:val="center"/>
            <w:hideMark/>
          </w:tcPr>
          <w:p w14:paraId="481E2E90" w14:textId="77777777" w:rsidR="00827D58" w:rsidRPr="00BD7CD4" w:rsidRDefault="00827D58" w:rsidP="00827D58">
            <w:pPr>
              <w:jc w:val="center"/>
              <w:rPr>
                <w:rFonts w:ascii="Calibri" w:hAnsi="Calibri" w:cs="Calibri"/>
                <w:color w:val="000000"/>
                <w:sz w:val="14"/>
                <w:szCs w:val="14"/>
                <w:lang w:val="pt-BR" w:eastAsia="es-CR"/>
              </w:rPr>
            </w:pPr>
            <w:r w:rsidRPr="00BD7CD4">
              <w:rPr>
                <w:rFonts w:ascii="Calibri" w:hAnsi="Calibri" w:cs="Calibri"/>
                <w:color w:val="000000"/>
                <w:sz w:val="14"/>
                <w:szCs w:val="14"/>
                <w:lang w:val="pt-BR" w:eastAsia="es-CR"/>
              </w:rPr>
              <w:t>Tribunal Penal de Santa Cruz</w:t>
            </w:r>
          </w:p>
        </w:tc>
        <w:tc>
          <w:tcPr>
            <w:tcW w:w="270" w:type="pct"/>
            <w:shd w:val="clear" w:color="auto" w:fill="auto"/>
            <w:noWrap/>
            <w:vAlign w:val="center"/>
            <w:hideMark/>
          </w:tcPr>
          <w:p w14:paraId="48ED3409"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39</w:t>
            </w:r>
          </w:p>
        </w:tc>
        <w:tc>
          <w:tcPr>
            <w:tcW w:w="289" w:type="pct"/>
            <w:shd w:val="clear" w:color="auto" w:fill="auto"/>
            <w:noWrap/>
            <w:vAlign w:val="center"/>
            <w:hideMark/>
          </w:tcPr>
          <w:p w14:paraId="4EF2226C"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33%</w:t>
            </w:r>
          </w:p>
        </w:tc>
        <w:tc>
          <w:tcPr>
            <w:tcW w:w="368" w:type="pct"/>
            <w:shd w:val="clear" w:color="auto" w:fill="auto"/>
            <w:noWrap/>
            <w:vAlign w:val="center"/>
            <w:hideMark/>
          </w:tcPr>
          <w:p w14:paraId="3A1F6B51"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67%</w:t>
            </w:r>
          </w:p>
        </w:tc>
        <w:tc>
          <w:tcPr>
            <w:tcW w:w="307" w:type="pct"/>
            <w:shd w:val="clear" w:color="auto" w:fill="auto"/>
            <w:noWrap/>
            <w:vAlign w:val="center"/>
            <w:hideMark/>
          </w:tcPr>
          <w:p w14:paraId="6264D359"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279" w:type="pct"/>
            <w:shd w:val="clear" w:color="000000" w:fill="FFFFFF"/>
            <w:noWrap/>
            <w:vAlign w:val="center"/>
            <w:hideMark/>
          </w:tcPr>
          <w:p w14:paraId="510CDDC4"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w:t>
            </w:r>
          </w:p>
        </w:tc>
        <w:tc>
          <w:tcPr>
            <w:tcW w:w="333" w:type="pct"/>
            <w:shd w:val="clear" w:color="000000" w:fill="FFFFFF"/>
            <w:noWrap/>
            <w:vAlign w:val="center"/>
            <w:hideMark/>
          </w:tcPr>
          <w:p w14:paraId="75A4794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195" w:type="pct"/>
            <w:shd w:val="clear" w:color="000000" w:fill="FFFFFF"/>
            <w:noWrap/>
            <w:vAlign w:val="center"/>
            <w:hideMark/>
          </w:tcPr>
          <w:p w14:paraId="41CD60CD"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w:t>
            </w:r>
          </w:p>
        </w:tc>
        <w:tc>
          <w:tcPr>
            <w:tcW w:w="326" w:type="pct"/>
            <w:shd w:val="clear" w:color="000000" w:fill="FFFFFF"/>
            <w:noWrap/>
            <w:vAlign w:val="center"/>
            <w:hideMark/>
          </w:tcPr>
          <w:p w14:paraId="7F076160"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2</w:t>
            </w:r>
          </w:p>
        </w:tc>
        <w:tc>
          <w:tcPr>
            <w:tcW w:w="265" w:type="pct"/>
            <w:shd w:val="clear" w:color="000000" w:fill="FFFFFF"/>
            <w:noWrap/>
            <w:vAlign w:val="center"/>
            <w:hideMark/>
          </w:tcPr>
          <w:p w14:paraId="592F95F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271" w:type="pct"/>
            <w:shd w:val="clear" w:color="000000" w:fill="FFFFFF"/>
            <w:noWrap/>
            <w:vAlign w:val="center"/>
            <w:hideMark/>
          </w:tcPr>
          <w:p w14:paraId="1198E266"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w:t>
            </w:r>
          </w:p>
        </w:tc>
        <w:tc>
          <w:tcPr>
            <w:tcW w:w="392" w:type="pct"/>
            <w:shd w:val="clear" w:color="000000" w:fill="FFFFFF"/>
            <w:noWrap/>
            <w:vAlign w:val="center"/>
            <w:hideMark/>
          </w:tcPr>
          <w:p w14:paraId="3132295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0,50</w:t>
            </w:r>
          </w:p>
        </w:tc>
        <w:tc>
          <w:tcPr>
            <w:tcW w:w="291" w:type="pct"/>
            <w:shd w:val="clear" w:color="auto" w:fill="FBE4D5" w:themeFill="accent2" w:themeFillTint="33"/>
            <w:noWrap/>
            <w:vAlign w:val="center"/>
            <w:hideMark/>
          </w:tcPr>
          <w:p w14:paraId="6C68B09D"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0,50</w:t>
            </w:r>
          </w:p>
        </w:tc>
        <w:tc>
          <w:tcPr>
            <w:tcW w:w="438" w:type="pct"/>
            <w:shd w:val="clear" w:color="000000" w:fill="FFFFFF"/>
            <w:noWrap/>
            <w:vAlign w:val="center"/>
            <w:hideMark/>
          </w:tcPr>
          <w:p w14:paraId="074C783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3,25</w:t>
            </w:r>
          </w:p>
        </w:tc>
        <w:tc>
          <w:tcPr>
            <w:tcW w:w="291" w:type="pct"/>
            <w:shd w:val="clear" w:color="auto" w:fill="FBE4D5" w:themeFill="accent2" w:themeFillTint="33"/>
            <w:noWrap/>
            <w:vAlign w:val="center"/>
            <w:hideMark/>
          </w:tcPr>
          <w:p w14:paraId="1BAC8F27" w14:textId="77777777" w:rsidR="00827D58" w:rsidRPr="00BD7CD4" w:rsidRDefault="00827D58" w:rsidP="00827D58">
            <w:pPr>
              <w:jc w:val="center"/>
              <w:rPr>
                <w:rFonts w:ascii="Calibri" w:hAnsi="Calibri" w:cs="Calibri"/>
                <w:color w:val="000000"/>
                <w:sz w:val="14"/>
                <w:szCs w:val="14"/>
                <w:lang w:eastAsia="es-CR"/>
              </w:rPr>
            </w:pPr>
            <w:r w:rsidRPr="00BD7CD4">
              <w:rPr>
                <w:rFonts w:ascii="Calibri" w:hAnsi="Calibri" w:cs="Calibri"/>
                <w:color w:val="000000"/>
                <w:sz w:val="14"/>
                <w:szCs w:val="14"/>
                <w:lang w:eastAsia="es-CR"/>
              </w:rPr>
              <w:t>1,25</w:t>
            </w:r>
          </w:p>
        </w:tc>
      </w:tr>
    </w:tbl>
    <w:p w14:paraId="21C603FD" w14:textId="19C96933" w:rsidR="00FF5C96" w:rsidRPr="00242062" w:rsidRDefault="00242062" w:rsidP="00242062">
      <w:pPr>
        <w:pStyle w:val="NormalWeb"/>
        <w:spacing w:after="240" w:line="276" w:lineRule="auto"/>
        <w:ind w:right="616"/>
        <w:jc w:val="both"/>
        <w:rPr>
          <w:rFonts w:ascii="Book Antiqua" w:eastAsia="Calibri" w:hAnsi="Book Antiqua" w:cs="ArialNegrita"/>
          <w:sz w:val="20"/>
          <w:szCs w:val="20"/>
          <w:lang w:eastAsia="en-US"/>
        </w:rPr>
      </w:pPr>
      <w:r w:rsidRPr="00242062">
        <w:rPr>
          <w:rFonts w:ascii="Book Antiqua" w:eastAsia="Calibri" w:hAnsi="Book Antiqua" w:cs="ArialNegrita"/>
          <w:b/>
          <w:bCs/>
          <w:sz w:val="20"/>
          <w:szCs w:val="20"/>
          <w:lang w:eastAsia="en-US"/>
        </w:rPr>
        <w:t>Fuente:</w:t>
      </w:r>
      <w:r w:rsidRPr="00242062">
        <w:rPr>
          <w:rFonts w:ascii="Book Antiqua" w:eastAsia="Calibri" w:hAnsi="Book Antiqua" w:cs="ArialNegrita"/>
          <w:sz w:val="20"/>
          <w:szCs w:val="20"/>
          <w:lang w:eastAsia="en-US"/>
        </w:rPr>
        <w:t xml:space="preserve"> elaboración propia</w:t>
      </w:r>
    </w:p>
    <w:p w14:paraId="356FD1C3" w14:textId="77777777" w:rsidR="00A248A9" w:rsidRDefault="00146AC6" w:rsidP="00A248A9">
      <w:pPr>
        <w:pStyle w:val="NormalWeb"/>
        <w:spacing w:after="240" w:line="276" w:lineRule="auto"/>
        <w:ind w:right="616"/>
        <w:jc w:val="both"/>
        <w:rPr>
          <w:rFonts w:ascii="Book Antiqua" w:eastAsia="Calibri" w:hAnsi="Book Antiqua" w:cs="ArialNegrita"/>
          <w:sz w:val="22"/>
          <w:szCs w:val="22"/>
          <w:lang w:eastAsia="en-US"/>
        </w:rPr>
      </w:pPr>
      <w:r w:rsidRPr="00242062">
        <w:rPr>
          <w:rFonts w:ascii="Book Antiqua" w:eastAsia="Calibri" w:hAnsi="Book Antiqua" w:cs="ArialNegrita"/>
          <w:sz w:val="22"/>
          <w:szCs w:val="22"/>
          <w:lang w:eastAsia="en-US"/>
        </w:rPr>
        <w:t>De los despachos</w:t>
      </w:r>
      <w:r w:rsidR="00822548" w:rsidRPr="00242062">
        <w:rPr>
          <w:rFonts w:ascii="Book Antiqua" w:eastAsia="Calibri" w:hAnsi="Book Antiqua" w:cs="ArialNegrita"/>
          <w:sz w:val="22"/>
          <w:szCs w:val="22"/>
          <w:lang w:eastAsia="en-US"/>
        </w:rPr>
        <w:t xml:space="preserve"> con estructura mínima,</w:t>
      </w:r>
      <w:r w:rsidR="005C5A08" w:rsidRPr="00242062">
        <w:rPr>
          <w:rFonts w:ascii="Book Antiqua" w:eastAsia="Calibri" w:hAnsi="Book Antiqua" w:cs="ArialNegrita"/>
          <w:sz w:val="22"/>
          <w:szCs w:val="22"/>
          <w:lang w:eastAsia="en-US"/>
        </w:rPr>
        <w:t xml:space="preserve"> </w:t>
      </w:r>
      <w:r w:rsidR="006F1BF3" w:rsidRPr="00242062">
        <w:rPr>
          <w:rFonts w:ascii="Book Antiqua" w:eastAsia="Calibri" w:hAnsi="Book Antiqua" w:cs="ArialNegrita"/>
          <w:sz w:val="22"/>
          <w:szCs w:val="22"/>
          <w:lang w:eastAsia="en-US"/>
        </w:rPr>
        <w:t>se determina lo siguiente</w:t>
      </w:r>
      <w:r w:rsidR="00DA70CE" w:rsidRPr="00242062">
        <w:rPr>
          <w:rFonts w:ascii="Book Antiqua" w:eastAsia="Calibri" w:hAnsi="Book Antiqua" w:cs="ArialNegrita"/>
          <w:sz w:val="22"/>
          <w:szCs w:val="22"/>
          <w:lang w:eastAsia="en-US"/>
        </w:rPr>
        <w:t xml:space="preserve"> en cuanto al personal técnico de apoyo y los jueces o juezas</w:t>
      </w:r>
      <w:r w:rsidR="00242062">
        <w:rPr>
          <w:rFonts w:ascii="Book Antiqua" w:eastAsia="Calibri" w:hAnsi="Book Antiqua" w:cs="ArialNegrita"/>
          <w:sz w:val="22"/>
          <w:szCs w:val="22"/>
          <w:lang w:eastAsia="en-US"/>
        </w:rPr>
        <w:t xml:space="preserve"> de trámite:</w:t>
      </w:r>
      <w:r w:rsidR="00DA70CE" w:rsidRPr="00242062">
        <w:rPr>
          <w:rFonts w:ascii="Book Antiqua" w:eastAsia="Calibri" w:hAnsi="Book Antiqua" w:cs="ArialNegrita"/>
          <w:sz w:val="22"/>
          <w:szCs w:val="22"/>
          <w:lang w:eastAsia="en-US"/>
        </w:rPr>
        <w:t xml:space="preserve"> </w:t>
      </w:r>
      <w:r w:rsidR="00A248A9">
        <w:rPr>
          <w:rFonts w:ascii="Book Antiqua" w:eastAsia="Calibri" w:hAnsi="Book Antiqua" w:cs="ArialNegrita"/>
          <w:sz w:val="22"/>
          <w:szCs w:val="22"/>
          <w:lang w:eastAsia="en-US"/>
        </w:rPr>
        <w:t xml:space="preserve"> </w:t>
      </w:r>
    </w:p>
    <w:p w14:paraId="20507FC8" w14:textId="3CC76527" w:rsidR="00A248A9" w:rsidRPr="000673B2" w:rsidRDefault="00A248A9" w:rsidP="00A248A9">
      <w:pPr>
        <w:pStyle w:val="NormalWeb"/>
        <w:numPr>
          <w:ilvl w:val="0"/>
          <w:numId w:val="5"/>
        </w:numPr>
        <w:spacing w:after="240" w:line="276" w:lineRule="auto"/>
        <w:ind w:right="616"/>
        <w:jc w:val="both"/>
        <w:rPr>
          <w:rFonts w:ascii="Book Antiqua" w:eastAsia="Calibri" w:hAnsi="Book Antiqua" w:cs="ArialNegrita"/>
          <w:sz w:val="22"/>
          <w:szCs w:val="22"/>
          <w:lang w:eastAsia="en-US"/>
        </w:rPr>
      </w:pPr>
      <w:r w:rsidRPr="00BE79E4">
        <w:rPr>
          <w:rFonts w:ascii="Book Antiqua" w:eastAsia="Calibri" w:hAnsi="Book Antiqua" w:cs="ArialNegrita"/>
          <w:sz w:val="22"/>
          <w:szCs w:val="22"/>
          <w:lang w:eastAsia="en-US"/>
        </w:rPr>
        <w:t xml:space="preserve">Ninguno cuenta con la figura de juez o jueza tramitador, pero según el informe del modelo de tramitación, este puesto es para atender entre 3 a 4 secciones y </w:t>
      </w:r>
      <w:r>
        <w:rPr>
          <w:rFonts w:ascii="Book Antiqua" w:eastAsia="Calibri" w:hAnsi="Book Antiqua" w:cs="ArialNegrita"/>
          <w:sz w:val="22"/>
          <w:szCs w:val="22"/>
          <w:lang w:eastAsia="en-US"/>
        </w:rPr>
        <w:t xml:space="preserve">exceptuando el Tribunal Penal de Santa Cruz, son despachos que cuentan con una sección mixta, es decir que resuelven tanto expedientes colegiados como unipersonales; en el caso de Tribunal Penal de Santa Cruz, cuenta además con una </w:t>
      </w:r>
      <w:r w:rsidRPr="000673B2">
        <w:rPr>
          <w:rFonts w:ascii="Book Antiqua" w:eastAsia="Calibri" w:hAnsi="Book Antiqua" w:cs="ArialNegrita"/>
          <w:sz w:val="22"/>
          <w:szCs w:val="22"/>
          <w:lang w:eastAsia="en-US"/>
        </w:rPr>
        <w:t>Sección de Flagrancia.</w:t>
      </w:r>
    </w:p>
    <w:p w14:paraId="4B42F1D3" w14:textId="77777777" w:rsidR="00A248A9" w:rsidRPr="000673B2" w:rsidRDefault="00A248A9" w:rsidP="00A248A9">
      <w:pPr>
        <w:pStyle w:val="NormalWeb"/>
        <w:numPr>
          <w:ilvl w:val="0"/>
          <w:numId w:val="5"/>
        </w:numPr>
        <w:spacing w:after="240" w:line="276" w:lineRule="auto"/>
        <w:ind w:right="616"/>
        <w:jc w:val="both"/>
        <w:rPr>
          <w:rFonts w:ascii="Book Antiqua" w:eastAsia="Calibri" w:hAnsi="Book Antiqua" w:cs="ArialNegrita"/>
          <w:sz w:val="22"/>
          <w:szCs w:val="22"/>
          <w:lang w:eastAsia="en-US"/>
        </w:rPr>
      </w:pPr>
      <w:r w:rsidRPr="000673B2">
        <w:rPr>
          <w:rFonts w:ascii="Book Antiqua" w:eastAsia="Calibri" w:hAnsi="Book Antiqua" w:cs="ArialNegrita"/>
          <w:sz w:val="22"/>
          <w:szCs w:val="22"/>
          <w:lang w:eastAsia="en-US"/>
        </w:rPr>
        <w:t xml:space="preserve">Exceptuando el Tribunal Penal de Santa Cruz que cuenta con dos plazas de técnico o técnica judicial, todos los demás cuentan únicamente con una plaza, situación que es contraria al modelo que estipula dos técnicos/as por cada sección. </w:t>
      </w:r>
    </w:p>
    <w:p w14:paraId="12874D48" w14:textId="62440125" w:rsidR="00242062" w:rsidRPr="00242062" w:rsidRDefault="00242062" w:rsidP="00770AAE">
      <w:pPr>
        <w:pStyle w:val="NormalWeb"/>
        <w:spacing w:after="240" w:line="276" w:lineRule="auto"/>
        <w:ind w:right="616"/>
        <w:jc w:val="both"/>
        <w:rPr>
          <w:rFonts w:ascii="Book Antiqua" w:eastAsia="Calibri" w:hAnsi="Book Antiqua" w:cs="ArialNegrita"/>
          <w:sz w:val="22"/>
          <w:szCs w:val="22"/>
          <w:lang w:eastAsia="en-US"/>
        </w:rPr>
        <w:sectPr w:rsidR="00242062" w:rsidRPr="00242062" w:rsidSect="000F3CED">
          <w:pgSz w:w="15842" w:h="12242" w:orient="landscape" w:code="1"/>
          <w:pgMar w:top="1560" w:right="719" w:bottom="1469" w:left="719" w:header="709" w:footer="709" w:gutter="0"/>
          <w:pgBorders w:offsetFrom="page">
            <w:bottom w:val="single" w:sz="12" w:space="24" w:color="auto"/>
          </w:pgBorders>
          <w:cols w:space="708"/>
          <w:docGrid w:linePitch="360"/>
        </w:sectPr>
      </w:pPr>
    </w:p>
    <w:p w14:paraId="665E1CAB" w14:textId="19557C11" w:rsidR="00824F6A" w:rsidRPr="00FC1641" w:rsidRDefault="00824F6A" w:rsidP="00FC1641">
      <w:pPr>
        <w:pStyle w:val="NormalWeb"/>
        <w:spacing w:after="240" w:line="276" w:lineRule="auto"/>
        <w:ind w:right="-1"/>
        <w:jc w:val="both"/>
        <w:rPr>
          <w:rFonts w:ascii="Book Antiqua" w:eastAsia="Calibri" w:hAnsi="Book Antiqua" w:cs="ArialNegrita"/>
          <w:sz w:val="22"/>
          <w:szCs w:val="22"/>
          <w:lang w:eastAsia="en-US"/>
        </w:rPr>
      </w:pPr>
      <w:r w:rsidRPr="00FC1641">
        <w:rPr>
          <w:rFonts w:ascii="Book Antiqua" w:eastAsia="Calibri" w:hAnsi="Book Antiqua" w:cs="ArialNegrita"/>
          <w:sz w:val="22"/>
          <w:szCs w:val="22"/>
          <w:lang w:eastAsia="en-US"/>
        </w:rPr>
        <w:t xml:space="preserve">Ahora bien, en cuanto a la necesidad de asignación de plazas de jueces y juezas 4, a continuación, se detallan las estadísticas </w:t>
      </w:r>
      <w:r w:rsidR="00E77A0E" w:rsidRPr="00FC1641">
        <w:rPr>
          <w:rFonts w:ascii="Book Antiqua" w:eastAsia="Calibri" w:hAnsi="Book Antiqua" w:cs="ArialNegrita"/>
          <w:sz w:val="22"/>
          <w:szCs w:val="22"/>
          <w:lang w:eastAsia="en-US"/>
        </w:rPr>
        <w:t>relacionadas con la entrada de asuntos nuevos</w:t>
      </w:r>
      <w:r w:rsidR="002E31FC" w:rsidRPr="00FC1641">
        <w:rPr>
          <w:rFonts w:ascii="Book Antiqua" w:eastAsia="Calibri" w:hAnsi="Book Antiqua" w:cs="ArialNegrita"/>
          <w:sz w:val="22"/>
          <w:szCs w:val="22"/>
          <w:lang w:eastAsia="en-US"/>
        </w:rPr>
        <w:t xml:space="preserve">, lo que permite determinar el requerimiento teórico de secciones en estos despachos: </w:t>
      </w:r>
    </w:p>
    <w:p w14:paraId="3A9C95D8" w14:textId="2E15EE5C" w:rsidR="009A4427" w:rsidRPr="00FC1641" w:rsidRDefault="009A4427" w:rsidP="009A4427">
      <w:pPr>
        <w:pStyle w:val="Contenidodelatabla"/>
        <w:jc w:val="center"/>
        <w:rPr>
          <w:rFonts w:ascii="Book Antiqua" w:eastAsia="Calibri" w:hAnsi="Book Antiqua" w:cs="ArialNegrita"/>
          <w:b/>
          <w:bCs/>
          <w:sz w:val="22"/>
          <w:szCs w:val="22"/>
          <w:lang w:eastAsia="en-US"/>
        </w:rPr>
      </w:pPr>
      <w:r w:rsidRPr="00FC1641">
        <w:rPr>
          <w:rFonts w:ascii="Book Antiqua" w:hAnsi="Book Antiqua"/>
          <w:b/>
          <w:bCs/>
          <w:sz w:val="22"/>
          <w:szCs w:val="22"/>
        </w:rPr>
        <w:t xml:space="preserve">Cuadro </w:t>
      </w:r>
      <w:r w:rsidRPr="00FC1641">
        <w:rPr>
          <w:rFonts w:ascii="Book Antiqua" w:hAnsi="Book Antiqua"/>
          <w:b/>
          <w:bCs/>
          <w:sz w:val="22"/>
          <w:szCs w:val="22"/>
        </w:rPr>
        <w:fldChar w:fldCharType="begin"/>
      </w:r>
      <w:r w:rsidRPr="00FC1641">
        <w:rPr>
          <w:rFonts w:ascii="Book Antiqua" w:hAnsi="Book Antiqua"/>
          <w:b/>
          <w:bCs/>
          <w:sz w:val="22"/>
          <w:szCs w:val="22"/>
        </w:rPr>
        <w:instrText xml:space="preserve"> SEQ Cuadro \* ARABIC </w:instrText>
      </w:r>
      <w:r w:rsidRPr="00FC1641">
        <w:rPr>
          <w:rFonts w:ascii="Book Antiqua" w:hAnsi="Book Antiqua"/>
          <w:b/>
          <w:bCs/>
          <w:sz w:val="22"/>
          <w:szCs w:val="22"/>
        </w:rPr>
        <w:fldChar w:fldCharType="separate"/>
      </w:r>
      <w:r w:rsidR="00E1167D">
        <w:rPr>
          <w:rFonts w:ascii="Book Antiqua" w:hAnsi="Book Antiqua"/>
          <w:b/>
          <w:bCs/>
          <w:noProof/>
          <w:sz w:val="22"/>
          <w:szCs w:val="22"/>
        </w:rPr>
        <w:t>6</w:t>
      </w:r>
      <w:r w:rsidRPr="00FC1641">
        <w:rPr>
          <w:rFonts w:ascii="Book Antiqua" w:hAnsi="Book Antiqua"/>
          <w:b/>
          <w:bCs/>
          <w:sz w:val="22"/>
          <w:szCs w:val="22"/>
        </w:rPr>
        <w:fldChar w:fldCharType="end"/>
      </w:r>
    </w:p>
    <w:p w14:paraId="7F855F0E" w14:textId="4B98390A" w:rsidR="009A4427" w:rsidRDefault="009A4427" w:rsidP="000144D1">
      <w:pPr>
        <w:tabs>
          <w:tab w:val="left" w:pos="8364"/>
        </w:tabs>
        <w:spacing w:after="160" w:line="276" w:lineRule="auto"/>
        <w:contextualSpacing/>
        <w:jc w:val="center"/>
        <w:rPr>
          <w:rFonts w:ascii="Book Antiqua" w:eastAsia="Calibri" w:hAnsi="Book Antiqua" w:cs="ArialNegrita"/>
          <w:b/>
          <w:bCs/>
          <w:sz w:val="22"/>
          <w:szCs w:val="22"/>
          <w:lang w:eastAsia="en-US"/>
        </w:rPr>
      </w:pPr>
      <w:r w:rsidRPr="00FC1641">
        <w:rPr>
          <w:rFonts w:ascii="Book Antiqua" w:eastAsia="Calibri" w:hAnsi="Book Antiqua" w:cs="ArialNegrita"/>
          <w:b/>
          <w:bCs/>
          <w:sz w:val="22"/>
          <w:szCs w:val="22"/>
          <w:lang w:eastAsia="en-US"/>
        </w:rPr>
        <w:t>Requerimiento teórico de recurso humano para los Tribunales Penales con estructura mínima</w:t>
      </w:r>
    </w:p>
    <w:tbl>
      <w:tblPr>
        <w:tblW w:w="5777" w:type="pct"/>
        <w:jc w:val="center"/>
        <w:tblCellMar>
          <w:left w:w="70" w:type="dxa"/>
          <w:right w:w="70" w:type="dxa"/>
        </w:tblCellMar>
        <w:tblLook w:val="04A0" w:firstRow="1" w:lastRow="0" w:firstColumn="1" w:lastColumn="0" w:noHBand="0" w:noVBand="1"/>
      </w:tblPr>
      <w:tblGrid>
        <w:gridCol w:w="1765"/>
        <w:gridCol w:w="709"/>
        <w:gridCol w:w="755"/>
        <w:gridCol w:w="957"/>
        <w:gridCol w:w="592"/>
        <w:gridCol w:w="730"/>
        <w:gridCol w:w="869"/>
        <w:gridCol w:w="517"/>
        <w:gridCol w:w="694"/>
        <w:gridCol w:w="749"/>
        <w:gridCol w:w="957"/>
        <w:gridCol w:w="695"/>
        <w:gridCol w:w="661"/>
        <w:gridCol w:w="735"/>
      </w:tblGrid>
      <w:tr w:rsidR="00712B45" w:rsidRPr="00712B45" w14:paraId="76644A9A" w14:textId="77777777" w:rsidTr="00712B45">
        <w:trPr>
          <w:trHeight w:val="290"/>
          <w:jc w:val="center"/>
        </w:trPr>
        <w:tc>
          <w:tcPr>
            <w:tcW w:w="2474" w:type="pct"/>
            <w:gridSpan w:val="5"/>
            <w:vMerge w:val="restart"/>
            <w:tcBorders>
              <w:top w:val="single" w:sz="8" w:space="0" w:color="auto"/>
              <w:left w:val="single" w:sz="8" w:space="0" w:color="auto"/>
              <w:bottom w:val="single" w:sz="4" w:space="0" w:color="auto"/>
              <w:right w:val="single" w:sz="8" w:space="0" w:color="000000"/>
            </w:tcBorders>
            <w:shd w:val="clear" w:color="000000" w:fill="A9D08E"/>
            <w:noWrap/>
            <w:vAlign w:val="center"/>
            <w:hideMark/>
          </w:tcPr>
          <w:p w14:paraId="20AD39D8"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ESTADÍSTICAS</w:t>
            </w:r>
          </w:p>
        </w:tc>
        <w:tc>
          <w:tcPr>
            <w:tcW w:w="1077" w:type="pct"/>
            <w:gridSpan w:val="4"/>
            <w:vMerge w:val="restart"/>
            <w:tcBorders>
              <w:top w:val="single" w:sz="8" w:space="0" w:color="auto"/>
              <w:left w:val="single" w:sz="8" w:space="0" w:color="auto"/>
              <w:bottom w:val="single" w:sz="4" w:space="0" w:color="auto"/>
              <w:right w:val="single" w:sz="8" w:space="0" w:color="000000"/>
            </w:tcBorders>
            <w:shd w:val="clear" w:color="000000" w:fill="BDD7EE"/>
            <w:noWrap/>
            <w:vAlign w:val="center"/>
            <w:hideMark/>
          </w:tcPr>
          <w:p w14:paraId="3090E511"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 xml:space="preserve">RECURSO HUMANO ORDINARIO </w:t>
            </w:r>
          </w:p>
        </w:tc>
        <w:tc>
          <w:tcPr>
            <w:tcW w:w="914" w:type="pct"/>
            <w:gridSpan w:val="3"/>
            <w:vMerge w:val="restart"/>
            <w:tcBorders>
              <w:top w:val="single" w:sz="8" w:space="0" w:color="auto"/>
              <w:left w:val="single" w:sz="8" w:space="0" w:color="auto"/>
              <w:bottom w:val="single" w:sz="4" w:space="0" w:color="auto"/>
              <w:right w:val="single" w:sz="4" w:space="0" w:color="auto"/>
            </w:tcBorders>
            <w:shd w:val="clear" w:color="000000" w:fill="F4B084"/>
            <w:vAlign w:val="center"/>
            <w:hideMark/>
          </w:tcPr>
          <w:p w14:paraId="2D81B2EE"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RECURSO HUMANO PARA ATENDER LA ENTRADA</w:t>
            </w:r>
          </w:p>
        </w:tc>
        <w:tc>
          <w:tcPr>
            <w:tcW w:w="535" w:type="pct"/>
            <w:gridSpan w:val="2"/>
            <w:vMerge w:val="restart"/>
            <w:tcBorders>
              <w:top w:val="single" w:sz="8" w:space="0" w:color="auto"/>
              <w:left w:val="single" w:sz="8" w:space="0" w:color="auto"/>
              <w:bottom w:val="single" w:sz="4" w:space="0" w:color="auto"/>
              <w:right w:val="single" w:sz="8" w:space="0" w:color="000000"/>
            </w:tcBorders>
            <w:shd w:val="clear" w:color="000000" w:fill="8A94EE"/>
            <w:vAlign w:val="center"/>
            <w:hideMark/>
          </w:tcPr>
          <w:p w14:paraId="63BA1FD6"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REQUERIMIENTO HUMANO</w:t>
            </w:r>
          </w:p>
        </w:tc>
      </w:tr>
      <w:tr w:rsidR="00712B45" w:rsidRPr="00712B45" w14:paraId="7981EC25" w14:textId="77777777" w:rsidTr="00712B45">
        <w:trPr>
          <w:trHeight w:val="300"/>
          <w:jc w:val="center"/>
        </w:trPr>
        <w:tc>
          <w:tcPr>
            <w:tcW w:w="2474" w:type="pct"/>
            <w:gridSpan w:val="5"/>
            <w:vMerge/>
            <w:tcBorders>
              <w:top w:val="single" w:sz="8" w:space="0" w:color="auto"/>
              <w:left w:val="single" w:sz="8" w:space="0" w:color="auto"/>
              <w:bottom w:val="single" w:sz="4" w:space="0" w:color="auto"/>
              <w:right w:val="single" w:sz="8" w:space="0" w:color="000000"/>
            </w:tcBorders>
            <w:vAlign w:val="center"/>
            <w:hideMark/>
          </w:tcPr>
          <w:p w14:paraId="008EEB70" w14:textId="77777777" w:rsidR="00712B45" w:rsidRPr="00712B45" w:rsidRDefault="00712B45" w:rsidP="00712B45">
            <w:pPr>
              <w:rPr>
                <w:rFonts w:ascii="Calibri" w:hAnsi="Calibri" w:cs="Calibri"/>
                <w:b/>
                <w:bCs/>
                <w:color w:val="000000"/>
                <w:sz w:val="14"/>
                <w:szCs w:val="14"/>
                <w:lang w:eastAsia="es-CR"/>
              </w:rPr>
            </w:pPr>
          </w:p>
        </w:tc>
        <w:tc>
          <w:tcPr>
            <w:tcW w:w="1077" w:type="pct"/>
            <w:gridSpan w:val="4"/>
            <w:vMerge/>
            <w:tcBorders>
              <w:top w:val="single" w:sz="8" w:space="0" w:color="auto"/>
              <w:left w:val="single" w:sz="8" w:space="0" w:color="auto"/>
              <w:bottom w:val="single" w:sz="4" w:space="0" w:color="auto"/>
              <w:right w:val="single" w:sz="8" w:space="0" w:color="000000"/>
            </w:tcBorders>
            <w:vAlign w:val="center"/>
            <w:hideMark/>
          </w:tcPr>
          <w:p w14:paraId="05EAD3F9" w14:textId="77777777" w:rsidR="00712B45" w:rsidRPr="00712B45" w:rsidRDefault="00712B45" w:rsidP="00712B45">
            <w:pPr>
              <w:rPr>
                <w:rFonts w:ascii="Calibri" w:hAnsi="Calibri" w:cs="Calibri"/>
                <w:b/>
                <w:bCs/>
                <w:color w:val="000000"/>
                <w:sz w:val="14"/>
                <w:szCs w:val="14"/>
                <w:lang w:eastAsia="es-CR"/>
              </w:rPr>
            </w:pPr>
          </w:p>
        </w:tc>
        <w:tc>
          <w:tcPr>
            <w:tcW w:w="914" w:type="pct"/>
            <w:gridSpan w:val="3"/>
            <w:vMerge/>
            <w:tcBorders>
              <w:top w:val="nil"/>
              <w:left w:val="nil"/>
              <w:bottom w:val="single" w:sz="4" w:space="0" w:color="auto"/>
              <w:right w:val="nil"/>
            </w:tcBorders>
            <w:vAlign w:val="center"/>
            <w:hideMark/>
          </w:tcPr>
          <w:p w14:paraId="5AF6F8D8" w14:textId="77777777" w:rsidR="00712B45" w:rsidRPr="00712B45" w:rsidRDefault="00712B45" w:rsidP="00712B45">
            <w:pPr>
              <w:rPr>
                <w:rFonts w:ascii="Calibri" w:hAnsi="Calibri" w:cs="Calibri"/>
                <w:b/>
                <w:bCs/>
                <w:color w:val="000000"/>
                <w:sz w:val="14"/>
                <w:szCs w:val="14"/>
                <w:lang w:eastAsia="es-CR"/>
              </w:rPr>
            </w:pPr>
          </w:p>
        </w:tc>
        <w:tc>
          <w:tcPr>
            <w:tcW w:w="535" w:type="pct"/>
            <w:gridSpan w:val="2"/>
            <w:vMerge/>
            <w:tcBorders>
              <w:top w:val="nil"/>
              <w:left w:val="nil"/>
              <w:bottom w:val="single" w:sz="4" w:space="0" w:color="auto"/>
              <w:right w:val="nil"/>
            </w:tcBorders>
            <w:vAlign w:val="center"/>
            <w:hideMark/>
          </w:tcPr>
          <w:p w14:paraId="4FB54E19" w14:textId="77777777" w:rsidR="00712B45" w:rsidRPr="00712B45" w:rsidRDefault="00712B45" w:rsidP="00712B45">
            <w:pPr>
              <w:rPr>
                <w:rFonts w:ascii="Calibri" w:hAnsi="Calibri" w:cs="Calibri"/>
                <w:b/>
                <w:bCs/>
                <w:color w:val="000000"/>
                <w:sz w:val="14"/>
                <w:szCs w:val="14"/>
                <w:lang w:eastAsia="es-CR"/>
              </w:rPr>
            </w:pPr>
          </w:p>
        </w:tc>
      </w:tr>
      <w:tr w:rsidR="00712B45" w:rsidRPr="00712B45" w14:paraId="708508C1" w14:textId="77777777" w:rsidTr="00712B45">
        <w:trPr>
          <w:trHeight w:val="1660"/>
          <w:jc w:val="center"/>
        </w:trPr>
        <w:tc>
          <w:tcPr>
            <w:tcW w:w="1325" w:type="pct"/>
            <w:tcBorders>
              <w:top w:val="nil"/>
              <w:left w:val="single" w:sz="8" w:space="0" w:color="auto"/>
              <w:bottom w:val="single" w:sz="4" w:space="0" w:color="auto"/>
              <w:right w:val="single" w:sz="4" w:space="0" w:color="auto"/>
            </w:tcBorders>
            <w:shd w:val="clear" w:color="000000" w:fill="A9D08E"/>
            <w:vAlign w:val="center"/>
            <w:hideMark/>
          </w:tcPr>
          <w:p w14:paraId="084D4A32"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Oficina</w:t>
            </w:r>
          </w:p>
        </w:tc>
        <w:tc>
          <w:tcPr>
            <w:tcW w:w="271" w:type="pct"/>
            <w:tcBorders>
              <w:top w:val="nil"/>
              <w:left w:val="nil"/>
              <w:bottom w:val="single" w:sz="4" w:space="0" w:color="auto"/>
              <w:right w:val="single" w:sz="4" w:space="0" w:color="auto"/>
            </w:tcBorders>
            <w:shd w:val="clear" w:color="000000" w:fill="A9D08E"/>
            <w:vAlign w:val="center"/>
            <w:hideMark/>
          </w:tcPr>
          <w:p w14:paraId="1824124B"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 xml:space="preserve">Promedio de asuntos entrados </w:t>
            </w:r>
            <w:r w:rsidRPr="00712B45">
              <w:rPr>
                <w:rFonts w:ascii="Calibri" w:hAnsi="Calibri" w:cs="Calibri"/>
                <w:b/>
                <w:bCs/>
                <w:color w:val="000000"/>
                <w:sz w:val="14"/>
                <w:szCs w:val="14"/>
                <w:lang w:eastAsia="es-CR"/>
              </w:rPr>
              <w:br/>
              <w:t>2017 al 2022</w:t>
            </w:r>
          </w:p>
        </w:tc>
        <w:tc>
          <w:tcPr>
            <w:tcW w:w="288" w:type="pct"/>
            <w:tcBorders>
              <w:top w:val="nil"/>
              <w:left w:val="nil"/>
              <w:bottom w:val="single" w:sz="4" w:space="0" w:color="auto"/>
              <w:right w:val="single" w:sz="4" w:space="0" w:color="auto"/>
            </w:tcBorders>
            <w:shd w:val="clear" w:color="000000" w:fill="A9D08E"/>
            <w:vAlign w:val="center"/>
            <w:hideMark/>
          </w:tcPr>
          <w:p w14:paraId="3ADE8E94"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 de entrada colegiados</w:t>
            </w:r>
          </w:p>
        </w:tc>
        <w:tc>
          <w:tcPr>
            <w:tcW w:w="361" w:type="pct"/>
            <w:tcBorders>
              <w:top w:val="nil"/>
              <w:left w:val="nil"/>
              <w:bottom w:val="single" w:sz="4" w:space="0" w:color="auto"/>
              <w:right w:val="single" w:sz="4" w:space="0" w:color="auto"/>
            </w:tcBorders>
            <w:shd w:val="clear" w:color="000000" w:fill="A9D08E"/>
            <w:vAlign w:val="center"/>
            <w:hideMark/>
          </w:tcPr>
          <w:p w14:paraId="07109A9C"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 de entrada unipersonales</w:t>
            </w:r>
          </w:p>
        </w:tc>
        <w:tc>
          <w:tcPr>
            <w:tcW w:w="229" w:type="pct"/>
            <w:tcBorders>
              <w:top w:val="nil"/>
              <w:left w:val="nil"/>
              <w:bottom w:val="single" w:sz="4" w:space="0" w:color="auto"/>
              <w:right w:val="single" w:sz="8" w:space="0" w:color="auto"/>
            </w:tcBorders>
            <w:shd w:val="clear" w:color="000000" w:fill="A9D08E"/>
            <w:vAlign w:val="center"/>
            <w:hideMark/>
          </w:tcPr>
          <w:p w14:paraId="23081A28"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sin integra.</w:t>
            </w:r>
          </w:p>
        </w:tc>
        <w:tc>
          <w:tcPr>
            <w:tcW w:w="279" w:type="pct"/>
            <w:tcBorders>
              <w:top w:val="nil"/>
              <w:left w:val="nil"/>
              <w:bottom w:val="single" w:sz="4" w:space="0" w:color="auto"/>
              <w:right w:val="single" w:sz="4" w:space="0" w:color="auto"/>
            </w:tcBorders>
            <w:shd w:val="clear" w:color="000000" w:fill="BDD7EE"/>
            <w:vAlign w:val="center"/>
            <w:hideMark/>
          </w:tcPr>
          <w:p w14:paraId="08E02EF3"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Cantidad de Jueces(as) 4</w:t>
            </w:r>
          </w:p>
        </w:tc>
        <w:tc>
          <w:tcPr>
            <w:tcW w:w="330" w:type="pct"/>
            <w:tcBorders>
              <w:top w:val="nil"/>
              <w:left w:val="nil"/>
              <w:bottom w:val="single" w:sz="4" w:space="0" w:color="auto"/>
              <w:right w:val="single" w:sz="4" w:space="0" w:color="auto"/>
            </w:tcBorders>
            <w:shd w:val="clear" w:color="000000" w:fill="BDD7EE"/>
            <w:vAlign w:val="center"/>
            <w:hideMark/>
          </w:tcPr>
          <w:p w14:paraId="1B75DF85"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Coordinador</w:t>
            </w:r>
            <w:r w:rsidRPr="00712B45">
              <w:rPr>
                <w:rFonts w:ascii="Calibri" w:hAnsi="Calibri" w:cs="Calibri"/>
                <w:b/>
                <w:bCs/>
                <w:color w:val="000000"/>
                <w:sz w:val="14"/>
                <w:szCs w:val="14"/>
                <w:lang w:eastAsia="es-CR"/>
              </w:rPr>
              <w:br/>
              <w:t>(a) Judicial</w:t>
            </w:r>
          </w:p>
        </w:tc>
        <w:tc>
          <w:tcPr>
            <w:tcW w:w="202" w:type="pct"/>
            <w:tcBorders>
              <w:top w:val="nil"/>
              <w:left w:val="nil"/>
              <w:bottom w:val="single" w:sz="4" w:space="0" w:color="auto"/>
              <w:right w:val="single" w:sz="4" w:space="0" w:color="auto"/>
            </w:tcBorders>
            <w:shd w:val="clear" w:color="000000" w:fill="BDD7EE"/>
            <w:vAlign w:val="center"/>
            <w:hideMark/>
          </w:tcPr>
          <w:p w14:paraId="140CB07C"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Juez/a 1</w:t>
            </w:r>
          </w:p>
        </w:tc>
        <w:tc>
          <w:tcPr>
            <w:tcW w:w="266" w:type="pct"/>
            <w:tcBorders>
              <w:top w:val="nil"/>
              <w:left w:val="nil"/>
              <w:bottom w:val="single" w:sz="4" w:space="0" w:color="auto"/>
              <w:right w:val="single" w:sz="8" w:space="0" w:color="auto"/>
            </w:tcBorders>
            <w:shd w:val="clear" w:color="000000" w:fill="BDD7EE"/>
            <w:vAlign w:val="center"/>
            <w:hideMark/>
          </w:tcPr>
          <w:p w14:paraId="45DB3D3E"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Cantidad de Técnicos (as) Judiciales 3</w:t>
            </w:r>
          </w:p>
        </w:tc>
        <w:tc>
          <w:tcPr>
            <w:tcW w:w="286" w:type="pct"/>
            <w:tcBorders>
              <w:top w:val="nil"/>
              <w:left w:val="single" w:sz="8" w:space="0" w:color="auto"/>
              <w:bottom w:val="single" w:sz="4" w:space="0" w:color="auto"/>
              <w:right w:val="single" w:sz="4" w:space="0" w:color="auto"/>
            </w:tcBorders>
            <w:shd w:val="clear" w:color="000000" w:fill="F4B084"/>
            <w:vAlign w:val="center"/>
            <w:hideMark/>
          </w:tcPr>
          <w:p w14:paraId="74FCEB32"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Secciones colegiadas para atender la entrada</w:t>
            </w:r>
          </w:p>
        </w:tc>
        <w:tc>
          <w:tcPr>
            <w:tcW w:w="361" w:type="pct"/>
            <w:tcBorders>
              <w:top w:val="nil"/>
              <w:left w:val="nil"/>
              <w:bottom w:val="single" w:sz="4" w:space="0" w:color="auto"/>
              <w:right w:val="single" w:sz="4" w:space="0" w:color="auto"/>
            </w:tcBorders>
            <w:shd w:val="clear" w:color="000000" w:fill="F4B084"/>
            <w:vAlign w:val="center"/>
            <w:hideMark/>
          </w:tcPr>
          <w:p w14:paraId="25D7C2FE"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Secciones unipersonales para atender la entrada</w:t>
            </w:r>
          </w:p>
        </w:tc>
        <w:tc>
          <w:tcPr>
            <w:tcW w:w="266" w:type="pct"/>
            <w:tcBorders>
              <w:top w:val="nil"/>
              <w:left w:val="nil"/>
              <w:bottom w:val="single" w:sz="4" w:space="0" w:color="auto"/>
              <w:right w:val="single" w:sz="8" w:space="0" w:color="auto"/>
            </w:tcBorders>
            <w:shd w:val="clear" w:color="000000" w:fill="F4B084"/>
            <w:vAlign w:val="center"/>
            <w:hideMark/>
          </w:tcPr>
          <w:p w14:paraId="61605E6B"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Total de secciones para atender la entrada</w:t>
            </w:r>
          </w:p>
        </w:tc>
        <w:tc>
          <w:tcPr>
            <w:tcW w:w="254" w:type="pct"/>
            <w:tcBorders>
              <w:top w:val="nil"/>
              <w:left w:val="nil"/>
              <w:bottom w:val="single" w:sz="4" w:space="0" w:color="auto"/>
              <w:right w:val="single" w:sz="4" w:space="0" w:color="auto"/>
            </w:tcBorders>
            <w:shd w:val="clear" w:color="000000" w:fill="8A94EE"/>
            <w:vAlign w:val="center"/>
            <w:hideMark/>
          </w:tcPr>
          <w:p w14:paraId="49130809"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Cantidad de jueces o juezas para atender la entrada total</w:t>
            </w:r>
          </w:p>
        </w:tc>
        <w:tc>
          <w:tcPr>
            <w:tcW w:w="281" w:type="pct"/>
            <w:tcBorders>
              <w:top w:val="nil"/>
              <w:left w:val="nil"/>
              <w:bottom w:val="single" w:sz="4" w:space="0" w:color="auto"/>
              <w:right w:val="single" w:sz="8" w:space="0" w:color="auto"/>
            </w:tcBorders>
            <w:shd w:val="clear" w:color="000000" w:fill="8A94EE"/>
            <w:vAlign w:val="center"/>
            <w:hideMark/>
          </w:tcPr>
          <w:p w14:paraId="7A2820F3" w14:textId="77777777" w:rsidR="00712B45" w:rsidRPr="00712B45" w:rsidRDefault="00712B45" w:rsidP="00712B45">
            <w:pPr>
              <w:jc w:val="center"/>
              <w:rPr>
                <w:rFonts w:ascii="Calibri" w:hAnsi="Calibri" w:cs="Calibri"/>
                <w:b/>
                <w:bCs/>
                <w:color w:val="000000"/>
                <w:sz w:val="14"/>
                <w:szCs w:val="14"/>
                <w:lang w:eastAsia="es-CR"/>
              </w:rPr>
            </w:pPr>
            <w:r w:rsidRPr="00712B45">
              <w:rPr>
                <w:rFonts w:ascii="Calibri" w:hAnsi="Calibri" w:cs="Calibri"/>
                <w:b/>
                <w:bCs/>
                <w:color w:val="000000"/>
                <w:sz w:val="14"/>
                <w:szCs w:val="14"/>
                <w:lang w:eastAsia="es-CR"/>
              </w:rPr>
              <w:t>Diferencia con el recurso ordinario</w:t>
            </w:r>
          </w:p>
        </w:tc>
      </w:tr>
      <w:tr w:rsidR="00712B45" w:rsidRPr="00712B45" w14:paraId="449C9473" w14:textId="77777777" w:rsidTr="00F62E16">
        <w:trPr>
          <w:trHeight w:val="300"/>
          <w:jc w:val="center"/>
        </w:trPr>
        <w:tc>
          <w:tcPr>
            <w:tcW w:w="1325" w:type="pct"/>
            <w:tcBorders>
              <w:top w:val="nil"/>
              <w:left w:val="single" w:sz="8" w:space="0" w:color="auto"/>
              <w:bottom w:val="single" w:sz="4" w:space="0" w:color="auto"/>
              <w:right w:val="single" w:sz="4" w:space="0" w:color="auto"/>
            </w:tcBorders>
            <w:shd w:val="clear" w:color="auto" w:fill="auto"/>
            <w:noWrap/>
            <w:vAlign w:val="center"/>
            <w:hideMark/>
          </w:tcPr>
          <w:p w14:paraId="3AADC555" w14:textId="77777777" w:rsidR="00712B45" w:rsidRPr="00712B45" w:rsidRDefault="00712B45" w:rsidP="00712B45">
            <w:pPr>
              <w:rPr>
                <w:rFonts w:ascii="Calibri" w:hAnsi="Calibri" w:cs="Calibri"/>
                <w:color w:val="000000"/>
                <w:sz w:val="14"/>
                <w:szCs w:val="14"/>
                <w:lang w:eastAsia="es-CR"/>
              </w:rPr>
            </w:pPr>
            <w:r w:rsidRPr="00712B45">
              <w:rPr>
                <w:rFonts w:ascii="Calibri" w:hAnsi="Calibri" w:cs="Calibri"/>
                <w:color w:val="000000"/>
                <w:sz w:val="14"/>
                <w:szCs w:val="14"/>
                <w:lang w:eastAsia="es-CR"/>
              </w:rPr>
              <w:t>Tribunal Penal de Sarapiquí</w:t>
            </w:r>
          </w:p>
        </w:tc>
        <w:tc>
          <w:tcPr>
            <w:tcW w:w="271" w:type="pct"/>
            <w:tcBorders>
              <w:top w:val="nil"/>
              <w:left w:val="nil"/>
              <w:bottom w:val="single" w:sz="4" w:space="0" w:color="auto"/>
              <w:right w:val="single" w:sz="4" w:space="0" w:color="auto"/>
            </w:tcBorders>
            <w:shd w:val="clear" w:color="auto" w:fill="auto"/>
            <w:noWrap/>
            <w:vAlign w:val="center"/>
            <w:hideMark/>
          </w:tcPr>
          <w:p w14:paraId="3778130A"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19</w:t>
            </w:r>
          </w:p>
        </w:tc>
        <w:tc>
          <w:tcPr>
            <w:tcW w:w="288" w:type="pct"/>
            <w:tcBorders>
              <w:top w:val="nil"/>
              <w:left w:val="nil"/>
              <w:bottom w:val="single" w:sz="4" w:space="0" w:color="auto"/>
              <w:right w:val="single" w:sz="4" w:space="0" w:color="auto"/>
            </w:tcBorders>
            <w:shd w:val="clear" w:color="auto" w:fill="auto"/>
            <w:noWrap/>
            <w:vAlign w:val="center"/>
            <w:hideMark/>
          </w:tcPr>
          <w:p w14:paraId="147F3336"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35%</w:t>
            </w:r>
          </w:p>
        </w:tc>
        <w:tc>
          <w:tcPr>
            <w:tcW w:w="361" w:type="pct"/>
            <w:tcBorders>
              <w:top w:val="nil"/>
              <w:left w:val="nil"/>
              <w:bottom w:val="single" w:sz="4" w:space="0" w:color="auto"/>
              <w:right w:val="single" w:sz="4" w:space="0" w:color="auto"/>
            </w:tcBorders>
            <w:shd w:val="clear" w:color="auto" w:fill="auto"/>
            <w:noWrap/>
            <w:vAlign w:val="center"/>
            <w:hideMark/>
          </w:tcPr>
          <w:p w14:paraId="6EDC6A8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65%</w:t>
            </w:r>
          </w:p>
        </w:tc>
        <w:tc>
          <w:tcPr>
            <w:tcW w:w="229" w:type="pct"/>
            <w:tcBorders>
              <w:top w:val="nil"/>
              <w:left w:val="nil"/>
              <w:bottom w:val="single" w:sz="4" w:space="0" w:color="auto"/>
              <w:right w:val="single" w:sz="8" w:space="0" w:color="auto"/>
            </w:tcBorders>
            <w:shd w:val="clear" w:color="auto" w:fill="auto"/>
            <w:noWrap/>
            <w:vAlign w:val="center"/>
            <w:hideMark/>
          </w:tcPr>
          <w:p w14:paraId="18EF4A3C"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79" w:type="pct"/>
            <w:tcBorders>
              <w:top w:val="nil"/>
              <w:left w:val="nil"/>
              <w:bottom w:val="single" w:sz="4" w:space="0" w:color="auto"/>
              <w:right w:val="single" w:sz="4" w:space="0" w:color="auto"/>
            </w:tcBorders>
            <w:shd w:val="clear" w:color="000000" w:fill="FFFFFF"/>
            <w:noWrap/>
            <w:vAlign w:val="center"/>
            <w:hideMark/>
          </w:tcPr>
          <w:p w14:paraId="2EFF9213"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1D93B82C"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02" w:type="pct"/>
            <w:tcBorders>
              <w:top w:val="nil"/>
              <w:left w:val="nil"/>
              <w:bottom w:val="single" w:sz="4" w:space="0" w:color="auto"/>
              <w:right w:val="single" w:sz="4" w:space="0" w:color="auto"/>
            </w:tcBorders>
            <w:shd w:val="clear" w:color="000000" w:fill="FFFFFF"/>
            <w:noWrap/>
            <w:vAlign w:val="center"/>
            <w:hideMark/>
          </w:tcPr>
          <w:p w14:paraId="470D3E96"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66" w:type="pct"/>
            <w:tcBorders>
              <w:top w:val="nil"/>
              <w:left w:val="nil"/>
              <w:bottom w:val="single" w:sz="4" w:space="0" w:color="auto"/>
              <w:right w:val="single" w:sz="8" w:space="0" w:color="auto"/>
            </w:tcBorders>
            <w:shd w:val="clear" w:color="000000" w:fill="FFFFFF"/>
            <w:noWrap/>
            <w:vAlign w:val="center"/>
            <w:hideMark/>
          </w:tcPr>
          <w:p w14:paraId="6226C8B9"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86" w:type="pct"/>
            <w:tcBorders>
              <w:top w:val="nil"/>
              <w:left w:val="single" w:sz="8" w:space="0" w:color="auto"/>
              <w:bottom w:val="single" w:sz="4" w:space="0" w:color="auto"/>
              <w:right w:val="single" w:sz="4" w:space="0" w:color="auto"/>
            </w:tcBorders>
            <w:shd w:val="clear" w:color="000000" w:fill="FFFFFF"/>
            <w:noWrap/>
            <w:vAlign w:val="center"/>
            <w:hideMark/>
          </w:tcPr>
          <w:p w14:paraId="694E864E"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0,43</w:t>
            </w:r>
          </w:p>
        </w:tc>
        <w:tc>
          <w:tcPr>
            <w:tcW w:w="361" w:type="pct"/>
            <w:tcBorders>
              <w:top w:val="nil"/>
              <w:left w:val="nil"/>
              <w:bottom w:val="single" w:sz="4" w:space="0" w:color="auto"/>
              <w:right w:val="single" w:sz="4" w:space="0" w:color="auto"/>
            </w:tcBorders>
            <w:shd w:val="clear" w:color="000000" w:fill="FFFFFF"/>
            <w:noWrap/>
            <w:vAlign w:val="center"/>
            <w:hideMark/>
          </w:tcPr>
          <w:p w14:paraId="0483479D"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0,61</w:t>
            </w:r>
          </w:p>
        </w:tc>
        <w:tc>
          <w:tcPr>
            <w:tcW w:w="266" w:type="pct"/>
            <w:tcBorders>
              <w:top w:val="nil"/>
              <w:left w:val="nil"/>
              <w:bottom w:val="single" w:sz="4" w:space="0" w:color="auto"/>
              <w:right w:val="single" w:sz="8" w:space="0" w:color="auto"/>
            </w:tcBorders>
            <w:shd w:val="clear" w:color="auto" w:fill="auto"/>
            <w:noWrap/>
            <w:vAlign w:val="center"/>
            <w:hideMark/>
          </w:tcPr>
          <w:p w14:paraId="3B5F0D61" w14:textId="77777777" w:rsidR="00712B45" w:rsidRPr="00712B45" w:rsidRDefault="00712B45" w:rsidP="00F62E16">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1,04</w:t>
            </w:r>
          </w:p>
        </w:tc>
        <w:tc>
          <w:tcPr>
            <w:tcW w:w="254" w:type="pct"/>
            <w:tcBorders>
              <w:top w:val="nil"/>
              <w:left w:val="nil"/>
              <w:bottom w:val="single" w:sz="4" w:space="0" w:color="auto"/>
              <w:right w:val="single" w:sz="4" w:space="0" w:color="auto"/>
            </w:tcBorders>
            <w:shd w:val="clear" w:color="000000" w:fill="FFFFFF"/>
            <w:noWrap/>
            <w:vAlign w:val="center"/>
            <w:hideMark/>
          </w:tcPr>
          <w:p w14:paraId="489116AF"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1,91</w:t>
            </w:r>
          </w:p>
        </w:tc>
        <w:tc>
          <w:tcPr>
            <w:tcW w:w="281" w:type="pct"/>
            <w:tcBorders>
              <w:top w:val="nil"/>
              <w:left w:val="nil"/>
              <w:bottom w:val="single" w:sz="4" w:space="0" w:color="auto"/>
              <w:right w:val="single" w:sz="8" w:space="0" w:color="auto"/>
            </w:tcBorders>
            <w:shd w:val="clear" w:color="000000" w:fill="FFFFFF"/>
            <w:noWrap/>
            <w:vAlign w:val="center"/>
            <w:hideMark/>
          </w:tcPr>
          <w:p w14:paraId="01200641"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0,91</w:t>
            </w:r>
          </w:p>
        </w:tc>
      </w:tr>
      <w:tr w:rsidR="00712B45" w:rsidRPr="00712B45" w14:paraId="1C24D6FC" w14:textId="77777777" w:rsidTr="00F62E16">
        <w:trPr>
          <w:trHeight w:val="300"/>
          <w:jc w:val="center"/>
        </w:trPr>
        <w:tc>
          <w:tcPr>
            <w:tcW w:w="1325" w:type="pct"/>
            <w:tcBorders>
              <w:top w:val="nil"/>
              <w:left w:val="single" w:sz="8" w:space="0" w:color="auto"/>
              <w:bottom w:val="single" w:sz="4" w:space="0" w:color="auto"/>
              <w:right w:val="single" w:sz="4" w:space="0" w:color="auto"/>
            </w:tcBorders>
            <w:shd w:val="clear" w:color="auto" w:fill="auto"/>
            <w:noWrap/>
            <w:vAlign w:val="center"/>
            <w:hideMark/>
          </w:tcPr>
          <w:p w14:paraId="45F7D965" w14:textId="77777777" w:rsidR="00712B45" w:rsidRPr="00712B45" w:rsidRDefault="00712B45" w:rsidP="00712B45">
            <w:pPr>
              <w:rPr>
                <w:rFonts w:ascii="Calibri" w:hAnsi="Calibri" w:cs="Calibri"/>
                <w:color w:val="000000"/>
                <w:sz w:val="14"/>
                <w:szCs w:val="14"/>
                <w:lang w:eastAsia="es-CR"/>
              </w:rPr>
            </w:pPr>
            <w:r w:rsidRPr="00712B45">
              <w:rPr>
                <w:rFonts w:ascii="Calibri" w:hAnsi="Calibri" w:cs="Calibri"/>
                <w:color w:val="000000"/>
                <w:sz w:val="14"/>
                <w:szCs w:val="14"/>
                <w:lang w:eastAsia="es-CR"/>
              </w:rPr>
              <w:t>Tribunal Penal de Turrialba</w:t>
            </w:r>
          </w:p>
        </w:tc>
        <w:tc>
          <w:tcPr>
            <w:tcW w:w="271" w:type="pct"/>
            <w:tcBorders>
              <w:top w:val="nil"/>
              <w:left w:val="nil"/>
              <w:bottom w:val="single" w:sz="4" w:space="0" w:color="auto"/>
              <w:right w:val="single" w:sz="4" w:space="0" w:color="auto"/>
            </w:tcBorders>
            <w:shd w:val="clear" w:color="auto" w:fill="auto"/>
            <w:noWrap/>
            <w:vAlign w:val="center"/>
            <w:hideMark/>
          </w:tcPr>
          <w:p w14:paraId="505BBFEC"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27</w:t>
            </w:r>
          </w:p>
        </w:tc>
        <w:tc>
          <w:tcPr>
            <w:tcW w:w="288" w:type="pct"/>
            <w:tcBorders>
              <w:top w:val="nil"/>
              <w:left w:val="nil"/>
              <w:bottom w:val="single" w:sz="4" w:space="0" w:color="auto"/>
              <w:right w:val="single" w:sz="4" w:space="0" w:color="auto"/>
            </w:tcBorders>
            <w:shd w:val="clear" w:color="auto" w:fill="auto"/>
            <w:noWrap/>
            <w:vAlign w:val="center"/>
            <w:hideMark/>
          </w:tcPr>
          <w:p w14:paraId="6ADE9E78"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27%</w:t>
            </w:r>
          </w:p>
        </w:tc>
        <w:tc>
          <w:tcPr>
            <w:tcW w:w="361" w:type="pct"/>
            <w:tcBorders>
              <w:top w:val="nil"/>
              <w:left w:val="nil"/>
              <w:bottom w:val="single" w:sz="4" w:space="0" w:color="auto"/>
              <w:right w:val="single" w:sz="4" w:space="0" w:color="auto"/>
            </w:tcBorders>
            <w:shd w:val="clear" w:color="auto" w:fill="auto"/>
            <w:noWrap/>
            <w:vAlign w:val="center"/>
            <w:hideMark/>
          </w:tcPr>
          <w:p w14:paraId="79724459"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71%</w:t>
            </w:r>
          </w:p>
        </w:tc>
        <w:tc>
          <w:tcPr>
            <w:tcW w:w="229" w:type="pct"/>
            <w:tcBorders>
              <w:top w:val="nil"/>
              <w:left w:val="nil"/>
              <w:bottom w:val="single" w:sz="4" w:space="0" w:color="auto"/>
              <w:right w:val="single" w:sz="8" w:space="0" w:color="auto"/>
            </w:tcBorders>
            <w:shd w:val="clear" w:color="auto" w:fill="auto"/>
            <w:noWrap/>
            <w:vAlign w:val="center"/>
            <w:hideMark/>
          </w:tcPr>
          <w:p w14:paraId="2FB4F3C2"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w:t>
            </w:r>
          </w:p>
        </w:tc>
        <w:tc>
          <w:tcPr>
            <w:tcW w:w="279" w:type="pct"/>
            <w:tcBorders>
              <w:top w:val="nil"/>
              <w:left w:val="nil"/>
              <w:bottom w:val="single" w:sz="4" w:space="0" w:color="auto"/>
              <w:right w:val="single" w:sz="4" w:space="0" w:color="auto"/>
            </w:tcBorders>
            <w:shd w:val="clear" w:color="000000" w:fill="FFFFFF"/>
            <w:noWrap/>
            <w:vAlign w:val="center"/>
            <w:hideMark/>
          </w:tcPr>
          <w:p w14:paraId="4BF822D5"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095D188E"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02" w:type="pct"/>
            <w:tcBorders>
              <w:top w:val="nil"/>
              <w:left w:val="nil"/>
              <w:bottom w:val="single" w:sz="4" w:space="0" w:color="auto"/>
              <w:right w:val="single" w:sz="4" w:space="0" w:color="auto"/>
            </w:tcBorders>
            <w:shd w:val="clear" w:color="000000" w:fill="FFFFFF"/>
            <w:noWrap/>
            <w:vAlign w:val="center"/>
            <w:hideMark/>
          </w:tcPr>
          <w:p w14:paraId="5383A486"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66" w:type="pct"/>
            <w:tcBorders>
              <w:top w:val="nil"/>
              <w:left w:val="nil"/>
              <w:bottom w:val="single" w:sz="4" w:space="0" w:color="auto"/>
              <w:right w:val="single" w:sz="8" w:space="0" w:color="auto"/>
            </w:tcBorders>
            <w:shd w:val="clear" w:color="000000" w:fill="FFFFFF"/>
            <w:noWrap/>
            <w:vAlign w:val="center"/>
            <w:hideMark/>
          </w:tcPr>
          <w:p w14:paraId="7C4B9792"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86" w:type="pct"/>
            <w:tcBorders>
              <w:top w:val="nil"/>
              <w:left w:val="single" w:sz="8" w:space="0" w:color="auto"/>
              <w:bottom w:val="single" w:sz="4" w:space="0" w:color="auto"/>
              <w:right w:val="single" w:sz="4" w:space="0" w:color="auto"/>
            </w:tcBorders>
            <w:shd w:val="clear" w:color="000000" w:fill="FFFFFF"/>
            <w:noWrap/>
            <w:vAlign w:val="center"/>
            <w:hideMark/>
          </w:tcPr>
          <w:p w14:paraId="31FF73A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0,49</w:t>
            </w:r>
          </w:p>
        </w:tc>
        <w:tc>
          <w:tcPr>
            <w:tcW w:w="361" w:type="pct"/>
            <w:tcBorders>
              <w:top w:val="nil"/>
              <w:left w:val="nil"/>
              <w:bottom w:val="single" w:sz="4" w:space="0" w:color="auto"/>
              <w:right w:val="single" w:sz="4" w:space="0" w:color="auto"/>
            </w:tcBorders>
            <w:shd w:val="clear" w:color="000000" w:fill="FFFFFF"/>
            <w:noWrap/>
            <w:vAlign w:val="center"/>
            <w:hideMark/>
          </w:tcPr>
          <w:p w14:paraId="3004991F"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0,96</w:t>
            </w:r>
          </w:p>
        </w:tc>
        <w:tc>
          <w:tcPr>
            <w:tcW w:w="266" w:type="pct"/>
            <w:tcBorders>
              <w:top w:val="nil"/>
              <w:left w:val="nil"/>
              <w:bottom w:val="single" w:sz="4" w:space="0" w:color="auto"/>
              <w:right w:val="single" w:sz="8" w:space="0" w:color="auto"/>
            </w:tcBorders>
            <w:shd w:val="clear" w:color="auto" w:fill="auto"/>
            <w:noWrap/>
            <w:vAlign w:val="center"/>
            <w:hideMark/>
          </w:tcPr>
          <w:p w14:paraId="3B7310BB" w14:textId="77777777" w:rsidR="00712B45" w:rsidRPr="00712B45" w:rsidRDefault="00712B45" w:rsidP="00F62E16">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1,45</w:t>
            </w:r>
          </w:p>
        </w:tc>
        <w:tc>
          <w:tcPr>
            <w:tcW w:w="254" w:type="pct"/>
            <w:tcBorders>
              <w:top w:val="nil"/>
              <w:left w:val="nil"/>
              <w:bottom w:val="single" w:sz="4" w:space="0" w:color="auto"/>
              <w:right w:val="single" w:sz="4" w:space="0" w:color="auto"/>
            </w:tcBorders>
            <w:shd w:val="clear" w:color="000000" w:fill="FFFFFF"/>
            <w:noWrap/>
            <w:vAlign w:val="center"/>
            <w:hideMark/>
          </w:tcPr>
          <w:p w14:paraId="4855A0F0"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2,43</w:t>
            </w:r>
          </w:p>
        </w:tc>
        <w:tc>
          <w:tcPr>
            <w:tcW w:w="281" w:type="pct"/>
            <w:tcBorders>
              <w:top w:val="nil"/>
              <w:left w:val="nil"/>
              <w:bottom w:val="single" w:sz="4" w:space="0" w:color="auto"/>
              <w:right w:val="single" w:sz="8" w:space="0" w:color="auto"/>
            </w:tcBorders>
            <w:shd w:val="clear" w:color="000000" w:fill="FFFFFF"/>
            <w:noWrap/>
            <w:vAlign w:val="center"/>
            <w:hideMark/>
          </w:tcPr>
          <w:p w14:paraId="180BEA36"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1,43</w:t>
            </w:r>
          </w:p>
        </w:tc>
      </w:tr>
      <w:tr w:rsidR="00712B45" w:rsidRPr="00712B45" w14:paraId="2E10A0F8" w14:textId="77777777" w:rsidTr="00F62E16">
        <w:trPr>
          <w:trHeight w:val="300"/>
          <w:jc w:val="center"/>
        </w:trPr>
        <w:tc>
          <w:tcPr>
            <w:tcW w:w="1325" w:type="pct"/>
            <w:tcBorders>
              <w:top w:val="nil"/>
              <w:left w:val="single" w:sz="8" w:space="0" w:color="auto"/>
              <w:bottom w:val="single" w:sz="4" w:space="0" w:color="auto"/>
              <w:right w:val="single" w:sz="4" w:space="0" w:color="auto"/>
            </w:tcBorders>
            <w:shd w:val="clear" w:color="auto" w:fill="auto"/>
            <w:noWrap/>
            <w:vAlign w:val="center"/>
            <w:hideMark/>
          </w:tcPr>
          <w:p w14:paraId="4C585252" w14:textId="77777777" w:rsidR="00712B45" w:rsidRPr="00712B45" w:rsidRDefault="00712B45" w:rsidP="00712B45">
            <w:pPr>
              <w:rPr>
                <w:rFonts w:ascii="Calibri" w:hAnsi="Calibri" w:cs="Calibri"/>
                <w:color w:val="000000"/>
                <w:sz w:val="14"/>
                <w:szCs w:val="14"/>
                <w:lang w:eastAsia="es-CR"/>
              </w:rPr>
            </w:pPr>
            <w:r w:rsidRPr="00712B45">
              <w:rPr>
                <w:rFonts w:ascii="Calibri" w:hAnsi="Calibri" w:cs="Calibri"/>
                <w:color w:val="000000"/>
                <w:sz w:val="14"/>
                <w:szCs w:val="14"/>
                <w:lang w:eastAsia="es-CR"/>
              </w:rPr>
              <w:t>Tribunal Penal de Quepos</w:t>
            </w:r>
          </w:p>
        </w:tc>
        <w:tc>
          <w:tcPr>
            <w:tcW w:w="271" w:type="pct"/>
            <w:tcBorders>
              <w:top w:val="nil"/>
              <w:left w:val="nil"/>
              <w:bottom w:val="single" w:sz="4" w:space="0" w:color="auto"/>
              <w:right w:val="single" w:sz="4" w:space="0" w:color="auto"/>
            </w:tcBorders>
            <w:shd w:val="clear" w:color="auto" w:fill="auto"/>
            <w:noWrap/>
            <w:vAlign w:val="center"/>
            <w:hideMark/>
          </w:tcPr>
          <w:p w14:paraId="735AE648"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28</w:t>
            </w:r>
          </w:p>
        </w:tc>
        <w:tc>
          <w:tcPr>
            <w:tcW w:w="288" w:type="pct"/>
            <w:tcBorders>
              <w:top w:val="nil"/>
              <w:left w:val="nil"/>
              <w:bottom w:val="single" w:sz="4" w:space="0" w:color="auto"/>
              <w:right w:val="single" w:sz="4" w:space="0" w:color="auto"/>
            </w:tcBorders>
            <w:shd w:val="clear" w:color="auto" w:fill="auto"/>
            <w:noWrap/>
            <w:vAlign w:val="center"/>
            <w:hideMark/>
          </w:tcPr>
          <w:p w14:paraId="014157D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41%</w:t>
            </w:r>
          </w:p>
        </w:tc>
        <w:tc>
          <w:tcPr>
            <w:tcW w:w="361" w:type="pct"/>
            <w:tcBorders>
              <w:top w:val="nil"/>
              <w:left w:val="nil"/>
              <w:bottom w:val="single" w:sz="4" w:space="0" w:color="auto"/>
              <w:right w:val="single" w:sz="4" w:space="0" w:color="auto"/>
            </w:tcBorders>
            <w:shd w:val="clear" w:color="auto" w:fill="auto"/>
            <w:noWrap/>
            <w:vAlign w:val="center"/>
            <w:hideMark/>
          </w:tcPr>
          <w:p w14:paraId="42D37400"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59%</w:t>
            </w:r>
          </w:p>
        </w:tc>
        <w:tc>
          <w:tcPr>
            <w:tcW w:w="229" w:type="pct"/>
            <w:tcBorders>
              <w:top w:val="nil"/>
              <w:left w:val="nil"/>
              <w:bottom w:val="single" w:sz="4" w:space="0" w:color="auto"/>
              <w:right w:val="single" w:sz="8" w:space="0" w:color="auto"/>
            </w:tcBorders>
            <w:shd w:val="clear" w:color="auto" w:fill="auto"/>
            <w:noWrap/>
            <w:vAlign w:val="center"/>
            <w:hideMark/>
          </w:tcPr>
          <w:p w14:paraId="4515F3E0"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79" w:type="pct"/>
            <w:tcBorders>
              <w:top w:val="nil"/>
              <w:left w:val="nil"/>
              <w:bottom w:val="single" w:sz="4" w:space="0" w:color="auto"/>
              <w:right w:val="single" w:sz="4" w:space="0" w:color="auto"/>
            </w:tcBorders>
            <w:shd w:val="clear" w:color="000000" w:fill="FFFFFF"/>
            <w:noWrap/>
            <w:vAlign w:val="center"/>
            <w:hideMark/>
          </w:tcPr>
          <w:p w14:paraId="7639AF70"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1E0C5E71"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02" w:type="pct"/>
            <w:tcBorders>
              <w:top w:val="nil"/>
              <w:left w:val="nil"/>
              <w:bottom w:val="single" w:sz="4" w:space="0" w:color="auto"/>
              <w:right w:val="single" w:sz="4" w:space="0" w:color="auto"/>
            </w:tcBorders>
            <w:shd w:val="clear" w:color="000000" w:fill="FFFFFF"/>
            <w:noWrap/>
            <w:vAlign w:val="center"/>
            <w:hideMark/>
          </w:tcPr>
          <w:p w14:paraId="5B8FC72D"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66" w:type="pct"/>
            <w:tcBorders>
              <w:top w:val="nil"/>
              <w:left w:val="nil"/>
              <w:bottom w:val="single" w:sz="4" w:space="0" w:color="auto"/>
              <w:right w:val="single" w:sz="8" w:space="0" w:color="auto"/>
            </w:tcBorders>
            <w:shd w:val="clear" w:color="000000" w:fill="FFFFFF"/>
            <w:noWrap/>
            <w:vAlign w:val="center"/>
            <w:hideMark/>
          </w:tcPr>
          <w:p w14:paraId="35D8F70B"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86" w:type="pct"/>
            <w:tcBorders>
              <w:top w:val="nil"/>
              <w:left w:val="single" w:sz="8" w:space="0" w:color="auto"/>
              <w:bottom w:val="single" w:sz="4" w:space="0" w:color="auto"/>
              <w:right w:val="single" w:sz="4" w:space="0" w:color="auto"/>
            </w:tcBorders>
            <w:shd w:val="clear" w:color="000000" w:fill="FFFFFF"/>
            <w:noWrap/>
            <w:vAlign w:val="center"/>
            <w:hideMark/>
          </w:tcPr>
          <w:p w14:paraId="548CFA96"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0,78</w:t>
            </w:r>
          </w:p>
        </w:tc>
        <w:tc>
          <w:tcPr>
            <w:tcW w:w="361" w:type="pct"/>
            <w:tcBorders>
              <w:top w:val="nil"/>
              <w:left w:val="nil"/>
              <w:bottom w:val="single" w:sz="4" w:space="0" w:color="auto"/>
              <w:right w:val="single" w:sz="4" w:space="0" w:color="auto"/>
            </w:tcBorders>
            <w:shd w:val="clear" w:color="000000" w:fill="FFFFFF"/>
            <w:noWrap/>
            <w:vAlign w:val="center"/>
            <w:hideMark/>
          </w:tcPr>
          <w:p w14:paraId="3F763145"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0,82</w:t>
            </w:r>
          </w:p>
        </w:tc>
        <w:tc>
          <w:tcPr>
            <w:tcW w:w="266" w:type="pct"/>
            <w:tcBorders>
              <w:top w:val="nil"/>
              <w:left w:val="nil"/>
              <w:bottom w:val="single" w:sz="4" w:space="0" w:color="auto"/>
              <w:right w:val="single" w:sz="8" w:space="0" w:color="auto"/>
            </w:tcBorders>
            <w:shd w:val="clear" w:color="auto" w:fill="auto"/>
            <w:noWrap/>
            <w:vAlign w:val="center"/>
            <w:hideMark/>
          </w:tcPr>
          <w:p w14:paraId="344D09AC" w14:textId="77777777" w:rsidR="00712B45" w:rsidRPr="00712B45" w:rsidRDefault="00712B45" w:rsidP="00F62E16">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1,60</w:t>
            </w:r>
          </w:p>
        </w:tc>
        <w:tc>
          <w:tcPr>
            <w:tcW w:w="254" w:type="pct"/>
            <w:tcBorders>
              <w:top w:val="nil"/>
              <w:left w:val="nil"/>
              <w:bottom w:val="single" w:sz="4" w:space="0" w:color="auto"/>
              <w:right w:val="single" w:sz="4" w:space="0" w:color="auto"/>
            </w:tcBorders>
            <w:shd w:val="clear" w:color="000000" w:fill="FFFFFF"/>
            <w:noWrap/>
            <w:vAlign w:val="center"/>
            <w:hideMark/>
          </w:tcPr>
          <w:p w14:paraId="0A78CAA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3,15</w:t>
            </w:r>
          </w:p>
        </w:tc>
        <w:tc>
          <w:tcPr>
            <w:tcW w:w="281" w:type="pct"/>
            <w:tcBorders>
              <w:top w:val="nil"/>
              <w:left w:val="nil"/>
              <w:bottom w:val="single" w:sz="4" w:space="0" w:color="auto"/>
              <w:right w:val="single" w:sz="8" w:space="0" w:color="auto"/>
            </w:tcBorders>
            <w:shd w:val="clear" w:color="000000" w:fill="FFFFFF"/>
            <w:noWrap/>
            <w:vAlign w:val="center"/>
            <w:hideMark/>
          </w:tcPr>
          <w:p w14:paraId="570320DD"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2,15</w:t>
            </w:r>
          </w:p>
        </w:tc>
      </w:tr>
      <w:tr w:rsidR="00712B45" w:rsidRPr="00712B45" w14:paraId="74DA6844" w14:textId="77777777" w:rsidTr="00F62E16">
        <w:trPr>
          <w:trHeight w:val="300"/>
          <w:jc w:val="center"/>
        </w:trPr>
        <w:tc>
          <w:tcPr>
            <w:tcW w:w="1325" w:type="pct"/>
            <w:tcBorders>
              <w:top w:val="nil"/>
              <w:left w:val="single" w:sz="8" w:space="0" w:color="auto"/>
              <w:bottom w:val="single" w:sz="4" w:space="0" w:color="auto"/>
              <w:right w:val="single" w:sz="4" w:space="0" w:color="auto"/>
            </w:tcBorders>
            <w:shd w:val="clear" w:color="auto" w:fill="auto"/>
            <w:noWrap/>
            <w:vAlign w:val="center"/>
            <w:hideMark/>
          </w:tcPr>
          <w:p w14:paraId="4EFC0609" w14:textId="77777777" w:rsidR="00712B45" w:rsidRPr="00712B45" w:rsidRDefault="00712B45" w:rsidP="00712B45">
            <w:pPr>
              <w:rPr>
                <w:rFonts w:ascii="Calibri" w:hAnsi="Calibri" w:cs="Calibri"/>
                <w:color w:val="000000"/>
                <w:sz w:val="14"/>
                <w:szCs w:val="14"/>
                <w:lang w:eastAsia="es-CR"/>
              </w:rPr>
            </w:pPr>
            <w:r w:rsidRPr="00712B45">
              <w:rPr>
                <w:rFonts w:ascii="Calibri" w:hAnsi="Calibri" w:cs="Calibri"/>
                <w:color w:val="000000"/>
                <w:sz w:val="14"/>
                <w:szCs w:val="14"/>
                <w:lang w:eastAsia="es-CR"/>
              </w:rPr>
              <w:t>Tribunal Penal de Siquirres</w:t>
            </w:r>
          </w:p>
        </w:tc>
        <w:tc>
          <w:tcPr>
            <w:tcW w:w="271" w:type="pct"/>
            <w:tcBorders>
              <w:top w:val="nil"/>
              <w:left w:val="nil"/>
              <w:bottom w:val="single" w:sz="4" w:space="0" w:color="auto"/>
              <w:right w:val="single" w:sz="4" w:space="0" w:color="auto"/>
            </w:tcBorders>
            <w:shd w:val="clear" w:color="auto" w:fill="auto"/>
            <w:noWrap/>
            <w:vAlign w:val="center"/>
            <w:hideMark/>
          </w:tcPr>
          <w:p w14:paraId="35806D19"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25</w:t>
            </w:r>
          </w:p>
        </w:tc>
        <w:tc>
          <w:tcPr>
            <w:tcW w:w="288" w:type="pct"/>
            <w:tcBorders>
              <w:top w:val="nil"/>
              <w:left w:val="nil"/>
              <w:bottom w:val="single" w:sz="4" w:space="0" w:color="auto"/>
              <w:right w:val="single" w:sz="4" w:space="0" w:color="auto"/>
            </w:tcBorders>
            <w:shd w:val="clear" w:color="auto" w:fill="auto"/>
            <w:noWrap/>
            <w:vAlign w:val="center"/>
            <w:hideMark/>
          </w:tcPr>
          <w:p w14:paraId="1AE62C2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42%</w:t>
            </w:r>
          </w:p>
        </w:tc>
        <w:tc>
          <w:tcPr>
            <w:tcW w:w="361" w:type="pct"/>
            <w:tcBorders>
              <w:top w:val="nil"/>
              <w:left w:val="nil"/>
              <w:bottom w:val="single" w:sz="4" w:space="0" w:color="auto"/>
              <w:right w:val="single" w:sz="4" w:space="0" w:color="auto"/>
            </w:tcBorders>
            <w:shd w:val="clear" w:color="auto" w:fill="auto"/>
            <w:noWrap/>
            <w:vAlign w:val="center"/>
            <w:hideMark/>
          </w:tcPr>
          <w:p w14:paraId="0B38A65E"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58%</w:t>
            </w:r>
          </w:p>
        </w:tc>
        <w:tc>
          <w:tcPr>
            <w:tcW w:w="229" w:type="pct"/>
            <w:tcBorders>
              <w:top w:val="nil"/>
              <w:left w:val="nil"/>
              <w:bottom w:val="single" w:sz="4" w:space="0" w:color="auto"/>
              <w:right w:val="single" w:sz="8" w:space="0" w:color="auto"/>
            </w:tcBorders>
            <w:shd w:val="clear" w:color="auto" w:fill="auto"/>
            <w:noWrap/>
            <w:vAlign w:val="center"/>
            <w:hideMark/>
          </w:tcPr>
          <w:p w14:paraId="17532198"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79" w:type="pct"/>
            <w:tcBorders>
              <w:top w:val="nil"/>
              <w:left w:val="nil"/>
              <w:bottom w:val="single" w:sz="4" w:space="0" w:color="auto"/>
              <w:right w:val="single" w:sz="4" w:space="0" w:color="auto"/>
            </w:tcBorders>
            <w:shd w:val="clear" w:color="000000" w:fill="FFFFFF"/>
            <w:noWrap/>
            <w:vAlign w:val="center"/>
            <w:hideMark/>
          </w:tcPr>
          <w:p w14:paraId="6B3C7598"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09783CF6"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02" w:type="pct"/>
            <w:tcBorders>
              <w:top w:val="nil"/>
              <w:left w:val="nil"/>
              <w:bottom w:val="single" w:sz="4" w:space="0" w:color="auto"/>
              <w:right w:val="single" w:sz="4" w:space="0" w:color="auto"/>
            </w:tcBorders>
            <w:shd w:val="clear" w:color="000000" w:fill="FFFFFF"/>
            <w:noWrap/>
            <w:vAlign w:val="center"/>
            <w:hideMark/>
          </w:tcPr>
          <w:p w14:paraId="64C75CD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66" w:type="pct"/>
            <w:tcBorders>
              <w:top w:val="nil"/>
              <w:left w:val="nil"/>
              <w:bottom w:val="single" w:sz="4" w:space="0" w:color="auto"/>
              <w:right w:val="single" w:sz="8" w:space="0" w:color="auto"/>
            </w:tcBorders>
            <w:shd w:val="clear" w:color="000000" w:fill="FFFFFF"/>
            <w:noWrap/>
            <w:vAlign w:val="center"/>
            <w:hideMark/>
          </w:tcPr>
          <w:p w14:paraId="4F419C2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86" w:type="pct"/>
            <w:tcBorders>
              <w:top w:val="nil"/>
              <w:left w:val="single" w:sz="8" w:space="0" w:color="auto"/>
              <w:bottom w:val="single" w:sz="4" w:space="0" w:color="auto"/>
              <w:right w:val="single" w:sz="4" w:space="0" w:color="auto"/>
            </w:tcBorders>
            <w:shd w:val="clear" w:color="000000" w:fill="FFFFFF"/>
            <w:noWrap/>
            <w:vAlign w:val="center"/>
            <w:hideMark/>
          </w:tcPr>
          <w:p w14:paraId="34A2CBD2"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0,71</w:t>
            </w:r>
          </w:p>
        </w:tc>
        <w:tc>
          <w:tcPr>
            <w:tcW w:w="361" w:type="pct"/>
            <w:tcBorders>
              <w:top w:val="nil"/>
              <w:left w:val="nil"/>
              <w:bottom w:val="single" w:sz="4" w:space="0" w:color="auto"/>
              <w:right w:val="single" w:sz="4" w:space="0" w:color="auto"/>
            </w:tcBorders>
            <w:shd w:val="clear" w:color="000000" w:fill="FFFFFF"/>
            <w:noWrap/>
            <w:vAlign w:val="center"/>
            <w:hideMark/>
          </w:tcPr>
          <w:p w14:paraId="6472030A"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0,74</w:t>
            </w:r>
          </w:p>
        </w:tc>
        <w:tc>
          <w:tcPr>
            <w:tcW w:w="266" w:type="pct"/>
            <w:tcBorders>
              <w:top w:val="nil"/>
              <w:left w:val="nil"/>
              <w:bottom w:val="single" w:sz="4" w:space="0" w:color="auto"/>
              <w:right w:val="single" w:sz="8" w:space="0" w:color="auto"/>
            </w:tcBorders>
            <w:shd w:val="clear" w:color="auto" w:fill="auto"/>
            <w:noWrap/>
            <w:vAlign w:val="center"/>
            <w:hideMark/>
          </w:tcPr>
          <w:p w14:paraId="04EB88FA" w14:textId="77777777" w:rsidR="00712B45" w:rsidRPr="00712B45" w:rsidRDefault="00712B45" w:rsidP="00F62E16">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1,45</w:t>
            </w:r>
          </w:p>
        </w:tc>
        <w:tc>
          <w:tcPr>
            <w:tcW w:w="254" w:type="pct"/>
            <w:tcBorders>
              <w:top w:val="nil"/>
              <w:left w:val="nil"/>
              <w:bottom w:val="single" w:sz="4" w:space="0" w:color="auto"/>
              <w:right w:val="single" w:sz="4" w:space="0" w:color="auto"/>
            </w:tcBorders>
            <w:shd w:val="clear" w:color="000000" w:fill="FFFFFF"/>
            <w:noWrap/>
            <w:vAlign w:val="center"/>
            <w:hideMark/>
          </w:tcPr>
          <w:p w14:paraId="5AF2995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2,86</w:t>
            </w:r>
          </w:p>
        </w:tc>
        <w:tc>
          <w:tcPr>
            <w:tcW w:w="281" w:type="pct"/>
            <w:tcBorders>
              <w:top w:val="nil"/>
              <w:left w:val="nil"/>
              <w:bottom w:val="single" w:sz="4" w:space="0" w:color="auto"/>
              <w:right w:val="single" w:sz="8" w:space="0" w:color="auto"/>
            </w:tcBorders>
            <w:shd w:val="clear" w:color="000000" w:fill="FFFFFF"/>
            <w:noWrap/>
            <w:vAlign w:val="center"/>
            <w:hideMark/>
          </w:tcPr>
          <w:p w14:paraId="27F17320"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1,86</w:t>
            </w:r>
          </w:p>
        </w:tc>
      </w:tr>
      <w:tr w:rsidR="00712B45" w:rsidRPr="00712B45" w14:paraId="67EDBFD1" w14:textId="77777777" w:rsidTr="00F62E16">
        <w:trPr>
          <w:trHeight w:val="300"/>
          <w:jc w:val="center"/>
        </w:trPr>
        <w:tc>
          <w:tcPr>
            <w:tcW w:w="1325" w:type="pct"/>
            <w:tcBorders>
              <w:top w:val="nil"/>
              <w:left w:val="single" w:sz="8" w:space="0" w:color="auto"/>
              <w:bottom w:val="single" w:sz="4" w:space="0" w:color="auto"/>
              <w:right w:val="single" w:sz="4" w:space="0" w:color="auto"/>
            </w:tcBorders>
            <w:shd w:val="clear" w:color="auto" w:fill="auto"/>
            <w:noWrap/>
            <w:vAlign w:val="center"/>
            <w:hideMark/>
          </w:tcPr>
          <w:p w14:paraId="79DEEA24" w14:textId="77777777" w:rsidR="00712B45" w:rsidRPr="00712B45" w:rsidRDefault="00712B45" w:rsidP="00712B45">
            <w:pPr>
              <w:rPr>
                <w:rFonts w:ascii="Calibri" w:hAnsi="Calibri" w:cs="Calibri"/>
                <w:color w:val="000000"/>
                <w:sz w:val="14"/>
                <w:szCs w:val="14"/>
                <w:lang w:eastAsia="es-CR"/>
              </w:rPr>
            </w:pPr>
            <w:r w:rsidRPr="00712B45">
              <w:rPr>
                <w:rFonts w:ascii="Calibri" w:hAnsi="Calibri" w:cs="Calibri"/>
                <w:color w:val="000000"/>
                <w:sz w:val="14"/>
                <w:szCs w:val="14"/>
                <w:lang w:eastAsia="es-CR"/>
              </w:rPr>
              <w:t>Tribunal Penal de Cañas</w:t>
            </w:r>
          </w:p>
        </w:tc>
        <w:tc>
          <w:tcPr>
            <w:tcW w:w="271" w:type="pct"/>
            <w:tcBorders>
              <w:top w:val="nil"/>
              <w:left w:val="nil"/>
              <w:bottom w:val="single" w:sz="4" w:space="0" w:color="auto"/>
              <w:right w:val="single" w:sz="4" w:space="0" w:color="auto"/>
            </w:tcBorders>
            <w:shd w:val="clear" w:color="auto" w:fill="auto"/>
            <w:noWrap/>
            <w:vAlign w:val="center"/>
            <w:hideMark/>
          </w:tcPr>
          <w:p w14:paraId="77C9679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32</w:t>
            </w:r>
          </w:p>
        </w:tc>
        <w:tc>
          <w:tcPr>
            <w:tcW w:w="288" w:type="pct"/>
            <w:tcBorders>
              <w:top w:val="nil"/>
              <w:left w:val="nil"/>
              <w:bottom w:val="single" w:sz="4" w:space="0" w:color="auto"/>
              <w:right w:val="single" w:sz="4" w:space="0" w:color="auto"/>
            </w:tcBorders>
            <w:shd w:val="clear" w:color="auto" w:fill="auto"/>
            <w:noWrap/>
            <w:vAlign w:val="center"/>
            <w:hideMark/>
          </w:tcPr>
          <w:p w14:paraId="0497866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35%</w:t>
            </w:r>
          </w:p>
        </w:tc>
        <w:tc>
          <w:tcPr>
            <w:tcW w:w="361" w:type="pct"/>
            <w:tcBorders>
              <w:top w:val="nil"/>
              <w:left w:val="nil"/>
              <w:bottom w:val="single" w:sz="4" w:space="0" w:color="auto"/>
              <w:right w:val="single" w:sz="4" w:space="0" w:color="auto"/>
            </w:tcBorders>
            <w:shd w:val="clear" w:color="auto" w:fill="auto"/>
            <w:noWrap/>
            <w:vAlign w:val="center"/>
            <w:hideMark/>
          </w:tcPr>
          <w:p w14:paraId="440B53EA"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64%</w:t>
            </w:r>
          </w:p>
        </w:tc>
        <w:tc>
          <w:tcPr>
            <w:tcW w:w="229" w:type="pct"/>
            <w:tcBorders>
              <w:top w:val="nil"/>
              <w:left w:val="nil"/>
              <w:bottom w:val="single" w:sz="4" w:space="0" w:color="auto"/>
              <w:right w:val="single" w:sz="8" w:space="0" w:color="auto"/>
            </w:tcBorders>
            <w:shd w:val="clear" w:color="auto" w:fill="auto"/>
            <w:noWrap/>
            <w:vAlign w:val="center"/>
            <w:hideMark/>
          </w:tcPr>
          <w:p w14:paraId="019F0A95"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79" w:type="pct"/>
            <w:tcBorders>
              <w:top w:val="nil"/>
              <w:left w:val="nil"/>
              <w:bottom w:val="single" w:sz="4" w:space="0" w:color="auto"/>
              <w:right w:val="single" w:sz="4" w:space="0" w:color="auto"/>
            </w:tcBorders>
            <w:shd w:val="clear" w:color="000000" w:fill="FFFFFF"/>
            <w:noWrap/>
            <w:vAlign w:val="center"/>
            <w:hideMark/>
          </w:tcPr>
          <w:p w14:paraId="4D65B00C"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511FA5DC"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02" w:type="pct"/>
            <w:tcBorders>
              <w:top w:val="nil"/>
              <w:left w:val="nil"/>
              <w:bottom w:val="single" w:sz="4" w:space="0" w:color="auto"/>
              <w:right w:val="single" w:sz="4" w:space="0" w:color="auto"/>
            </w:tcBorders>
            <w:shd w:val="clear" w:color="000000" w:fill="FFFFFF"/>
            <w:noWrap/>
            <w:vAlign w:val="center"/>
            <w:hideMark/>
          </w:tcPr>
          <w:p w14:paraId="462AC4A2"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66" w:type="pct"/>
            <w:tcBorders>
              <w:top w:val="nil"/>
              <w:left w:val="nil"/>
              <w:bottom w:val="single" w:sz="4" w:space="0" w:color="auto"/>
              <w:right w:val="single" w:sz="8" w:space="0" w:color="auto"/>
            </w:tcBorders>
            <w:shd w:val="clear" w:color="000000" w:fill="FFFFFF"/>
            <w:noWrap/>
            <w:vAlign w:val="center"/>
            <w:hideMark/>
          </w:tcPr>
          <w:p w14:paraId="71C6614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86" w:type="pct"/>
            <w:tcBorders>
              <w:top w:val="nil"/>
              <w:left w:val="single" w:sz="8" w:space="0" w:color="auto"/>
              <w:bottom w:val="single" w:sz="4" w:space="0" w:color="auto"/>
              <w:right w:val="single" w:sz="4" w:space="0" w:color="auto"/>
            </w:tcBorders>
            <w:shd w:val="clear" w:color="000000" w:fill="FFFFFF"/>
            <w:noWrap/>
            <w:vAlign w:val="center"/>
            <w:hideMark/>
          </w:tcPr>
          <w:p w14:paraId="1A5836A1"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0,74</w:t>
            </w:r>
          </w:p>
        </w:tc>
        <w:tc>
          <w:tcPr>
            <w:tcW w:w="361" w:type="pct"/>
            <w:tcBorders>
              <w:top w:val="nil"/>
              <w:left w:val="nil"/>
              <w:bottom w:val="single" w:sz="4" w:space="0" w:color="auto"/>
              <w:right w:val="single" w:sz="4" w:space="0" w:color="auto"/>
            </w:tcBorders>
            <w:shd w:val="clear" w:color="000000" w:fill="FFFFFF"/>
            <w:noWrap/>
            <w:vAlign w:val="center"/>
            <w:hideMark/>
          </w:tcPr>
          <w:p w14:paraId="45348CDD"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1,02</w:t>
            </w:r>
          </w:p>
        </w:tc>
        <w:tc>
          <w:tcPr>
            <w:tcW w:w="266" w:type="pct"/>
            <w:tcBorders>
              <w:top w:val="nil"/>
              <w:left w:val="nil"/>
              <w:bottom w:val="single" w:sz="4" w:space="0" w:color="auto"/>
              <w:right w:val="single" w:sz="8" w:space="0" w:color="auto"/>
            </w:tcBorders>
            <w:shd w:val="clear" w:color="auto" w:fill="auto"/>
            <w:noWrap/>
            <w:vAlign w:val="center"/>
            <w:hideMark/>
          </w:tcPr>
          <w:p w14:paraId="0C0CD3FA" w14:textId="77777777" w:rsidR="00712B45" w:rsidRPr="00712B45" w:rsidRDefault="00712B45" w:rsidP="00F62E16">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1,77</w:t>
            </w:r>
          </w:p>
        </w:tc>
        <w:tc>
          <w:tcPr>
            <w:tcW w:w="254" w:type="pct"/>
            <w:tcBorders>
              <w:top w:val="nil"/>
              <w:left w:val="nil"/>
              <w:bottom w:val="single" w:sz="4" w:space="0" w:color="auto"/>
              <w:right w:val="single" w:sz="4" w:space="0" w:color="auto"/>
            </w:tcBorders>
            <w:shd w:val="clear" w:color="000000" w:fill="FFFFFF"/>
            <w:noWrap/>
            <w:vAlign w:val="center"/>
            <w:hideMark/>
          </w:tcPr>
          <w:p w14:paraId="632CE18E"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3,25</w:t>
            </w:r>
          </w:p>
        </w:tc>
        <w:tc>
          <w:tcPr>
            <w:tcW w:w="281" w:type="pct"/>
            <w:tcBorders>
              <w:top w:val="nil"/>
              <w:left w:val="nil"/>
              <w:bottom w:val="single" w:sz="4" w:space="0" w:color="auto"/>
              <w:right w:val="single" w:sz="8" w:space="0" w:color="auto"/>
            </w:tcBorders>
            <w:shd w:val="clear" w:color="000000" w:fill="FFFFFF"/>
            <w:noWrap/>
            <w:vAlign w:val="center"/>
            <w:hideMark/>
          </w:tcPr>
          <w:p w14:paraId="4BD5E638"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2,25</w:t>
            </w:r>
          </w:p>
        </w:tc>
      </w:tr>
      <w:tr w:rsidR="00712B45" w:rsidRPr="00712B45" w14:paraId="53DE67D6" w14:textId="77777777" w:rsidTr="00F62E16">
        <w:trPr>
          <w:trHeight w:val="350"/>
          <w:jc w:val="center"/>
        </w:trPr>
        <w:tc>
          <w:tcPr>
            <w:tcW w:w="1325" w:type="pct"/>
            <w:tcBorders>
              <w:top w:val="nil"/>
              <w:left w:val="single" w:sz="8" w:space="0" w:color="auto"/>
              <w:bottom w:val="single" w:sz="8" w:space="0" w:color="auto"/>
              <w:right w:val="single" w:sz="4" w:space="0" w:color="auto"/>
            </w:tcBorders>
            <w:shd w:val="clear" w:color="auto" w:fill="auto"/>
            <w:noWrap/>
            <w:vAlign w:val="center"/>
            <w:hideMark/>
          </w:tcPr>
          <w:p w14:paraId="26E4AE16" w14:textId="77777777" w:rsidR="00712B45" w:rsidRPr="00712B45" w:rsidRDefault="00712B45" w:rsidP="00712B45">
            <w:pPr>
              <w:rPr>
                <w:rFonts w:ascii="Calibri" w:hAnsi="Calibri" w:cs="Calibri"/>
                <w:color w:val="000000"/>
                <w:sz w:val="14"/>
                <w:szCs w:val="14"/>
                <w:lang w:val="pt-BR" w:eastAsia="es-CR"/>
              </w:rPr>
            </w:pPr>
            <w:r w:rsidRPr="00712B45">
              <w:rPr>
                <w:rFonts w:ascii="Calibri" w:hAnsi="Calibri" w:cs="Calibri"/>
                <w:color w:val="000000"/>
                <w:sz w:val="14"/>
                <w:szCs w:val="14"/>
                <w:lang w:val="pt-BR" w:eastAsia="es-CR"/>
              </w:rPr>
              <w:t>Tribunal Penal de Santa Cruz</w:t>
            </w:r>
          </w:p>
        </w:tc>
        <w:tc>
          <w:tcPr>
            <w:tcW w:w="271" w:type="pct"/>
            <w:tcBorders>
              <w:top w:val="nil"/>
              <w:left w:val="nil"/>
              <w:bottom w:val="single" w:sz="8" w:space="0" w:color="auto"/>
              <w:right w:val="single" w:sz="4" w:space="0" w:color="auto"/>
            </w:tcBorders>
            <w:shd w:val="clear" w:color="auto" w:fill="auto"/>
            <w:noWrap/>
            <w:vAlign w:val="center"/>
            <w:hideMark/>
          </w:tcPr>
          <w:p w14:paraId="2DF750D1"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39</w:t>
            </w:r>
          </w:p>
        </w:tc>
        <w:tc>
          <w:tcPr>
            <w:tcW w:w="288" w:type="pct"/>
            <w:tcBorders>
              <w:top w:val="nil"/>
              <w:left w:val="nil"/>
              <w:bottom w:val="single" w:sz="8" w:space="0" w:color="auto"/>
              <w:right w:val="single" w:sz="4" w:space="0" w:color="auto"/>
            </w:tcBorders>
            <w:shd w:val="clear" w:color="auto" w:fill="auto"/>
            <w:noWrap/>
            <w:vAlign w:val="center"/>
            <w:hideMark/>
          </w:tcPr>
          <w:p w14:paraId="03E43F11"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33%</w:t>
            </w:r>
          </w:p>
        </w:tc>
        <w:tc>
          <w:tcPr>
            <w:tcW w:w="361" w:type="pct"/>
            <w:tcBorders>
              <w:top w:val="nil"/>
              <w:left w:val="nil"/>
              <w:bottom w:val="single" w:sz="8" w:space="0" w:color="auto"/>
              <w:right w:val="single" w:sz="4" w:space="0" w:color="auto"/>
            </w:tcBorders>
            <w:shd w:val="clear" w:color="auto" w:fill="auto"/>
            <w:noWrap/>
            <w:vAlign w:val="center"/>
            <w:hideMark/>
          </w:tcPr>
          <w:p w14:paraId="66541A2F"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67%</w:t>
            </w:r>
          </w:p>
        </w:tc>
        <w:tc>
          <w:tcPr>
            <w:tcW w:w="229" w:type="pct"/>
            <w:tcBorders>
              <w:top w:val="nil"/>
              <w:left w:val="nil"/>
              <w:bottom w:val="single" w:sz="8" w:space="0" w:color="auto"/>
              <w:right w:val="single" w:sz="8" w:space="0" w:color="auto"/>
            </w:tcBorders>
            <w:shd w:val="clear" w:color="auto" w:fill="auto"/>
            <w:noWrap/>
            <w:vAlign w:val="center"/>
            <w:hideMark/>
          </w:tcPr>
          <w:p w14:paraId="437D60F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79" w:type="pct"/>
            <w:tcBorders>
              <w:top w:val="nil"/>
              <w:left w:val="nil"/>
              <w:bottom w:val="single" w:sz="8" w:space="0" w:color="auto"/>
              <w:right w:val="single" w:sz="4" w:space="0" w:color="auto"/>
            </w:tcBorders>
            <w:shd w:val="clear" w:color="000000" w:fill="FFFFFF"/>
            <w:noWrap/>
            <w:vAlign w:val="center"/>
            <w:hideMark/>
          </w:tcPr>
          <w:p w14:paraId="3BFD4F5A"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w:t>
            </w:r>
          </w:p>
        </w:tc>
        <w:tc>
          <w:tcPr>
            <w:tcW w:w="330" w:type="pct"/>
            <w:tcBorders>
              <w:top w:val="nil"/>
              <w:left w:val="nil"/>
              <w:bottom w:val="single" w:sz="8" w:space="0" w:color="auto"/>
              <w:right w:val="single" w:sz="4" w:space="0" w:color="auto"/>
            </w:tcBorders>
            <w:shd w:val="clear" w:color="000000" w:fill="FFFFFF"/>
            <w:noWrap/>
            <w:vAlign w:val="center"/>
            <w:hideMark/>
          </w:tcPr>
          <w:p w14:paraId="7FD9F9F2"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w:t>
            </w:r>
          </w:p>
        </w:tc>
        <w:tc>
          <w:tcPr>
            <w:tcW w:w="202" w:type="pct"/>
            <w:tcBorders>
              <w:top w:val="nil"/>
              <w:left w:val="nil"/>
              <w:bottom w:val="single" w:sz="8" w:space="0" w:color="auto"/>
              <w:right w:val="single" w:sz="4" w:space="0" w:color="auto"/>
            </w:tcBorders>
            <w:shd w:val="clear" w:color="000000" w:fill="FFFFFF"/>
            <w:noWrap/>
            <w:vAlign w:val="center"/>
            <w:hideMark/>
          </w:tcPr>
          <w:p w14:paraId="6856B957"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w:t>
            </w:r>
          </w:p>
        </w:tc>
        <w:tc>
          <w:tcPr>
            <w:tcW w:w="266" w:type="pct"/>
            <w:tcBorders>
              <w:top w:val="nil"/>
              <w:left w:val="nil"/>
              <w:bottom w:val="single" w:sz="8" w:space="0" w:color="auto"/>
              <w:right w:val="single" w:sz="8" w:space="0" w:color="auto"/>
            </w:tcBorders>
            <w:shd w:val="clear" w:color="000000" w:fill="FFFFFF"/>
            <w:noWrap/>
            <w:vAlign w:val="center"/>
            <w:hideMark/>
          </w:tcPr>
          <w:p w14:paraId="62112555"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w:t>
            </w:r>
          </w:p>
        </w:tc>
        <w:tc>
          <w:tcPr>
            <w:tcW w:w="286" w:type="pct"/>
            <w:tcBorders>
              <w:top w:val="nil"/>
              <w:left w:val="single" w:sz="8" w:space="0" w:color="auto"/>
              <w:bottom w:val="single" w:sz="8" w:space="0" w:color="auto"/>
              <w:right w:val="single" w:sz="4" w:space="0" w:color="auto"/>
            </w:tcBorders>
            <w:shd w:val="clear" w:color="000000" w:fill="FFFFFF"/>
            <w:noWrap/>
            <w:vAlign w:val="center"/>
            <w:hideMark/>
          </w:tcPr>
          <w:p w14:paraId="02AA0D9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0,86</w:t>
            </w:r>
          </w:p>
        </w:tc>
        <w:tc>
          <w:tcPr>
            <w:tcW w:w="361" w:type="pct"/>
            <w:tcBorders>
              <w:top w:val="nil"/>
              <w:left w:val="nil"/>
              <w:bottom w:val="single" w:sz="8" w:space="0" w:color="auto"/>
              <w:right w:val="single" w:sz="4" w:space="0" w:color="auto"/>
            </w:tcBorders>
            <w:shd w:val="clear" w:color="000000" w:fill="FFFFFF"/>
            <w:noWrap/>
            <w:vAlign w:val="center"/>
            <w:hideMark/>
          </w:tcPr>
          <w:p w14:paraId="50D7A8B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1,30</w:t>
            </w:r>
          </w:p>
        </w:tc>
        <w:tc>
          <w:tcPr>
            <w:tcW w:w="266" w:type="pct"/>
            <w:tcBorders>
              <w:top w:val="nil"/>
              <w:left w:val="nil"/>
              <w:bottom w:val="single" w:sz="8" w:space="0" w:color="auto"/>
              <w:right w:val="single" w:sz="8" w:space="0" w:color="auto"/>
            </w:tcBorders>
            <w:shd w:val="clear" w:color="auto" w:fill="auto"/>
            <w:noWrap/>
            <w:vAlign w:val="center"/>
            <w:hideMark/>
          </w:tcPr>
          <w:p w14:paraId="7C6FD53C" w14:textId="77777777" w:rsidR="00712B45" w:rsidRPr="00712B45" w:rsidRDefault="00712B45" w:rsidP="00F62E16">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2,16</w:t>
            </w:r>
          </w:p>
        </w:tc>
        <w:tc>
          <w:tcPr>
            <w:tcW w:w="254" w:type="pct"/>
            <w:tcBorders>
              <w:top w:val="nil"/>
              <w:left w:val="nil"/>
              <w:bottom w:val="single" w:sz="8" w:space="0" w:color="auto"/>
              <w:right w:val="single" w:sz="4" w:space="0" w:color="auto"/>
            </w:tcBorders>
            <w:shd w:val="clear" w:color="000000" w:fill="FFFFFF"/>
            <w:noWrap/>
            <w:vAlign w:val="center"/>
            <w:hideMark/>
          </w:tcPr>
          <w:p w14:paraId="69545974"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3,87</w:t>
            </w:r>
          </w:p>
        </w:tc>
        <w:tc>
          <w:tcPr>
            <w:tcW w:w="281" w:type="pct"/>
            <w:tcBorders>
              <w:top w:val="nil"/>
              <w:left w:val="nil"/>
              <w:bottom w:val="single" w:sz="8" w:space="0" w:color="auto"/>
              <w:right w:val="single" w:sz="8" w:space="0" w:color="auto"/>
            </w:tcBorders>
            <w:shd w:val="clear" w:color="000000" w:fill="FFFFFF"/>
            <w:noWrap/>
            <w:vAlign w:val="center"/>
            <w:hideMark/>
          </w:tcPr>
          <w:p w14:paraId="63F89E51" w14:textId="77777777" w:rsidR="00712B45" w:rsidRPr="00712B45" w:rsidRDefault="00712B45" w:rsidP="00712B45">
            <w:pPr>
              <w:jc w:val="center"/>
              <w:rPr>
                <w:rFonts w:ascii="Calibri" w:hAnsi="Calibri" w:cs="Calibri"/>
                <w:color w:val="000000"/>
                <w:sz w:val="14"/>
                <w:szCs w:val="14"/>
                <w:lang w:eastAsia="es-CR"/>
              </w:rPr>
            </w:pPr>
            <w:r w:rsidRPr="00712B45">
              <w:rPr>
                <w:rFonts w:ascii="Calibri" w:hAnsi="Calibri" w:cs="Calibri"/>
                <w:color w:val="000000"/>
                <w:sz w:val="14"/>
                <w:szCs w:val="14"/>
                <w:lang w:eastAsia="es-CR"/>
              </w:rPr>
              <w:t>1,87</w:t>
            </w:r>
          </w:p>
        </w:tc>
      </w:tr>
    </w:tbl>
    <w:p w14:paraId="7235008A" w14:textId="76178FD5" w:rsidR="00824F6A" w:rsidRPr="00C24447" w:rsidRDefault="00DB29A1" w:rsidP="00770AAE">
      <w:pPr>
        <w:pStyle w:val="NormalWeb"/>
        <w:spacing w:after="240" w:line="276" w:lineRule="auto"/>
        <w:ind w:right="616"/>
        <w:jc w:val="both"/>
        <w:rPr>
          <w:rFonts w:ascii="Book Antiqua" w:eastAsia="Calibri" w:hAnsi="Book Antiqua" w:cs="ArialNegrita"/>
          <w:sz w:val="20"/>
          <w:szCs w:val="20"/>
          <w:lang w:eastAsia="en-US"/>
        </w:rPr>
      </w:pPr>
      <w:r w:rsidRPr="00C24447">
        <w:rPr>
          <w:rFonts w:ascii="Book Antiqua" w:eastAsia="Calibri" w:hAnsi="Book Antiqua" w:cs="ArialNegrita"/>
          <w:b/>
          <w:bCs/>
          <w:sz w:val="20"/>
          <w:szCs w:val="20"/>
          <w:lang w:eastAsia="en-US"/>
        </w:rPr>
        <w:t>Fuente:</w:t>
      </w:r>
      <w:r w:rsidRPr="00C24447">
        <w:rPr>
          <w:rFonts w:ascii="Book Antiqua" w:eastAsia="Calibri" w:hAnsi="Book Antiqua" w:cs="ArialNegrita"/>
          <w:sz w:val="20"/>
          <w:szCs w:val="20"/>
          <w:lang w:eastAsia="en-US"/>
        </w:rPr>
        <w:t xml:space="preserve"> elaboración propia a partir de los anuarios estadísticos</w:t>
      </w:r>
    </w:p>
    <w:p w14:paraId="61DAF851" w14:textId="1C121BC8" w:rsidR="00E927E2" w:rsidRDefault="00035CA9" w:rsidP="00A5608D">
      <w:pPr>
        <w:pStyle w:val="NormalWeb"/>
        <w:spacing w:line="276" w:lineRule="auto"/>
        <w:jc w:val="both"/>
        <w:rPr>
          <w:rFonts w:ascii="Book Antiqua" w:eastAsia="Calibri" w:hAnsi="Book Antiqua" w:cs="ArialNegrita"/>
          <w:sz w:val="22"/>
          <w:szCs w:val="22"/>
          <w:lang w:eastAsia="en-US"/>
        </w:rPr>
      </w:pPr>
      <w:r w:rsidRPr="00EB5C64">
        <w:rPr>
          <w:rFonts w:ascii="Book Antiqua" w:eastAsia="Calibri" w:hAnsi="Book Antiqua" w:cs="ArialNegrita"/>
          <w:sz w:val="22"/>
          <w:szCs w:val="22"/>
          <w:lang w:eastAsia="en-US"/>
        </w:rPr>
        <w:t>Con base en la información anterior</w:t>
      </w:r>
      <w:r w:rsidR="00C24447" w:rsidRPr="00EB5C64">
        <w:rPr>
          <w:rFonts w:ascii="Book Antiqua" w:eastAsia="Calibri" w:hAnsi="Book Antiqua" w:cs="ArialNegrita"/>
          <w:sz w:val="22"/>
          <w:szCs w:val="22"/>
          <w:lang w:eastAsia="en-US"/>
        </w:rPr>
        <w:t xml:space="preserve">, </w:t>
      </w:r>
      <w:r w:rsidRPr="00EB5C64">
        <w:rPr>
          <w:rFonts w:ascii="Book Antiqua" w:eastAsia="Calibri" w:hAnsi="Book Antiqua" w:cs="ArialNegrita"/>
          <w:sz w:val="22"/>
          <w:szCs w:val="22"/>
          <w:lang w:eastAsia="en-US"/>
        </w:rPr>
        <w:t>se determina que</w:t>
      </w:r>
      <w:r w:rsidR="00C24447" w:rsidRPr="00EB5C64">
        <w:rPr>
          <w:rFonts w:ascii="Book Antiqua" w:eastAsia="Calibri" w:hAnsi="Book Antiqua" w:cs="ArialNegrita"/>
          <w:sz w:val="22"/>
          <w:szCs w:val="22"/>
          <w:lang w:eastAsia="en-US"/>
        </w:rPr>
        <w:t xml:space="preserve"> el </w:t>
      </w:r>
      <w:r w:rsidR="00E93FB6" w:rsidRPr="00EB5C64">
        <w:rPr>
          <w:rFonts w:ascii="Book Antiqua" w:eastAsia="Calibri" w:hAnsi="Book Antiqua" w:cs="ArialNegrita"/>
          <w:sz w:val="22"/>
          <w:szCs w:val="22"/>
          <w:lang w:eastAsia="en-US"/>
        </w:rPr>
        <w:t>Tribunal Penal de Sarapiquí</w:t>
      </w:r>
      <w:r w:rsidR="00AB344C" w:rsidRPr="00EB5C64">
        <w:rPr>
          <w:rFonts w:ascii="Book Antiqua" w:eastAsia="Calibri" w:hAnsi="Book Antiqua" w:cs="ArialNegrita"/>
          <w:sz w:val="22"/>
          <w:szCs w:val="22"/>
          <w:lang w:eastAsia="en-US"/>
        </w:rPr>
        <w:t xml:space="preserve">, </w:t>
      </w:r>
      <w:r w:rsidR="00EF3DB8" w:rsidRPr="00EB5C64">
        <w:rPr>
          <w:rFonts w:ascii="Book Antiqua" w:eastAsia="Calibri" w:hAnsi="Book Antiqua" w:cs="ArialNegrita"/>
          <w:sz w:val="22"/>
          <w:szCs w:val="22"/>
          <w:lang w:eastAsia="en-US"/>
        </w:rPr>
        <w:t xml:space="preserve">es el que </w:t>
      </w:r>
      <w:r w:rsidR="00B25BDA" w:rsidRPr="00EB5C64">
        <w:rPr>
          <w:rFonts w:ascii="Book Antiqua" w:eastAsia="Calibri" w:hAnsi="Book Antiqua" w:cs="ArialNegrita"/>
          <w:sz w:val="22"/>
          <w:szCs w:val="22"/>
          <w:lang w:eastAsia="en-US"/>
        </w:rPr>
        <w:t xml:space="preserve">ostenta </w:t>
      </w:r>
      <w:r w:rsidR="00C24447" w:rsidRPr="00EB5C64">
        <w:rPr>
          <w:rFonts w:ascii="Book Antiqua" w:eastAsia="Calibri" w:hAnsi="Book Antiqua" w:cs="ArialNegrita"/>
          <w:sz w:val="22"/>
          <w:szCs w:val="22"/>
          <w:lang w:eastAsia="en-US"/>
        </w:rPr>
        <w:t xml:space="preserve">mensualmente </w:t>
      </w:r>
      <w:r w:rsidR="00B25BDA" w:rsidRPr="00EB5C64">
        <w:rPr>
          <w:rFonts w:ascii="Book Antiqua" w:eastAsia="Calibri" w:hAnsi="Book Antiqua" w:cs="ArialNegrita"/>
          <w:sz w:val="22"/>
          <w:szCs w:val="22"/>
          <w:lang w:eastAsia="en-US"/>
        </w:rPr>
        <w:t xml:space="preserve">la </w:t>
      </w:r>
      <w:r w:rsidR="00EF3DB8" w:rsidRPr="00EB5C64">
        <w:rPr>
          <w:rFonts w:ascii="Book Antiqua" w:eastAsia="Calibri" w:hAnsi="Book Antiqua" w:cs="ArialNegrita"/>
          <w:sz w:val="22"/>
          <w:szCs w:val="22"/>
          <w:lang w:eastAsia="en-US"/>
        </w:rPr>
        <w:t xml:space="preserve">menor entrada </w:t>
      </w:r>
      <w:r w:rsidR="00BA363B" w:rsidRPr="00EB5C64">
        <w:rPr>
          <w:rFonts w:ascii="Book Antiqua" w:eastAsia="Calibri" w:hAnsi="Book Antiqua" w:cs="ArialNegrita"/>
          <w:sz w:val="22"/>
          <w:szCs w:val="22"/>
          <w:lang w:eastAsia="en-US"/>
        </w:rPr>
        <w:t>asuntos nuevos</w:t>
      </w:r>
      <w:r w:rsidR="00137120" w:rsidRPr="00EB5C64">
        <w:rPr>
          <w:rFonts w:ascii="Book Antiqua" w:eastAsia="Calibri" w:hAnsi="Book Antiqua" w:cs="ArialNegrita"/>
          <w:sz w:val="22"/>
          <w:szCs w:val="22"/>
          <w:lang w:eastAsia="en-US"/>
        </w:rPr>
        <w:t>; ahora bien,</w:t>
      </w:r>
      <w:r w:rsidR="00652708" w:rsidRPr="00EB5C64">
        <w:rPr>
          <w:rFonts w:ascii="Book Antiqua" w:eastAsia="Calibri" w:hAnsi="Book Antiqua" w:cs="ArialNegrita"/>
          <w:sz w:val="22"/>
          <w:szCs w:val="22"/>
          <w:lang w:eastAsia="en-US"/>
        </w:rPr>
        <w:t xml:space="preserve"> los tribunales penales de </w:t>
      </w:r>
      <w:r w:rsidR="000E4B27" w:rsidRPr="00EB5C64">
        <w:rPr>
          <w:rFonts w:ascii="Book Antiqua" w:eastAsia="Calibri" w:hAnsi="Book Antiqua" w:cs="ArialNegrita"/>
          <w:sz w:val="22"/>
          <w:szCs w:val="22"/>
          <w:lang w:eastAsia="en-US"/>
        </w:rPr>
        <w:t xml:space="preserve">Cañas y Santa Cruz, </w:t>
      </w:r>
      <w:r w:rsidR="00241919" w:rsidRPr="00EB5C64">
        <w:rPr>
          <w:rFonts w:ascii="Book Antiqua" w:eastAsia="Calibri" w:hAnsi="Book Antiqua" w:cs="ArialNegrita"/>
          <w:sz w:val="22"/>
          <w:szCs w:val="22"/>
          <w:lang w:eastAsia="en-US"/>
        </w:rPr>
        <w:t>mantienen una entrada mensual que es muy cercana a la capacidad establecida para los jueces o juezas de fondo;</w:t>
      </w:r>
      <w:r w:rsidR="00DD4645" w:rsidRPr="00EB5C64">
        <w:rPr>
          <w:rFonts w:ascii="Book Antiqua" w:eastAsia="Calibri" w:hAnsi="Book Antiqua" w:cs="ArialNegrita"/>
          <w:sz w:val="22"/>
          <w:szCs w:val="22"/>
          <w:lang w:eastAsia="en-US"/>
        </w:rPr>
        <w:t xml:space="preserve"> es decir</w:t>
      </w:r>
      <w:r w:rsidR="0043760D" w:rsidRPr="00EB5C64">
        <w:rPr>
          <w:rFonts w:ascii="Book Antiqua" w:eastAsia="Calibri" w:hAnsi="Book Antiqua" w:cs="ArialNegrita"/>
          <w:sz w:val="22"/>
          <w:szCs w:val="22"/>
          <w:lang w:eastAsia="en-US"/>
        </w:rPr>
        <w:t xml:space="preserve"> </w:t>
      </w:r>
      <w:r w:rsidR="00251167" w:rsidRPr="00EB5C64">
        <w:rPr>
          <w:rFonts w:ascii="Book Antiqua" w:eastAsia="Calibri" w:hAnsi="Book Antiqua" w:cs="ArialNegrita"/>
          <w:sz w:val="22"/>
          <w:szCs w:val="22"/>
          <w:lang w:eastAsia="en-US"/>
        </w:rPr>
        <w:t>20</w:t>
      </w:r>
      <w:r w:rsidR="001574DF" w:rsidRPr="00EB5C64">
        <w:rPr>
          <w:rFonts w:ascii="Book Antiqua" w:eastAsia="Calibri" w:hAnsi="Book Antiqua" w:cs="ArialNegrita"/>
          <w:sz w:val="22"/>
          <w:szCs w:val="22"/>
          <w:lang w:eastAsia="en-US"/>
        </w:rPr>
        <w:t xml:space="preserve"> sentencias o medidas alternas </w:t>
      </w:r>
      <w:r w:rsidR="00251167" w:rsidRPr="00EB5C64">
        <w:rPr>
          <w:rFonts w:ascii="Book Antiqua" w:eastAsia="Calibri" w:hAnsi="Book Antiqua" w:cs="ArialNegrita"/>
          <w:sz w:val="22"/>
          <w:szCs w:val="22"/>
          <w:lang w:eastAsia="en-US"/>
        </w:rPr>
        <w:t xml:space="preserve">para </w:t>
      </w:r>
      <w:r w:rsidR="002B383C" w:rsidRPr="00EB5C64">
        <w:rPr>
          <w:rFonts w:ascii="Book Antiqua" w:eastAsia="Calibri" w:hAnsi="Book Antiqua" w:cs="ArialNegrita"/>
          <w:sz w:val="22"/>
          <w:szCs w:val="22"/>
          <w:lang w:eastAsia="en-US"/>
        </w:rPr>
        <w:t>un jue</w:t>
      </w:r>
      <w:r w:rsidR="00B836FA" w:rsidRPr="00EB5C64">
        <w:rPr>
          <w:rFonts w:ascii="Book Antiqua" w:eastAsia="Calibri" w:hAnsi="Book Antiqua" w:cs="ArialNegrita"/>
          <w:sz w:val="22"/>
          <w:szCs w:val="22"/>
          <w:lang w:eastAsia="en-US"/>
        </w:rPr>
        <w:t xml:space="preserve">z o jueza exclusivo para juicios unipersonales y de 15 sentencias o medidas alternas para </w:t>
      </w:r>
      <w:r w:rsidR="00776D73" w:rsidRPr="00EB5C64">
        <w:rPr>
          <w:rFonts w:ascii="Book Antiqua" w:eastAsia="Calibri" w:hAnsi="Book Antiqua" w:cs="ArialNegrita"/>
          <w:sz w:val="22"/>
          <w:szCs w:val="22"/>
          <w:lang w:eastAsia="en-US"/>
        </w:rPr>
        <w:t xml:space="preserve">una sección exclusiva para juicios colegiados. </w:t>
      </w:r>
      <w:r w:rsidR="00434D3B">
        <w:rPr>
          <w:rFonts w:ascii="Book Antiqua" w:eastAsia="Calibri" w:hAnsi="Book Antiqua" w:cs="ArialNegrita"/>
          <w:sz w:val="22"/>
          <w:szCs w:val="22"/>
          <w:lang w:eastAsia="en-US"/>
        </w:rPr>
        <w:t xml:space="preserve">No obstante a lo anterior, para el caso del Tribunal Penal de </w:t>
      </w:r>
      <w:r w:rsidR="002F3D4A">
        <w:rPr>
          <w:rFonts w:ascii="Book Antiqua" w:eastAsia="Calibri" w:hAnsi="Book Antiqua" w:cs="ArialNegrita"/>
          <w:sz w:val="22"/>
          <w:szCs w:val="22"/>
          <w:lang w:eastAsia="en-US"/>
        </w:rPr>
        <w:t xml:space="preserve">Cañas, </w:t>
      </w:r>
      <w:r w:rsidR="000F7E86">
        <w:rPr>
          <w:rFonts w:ascii="Book Antiqua" w:eastAsia="Calibri" w:hAnsi="Book Antiqua" w:cs="ArialNegrita"/>
          <w:sz w:val="22"/>
          <w:szCs w:val="22"/>
          <w:lang w:eastAsia="en-US"/>
        </w:rPr>
        <w:t>conforme la entrada mensual de asuntos nuevos</w:t>
      </w:r>
      <w:r w:rsidR="003D16AE">
        <w:rPr>
          <w:rFonts w:ascii="Book Antiqua" w:eastAsia="Calibri" w:hAnsi="Book Antiqua" w:cs="ArialNegrita"/>
          <w:sz w:val="22"/>
          <w:szCs w:val="22"/>
          <w:lang w:eastAsia="en-US"/>
        </w:rPr>
        <w:t xml:space="preserve">, </w:t>
      </w:r>
      <w:r w:rsidR="00857705">
        <w:rPr>
          <w:rFonts w:ascii="Book Antiqua" w:eastAsia="Calibri" w:hAnsi="Book Antiqua" w:cs="ArialNegrita"/>
          <w:sz w:val="22"/>
          <w:szCs w:val="22"/>
          <w:lang w:eastAsia="en-US"/>
        </w:rPr>
        <w:t xml:space="preserve">se estima en 11 asuntos los ingresos </w:t>
      </w:r>
      <w:r w:rsidR="000F7E86">
        <w:rPr>
          <w:rFonts w:ascii="Book Antiqua" w:eastAsia="Calibri" w:hAnsi="Book Antiqua" w:cs="ArialNegrita"/>
          <w:sz w:val="22"/>
          <w:szCs w:val="22"/>
          <w:lang w:eastAsia="en-US"/>
        </w:rPr>
        <w:t>colegiados</w:t>
      </w:r>
      <w:r w:rsidR="00857705">
        <w:rPr>
          <w:rFonts w:ascii="Book Antiqua" w:eastAsia="Calibri" w:hAnsi="Book Antiqua" w:cs="ArialNegrita"/>
          <w:sz w:val="22"/>
          <w:szCs w:val="22"/>
          <w:lang w:eastAsia="en-US"/>
        </w:rPr>
        <w:t xml:space="preserve"> y</w:t>
      </w:r>
      <w:r w:rsidR="002A2395">
        <w:rPr>
          <w:rFonts w:ascii="Book Antiqua" w:eastAsia="Calibri" w:hAnsi="Book Antiqua" w:cs="ArialNegrita"/>
          <w:sz w:val="22"/>
          <w:szCs w:val="22"/>
          <w:lang w:eastAsia="en-US"/>
        </w:rPr>
        <w:t xml:space="preserve"> la cuota establecida para </w:t>
      </w:r>
      <w:r w:rsidR="00610155">
        <w:rPr>
          <w:rFonts w:ascii="Book Antiqua" w:eastAsia="Calibri" w:hAnsi="Book Antiqua" w:cs="ArialNegrita"/>
          <w:sz w:val="22"/>
          <w:szCs w:val="22"/>
          <w:lang w:eastAsia="en-US"/>
        </w:rPr>
        <w:t xml:space="preserve">una sección exclusiva </w:t>
      </w:r>
      <w:r w:rsidR="002A2395">
        <w:rPr>
          <w:rFonts w:ascii="Book Antiqua" w:eastAsia="Calibri" w:hAnsi="Book Antiqua" w:cs="ArialNegrita"/>
          <w:sz w:val="22"/>
          <w:szCs w:val="22"/>
          <w:lang w:eastAsia="en-US"/>
        </w:rPr>
        <w:t>corresponde a 15 sentencias o medidas alternas, según el modelo de tramitación aprobado</w:t>
      </w:r>
      <w:r w:rsidR="00610155">
        <w:rPr>
          <w:rFonts w:ascii="Book Antiqua" w:eastAsia="Calibri" w:hAnsi="Book Antiqua" w:cs="ArialNegrita"/>
          <w:sz w:val="22"/>
          <w:szCs w:val="22"/>
          <w:lang w:eastAsia="en-US"/>
        </w:rPr>
        <w:t xml:space="preserve">, </w:t>
      </w:r>
      <w:r w:rsidR="000B0F97">
        <w:rPr>
          <w:rFonts w:ascii="Book Antiqua" w:eastAsia="Calibri" w:hAnsi="Book Antiqua" w:cs="ArialNegrita"/>
          <w:sz w:val="22"/>
          <w:szCs w:val="22"/>
          <w:lang w:eastAsia="en-US"/>
        </w:rPr>
        <w:t>por lo que asignar una sección exclusiva para la atención de juicios colegiados</w:t>
      </w:r>
      <w:r w:rsidR="00183557">
        <w:rPr>
          <w:rFonts w:ascii="Book Antiqua" w:eastAsia="Calibri" w:hAnsi="Book Antiqua" w:cs="ArialNegrita"/>
          <w:sz w:val="22"/>
          <w:szCs w:val="22"/>
          <w:lang w:eastAsia="en-US"/>
        </w:rPr>
        <w:t xml:space="preserve"> supondría</w:t>
      </w:r>
      <w:r w:rsidR="00FC5B53">
        <w:rPr>
          <w:rFonts w:ascii="Book Antiqua" w:eastAsia="Calibri" w:hAnsi="Book Antiqua" w:cs="ArialNegrita"/>
          <w:sz w:val="22"/>
          <w:szCs w:val="22"/>
          <w:lang w:eastAsia="en-US"/>
        </w:rPr>
        <w:t xml:space="preserve"> una carga de trabajo inferior a </w:t>
      </w:r>
      <w:r w:rsidR="00C835C2">
        <w:rPr>
          <w:rFonts w:ascii="Book Antiqua" w:eastAsia="Calibri" w:hAnsi="Book Antiqua" w:cs="ArialNegrita"/>
          <w:sz w:val="22"/>
          <w:szCs w:val="22"/>
          <w:lang w:eastAsia="en-US"/>
        </w:rPr>
        <w:t>su capacidad</w:t>
      </w:r>
      <w:r w:rsidR="00421B9D">
        <w:rPr>
          <w:rFonts w:ascii="Book Antiqua" w:eastAsia="Calibri" w:hAnsi="Book Antiqua" w:cs="ArialNegrita"/>
          <w:sz w:val="22"/>
          <w:szCs w:val="22"/>
          <w:lang w:eastAsia="en-US"/>
        </w:rPr>
        <w:t>, debido a lo anterior, s</w:t>
      </w:r>
      <w:r w:rsidR="000A1F6D">
        <w:rPr>
          <w:rFonts w:ascii="Book Antiqua" w:eastAsia="Calibri" w:hAnsi="Book Antiqua" w:cs="ArialNegrita"/>
          <w:sz w:val="22"/>
          <w:szCs w:val="22"/>
          <w:lang w:eastAsia="en-US"/>
        </w:rPr>
        <w:t xml:space="preserve">e </w:t>
      </w:r>
      <w:r w:rsidR="00421B9D">
        <w:rPr>
          <w:rFonts w:ascii="Book Antiqua" w:eastAsia="Calibri" w:hAnsi="Book Antiqua" w:cs="ArialNegrita"/>
          <w:sz w:val="22"/>
          <w:szCs w:val="22"/>
          <w:lang w:eastAsia="en-US"/>
        </w:rPr>
        <w:t>determina</w:t>
      </w:r>
      <w:r w:rsidR="000A1F6D">
        <w:rPr>
          <w:rFonts w:ascii="Book Antiqua" w:eastAsia="Calibri" w:hAnsi="Book Antiqua" w:cs="ArialNegrita"/>
          <w:sz w:val="22"/>
          <w:szCs w:val="22"/>
          <w:lang w:eastAsia="en-US"/>
        </w:rPr>
        <w:t xml:space="preserve"> que la necesidad de personal es únicamente de dos plazas de jueza o juez 4 que permita al despacho conformar de manera ordinaria una sección mixta,</w:t>
      </w:r>
      <w:r w:rsidR="004A4F64">
        <w:rPr>
          <w:rFonts w:ascii="Book Antiqua" w:eastAsia="Calibri" w:hAnsi="Book Antiqua" w:cs="ArialNegrita"/>
          <w:sz w:val="22"/>
          <w:szCs w:val="22"/>
          <w:lang w:eastAsia="en-US"/>
        </w:rPr>
        <w:t xml:space="preserve"> que resuelva tanto juicios colegiados como unipersonales.</w:t>
      </w:r>
    </w:p>
    <w:p w14:paraId="2566AA1B" w14:textId="77777777" w:rsidR="00A5608D" w:rsidRDefault="00A5608D" w:rsidP="00A5608D">
      <w:pPr>
        <w:pStyle w:val="NormalWeb"/>
        <w:spacing w:line="276" w:lineRule="auto"/>
        <w:jc w:val="both"/>
        <w:rPr>
          <w:rFonts w:ascii="Book Antiqua" w:eastAsia="Calibri" w:hAnsi="Book Antiqua" w:cs="ArialNegrita"/>
          <w:sz w:val="22"/>
          <w:szCs w:val="22"/>
          <w:lang w:eastAsia="en-US"/>
        </w:rPr>
      </w:pPr>
    </w:p>
    <w:p w14:paraId="39414BB7" w14:textId="39C36498" w:rsidR="00283C5B" w:rsidRPr="00EB5C64" w:rsidRDefault="00776D73" w:rsidP="00A42372">
      <w:pPr>
        <w:pStyle w:val="NormalWeb"/>
        <w:spacing w:after="240" w:line="276" w:lineRule="auto"/>
        <w:ind w:right="-1"/>
        <w:jc w:val="both"/>
        <w:rPr>
          <w:rFonts w:ascii="Book Antiqua" w:eastAsia="Calibri" w:hAnsi="Book Antiqua" w:cs="ArialNegrita"/>
          <w:sz w:val="22"/>
          <w:szCs w:val="22"/>
          <w:lang w:eastAsia="en-US"/>
        </w:rPr>
      </w:pPr>
      <w:r w:rsidRPr="00EB5C64">
        <w:rPr>
          <w:rFonts w:ascii="Book Antiqua" w:eastAsia="Calibri" w:hAnsi="Book Antiqua" w:cs="ArialNegrita"/>
          <w:sz w:val="22"/>
          <w:szCs w:val="22"/>
          <w:lang w:eastAsia="en-US"/>
        </w:rPr>
        <w:t xml:space="preserve">Para los restantes Tribunales Penales, </w:t>
      </w:r>
      <w:r w:rsidR="006E5169" w:rsidRPr="00EB5C64">
        <w:rPr>
          <w:rFonts w:ascii="Book Antiqua" w:eastAsia="Calibri" w:hAnsi="Book Antiqua" w:cs="ArialNegrita"/>
          <w:sz w:val="22"/>
          <w:szCs w:val="22"/>
          <w:lang w:eastAsia="en-US"/>
        </w:rPr>
        <w:t xml:space="preserve">la entrada mensual de asuntos nuevos es menor a </w:t>
      </w:r>
      <w:r w:rsidR="00E927E2">
        <w:rPr>
          <w:rFonts w:ascii="Book Antiqua" w:eastAsia="Calibri" w:hAnsi="Book Antiqua" w:cs="ArialNegrita"/>
          <w:sz w:val="22"/>
          <w:szCs w:val="22"/>
          <w:lang w:eastAsia="en-US"/>
        </w:rPr>
        <w:t xml:space="preserve">las cuotas establecidas </w:t>
      </w:r>
      <w:r w:rsidR="00887433">
        <w:rPr>
          <w:rFonts w:ascii="Book Antiqua" w:eastAsia="Calibri" w:hAnsi="Book Antiqua" w:cs="ArialNegrita"/>
          <w:sz w:val="22"/>
          <w:szCs w:val="22"/>
          <w:lang w:eastAsia="en-US"/>
        </w:rPr>
        <w:t>en el modelo de tramitación aprobado para los Tribunales Penales</w:t>
      </w:r>
      <w:r w:rsidR="009309E8">
        <w:rPr>
          <w:rFonts w:ascii="Book Antiqua" w:eastAsia="Calibri" w:hAnsi="Book Antiqua" w:cs="ArialNegrita"/>
          <w:sz w:val="22"/>
          <w:szCs w:val="22"/>
          <w:lang w:eastAsia="en-US"/>
        </w:rPr>
        <w:t>, por lo que para cubrir la entrada de asuntos nuevos sería necesaria una sección mixta</w:t>
      </w:r>
      <w:r w:rsidR="000B3AFF">
        <w:rPr>
          <w:rFonts w:ascii="Book Antiqua" w:eastAsia="Calibri" w:hAnsi="Book Antiqua" w:cs="ArialNegrita"/>
          <w:sz w:val="22"/>
          <w:szCs w:val="22"/>
          <w:lang w:eastAsia="en-US"/>
        </w:rPr>
        <w:t xml:space="preserve">, </w:t>
      </w:r>
      <w:r w:rsidR="003221B1">
        <w:rPr>
          <w:rFonts w:ascii="Book Antiqua" w:eastAsia="Calibri" w:hAnsi="Book Antiqua" w:cs="ArialNegrita"/>
          <w:sz w:val="22"/>
          <w:szCs w:val="22"/>
          <w:lang w:eastAsia="en-US"/>
        </w:rPr>
        <w:t>la cual tendría</w:t>
      </w:r>
      <w:r w:rsidR="000B3AFF">
        <w:rPr>
          <w:rFonts w:ascii="Book Antiqua" w:eastAsia="Calibri" w:hAnsi="Book Antiqua" w:cs="ArialNegrita"/>
          <w:sz w:val="22"/>
          <w:szCs w:val="22"/>
          <w:lang w:eastAsia="en-US"/>
        </w:rPr>
        <w:t xml:space="preserve"> una cuota </w:t>
      </w:r>
      <w:r w:rsidR="00BF7A7E">
        <w:rPr>
          <w:rFonts w:ascii="Book Antiqua" w:eastAsia="Calibri" w:hAnsi="Book Antiqua" w:cs="ArialNegrita"/>
          <w:sz w:val="22"/>
          <w:szCs w:val="22"/>
          <w:lang w:eastAsia="en-US"/>
        </w:rPr>
        <w:t>mensual de 32 sentencias o medidas alternas.</w:t>
      </w:r>
    </w:p>
    <w:p w14:paraId="33B78201" w14:textId="2BCD8C85" w:rsidR="00146AC6" w:rsidRDefault="0040572B" w:rsidP="000144D1">
      <w:pPr>
        <w:pStyle w:val="NormalWeb"/>
        <w:spacing w:after="240" w:line="276" w:lineRule="auto"/>
        <w:jc w:val="both"/>
        <w:rPr>
          <w:rFonts w:ascii="Book Antiqua" w:eastAsia="Calibri" w:hAnsi="Book Antiqua" w:cs="ArialNegrita"/>
          <w:sz w:val="22"/>
          <w:szCs w:val="22"/>
          <w:lang w:eastAsia="en-US"/>
        </w:rPr>
      </w:pPr>
      <w:r w:rsidRPr="00FC2EEA">
        <w:rPr>
          <w:rFonts w:ascii="Book Antiqua" w:eastAsia="Calibri" w:hAnsi="Book Antiqua" w:cs="ArialNegrita"/>
          <w:sz w:val="22"/>
          <w:szCs w:val="22"/>
          <w:lang w:eastAsia="en-US"/>
        </w:rPr>
        <w:t>En relación con los Tribunales con estructura mínima, es conveniente mencionar que,</w:t>
      </w:r>
      <w:r w:rsidR="00707664" w:rsidRPr="00FC2EEA">
        <w:rPr>
          <w:rFonts w:ascii="Book Antiqua" w:eastAsia="Calibri" w:hAnsi="Book Antiqua" w:cs="ArialNegrita"/>
          <w:sz w:val="22"/>
          <w:szCs w:val="22"/>
          <w:lang w:eastAsia="en-US"/>
        </w:rPr>
        <w:t xml:space="preserve"> </w:t>
      </w:r>
      <w:r w:rsidR="007459D0" w:rsidRPr="00FC2EEA">
        <w:rPr>
          <w:rFonts w:ascii="Book Antiqua" w:eastAsia="Calibri" w:hAnsi="Book Antiqua" w:cs="ArialNegrita"/>
          <w:sz w:val="22"/>
          <w:szCs w:val="22"/>
          <w:lang w:eastAsia="en-US"/>
        </w:rPr>
        <w:t>con la finalidad de brindar un mejor servicio al us</w:t>
      </w:r>
      <w:r w:rsidR="00F92978" w:rsidRPr="00FC2EEA">
        <w:rPr>
          <w:rFonts w:ascii="Book Antiqua" w:eastAsia="Calibri" w:hAnsi="Book Antiqua" w:cs="ArialNegrita"/>
          <w:sz w:val="22"/>
          <w:szCs w:val="22"/>
          <w:lang w:eastAsia="en-US"/>
        </w:rPr>
        <w:t xml:space="preserve">uario, a pesar de las limitaciones presupuestarias implementadas por la pandemia provocada por el COVID-19, la Institución ha mantenido </w:t>
      </w:r>
      <w:r w:rsidR="0070193E" w:rsidRPr="00FC2EEA">
        <w:rPr>
          <w:rFonts w:ascii="Book Antiqua" w:eastAsia="Calibri" w:hAnsi="Book Antiqua" w:cs="ArialNegrita"/>
          <w:sz w:val="22"/>
          <w:szCs w:val="22"/>
          <w:lang w:eastAsia="en-US"/>
        </w:rPr>
        <w:t xml:space="preserve">desde aproximadamente el 2019 </w:t>
      </w:r>
      <w:r w:rsidR="00F92978" w:rsidRPr="00FC2EEA">
        <w:rPr>
          <w:rFonts w:ascii="Book Antiqua" w:eastAsia="Calibri" w:hAnsi="Book Antiqua" w:cs="ArialNegrita"/>
          <w:sz w:val="22"/>
          <w:szCs w:val="22"/>
          <w:lang w:eastAsia="en-US"/>
        </w:rPr>
        <w:t xml:space="preserve">la asignación de permisos con goce de salario en estos despachos y la última </w:t>
      </w:r>
      <w:r w:rsidR="0070193E" w:rsidRPr="00FC2EEA">
        <w:rPr>
          <w:rFonts w:ascii="Book Antiqua" w:eastAsia="Calibri" w:hAnsi="Book Antiqua" w:cs="ArialNegrita"/>
          <w:sz w:val="22"/>
          <w:szCs w:val="22"/>
          <w:lang w:eastAsia="en-US"/>
        </w:rPr>
        <w:t xml:space="preserve">prórroga </w:t>
      </w:r>
      <w:r w:rsidR="00F92978" w:rsidRPr="00FC2EEA">
        <w:rPr>
          <w:rFonts w:ascii="Book Antiqua" w:eastAsia="Calibri" w:hAnsi="Book Antiqua" w:cs="ArialNegrita"/>
          <w:sz w:val="22"/>
          <w:szCs w:val="22"/>
          <w:lang w:eastAsia="en-US"/>
        </w:rPr>
        <w:t>aproba</w:t>
      </w:r>
      <w:r w:rsidR="0070193E" w:rsidRPr="00FC2EEA">
        <w:rPr>
          <w:rFonts w:ascii="Book Antiqua" w:eastAsia="Calibri" w:hAnsi="Book Antiqua" w:cs="ArialNegrita"/>
          <w:sz w:val="22"/>
          <w:szCs w:val="22"/>
          <w:lang w:eastAsia="en-US"/>
        </w:rPr>
        <w:t>da por el Consejo Superior</w:t>
      </w:r>
      <w:r w:rsidR="00F92978" w:rsidRPr="00FC2EEA">
        <w:rPr>
          <w:rFonts w:ascii="Book Antiqua" w:eastAsia="Calibri" w:hAnsi="Book Antiqua" w:cs="ArialNegrita"/>
          <w:sz w:val="22"/>
          <w:szCs w:val="22"/>
          <w:lang w:eastAsia="en-US"/>
        </w:rPr>
        <w:t xml:space="preserve"> fue </w:t>
      </w:r>
      <w:r w:rsidR="005A3586">
        <w:rPr>
          <w:rFonts w:ascii="Book Antiqua" w:eastAsia="Calibri" w:hAnsi="Book Antiqua" w:cs="ArialNegrita"/>
          <w:sz w:val="22"/>
          <w:szCs w:val="22"/>
          <w:lang w:eastAsia="en-US"/>
        </w:rPr>
        <w:t>hasta el 31 de marzo del 2023, e</w:t>
      </w:r>
      <w:r w:rsidR="0070193E" w:rsidRPr="00FC2EEA">
        <w:rPr>
          <w:rFonts w:ascii="Book Antiqua" w:eastAsia="Calibri" w:hAnsi="Book Antiqua" w:cs="ArialNegrita"/>
          <w:sz w:val="22"/>
          <w:szCs w:val="22"/>
          <w:lang w:eastAsia="en-US"/>
        </w:rPr>
        <w:t>n la sesión</w:t>
      </w:r>
      <w:r w:rsidR="00AB784E" w:rsidRPr="00FC2EEA">
        <w:rPr>
          <w:rFonts w:ascii="Book Antiqua" w:eastAsia="Calibri" w:hAnsi="Book Antiqua" w:cs="ArialNegrita"/>
          <w:sz w:val="22"/>
          <w:szCs w:val="22"/>
          <w:lang w:eastAsia="en-US"/>
        </w:rPr>
        <w:t xml:space="preserve"> </w:t>
      </w:r>
      <w:r w:rsidR="001A475B" w:rsidRPr="00FC2EEA">
        <w:rPr>
          <w:rFonts w:ascii="Book Antiqua" w:eastAsia="Calibri" w:hAnsi="Book Antiqua" w:cs="ArialNegrita"/>
          <w:sz w:val="22"/>
          <w:szCs w:val="22"/>
          <w:lang w:eastAsia="en-US"/>
        </w:rPr>
        <w:t>112</w:t>
      </w:r>
      <w:r w:rsidR="00AB784E" w:rsidRPr="00FC2EEA">
        <w:rPr>
          <w:rFonts w:ascii="Book Antiqua" w:eastAsia="Calibri" w:hAnsi="Book Antiqua" w:cs="ArialNegrita"/>
          <w:sz w:val="22"/>
          <w:szCs w:val="22"/>
          <w:lang w:eastAsia="en-US"/>
        </w:rPr>
        <w:t xml:space="preserve">-2022 celebrada el </w:t>
      </w:r>
      <w:r w:rsidR="001A475B" w:rsidRPr="00FC2EEA">
        <w:rPr>
          <w:rFonts w:ascii="Book Antiqua" w:eastAsia="Calibri" w:hAnsi="Book Antiqua" w:cs="ArialNegrita"/>
          <w:sz w:val="22"/>
          <w:szCs w:val="22"/>
          <w:lang w:eastAsia="en-US"/>
        </w:rPr>
        <w:t>22</w:t>
      </w:r>
      <w:r w:rsidR="00AB784E" w:rsidRPr="00FC2EEA">
        <w:rPr>
          <w:rFonts w:ascii="Book Antiqua" w:eastAsia="Calibri" w:hAnsi="Book Antiqua" w:cs="ArialNegrita"/>
          <w:sz w:val="22"/>
          <w:szCs w:val="22"/>
          <w:lang w:eastAsia="en-US"/>
        </w:rPr>
        <w:t xml:space="preserve"> de </w:t>
      </w:r>
      <w:r w:rsidR="00FC2EEA" w:rsidRPr="00FC2EEA">
        <w:rPr>
          <w:rFonts w:ascii="Book Antiqua" w:eastAsia="Calibri" w:hAnsi="Book Antiqua" w:cs="ArialNegrita"/>
          <w:sz w:val="22"/>
          <w:szCs w:val="22"/>
          <w:lang w:eastAsia="en-US"/>
        </w:rPr>
        <w:t>diciembre</w:t>
      </w:r>
      <w:r w:rsidR="00AB784E" w:rsidRPr="00FC2EEA">
        <w:rPr>
          <w:rFonts w:ascii="Book Antiqua" w:eastAsia="Calibri" w:hAnsi="Book Antiqua" w:cs="ArialNegrita"/>
          <w:sz w:val="22"/>
          <w:szCs w:val="22"/>
          <w:lang w:eastAsia="en-US"/>
        </w:rPr>
        <w:t xml:space="preserve"> del 2022, artículo </w:t>
      </w:r>
      <w:r w:rsidR="00FC2EEA" w:rsidRPr="00FC2EEA">
        <w:rPr>
          <w:rFonts w:ascii="Book Antiqua" w:eastAsia="Calibri" w:hAnsi="Book Antiqua" w:cs="ArialNegrita"/>
          <w:sz w:val="22"/>
          <w:szCs w:val="22"/>
          <w:lang w:eastAsia="en-US"/>
        </w:rPr>
        <w:t>L</w:t>
      </w:r>
      <w:r w:rsidR="00AB784E" w:rsidRPr="00FC2EEA">
        <w:rPr>
          <w:rFonts w:ascii="Book Antiqua" w:eastAsia="Calibri" w:hAnsi="Book Antiqua" w:cs="ArialNegrita"/>
          <w:sz w:val="22"/>
          <w:szCs w:val="22"/>
          <w:lang w:eastAsia="en-US"/>
        </w:rPr>
        <w:t>XXV</w:t>
      </w:r>
      <w:r w:rsidR="00FC2EEA" w:rsidRPr="00FC2EEA">
        <w:rPr>
          <w:rFonts w:ascii="Book Antiqua" w:eastAsia="Calibri" w:hAnsi="Book Antiqua" w:cs="ArialNegrita"/>
          <w:sz w:val="22"/>
          <w:szCs w:val="22"/>
          <w:lang w:eastAsia="en-US"/>
        </w:rPr>
        <w:t>I</w:t>
      </w:r>
      <w:r w:rsidR="003D7DCD">
        <w:rPr>
          <w:rFonts w:ascii="Book Antiqua" w:eastAsia="Calibri" w:hAnsi="Book Antiqua" w:cs="ArialNegrita"/>
          <w:sz w:val="22"/>
          <w:szCs w:val="22"/>
          <w:lang w:eastAsia="en-US"/>
        </w:rPr>
        <w:t>:</w:t>
      </w:r>
    </w:p>
    <w:p w14:paraId="53150BEF" w14:textId="48F2D20B" w:rsidR="000668C8" w:rsidRPr="00FC1641" w:rsidRDefault="000668C8" w:rsidP="000668C8">
      <w:pPr>
        <w:pStyle w:val="Contenidodelatabla"/>
        <w:jc w:val="center"/>
        <w:rPr>
          <w:rFonts w:ascii="Book Antiqua" w:eastAsia="Calibri" w:hAnsi="Book Antiqua" w:cs="ArialNegrita"/>
          <w:b/>
          <w:bCs/>
          <w:sz w:val="22"/>
          <w:szCs w:val="22"/>
          <w:lang w:eastAsia="en-US"/>
        </w:rPr>
      </w:pPr>
      <w:r w:rsidRPr="00FC1641">
        <w:rPr>
          <w:rFonts w:ascii="Book Antiqua" w:hAnsi="Book Antiqua"/>
          <w:b/>
          <w:bCs/>
          <w:sz w:val="22"/>
          <w:szCs w:val="22"/>
        </w:rPr>
        <w:t xml:space="preserve">Cuadro </w:t>
      </w:r>
      <w:r w:rsidRPr="00FC1641">
        <w:rPr>
          <w:rFonts w:ascii="Book Antiqua" w:hAnsi="Book Antiqua"/>
          <w:b/>
          <w:bCs/>
          <w:sz w:val="22"/>
          <w:szCs w:val="22"/>
        </w:rPr>
        <w:fldChar w:fldCharType="begin"/>
      </w:r>
      <w:r w:rsidRPr="00FC1641">
        <w:rPr>
          <w:rFonts w:ascii="Book Antiqua" w:hAnsi="Book Antiqua"/>
          <w:b/>
          <w:bCs/>
          <w:sz w:val="22"/>
          <w:szCs w:val="22"/>
        </w:rPr>
        <w:instrText xml:space="preserve"> SEQ Cuadro \* ARABIC </w:instrText>
      </w:r>
      <w:r w:rsidRPr="00FC1641">
        <w:rPr>
          <w:rFonts w:ascii="Book Antiqua" w:hAnsi="Book Antiqua"/>
          <w:b/>
          <w:bCs/>
          <w:sz w:val="22"/>
          <w:szCs w:val="22"/>
        </w:rPr>
        <w:fldChar w:fldCharType="separate"/>
      </w:r>
      <w:r>
        <w:rPr>
          <w:rFonts w:ascii="Book Antiqua" w:hAnsi="Book Antiqua"/>
          <w:b/>
          <w:bCs/>
          <w:noProof/>
          <w:sz w:val="22"/>
          <w:szCs w:val="22"/>
        </w:rPr>
        <w:t>7</w:t>
      </w:r>
      <w:r w:rsidRPr="00FC1641">
        <w:rPr>
          <w:rFonts w:ascii="Book Antiqua" w:hAnsi="Book Antiqua"/>
          <w:b/>
          <w:bCs/>
          <w:sz w:val="22"/>
          <w:szCs w:val="22"/>
        </w:rPr>
        <w:fldChar w:fldCharType="end"/>
      </w:r>
    </w:p>
    <w:p w14:paraId="278149C9" w14:textId="27E963C8" w:rsidR="000668C8" w:rsidRDefault="000668C8" w:rsidP="000668C8">
      <w:pPr>
        <w:tabs>
          <w:tab w:val="left" w:pos="8364"/>
        </w:tabs>
        <w:spacing w:after="160" w:line="276" w:lineRule="auto"/>
        <w:contextualSpacing/>
        <w:jc w:val="center"/>
        <w:rPr>
          <w:rFonts w:ascii="Book Antiqua" w:eastAsia="Calibri" w:hAnsi="Book Antiqua" w:cs="ArialNegrita"/>
          <w:b/>
          <w:bCs/>
          <w:sz w:val="22"/>
          <w:szCs w:val="22"/>
          <w:lang w:eastAsia="en-US"/>
        </w:rPr>
      </w:pPr>
      <w:r>
        <w:rPr>
          <w:rFonts w:ascii="Book Antiqua" w:eastAsia="Calibri" w:hAnsi="Book Antiqua" w:cs="ArialNegrita"/>
          <w:b/>
          <w:bCs/>
          <w:sz w:val="22"/>
          <w:szCs w:val="22"/>
          <w:lang w:eastAsia="en-US"/>
        </w:rPr>
        <w:t xml:space="preserve">Permisos con goce de salario </w:t>
      </w:r>
      <w:r w:rsidR="007577EC">
        <w:rPr>
          <w:rFonts w:ascii="Book Antiqua" w:eastAsia="Calibri" w:hAnsi="Book Antiqua" w:cs="ArialNegrita"/>
          <w:b/>
          <w:bCs/>
          <w:sz w:val="22"/>
          <w:szCs w:val="22"/>
          <w:lang w:eastAsia="en-US"/>
        </w:rPr>
        <w:t>prorrogados hasta el 31-03-2023 en</w:t>
      </w:r>
      <w:r w:rsidRPr="00FC1641">
        <w:rPr>
          <w:rFonts w:ascii="Book Antiqua" w:eastAsia="Calibri" w:hAnsi="Book Antiqua" w:cs="ArialNegrita"/>
          <w:b/>
          <w:bCs/>
          <w:sz w:val="22"/>
          <w:szCs w:val="22"/>
          <w:lang w:eastAsia="en-US"/>
        </w:rPr>
        <w:t xml:space="preserve"> los Tribunales Penales con estructura mínima</w:t>
      </w:r>
    </w:p>
    <w:p w14:paraId="3FA5B3B1" w14:textId="77777777" w:rsidR="00BE4642" w:rsidRPr="000668C8" w:rsidRDefault="00BE4642" w:rsidP="000668C8">
      <w:pPr>
        <w:tabs>
          <w:tab w:val="left" w:pos="8364"/>
        </w:tabs>
        <w:spacing w:after="160" w:line="276" w:lineRule="auto"/>
        <w:contextualSpacing/>
        <w:jc w:val="center"/>
        <w:rPr>
          <w:rFonts w:ascii="Book Antiqua" w:eastAsia="Calibri" w:hAnsi="Book Antiqua" w:cs="ArialNegrita"/>
          <w:b/>
          <w:bCs/>
          <w:sz w:val="22"/>
          <w:szCs w:val="22"/>
          <w:lang w:eastAsia="en-US"/>
        </w:rPr>
      </w:pPr>
    </w:p>
    <w:tbl>
      <w:tblPr>
        <w:tblW w:w="2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4"/>
        <w:gridCol w:w="853"/>
        <w:gridCol w:w="991"/>
      </w:tblGrid>
      <w:tr w:rsidR="000668C8" w:rsidRPr="009F21CF" w14:paraId="6AAA137A" w14:textId="77777777" w:rsidTr="000668C8">
        <w:trPr>
          <w:trHeight w:val="492"/>
          <w:jc w:val="center"/>
        </w:trPr>
        <w:tc>
          <w:tcPr>
            <w:tcW w:w="2830" w:type="pct"/>
            <w:shd w:val="clear" w:color="000000" w:fill="305496"/>
            <w:vAlign w:val="center"/>
            <w:hideMark/>
          </w:tcPr>
          <w:p w14:paraId="6666C502" w14:textId="77777777" w:rsidR="000668C8" w:rsidRPr="009F21CF" w:rsidRDefault="000668C8" w:rsidP="000F67C5">
            <w:pPr>
              <w:jc w:val="center"/>
              <w:rPr>
                <w:rFonts w:ascii="Book Antiqua" w:hAnsi="Book Antiqua" w:cs="Calibri"/>
                <w:b/>
                <w:bCs/>
                <w:color w:val="FFFFFF"/>
                <w:sz w:val="16"/>
                <w:szCs w:val="16"/>
                <w:lang w:eastAsia="es-CR"/>
              </w:rPr>
            </w:pPr>
            <w:r w:rsidRPr="009F21CF">
              <w:rPr>
                <w:rFonts w:ascii="Book Antiqua" w:hAnsi="Book Antiqua" w:cs="Calibri"/>
                <w:b/>
                <w:bCs/>
                <w:color w:val="FFFFFF"/>
                <w:sz w:val="16"/>
                <w:szCs w:val="16"/>
                <w:lang w:eastAsia="es-CR"/>
              </w:rPr>
              <w:t>Despacho</w:t>
            </w:r>
          </w:p>
        </w:tc>
        <w:tc>
          <w:tcPr>
            <w:tcW w:w="1004" w:type="pct"/>
            <w:shd w:val="clear" w:color="000000" w:fill="305496"/>
            <w:vAlign w:val="center"/>
            <w:hideMark/>
          </w:tcPr>
          <w:p w14:paraId="249D9C9E" w14:textId="77777777" w:rsidR="000668C8" w:rsidRPr="009F21CF" w:rsidRDefault="000668C8" w:rsidP="000F67C5">
            <w:pPr>
              <w:jc w:val="center"/>
              <w:rPr>
                <w:rFonts w:ascii="Book Antiqua" w:hAnsi="Book Antiqua" w:cs="Calibri"/>
                <w:b/>
                <w:bCs/>
                <w:color w:val="FFFFFF"/>
                <w:sz w:val="16"/>
                <w:szCs w:val="16"/>
                <w:lang w:eastAsia="es-CR"/>
              </w:rPr>
            </w:pPr>
            <w:r w:rsidRPr="009F21CF">
              <w:rPr>
                <w:rFonts w:ascii="Book Antiqua" w:hAnsi="Book Antiqua" w:cs="Calibri"/>
                <w:b/>
                <w:bCs/>
                <w:color w:val="FFFFFF"/>
                <w:sz w:val="16"/>
                <w:szCs w:val="16"/>
                <w:lang w:eastAsia="es-CR"/>
              </w:rPr>
              <w:t>Jueces 4</w:t>
            </w:r>
          </w:p>
        </w:tc>
        <w:tc>
          <w:tcPr>
            <w:tcW w:w="1166" w:type="pct"/>
            <w:shd w:val="clear" w:color="000000" w:fill="305496"/>
            <w:vAlign w:val="center"/>
            <w:hideMark/>
          </w:tcPr>
          <w:p w14:paraId="052B56B5" w14:textId="77777777" w:rsidR="000668C8" w:rsidRPr="009F21CF" w:rsidRDefault="000668C8" w:rsidP="000F67C5">
            <w:pPr>
              <w:jc w:val="center"/>
              <w:rPr>
                <w:rFonts w:ascii="Book Antiqua" w:hAnsi="Book Antiqua" w:cs="Calibri"/>
                <w:b/>
                <w:bCs/>
                <w:color w:val="FFFFFF"/>
                <w:sz w:val="16"/>
                <w:szCs w:val="16"/>
                <w:lang w:eastAsia="es-CR"/>
              </w:rPr>
            </w:pPr>
            <w:r w:rsidRPr="009F21CF">
              <w:rPr>
                <w:rFonts w:ascii="Book Antiqua" w:hAnsi="Book Antiqua" w:cs="Calibri"/>
                <w:b/>
                <w:bCs/>
                <w:color w:val="FFFFFF"/>
                <w:sz w:val="16"/>
                <w:szCs w:val="16"/>
                <w:lang w:eastAsia="es-CR"/>
              </w:rPr>
              <w:t>Técnicos Judiciales 3</w:t>
            </w:r>
          </w:p>
        </w:tc>
      </w:tr>
      <w:tr w:rsidR="000668C8" w:rsidRPr="009F21CF" w14:paraId="718B0FF0" w14:textId="77777777" w:rsidTr="000668C8">
        <w:trPr>
          <w:trHeight w:val="288"/>
          <w:jc w:val="center"/>
        </w:trPr>
        <w:tc>
          <w:tcPr>
            <w:tcW w:w="2830" w:type="pct"/>
            <w:shd w:val="clear" w:color="000000" w:fill="FFFFFF"/>
            <w:noWrap/>
            <w:vAlign w:val="bottom"/>
            <w:hideMark/>
          </w:tcPr>
          <w:p w14:paraId="19BA123A" w14:textId="77777777" w:rsidR="000668C8" w:rsidRPr="009F21CF" w:rsidRDefault="000668C8" w:rsidP="000F67C5">
            <w:pP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Tribunal Penal de Quepos</w:t>
            </w:r>
          </w:p>
        </w:tc>
        <w:tc>
          <w:tcPr>
            <w:tcW w:w="1004" w:type="pct"/>
            <w:shd w:val="clear" w:color="000000" w:fill="FFFFFF"/>
            <w:noWrap/>
            <w:vAlign w:val="center"/>
            <w:hideMark/>
          </w:tcPr>
          <w:p w14:paraId="23880FD6"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c>
          <w:tcPr>
            <w:tcW w:w="1166" w:type="pct"/>
            <w:shd w:val="clear" w:color="000000" w:fill="FFFFFF"/>
            <w:noWrap/>
            <w:vAlign w:val="center"/>
            <w:hideMark/>
          </w:tcPr>
          <w:p w14:paraId="28842BA5"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r>
      <w:tr w:rsidR="000668C8" w:rsidRPr="009F21CF" w14:paraId="02951100" w14:textId="77777777" w:rsidTr="000668C8">
        <w:trPr>
          <w:trHeight w:val="288"/>
          <w:jc w:val="center"/>
        </w:trPr>
        <w:tc>
          <w:tcPr>
            <w:tcW w:w="2830" w:type="pct"/>
            <w:shd w:val="clear" w:color="000000" w:fill="FFFFFF"/>
            <w:noWrap/>
            <w:vAlign w:val="bottom"/>
            <w:hideMark/>
          </w:tcPr>
          <w:p w14:paraId="7EEF5076" w14:textId="77777777" w:rsidR="000668C8" w:rsidRPr="009F21CF" w:rsidRDefault="000668C8" w:rsidP="000F67C5">
            <w:pP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Tribunal Penal de Sarapiquí</w:t>
            </w:r>
          </w:p>
        </w:tc>
        <w:tc>
          <w:tcPr>
            <w:tcW w:w="1004" w:type="pct"/>
            <w:shd w:val="clear" w:color="000000" w:fill="FFFFFF"/>
            <w:noWrap/>
            <w:vAlign w:val="center"/>
            <w:hideMark/>
          </w:tcPr>
          <w:p w14:paraId="0ACEAB2B"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1</w:t>
            </w:r>
          </w:p>
        </w:tc>
        <w:tc>
          <w:tcPr>
            <w:tcW w:w="1166" w:type="pct"/>
            <w:shd w:val="clear" w:color="000000" w:fill="FFFFFF"/>
            <w:noWrap/>
            <w:vAlign w:val="center"/>
            <w:hideMark/>
          </w:tcPr>
          <w:p w14:paraId="16D19D87"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r>
      <w:tr w:rsidR="000668C8" w:rsidRPr="009F21CF" w14:paraId="3BBE7674" w14:textId="77777777" w:rsidTr="000668C8">
        <w:trPr>
          <w:trHeight w:val="288"/>
          <w:jc w:val="center"/>
        </w:trPr>
        <w:tc>
          <w:tcPr>
            <w:tcW w:w="2830" w:type="pct"/>
            <w:shd w:val="clear" w:color="auto" w:fill="auto"/>
            <w:noWrap/>
            <w:vAlign w:val="bottom"/>
            <w:hideMark/>
          </w:tcPr>
          <w:p w14:paraId="2BB9CF05" w14:textId="77777777" w:rsidR="000668C8" w:rsidRPr="009F21CF" w:rsidRDefault="000668C8" w:rsidP="000F67C5">
            <w:pP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Tribunal Penal de Siquirres</w:t>
            </w:r>
          </w:p>
        </w:tc>
        <w:tc>
          <w:tcPr>
            <w:tcW w:w="1004" w:type="pct"/>
            <w:shd w:val="clear" w:color="auto" w:fill="auto"/>
            <w:noWrap/>
            <w:vAlign w:val="center"/>
            <w:hideMark/>
          </w:tcPr>
          <w:p w14:paraId="646F9524"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1</w:t>
            </w:r>
          </w:p>
        </w:tc>
        <w:tc>
          <w:tcPr>
            <w:tcW w:w="1166" w:type="pct"/>
            <w:shd w:val="clear" w:color="auto" w:fill="auto"/>
            <w:noWrap/>
            <w:vAlign w:val="center"/>
            <w:hideMark/>
          </w:tcPr>
          <w:p w14:paraId="75A7A6FF"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r>
      <w:tr w:rsidR="000668C8" w:rsidRPr="009F21CF" w14:paraId="7D77C43B" w14:textId="77777777" w:rsidTr="000668C8">
        <w:trPr>
          <w:trHeight w:val="288"/>
          <w:jc w:val="center"/>
        </w:trPr>
        <w:tc>
          <w:tcPr>
            <w:tcW w:w="2830" w:type="pct"/>
            <w:shd w:val="clear" w:color="000000" w:fill="FFFFFF"/>
            <w:noWrap/>
            <w:vAlign w:val="bottom"/>
            <w:hideMark/>
          </w:tcPr>
          <w:p w14:paraId="14D316B0" w14:textId="77777777" w:rsidR="000668C8" w:rsidRPr="009F21CF" w:rsidRDefault="000668C8" w:rsidP="000F67C5">
            <w:pP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Tribunal Penal de Turrialba</w:t>
            </w:r>
          </w:p>
        </w:tc>
        <w:tc>
          <w:tcPr>
            <w:tcW w:w="1004" w:type="pct"/>
            <w:shd w:val="clear" w:color="000000" w:fill="FFFFFF"/>
            <w:noWrap/>
            <w:vAlign w:val="center"/>
            <w:hideMark/>
          </w:tcPr>
          <w:p w14:paraId="5EED0EC2"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1</w:t>
            </w:r>
          </w:p>
        </w:tc>
        <w:tc>
          <w:tcPr>
            <w:tcW w:w="1166" w:type="pct"/>
            <w:shd w:val="clear" w:color="000000" w:fill="FFFFFF"/>
            <w:noWrap/>
            <w:vAlign w:val="center"/>
            <w:hideMark/>
          </w:tcPr>
          <w:p w14:paraId="1F9DA2B5"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r>
      <w:tr w:rsidR="000668C8" w:rsidRPr="009F21CF" w14:paraId="768A11E9" w14:textId="77777777" w:rsidTr="000668C8">
        <w:trPr>
          <w:trHeight w:val="288"/>
          <w:jc w:val="center"/>
        </w:trPr>
        <w:tc>
          <w:tcPr>
            <w:tcW w:w="2830" w:type="pct"/>
            <w:shd w:val="clear" w:color="000000" w:fill="FFFFFF"/>
            <w:noWrap/>
            <w:vAlign w:val="bottom"/>
            <w:hideMark/>
          </w:tcPr>
          <w:p w14:paraId="76AFFA66" w14:textId="77777777" w:rsidR="000668C8" w:rsidRPr="009F21CF" w:rsidRDefault="000668C8" w:rsidP="000F67C5">
            <w:pP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Tribunal Penal de Cañas</w:t>
            </w:r>
          </w:p>
        </w:tc>
        <w:tc>
          <w:tcPr>
            <w:tcW w:w="1004" w:type="pct"/>
            <w:shd w:val="clear" w:color="000000" w:fill="FFFFFF"/>
            <w:noWrap/>
            <w:vAlign w:val="center"/>
            <w:hideMark/>
          </w:tcPr>
          <w:p w14:paraId="4901C3F2"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c>
          <w:tcPr>
            <w:tcW w:w="1166" w:type="pct"/>
            <w:shd w:val="clear" w:color="000000" w:fill="FFFFFF"/>
            <w:noWrap/>
            <w:vAlign w:val="center"/>
            <w:hideMark/>
          </w:tcPr>
          <w:p w14:paraId="50B979FF"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r>
      <w:tr w:rsidR="000668C8" w:rsidRPr="009F21CF" w14:paraId="1E1D67A7" w14:textId="77777777" w:rsidTr="000668C8">
        <w:trPr>
          <w:trHeight w:val="288"/>
          <w:jc w:val="center"/>
        </w:trPr>
        <w:tc>
          <w:tcPr>
            <w:tcW w:w="2830" w:type="pct"/>
            <w:shd w:val="clear" w:color="000000" w:fill="FFFFFF"/>
            <w:noWrap/>
            <w:vAlign w:val="bottom"/>
            <w:hideMark/>
          </w:tcPr>
          <w:p w14:paraId="29DE1587" w14:textId="77777777" w:rsidR="000668C8" w:rsidRPr="009F21CF" w:rsidRDefault="000668C8" w:rsidP="000F67C5">
            <w:pPr>
              <w:rPr>
                <w:rFonts w:ascii="Book Antiqua" w:hAnsi="Book Antiqua" w:cs="Calibri"/>
                <w:color w:val="000000"/>
                <w:sz w:val="16"/>
                <w:szCs w:val="16"/>
                <w:lang w:val="pt-BR" w:eastAsia="es-CR"/>
              </w:rPr>
            </w:pPr>
            <w:r w:rsidRPr="009F21CF">
              <w:rPr>
                <w:rFonts w:ascii="Book Antiqua" w:hAnsi="Book Antiqua" w:cs="Calibri"/>
                <w:color w:val="000000"/>
                <w:sz w:val="16"/>
                <w:szCs w:val="16"/>
                <w:lang w:val="pt-BR" w:eastAsia="es-CR"/>
              </w:rPr>
              <w:t>Tribuna Penal de Santa Cruz</w:t>
            </w:r>
          </w:p>
        </w:tc>
        <w:tc>
          <w:tcPr>
            <w:tcW w:w="1004" w:type="pct"/>
            <w:shd w:val="clear" w:color="000000" w:fill="FFFFFF"/>
            <w:noWrap/>
            <w:vAlign w:val="center"/>
            <w:hideMark/>
          </w:tcPr>
          <w:p w14:paraId="5A30A8A4"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c>
          <w:tcPr>
            <w:tcW w:w="1166" w:type="pct"/>
            <w:shd w:val="clear" w:color="000000" w:fill="FFFFFF"/>
            <w:noWrap/>
            <w:vAlign w:val="center"/>
            <w:hideMark/>
          </w:tcPr>
          <w:p w14:paraId="43974ACD" w14:textId="77777777" w:rsidR="000668C8" w:rsidRPr="009F21CF" w:rsidRDefault="000668C8" w:rsidP="000F67C5">
            <w:pPr>
              <w:jc w:val="center"/>
              <w:rPr>
                <w:rFonts w:ascii="Book Antiqua" w:hAnsi="Book Antiqua" w:cs="Calibri"/>
                <w:color w:val="000000"/>
                <w:sz w:val="16"/>
                <w:szCs w:val="16"/>
                <w:lang w:eastAsia="es-CR"/>
              </w:rPr>
            </w:pPr>
            <w:r w:rsidRPr="009F21CF">
              <w:rPr>
                <w:rFonts w:ascii="Book Antiqua" w:hAnsi="Book Antiqua" w:cs="Calibri"/>
                <w:color w:val="000000"/>
                <w:sz w:val="16"/>
                <w:szCs w:val="16"/>
                <w:lang w:eastAsia="es-CR"/>
              </w:rPr>
              <w:t>2</w:t>
            </w:r>
          </w:p>
        </w:tc>
      </w:tr>
      <w:tr w:rsidR="000668C8" w:rsidRPr="009F21CF" w14:paraId="7724CDC6" w14:textId="77777777" w:rsidTr="000668C8">
        <w:trPr>
          <w:trHeight w:val="288"/>
          <w:jc w:val="center"/>
        </w:trPr>
        <w:tc>
          <w:tcPr>
            <w:tcW w:w="2830" w:type="pct"/>
            <w:shd w:val="clear" w:color="000000" w:fill="D0CECE"/>
            <w:vAlign w:val="center"/>
            <w:hideMark/>
          </w:tcPr>
          <w:p w14:paraId="1947856C" w14:textId="77777777" w:rsidR="000668C8" w:rsidRPr="009F21CF" w:rsidRDefault="000668C8" w:rsidP="000F67C5">
            <w:pPr>
              <w:jc w:val="center"/>
              <w:rPr>
                <w:rFonts w:ascii="Book Antiqua" w:hAnsi="Book Antiqua" w:cs="Calibri"/>
                <w:b/>
                <w:bCs/>
                <w:color w:val="000000"/>
                <w:sz w:val="16"/>
                <w:szCs w:val="16"/>
                <w:lang w:eastAsia="es-CR"/>
              </w:rPr>
            </w:pPr>
            <w:r w:rsidRPr="009F21CF">
              <w:rPr>
                <w:rFonts w:ascii="Book Antiqua" w:hAnsi="Book Antiqua" w:cs="Calibri"/>
                <w:b/>
                <w:bCs/>
                <w:color w:val="000000"/>
                <w:sz w:val="16"/>
                <w:szCs w:val="16"/>
                <w:lang w:eastAsia="es-CR"/>
              </w:rPr>
              <w:t>Totales</w:t>
            </w:r>
          </w:p>
        </w:tc>
        <w:tc>
          <w:tcPr>
            <w:tcW w:w="1004" w:type="pct"/>
            <w:shd w:val="clear" w:color="000000" w:fill="D0CECE"/>
            <w:noWrap/>
            <w:vAlign w:val="center"/>
            <w:hideMark/>
          </w:tcPr>
          <w:p w14:paraId="1FBB7C98" w14:textId="4882B849" w:rsidR="000668C8" w:rsidRPr="009F21CF" w:rsidRDefault="000668C8" w:rsidP="000F67C5">
            <w:pPr>
              <w:jc w:val="center"/>
              <w:rPr>
                <w:rFonts w:ascii="Book Antiqua" w:hAnsi="Book Antiqua" w:cs="Calibri"/>
                <w:b/>
                <w:bCs/>
                <w:color w:val="000000"/>
                <w:sz w:val="16"/>
                <w:szCs w:val="16"/>
                <w:lang w:eastAsia="es-CR"/>
              </w:rPr>
            </w:pPr>
            <w:r>
              <w:rPr>
                <w:rFonts w:ascii="Book Antiqua" w:hAnsi="Book Antiqua" w:cs="Calibri"/>
                <w:b/>
                <w:bCs/>
                <w:color w:val="000000"/>
                <w:sz w:val="16"/>
                <w:szCs w:val="16"/>
                <w:lang w:eastAsia="es-CR"/>
              </w:rPr>
              <w:t>9</w:t>
            </w:r>
          </w:p>
        </w:tc>
        <w:tc>
          <w:tcPr>
            <w:tcW w:w="1166" w:type="pct"/>
            <w:shd w:val="clear" w:color="000000" w:fill="D0CECE"/>
            <w:noWrap/>
            <w:vAlign w:val="center"/>
            <w:hideMark/>
          </w:tcPr>
          <w:p w14:paraId="67710DA1" w14:textId="3191C7FA" w:rsidR="000668C8" w:rsidRPr="009F21CF" w:rsidRDefault="000668C8" w:rsidP="000F67C5">
            <w:pPr>
              <w:jc w:val="center"/>
              <w:rPr>
                <w:rFonts w:ascii="Book Antiqua" w:hAnsi="Book Antiqua" w:cs="Calibri"/>
                <w:b/>
                <w:bCs/>
                <w:color w:val="000000"/>
                <w:sz w:val="16"/>
                <w:szCs w:val="16"/>
                <w:lang w:eastAsia="es-CR"/>
              </w:rPr>
            </w:pPr>
            <w:r w:rsidRPr="009F21CF">
              <w:rPr>
                <w:rFonts w:ascii="Book Antiqua" w:hAnsi="Book Antiqua" w:cs="Calibri"/>
                <w:b/>
                <w:bCs/>
                <w:color w:val="000000"/>
                <w:sz w:val="16"/>
                <w:szCs w:val="16"/>
                <w:lang w:eastAsia="es-CR"/>
              </w:rPr>
              <w:t>1</w:t>
            </w:r>
            <w:r>
              <w:rPr>
                <w:rFonts w:ascii="Book Antiqua" w:hAnsi="Book Antiqua" w:cs="Calibri"/>
                <w:b/>
                <w:bCs/>
                <w:color w:val="000000"/>
                <w:sz w:val="16"/>
                <w:szCs w:val="16"/>
                <w:lang w:eastAsia="es-CR"/>
              </w:rPr>
              <w:t>2</w:t>
            </w:r>
          </w:p>
        </w:tc>
      </w:tr>
    </w:tbl>
    <w:p w14:paraId="221FAA00" w14:textId="7970CC8C" w:rsidR="003D7DCD" w:rsidRPr="00A26CBF" w:rsidRDefault="007577EC" w:rsidP="00A26CBF">
      <w:pPr>
        <w:pStyle w:val="NormalWeb"/>
        <w:spacing w:after="240" w:line="276" w:lineRule="auto"/>
        <w:ind w:left="2552" w:right="2550"/>
        <w:jc w:val="both"/>
        <w:rPr>
          <w:rFonts w:ascii="Book Antiqua" w:eastAsia="Calibri" w:hAnsi="Book Antiqua" w:cs="ArialNegrita"/>
          <w:sz w:val="16"/>
          <w:szCs w:val="16"/>
          <w:lang w:eastAsia="en-US"/>
        </w:rPr>
      </w:pPr>
      <w:r w:rsidRPr="00796C29">
        <w:rPr>
          <w:rFonts w:ascii="Book Antiqua" w:eastAsia="Calibri" w:hAnsi="Book Antiqua" w:cs="ArialNegrita"/>
          <w:b/>
          <w:bCs/>
          <w:sz w:val="16"/>
          <w:szCs w:val="16"/>
          <w:lang w:eastAsia="en-US"/>
        </w:rPr>
        <w:t>Fuente:</w:t>
      </w:r>
      <w:r w:rsidRPr="00796C29">
        <w:rPr>
          <w:rFonts w:ascii="Book Antiqua" w:eastAsia="Calibri" w:hAnsi="Book Antiqua" w:cs="ArialNegrita"/>
          <w:sz w:val="16"/>
          <w:szCs w:val="16"/>
          <w:lang w:eastAsia="en-US"/>
        </w:rPr>
        <w:t xml:space="preserve"> elaboración propia a partir del informe </w:t>
      </w:r>
      <w:r w:rsidR="00796C29" w:rsidRPr="00796C29">
        <w:rPr>
          <w:rFonts w:ascii="Book Antiqua" w:eastAsia="Calibri" w:hAnsi="Book Antiqua" w:cs="ArialNegrita"/>
          <w:sz w:val="16"/>
          <w:szCs w:val="16"/>
          <w:lang w:eastAsia="en-US"/>
        </w:rPr>
        <w:t>1246-PLA-MI(PL)-2022, aprobado por el Consejo Superior en sesión 112-2022.</w:t>
      </w:r>
    </w:p>
    <w:p w14:paraId="67BB1E04" w14:textId="69731EB4" w:rsidR="00174D67" w:rsidRDefault="001B1311" w:rsidP="000144D1">
      <w:pPr>
        <w:pStyle w:val="NormalWeb"/>
        <w:spacing w:after="240" w:line="276" w:lineRule="auto"/>
        <w:jc w:val="both"/>
        <w:rPr>
          <w:rFonts w:ascii="Book Antiqua" w:eastAsia="Calibri" w:hAnsi="Book Antiqua" w:cs="ArialNegrita"/>
          <w:sz w:val="22"/>
          <w:szCs w:val="22"/>
          <w:lang w:eastAsia="en-US"/>
        </w:rPr>
      </w:pPr>
      <w:r w:rsidRPr="00A26CBF">
        <w:rPr>
          <w:rFonts w:ascii="Book Antiqua" w:eastAsia="Calibri" w:hAnsi="Book Antiqua" w:cs="ArialNegrita"/>
          <w:sz w:val="22"/>
          <w:szCs w:val="22"/>
          <w:lang w:eastAsia="en-US"/>
        </w:rPr>
        <w:t>Además de los permisos con goce de salario, l</w:t>
      </w:r>
      <w:r w:rsidR="00AE4ADF" w:rsidRPr="00A26CBF">
        <w:rPr>
          <w:rFonts w:ascii="Book Antiqua" w:eastAsia="Calibri" w:hAnsi="Book Antiqua" w:cs="ArialNegrita"/>
          <w:sz w:val="22"/>
          <w:szCs w:val="22"/>
          <w:lang w:eastAsia="en-US"/>
        </w:rPr>
        <w:t>os despachos de Sarapiquí, Siquirres</w:t>
      </w:r>
      <w:r w:rsidRPr="00A26CBF">
        <w:rPr>
          <w:rFonts w:ascii="Book Antiqua" w:eastAsia="Calibri" w:hAnsi="Book Antiqua" w:cs="ArialNegrita"/>
          <w:sz w:val="22"/>
          <w:szCs w:val="22"/>
          <w:lang w:eastAsia="en-US"/>
        </w:rPr>
        <w:t>, Santa Cruz y Turrialba</w:t>
      </w:r>
      <w:r w:rsidR="00174D67" w:rsidRPr="00A26CBF">
        <w:rPr>
          <w:rFonts w:ascii="Book Antiqua" w:eastAsia="Calibri" w:hAnsi="Book Antiqua" w:cs="ArialNegrita"/>
          <w:sz w:val="22"/>
          <w:szCs w:val="22"/>
          <w:lang w:eastAsia="en-US"/>
        </w:rPr>
        <w:t xml:space="preserve"> </w:t>
      </w:r>
      <w:r w:rsidR="00AE4ADF" w:rsidRPr="00A26CBF">
        <w:rPr>
          <w:rFonts w:ascii="Book Antiqua" w:eastAsia="Calibri" w:hAnsi="Book Antiqua" w:cs="ArialNegrita"/>
          <w:sz w:val="22"/>
          <w:szCs w:val="22"/>
          <w:lang w:eastAsia="en-US"/>
        </w:rPr>
        <w:t>cuentan</w:t>
      </w:r>
      <w:r w:rsidR="000957D6">
        <w:rPr>
          <w:rFonts w:ascii="Book Antiqua" w:eastAsia="Calibri" w:hAnsi="Book Antiqua" w:cs="ArialNegrita"/>
          <w:sz w:val="22"/>
          <w:szCs w:val="22"/>
          <w:lang w:eastAsia="en-US"/>
        </w:rPr>
        <w:t xml:space="preserve"> con una plaza de juez o jueza </w:t>
      </w:r>
      <w:r w:rsidR="00CF6E12">
        <w:rPr>
          <w:rFonts w:ascii="Book Antiqua" w:eastAsia="Calibri" w:hAnsi="Book Antiqua" w:cs="ArialNegrita"/>
          <w:sz w:val="22"/>
          <w:szCs w:val="22"/>
          <w:lang w:eastAsia="en-US"/>
        </w:rPr>
        <w:t>4</w:t>
      </w:r>
      <w:r w:rsidRPr="00A26CBF">
        <w:rPr>
          <w:rFonts w:ascii="Book Antiqua" w:eastAsia="Calibri" w:hAnsi="Book Antiqua" w:cs="ArialNegrita"/>
          <w:sz w:val="22"/>
          <w:szCs w:val="22"/>
          <w:lang w:eastAsia="en-US"/>
        </w:rPr>
        <w:t xml:space="preserve"> ordinari</w:t>
      </w:r>
      <w:r w:rsidR="00CF6E12">
        <w:rPr>
          <w:rFonts w:ascii="Book Antiqua" w:eastAsia="Calibri" w:hAnsi="Book Antiqua" w:cs="ArialNegrita"/>
          <w:sz w:val="22"/>
          <w:szCs w:val="22"/>
          <w:lang w:eastAsia="en-US"/>
        </w:rPr>
        <w:t>a</w:t>
      </w:r>
      <w:r w:rsidRPr="00A26CBF">
        <w:rPr>
          <w:rFonts w:ascii="Book Antiqua" w:eastAsia="Calibri" w:hAnsi="Book Antiqua" w:cs="ArialNegrita"/>
          <w:sz w:val="22"/>
          <w:szCs w:val="22"/>
          <w:lang w:eastAsia="en-US"/>
        </w:rPr>
        <w:t xml:space="preserve"> del </w:t>
      </w:r>
      <w:r w:rsidR="00A72C96" w:rsidRPr="00A26CBF">
        <w:rPr>
          <w:rFonts w:ascii="Book Antiqua" w:eastAsia="Calibri" w:hAnsi="Book Antiqua" w:cs="ArialNegrita"/>
          <w:sz w:val="22"/>
          <w:szCs w:val="22"/>
          <w:lang w:eastAsia="en-US"/>
        </w:rPr>
        <w:t xml:space="preserve">Centro de Apoyo, Coordinación </w:t>
      </w:r>
      <w:r w:rsidR="00BC2A8C" w:rsidRPr="00A26CBF">
        <w:rPr>
          <w:rFonts w:ascii="Book Antiqua" w:eastAsia="Calibri" w:hAnsi="Book Antiqua" w:cs="ArialNegrita"/>
          <w:sz w:val="22"/>
          <w:szCs w:val="22"/>
          <w:lang w:eastAsia="en-US"/>
        </w:rPr>
        <w:t>y Mejoramiento</w:t>
      </w:r>
      <w:r w:rsidR="00A72C96" w:rsidRPr="00A26CBF">
        <w:rPr>
          <w:rFonts w:ascii="Book Antiqua" w:eastAsia="Calibri" w:hAnsi="Book Antiqua" w:cs="ArialNegrita"/>
          <w:sz w:val="22"/>
          <w:szCs w:val="22"/>
          <w:lang w:eastAsia="en-US"/>
        </w:rPr>
        <w:t xml:space="preserve"> de la Función Jurisdiccional (CACMFJ)</w:t>
      </w:r>
      <w:r w:rsidR="00AE4ADF" w:rsidRPr="00A26CBF">
        <w:rPr>
          <w:rFonts w:ascii="Book Antiqua" w:eastAsia="Calibri" w:hAnsi="Book Antiqua" w:cs="ArialNegrita"/>
          <w:sz w:val="22"/>
          <w:szCs w:val="22"/>
          <w:lang w:eastAsia="en-US"/>
        </w:rPr>
        <w:t xml:space="preserve">, con la finalidad de poder conformar </w:t>
      </w:r>
      <w:r w:rsidRPr="00A26CBF">
        <w:rPr>
          <w:rFonts w:ascii="Book Antiqua" w:eastAsia="Calibri" w:hAnsi="Book Antiqua" w:cs="ArialNegrita"/>
          <w:sz w:val="22"/>
          <w:szCs w:val="22"/>
          <w:lang w:eastAsia="en-US"/>
        </w:rPr>
        <w:t>las estructuras organizacionales de trabajo requeridas en estos tribunales</w:t>
      </w:r>
      <w:r w:rsidR="00AE4ADF" w:rsidRPr="00A26CBF">
        <w:rPr>
          <w:rFonts w:ascii="Book Antiqua" w:eastAsia="Calibri" w:hAnsi="Book Antiqua" w:cs="ArialNegrita"/>
          <w:sz w:val="22"/>
          <w:szCs w:val="22"/>
          <w:lang w:eastAsia="en-US"/>
        </w:rPr>
        <w:t>.</w:t>
      </w:r>
    </w:p>
    <w:p w14:paraId="69370CD2" w14:textId="4D7CCD33" w:rsidR="00C72CFC" w:rsidRDefault="004E7C89" w:rsidP="00C72CFC">
      <w:pPr>
        <w:pStyle w:val="NormalWeb"/>
        <w:spacing w:after="240" w:line="276" w:lineRule="auto"/>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 xml:space="preserve">Es importante mencionar que, en el caso del Tribunal Penal de Quepos, ya se cuenta con </w:t>
      </w:r>
      <w:r w:rsidR="00A2019A">
        <w:rPr>
          <w:rFonts w:ascii="Book Antiqua" w:eastAsia="Calibri" w:hAnsi="Book Antiqua" w:cs="ArialNegrita"/>
          <w:sz w:val="22"/>
          <w:szCs w:val="22"/>
          <w:lang w:eastAsia="en-US"/>
        </w:rPr>
        <w:t>el</w:t>
      </w:r>
      <w:r>
        <w:rPr>
          <w:rFonts w:ascii="Book Antiqua" w:eastAsia="Calibri" w:hAnsi="Book Antiqua" w:cs="ArialNegrita"/>
          <w:sz w:val="22"/>
          <w:szCs w:val="22"/>
          <w:lang w:eastAsia="en-US"/>
        </w:rPr>
        <w:t xml:space="preserve"> informe técnico </w:t>
      </w:r>
      <w:r w:rsidR="0022465D">
        <w:rPr>
          <w:rFonts w:ascii="Book Antiqua" w:eastAsia="Calibri" w:hAnsi="Book Antiqua" w:cs="ArialNegrita"/>
          <w:sz w:val="22"/>
          <w:szCs w:val="22"/>
          <w:lang w:eastAsia="en-US"/>
        </w:rPr>
        <w:t>2045-</w:t>
      </w:r>
      <w:r w:rsidR="0022465D">
        <w:rPr>
          <w:rFonts w:ascii="Book Antiqua" w:eastAsia="Calibri" w:hAnsi="Book Antiqua" w:cs="ArialNegrita"/>
          <w:sz w:val="22"/>
          <w:szCs w:val="22"/>
          <w:lang w:eastAsia="en-US"/>
        </w:rPr>
        <w:tab/>
        <w:t>PLA-OI-2020</w:t>
      </w:r>
      <w:r w:rsidR="00107A9B">
        <w:rPr>
          <w:rFonts w:ascii="Book Antiqua" w:eastAsia="Calibri" w:hAnsi="Book Antiqua" w:cs="ArialNegrita"/>
          <w:sz w:val="22"/>
          <w:szCs w:val="22"/>
          <w:lang w:eastAsia="en-US"/>
        </w:rPr>
        <w:t>, como parte del proyecto del Modelo Penal</w:t>
      </w:r>
      <w:r w:rsidR="00F65F64">
        <w:rPr>
          <w:rFonts w:ascii="Book Antiqua" w:eastAsia="Calibri" w:hAnsi="Book Antiqua" w:cs="ArialNegrita"/>
          <w:sz w:val="22"/>
          <w:szCs w:val="22"/>
          <w:lang w:eastAsia="en-US"/>
        </w:rPr>
        <w:t xml:space="preserve"> y </w:t>
      </w:r>
      <w:r w:rsidR="006E1B62">
        <w:rPr>
          <w:rFonts w:ascii="Book Antiqua" w:eastAsia="Calibri" w:hAnsi="Book Antiqua" w:cs="ArialNegrita"/>
          <w:sz w:val="22"/>
          <w:szCs w:val="22"/>
          <w:lang w:eastAsia="en-US"/>
        </w:rPr>
        <w:t xml:space="preserve">que fue aprobado por el Consejo Superior en la sesión </w:t>
      </w:r>
      <w:r w:rsidR="000478CB" w:rsidRPr="000478CB">
        <w:rPr>
          <w:rFonts w:ascii="Book Antiqua" w:eastAsia="Calibri" w:hAnsi="Book Antiqua" w:cs="ArialNegrita"/>
          <w:sz w:val="22"/>
          <w:szCs w:val="22"/>
          <w:lang w:eastAsia="en-US"/>
        </w:rPr>
        <w:t>47-21 del 8 de junio del 2021, artículo LII</w:t>
      </w:r>
      <w:r w:rsidR="00225D92">
        <w:rPr>
          <w:rFonts w:ascii="Book Antiqua" w:eastAsia="Calibri" w:hAnsi="Book Antiqua" w:cs="ArialNegrita"/>
          <w:sz w:val="22"/>
          <w:szCs w:val="22"/>
          <w:lang w:eastAsia="en-US"/>
        </w:rPr>
        <w:t xml:space="preserve">, en el que </w:t>
      </w:r>
      <w:r w:rsidR="00C72CFC">
        <w:rPr>
          <w:rFonts w:ascii="Book Antiqua" w:eastAsia="Calibri" w:hAnsi="Book Antiqua" w:cs="ArialNegrita"/>
          <w:sz w:val="22"/>
          <w:szCs w:val="22"/>
          <w:lang w:eastAsia="en-US"/>
        </w:rPr>
        <w:t>entre otros aspecto</w:t>
      </w:r>
      <w:r w:rsidR="009A2A2A">
        <w:rPr>
          <w:rFonts w:ascii="Book Antiqua" w:eastAsia="Calibri" w:hAnsi="Book Antiqua" w:cs="ArialNegrita"/>
          <w:sz w:val="22"/>
          <w:szCs w:val="22"/>
          <w:lang w:eastAsia="en-US"/>
        </w:rPr>
        <w:t>s</w:t>
      </w:r>
      <w:r w:rsidR="00C72CFC">
        <w:rPr>
          <w:rFonts w:ascii="Book Antiqua" w:eastAsia="Calibri" w:hAnsi="Book Antiqua" w:cs="ArialNegrita"/>
          <w:sz w:val="22"/>
          <w:szCs w:val="22"/>
          <w:lang w:eastAsia="en-US"/>
        </w:rPr>
        <w:t>,</w:t>
      </w:r>
      <w:r w:rsidR="009A2A2A">
        <w:rPr>
          <w:rFonts w:ascii="Book Antiqua" w:eastAsia="Calibri" w:hAnsi="Book Antiqua" w:cs="ArialNegrita"/>
          <w:sz w:val="22"/>
          <w:szCs w:val="22"/>
          <w:lang w:eastAsia="en-US"/>
        </w:rPr>
        <w:t xml:space="preserve"> se</w:t>
      </w:r>
      <w:r w:rsidR="00C72CFC">
        <w:rPr>
          <w:rFonts w:ascii="Book Antiqua" w:eastAsia="Calibri" w:hAnsi="Book Antiqua" w:cs="ArialNegrita"/>
          <w:sz w:val="22"/>
          <w:szCs w:val="22"/>
          <w:lang w:eastAsia="en-US"/>
        </w:rPr>
        <w:t xml:space="preserve"> </w:t>
      </w:r>
      <w:r w:rsidR="00225D92">
        <w:rPr>
          <w:rFonts w:ascii="Book Antiqua" w:eastAsia="Calibri" w:hAnsi="Book Antiqua" w:cs="ArialNegrita"/>
          <w:sz w:val="22"/>
          <w:szCs w:val="22"/>
          <w:lang w:eastAsia="en-US"/>
        </w:rPr>
        <w:t>recomendó lo siguiente:</w:t>
      </w:r>
    </w:p>
    <w:p w14:paraId="14A4C366" w14:textId="6EAAC2B1" w:rsidR="00C72CFC" w:rsidRPr="00B5619D" w:rsidRDefault="00C72CFC" w:rsidP="00B5619D">
      <w:pPr>
        <w:pStyle w:val="NormalWeb"/>
        <w:spacing w:after="240" w:line="276" w:lineRule="auto"/>
        <w:ind w:left="567" w:right="849"/>
        <w:jc w:val="both"/>
        <w:rPr>
          <w:rFonts w:ascii="Book Antiqua" w:eastAsia="Calibri" w:hAnsi="Book Antiqua" w:cs="ArialNegrita"/>
          <w:i/>
          <w:iCs/>
          <w:sz w:val="22"/>
          <w:szCs w:val="22"/>
          <w:lang w:eastAsia="en-US"/>
        </w:rPr>
      </w:pPr>
      <w:r>
        <w:rPr>
          <w:rFonts w:ascii="Book Antiqua" w:eastAsia="Calibri" w:hAnsi="Book Antiqua" w:cs="ArialNegrita"/>
          <w:i/>
          <w:iCs/>
          <w:sz w:val="22"/>
          <w:szCs w:val="22"/>
          <w:lang w:eastAsia="en-US"/>
        </w:rPr>
        <w:t xml:space="preserve">“ (…)10.3 </w:t>
      </w:r>
      <w:r w:rsidRPr="00C72CFC">
        <w:rPr>
          <w:rFonts w:ascii="Book Antiqua" w:eastAsia="Calibri" w:hAnsi="Book Antiqua" w:cs="ArialNegrita"/>
          <w:i/>
          <w:iCs/>
          <w:sz w:val="22"/>
          <w:szCs w:val="22"/>
          <w:lang w:eastAsia="en-US"/>
        </w:rPr>
        <w:t>Autorizar la creación de una Sede del Tribunal Penal de Puntarenas en Garabito, utilizando una plaza de Jueza o Juez 3 del Juzgado Penal de Cóbano, la cual se requiere de un estudio de la Dirección de Gestión Humana para que pueda ser recalificada a Jueza o Juez 4, una vez que esta sea liberada, según lo indicado en la sesión 104-19 del Consejo Superior celebrada el 28 de noviembre del 2019, articulo XXIII, que literalmente dice:</w:t>
      </w:r>
    </w:p>
    <w:p w14:paraId="0FE8CC57" w14:textId="29412053" w:rsidR="00C72CFC" w:rsidRPr="00B5619D" w:rsidRDefault="00C72CFC" w:rsidP="00B5619D">
      <w:pPr>
        <w:ind w:left="1134" w:right="991"/>
        <w:jc w:val="both"/>
        <w:rPr>
          <w:rFonts w:cs="Arial"/>
          <w:i/>
          <w:iCs/>
          <w:lang w:val="es-ES"/>
        </w:rPr>
      </w:pPr>
      <w:r w:rsidRPr="00B5619D">
        <w:rPr>
          <w:rFonts w:cs="Arial"/>
          <w:i/>
          <w:iCs/>
          <w:lang w:val="es-ES"/>
        </w:rPr>
        <w:t>”.. 2.) De conformidad con lo que establece el artículo 81, inciso 6° de la Ley Orgánica del Poder Judicial, prorrogar la medida cautelar de traslado temporal del licenciado Francisco Traña Chaves, Juez Penal de Cóbano, al Centro de Apoyo, Coordinación y Mejoramiento de la Función Jurisdiccional, por el plazo de tres meses a partir del 19 de noviembre de 2019 y hasta el 20 de febrero de 2020, por lo cual, deberá el citado Centro, designar un Juez Supernumerario (materia Penal), en el Juzgado Penal de Cóbano, debido al traslado antes citado. 3.)  Trasladar el presente acuerdo al Consejo de la Judicatura con la finalidad que estudie la reubicación laboral en otro despacho judicial del licenciado Traña Chaves, en una plaza vacante y de igual categoría e informe a este Consejo lo pertinente</w:t>
      </w:r>
      <w:r w:rsidR="00B5619D">
        <w:rPr>
          <w:rFonts w:cs="Arial"/>
          <w:i/>
          <w:iCs/>
          <w:lang w:val="es-ES"/>
        </w:rPr>
        <w:t>.</w:t>
      </w:r>
      <w:r w:rsidRPr="00B5619D">
        <w:rPr>
          <w:rFonts w:cs="Arial"/>
          <w:i/>
          <w:iCs/>
          <w:lang w:val="es-ES"/>
        </w:rPr>
        <w:t>”</w:t>
      </w:r>
    </w:p>
    <w:p w14:paraId="70F3E67E" w14:textId="77777777" w:rsidR="00C72CFC" w:rsidRDefault="00C72CFC" w:rsidP="00C72CFC">
      <w:pPr>
        <w:ind w:left="142"/>
        <w:rPr>
          <w:rFonts w:cs="Arial"/>
          <w:sz w:val="24"/>
          <w:szCs w:val="24"/>
        </w:rPr>
      </w:pPr>
    </w:p>
    <w:p w14:paraId="57DE5526" w14:textId="0A10EB13" w:rsidR="00C72CFC" w:rsidRPr="00B5619D" w:rsidRDefault="00C72CFC" w:rsidP="00B5619D">
      <w:pPr>
        <w:ind w:left="567" w:right="849"/>
        <w:jc w:val="both"/>
        <w:rPr>
          <w:rFonts w:ascii="Book Antiqua" w:eastAsia="Calibri" w:hAnsi="Book Antiqua" w:cs="ArialNegrita"/>
          <w:i/>
          <w:iCs/>
          <w:color w:val="000000"/>
          <w:sz w:val="22"/>
          <w:szCs w:val="22"/>
          <w:u w:color="000000"/>
          <w:lang w:val="es-ES" w:eastAsia="en-US"/>
        </w:rPr>
      </w:pPr>
      <w:r w:rsidRPr="00B5619D">
        <w:rPr>
          <w:rFonts w:ascii="Book Antiqua" w:eastAsia="Calibri" w:hAnsi="Book Antiqua" w:cs="ArialNegrita"/>
          <w:i/>
          <w:iCs/>
          <w:color w:val="000000"/>
          <w:sz w:val="22"/>
          <w:szCs w:val="22"/>
          <w:u w:color="000000"/>
          <w:lang w:val="es-ES" w:eastAsia="en-US"/>
        </w:rPr>
        <w:t>Una vez que se logre concretar este movimiento, esta plaza se destacará en resolver los asuntos unipersonales de Garabito dos semanas al mes y contarán con el apoyo de una Técnica o Técnico Judicial supernumerario; los juicios colegiados se desarrollarán en rol una semana al mes en Garabito y otra semana en Quepos.</w:t>
      </w:r>
      <w:r w:rsidR="00B5619D">
        <w:rPr>
          <w:rFonts w:ascii="Book Antiqua" w:eastAsia="Calibri" w:hAnsi="Book Antiqua" w:cs="ArialNegrita"/>
          <w:i/>
          <w:iCs/>
          <w:color w:val="000000"/>
          <w:sz w:val="22"/>
          <w:szCs w:val="22"/>
          <w:u w:color="000000"/>
          <w:lang w:val="es-ES" w:eastAsia="en-US"/>
        </w:rPr>
        <w:t>(…)”</w:t>
      </w:r>
      <w:r w:rsidR="000B648E">
        <w:rPr>
          <w:rFonts w:ascii="Book Antiqua" w:eastAsia="Calibri" w:hAnsi="Book Antiqua" w:cs="ArialNegrita"/>
          <w:i/>
          <w:iCs/>
          <w:color w:val="000000"/>
          <w:sz w:val="22"/>
          <w:szCs w:val="22"/>
          <w:u w:color="000000"/>
          <w:lang w:val="es-ES" w:eastAsia="en-US"/>
        </w:rPr>
        <w:t>.</w:t>
      </w:r>
    </w:p>
    <w:p w14:paraId="5336F90D" w14:textId="77777777" w:rsidR="00B2726C" w:rsidRDefault="00B2726C" w:rsidP="000144D1">
      <w:pPr>
        <w:pStyle w:val="NormalWeb"/>
        <w:spacing w:after="240" w:line="276" w:lineRule="auto"/>
        <w:jc w:val="both"/>
        <w:rPr>
          <w:rFonts w:ascii="Book Antiqua" w:eastAsia="Calibri" w:hAnsi="Book Antiqua" w:cs="ArialNegrita"/>
          <w:sz w:val="22"/>
          <w:szCs w:val="22"/>
          <w:lang w:val="es-CR" w:eastAsia="en-US"/>
        </w:rPr>
      </w:pPr>
    </w:p>
    <w:p w14:paraId="08D44AEB" w14:textId="0EC1F232" w:rsidR="00B60C47" w:rsidRDefault="00444780" w:rsidP="00A53C02">
      <w:pPr>
        <w:pStyle w:val="NormalWeb"/>
        <w:spacing w:line="276" w:lineRule="auto"/>
        <w:jc w:val="both"/>
        <w:rPr>
          <w:rFonts w:ascii="Book Antiqua" w:eastAsia="Calibri" w:hAnsi="Book Antiqua" w:cs="ArialNegrita"/>
          <w:sz w:val="22"/>
          <w:szCs w:val="22"/>
          <w:lang w:val="es-CR" w:eastAsia="en-US"/>
        </w:rPr>
      </w:pPr>
      <w:r w:rsidRPr="00A53C02">
        <w:rPr>
          <w:rFonts w:ascii="Book Antiqua" w:eastAsia="Calibri" w:hAnsi="Book Antiqua" w:cs="ArialNegrita"/>
          <w:sz w:val="22"/>
          <w:szCs w:val="22"/>
          <w:lang w:val="es-CR" w:eastAsia="en-US"/>
        </w:rPr>
        <w:t xml:space="preserve">Debido a lo anterior, </w:t>
      </w:r>
      <w:r w:rsidR="00072F93" w:rsidRPr="00A53C02">
        <w:rPr>
          <w:rFonts w:ascii="Book Antiqua" w:eastAsia="Calibri" w:hAnsi="Book Antiqua" w:cs="ArialNegrita"/>
          <w:sz w:val="22"/>
          <w:szCs w:val="22"/>
          <w:lang w:val="es-CR" w:eastAsia="en-US"/>
        </w:rPr>
        <w:t xml:space="preserve">se </w:t>
      </w:r>
      <w:r w:rsidR="00290D73" w:rsidRPr="00A53C02">
        <w:rPr>
          <w:rFonts w:ascii="Book Antiqua" w:eastAsia="Calibri" w:hAnsi="Book Antiqua" w:cs="ArialNegrita"/>
          <w:sz w:val="22"/>
          <w:szCs w:val="22"/>
          <w:lang w:val="es-CR" w:eastAsia="en-US"/>
        </w:rPr>
        <w:t>consultó</w:t>
      </w:r>
      <w:r w:rsidR="00072F93" w:rsidRPr="00A53C02">
        <w:rPr>
          <w:rFonts w:ascii="Book Antiqua" w:eastAsia="Calibri" w:hAnsi="Book Antiqua" w:cs="ArialNegrita"/>
          <w:sz w:val="22"/>
          <w:szCs w:val="22"/>
          <w:lang w:val="es-CR" w:eastAsia="en-US"/>
        </w:rPr>
        <w:t xml:space="preserve"> a la Sección </w:t>
      </w:r>
      <w:r w:rsidR="004B095F" w:rsidRPr="00A53C02">
        <w:rPr>
          <w:rFonts w:ascii="Book Antiqua" w:eastAsia="Calibri" w:hAnsi="Book Antiqua" w:cs="ArialNegrita"/>
          <w:sz w:val="22"/>
          <w:szCs w:val="22"/>
          <w:lang w:val="es-CR" w:eastAsia="en-US"/>
        </w:rPr>
        <w:t>Administrativa de la Car</w:t>
      </w:r>
      <w:r w:rsidR="00072F93" w:rsidRPr="00A53C02">
        <w:rPr>
          <w:rFonts w:ascii="Book Antiqua" w:eastAsia="Calibri" w:hAnsi="Book Antiqua" w:cs="ArialNegrita"/>
          <w:sz w:val="22"/>
          <w:szCs w:val="22"/>
          <w:lang w:val="es-CR" w:eastAsia="en-US"/>
        </w:rPr>
        <w:t xml:space="preserve">rera Judicial sobre el estado de </w:t>
      </w:r>
      <w:r w:rsidR="005670C2" w:rsidRPr="00A53C02">
        <w:rPr>
          <w:rFonts w:ascii="Book Antiqua" w:eastAsia="Calibri" w:hAnsi="Book Antiqua" w:cs="ArialNegrita"/>
          <w:sz w:val="22"/>
          <w:szCs w:val="22"/>
          <w:lang w:val="es-CR" w:eastAsia="en-US"/>
        </w:rPr>
        <w:t>la plaza del Lic. Francisco Traña Chaves y por medio</w:t>
      </w:r>
      <w:r w:rsidR="00BE418C" w:rsidRPr="00A53C02">
        <w:rPr>
          <w:rFonts w:ascii="Book Antiqua" w:eastAsia="Calibri" w:hAnsi="Book Antiqua" w:cs="ArialNegrita"/>
          <w:sz w:val="22"/>
          <w:szCs w:val="22"/>
          <w:lang w:val="es-CR" w:eastAsia="en-US"/>
        </w:rPr>
        <w:t xml:space="preserve"> de correo electrónico remitido </w:t>
      </w:r>
      <w:r w:rsidR="00290D73" w:rsidRPr="00A53C02">
        <w:rPr>
          <w:rFonts w:ascii="Book Antiqua" w:eastAsia="Calibri" w:hAnsi="Book Antiqua" w:cs="ArialNegrita"/>
          <w:sz w:val="22"/>
          <w:szCs w:val="22"/>
          <w:lang w:val="es-CR" w:eastAsia="en-US"/>
        </w:rPr>
        <w:t xml:space="preserve">el 24 de enero del 2023, </w:t>
      </w:r>
      <w:r w:rsidR="00BE418C" w:rsidRPr="00A53C02">
        <w:rPr>
          <w:rFonts w:ascii="Book Antiqua" w:eastAsia="Calibri" w:hAnsi="Book Antiqua" w:cs="ArialNegrita"/>
          <w:sz w:val="22"/>
          <w:szCs w:val="22"/>
          <w:lang w:val="es-CR" w:eastAsia="en-US"/>
        </w:rPr>
        <w:t xml:space="preserve">la Licda. Laura </w:t>
      </w:r>
      <w:r w:rsidR="002C7154" w:rsidRPr="00A53C02">
        <w:rPr>
          <w:rFonts w:ascii="Book Antiqua" w:eastAsia="Calibri" w:hAnsi="Book Antiqua" w:cs="ArialNegrita"/>
          <w:sz w:val="22"/>
          <w:szCs w:val="22"/>
          <w:lang w:val="es-CR" w:eastAsia="en-US"/>
        </w:rPr>
        <w:t>Guti</w:t>
      </w:r>
      <w:r w:rsidR="004B095F" w:rsidRPr="00A53C02">
        <w:rPr>
          <w:rFonts w:ascii="Book Antiqua" w:eastAsia="Calibri" w:hAnsi="Book Antiqua" w:cs="ArialNegrita"/>
          <w:sz w:val="22"/>
          <w:szCs w:val="22"/>
          <w:lang w:val="es-CR" w:eastAsia="en-US"/>
        </w:rPr>
        <w:t>é</w:t>
      </w:r>
      <w:r w:rsidR="002C7154" w:rsidRPr="00A53C02">
        <w:rPr>
          <w:rFonts w:ascii="Book Antiqua" w:eastAsia="Calibri" w:hAnsi="Book Antiqua" w:cs="ArialNegrita"/>
          <w:sz w:val="22"/>
          <w:szCs w:val="22"/>
          <w:lang w:val="es-CR" w:eastAsia="en-US"/>
        </w:rPr>
        <w:t>rrez</w:t>
      </w:r>
      <w:r w:rsidR="004B095F" w:rsidRPr="00A53C02">
        <w:rPr>
          <w:rFonts w:ascii="Book Antiqua" w:eastAsia="Calibri" w:hAnsi="Book Antiqua" w:cs="ArialNegrita"/>
          <w:sz w:val="22"/>
          <w:szCs w:val="22"/>
          <w:lang w:val="es-CR" w:eastAsia="en-US"/>
        </w:rPr>
        <w:t xml:space="preserve"> Escobar, Profesional </w:t>
      </w:r>
      <w:r w:rsidR="00247783" w:rsidRPr="00A53C02">
        <w:rPr>
          <w:rFonts w:ascii="Book Antiqua" w:eastAsia="Calibri" w:hAnsi="Book Antiqua" w:cs="ArialNegrita"/>
          <w:sz w:val="22"/>
          <w:szCs w:val="22"/>
          <w:lang w:val="es-CR" w:eastAsia="en-US"/>
        </w:rPr>
        <w:t>2 de la citada oficina, com</w:t>
      </w:r>
      <w:r w:rsidR="00E03E13" w:rsidRPr="00A53C02">
        <w:rPr>
          <w:rFonts w:ascii="Book Antiqua" w:eastAsia="Calibri" w:hAnsi="Book Antiqua" w:cs="ArialNegrita"/>
          <w:sz w:val="22"/>
          <w:szCs w:val="22"/>
          <w:lang w:val="es-CR" w:eastAsia="en-US"/>
        </w:rPr>
        <w:t xml:space="preserve">unica que, en la plaza 369971 de juez o jueza 3 del Juzgado Penal de Cóbano, </w:t>
      </w:r>
      <w:r w:rsidR="004538E2" w:rsidRPr="00A53C02">
        <w:rPr>
          <w:rFonts w:ascii="Book Antiqua" w:eastAsia="Calibri" w:hAnsi="Book Antiqua" w:cs="ArialNegrita"/>
          <w:sz w:val="22"/>
          <w:szCs w:val="22"/>
          <w:lang w:val="es-CR" w:eastAsia="en-US"/>
        </w:rPr>
        <w:t xml:space="preserve">no se encuentra nadie nombrado desde el 23 de diciembre del 2022; asimismo, se revisa la relación de puestos </w:t>
      </w:r>
      <w:r w:rsidR="00B60C47" w:rsidRPr="00A53C02">
        <w:rPr>
          <w:rFonts w:ascii="Book Antiqua" w:eastAsia="Calibri" w:hAnsi="Book Antiqua" w:cs="ArialNegrita"/>
          <w:sz w:val="22"/>
          <w:szCs w:val="22"/>
          <w:lang w:val="es-CR" w:eastAsia="en-US"/>
        </w:rPr>
        <w:t>del citado juzgado y se determina que al 7 de diciembre del 2022, las dos plazas ordinarias de jueza o juez 3 se encuentran vacantes.</w:t>
      </w:r>
      <w:r w:rsidR="00562F71" w:rsidRPr="00A53C02">
        <w:rPr>
          <w:rFonts w:ascii="Book Antiqua" w:eastAsia="Calibri" w:hAnsi="Book Antiqua" w:cs="ArialNegrita"/>
          <w:sz w:val="22"/>
          <w:szCs w:val="22"/>
          <w:lang w:val="es-CR" w:eastAsia="en-US"/>
        </w:rPr>
        <w:t xml:space="preserve"> Posteriormente se consulta a la Sección de Análisis de puestos sobre el estado del estudio de reclasificación de la plaza de juez o</w:t>
      </w:r>
      <w:r w:rsidR="00600D1E" w:rsidRPr="00A53C02">
        <w:rPr>
          <w:rFonts w:ascii="Book Antiqua" w:eastAsia="Calibri" w:hAnsi="Book Antiqua" w:cs="ArialNegrita"/>
          <w:sz w:val="22"/>
          <w:szCs w:val="22"/>
          <w:lang w:val="es-CR" w:eastAsia="en-US"/>
        </w:rPr>
        <w:t xml:space="preserve"> jueza 3 a la categoría 4; no obstante, al momento de realizar este informe de presupuesto </w:t>
      </w:r>
      <w:r w:rsidR="00721196" w:rsidRPr="00A53C02">
        <w:rPr>
          <w:rFonts w:ascii="Book Antiqua" w:eastAsia="Calibri" w:hAnsi="Book Antiqua" w:cs="ArialNegrita"/>
          <w:sz w:val="22"/>
          <w:szCs w:val="22"/>
          <w:lang w:val="es-CR" w:eastAsia="en-US"/>
        </w:rPr>
        <w:t>no se ha recibido respuesta</w:t>
      </w:r>
      <w:r w:rsidR="00200880" w:rsidRPr="00A53C02">
        <w:rPr>
          <w:rFonts w:ascii="Book Antiqua" w:eastAsia="Calibri" w:hAnsi="Book Antiqua" w:cs="ArialNegrita"/>
          <w:sz w:val="22"/>
          <w:szCs w:val="22"/>
          <w:lang w:val="es-CR" w:eastAsia="en-US"/>
        </w:rPr>
        <w:t>.</w:t>
      </w:r>
      <w:r w:rsidR="0061275F" w:rsidRPr="00A53C02">
        <w:rPr>
          <w:rFonts w:ascii="Book Antiqua" w:eastAsia="Calibri" w:hAnsi="Book Antiqua" w:cs="ArialNegrita"/>
          <w:sz w:val="22"/>
          <w:szCs w:val="22"/>
          <w:lang w:val="es-CR" w:eastAsia="en-US"/>
        </w:rPr>
        <w:t xml:space="preserve"> </w:t>
      </w:r>
    </w:p>
    <w:p w14:paraId="41752D40" w14:textId="77777777" w:rsidR="00A53C02" w:rsidRPr="00A53C02" w:rsidRDefault="00A53C02" w:rsidP="00A53C02">
      <w:pPr>
        <w:pStyle w:val="NormalWeb"/>
        <w:spacing w:line="276" w:lineRule="auto"/>
        <w:jc w:val="both"/>
        <w:rPr>
          <w:rFonts w:ascii="Book Antiqua" w:eastAsia="Calibri" w:hAnsi="Book Antiqua" w:cs="ArialNegrita"/>
          <w:sz w:val="22"/>
          <w:szCs w:val="22"/>
          <w:lang w:val="es-CR" w:eastAsia="en-US"/>
        </w:rPr>
      </w:pPr>
    </w:p>
    <w:p w14:paraId="1069854C" w14:textId="2186F5CF" w:rsidR="001C5E39" w:rsidRPr="002B2A9C" w:rsidRDefault="00200880" w:rsidP="000144D1">
      <w:pPr>
        <w:pStyle w:val="NormalWeb"/>
        <w:spacing w:after="240" w:line="276" w:lineRule="auto"/>
        <w:jc w:val="both"/>
        <w:rPr>
          <w:rFonts w:ascii="Book Antiqua" w:eastAsia="Calibri" w:hAnsi="Book Antiqua" w:cs="ArialNegrita"/>
          <w:sz w:val="22"/>
          <w:szCs w:val="22"/>
          <w:lang w:val="es-CR" w:eastAsia="en-US"/>
        </w:rPr>
      </w:pPr>
      <w:r w:rsidRPr="002B2A9C">
        <w:rPr>
          <w:rFonts w:ascii="Book Antiqua" w:eastAsia="Calibri" w:hAnsi="Book Antiqua" w:cs="ArialNegrita"/>
          <w:sz w:val="22"/>
          <w:szCs w:val="22"/>
          <w:lang w:val="es-CR" w:eastAsia="en-US"/>
        </w:rPr>
        <w:t xml:space="preserve">En virtud de lo expuesto, se determina que la diferencia en costos </w:t>
      </w:r>
      <w:r w:rsidR="00E827B4" w:rsidRPr="002B2A9C">
        <w:rPr>
          <w:rFonts w:ascii="Book Antiqua" w:eastAsia="Calibri" w:hAnsi="Book Antiqua" w:cs="ArialNegrita"/>
          <w:sz w:val="22"/>
          <w:szCs w:val="22"/>
          <w:lang w:val="es-CR" w:eastAsia="en-US"/>
        </w:rPr>
        <w:t xml:space="preserve">anuales </w:t>
      </w:r>
      <w:r w:rsidRPr="002B2A9C">
        <w:rPr>
          <w:rFonts w:ascii="Book Antiqua" w:eastAsia="Calibri" w:hAnsi="Book Antiqua" w:cs="ArialNegrita"/>
          <w:sz w:val="22"/>
          <w:szCs w:val="22"/>
          <w:lang w:val="es-CR" w:eastAsia="en-US"/>
        </w:rPr>
        <w:t>de una plaza de juez o jueza 3 a una categoría 4 es de</w:t>
      </w:r>
      <w:r w:rsidR="004F3E96" w:rsidRPr="002B2A9C">
        <w:rPr>
          <w:rFonts w:ascii="Book Antiqua" w:eastAsia="Calibri" w:hAnsi="Book Antiqua" w:cs="ArialNegrita"/>
          <w:sz w:val="22"/>
          <w:szCs w:val="22"/>
          <w:lang w:val="es-CR" w:eastAsia="en-US"/>
        </w:rPr>
        <w:t xml:space="preserve"> </w:t>
      </w:r>
      <w:r w:rsidR="004F3E96" w:rsidRPr="002B2A9C">
        <w:rPr>
          <w:rFonts w:ascii="Times New Roman" w:eastAsia="Calibri" w:hAnsi="Times New Roman"/>
          <w:sz w:val="22"/>
          <w:szCs w:val="22"/>
          <w:lang w:val="es-CR" w:eastAsia="en-US"/>
        </w:rPr>
        <w:t>₡</w:t>
      </w:r>
      <w:r w:rsidR="00D64860" w:rsidRPr="002B2A9C">
        <w:rPr>
          <w:rFonts w:ascii="Book Antiqua" w:eastAsia="Calibri" w:hAnsi="Book Antiqua" w:cs="ArialNegrita"/>
          <w:sz w:val="22"/>
          <w:szCs w:val="22"/>
          <w:lang w:val="es-CR" w:eastAsia="en-US"/>
        </w:rPr>
        <w:t>4 564 000,00, por lo que para el presente informe</w:t>
      </w:r>
      <w:r w:rsidR="0067745C" w:rsidRPr="002B2A9C">
        <w:rPr>
          <w:rFonts w:ascii="Book Antiqua" w:eastAsia="Calibri" w:hAnsi="Book Antiqua" w:cs="ArialNegrita"/>
          <w:sz w:val="22"/>
          <w:szCs w:val="22"/>
          <w:lang w:val="es-CR" w:eastAsia="en-US"/>
        </w:rPr>
        <w:t xml:space="preserve"> se incluye como requerimiento humano para el Tribunal Penal de Quepos una plaza de jueza o juez 4</w:t>
      </w:r>
      <w:r w:rsidR="004844A4" w:rsidRPr="002B2A9C">
        <w:rPr>
          <w:rFonts w:ascii="Book Antiqua" w:eastAsia="Calibri" w:hAnsi="Book Antiqua" w:cs="ArialNegrita"/>
          <w:sz w:val="22"/>
          <w:szCs w:val="22"/>
          <w:lang w:val="es-CR" w:eastAsia="en-US"/>
        </w:rPr>
        <w:t>, dos técnicas o técnicos judiciales 3 y a</w:t>
      </w:r>
      <w:r w:rsidR="0067745C" w:rsidRPr="002B2A9C">
        <w:rPr>
          <w:rFonts w:ascii="Book Antiqua" w:eastAsia="Calibri" w:hAnsi="Book Antiqua" w:cs="ArialNegrita"/>
          <w:sz w:val="22"/>
          <w:szCs w:val="22"/>
          <w:lang w:val="es-CR" w:eastAsia="en-US"/>
        </w:rPr>
        <w:t xml:space="preserve">demás el costo anual de la reclasificación del puesto de juez o jueza 3 a la categoría 4. </w:t>
      </w:r>
    </w:p>
    <w:p w14:paraId="0FB47E44" w14:textId="3FDBE693" w:rsidR="00642039" w:rsidRDefault="00121598" w:rsidP="000144D1">
      <w:pPr>
        <w:pStyle w:val="NormalWeb"/>
        <w:spacing w:after="240" w:line="276" w:lineRule="auto"/>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A</w:t>
      </w:r>
      <w:r w:rsidR="00AE4ADF" w:rsidRPr="00A26CBF">
        <w:rPr>
          <w:rFonts w:ascii="Book Antiqua" w:eastAsia="Calibri" w:hAnsi="Book Antiqua" w:cs="ArialNegrita"/>
          <w:sz w:val="22"/>
          <w:szCs w:val="22"/>
          <w:lang w:eastAsia="en-US"/>
        </w:rPr>
        <w:t xml:space="preserve"> continuación, se muestra el resumen de necesidades en estos tribunales</w:t>
      </w:r>
      <w:r w:rsidR="0040572B" w:rsidRPr="00A26CBF">
        <w:rPr>
          <w:rFonts w:ascii="Book Antiqua" w:eastAsia="Calibri" w:hAnsi="Book Antiqua" w:cs="ArialNegrita"/>
          <w:sz w:val="22"/>
          <w:szCs w:val="22"/>
          <w:lang w:eastAsia="en-US"/>
        </w:rPr>
        <w:t>:</w:t>
      </w:r>
    </w:p>
    <w:p w14:paraId="72296E6A" w14:textId="3A7DD09E" w:rsidR="002B2A9C" w:rsidRDefault="002B2A9C" w:rsidP="000144D1">
      <w:pPr>
        <w:pStyle w:val="NormalWeb"/>
        <w:spacing w:after="240" w:line="276" w:lineRule="auto"/>
        <w:jc w:val="both"/>
        <w:rPr>
          <w:rFonts w:ascii="Book Antiqua" w:eastAsia="Calibri" w:hAnsi="Book Antiqua" w:cs="ArialNegrita"/>
          <w:sz w:val="22"/>
          <w:szCs w:val="22"/>
          <w:lang w:eastAsia="en-US"/>
        </w:rPr>
      </w:pPr>
    </w:p>
    <w:p w14:paraId="07B91DD6" w14:textId="63BA4573" w:rsidR="002B2A9C" w:rsidRDefault="002B2A9C" w:rsidP="000144D1">
      <w:pPr>
        <w:pStyle w:val="NormalWeb"/>
        <w:spacing w:after="240" w:line="276" w:lineRule="auto"/>
        <w:jc w:val="both"/>
        <w:rPr>
          <w:rFonts w:ascii="Book Antiqua" w:eastAsia="Calibri" w:hAnsi="Book Antiqua" w:cs="ArialNegrita"/>
          <w:sz w:val="22"/>
          <w:szCs w:val="22"/>
          <w:lang w:eastAsia="en-US"/>
        </w:rPr>
      </w:pPr>
    </w:p>
    <w:p w14:paraId="7C073B25" w14:textId="77777777" w:rsidR="002B2A9C" w:rsidRPr="00A26CBF" w:rsidRDefault="002B2A9C" w:rsidP="000144D1">
      <w:pPr>
        <w:pStyle w:val="NormalWeb"/>
        <w:spacing w:after="240" w:line="276" w:lineRule="auto"/>
        <w:jc w:val="both"/>
        <w:rPr>
          <w:rFonts w:ascii="Book Antiqua" w:eastAsia="Calibri" w:hAnsi="Book Antiqua" w:cs="ArialNegrita"/>
          <w:sz w:val="22"/>
          <w:szCs w:val="22"/>
          <w:lang w:eastAsia="en-US"/>
        </w:rPr>
      </w:pPr>
    </w:p>
    <w:p w14:paraId="6A50C164" w14:textId="4D9AEAF2" w:rsidR="009A4427" w:rsidRPr="00A53C02" w:rsidRDefault="009A4427" w:rsidP="009A4427">
      <w:pPr>
        <w:pStyle w:val="Contenidodelatabla"/>
        <w:jc w:val="center"/>
        <w:rPr>
          <w:rFonts w:ascii="Book Antiqua" w:eastAsia="Calibri" w:hAnsi="Book Antiqua" w:cs="ArialNegrita"/>
          <w:b/>
          <w:bCs/>
          <w:sz w:val="20"/>
          <w:szCs w:val="20"/>
          <w:lang w:eastAsia="en-US"/>
        </w:rPr>
      </w:pPr>
      <w:r w:rsidRPr="00A53C02">
        <w:rPr>
          <w:rFonts w:ascii="Book Antiqua" w:hAnsi="Book Antiqua"/>
          <w:b/>
          <w:bCs/>
          <w:sz w:val="20"/>
          <w:szCs w:val="20"/>
        </w:rPr>
        <w:t xml:space="preserve">Cuadro </w:t>
      </w:r>
      <w:r w:rsidRPr="00A53C02">
        <w:rPr>
          <w:rFonts w:ascii="Book Antiqua" w:hAnsi="Book Antiqua"/>
          <w:b/>
          <w:bCs/>
          <w:sz w:val="20"/>
          <w:szCs w:val="20"/>
        </w:rPr>
        <w:fldChar w:fldCharType="begin"/>
      </w:r>
      <w:r w:rsidRPr="00A53C02">
        <w:rPr>
          <w:rFonts w:ascii="Book Antiqua" w:hAnsi="Book Antiqua"/>
          <w:b/>
          <w:bCs/>
          <w:sz w:val="20"/>
          <w:szCs w:val="20"/>
        </w:rPr>
        <w:instrText xml:space="preserve"> SEQ Cuadro \* ARABIC </w:instrText>
      </w:r>
      <w:r w:rsidRPr="00A53C02">
        <w:rPr>
          <w:rFonts w:ascii="Book Antiqua" w:hAnsi="Book Antiqua"/>
          <w:b/>
          <w:bCs/>
          <w:sz w:val="20"/>
          <w:szCs w:val="20"/>
        </w:rPr>
        <w:fldChar w:fldCharType="separate"/>
      </w:r>
      <w:r w:rsidR="002B2A9C">
        <w:rPr>
          <w:rFonts w:ascii="Book Antiqua" w:hAnsi="Book Antiqua"/>
          <w:b/>
          <w:bCs/>
          <w:noProof/>
          <w:sz w:val="20"/>
          <w:szCs w:val="20"/>
        </w:rPr>
        <w:t>8</w:t>
      </w:r>
      <w:r w:rsidRPr="00A53C02">
        <w:rPr>
          <w:rFonts w:ascii="Book Antiqua" w:hAnsi="Book Antiqua"/>
          <w:b/>
          <w:bCs/>
          <w:sz w:val="20"/>
          <w:szCs w:val="20"/>
        </w:rPr>
        <w:fldChar w:fldCharType="end"/>
      </w:r>
    </w:p>
    <w:p w14:paraId="24509017" w14:textId="4755B5DC" w:rsidR="00563D37" w:rsidRDefault="009A4427" w:rsidP="000144D1">
      <w:pPr>
        <w:tabs>
          <w:tab w:val="left" w:pos="8364"/>
        </w:tabs>
        <w:spacing w:after="160" w:line="276" w:lineRule="auto"/>
        <w:contextualSpacing/>
        <w:jc w:val="center"/>
        <w:rPr>
          <w:rFonts w:ascii="Book Antiqua" w:eastAsia="Calibri" w:hAnsi="Book Antiqua" w:cs="ArialNegrita"/>
          <w:b/>
          <w:bCs/>
          <w:lang w:eastAsia="en-US"/>
        </w:rPr>
      </w:pPr>
      <w:r w:rsidRPr="00A53C02">
        <w:rPr>
          <w:rFonts w:ascii="Book Antiqua" w:eastAsia="Calibri" w:hAnsi="Book Antiqua" w:cs="ArialNegrita"/>
          <w:b/>
          <w:bCs/>
          <w:lang w:eastAsia="en-US"/>
        </w:rPr>
        <w:t>Costo anual de requerimiento humano adicional para los Tribunales Penales con estructura mínima</w:t>
      </w:r>
    </w:p>
    <w:p w14:paraId="3E2E88F2" w14:textId="77777777" w:rsidR="00A53C02" w:rsidRPr="00A53C02" w:rsidRDefault="00A53C02" w:rsidP="000144D1">
      <w:pPr>
        <w:tabs>
          <w:tab w:val="left" w:pos="8364"/>
        </w:tabs>
        <w:spacing w:after="160" w:line="276" w:lineRule="auto"/>
        <w:contextualSpacing/>
        <w:jc w:val="center"/>
        <w:rPr>
          <w:rFonts w:ascii="Book Antiqua" w:eastAsia="Calibri" w:hAnsi="Book Antiqua" w:cs="ArialNegrita"/>
          <w:b/>
          <w:bCs/>
          <w:lang w:eastAsia="en-US"/>
        </w:rPr>
      </w:pPr>
    </w:p>
    <w:tbl>
      <w:tblPr>
        <w:tblW w:w="6014" w:type="pct"/>
        <w:tblInd w:w="-719" w:type="dxa"/>
        <w:tblLayout w:type="fixed"/>
        <w:tblCellMar>
          <w:left w:w="70" w:type="dxa"/>
          <w:right w:w="70" w:type="dxa"/>
        </w:tblCellMar>
        <w:tblLook w:val="04A0" w:firstRow="1" w:lastRow="0" w:firstColumn="1" w:lastColumn="0" w:noHBand="0" w:noVBand="1"/>
      </w:tblPr>
      <w:tblGrid>
        <w:gridCol w:w="1983"/>
        <w:gridCol w:w="853"/>
        <w:gridCol w:w="1130"/>
        <w:gridCol w:w="571"/>
        <w:gridCol w:w="1276"/>
        <w:gridCol w:w="1276"/>
        <w:gridCol w:w="1418"/>
        <w:gridCol w:w="2550"/>
      </w:tblGrid>
      <w:tr w:rsidR="00D31C3F" w:rsidRPr="00D31C3F" w14:paraId="17040CC4" w14:textId="77777777" w:rsidTr="00AE0FE0">
        <w:trPr>
          <w:trHeight w:val="300"/>
        </w:trPr>
        <w:tc>
          <w:tcPr>
            <w:tcW w:w="897"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BE729F4"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Despacho</w:t>
            </w:r>
          </w:p>
        </w:tc>
        <w:tc>
          <w:tcPr>
            <w:tcW w:w="1155" w:type="pct"/>
            <w:gridSpan w:val="3"/>
            <w:tcBorders>
              <w:top w:val="single" w:sz="8" w:space="0" w:color="E7E6E6"/>
              <w:left w:val="nil"/>
              <w:bottom w:val="single" w:sz="8" w:space="0" w:color="E7E6E6"/>
              <w:right w:val="single" w:sz="4" w:space="0" w:color="E7E6E6"/>
            </w:tcBorders>
            <w:shd w:val="clear" w:color="000000" w:fill="5B9BD5"/>
            <w:noWrap/>
            <w:vAlign w:val="bottom"/>
            <w:hideMark/>
          </w:tcPr>
          <w:p w14:paraId="0E413C27"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REQUERIMIENTO</w:t>
            </w:r>
          </w:p>
        </w:tc>
        <w:tc>
          <w:tcPr>
            <w:tcW w:w="1795" w:type="pct"/>
            <w:gridSpan w:val="3"/>
            <w:tcBorders>
              <w:top w:val="single" w:sz="4" w:space="0" w:color="E7E6E6"/>
              <w:left w:val="nil"/>
              <w:bottom w:val="single" w:sz="4" w:space="0" w:color="E7E6E6"/>
              <w:right w:val="single" w:sz="8" w:space="0" w:color="E7E6E6"/>
            </w:tcBorders>
            <w:shd w:val="clear" w:color="000000" w:fill="5B9BD5"/>
            <w:noWrap/>
            <w:vAlign w:val="bottom"/>
            <w:hideMark/>
          </w:tcPr>
          <w:p w14:paraId="77AD54B8"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COSTO PRESPUESTARIO</w:t>
            </w:r>
          </w:p>
        </w:tc>
        <w:tc>
          <w:tcPr>
            <w:tcW w:w="1153"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4F980BA8"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Observaciones</w:t>
            </w:r>
          </w:p>
        </w:tc>
      </w:tr>
      <w:tr w:rsidR="00552EEA" w:rsidRPr="00DF7D44" w14:paraId="06FCB6B6" w14:textId="77777777" w:rsidTr="00AE0FE0">
        <w:trPr>
          <w:trHeight w:val="900"/>
        </w:trPr>
        <w:tc>
          <w:tcPr>
            <w:tcW w:w="897" w:type="pct"/>
            <w:vMerge/>
            <w:tcBorders>
              <w:top w:val="single" w:sz="8" w:space="0" w:color="E7E6E6"/>
              <w:left w:val="single" w:sz="8" w:space="0" w:color="E7E6E6"/>
              <w:bottom w:val="single" w:sz="8" w:space="0" w:color="E7E6E6"/>
              <w:right w:val="single" w:sz="8" w:space="0" w:color="E7E6E6"/>
            </w:tcBorders>
            <w:vAlign w:val="center"/>
            <w:hideMark/>
          </w:tcPr>
          <w:p w14:paraId="116A81CA" w14:textId="77777777" w:rsidR="00D31C3F" w:rsidRPr="00CE44E1" w:rsidRDefault="00D31C3F" w:rsidP="00D31C3F">
            <w:pPr>
              <w:rPr>
                <w:rFonts w:ascii="Book Antiqua" w:hAnsi="Book Antiqua" w:cs="Calibri"/>
                <w:b/>
                <w:bCs/>
                <w:color w:val="FFFFFF"/>
                <w:sz w:val="14"/>
                <w:szCs w:val="14"/>
                <w:lang w:eastAsia="es-CR"/>
              </w:rPr>
            </w:pPr>
          </w:p>
        </w:tc>
        <w:tc>
          <w:tcPr>
            <w:tcW w:w="386" w:type="pct"/>
            <w:tcBorders>
              <w:top w:val="nil"/>
              <w:left w:val="nil"/>
              <w:bottom w:val="single" w:sz="8" w:space="0" w:color="D4D4D4"/>
              <w:right w:val="single" w:sz="8" w:space="0" w:color="D4D4D4"/>
            </w:tcBorders>
            <w:shd w:val="clear" w:color="000000" w:fill="305496"/>
            <w:vAlign w:val="center"/>
            <w:hideMark/>
          </w:tcPr>
          <w:p w14:paraId="3E01D9E8" w14:textId="0793E32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Jueces</w:t>
            </w:r>
            <w:r w:rsidR="0078560D">
              <w:rPr>
                <w:rFonts w:ascii="Book Antiqua" w:hAnsi="Book Antiqua" w:cs="Calibri"/>
                <w:b/>
                <w:bCs/>
                <w:color w:val="FFFFFF"/>
                <w:sz w:val="14"/>
                <w:szCs w:val="14"/>
                <w:lang w:eastAsia="es-CR"/>
              </w:rPr>
              <w:t>(zas)</w:t>
            </w:r>
            <w:r w:rsidRPr="00CE44E1">
              <w:rPr>
                <w:rFonts w:ascii="Book Antiqua" w:hAnsi="Book Antiqua" w:cs="Calibri"/>
                <w:b/>
                <w:bCs/>
                <w:color w:val="FFFFFF"/>
                <w:sz w:val="14"/>
                <w:szCs w:val="14"/>
                <w:lang w:eastAsia="es-CR"/>
              </w:rPr>
              <w:t xml:space="preserve"> 4</w:t>
            </w:r>
          </w:p>
        </w:tc>
        <w:tc>
          <w:tcPr>
            <w:tcW w:w="511" w:type="pct"/>
            <w:tcBorders>
              <w:top w:val="nil"/>
              <w:left w:val="nil"/>
              <w:bottom w:val="single" w:sz="8" w:space="0" w:color="D4D4D4"/>
              <w:right w:val="single" w:sz="8" w:space="0" w:color="D4D4D4"/>
            </w:tcBorders>
            <w:shd w:val="clear" w:color="000000" w:fill="305496"/>
            <w:vAlign w:val="center"/>
            <w:hideMark/>
          </w:tcPr>
          <w:p w14:paraId="6811639C"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Técnicos(as) Judiciales 3</w:t>
            </w:r>
          </w:p>
        </w:tc>
        <w:tc>
          <w:tcPr>
            <w:tcW w:w="258" w:type="pct"/>
            <w:tcBorders>
              <w:top w:val="nil"/>
              <w:left w:val="nil"/>
              <w:bottom w:val="single" w:sz="8" w:space="0" w:color="D4D4D4"/>
              <w:right w:val="single" w:sz="8" w:space="0" w:color="D4D4D4"/>
            </w:tcBorders>
            <w:shd w:val="clear" w:color="000000" w:fill="305496"/>
            <w:vAlign w:val="center"/>
            <w:hideMark/>
          </w:tcPr>
          <w:p w14:paraId="7E2738B3"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Total</w:t>
            </w:r>
          </w:p>
        </w:tc>
        <w:tc>
          <w:tcPr>
            <w:tcW w:w="577" w:type="pct"/>
            <w:tcBorders>
              <w:top w:val="nil"/>
              <w:left w:val="nil"/>
              <w:bottom w:val="nil"/>
              <w:right w:val="single" w:sz="8" w:space="0" w:color="D4D4D4"/>
            </w:tcBorders>
            <w:shd w:val="clear" w:color="000000" w:fill="305496"/>
            <w:vAlign w:val="center"/>
            <w:hideMark/>
          </w:tcPr>
          <w:p w14:paraId="41B733D9" w14:textId="05E7092C"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Costo total juez o jueza 4</w:t>
            </w:r>
          </w:p>
        </w:tc>
        <w:tc>
          <w:tcPr>
            <w:tcW w:w="577" w:type="pct"/>
            <w:tcBorders>
              <w:top w:val="nil"/>
              <w:left w:val="nil"/>
              <w:bottom w:val="nil"/>
              <w:right w:val="single" w:sz="8" w:space="0" w:color="D4D4D4"/>
            </w:tcBorders>
            <w:shd w:val="clear" w:color="000000" w:fill="305496"/>
            <w:vAlign w:val="center"/>
            <w:hideMark/>
          </w:tcPr>
          <w:p w14:paraId="2C4CD962" w14:textId="21322F49"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 xml:space="preserve">Costo </w:t>
            </w:r>
            <w:r w:rsidR="00FC4EF6">
              <w:rPr>
                <w:rFonts w:ascii="Book Antiqua" w:hAnsi="Book Antiqua" w:cs="Calibri"/>
                <w:b/>
                <w:bCs/>
                <w:color w:val="FFFFFF"/>
                <w:sz w:val="14"/>
                <w:szCs w:val="14"/>
                <w:lang w:eastAsia="es-CR"/>
              </w:rPr>
              <w:t>total</w:t>
            </w:r>
            <w:r w:rsidRPr="00CE44E1">
              <w:rPr>
                <w:rFonts w:ascii="Book Antiqua" w:hAnsi="Book Antiqua" w:cs="Calibri"/>
                <w:b/>
                <w:bCs/>
                <w:color w:val="FFFFFF"/>
                <w:sz w:val="14"/>
                <w:szCs w:val="14"/>
                <w:lang w:eastAsia="es-CR"/>
              </w:rPr>
              <w:t xml:space="preserve"> técnico</w:t>
            </w:r>
            <w:r w:rsidR="00FC4EF6">
              <w:rPr>
                <w:rFonts w:ascii="Book Antiqua" w:hAnsi="Book Antiqua" w:cs="Calibri"/>
                <w:b/>
                <w:bCs/>
                <w:color w:val="FFFFFF"/>
                <w:sz w:val="14"/>
                <w:szCs w:val="14"/>
                <w:lang w:eastAsia="es-CR"/>
              </w:rPr>
              <w:t xml:space="preserve">/a </w:t>
            </w:r>
            <w:r w:rsidRPr="00CE44E1">
              <w:rPr>
                <w:rFonts w:ascii="Book Antiqua" w:hAnsi="Book Antiqua" w:cs="Calibri"/>
                <w:b/>
                <w:bCs/>
                <w:color w:val="FFFFFF"/>
                <w:sz w:val="14"/>
                <w:szCs w:val="14"/>
                <w:lang w:eastAsia="es-CR"/>
              </w:rPr>
              <w:t xml:space="preserve"> judicial 3</w:t>
            </w:r>
          </w:p>
        </w:tc>
        <w:tc>
          <w:tcPr>
            <w:tcW w:w="641" w:type="pct"/>
            <w:tcBorders>
              <w:top w:val="nil"/>
              <w:left w:val="nil"/>
              <w:bottom w:val="nil"/>
              <w:right w:val="single" w:sz="8" w:space="0" w:color="D4D4D4"/>
            </w:tcBorders>
            <w:shd w:val="clear" w:color="000000" w:fill="305496"/>
            <w:vAlign w:val="center"/>
            <w:hideMark/>
          </w:tcPr>
          <w:p w14:paraId="1B3C5E5E" w14:textId="77777777" w:rsidR="00D31C3F" w:rsidRPr="00CE44E1" w:rsidRDefault="00D31C3F" w:rsidP="00D31C3F">
            <w:pPr>
              <w:jc w:val="center"/>
              <w:rPr>
                <w:rFonts w:ascii="Book Antiqua" w:hAnsi="Book Antiqua" w:cs="Calibri"/>
                <w:b/>
                <w:bCs/>
                <w:color w:val="FFFFFF"/>
                <w:sz w:val="14"/>
                <w:szCs w:val="14"/>
                <w:lang w:eastAsia="es-CR"/>
              </w:rPr>
            </w:pPr>
            <w:r w:rsidRPr="00CE44E1">
              <w:rPr>
                <w:rFonts w:ascii="Book Antiqua" w:hAnsi="Book Antiqua" w:cs="Calibri"/>
                <w:b/>
                <w:bCs/>
                <w:color w:val="FFFFFF"/>
                <w:sz w:val="14"/>
                <w:szCs w:val="14"/>
                <w:lang w:eastAsia="es-CR"/>
              </w:rPr>
              <w:t>Costo Total</w:t>
            </w:r>
          </w:p>
        </w:tc>
        <w:tc>
          <w:tcPr>
            <w:tcW w:w="1153" w:type="pct"/>
            <w:vMerge/>
            <w:tcBorders>
              <w:top w:val="single" w:sz="8" w:space="0" w:color="E7E6E6"/>
              <w:left w:val="single" w:sz="8" w:space="0" w:color="E7E6E6"/>
              <w:bottom w:val="single" w:sz="8" w:space="0" w:color="E7E6E6"/>
              <w:right w:val="single" w:sz="8" w:space="0" w:color="E7E6E6"/>
            </w:tcBorders>
            <w:vAlign w:val="center"/>
            <w:hideMark/>
          </w:tcPr>
          <w:p w14:paraId="75FD06D9" w14:textId="77777777" w:rsidR="00D31C3F" w:rsidRPr="00CE44E1" w:rsidRDefault="00D31C3F" w:rsidP="00D31C3F">
            <w:pPr>
              <w:rPr>
                <w:rFonts w:ascii="Book Antiqua" w:hAnsi="Book Antiqua" w:cs="Calibri"/>
                <w:b/>
                <w:bCs/>
                <w:color w:val="FFFFFF"/>
                <w:sz w:val="14"/>
                <w:szCs w:val="14"/>
                <w:lang w:eastAsia="es-CR"/>
              </w:rPr>
            </w:pPr>
          </w:p>
        </w:tc>
      </w:tr>
      <w:tr w:rsidR="00AE0FE0" w:rsidRPr="00D31C3F" w14:paraId="6FA670BF" w14:textId="77777777" w:rsidTr="00AE0FE0">
        <w:trPr>
          <w:trHeight w:val="804"/>
        </w:trPr>
        <w:tc>
          <w:tcPr>
            <w:tcW w:w="897" w:type="pct"/>
            <w:tcBorders>
              <w:top w:val="nil"/>
              <w:left w:val="single" w:sz="8" w:space="0" w:color="D4D4D4"/>
              <w:bottom w:val="single" w:sz="8" w:space="0" w:color="D4D4D4"/>
              <w:right w:val="single" w:sz="8" w:space="0" w:color="D4D4D4"/>
            </w:tcBorders>
            <w:shd w:val="clear" w:color="auto" w:fill="auto"/>
            <w:vAlign w:val="center"/>
            <w:hideMark/>
          </w:tcPr>
          <w:p w14:paraId="27FA0B9B" w14:textId="77777777" w:rsidR="00AE0FE0" w:rsidRPr="00CE44E1" w:rsidRDefault="00AE0FE0" w:rsidP="00AE0FE0">
            <w:pP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Tribunal Penal de Quepos</w:t>
            </w:r>
          </w:p>
        </w:tc>
        <w:tc>
          <w:tcPr>
            <w:tcW w:w="386" w:type="pct"/>
            <w:tcBorders>
              <w:top w:val="nil"/>
              <w:left w:val="nil"/>
              <w:bottom w:val="single" w:sz="8" w:space="0" w:color="D4D4D4"/>
              <w:right w:val="single" w:sz="8" w:space="0" w:color="D4D4D4"/>
            </w:tcBorders>
            <w:shd w:val="clear" w:color="auto" w:fill="auto"/>
            <w:vAlign w:val="center"/>
            <w:hideMark/>
          </w:tcPr>
          <w:p w14:paraId="3E9C0895" w14:textId="4F43C176" w:rsidR="00AE0FE0" w:rsidRPr="0052777B" w:rsidRDefault="00AE0FE0" w:rsidP="00AE0FE0">
            <w:pPr>
              <w:jc w:val="center"/>
              <w:rPr>
                <w:rFonts w:ascii="Book Antiqua" w:hAnsi="Book Antiqua" w:cs="Calibri"/>
                <w:color w:val="000000"/>
                <w:sz w:val="14"/>
                <w:szCs w:val="14"/>
                <w:lang w:eastAsia="es-CR"/>
              </w:rPr>
            </w:pPr>
            <w:r w:rsidRPr="0052777B">
              <w:rPr>
                <w:rFonts w:ascii="Book Antiqua" w:hAnsi="Book Antiqua" w:cs="Calibri"/>
                <w:color w:val="000000"/>
                <w:sz w:val="14"/>
                <w:szCs w:val="14"/>
              </w:rPr>
              <w:t>1</w:t>
            </w:r>
          </w:p>
        </w:tc>
        <w:tc>
          <w:tcPr>
            <w:tcW w:w="511" w:type="pct"/>
            <w:tcBorders>
              <w:top w:val="nil"/>
              <w:left w:val="nil"/>
              <w:bottom w:val="single" w:sz="8" w:space="0" w:color="D4D4D4"/>
              <w:right w:val="single" w:sz="8" w:space="0" w:color="D4D4D4"/>
            </w:tcBorders>
            <w:shd w:val="clear" w:color="auto" w:fill="auto"/>
            <w:vAlign w:val="center"/>
            <w:hideMark/>
          </w:tcPr>
          <w:p w14:paraId="03021CB7" w14:textId="406F07C9" w:rsidR="00AE0FE0" w:rsidRPr="0052777B" w:rsidRDefault="00AE0FE0" w:rsidP="00AE0FE0">
            <w:pPr>
              <w:jc w:val="center"/>
              <w:rPr>
                <w:rFonts w:ascii="Book Antiqua" w:hAnsi="Book Antiqua" w:cs="Calibri"/>
                <w:color w:val="000000"/>
                <w:sz w:val="14"/>
                <w:szCs w:val="14"/>
                <w:lang w:eastAsia="es-CR"/>
              </w:rPr>
            </w:pPr>
            <w:r w:rsidRPr="0052777B">
              <w:rPr>
                <w:rFonts w:ascii="Book Antiqua" w:hAnsi="Book Antiqua" w:cs="Calibri"/>
                <w:color w:val="000000"/>
                <w:sz w:val="14"/>
                <w:szCs w:val="14"/>
              </w:rPr>
              <w:t>2</w:t>
            </w:r>
          </w:p>
        </w:tc>
        <w:tc>
          <w:tcPr>
            <w:tcW w:w="258" w:type="pct"/>
            <w:tcBorders>
              <w:top w:val="nil"/>
              <w:left w:val="nil"/>
              <w:bottom w:val="single" w:sz="8" w:space="0" w:color="D4D4D4"/>
              <w:right w:val="single" w:sz="8" w:space="0" w:color="D4D4D4"/>
            </w:tcBorders>
            <w:shd w:val="clear" w:color="auto" w:fill="auto"/>
            <w:vAlign w:val="center"/>
            <w:hideMark/>
          </w:tcPr>
          <w:p w14:paraId="03145121" w14:textId="222269E8" w:rsidR="00AE0FE0" w:rsidRPr="0052777B" w:rsidRDefault="00AE0FE0" w:rsidP="00AE0FE0">
            <w:pPr>
              <w:jc w:val="center"/>
              <w:rPr>
                <w:rFonts w:ascii="Book Antiqua" w:hAnsi="Book Antiqua" w:cs="Calibri"/>
                <w:color w:val="000000"/>
                <w:sz w:val="14"/>
                <w:szCs w:val="14"/>
                <w:lang w:eastAsia="es-CR"/>
              </w:rPr>
            </w:pPr>
            <w:r w:rsidRPr="0052777B">
              <w:rPr>
                <w:rFonts w:ascii="Book Antiqua" w:hAnsi="Book Antiqua" w:cs="Calibri"/>
                <w:color w:val="000000"/>
                <w:sz w:val="14"/>
                <w:szCs w:val="14"/>
              </w:rPr>
              <w:t>3</w:t>
            </w:r>
          </w:p>
        </w:tc>
        <w:tc>
          <w:tcPr>
            <w:tcW w:w="577" w:type="pct"/>
            <w:tcBorders>
              <w:top w:val="nil"/>
              <w:left w:val="nil"/>
              <w:bottom w:val="single" w:sz="8" w:space="0" w:color="D4D4D4"/>
              <w:right w:val="single" w:sz="8" w:space="0" w:color="D4D4D4"/>
            </w:tcBorders>
            <w:shd w:val="clear" w:color="auto" w:fill="auto"/>
            <w:vAlign w:val="center"/>
            <w:hideMark/>
          </w:tcPr>
          <w:p w14:paraId="3D791EC1" w14:textId="2DC63028" w:rsidR="00AE0FE0" w:rsidRPr="0052777B" w:rsidRDefault="00AE0FE0" w:rsidP="00AE0FE0">
            <w:pPr>
              <w:jc w:val="center"/>
              <w:rPr>
                <w:rFonts w:ascii="Book Antiqua" w:hAnsi="Book Antiqua" w:cs="Calibri"/>
                <w:color w:val="000000"/>
                <w:sz w:val="14"/>
                <w:szCs w:val="14"/>
                <w:lang w:eastAsia="es-CR"/>
              </w:rPr>
            </w:pPr>
            <w:r w:rsidRPr="0052777B">
              <w:rPr>
                <w:rFonts w:ascii="Book Antiqua" w:hAnsi="Book Antiqua" w:cs="Calibri"/>
                <w:color w:val="000000"/>
                <w:sz w:val="14"/>
                <w:szCs w:val="14"/>
              </w:rPr>
              <w:t xml:space="preserve"> </w:t>
            </w:r>
            <w:r w:rsidRPr="0052777B">
              <w:rPr>
                <w:color w:val="000000"/>
                <w:sz w:val="14"/>
                <w:szCs w:val="14"/>
              </w:rPr>
              <w:t>₡</w:t>
            </w:r>
            <w:r w:rsidRPr="0052777B">
              <w:rPr>
                <w:rFonts w:ascii="Book Antiqua" w:hAnsi="Book Antiqua" w:cs="Calibri"/>
                <w:color w:val="000000"/>
                <w:sz w:val="14"/>
                <w:szCs w:val="14"/>
              </w:rPr>
              <w:t xml:space="preserve"> 61 711 000,00 </w:t>
            </w:r>
          </w:p>
        </w:tc>
        <w:tc>
          <w:tcPr>
            <w:tcW w:w="577" w:type="pct"/>
            <w:tcBorders>
              <w:top w:val="nil"/>
              <w:left w:val="nil"/>
              <w:bottom w:val="single" w:sz="8" w:space="0" w:color="D4D4D4"/>
              <w:right w:val="single" w:sz="8" w:space="0" w:color="D4D4D4"/>
            </w:tcBorders>
            <w:shd w:val="clear" w:color="auto" w:fill="auto"/>
            <w:vAlign w:val="center"/>
            <w:hideMark/>
          </w:tcPr>
          <w:p w14:paraId="6A9DB2B0" w14:textId="21E1A699" w:rsidR="00AE0FE0" w:rsidRPr="0052777B" w:rsidRDefault="00AE0FE0" w:rsidP="00AE0FE0">
            <w:pPr>
              <w:jc w:val="center"/>
              <w:rPr>
                <w:rFonts w:ascii="Book Antiqua" w:hAnsi="Book Antiqua" w:cs="Calibri"/>
                <w:color w:val="000000"/>
                <w:sz w:val="14"/>
                <w:szCs w:val="14"/>
                <w:lang w:eastAsia="es-CR"/>
              </w:rPr>
            </w:pPr>
            <w:r w:rsidRPr="0052777B">
              <w:rPr>
                <w:rFonts w:ascii="Book Antiqua" w:hAnsi="Book Antiqua" w:cs="Calibri"/>
                <w:color w:val="000000"/>
                <w:sz w:val="14"/>
                <w:szCs w:val="14"/>
              </w:rPr>
              <w:t xml:space="preserve"> </w:t>
            </w:r>
            <w:r w:rsidRPr="0052777B">
              <w:rPr>
                <w:color w:val="000000"/>
                <w:sz w:val="14"/>
                <w:szCs w:val="14"/>
              </w:rPr>
              <w:t>₡</w:t>
            </w:r>
            <w:r w:rsidRPr="0052777B">
              <w:rPr>
                <w:rFonts w:ascii="Book Antiqua" w:hAnsi="Book Antiqua" w:cs="Calibri"/>
                <w:color w:val="000000"/>
                <w:sz w:val="14"/>
                <w:szCs w:val="14"/>
              </w:rPr>
              <w:t xml:space="preserve"> 33 352 000,00 </w:t>
            </w:r>
          </w:p>
        </w:tc>
        <w:tc>
          <w:tcPr>
            <w:tcW w:w="641" w:type="pct"/>
            <w:tcBorders>
              <w:top w:val="nil"/>
              <w:left w:val="nil"/>
              <w:bottom w:val="single" w:sz="8" w:space="0" w:color="D4D4D4"/>
              <w:right w:val="single" w:sz="8" w:space="0" w:color="D4D4D4"/>
            </w:tcBorders>
            <w:shd w:val="clear" w:color="auto" w:fill="auto"/>
            <w:vAlign w:val="center"/>
            <w:hideMark/>
          </w:tcPr>
          <w:p w14:paraId="3EDD07AB" w14:textId="3CC52D71" w:rsidR="00AE0FE0" w:rsidRPr="0052777B" w:rsidRDefault="00AE0FE0" w:rsidP="00AE0FE0">
            <w:pPr>
              <w:jc w:val="center"/>
              <w:rPr>
                <w:rFonts w:ascii="Book Antiqua" w:hAnsi="Book Antiqua" w:cs="Calibri"/>
                <w:color w:val="000000"/>
                <w:sz w:val="14"/>
                <w:szCs w:val="14"/>
                <w:lang w:eastAsia="es-CR"/>
              </w:rPr>
            </w:pPr>
            <w:r w:rsidRPr="0052777B">
              <w:rPr>
                <w:rFonts w:ascii="Book Antiqua" w:hAnsi="Book Antiqua" w:cs="Calibri"/>
                <w:color w:val="000000"/>
                <w:sz w:val="14"/>
                <w:szCs w:val="14"/>
              </w:rPr>
              <w:t xml:space="preserve"> </w:t>
            </w:r>
            <w:r w:rsidRPr="0052777B">
              <w:rPr>
                <w:color w:val="000000"/>
                <w:sz w:val="14"/>
                <w:szCs w:val="14"/>
              </w:rPr>
              <w:t>₡</w:t>
            </w:r>
            <w:r w:rsidRPr="0052777B">
              <w:rPr>
                <w:rFonts w:ascii="Book Antiqua" w:hAnsi="Book Antiqua" w:cs="Calibri"/>
                <w:color w:val="000000"/>
                <w:sz w:val="14"/>
                <w:szCs w:val="14"/>
              </w:rPr>
              <w:t xml:space="preserve"> 95 063 000,00 </w:t>
            </w:r>
          </w:p>
        </w:tc>
        <w:tc>
          <w:tcPr>
            <w:tcW w:w="1153" w:type="pct"/>
            <w:tcBorders>
              <w:top w:val="nil"/>
              <w:left w:val="nil"/>
              <w:bottom w:val="single" w:sz="8" w:space="0" w:color="D4D4D4"/>
              <w:right w:val="single" w:sz="8" w:space="0" w:color="D4D4D4"/>
            </w:tcBorders>
            <w:shd w:val="clear" w:color="auto" w:fill="auto"/>
            <w:vAlign w:val="center"/>
            <w:hideMark/>
          </w:tcPr>
          <w:p w14:paraId="407BFD05" w14:textId="77777777" w:rsidR="00AE0FE0" w:rsidRPr="00CE44E1" w:rsidRDefault="00AE0FE0" w:rsidP="00AE0FE0">
            <w:pPr>
              <w:jc w:val="both"/>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Requerimiento solicitado, según informe de rediseño del modelo penal 2045-PLA-OI-2020, aprobado por el Consejo Superior en la sesión 47-21 del 8 de junio del 2021, artículo LII.</w:t>
            </w:r>
          </w:p>
        </w:tc>
      </w:tr>
      <w:tr w:rsidR="00552EEA" w:rsidRPr="00D31C3F" w14:paraId="6413A801" w14:textId="77777777" w:rsidTr="00AE0FE0">
        <w:trPr>
          <w:trHeight w:val="804"/>
        </w:trPr>
        <w:tc>
          <w:tcPr>
            <w:tcW w:w="897" w:type="pct"/>
            <w:tcBorders>
              <w:top w:val="nil"/>
              <w:left w:val="single" w:sz="8" w:space="0" w:color="D4D4D4"/>
              <w:bottom w:val="single" w:sz="8" w:space="0" w:color="D4D4D4"/>
              <w:right w:val="single" w:sz="8" w:space="0" w:color="D4D4D4"/>
            </w:tcBorders>
            <w:shd w:val="clear" w:color="auto" w:fill="auto"/>
            <w:vAlign w:val="center"/>
            <w:hideMark/>
          </w:tcPr>
          <w:p w14:paraId="5F40379C" w14:textId="77777777" w:rsidR="00381BF6" w:rsidRPr="00CE44E1" w:rsidRDefault="00381BF6" w:rsidP="00381BF6">
            <w:pP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Tribunal Penal de Sarapiquí</w:t>
            </w:r>
          </w:p>
        </w:tc>
        <w:tc>
          <w:tcPr>
            <w:tcW w:w="386" w:type="pct"/>
            <w:tcBorders>
              <w:top w:val="nil"/>
              <w:left w:val="nil"/>
              <w:bottom w:val="single" w:sz="8" w:space="0" w:color="D4D4D4"/>
              <w:right w:val="single" w:sz="8" w:space="0" w:color="D4D4D4"/>
            </w:tcBorders>
            <w:shd w:val="clear" w:color="auto" w:fill="auto"/>
            <w:vAlign w:val="center"/>
            <w:hideMark/>
          </w:tcPr>
          <w:p w14:paraId="3DA24EFD"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511" w:type="pct"/>
            <w:tcBorders>
              <w:top w:val="nil"/>
              <w:left w:val="nil"/>
              <w:bottom w:val="single" w:sz="8" w:space="0" w:color="D4D4D4"/>
              <w:right w:val="single" w:sz="8" w:space="0" w:color="D4D4D4"/>
            </w:tcBorders>
            <w:shd w:val="clear" w:color="auto" w:fill="auto"/>
            <w:vAlign w:val="center"/>
            <w:hideMark/>
          </w:tcPr>
          <w:p w14:paraId="16BD084B"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258" w:type="pct"/>
            <w:tcBorders>
              <w:top w:val="nil"/>
              <w:left w:val="nil"/>
              <w:bottom w:val="single" w:sz="8" w:space="0" w:color="D4D4D4"/>
              <w:right w:val="single" w:sz="8" w:space="0" w:color="D4D4D4"/>
            </w:tcBorders>
            <w:shd w:val="clear" w:color="auto" w:fill="auto"/>
            <w:vAlign w:val="center"/>
            <w:hideMark/>
          </w:tcPr>
          <w:p w14:paraId="6CF3EA8D"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4</w:t>
            </w:r>
          </w:p>
        </w:tc>
        <w:tc>
          <w:tcPr>
            <w:tcW w:w="577" w:type="pct"/>
            <w:tcBorders>
              <w:top w:val="nil"/>
              <w:left w:val="nil"/>
              <w:bottom w:val="single" w:sz="8" w:space="0" w:color="D4D4D4"/>
              <w:right w:val="single" w:sz="8" w:space="0" w:color="D4D4D4"/>
            </w:tcBorders>
            <w:shd w:val="clear" w:color="auto" w:fill="auto"/>
            <w:vAlign w:val="center"/>
            <w:hideMark/>
          </w:tcPr>
          <w:p w14:paraId="647A2419" w14:textId="4D39DEEF"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123 422 000,00 </w:t>
            </w:r>
          </w:p>
        </w:tc>
        <w:tc>
          <w:tcPr>
            <w:tcW w:w="577" w:type="pct"/>
            <w:tcBorders>
              <w:top w:val="nil"/>
              <w:left w:val="nil"/>
              <w:bottom w:val="single" w:sz="8" w:space="0" w:color="D4D4D4"/>
              <w:right w:val="single" w:sz="8" w:space="0" w:color="D4D4D4"/>
            </w:tcBorders>
            <w:shd w:val="clear" w:color="auto" w:fill="auto"/>
            <w:vAlign w:val="center"/>
            <w:hideMark/>
          </w:tcPr>
          <w:p w14:paraId="3CC7BD1B" w14:textId="34200784"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33 352 000,00 </w:t>
            </w:r>
          </w:p>
        </w:tc>
        <w:tc>
          <w:tcPr>
            <w:tcW w:w="641" w:type="pct"/>
            <w:tcBorders>
              <w:top w:val="nil"/>
              <w:left w:val="nil"/>
              <w:bottom w:val="single" w:sz="8" w:space="0" w:color="D4D4D4"/>
              <w:right w:val="single" w:sz="8" w:space="0" w:color="D4D4D4"/>
            </w:tcBorders>
            <w:shd w:val="clear" w:color="auto" w:fill="auto"/>
            <w:vAlign w:val="center"/>
            <w:hideMark/>
          </w:tcPr>
          <w:p w14:paraId="55AE8F79" w14:textId="2907E3F9"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Pr>
                <w:color w:val="000000"/>
                <w:sz w:val="14"/>
                <w:szCs w:val="14"/>
                <w:lang w:eastAsia="es-CR"/>
              </w:rPr>
              <w:t xml:space="preserve"> </w:t>
            </w:r>
            <w:r w:rsidRPr="00CE44E1">
              <w:rPr>
                <w:rFonts w:ascii="Book Antiqua" w:hAnsi="Book Antiqua" w:cs="Calibri"/>
                <w:color w:val="000000"/>
                <w:sz w:val="14"/>
                <w:szCs w:val="14"/>
                <w:lang w:eastAsia="es-CR"/>
              </w:rPr>
              <w:t xml:space="preserve">156 774 000,00 </w:t>
            </w:r>
          </w:p>
        </w:tc>
        <w:tc>
          <w:tcPr>
            <w:tcW w:w="1153" w:type="pct"/>
            <w:tcBorders>
              <w:top w:val="nil"/>
              <w:left w:val="nil"/>
              <w:bottom w:val="single" w:sz="8" w:space="0" w:color="D4D4D4"/>
              <w:right w:val="single" w:sz="8" w:space="0" w:color="D4D4D4"/>
            </w:tcBorders>
            <w:shd w:val="clear" w:color="auto" w:fill="auto"/>
            <w:vAlign w:val="center"/>
            <w:hideMark/>
          </w:tcPr>
          <w:p w14:paraId="24C2E68E" w14:textId="77777777" w:rsidR="00381BF6" w:rsidRPr="00CE44E1" w:rsidRDefault="00381BF6" w:rsidP="00381BF6">
            <w:pPr>
              <w:jc w:val="both"/>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Requerimiento solicitado, según informe de rediseño del modelo penal 239-PLA-OI-2020, aprobado por el Consejo Superior en la sesión 18-2020, artículo L.</w:t>
            </w:r>
          </w:p>
        </w:tc>
      </w:tr>
      <w:tr w:rsidR="00552EEA" w:rsidRPr="00D31C3F" w14:paraId="3E52A1D5" w14:textId="77777777" w:rsidTr="00AE0FE0">
        <w:trPr>
          <w:trHeight w:val="804"/>
        </w:trPr>
        <w:tc>
          <w:tcPr>
            <w:tcW w:w="897" w:type="pct"/>
            <w:tcBorders>
              <w:top w:val="nil"/>
              <w:left w:val="single" w:sz="8" w:space="0" w:color="D4D4D4"/>
              <w:bottom w:val="single" w:sz="8" w:space="0" w:color="D4D4D4"/>
              <w:right w:val="single" w:sz="8" w:space="0" w:color="D4D4D4"/>
            </w:tcBorders>
            <w:shd w:val="clear" w:color="auto" w:fill="auto"/>
            <w:vAlign w:val="center"/>
            <w:hideMark/>
          </w:tcPr>
          <w:p w14:paraId="61212712" w14:textId="77777777" w:rsidR="00381BF6" w:rsidRPr="00CE44E1" w:rsidRDefault="00381BF6" w:rsidP="00381BF6">
            <w:pP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Tribunal Penal de Siquirres</w:t>
            </w:r>
          </w:p>
        </w:tc>
        <w:tc>
          <w:tcPr>
            <w:tcW w:w="386" w:type="pct"/>
            <w:tcBorders>
              <w:top w:val="nil"/>
              <w:left w:val="nil"/>
              <w:bottom w:val="single" w:sz="8" w:space="0" w:color="D4D4D4"/>
              <w:right w:val="single" w:sz="8" w:space="0" w:color="D4D4D4"/>
            </w:tcBorders>
            <w:shd w:val="clear" w:color="auto" w:fill="auto"/>
            <w:vAlign w:val="center"/>
            <w:hideMark/>
          </w:tcPr>
          <w:p w14:paraId="4FE4CF48"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511" w:type="pct"/>
            <w:tcBorders>
              <w:top w:val="nil"/>
              <w:left w:val="nil"/>
              <w:bottom w:val="single" w:sz="8" w:space="0" w:color="D4D4D4"/>
              <w:right w:val="single" w:sz="8" w:space="0" w:color="D4D4D4"/>
            </w:tcBorders>
            <w:shd w:val="clear" w:color="auto" w:fill="auto"/>
            <w:vAlign w:val="center"/>
            <w:hideMark/>
          </w:tcPr>
          <w:p w14:paraId="17F0CCA8"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258" w:type="pct"/>
            <w:tcBorders>
              <w:top w:val="nil"/>
              <w:left w:val="nil"/>
              <w:bottom w:val="single" w:sz="8" w:space="0" w:color="D4D4D4"/>
              <w:right w:val="single" w:sz="8" w:space="0" w:color="D4D4D4"/>
            </w:tcBorders>
            <w:shd w:val="clear" w:color="auto" w:fill="auto"/>
            <w:vAlign w:val="center"/>
            <w:hideMark/>
          </w:tcPr>
          <w:p w14:paraId="0BE81829"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4</w:t>
            </w:r>
          </w:p>
        </w:tc>
        <w:tc>
          <w:tcPr>
            <w:tcW w:w="577" w:type="pct"/>
            <w:tcBorders>
              <w:top w:val="nil"/>
              <w:left w:val="nil"/>
              <w:bottom w:val="single" w:sz="8" w:space="0" w:color="D4D4D4"/>
              <w:right w:val="single" w:sz="8" w:space="0" w:color="D4D4D4"/>
            </w:tcBorders>
            <w:shd w:val="clear" w:color="auto" w:fill="auto"/>
            <w:vAlign w:val="center"/>
            <w:hideMark/>
          </w:tcPr>
          <w:p w14:paraId="61F3892D" w14:textId="160BDE26"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123 422 000,00 </w:t>
            </w:r>
          </w:p>
        </w:tc>
        <w:tc>
          <w:tcPr>
            <w:tcW w:w="577" w:type="pct"/>
            <w:tcBorders>
              <w:top w:val="nil"/>
              <w:left w:val="nil"/>
              <w:bottom w:val="single" w:sz="8" w:space="0" w:color="D4D4D4"/>
              <w:right w:val="single" w:sz="8" w:space="0" w:color="D4D4D4"/>
            </w:tcBorders>
            <w:shd w:val="clear" w:color="auto" w:fill="auto"/>
            <w:vAlign w:val="center"/>
            <w:hideMark/>
          </w:tcPr>
          <w:p w14:paraId="56E26A99" w14:textId="62D5B9FA"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33 352 000,00 </w:t>
            </w:r>
          </w:p>
        </w:tc>
        <w:tc>
          <w:tcPr>
            <w:tcW w:w="641" w:type="pct"/>
            <w:tcBorders>
              <w:top w:val="nil"/>
              <w:left w:val="nil"/>
              <w:bottom w:val="single" w:sz="8" w:space="0" w:color="D4D4D4"/>
              <w:right w:val="single" w:sz="8" w:space="0" w:color="D4D4D4"/>
            </w:tcBorders>
            <w:shd w:val="clear" w:color="auto" w:fill="auto"/>
            <w:vAlign w:val="center"/>
            <w:hideMark/>
          </w:tcPr>
          <w:p w14:paraId="472054F6" w14:textId="511A0309"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Pr>
                <w:color w:val="000000"/>
                <w:sz w:val="14"/>
                <w:szCs w:val="14"/>
                <w:lang w:eastAsia="es-CR"/>
              </w:rPr>
              <w:t xml:space="preserve"> </w:t>
            </w:r>
            <w:r w:rsidRPr="00CE44E1">
              <w:rPr>
                <w:rFonts w:ascii="Book Antiqua" w:hAnsi="Book Antiqua" w:cs="Calibri"/>
                <w:color w:val="000000"/>
                <w:sz w:val="14"/>
                <w:szCs w:val="14"/>
                <w:lang w:eastAsia="es-CR"/>
              </w:rPr>
              <w:t xml:space="preserve">156 774 000,00 </w:t>
            </w:r>
          </w:p>
        </w:tc>
        <w:tc>
          <w:tcPr>
            <w:tcW w:w="1153" w:type="pct"/>
            <w:tcBorders>
              <w:top w:val="nil"/>
              <w:left w:val="nil"/>
              <w:bottom w:val="single" w:sz="8" w:space="0" w:color="D4D4D4"/>
              <w:right w:val="single" w:sz="8" w:space="0" w:color="D4D4D4"/>
            </w:tcBorders>
            <w:shd w:val="clear" w:color="auto" w:fill="auto"/>
            <w:vAlign w:val="center"/>
            <w:hideMark/>
          </w:tcPr>
          <w:p w14:paraId="3E6831FE" w14:textId="77777777" w:rsidR="00381BF6" w:rsidRPr="00CE44E1" w:rsidRDefault="00381BF6" w:rsidP="00381BF6">
            <w:pPr>
              <w:jc w:val="both"/>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Requerimiento solicitado, según informe de rediseño del modelo penal 1061-PLA-MI-2021, aprobado por el Consejo Superior en sesión 97-2021 celebrada el 11 de noviembre de 2021, artículo XLVI</w:t>
            </w:r>
          </w:p>
        </w:tc>
      </w:tr>
      <w:tr w:rsidR="00552EEA" w:rsidRPr="00D31C3F" w14:paraId="6D055B18" w14:textId="77777777" w:rsidTr="00AE0FE0">
        <w:trPr>
          <w:trHeight w:val="300"/>
        </w:trPr>
        <w:tc>
          <w:tcPr>
            <w:tcW w:w="897" w:type="pct"/>
            <w:tcBorders>
              <w:top w:val="nil"/>
              <w:left w:val="single" w:sz="8" w:space="0" w:color="D4D4D4"/>
              <w:bottom w:val="single" w:sz="8" w:space="0" w:color="D4D4D4"/>
              <w:right w:val="single" w:sz="8" w:space="0" w:color="D4D4D4"/>
            </w:tcBorders>
            <w:shd w:val="clear" w:color="auto" w:fill="auto"/>
            <w:vAlign w:val="center"/>
            <w:hideMark/>
          </w:tcPr>
          <w:p w14:paraId="031749F1" w14:textId="77777777" w:rsidR="00381BF6" w:rsidRPr="00CE44E1" w:rsidRDefault="00381BF6" w:rsidP="00381BF6">
            <w:pP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Tribunal Penal de Turrialba</w:t>
            </w:r>
          </w:p>
        </w:tc>
        <w:tc>
          <w:tcPr>
            <w:tcW w:w="386" w:type="pct"/>
            <w:tcBorders>
              <w:top w:val="nil"/>
              <w:left w:val="nil"/>
              <w:bottom w:val="single" w:sz="8" w:space="0" w:color="D4D4D4"/>
              <w:right w:val="single" w:sz="8" w:space="0" w:color="D4D4D4"/>
            </w:tcBorders>
            <w:shd w:val="clear" w:color="auto" w:fill="auto"/>
            <w:vAlign w:val="center"/>
            <w:hideMark/>
          </w:tcPr>
          <w:p w14:paraId="2F7C42B2"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511" w:type="pct"/>
            <w:tcBorders>
              <w:top w:val="nil"/>
              <w:left w:val="nil"/>
              <w:bottom w:val="single" w:sz="8" w:space="0" w:color="D4D4D4"/>
              <w:right w:val="single" w:sz="8" w:space="0" w:color="D4D4D4"/>
            </w:tcBorders>
            <w:shd w:val="clear" w:color="auto" w:fill="auto"/>
            <w:vAlign w:val="center"/>
            <w:hideMark/>
          </w:tcPr>
          <w:p w14:paraId="4D177D95"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258" w:type="pct"/>
            <w:tcBorders>
              <w:top w:val="nil"/>
              <w:left w:val="nil"/>
              <w:bottom w:val="single" w:sz="8" w:space="0" w:color="D4D4D4"/>
              <w:right w:val="single" w:sz="8" w:space="0" w:color="D4D4D4"/>
            </w:tcBorders>
            <w:shd w:val="clear" w:color="auto" w:fill="auto"/>
            <w:vAlign w:val="center"/>
            <w:hideMark/>
          </w:tcPr>
          <w:p w14:paraId="1939A296"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4</w:t>
            </w:r>
          </w:p>
        </w:tc>
        <w:tc>
          <w:tcPr>
            <w:tcW w:w="577" w:type="pct"/>
            <w:tcBorders>
              <w:top w:val="nil"/>
              <w:left w:val="nil"/>
              <w:bottom w:val="single" w:sz="8" w:space="0" w:color="D4D4D4"/>
              <w:right w:val="single" w:sz="8" w:space="0" w:color="D4D4D4"/>
            </w:tcBorders>
            <w:shd w:val="clear" w:color="auto" w:fill="auto"/>
            <w:vAlign w:val="center"/>
            <w:hideMark/>
          </w:tcPr>
          <w:p w14:paraId="531F05B8" w14:textId="62BB4782"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123 422 000,00 </w:t>
            </w:r>
          </w:p>
        </w:tc>
        <w:tc>
          <w:tcPr>
            <w:tcW w:w="577" w:type="pct"/>
            <w:tcBorders>
              <w:top w:val="nil"/>
              <w:left w:val="nil"/>
              <w:bottom w:val="single" w:sz="8" w:space="0" w:color="D4D4D4"/>
              <w:right w:val="single" w:sz="8" w:space="0" w:color="D4D4D4"/>
            </w:tcBorders>
            <w:shd w:val="clear" w:color="auto" w:fill="auto"/>
            <w:vAlign w:val="center"/>
            <w:hideMark/>
          </w:tcPr>
          <w:p w14:paraId="682B4AA5" w14:textId="05B3A8E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33 352 000,00 </w:t>
            </w:r>
          </w:p>
        </w:tc>
        <w:tc>
          <w:tcPr>
            <w:tcW w:w="641" w:type="pct"/>
            <w:tcBorders>
              <w:top w:val="nil"/>
              <w:left w:val="nil"/>
              <w:bottom w:val="single" w:sz="8" w:space="0" w:color="D4D4D4"/>
              <w:right w:val="single" w:sz="8" w:space="0" w:color="D4D4D4"/>
            </w:tcBorders>
            <w:shd w:val="clear" w:color="auto" w:fill="auto"/>
            <w:vAlign w:val="center"/>
            <w:hideMark/>
          </w:tcPr>
          <w:p w14:paraId="5FDB7DDF" w14:textId="2C3AA5A5"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Pr>
                <w:color w:val="000000"/>
                <w:sz w:val="14"/>
                <w:szCs w:val="14"/>
                <w:lang w:eastAsia="es-CR"/>
              </w:rPr>
              <w:t xml:space="preserve"> </w:t>
            </w:r>
            <w:r w:rsidRPr="00CE44E1">
              <w:rPr>
                <w:rFonts w:ascii="Book Antiqua" w:hAnsi="Book Antiqua" w:cs="Calibri"/>
                <w:color w:val="000000"/>
                <w:sz w:val="14"/>
                <w:szCs w:val="14"/>
                <w:lang w:eastAsia="es-CR"/>
              </w:rPr>
              <w:t xml:space="preserve">156 774 000,00 </w:t>
            </w:r>
          </w:p>
        </w:tc>
        <w:tc>
          <w:tcPr>
            <w:tcW w:w="1153" w:type="pct"/>
            <w:tcBorders>
              <w:top w:val="nil"/>
              <w:left w:val="nil"/>
              <w:bottom w:val="single" w:sz="8" w:space="0" w:color="D4D4D4"/>
              <w:right w:val="single" w:sz="8" w:space="0" w:color="D4D4D4"/>
            </w:tcBorders>
            <w:shd w:val="clear" w:color="auto" w:fill="auto"/>
            <w:vAlign w:val="center"/>
            <w:hideMark/>
          </w:tcPr>
          <w:p w14:paraId="0278BD5D" w14:textId="77777777" w:rsidR="00381BF6" w:rsidRPr="00CE44E1" w:rsidRDefault="00381BF6" w:rsidP="00381BF6">
            <w:pPr>
              <w:jc w:val="both"/>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Pendiente de abordaje</w:t>
            </w:r>
          </w:p>
        </w:tc>
      </w:tr>
      <w:tr w:rsidR="00552EEA" w:rsidRPr="00D31C3F" w14:paraId="78EBC84C" w14:textId="77777777" w:rsidTr="00AE0FE0">
        <w:trPr>
          <w:trHeight w:val="804"/>
        </w:trPr>
        <w:tc>
          <w:tcPr>
            <w:tcW w:w="897" w:type="pct"/>
            <w:tcBorders>
              <w:top w:val="nil"/>
              <w:left w:val="single" w:sz="8" w:space="0" w:color="D4D4D4"/>
              <w:bottom w:val="single" w:sz="8" w:space="0" w:color="D4D4D4"/>
              <w:right w:val="single" w:sz="8" w:space="0" w:color="D4D4D4"/>
            </w:tcBorders>
            <w:shd w:val="clear" w:color="auto" w:fill="auto"/>
            <w:vAlign w:val="center"/>
            <w:hideMark/>
          </w:tcPr>
          <w:p w14:paraId="01849E69" w14:textId="77777777" w:rsidR="00381BF6" w:rsidRPr="00CE44E1" w:rsidRDefault="00381BF6" w:rsidP="00381BF6">
            <w:pP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Tribunal Penal de Cañas</w:t>
            </w:r>
          </w:p>
        </w:tc>
        <w:tc>
          <w:tcPr>
            <w:tcW w:w="386" w:type="pct"/>
            <w:tcBorders>
              <w:top w:val="nil"/>
              <w:left w:val="nil"/>
              <w:bottom w:val="single" w:sz="8" w:space="0" w:color="D4D4D4"/>
              <w:right w:val="single" w:sz="8" w:space="0" w:color="D4D4D4"/>
            </w:tcBorders>
            <w:shd w:val="clear" w:color="auto" w:fill="auto"/>
            <w:vAlign w:val="center"/>
            <w:hideMark/>
          </w:tcPr>
          <w:p w14:paraId="57BDE1E8"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511" w:type="pct"/>
            <w:tcBorders>
              <w:top w:val="nil"/>
              <w:left w:val="nil"/>
              <w:bottom w:val="single" w:sz="8" w:space="0" w:color="D4D4D4"/>
              <w:right w:val="single" w:sz="8" w:space="0" w:color="D4D4D4"/>
            </w:tcBorders>
            <w:shd w:val="clear" w:color="auto" w:fill="auto"/>
            <w:vAlign w:val="center"/>
            <w:hideMark/>
          </w:tcPr>
          <w:p w14:paraId="2A90713A"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258" w:type="pct"/>
            <w:tcBorders>
              <w:top w:val="nil"/>
              <w:left w:val="nil"/>
              <w:bottom w:val="single" w:sz="8" w:space="0" w:color="D4D4D4"/>
              <w:right w:val="single" w:sz="8" w:space="0" w:color="D4D4D4"/>
            </w:tcBorders>
            <w:shd w:val="clear" w:color="auto" w:fill="auto"/>
            <w:vAlign w:val="center"/>
            <w:hideMark/>
          </w:tcPr>
          <w:p w14:paraId="02548B40" w14:textId="7777777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4</w:t>
            </w:r>
          </w:p>
        </w:tc>
        <w:tc>
          <w:tcPr>
            <w:tcW w:w="577" w:type="pct"/>
            <w:tcBorders>
              <w:top w:val="nil"/>
              <w:left w:val="nil"/>
              <w:bottom w:val="single" w:sz="8" w:space="0" w:color="D4D4D4"/>
              <w:right w:val="single" w:sz="8" w:space="0" w:color="D4D4D4"/>
            </w:tcBorders>
            <w:shd w:val="clear" w:color="auto" w:fill="auto"/>
            <w:vAlign w:val="center"/>
            <w:hideMark/>
          </w:tcPr>
          <w:p w14:paraId="006ECD2D" w14:textId="7407E4C7"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123 422 000,00 </w:t>
            </w:r>
          </w:p>
        </w:tc>
        <w:tc>
          <w:tcPr>
            <w:tcW w:w="577" w:type="pct"/>
            <w:tcBorders>
              <w:top w:val="nil"/>
              <w:left w:val="nil"/>
              <w:bottom w:val="single" w:sz="8" w:space="0" w:color="D4D4D4"/>
              <w:right w:val="single" w:sz="8" w:space="0" w:color="D4D4D4"/>
            </w:tcBorders>
            <w:shd w:val="clear" w:color="auto" w:fill="auto"/>
            <w:vAlign w:val="center"/>
            <w:hideMark/>
          </w:tcPr>
          <w:p w14:paraId="35C1F04C" w14:textId="5D0177A9"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33 352 000,00 </w:t>
            </w:r>
          </w:p>
        </w:tc>
        <w:tc>
          <w:tcPr>
            <w:tcW w:w="641" w:type="pct"/>
            <w:tcBorders>
              <w:top w:val="nil"/>
              <w:left w:val="nil"/>
              <w:bottom w:val="single" w:sz="8" w:space="0" w:color="D4D4D4"/>
              <w:right w:val="single" w:sz="8" w:space="0" w:color="D4D4D4"/>
            </w:tcBorders>
            <w:shd w:val="clear" w:color="auto" w:fill="auto"/>
            <w:vAlign w:val="center"/>
            <w:hideMark/>
          </w:tcPr>
          <w:p w14:paraId="6C2C5FE1" w14:textId="28247082" w:rsidR="00381BF6" w:rsidRPr="00CE44E1" w:rsidRDefault="00381BF6" w:rsidP="00381BF6">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Pr>
                <w:color w:val="000000"/>
                <w:sz w:val="14"/>
                <w:szCs w:val="14"/>
                <w:lang w:eastAsia="es-CR"/>
              </w:rPr>
              <w:t xml:space="preserve"> </w:t>
            </w:r>
            <w:r w:rsidRPr="00CE44E1">
              <w:rPr>
                <w:rFonts w:ascii="Book Antiqua" w:hAnsi="Book Antiqua" w:cs="Calibri"/>
                <w:color w:val="000000"/>
                <w:sz w:val="14"/>
                <w:szCs w:val="14"/>
                <w:lang w:eastAsia="es-CR"/>
              </w:rPr>
              <w:t xml:space="preserve">156 774 000,00 </w:t>
            </w:r>
          </w:p>
        </w:tc>
        <w:tc>
          <w:tcPr>
            <w:tcW w:w="1153" w:type="pct"/>
            <w:tcBorders>
              <w:top w:val="nil"/>
              <w:left w:val="nil"/>
              <w:bottom w:val="single" w:sz="8" w:space="0" w:color="D4D4D4"/>
              <w:right w:val="single" w:sz="8" w:space="0" w:color="D4D4D4"/>
            </w:tcBorders>
            <w:shd w:val="clear" w:color="auto" w:fill="auto"/>
            <w:vAlign w:val="center"/>
            <w:hideMark/>
          </w:tcPr>
          <w:p w14:paraId="7D672462" w14:textId="77777777" w:rsidR="00381BF6" w:rsidRPr="00CE44E1" w:rsidRDefault="00381BF6" w:rsidP="00381BF6">
            <w:pPr>
              <w:jc w:val="both"/>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Requerimiento solicitado, según informe de rediseño del modelo penal 279-PLA-OI-20, aprobado por el Consejo Superior en sesión 108-20 artículo XLIX.</w:t>
            </w:r>
          </w:p>
        </w:tc>
      </w:tr>
      <w:tr w:rsidR="00381BF6" w:rsidRPr="00D31C3F" w14:paraId="22C9BF82" w14:textId="77777777" w:rsidTr="00AE0FE0">
        <w:trPr>
          <w:trHeight w:val="540"/>
        </w:trPr>
        <w:tc>
          <w:tcPr>
            <w:tcW w:w="897" w:type="pct"/>
            <w:tcBorders>
              <w:top w:val="nil"/>
              <w:left w:val="single" w:sz="8" w:space="0" w:color="D4D4D4"/>
              <w:bottom w:val="nil"/>
              <w:right w:val="single" w:sz="8" w:space="0" w:color="D4D4D4"/>
            </w:tcBorders>
            <w:shd w:val="clear" w:color="auto" w:fill="auto"/>
            <w:vAlign w:val="center"/>
            <w:hideMark/>
          </w:tcPr>
          <w:p w14:paraId="086FFFD4" w14:textId="77777777" w:rsidR="00D31C3F" w:rsidRPr="00CE44E1" w:rsidRDefault="00D31C3F" w:rsidP="00D31C3F">
            <w:pPr>
              <w:rPr>
                <w:rFonts w:ascii="Book Antiqua" w:hAnsi="Book Antiqua" w:cs="Calibri"/>
                <w:color w:val="000000"/>
                <w:sz w:val="14"/>
                <w:szCs w:val="14"/>
                <w:lang w:val="pt-BR" w:eastAsia="es-CR"/>
              </w:rPr>
            </w:pPr>
            <w:r w:rsidRPr="00CE44E1">
              <w:rPr>
                <w:rFonts w:ascii="Book Antiqua" w:hAnsi="Book Antiqua" w:cs="Calibri"/>
                <w:color w:val="000000"/>
                <w:sz w:val="14"/>
                <w:szCs w:val="14"/>
                <w:lang w:val="pt-BR" w:eastAsia="es-CR"/>
              </w:rPr>
              <w:t>Tribuna Penal de Santa Cruz</w:t>
            </w:r>
          </w:p>
        </w:tc>
        <w:tc>
          <w:tcPr>
            <w:tcW w:w="386" w:type="pct"/>
            <w:tcBorders>
              <w:top w:val="nil"/>
              <w:left w:val="nil"/>
              <w:bottom w:val="nil"/>
              <w:right w:val="single" w:sz="8" w:space="0" w:color="D4D4D4"/>
            </w:tcBorders>
            <w:shd w:val="clear" w:color="auto" w:fill="auto"/>
            <w:vAlign w:val="center"/>
            <w:hideMark/>
          </w:tcPr>
          <w:p w14:paraId="4BB61100" w14:textId="77777777" w:rsidR="00D31C3F" w:rsidRPr="00CE44E1" w:rsidRDefault="00D31C3F" w:rsidP="00D31C3F">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3</w:t>
            </w:r>
          </w:p>
        </w:tc>
        <w:tc>
          <w:tcPr>
            <w:tcW w:w="511" w:type="pct"/>
            <w:tcBorders>
              <w:top w:val="nil"/>
              <w:left w:val="nil"/>
              <w:bottom w:val="nil"/>
              <w:right w:val="single" w:sz="8" w:space="0" w:color="D4D4D4"/>
            </w:tcBorders>
            <w:shd w:val="clear" w:color="auto" w:fill="auto"/>
            <w:vAlign w:val="center"/>
            <w:hideMark/>
          </w:tcPr>
          <w:p w14:paraId="22B7148E" w14:textId="77777777" w:rsidR="00D31C3F" w:rsidRPr="00CE44E1" w:rsidRDefault="00D31C3F" w:rsidP="00D31C3F">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2</w:t>
            </w:r>
          </w:p>
        </w:tc>
        <w:tc>
          <w:tcPr>
            <w:tcW w:w="258" w:type="pct"/>
            <w:tcBorders>
              <w:top w:val="nil"/>
              <w:left w:val="nil"/>
              <w:bottom w:val="nil"/>
              <w:right w:val="single" w:sz="8" w:space="0" w:color="D4D4D4"/>
            </w:tcBorders>
            <w:shd w:val="clear" w:color="auto" w:fill="auto"/>
            <w:vAlign w:val="center"/>
            <w:hideMark/>
          </w:tcPr>
          <w:p w14:paraId="6E22285C" w14:textId="77777777" w:rsidR="00D31C3F" w:rsidRDefault="00D31C3F" w:rsidP="00D31C3F">
            <w:pPr>
              <w:jc w:val="center"/>
              <w:rPr>
                <w:rFonts w:ascii="Book Antiqua" w:hAnsi="Book Antiqua" w:cs="Calibri"/>
                <w:color w:val="000000"/>
                <w:sz w:val="14"/>
                <w:szCs w:val="14"/>
                <w:lang w:eastAsia="es-CR"/>
              </w:rPr>
            </w:pPr>
          </w:p>
          <w:p w14:paraId="649C401C" w14:textId="7F23AE9A" w:rsidR="007808FF" w:rsidRPr="00CE44E1" w:rsidRDefault="00CA48F1" w:rsidP="00D31C3F">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5</w:t>
            </w:r>
          </w:p>
        </w:tc>
        <w:tc>
          <w:tcPr>
            <w:tcW w:w="577" w:type="pct"/>
            <w:tcBorders>
              <w:top w:val="nil"/>
              <w:left w:val="nil"/>
              <w:bottom w:val="single" w:sz="8" w:space="0" w:color="D4D4D4"/>
              <w:right w:val="single" w:sz="8" w:space="0" w:color="D4D4D4"/>
            </w:tcBorders>
            <w:shd w:val="clear" w:color="auto" w:fill="auto"/>
            <w:vAlign w:val="center"/>
            <w:hideMark/>
          </w:tcPr>
          <w:p w14:paraId="595458AC" w14:textId="0430ABB3" w:rsidR="00D31C3F" w:rsidRPr="00CE44E1" w:rsidRDefault="00D31C3F" w:rsidP="00D31C3F">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185 133 000,00 </w:t>
            </w:r>
          </w:p>
        </w:tc>
        <w:tc>
          <w:tcPr>
            <w:tcW w:w="577" w:type="pct"/>
            <w:tcBorders>
              <w:top w:val="nil"/>
              <w:left w:val="nil"/>
              <w:bottom w:val="single" w:sz="8" w:space="0" w:color="D4D4D4"/>
              <w:right w:val="single" w:sz="8" w:space="0" w:color="D4D4D4"/>
            </w:tcBorders>
            <w:shd w:val="clear" w:color="auto" w:fill="auto"/>
            <w:vAlign w:val="center"/>
            <w:hideMark/>
          </w:tcPr>
          <w:p w14:paraId="13DAAAE9" w14:textId="6313A869" w:rsidR="00D31C3F" w:rsidRPr="00CE44E1" w:rsidRDefault="00D31C3F" w:rsidP="00D31C3F">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33 352 000,00 </w:t>
            </w:r>
          </w:p>
        </w:tc>
        <w:tc>
          <w:tcPr>
            <w:tcW w:w="641" w:type="pct"/>
            <w:tcBorders>
              <w:top w:val="nil"/>
              <w:left w:val="nil"/>
              <w:bottom w:val="single" w:sz="8" w:space="0" w:color="D4D4D4"/>
              <w:right w:val="single" w:sz="8" w:space="0" w:color="D4D4D4"/>
            </w:tcBorders>
            <w:shd w:val="clear" w:color="auto" w:fill="auto"/>
            <w:vAlign w:val="center"/>
            <w:hideMark/>
          </w:tcPr>
          <w:p w14:paraId="46DB59C0" w14:textId="5FFFBD68" w:rsidR="00D31C3F" w:rsidRPr="00CE44E1" w:rsidRDefault="00D31C3F" w:rsidP="00D31C3F">
            <w:pPr>
              <w:jc w:val="center"/>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 </w:t>
            </w:r>
            <w:r w:rsidRPr="00CE44E1">
              <w:rPr>
                <w:color w:val="000000"/>
                <w:sz w:val="14"/>
                <w:szCs w:val="14"/>
                <w:lang w:eastAsia="es-CR"/>
              </w:rPr>
              <w:t>₡</w:t>
            </w:r>
            <w:r w:rsidRPr="00CE44E1">
              <w:rPr>
                <w:rFonts w:ascii="Book Antiqua" w:hAnsi="Book Antiqua" w:cs="Calibri"/>
                <w:color w:val="000000"/>
                <w:sz w:val="14"/>
                <w:szCs w:val="14"/>
                <w:lang w:eastAsia="es-CR"/>
              </w:rPr>
              <w:t xml:space="preserve"> 218 485 000,00 </w:t>
            </w:r>
          </w:p>
        </w:tc>
        <w:tc>
          <w:tcPr>
            <w:tcW w:w="1153" w:type="pct"/>
            <w:tcBorders>
              <w:top w:val="nil"/>
              <w:left w:val="nil"/>
              <w:bottom w:val="single" w:sz="8" w:space="0" w:color="D4D4D4"/>
              <w:right w:val="single" w:sz="8" w:space="0" w:color="D4D4D4"/>
            </w:tcBorders>
            <w:shd w:val="clear" w:color="auto" w:fill="auto"/>
            <w:vAlign w:val="center"/>
            <w:hideMark/>
          </w:tcPr>
          <w:p w14:paraId="680F01ED" w14:textId="77777777" w:rsidR="00D31C3F" w:rsidRPr="00CE44E1" w:rsidRDefault="00D31C3F" w:rsidP="00D31C3F">
            <w:pPr>
              <w:jc w:val="both"/>
              <w:rPr>
                <w:rFonts w:ascii="Book Antiqua" w:hAnsi="Book Antiqua" w:cs="Calibri"/>
                <w:color w:val="000000"/>
                <w:sz w:val="14"/>
                <w:szCs w:val="14"/>
                <w:lang w:eastAsia="es-CR"/>
              </w:rPr>
            </w:pPr>
            <w:r w:rsidRPr="00CE44E1">
              <w:rPr>
                <w:rFonts w:ascii="Book Antiqua" w:hAnsi="Book Antiqua" w:cs="Calibri"/>
                <w:color w:val="000000"/>
                <w:sz w:val="14"/>
                <w:szCs w:val="14"/>
                <w:lang w:eastAsia="es-CR"/>
              </w:rPr>
              <w:t xml:space="preserve">Despacho abordado por el proyecto penal, el informe definitivo se envió aprobación con el consecutivo 1363-PLA-MI-2021. </w:t>
            </w:r>
          </w:p>
        </w:tc>
      </w:tr>
      <w:tr w:rsidR="00AE5615" w:rsidRPr="00D31C3F" w14:paraId="05D9A8A6" w14:textId="77777777" w:rsidTr="00AE0FE0">
        <w:trPr>
          <w:trHeight w:val="300"/>
        </w:trPr>
        <w:tc>
          <w:tcPr>
            <w:tcW w:w="897" w:type="pct"/>
            <w:tcBorders>
              <w:top w:val="single" w:sz="8" w:space="0" w:color="auto"/>
              <w:left w:val="single" w:sz="8" w:space="0" w:color="auto"/>
              <w:bottom w:val="single" w:sz="8" w:space="0" w:color="auto"/>
              <w:right w:val="single" w:sz="4" w:space="0" w:color="auto"/>
            </w:tcBorders>
            <w:shd w:val="clear" w:color="000000" w:fill="DEEAF6"/>
            <w:vAlign w:val="center"/>
            <w:hideMark/>
          </w:tcPr>
          <w:p w14:paraId="30C4B2F9" w14:textId="77777777" w:rsidR="00AE5615" w:rsidRPr="00CE44E1" w:rsidRDefault="00AE5615" w:rsidP="00AE5615">
            <w:pPr>
              <w:rPr>
                <w:rFonts w:ascii="Book Antiqua" w:hAnsi="Book Antiqua" w:cs="Calibri"/>
                <w:b/>
                <w:bCs/>
                <w:color w:val="3A3838"/>
                <w:sz w:val="14"/>
                <w:szCs w:val="14"/>
                <w:lang w:eastAsia="es-CR"/>
              </w:rPr>
            </w:pPr>
            <w:r w:rsidRPr="00CE44E1">
              <w:rPr>
                <w:rFonts w:ascii="Book Antiqua" w:hAnsi="Book Antiqua" w:cs="Calibri"/>
                <w:b/>
                <w:bCs/>
                <w:color w:val="3A3838"/>
                <w:sz w:val="14"/>
                <w:szCs w:val="14"/>
                <w:lang w:eastAsia="es-CR"/>
              </w:rPr>
              <w:t>Totales</w:t>
            </w:r>
          </w:p>
        </w:tc>
        <w:tc>
          <w:tcPr>
            <w:tcW w:w="386" w:type="pct"/>
            <w:tcBorders>
              <w:top w:val="single" w:sz="8" w:space="0" w:color="auto"/>
              <w:left w:val="nil"/>
              <w:bottom w:val="single" w:sz="8" w:space="0" w:color="auto"/>
              <w:right w:val="single" w:sz="4" w:space="0" w:color="auto"/>
            </w:tcBorders>
            <w:shd w:val="clear" w:color="000000" w:fill="DEEAF6"/>
            <w:vAlign w:val="center"/>
            <w:hideMark/>
          </w:tcPr>
          <w:p w14:paraId="0512BEA5" w14:textId="0B0F29D6" w:rsidR="00AE5615" w:rsidRPr="00CB5D31" w:rsidRDefault="00AE5615" w:rsidP="00AE5615">
            <w:pPr>
              <w:jc w:val="center"/>
              <w:rPr>
                <w:rFonts w:ascii="Book Antiqua" w:hAnsi="Book Antiqua" w:cs="Calibri"/>
                <w:b/>
                <w:bCs/>
                <w:color w:val="3A3838"/>
                <w:sz w:val="14"/>
                <w:szCs w:val="14"/>
                <w:lang w:eastAsia="es-CR"/>
              </w:rPr>
            </w:pPr>
            <w:r w:rsidRPr="00CB5D31">
              <w:rPr>
                <w:rFonts w:ascii="Book Antiqua" w:hAnsi="Book Antiqua" w:cs="Calibri"/>
                <w:b/>
                <w:bCs/>
                <w:color w:val="3A3838"/>
                <w:sz w:val="14"/>
                <w:szCs w:val="14"/>
              </w:rPr>
              <w:t>12</w:t>
            </w:r>
          </w:p>
        </w:tc>
        <w:tc>
          <w:tcPr>
            <w:tcW w:w="511" w:type="pct"/>
            <w:tcBorders>
              <w:top w:val="single" w:sz="8" w:space="0" w:color="auto"/>
              <w:left w:val="nil"/>
              <w:bottom w:val="single" w:sz="8" w:space="0" w:color="auto"/>
              <w:right w:val="single" w:sz="4" w:space="0" w:color="auto"/>
            </w:tcBorders>
            <w:shd w:val="clear" w:color="000000" w:fill="DEEAF6"/>
            <w:vAlign w:val="center"/>
            <w:hideMark/>
          </w:tcPr>
          <w:p w14:paraId="3B287EA8" w14:textId="18A0228D" w:rsidR="00AE5615" w:rsidRPr="00CB5D31" w:rsidRDefault="00AE5615" w:rsidP="00AE5615">
            <w:pPr>
              <w:jc w:val="center"/>
              <w:rPr>
                <w:rFonts w:ascii="Book Antiqua" w:hAnsi="Book Antiqua" w:cs="Calibri"/>
                <w:b/>
                <w:bCs/>
                <w:color w:val="3A3838"/>
                <w:sz w:val="14"/>
                <w:szCs w:val="14"/>
                <w:lang w:eastAsia="es-CR"/>
              </w:rPr>
            </w:pPr>
            <w:r w:rsidRPr="00CB5D31">
              <w:rPr>
                <w:rFonts w:ascii="Book Antiqua" w:hAnsi="Book Antiqua" w:cs="Calibri"/>
                <w:b/>
                <w:bCs/>
                <w:color w:val="3A3838"/>
                <w:sz w:val="14"/>
                <w:szCs w:val="14"/>
              </w:rPr>
              <w:t>12</w:t>
            </w:r>
          </w:p>
        </w:tc>
        <w:tc>
          <w:tcPr>
            <w:tcW w:w="258" w:type="pct"/>
            <w:tcBorders>
              <w:top w:val="single" w:sz="8" w:space="0" w:color="auto"/>
              <w:left w:val="nil"/>
              <w:bottom w:val="single" w:sz="8" w:space="0" w:color="auto"/>
              <w:right w:val="single" w:sz="4" w:space="0" w:color="auto"/>
            </w:tcBorders>
            <w:shd w:val="clear" w:color="000000" w:fill="DEEAF6"/>
            <w:vAlign w:val="center"/>
            <w:hideMark/>
          </w:tcPr>
          <w:p w14:paraId="1B8FCE26" w14:textId="69A4505A" w:rsidR="00AE5615" w:rsidRPr="00CB5D31" w:rsidRDefault="00AE5615" w:rsidP="00AE5615">
            <w:pPr>
              <w:jc w:val="center"/>
              <w:rPr>
                <w:rFonts w:ascii="Book Antiqua" w:hAnsi="Book Antiqua" w:cs="Calibri"/>
                <w:b/>
                <w:bCs/>
                <w:color w:val="3A3838"/>
                <w:sz w:val="14"/>
                <w:szCs w:val="14"/>
                <w:lang w:eastAsia="es-CR"/>
              </w:rPr>
            </w:pPr>
            <w:r w:rsidRPr="00CB5D31">
              <w:rPr>
                <w:rFonts w:ascii="Book Antiqua" w:hAnsi="Book Antiqua" w:cs="Calibri"/>
                <w:b/>
                <w:bCs/>
                <w:color w:val="3A3838"/>
                <w:sz w:val="14"/>
                <w:szCs w:val="14"/>
              </w:rPr>
              <w:t>24</w:t>
            </w:r>
          </w:p>
        </w:tc>
        <w:tc>
          <w:tcPr>
            <w:tcW w:w="577" w:type="pct"/>
            <w:tcBorders>
              <w:top w:val="single" w:sz="8" w:space="0" w:color="auto"/>
              <w:left w:val="nil"/>
              <w:bottom w:val="single" w:sz="8" w:space="0" w:color="auto"/>
              <w:right w:val="single" w:sz="4" w:space="0" w:color="auto"/>
            </w:tcBorders>
            <w:shd w:val="clear" w:color="000000" w:fill="DEEAF6"/>
            <w:vAlign w:val="center"/>
            <w:hideMark/>
          </w:tcPr>
          <w:p w14:paraId="76E4367B" w14:textId="55154D0A" w:rsidR="00AE5615" w:rsidRPr="00CB5D31" w:rsidRDefault="00AE5615" w:rsidP="00AE5615">
            <w:pPr>
              <w:rPr>
                <w:rFonts w:ascii="Book Antiqua" w:hAnsi="Book Antiqua" w:cs="Calibri"/>
                <w:b/>
                <w:bCs/>
                <w:color w:val="3A3838"/>
                <w:sz w:val="14"/>
                <w:szCs w:val="14"/>
                <w:lang w:eastAsia="es-CR"/>
              </w:rPr>
            </w:pPr>
            <w:r w:rsidRPr="00CB5D31">
              <w:rPr>
                <w:rFonts w:ascii="Book Antiqua" w:hAnsi="Book Antiqua" w:cs="Calibri"/>
                <w:b/>
                <w:bCs/>
                <w:color w:val="3A3838"/>
                <w:sz w:val="14"/>
                <w:szCs w:val="14"/>
              </w:rPr>
              <w:t xml:space="preserve"> </w:t>
            </w:r>
            <w:r w:rsidRPr="00CB5D31">
              <w:rPr>
                <w:b/>
                <w:bCs/>
                <w:color w:val="3A3838"/>
                <w:sz w:val="14"/>
                <w:szCs w:val="14"/>
              </w:rPr>
              <w:t>₡</w:t>
            </w:r>
            <w:r w:rsidRPr="00CB5D31">
              <w:rPr>
                <w:rFonts w:ascii="Book Antiqua" w:hAnsi="Book Antiqua" w:cs="Calibri"/>
                <w:b/>
                <w:bCs/>
                <w:color w:val="3A3838"/>
                <w:sz w:val="14"/>
                <w:szCs w:val="14"/>
              </w:rPr>
              <w:t xml:space="preserve"> 740 532 000,00 </w:t>
            </w:r>
          </w:p>
        </w:tc>
        <w:tc>
          <w:tcPr>
            <w:tcW w:w="577" w:type="pct"/>
            <w:tcBorders>
              <w:top w:val="single" w:sz="8" w:space="0" w:color="auto"/>
              <w:left w:val="nil"/>
              <w:bottom w:val="single" w:sz="8" w:space="0" w:color="auto"/>
              <w:right w:val="single" w:sz="4" w:space="0" w:color="auto"/>
            </w:tcBorders>
            <w:shd w:val="clear" w:color="000000" w:fill="DEEAF6"/>
            <w:vAlign w:val="center"/>
            <w:hideMark/>
          </w:tcPr>
          <w:p w14:paraId="2C0B131B" w14:textId="2D396A60" w:rsidR="00AE5615" w:rsidRPr="00CB5D31" w:rsidRDefault="00AE5615" w:rsidP="00AE5615">
            <w:pPr>
              <w:rPr>
                <w:rFonts w:ascii="Book Antiqua" w:hAnsi="Book Antiqua" w:cs="Calibri"/>
                <w:b/>
                <w:bCs/>
                <w:color w:val="3A3838"/>
                <w:sz w:val="14"/>
                <w:szCs w:val="14"/>
                <w:lang w:eastAsia="es-CR"/>
              </w:rPr>
            </w:pPr>
            <w:r w:rsidRPr="00CB5D31">
              <w:rPr>
                <w:rFonts w:ascii="Book Antiqua" w:hAnsi="Book Antiqua" w:cs="Calibri"/>
                <w:b/>
                <w:bCs/>
                <w:color w:val="3A3838"/>
                <w:sz w:val="14"/>
                <w:szCs w:val="14"/>
              </w:rPr>
              <w:t xml:space="preserve"> </w:t>
            </w:r>
            <w:r w:rsidRPr="00CB5D31">
              <w:rPr>
                <w:b/>
                <w:bCs/>
                <w:color w:val="3A3838"/>
                <w:sz w:val="14"/>
                <w:szCs w:val="14"/>
              </w:rPr>
              <w:t>₡</w:t>
            </w:r>
            <w:r w:rsidRPr="00CB5D31">
              <w:rPr>
                <w:rFonts w:ascii="Book Antiqua" w:hAnsi="Book Antiqua" w:cs="Calibri"/>
                <w:b/>
                <w:bCs/>
                <w:color w:val="3A3838"/>
                <w:sz w:val="14"/>
                <w:szCs w:val="14"/>
              </w:rPr>
              <w:t xml:space="preserve"> 200 112 000,00 </w:t>
            </w:r>
          </w:p>
        </w:tc>
        <w:tc>
          <w:tcPr>
            <w:tcW w:w="641" w:type="pct"/>
            <w:tcBorders>
              <w:top w:val="single" w:sz="8" w:space="0" w:color="auto"/>
              <w:left w:val="nil"/>
              <w:bottom w:val="single" w:sz="8" w:space="0" w:color="auto"/>
              <w:right w:val="single" w:sz="4" w:space="0" w:color="auto"/>
            </w:tcBorders>
            <w:shd w:val="clear" w:color="000000" w:fill="DEEAF6"/>
            <w:vAlign w:val="center"/>
            <w:hideMark/>
          </w:tcPr>
          <w:p w14:paraId="3FE8C78E" w14:textId="1F5EBA14" w:rsidR="00AE5615" w:rsidRPr="00CB5D31" w:rsidRDefault="00AE5615" w:rsidP="002C224D">
            <w:pPr>
              <w:jc w:val="center"/>
              <w:rPr>
                <w:rFonts w:ascii="Book Antiqua" w:hAnsi="Book Antiqua" w:cs="Calibri"/>
                <w:b/>
                <w:bCs/>
                <w:color w:val="3A3838"/>
                <w:sz w:val="14"/>
                <w:szCs w:val="14"/>
                <w:lang w:eastAsia="es-CR"/>
              </w:rPr>
            </w:pPr>
            <w:r w:rsidRPr="00CB5D31">
              <w:rPr>
                <w:b/>
                <w:bCs/>
                <w:color w:val="3A3838"/>
                <w:sz w:val="14"/>
                <w:szCs w:val="14"/>
              </w:rPr>
              <w:t>₡</w:t>
            </w:r>
            <w:r w:rsidR="002C224D">
              <w:rPr>
                <w:b/>
                <w:bCs/>
                <w:color w:val="3A3838"/>
                <w:sz w:val="14"/>
                <w:szCs w:val="14"/>
              </w:rPr>
              <w:t xml:space="preserve"> </w:t>
            </w:r>
            <w:r w:rsidRPr="00CB5D31">
              <w:rPr>
                <w:rFonts w:ascii="Book Antiqua" w:hAnsi="Book Antiqua" w:cs="Calibri"/>
                <w:b/>
                <w:bCs/>
                <w:color w:val="3A3838"/>
                <w:sz w:val="14"/>
                <w:szCs w:val="14"/>
              </w:rPr>
              <w:t>940 644 000,00</w:t>
            </w:r>
          </w:p>
        </w:tc>
        <w:tc>
          <w:tcPr>
            <w:tcW w:w="1153" w:type="pct"/>
            <w:tcBorders>
              <w:top w:val="single" w:sz="8" w:space="0" w:color="auto"/>
              <w:left w:val="nil"/>
              <w:bottom w:val="single" w:sz="8" w:space="0" w:color="auto"/>
              <w:right w:val="single" w:sz="8" w:space="0" w:color="auto"/>
            </w:tcBorders>
            <w:shd w:val="clear" w:color="000000" w:fill="DEEAF6"/>
            <w:vAlign w:val="center"/>
            <w:hideMark/>
          </w:tcPr>
          <w:p w14:paraId="603C56C5" w14:textId="77777777" w:rsidR="00AE5615" w:rsidRPr="00CE44E1" w:rsidRDefault="00AE5615" w:rsidP="00AE5615">
            <w:pPr>
              <w:rPr>
                <w:rFonts w:ascii="Book Antiqua" w:hAnsi="Book Antiqua" w:cs="Calibri"/>
                <w:b/>
                <w:bCs/>
                <w:color w:val="3A3838"/>
                <w:sz w:val="14"/>
                <w:szCs w:val="14"/>
                <w:lang w:eastAsia="es-CR"/>
              </w:rPr>
            </w:pPr>
            <w:r w:rsidRPr="00CE44E1">
              <w:rPr>
                <w:rFonts w:ascii="Book Antiqua" w:hAnsi="Book Antiqua" w:cs="Calibri"/>
                <w:b/>
                <w:bCs/>
                <w:color w:val="3A3838"/>
                <w:sz w:val="14"/>
                <w:szCs w:val="14"/>
                <w:lang w:eastAsia="es-CR"/>
              </w:rPr>
              <w:t> </w:t>
            </w:r>
          </w:p>
        </w:tc>
      </w:tr>
    </w:tbl>
    <w:p w14:paraId="13838EAA" w14:textId="53A7A8D0" w:rsidR="007A3874" w:rsidRPr="00830B29" w:rsidRDefault="00902A0D" w:rsidP="00F06644">
      <w:pPr>
        <w:pStyle w:val="NormalWeb"/>
        <w:spacing w:after="240" w:line="276" w:lineRule="auto"/>
        <w:ind w:right="-1"/>
        <w:jc w:val="both"/>
        <w:rPr>
          <w:rFonts w:ascii="Book Antiqua" w:eastAsia="Calibri" w:hAnsi="Book Antiqua" w:cs="ArialNegrita"/>
          <w:sz w:val="20"/>
          <w:szCs w:val="20"/>
          <w:lang w:eastAsia="en-US"/>
        </w:rPr>
      </w:pPr>
      <w:r w:rsidRPr="00830B29">
        <w:rPr>
          <w:rFonts w:ascii="Book Antiqua" w:eastAsia="Calibri" w:hAnsi="Book Antiqua" w:cs="ArialNegrita"/>
          <w:b/>
          <w:bCs/>
          <w:sz w:val="20"/>
          <w:szCs w:val="20"/>
          <w:lang w:eastAsia="en-US"/>
        </w:rPr>
        <w:t>Fuente:</w:t>
      </w:r>
      <w:r w:rsidRPr="00830B29">
        <w:rPr>
          <w:rFonts w:ascii="Book Antiqua" w:eastAsia="Calibri" w:hAnsi="Book Antiqua" w:cs="ArialNegrita"/>
          <w:sz w:val="20"/>
          <w:szCs w:val="20"/>
          <w:lang w:eastAsia="en-US"/>
        </w:rPr>
        <w:t xml:space="preserve"> elaboración propia a partir de los costos remitidos por el Subproceso de Presupuesto y </w:t>
      </w:r>
      <w:r w:rsidR="00DD362E" w:rsidRPr="00830B29">
        <w:rPr>
          <w:rFonts w:ascii="Book Antiqua" w:eastAsia="Calibri" w:hAnsi="Book Antiqua" w:cs="ArialNegrita"/>
          <w:sz w:val="20"/>
          <w:szCs w:val="20"/>
          <w:lang w:eastAsia="en-US"/>
        </w:rPr>
        <w:t>Proyectos</w:t>
      </w:r>
      <w:r w:rsidRPr="00830B29">
        <w:rPr>
          <w:rFonts w:ascii="Book Antiqua" w:eastAsia="Calibri" w:hAnsi="Book Antiqua" w:cs="ArialNegrita"/>
          <w:sz w:val="20"/>
          <w:szCs w:val="20"/>
          <w:lang w:eastAsia="en-US"/>
        </w:rPr>
        <w:t>.</w:t>
      </w:r>
    </w:p>
    <w:p w14:paraId="55502073" w14:textId="7F2080B0" w:rsidR="00746639" w:rsidRPr="00466A02" w:rsidRDefault="001B1311" w:rsidP="00C56EF8">
      <w:pPr>
        <w:spacing w:line="276" w:lineRule="auto"/>
        <w:contextualSpacing/>
        <w:jc w:val="both"/>
        <w:rPr>
          <w:rFonts w:ascii="Book Antiqua" w:eastAsia="Calibri" w:hAnsi="Book Antiqua" w:cs="ArialNegrita"/>
          <w:sz w:val="22"/>
          <w:szCs w:val="22"/>
          <w:lang w:eastAsia="en-US"/>
        </w:rPr>
      </w:pPr>
      <w:r w:rsidRPr="001A742E">
        <w:rPr>
          <w:rFonts w:ascii="Book Antiqua" w:eastAsia="Calibri" w:hAnsi="Book Antiqua" w:cs="ArialNegrita"/>
          <w:color w:val="000000"/>
          <w:sz w:val="22"/>
          <w:szCs w:val="22"/>
          <w:u w:color="000000"/>
          <w:lang w:val="es-ES" w:eastAsia="en-US"/>
        </w:rPr>
        <w:t>Se considera que</w:t>
      </w:r>
      <w:r w:rsidR="00A53EE1" w:rsidRPr="001A742E">
        <w:rPr>
          <w:rFonts w:ascii="Book Antiqua" w:eastAsia="Calibri" w:hAnsi="Book Antiqua" w:cs="ArialNegrita"/>
          <w:color w:val="000000"/>
          <w:sz w:val="22"/>
          <w:szCs w:val="22"/>
          <w:u w:color="000000"/>
          <w:lang w:val="es-ES" w:eastAsia="en-US"/>
        </w:rPr>
        <w:t xml:space="preserve">, </w:t>
      </w:r>
      <w:r w:rsidRPr="001A742E">
        <w:rPr>
          <w:rFonts w:ascii="Book Antiqua" w:eastAsia="Calibri" w:hAnsi="Book Antiqua" w:cs="ArialNegrita"/>
          <w:color w:val="000000"/>
          <w:sz w:val="22"/>
          <w:szCs w:val="22"/>
          <w:u w:color="000000"/>
          <w:lang w:val="es-ES" w:eastAsia="en-US"/>
        </w:rPr>
        <w:t xml:space="preserve">para los despachos detallados en el cuadro anterior, </w:t>
      </w:r>
      <w:r w:rsidR="000C332C" w:rsidRPr="001A742E">
        <w:rPr>
          <w:rFonts w:ascii="Book Antiqua" w:eastAsia="Calibri" w:hAnsi="Book Antiqua" w:cs="ArialNegrita"/>
          <w:color w:val="000000"/>
          <w:sz w:val="22"/>
          <w:szCs w:val="22"/>
          <w:u w:color="000000"/>
          <w:lang w:val="es-ES" w:eastAsia="en-US"/>
        </w:rPr>
        <w:t xml:space="preserve">es </w:t>
      </w:r>
      <w:r w:rsidR="00AB784E" w:rsidRPr="001A742E">
        <w:rPr>
          <w:rFonts w:ascii="Book Antiqua" w:eastAsia="Calibri" w:hAnsi="Book Antiqua" w:cs="ArialNegrita"/>
          <w:color w:val="000000"/>
          <w:sz w:val="22"/>
          <w:szCs w:val="22"/>
          <w:u w:color="000000"/>
          <w:lang w:val="es-ES" w:eastAsia="en-US"/>
        </w:rPr>
        <w:t>indispensable e</w:t>
      </w:r>
      <w:r w:rsidR="000C332C" w:rsidRPr="001A742E">
        <w:rPr>
          <w:rFonts w:ascii="Book Antiqua" w:eastAsia="Calibri" w:hAnsi="Book Antiqua" w:cs="ArialNegrita"/>
          <w:color w:val="000000"/>
          <w:sz w:val="22"/>
          <w:szCs w:val="22"/>
          <w:u w:color="000000"/>
          <w:lang w:val="es-ES" w:eastAsia="en-US"/>
        </w:rPr>
        <w:t xml:space="preserve">l </w:t>
      </w:r>
      <w:r w:rsidR="00AB784E" w:rsidRPr="001A742E">
        <w:rPr>
          <w:rFonts w:ascii="Book Antiqua" w:eastAsia="Calibri" w:hAnsi="Book Antiqua" w:cs="ArialNegrita"/>
          <w:color w:val="000000"/>
          <w:sz w:val="22"/>
          <w:szCs w:val="22"/>
          <w:u w:color="000000"/>
          <w:lang w:val="es-ES" w:eastAsia="en-US"/>
        </w:rPr>
        <w:t xml:space="preserve">apoyo de forma permanente, lo cual provocaría un costo total anual aproximado de </w:t>
      </w:r>
      <w:r w:rsidR="00AB784E" w:rsidRPr="001A742E">
        <w:rPr>
          <w:rFonts w:eastAsia="Calibri"/>
          <w:color w:val="000000"/>
          <w:sz w:val="22"/>
          <w:szCs w:val="22"/>
          <w:u w:color="000000"/>
          <w:lang w:val="es-ES" w:eastAsia="en-US"/>
        </w:rPr>
        <w:t>₡</w:t>
      </w:r>
      <w:r w:rsidR="000D74ED">
        <w:rPr>
          <w:rFonts w:ascii="Book Antiqua" w:eastAsia="Calibri" w:hAnsi="Book Antiqua" w:cs="ArialNegrita"/>
          <w:color w:val="000000"/>
          <w:sz w:val="22"/>
          <w:szCs w:val="22"/>
          <w:u w:color="000000"/>
          <w:lang w:val="es-ES" w:eastAsia="en-US"/>
        </w:rPr>
        <w:t>940 644</w:t>
      </w:r>
      <w:r w:rsidR="00602621">
        <w:rPr>
          <w:rFonts w:ascii="Book Antiqua" w:eastAsia="Calibri" w:hAnsi="Book Antiqua" w:cs="ArialNegrita"/>
          <w:color w:val="000000"/>
          <w:sz w:val="22"/>
          <w:szCs w:val="22"/>
          <w:u w:color="000000"/>
          <w:lang w:val="es-ES" w:eastAsia="en-US"/>
        </w:rPr>
        <w:t xml:space="preserve"> 000</w:t>
      </w:r>
      <w:r w:rsidR="001E1F85" w:rsidRPr="001A742E">
        <w:rPr>
          <w:rFonts w:ascii="Book Antiqua" w:eastAsia="Calibri" w:hAnsi="Book Antiqua" w:cs="ArialNegrita"/>
          <w:color w:val="000000"/>
          <w:sz w:val="22"/>
          <w:szCs w:val="22"/>
          <w:u w:color="000000"/>
          <w:lang w:val="es-ES" w:eastAsia="en-US"/>
        </w:rPr>
        <w:t>,00</w:t>
      </w:r>
      <w:r w:rsidR="00AB784E" w:rsidRPr="001A742E">
        <w:rPr>
          <w:rFonts w:ascii="Book Antiqua" w:eastAsia="Calibri" w:hAnsi="Book Antiqua" w:cs="ArialNegrita"/>
          <w:color w:val="000000"/>
          <w:sz w:val="22"/>
          <w:szCs w:val="22"/>
          <w:u w:color="000000"/>
          <w:lang w:val="es-ES" w:eastAsia="en-US"/>
        </w:rPr>
        <w:t xml:space="preserve"> para esas oficinas</w:t>
      </w:r>
      <w:r w:rsidR="000D74ED">
        <w:rPr>
          <w:rFonts w:ascii="Book Antiqua" w:eastAsia="Calibri" w:hAnsi="Book Antiqua" w:cs="ArialNegrita"/>
          <w:color w:val="000000"/>
          <w:sz w:val="22"/>
          <w:szCs w:val="22"/>
          <w:u w:color="000000"/>
          <w:lang w:val="es-ES" w:eastAsia="en-US"/>
        </w:rPr>
        <w:t xml:space="preserve"> más </w:t>
      </w:r>
      <w:r w:rsidR="00A92A79" w:rsidRPr="00A92A79">
        <w:rPr>
          <w:rFonts w:eastAsia="Calibri"/>
          <w:color w:val="000000"/>
          <w:sz w:val="22"/>
          <w:szCs w:val="22"/>
          <w:u w:color="000000"/>
          <w:lang w:val="es-ES" w:eastAsia="en-US"/>
        </w:rPr>
        <w:t>₡</w:t>
      </w:r>
      <w:r w:rsidR="00A92A79" w:rsidRPr="00A92A79">
        <w:rPr>
          <w:rFonts w:ascii="Book Antiqua" w:eastAsia="Calibri" w:hAnsi="Book Antiqua" w:cs="ArialNegrita"/>
          <w:color w:val="000000"/>
          <w:sz w:val="22"/>
          <w:szCs w:val="22"/>
          <w:u w:color="000000"/>
          <w:lang w:val="es-ES" w:eastAsia="en-US"/>
        </w:rPr>
        <w:t>4 564 000,00</w:t>
      </w:r>
      <w:r w:rsidR="00BE6541">
        <w:rPr>
          <w:rFonts w:ascii="Book Antiqua" w:eastAsia="Calibri" w:hAnsi="Book Antiqua" w:cs="ArialNegrita"/>
          <w:color w:val="000000"/>
          <w:sz w:val="22"/>
          <w:szCs w:val="22"/>
          <w:u w:color="000000"/>
          <w:lang w:val="es-ES" w:eastAsia="en-US"/>
        </w:rPr>
        <w:t xml:space="preserve"> de la reclasificación del puesto de Juez o Jueza 3 a categoría 4</w:t>
      </w:r>
      <w:r w:rsidR="008D3352">
        <w:rPr>
          <w:rFonts w:ascii="Book Antiqua" w:eastAsia="Calibri" w:hAnsi="Book Antiqua" w:cs="ArialNegrita"/>
          <w:color w:val="000000"/>
          <w:sz w:val="22"/>
          <w:szCs w:val="22"/>
          <w:u w:color="000000"/>
          <w:lang w:val="es-ES" w:eastAsia="en-US"/>
        </w:rPr>
        <w:t>, para un total de</w:t>
      </w:r>
      <w:r w:rsidR="00982813">
        <w:rPr>
          <w:rFonts w:ascii="Book Antiqua" w:eastAsia="Calibri" w:hAnsi="Book Antiqua" w:cs="ArialNegrita"/>
          <w:color w:val="000000"/>
          <w:sz w:val="22"/>
          <w:szCs w:val="22"/>
          <w:u w:color="000000"/>
          <w:lang w:val="es-ES" w:eastAsia="en-US"/>
        </w:rPr>
        <w:t xml:space="preserve"> </w:t>
      </w:r>
      <w:r w:rsidR="00982813" w:rsidRPr="00A92A79">
        <w:rPr>
          <w:rFonts w:eastAsia="Calibri"/>
          <w:color w:val="000000"/>
          <w:sz w:val="22"/>
          <w:szCs w:val="22"/>
          <w:u w:color="000000"/>
          <w:lang w:val="es-ES" w:eastAsia="en-US"/>
        </w:rPr>
        <w:t>₡</w:t>
      </w:r>
      <w:r w:rsidR="00982813">
        <w:rPr>
          <w:rFonts w:ascii="Book Antiqua" w:eastAsia="Calibri" w:hAnsi="Book Antiqua" w:cs="ArialNegrita"/>
          <w:color w:val="000000"/>
          <w:sz w:val="22"/>
          <w:szCs w:val="22"/>
          <w:u w:color="000000"/>
          <w:lang w:val="es-ES" w:eastAsia="en-US"/>
        </w:rPr>
        <w:t>945 208 000</w:t>
      </w:r>
      <w:r w:rsidR="00982813" w:rsidRPr="00A92A79">
        <w:rPr>
          <w:rFonts w:ascii="Book Antiqua" w:eastAsia="Calibri" w:hAnsi="Book Antiqua" w:cs="ArialNegrita"/>
          <w:color w:val="000000"/>
          <w:sz w:val="22"/>
          <w:szCs w:val="22"/>
          <w:u w:color="000000"/>
          <w:lang w:val="es-ES" w:eastAsia="en-US"/>
        </w:rPr>
        <w:t>,00</w:t>
      </w:r>
      <w:r w:rsidR="000557C8" w:rsidRPr="001A742E">
        <w:rPr>
          <w:rFonts w:ascii="Book Antiqua" w:eastAsia="Calibri" w:hAnsi="Book Antiqua" w:cs="ArialNegrita"/>
          <w:color w:val="000000"/>
          <w:sz w:val="22"/>
          <w:szCs w:val="22"/>
          <w:u w:color="000000"/>
          <w:lang w:val="es-ES" w:eastAsia="en-US"/>
        </w:rPr>
        <w:t xml:space="preserve">; </w:t>
      </w:r>
      <w:r w:rsidR="00AB784E" w:rsidRPr="001A742E">
        <w:rPr>
          <w:rFonts w:ascii="Book Antiqua" w:eastAsia="Calibri" w:hAnsi="Book Antiqua" w:cs="ArialNegrita"/>
          <w:color w:val="000000"/>
          <w:sz w:val="22"/>
          <w:szCs w:val="22"/>
          <w:u w:color="000000"/>
          <w:lang w:val="es-ES" w:eastAsia="en-US"/>
        </w:rPr>
        <w:t xml:space="preserve">sin embargo, </w:t>
      </w:r>
      <w:r w:rsidR="001F2A79" w:rsidRPr="001A742E">
        <w:rPr>
          <w:rFonts w:ascii="Book Antiqua" w:eastAsia="Calibri" w:hAnsi="Book Antiqua" w:cs="ArialNegrita"/>
          <w:color w:val="000000"/>
          <w:sz w:val="22"/>
          <w:szCs w:val="22"/>
          <w:u w:color="000000"/>
          <w:lang w:val="es-ES" w:eastAsia="en-US"/>
        </w:rPr>
        <w:t xml:space="preserve">de manera parcial esa </w:t>
      </w:r>
      <w:r w:rsidR="00AB784E" w:rsidRPr="001A742E">
        <w:rPr>
          <w:rFonts w:ascii="Book Antiqua" w:eastAsia="Calibri" w:hAnsi="Book Antiqua" w:cs="ArialNegrita"/>
          <w:color w:val="000000"/>
          <w:sz w:val="22"/>
          <w:szCs w:val="22"/>
          <w:u w:color="000000"/>
          <w:lang w:val="es-ES" w:eastAsia="en-US"/>
        </w:rPr>
        <w:t xml:space="preserve">situación </w:t>
      </w:r>
      <w:r w:rsidR="001F2A79" w:rsidRPr="001A742E">
        <w:rPr>
          <w:rFonts w:ascii="Book Antiqua" w:eastAsia="Calibri" w:hAnsi="Book Antiqua" w:cs="ArialNegrita"/>
          <w:color w:val="000000"/>
          <w:sz w:val="22"/>
          <w:szCs w:val="22"/>
          <w:u w:color="000000"/>
          <w:lang w:val="es-ES" w:eastAsia="en-US"/>
        </w:rPr>
        <w:t>se ha solventado</w:t>
      </w:r>
      <w:r w:rsidR="00AB784E" w:rsidRPr="001A742E">
        <w:rPr>
          <w:rFonts w:ascii="Book Antiqua" w:eastAsia="Calibri" w:hAnsi="Book Antiqua" w:cs="ArialNegrita"/>
          <w:color w:val="000000"/>
          <w:sz w:val="22"/>
          <w:szCs w:val="22"/>
          <w:u w:color="000000"/>
          <w:lang w:val="es-ES" w:eastAsia="en-US"/>
        </w:rPr>
        <w:t xml:space="preserve">, a través de los permisos con goce de salario bajo el artículo 44, desde el 2019 aproximadamente, </w:t>
      </w:r>
      <w:r w:rsidR="00746639" w:rsidRPr="00F33A32">
        <w:rPr>
          <w:rFonts w:ascii="Book Antiqua" w:eastAsia="Calibri" w:hAnsi="Book Antiqua" w:cs="ArialNegrita"/>
          <w:sz w:val="22"/>
          <w:szCs w:val="22"/>
          <w:lang w:eastAsia="en-US"/>
        </w:rPr>
        <w:t xml:space="preserve">por lo que el incremento en el costo debería ser mínimo a la hora de realizarse el cambio de forma temporal a permanente, en comparación </w:t>
      </w:r>
      <w:r w:rsidR="00746639">
        <w:rPr>
          <w:rFonts w:ascii="Book Antiqua" w:eastAsia="Calibri" w:hAnsi="Book Antiqua" w:cs="ArialNegrita"/>
          <w:sz w:val="22"/>
          <w:szCs w:val="22"/>
          <w:lang w:eastAsia="en-US"/>
        </w:rPr>
        <w:t xml:space="preserve">de </w:t>
      </w:r>
      <w:r w:rsidR="00746639" w:rsidRPr="00F33A32">
        <w:rPr>
          <w:rFonts w:ascii="Book Antiqua" w:eastAsia="Calibri" w:hAnsi="Book Antiqua" w:cs="ArialNegrita"/>
          <w:sz w:val="22"/>
          <w:szCs w:val="22"/>
          <w:lang w:eastAsia="en-US"/>
        </w:rPr>
        <w:t>crear plaza</w:t>
      </w:r>
      <w:r w:rsidR="00746639">
        <w:rPr>
          <w:rFonts w:ascii="Book Antiqua" w:eastAsia="Calibri" w:hAnsi="Book Antiqua" w:cs="ArialNegrita"/>
          <w:sz w:val="22"/>
          <w:szCs w:val="22"/>
          <w:lang w:eastAsia="en-US"/>
        </w:rPr>
        <w:t>s</w:t>
      </w:r>
      <w:r w:rsidR="00746639" w:rsidRPr="00F33A32">
        <w:rPr>
          <w:rFonts w:ascii="Book Antiqua" w:eastAsia="Calibri" w:hAnsi="Book Antiqua" w:cs="ArialNegrita"/>
          <w:sz w:val="22"/>
          <w:szCs w:val="22"/>
          <w:lang w:eastAsia="en-US"/>
        </w:rPr>
        <w:t xml:space="preserve"> completamente nueva</w:t>
      </w:r>
      <w:r w:rsidR="00746639">
        <w:rPr>
          <w:rFonts w:ascii="Book Antiqua" w:eastAsia="Calibri" w:hAnsi="Book Antiqua" w:cs="ArialNegrita"/>
          <w:sz w:val="22"/>
          <w:szCs w:val="22"/>
          <w:lang w:eastAsia="en-US"/>
        </w:rPr>
        <w:t>s</w:t>
      </w:r>
      <w:r w:rsidR="00746639" w:rsidRPr="00F33A32">
        <w:rPr>
          <w:rFonts w:ascii="Book Antiqua" w:eastAsia="Calibri" w:hAnsi="Book Antiqua" w:cs="ArialNegrita"/>
          <w:sz w:val="22"/>
          <w:szCs w:val="22"/>
          <w:lang w:eastAsia="en-US"/>
        </w:rPr>
        <w:t xml:space="preserve">. </w:t>
      </w:r>
    </w:p>
    <w:p w14:paraId="3AD09AD6" w14:textId="7DF9CA98" w:rsidR="004451A6" w:rsidRPr="00FB7357" w:rsidRDefault="004451A6" w:rsidP="00EC2A9B">
      <w:pPr>
        <w:spacing w:line="276" w:lineRule="auto"/>
        <w:jc w:val="both"/>
        <w:rPr>
          <w:rFonts w:ascii="Book Antiqua" w:eastAsia="Calibri" w:hAnsi="Book Antiqua" w:cs="ArialNegrita"/>
          <w:highlight w:val="yellow"/>
          <w:lang w:eastAsia="en-US"/>
        </w:rPr>
      </w:pPr>
    </w:p>
    <w:p w14:paraId="35A5C28F" w14:textId="77777777" w:rsidR="009A4427" w:rsidRPr="00B005A0" w:rsidRDefault="009A4427" w:rsidP="00EC2A9B">
      <w:pPr>
        <w:pStyle w:val="Prrafodelista"/>
        <w:numPr>
          <w:ilvl w:val="1"/>
          <w:numId w:val="4"/>
        </w:numPr>
        <w:spacing w:after="160" w:line="276" w:lineRule="auto"/>
        <w:contextualSpacing/>
        <w:jc w:val="both"/>
        <w:rPr>
          <w:rFonts w:ascii="Book Antiqua" w:eastAsia="Calibri" w:hAnsi="Book Antiqua" w:cs="ArialNegrita"/>
          <w:sz w:val="22"/>
          <w:szCs w:val="22"/>
          <w:lang w:eastAsia="en-US"/>
        </w:rPr>
      </w:pPr>
      <w:r w:rsidRPr="00B005A0">
        <w:rPr>
          <w:rFonts w:ascii="Book Antiqua" w:eastAsia="Calibri" w:hAnsi="Book Antiqua" w:cs="ArialNegrita"/>
          <w:b/>
          <w:bCs/>
          <w:sz w:val="22"/>
          <w:szCs w:val="22"/>
          <w:lang w:eastAsia="en-US"/>
        </w:rPr>
        <w:t>Tribunales Penales con abordaje realizado como parte de proyecto del Modelo Penal</w:t>
      </w:r>
      <w:r w:rsidRPr="00B005A0">
        <w:rPr>
          <w:rFonts w:ascii="Book Antiqua" w:eastAsia="Calibri" w:hAnsi="Book Antiqua" w:cs="ArialNegrita"/>
          <w:b/>
          <w:bCs/>
          <w:sz w:val="22"/>
          <w:szCs w:val="22"/>
          <w:lang w:eastAsia="en-US"/>
        </w:rPr>
        <w:tab/>
      </w:r>
    </w:p>
    <w:p w14:paraId="069AA36B" w14:textId="3E17586A" w:rsidR="0010114A" w:rsidRDefault="009A4427" w:rsidP="00EC2A9B">
      <w:pPr>
        <w:spacing w:line="276" w:lineRule="auto"/>
        <w:contextualSpacing/>
        <w:jc w:val="both"/>
        <w:rPr>
          <w:rFonts w:ascii="Book Antiqua" w:eastAsia="Calibri" w:hAnsi="Book Antiqua" w:cs="ArialNegrita"/>
          <w:color w:val="000000"/>
          <w:sz w:val="22"/>
          <w:szCs w:val="22"/>
          <w:u w:color="000000"/>
          <w:lang w:val="es-ES" w:eastAsia="en-US"/>
        </w:rPr>
      </w:pPr>
      <w:r w:rsidRPr="006E2984">
        <w:rPr>
          <w:rFonts w:ascii="Book Antiqua" w:eastAsia="Calibri" w:hAnsi="Book Antiqua" w:cs="ArialNegrita"/>
          <w:color w:val="000000"/>
          <w:sz w:val="22"/>
          <w:szCs w:val="22"/>
          <w:u w:color="000000"/>
          <w:lang w:val="es-ES" w:eastAsia="en-US"/>
        </w:rPr>
        <w:t>Continuando con los Tribunales Penales, existen despachos que</w:t>
      </w:r>
      <w:r w:rsidR="00AB5021" w:rsidRPr="006E2984">
        <w:rPr>
          <w:rFonts w:ascii="Book Antiqua" w:eastAsia="Calibri" w:hAnsi="Book Antiqua" w:cs="ArialNegrita"/>
          <w:color w:val="000000"/>
          <w:sz w:val="22"/>
          <w:szCs w:val="22"/>
          <w:u w:color="000000"/>
          <w:lang w:val="es-ES" w:eastAsia="en-US"/>
        </w:rPr>
        <w:t xml:space="preserve"> ya fueron abordados</w:t>
      </w:r>
      <w:r w:rsidRPr="006E2984">
        <w:rPr>
          <w:rFonts w:ascii="Book Antiqua" w:eastAsia="Calibri" w:hAnsi="Book Antiqua" w:cs="ArialNegrita"/>
          <w:color w:val="000000"/>
          <w:sz w:val="22"/>
          <w:szCs w:val="22"/>
          <w:u w:color="000000"/>
          <w:lang w:val="es-ES" w:eastAsia="en-US"/>
        </w:rPr>
        <w:t xml:space="preserve"> </w:t>
      </w:r>
      <w:r w:rsidR="00AB5021" w:rsidRPr="006E2984">
        <w:rPr>
          <w:rFonts w:ascii="Book Antiqua" w:eastAsia="Calibri" w:hAnsi="Book Antiqua" w:cs="ArialNegrita"/>
          <w:color w:val="000000"/>
          <w:sz w:val="22"/>
          <w:szCs w:val="22"/>
          <w:u w:color="000000"/>
          <w:lang w:val="es-ES" w:eastAsia="en-US"/>
        </w:rPr>
        <w:t>por la Dirección de Planificación, como parte del proyecto del Modelo Penal</w:t>
      </w:r>
      <w:r w:rsidR="003C4B40" w:rsidRPr="006E2984">
        <w:rPr>
          <w:rFonts w:ascii="Book Antiqua" w:eastAsia="Calibri" w:hAnsi="Book Antiqua" w:cs="ArialNegrita"/>
          <w:color w:val="000000"/>
          <w:sz w:val="22"/>
          <w:szCs w:val="22"/>
          <w:u w:color="000000"/>
          <w:lang w:val="es-ES" w:eastAsia="en-US"/>
        </w:rPr>
        <w:t>,</w:t>
      </w:r>
      <w:r w:rsidR="004610BF" w:rsidRPr="006E2984">
        <w:rPr>
          <w:rFonts w:ascii="Book Antiqua" w:eastAsia="Calibri" w:hAnsi="Book Antiqua" w:cs="ArialNegrita"/>
          <w:color w:val="000000"/>
          <w:sz w:val="22"/>
          <w:szCs w:val="22"/>
          <w:u w:color="000000"/>
          <w:lang w:val="es-ES" w:eastAsia="en-US"/>
        </w:rPr>
        <w:t xml:space="preserve"> </w:t>
      </w:r>
      <w:r w:rsidR="003C4B40" w:rsidRPr="006E2984">
        <w:rPr>
          <w:rFonts w:ascii="Book Antiqua" w:eastAsia="Calibri" w:hAnsi="Book Antiqua" w:cs="ArialNegrita"/>
          <w:color w:val="000000"/>
          <w:sz w:val="22"/>
          <w:szCs w:val="22"/>
          <w:u w:color="000000"/>
          <w:lang w:val="es-ES" w:eastAsia="en-US"/>
        </w:rPr>
        <w:t>por lo que seguidamente se detallan los despachos que ya cuentan con un informe</w:t>
      </w:r>
      <w:r w:rsidR="006E2984" w:rsidRPr="006E2984">
        <w:rPr>
          <w:rFonts w:ascii="Book Antiqua" w:eastAsia="Calibri" w:hAnsi="Book Antiqua" w:cs="ArialNegrita"/>
          <w:color w:val="000000"/>
          <w:sz w:val="22"/>
          <w:szCs w:val="22"/>
          <w:u w:color="000000"/>
          <w:lang w:val="es-ES" w:eastAsia="en-US"/>
        </w:rPr>
        <w:t xml:space="preserve"> aprobado por el Consejo Superior</w:t>
      </w:r>
      <w:r w:rsidR="003C4B40" w:rsidRPr="006E2984">
        <w:rPr>
          <w:rFonts w:ascii="Book Antiqua" w:eastAsia="Calibri" w:hAnsi="Book Antiqua" w:cs="ArialNegrita"/>
          <w:color w:val="000000"/>
          <w:sz w:val="22"/>
          <w:szCs w:val="22"/>
          <w:u w:color="000000"/>
          <w:lang w:val="es-ES" w:eastAsia="en-US"/>
        </w:rPr>
        <w:t xml:space="preserve">, según el escenario </w:t>
      </w:r>
      <w:r w:rsidR="006E2984" w:rsidRPr="006E2984">
        <w:rPr>
          <w:rFonts w:ascii="Book Antiqua" w:eastAsia="Calibri" w:hAnsi="Book Antiqua" w:cs="ArialNegrita"/>
          <w:color w:val="000000"/>
          <w:sz w:val="22"/>
          <w:szCs w:val="22"/>
          <w:u w:color="000000"/>
          <w:lang w:val="es-ES" w:eastAsia="en-US"/>
        </w:rPr>
        <w:t>ideal</w:t>
      </w:r>
      <w:r w:rsidR="003C4B40" w:rsidRPr="006E2984">
        <w:rPr>
          <w:rFonts w:ascii="Book Antiqua" w:eastAsia="Calibri" w:hAnsi="Book Antiqua" w:cs="ArialNegrita"/>
          <w:color w:val="000000"/>
          <w:sz w:val="22"/>
          <w:szCs w:val="22"/>
          <w:u w:color="000000"/>
          <w:lang w:val="es-ES" w:eastAsia="en-US"/>
        </w:rPr>
        <w:t xml:space="preserve"> </w:t>
      </w:r>
      <w:r w:rsidR="006E2984" w:rsidRPr="006E2984">
        <w:rPr>
          <w:rFonts w:ascii="Book Antiqua" w:eastAsia="Calibri" w:hAnsi="Book Antiqua" w:cs="ArialNegrita"/>
          <w:color w:val="000000"/>
          <w:sz w:val="22"/>
          <w:szCs w:val="22"/>
          <w:u w:color="000000"/>
          <w:lang w:val="es-ES" w:eastAsia="en-US"/>
        </w:rPr>
        <w:t xml:space="preserve">de recurso humano </w:t>
      </w:r>
      <w:r w:rsidR="003C4B40" w:rsidRPr="006E2984">
        <w:rPr>
          <w:rFonts w:ascii="Book Antiqua" w:eastAsia="Calibri" w:hAnsi="Book Antiqua" w:cs="ArialNegrita"/>
          <w:color w:val="000000"/>
          <w:sz w:val="22"/>
          <w:szCs w:val="22"/>
          <w:u w:color="000000"/>
          <w:lang w:val="es-ES" w:eastAsia="en-US"/>
        </w:rPr>
        <w:t>recomendado en esa oportunidad</w:t>
      </w:r>
      <w:r w:rsidR="00D757A4">
        <w:rPr>
          <w:rFonts w:ascii="Book Antiqua" w:eastAsia="Calibri" w:hAnsi="Book Antiqua" w:cs="ArialNegrita"/>
          <w:color w:val="000000"/>
          <w:sz w:val="22"/>
          <w:szCs w:val="22"/>
          <w:u w:color="000000"/>
          <w:lang w:val="es-ES" w:eastAsia="en-US"/>
        </w:rPr>
        <w:t>, que permite atender tanto la entrada como el circulante del despacho</w:t>
      </w:r>
      <w:r w:rsidR="00B753FF" w:rsidRPr="006E2984">
        <w:rPr>
          <w:rFonts w:ascii="Book Antiqua" w:eastAsia="Calibri" w:hAnsi="Book Antiqua" w:cs="ArialNegrita"/>
          <w:color w:val="000000"/>
          <w:sz w:val="22"/>
          <w:szCs w:val="22"/>
          <w:u w:color="000000"/>
          <w:lang w:val="es-ES" w:eastAsia="en-US"/>
        </w:rPr>
        <w:t>:</w:t>
      </w:r>
    </w:p>
    <w:p w14:paraId="32248D1F" w14:textId="77777777" w:rsidR="0010114A" w:rsidRPr="0032627E" w:rsidRDefault="0010114A" w:rsidP="00EC2A9B">
      <w:pPr>
        <w:spacing w:line="276" w:lineRule="auto"/>
        <w:contextualSpacing/>
        <w:jc w:val="both"/>
        <w:rPr>
          <w:rFonts w:ascii="Book Antiqua" w:eastAsia="Calibri" w:hAnsi="Book Antiqua" w:cs="ArialNegrita"/>
          <w:color w:val="000000"/>
          <w:sz w:val="22"/>
          <w:szCs w:val="22"/>
          <w:u w:color="000000"/>
          <w:lang w:val="es-ES" w:eastAsia="en-US"/>
        </w:rPr>
      </w:pPr>
    </w:p>
    <w:p w14:paraId="6B23F424" w14:textId="31907845" w:rsidR="005038C0" w:rsidRPr="00847D88" w:rsidRDefault="005038C0" w:rsidP="005038C0">
      <w:pPr>
        <w:pStyle w:val="Contenidodelatabla"/>
        <w:jc w:val="center"/>
        <w:rPr>
          <w:rFonts w:ascii="Book Antiqua" w:eastAsia="Calibri" w:hAnsi="Book Antiqua" w:cs="ArialNegrita"/>
          <w:b/>
          <w:bCs/>
          <w:sz w:val="22"/>
          <w:szCs w:val="22"/>
          <w:lang w:eastAsia="en-US"/>
        </w:rPr>
      </w:pPr>
      <w:r w:rsidRPr="00847D88">
        <w:rPr>
          <w:rFonts w:ascii="Book Antiqua" w:hAnsi="Book Antiqua"/>
          <w:b/>
          <w:bCs/>
          <w:sz w:val="22"/>
          <w:szCs w:val="22"/>
        </w:rPr>
        <w:t xml:space="preserve">Cuadro </w:t>
      </w:r>
      <w:r w:rsidRPr="00847D88">
        <w:rPr>
          <w:rFonts w:ascii="Book Antiqua" w:hAnsi="Book Antiqua"/>
          <w:b/>
          <w:bCs/>
          <w:sz w:val="22"/>
          <w:szCs w:val="22"/>
        </w:rPr>
        <w:fldChar w:fldCharType="begin"/>
      </w:r>
      <w:r w:rsidRPr="00847D88">
        <w:rPr>
          <w:rFonts w:ascii="Book Antiqua" w:hAnsi="Book Antiqua"/>
          <w:b/>
          <w:bCs/>
          <w:sz w:val="22"/>
          <w:szCs w:val="22"/>
        </w:rPr>
        <w:instrText xml:space="preserve"> SEQ Cuadro \* ARABIC </w:instrText>
      </w:r>
      <w:r w:rsidRPr="00847D88">
        <w:rPr>
          <w:rFonts w:ascii="Book Antiqua" w:hAnsi="Book Antiqua"/>
          <w:b/>
          <w:bCs/>
          <w:sz w:val="22"/>
          <w:szCs w:val="22"/>
        </w:rPr>
        <w:fldChar w:fldCharType="separate"/>
      </w:r>
      <w:r w:rsidR="00847D88" w:rsidRPr="00847D88">
        <w:rPr>
          <w:rFonts w:ascii="Book Antiqua" w:hAnsi="Book Antiqua"/>
          <w:b/>
          <w:bCs/>
          <w:noProof/>
          <w:sz w:val="22"/>
          <w:szCs w:val="22"/>
        </w:rPr>
        <w:t>9</w:t>
      </w:r>
      <w:r w:rsidRPr="00847D88">
        <w:rPr>
          <w:rFonts w:ascii="Book Antiqua" w:hAnsi="Book Antiqua"/>
          <w:b/>
          <w:bCs/>
          <w:sz w:val="22"/>
          <w:szCs w:val="22"/>
        </w:rPr>
        <w:fldChar w:fldCharType="end"/>
      </w:r>
    </w:p>
    <w:p w14:paraId="5D59F799" w14:textId="2645710F" w:rsidR="005038C0" w:rsidRPr="00847D88" w:rsidRDefault="005038C0" w:rsidP="005038C0">
      <w:pPr>
        <w:tabs>
          <w:tab w:val="left" w:pos="8364"/>
        </w:tabs>
        <w:spacing w:after="160" w:line="276" w:lineRule="auto"/>
        <w:contextualSpacing/>
        <w:jc w:val="center"/>
        <w:rPr>
          <w:rFonts w:ascii="Book Antiqua" w:eastAsia="Calibri" w:hAnsi="Book Antiqua" w:cs="ArialNegrita"/>
          <w:b/>
          <w:bCs/>
          <w:sz w:val="22"/>
          <w:szCs w:val="22"/>
          <w:lang w:eastAsia="en-US"/>
        </w:rPr>
      </w:pPr>
      <w:r w:rsidRPr="00847D88">
        <w:rPr>
          <w:rFonts w:ascii="Book Antiqua" w:eastAsia="Calibri" w:hAnsi="Book Antiqua" w:cs="ArialNegrita"/>
          <w:b/>
          <w:bCs/>
          <w:sz w:val="22"/>
          <w:szCs w:val="22"/>
          <w:lang w:eastAsia="en-US"/>
        </w:rPr>
        <w:t>Costo anual de requerimiento humano adicional para los Tribunales Penales que cuentan con un informe técnico de la Dirección de Planificación aprobado por el Consejo Superior</w:t>
      </w:r>
    </w:p>
    <w:tbl>
      <w:tblPr>
        <w:tblW w:w="6246" w:type="pct"/>
        <w:tblInd w:w="-1003" w:type="dxa"/>
        <w:tblLayout w:type="fixed"/>
        <w:tblCellMar>
          <w:left w:w="70" w:type="dxa"/>
          <w:right w:w="70" w:type="dxa"/>
        </w:tblCellMar>
        <w:tblLook w:val="04A0" w:firstRow="1" w:lastRow="0" w:firstColumn="1" w:lastColumn="0" w:noHBand="0" w:noVBand="1"/>
      </w:tblPr>
      <w:tblGrid>
        <w:gridCol w:w="1419"/>
        <w:gridCol w:w="707"/>
        <w:gridCol w:w="710"/>
        <w:gridCol w:w="850"/>
        <w:gridCol w:w="710"/>
        <w:gridCol w:w="1275"/>
        <w:gridCol w:w="1277"/>
        <w:gridCol w:w="1277"/>
        <w:gridCol w:w="1417"/>
        <w:gridCol w:w="1842"/>
      </w:tblGrid>
      <w:tr w:rsidR="00A94B6D" w:rsidRPr="00351C7A" w14:paraId="062BB72E" w14:textId="77777777" w:rsidTr="001569A2">
        <w:trPr>
          <w:trHeight w:val="505"/>
        </w:trPr>
        <w:tc>
          <w:tcPr>
            <w:tcW w:w="618"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17BF943"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Despacho</w:t>
            </w:r>
          </w:p>
        </w:tc>
        <w:tc>
          <w:tcPr>
            <w:tcW w:w="1296" w:type="pct"/>
            <w:gridSpan w:val="4"/>
            <w:tcBorders>
              <w:top w:val="single" w:sz="8" w:space="0" w:color="E7E6E6"/>
              <w:left w:val="nil"/>
              <w:bottom w:val="single" w:sz="8" w:space="0" w:color="E7E6E6"/>
              <w:right w:val="single" w:sz="8" w:space="0" w:color="E7E6E6"/>
            </w:tcBorders>
            <w:shd w:val="clear" w:color="000000" w:fill="5B9BD5"/>
            <w:noWrap/>
            <w:vAlign w:val="center"/>
            <w:hideMark/>
          </w:tcPr>
          <w:p w14:paraId="5C163AC2"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REQUERIMIENTO</w:t>
            </w:r>
          </w:p>
        </w:tc>
        <w:tc>
          <w:tcPr>
            <w:tcW w:w="2283" w:type="pct"/>
            <w:gridSpan w:val="4"/>
            <w:tcBorders>
              <w:top w:val="single" w:sz="8" w:space="0" w:color="E7E6E6"/>
              <w:left w:val="nil"/>
              <w:bottom w:val="single" w:sz="8" w:space="0" w:color="E7E6E6"/>
              <w:right w:val="single" w:sz="8" w:space="0" w:color="E7E6E6"/>
            </w:tcBorders>
            <w:shd w:val="clear" w:color="000000" w:fill="5B9BD5"/>
            <w:noWrap/>
            <w:vAlign w:val="center"/>
            <w:hideMark/>
          </w:tcPr>
          <w:p w14:paraId="5BD8FFE3"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COSTO PRESPUESTARIO</w:t>
            </w:r>
          </w:p>
        </w:tc>
        <w:tc>
          <w:tcPr>
            <w:tcW w:w="802" w:type="pct"/>
            <w:tcBorders>
              <w:top w:val="single" w:sz="8" w:space="0" w:color="E7E6E6"/>
              <w:left w:val="nil"/>
              <w:bottom w:val="single" w:sz="8" w:space="0" w:color="E7E6E6"/>
              <w:right w:val="single" w:sz="8" w:space="0" w:color="E7E6E6"/>
            </w:tcBorders>
            <w:shd w:val="clear" w:color="000000" w:fill="5B9BD5"/>
            <w:noWrap/>
            <w:vAlign w:val="bottom"/>
            <w:hideMark/>
          </w:tcPr>
          <w:p w14:paraId="2EDD9862" w14:textId="77777777" w:rsidR="00351C7A" w:rsidRPr="00351C7A" w:rsidRDefault="00351C7A" w:rsidP="00351C7A">
            <w:pP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 </w:t>
            </w:r>
          </w:p>
        </w:tc>
      </w:tr>
      <w:tr w:rsidR="00C01347" w:rsidRPr="00351C7A" w14:paraId="6AA6ACD0" w14:textId="77777777" w:rsidTr="001569A2">
        <w:trPr>
          <w:trHeight w:val="805"/>
        </w:trPr>
        <w:tc>
          <w:tcPr>
            <w:tcW w:w="618" w:type="pct"/>
            <w:vMerge/>
            <w:tcBorders>
              <w:top w:val="single" w:sz="8" w:space="0" w:color="E7E6E6"/>
              <w:left w:val="single" w:sz="8" w:space="0" w:color="E7E6E6"/>
              <w:bottom w:val="single" w:sz="8" w:space="0" w:color="E7E6E6"/>
              <w:right w:val="single" w:sz="8" w:space="0" w:color="E7E6E6"/>
            </w:tcBorders>
            <w:vAlign w:val="center"/>
            <w:hideMark/>
          </w:tcPr>
          <w:p w14:paraId="561F0F70" w14:textId="77777777" w:rsidR="00351C7A" w:rsidRPr="00351C7A" w:rsidRDefault="00351C7A" w:rsidP="00351C7A">
            <w:pPr>
              <w:rPr>
                <w:rFonts w:ascii="Book Antiqua" w:hAnsi="Book Antiqua" w:cs="Calibri"/>
                <w:b/>
                <w:bCs/>
                <w:color w:val="FFFFFF"/>
                <w:sz w:val="14"/>
                <w:szCs w:val="14"/>
                <w:lang w:eastAsia="es-CR"/>
              </w:rPr>
            </w:pPr>
          </w:p>
        </w:tc>
        <w:tc>
          <w:tcPr>
            <w:tcW w:w="308" w:type="pct"/>
            <w:tcBorders>
              <w:top w:val="nil"/>
              <w:left w:val="nil"/>
              <w:bottom w:val="single" w:sz="8" w:space="0" w:color="E7E6E6"/>
              <w:right w:val="single" w:sz="8" w:space="0" w:color="E7E6E6"/>
            </w:tcBorders>
            <w:shd w:val="clear" w:color="000000" w:fill="305496"/>
            <w:vAlign w:val="center"/>
            <w:hideMark/>
          </w:tcPr>
          <w:p w14:paraId="00A03094"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Juez/a 4</w:t>
            </w:r>
          </w:p>
        </w:tc>
        <w:tc>
          <w:tcPr>
            <w:tcW w:w="309" w:type="pct"/>
            <w:tcBorders>
              <w:top w:val="nil"/>
              <w:left w:val="nil"/>
              <w:bottom w:val="single" w:sz="8" w:space="0" w:color="E7E6E6"/>
              <w:right w:val="single" w:sz="8" w:space="0" w:color="E7E6E6"/>
            </w:tcBorders>
            <w:shd w:val="clear" w:color="000000" w:fill="305496"/>
            <w:vAlign w:val="center"/>
            <w:hideMark/>
          </w:tcPr>
          <w:p w14:paraId="1C745F08"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Juez/a 1</w:t>
            </w:r>
          </w:p>
        </w:tc>
        <w:tc>
          <w:tcPr>
            <w:tcW w:w="370" w:type="pct"/>
            <w:tcBorders>
              <w:top w:val="nil"/>
              <w:left w:val="nil"/>
              <w:bottom w:val="single" w:sz="8" w:space="0" w:color="E7E6E6"/>
              <w:right w:val="single" w:sz="8" w:space="0" w:color="E7E6E6"/>
            </w:tcBorders>
            <w:shd w:val="clear" w:color="000000" w:fill="305496"/>
            <w:vAlign w:val="center"/>
            <w:hideMark/>
          </w:tcPr>
          <w:p w14:paraId="376E7167"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Técnico(a) Judicial 3</w:t>
            </w:r>
          </w:p>
        </w:tc>
        <w:tc>
          <w:tcPr>
            <w:tcW w:w="309" w:type="pct"/>
            <w:tcBorders>
              <w:top w:val="nil"/>
              <w:left w:val="nil"/>
              <w:bottom w:val="single" w:sz="8" w:space="0" w:color="E7E6E6"/>
              <w:right w:val="single" w:sz="8" w:space="0" w:color="E7E6E6"/>
            </w:tcBorders>
            <w:shd w:val="clear" w:color="000000" w:fill="305496"/>
            <w:vAlign w:val="center"/>
            <w:hideMark/>
          </w:tcPr>
          <w:p w14:paraId="230143F0"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Total</w:t>
            </w:r>
          </w:p>
        </w:tc>
        <w:tc>
          <w:tcPr>
            <w:tcW w:w="555" w:type="pct"/>
            <w:tcBorders>
              <w:top w:val="nil"/>
              <w:left w:val="nil"/>
              <w:bottom w:val="single" w:sz="8" w:space="0" w:color="E7E6E6"/>
              <w:right w:val="single" w:sz="8" w:space="0" w:color="E7E6E6"/>
            </w:tcBorders>
            <w:shd w:val="clear" w:color="000000" w:fill="305496"/>
            <w:vAlign w:val="center"/>
            <w:hideMark/>
          </w:tcPr>
          <w:p w14:paraId="0298234F"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 xml:space="preserve"> juez o jueza 4</w:t>
            </w:r>
          </w:p>
        </w:tc>
        <w:tc>
          <w:tcPr>
            <w:tcW w:w="556" w:type="pct"/>
            <w:tcBorders>
              <w:top w:val="nil"/>
              <w:left w:val="nil"/>
              <w:bottom w:val="single" w:sz="8" w:space="0" w:color="E7E6E6"/>
              <w:right w:val="single" w:sz="8" w:space="0" w:color="E7E6E6"/>
            </w:tcBorders>
            <w:shd w:val="clear" w:color="000000" w:fill="305496"/>
            <w:vAlign w:val="center"/>
            <w:hideMark/>
          </w:tcPr>
          <w:p w14:paraId="218F4E5D"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Juez/a 1</w:t>
            </w:r>
          </w:p>
        </w:tc>
        <w:tc>
          <w:tcPr>
            <w:tcW w:w="556" w:type="pct"/>
            <w:tcBorders>
              <w:top w:val="nil"/>
              <w:left w:val="nil"/>
              <w:bottom w:val="single" w:sz="8" w:space="0" w:color="E7E6E6"/>
              <w:right w:val="single" w:sz="8" w:space="0" w:color="E7E6E6"/>
            </w:tcBorders>
            <w:shd w:val="clear" w:color="000000" w:fill="305496"/>
            <w:vAlign w:val="center"/>
            <w:hideMark/>
          </w:tcPr>
          <w:p w14:paraId="11BE1643"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Técnico/a judicial 3</w:t>
            </w:r>
          </w:p>
        </w:tc>
        <w:tc>
          <w:tcPr>
            <w:tcW w:w="617" w:type="pct"/>
            <w:tcBorders>
              <w:top w:val="nil"/>
              <w:left w:val="nil"/>
              <w:bottom w:val="single" w:sz="8" w:space="0" w:color="E7E6E6"/>
              <w:right w:val="single" w:sz="8" w:space="0" w:color="E7E6E6"/>
            </w:tcBorders>
            <w:shd w:val="clear" w:color="000000" w:fill="305496"/>
            <w:vAlign w:val="center"/>
            <w:hideMark/>
          </w:tcPr>
          <w:p w14:paraId="4468D5F7"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Costo Total</w:t>
            </w:r>
          </w:p>
        </w:tc>
        <w:tc>
          <w:tcPr>
            <w:tcW w:w="802" w:type="pct"/>
            <w:tcBorders>
              <w:top w:val="nil"/>
              <w:left w:val="nil"/>
              <w:bottom w:val="single" w:sz="8" w:space="0" w:color="E7E6E6"/>
              <w:right w:val="single" w:sz="8" w:space="0" w:color="E7E6E6"/>
            </w:tcBorders>
            <w:shd w:val="clear" w:color="000000" w:fill="305496"/>
            <w:vAlign w:val="center"/>
            <w:hideMark/>
          </w:tcPr>
          <w:p w14:paraId="04E54578" w14:textId="77777777" w:rsidR="00351C7A" w:rsidRPr="00351C7A" w:rsidRDefault="00351C7A" w:rsidP="00351C7A">
            <w:pPr>
              <w:jc w:val="center"/>
              <w:rPr>
                <w:rFonts w:ascii="Book Antiqua" w:hAnsi="Book Antiqua" w:cs="Calibri"/>
                <w:b/>
                <w:bCs/>
                <w:color w:val="FFFFFF"/>
                <w:sz w:val="14"/>
                <w:szCs w:val="14"/>
                <w:lang w:eastAsia="es-CR"/>
              </w:rPr>
            </w:pPr>
            <w:r w:rsidRPr="00351C7A">
              <w:rPr>
                <w:rFonts w:ascii="Book Antiqua" w:hAnsi="Book Antiqua" w:cs="Calibri"/>
                <w:b/>
                <w:bCs/>
                <w:color w:val="FFFFFF"/>
                <w:sz w:val="14"/>
                <w:szCs w:val="14"/>
                <w:lang w:eastAsia="es-CR"/>
              </w:rPr>
              <w:t>Observaciones</w:t>
            </w:r>
          </w:p>
        </w:tc>
      </w:tr>
      <w:tr w:rsidR="00996332" w:rsidRPr="00351C7A" w14:paraId="5BE9E96A" w14:textId="77777777" w:rsidTr="001569A2">
        <w:trPr>
          <w:trHeight w:val="2410"/>
        </w:trPr>
        <w:tc>
          <w:tcPr>
            <w:tcW w:w="618" w:type="pct"/>
            <w:tcBorders>
              <w:top w:val="nil"/>
              <w:left w:val="single" w:sz="8" w:space="0" w:color="E7E6E6"/>
              <w:bottom w:val="single" w:sz="8" w:space="0" w:color="E7E6E6"/>
              <w:right w:val="single" w:sz="8" w:space="0" w:color="E7E6E6"/>
            </w:tcBorders>
            <w:shd w:val="clear" w:color="000000" w:fill="FFFFFF"/>
            <w:vAlign w:val="center"/>
            <w:hideMark/>
          </w:tcPr>
          <w:p w14:paraId="17408573"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Puntarenas</w:t>
            </w:r>
          </w:p>
        </w:tc>
        <w:tc>
          <w:tcPr>
            <w:tcW w:w="308" w:type="pct"/>
            <w:tcBorders>
              <w:top w:val="nil"/>
              <w:left w:val="nil"/>
              <w:bottom w:val="single" w:sz="8" w:space="0" w:color="E7E6E6"/>
              <w:right w:val="single" w:sz="8" w:space="0" w:color="E7E6E6"/>
            </w:tcBorders>
            <w:shd w:val="clear" w:color="000000" w:fill="FFFFFF"/>
            <w:vAlign w:val="center"/>
            <w:hideMark/>
          </w:tcPr>
          <w:p w14:paraId="214C571C"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3</w:t>
            </w:r>
          </w:p>
        </w:tc>
        <w:tc>
          <w:tcPr>
            <w:tcW w:w="309" w:type="pct"/>
            <w:tcBorders>
              <w:top w:val="nil"/>
              <w:left w:val="nil"/>
              <w:bottom w:val="single" w:sz="8" w:space="0" w:color="E7E6E6"/>
              <w:right w:val="single" w:sz="8" w:space="0" w:color="E7E6E6"/>
            </w:tcBorders>
            <w:shd w:val="clear" w:color="000000" w:fill="FFFFFF"/>
            <w:vAlign w:val="center"/>
            <w:hideMark/>
          </w:tcPr>
          <w:p w14:paraId="08B687D8"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0</w:t>
            </w:r>
          </w:p>
        </w:tc>
        <w:tc>
          <w:tcPr>
            <w:tcW w:w="370" w:type="pct"/>
            <w:tcBorders>
              <w:top w:val="nil"/>
              <w:left w:val="nil"/>
              <w:bottom w:val="single" w:sz="8" w:space="0" w:color="E7E6E6"/>
              <w:right w:val="single" w:sz="8" w:space="0" w:color="E7E6E6"/>
            </w:tcBorders>
            <w:shd w:val="clear" w:color="000000" w:fill="FFFFFF"/>
            <w:vAlign w:val="center"/>
            <w:hideMark/>
          </w:tcPr>
          <w:p w14:paraId="5D86258F"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1</w:t>
            </w:r>
          </w:p>
        </w:tc>
        <w:tc>
          <w:tcPr>
            <w:tcW w:w="309" w:type="pct"/>
            <w:tcBorders>
              <w:top w:val="nil"/>
              <w:left w:val="nil"/>
              <w:bottom w:val="single" w:sz="8" w:space="0" w:color="E7E6E6"/>
              <w:right w:val="single" w:sz="8" w:space="0" w:color="E7E6E6"/>
            </w:tcBorders>
            <w:shd w:val="clear" w:color="000000" w:fill="FFFFFF"/>
            <w:vAlign w:val="center"/>
            <w:hideMark/>
          </w:tcPr>
          <w:p w14:paraId="7E5BD2B6" w14:textId="0F698A5F"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4</w:t>
            </w:r>
          </w:p>
        </w:tc>
        <w:tc>
          <w:tcPr>
            <w:tcW w:w="555" w:type="pct"/>
            <w:tcBorders>
              <w:top w:val="nil"/>
              <w:left w:val="nil"/>
              <w:bottom w:val="single" w:sz="8" w:space="0" w:color="E7E6E6"/>
              <w:right w:val="single" w:sz="8" w:space="0" w:color="E7E6E6"/>
            </w:tcBorders>
            <w:shd w:val="clear" w:color="000000" w:fill="FFFFFF"/>
            <w:vAlign w:val="center"/>
            <w:hideMark/>
          </w:tcPr>
          <w:p w14:paraId="23AF824F" w14:textId="7332D102"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185 133 000,00 </w:t>
            </w:r>
          </w:p>
        </w:tc>
        <w:tc>
          <w:tcPr>
            <w:tcW w:w="556" w:type="pct"/>
            <w:tcBorders>
              <w:top w:val="nil"/>
              <w:left w:val="nil"/>
              <w:bottom w:val="single" w:sz="8" w:space="0" w:color="E7E6E6"/>
              <w:right w:val="single" w:sz="8" w:space="0" w:color="E7E6E6"/>
            </w:tcBorders>
            <w:shd w:val="clear" w:color="000000" w:fill="FFFFFF"/>
            <w:vAlign w:val="center"/>
            <w:hideMark/>
          </w:tcPr>
          <w:p w14:paraId="1F26E3A6" w14:textId="7B4B9EDE"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556" w:type="pct"/>
            <w:tcBorders>
              <w:top w:val="nil"/>
              <w:left w:val="nil"/>
              <w:bottom w:val="single" w:sz="8" w:space="0" w:color="E7E6E6"/>
              <w:right w:val="single" w:sz="8" w:space="0" w:color="E7E6E6"/>
            </w:tcBorders>
            <w:shd w:val="clear" w:color="000000" w:fill="FFFFFF"/>
            <w:vAlign w:val="center"/>
            <w:hideMark/>
          </w:tcPr>
          <w:p w14:paraId="31F80DB4" w14:textId="78B46530"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16 676 000,00 </w:t>
            </w:r>
          </w:p>
        </w:tc>
        <w:tc>
          <w:tcPr>
            <w:tcW w:w="617" w:type="pct"/>
            <w:tcBorders>
              <w:top w:val="nil"/>
              <w:left w:val="nil"/>
              <w:bottom w:val="single" w:sz="8" w:space="0" w:color="E7E6E6"/>
              <w:right w:val="single" w:sz="8" w:space="0" w:color="E7E6E6"/>
            </w:tcBorders>
            <w:shd w:val="clear" w:color="000000" w:fill="FFFFFF"/>
            <w:vAlign w:val="center"/>
            <w:hideMark/>
          </w:tcPr>
          <w:p w14:paraId="1432874A" w14:textId="14576B19"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201 809 000,00 </w:t>
            </w:r>
          </w:p>
        </w:tc>
        <w:tc>
          <w:tcPr>
            <w:tcW w:w="802" w:type="pct"/>
            <w:tcBorders>
              <w:top w:val="nil"/>
              <w:left w:val="nil"/>
              <w:bottom w:val="single" w:sz="8" w:space="0" w:color="E7E6E6"/>
              <w:right w:val="single" w:sz="8" w:space="0" w:color="E7E6E6"/>
            </w:tcBorders>
            <w:shd w:val="clear" w:color="000000" w:fill="FFFFFF"/>
            <w:vAlign w:val="center"/>
            <w:hideMark/>
          </w:tcPr>
          <w:p w14:paraId="717CCDA3" w14:textId="7AFBA464"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Es</w:t>
            </w:r>
            <w:r>
              <w:rPr>
                <w:rFonts w:ascii="Book Antiqua" w:hAnsi="Book Antiqua" w:cs="Calibri"/>
                <w:color w:val="000000"/>
                <w:sz w:val="14"/>
                <w:szCs w:val="14"/>
                <w:lang w:eastAsia="es-CR"/>
              </w:rPr>
              <w:t>c</w:t>
            </w:r>
            <w:r w:rsidRPr="00351C7A">
              <w:rPr>
                <w:rFonts w:ascii="Book Antiqua" w:hAnsi="Book Antiqua" w:cs="Calibri"/>
                <w:color w:val="000000"/>
                <w:sz w:val="14"/>
                <w:szCs w:val="14"/>
                <w:lang w:eastAsia="es-CR"/>
              </w:rPr>
              <w:t>e</w:t>
            </w:r>
            <w:r>
              <w:rPr>
                <w:rFonts w:ascii="Book Antiqua" w:hAnsi="Book Antiqua" w:cs="Calibri"/>
                <w:color w:val="000000"/>
                <w:sz w:val="14"/>
                <w:szCs w:val="14"/>
                <w:lang w:eastAsia="es-CR"/>
              </w:rPr>
              <w:t>n</w:t>
            </w:r>
            <w:r w:rsidRPr="00351C7A">
              <w:rPr>
                <w:rFonts w:ascii="Book Antiqua" w:hAnsi="Book Antiqua" w:cs="Calibri"/>
                <w:color w:val="000000"/>
                <w:sz w:val="14"/>
                <w:szCs w:val="14"/>
                <w:lang w:eastAsia="es-CR"/>
              </w:rPr>
              <w:t>ario ideal, informe de abordaje 2045-PLA-OI-2020, aprobado por el Consejo Superior en la sesión 47-21 del 8 de junio del 2021, artículo LII. En el caso del personal técnico, se había recomendado cuatro plazas de técnica o técnico judicial 3; sin embargo, en sesión de Consejo Superior 54-22 del 28 de junio del 2022, artículo XXIX, se aprobó la reasignación de los puestos 44938 y 86072 a Técnico Judicial 3, los cuales fueron adscritos al Tribunal Penal de Puntarenas. Asimismo, el Tribunal cuenta con una plaza de Técnico Supernumerario de manera permanente.</w:t>
            </w:r>
          </w:p>
        </w:tc>
      </w:tr>
      <w:tr w:rsidR="00996332" w:rsidRPr="00351C7A" w14:paraId="53441C82" w14:textId="77777777" w:rsidTr="001569A2">
        <w:trPr>
          <w:trHeight w:val="1690"/>
        </w:trPr>
        <w:tc>
          <w:tcPr>
            <w:tcW w:w="618" w:type="pct"/>
            <w:tcBorders>
              <w:top w:val="nil"/>
              <w:left w:val="single" w:sz="8" w:space="0" w:color="E7E6E6"/>
              <w:bottom w:val="single" w:sz="8" w:space="0" w:color="E7E6E6"/>
              <w:right w:val="single" w:sz="8" w:space="0" w:color="E7E6E6"/>
            </w:tcBorders>
            <w:shd w:val="clear" w:color="000000" w:fill="FFFFFF"/>
            <w:vAlign w:val="center"/>
            <w:hideMark/>
          </w:tcPr>
          <w:p w14:paraId="37AC6372"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Liberia</w:t>
            </w:r>
          </w:p>
        </w:tc>
        <w:tc>
          <w:tcPr>
            <w:tcW w:w="308" w:type="pct"/>
            <w:tcBorders>
              <w:top w:val="nil"/>
              <w:left w:val="nil"/>
              <w:bottom w:val="single" w:sz="8" w:space="0" w:color="E7E6E6"/>
              <w:right w:val="single" w:sz="8" w:space="0" w:color="E7E6E6"/>
            </w:tcBorders>
            <w:shd w:val="clear" w:color="000000" w:fill="FFFFFF"/>
            <w:vAlign w:val="center"/>
            <w:hideMark/>
          </w:tcPr>
          <w:p w14:paraId="6B6FE161"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3</w:t>
            </w:r>
          </w:p>
        </w:tc>
        <w:tc>
          <w:tcPr>
            <w:tcW w:w="309" w:type="pct"/>
            <w:tcBorders>
              <w:top w:val="nil"/>
              <w:left w:val="nil"/>
              <w:bottom w:val="single" w:sz="8" w:space="0" w:color="E7E6E6"/>
              <w:right w:val="single" w:sz="8" w:space="0" w:color="E7E6E6"/>
            </w:tcBorders>
            <w:shd w:val="clear" w:color="000000" w:fill="FFFFFF"/>
            <w:vAlign w:val="center"/>
            <w:hideMark/>
          </w:tcPr>
          <w:p w14:paraId="3E2645B1"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0</w:t>
            </w:r>
          </w:p>
        </w:tc>
        <w:tc>
          <w:tcPr>
            <w:tcW w:w="370" w:type="pct"/>
            <w:tcBorders>
              <w:top w:val="nil"/>
              <w:left w:val="nil"/>
              <w:bottom w:val="single" w:sz="8" w:space="0" w:color="E7E6E6"/>
              <w:right w:val="single" w:sz="8" w:space="0" w:color="E7E6E6"/>
            </w:tcBorders>
            <w:shd w:val="clear" w:color="000000" w:fill="FFFFFF"/>
            <w:vAlign w:val="center"/>
            <w:hideMark/>
          </w:tcPr>
          <w:p w14:paraId="5D4C7017"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4</w:t>
            </w:r>
          </w:p>
        </w:tc>
        <w:tc>
          <w:tcPr>
            <w:tcW w:w="309" w:type="pct"/>
            <w:tcBorders>
              <w:top w:val="nil"/>
              <w:left w:val="nil"/>
              <w:bottom w:val="single" w:sz="8" w:space="0" w:color="E7E6E6"/>
              <w:right w:val="single" w:sz="8" w:space="0" w:color="E7E6E6"/>
            </w:tcBorders>
            <w:shd w:val="clear" w:color="000000" w:fill="FFFFFF"/>
            <w:vAlign w:val="center"/>
            <w:hideMark/>
          </w:tcPr>
          <w:p w14:paraId="5875058F" w14:textId="6F8E1355"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7</w:t>
            </w:r>
          </w:p>
        </w:tc>
        <w:tc>
          <w:tcPr>
            <w:tcW w:w="555" w:type="pct"/>
            <w:tcBorders>
              <w:top w:val="nil"/>
              <w:left w:val="nil"/>
              <w:bottom w:val="single" w:sz="8" w:space="0" w:color="E7E6E6"/>
              <w:right w:val="single" w:sz="8" w:space="0" w:color="E7E6E6"/>
            </w:tcBorders>
            <w:shd w:val="clear" w:color="000000" w:fill="FFFFFF"/>
            <w:vAlign w:val="center"/>
            <w:hideMark/>
          </w:tcPr>
          <w:p w14:paraId="1C632BAC" w14:textId="3B9ACABD"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185 133 000,00 </w:t>
            </w:r>
          </w:p>
        </w:tc>
        <w:tc>
          <w:tcPr>
            <w:tcW w:w="556" w:type="pct"/>
            <w:tcBorders>
              <w:top w:val="nil"/>
              <w:left w:val="nil"/>
              <w:bottom w:val="single" w:sz="8" w:space="0" w:color="E7E6E6"/>
              <w:right w:val="single" w:sz="8" w:space="0" w:color="E7E6E6"/>
            </w:tcBorders>
            <w:shd w:val="clear" w:color="000000" w:fill="FFFFFF"/>
            <w:vAlign w:val="center"/>
            <w:hideMark/>
          </w:tcPr>
          <w:p w14:paraId="238F2E77" w14:textId="5A64C66D"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556" w:type="pct"/>
            <w:tcBorders>
              <w:top w:val="nil"/>
              <w:left w:val="nil"/>
              <w:bottom w:val="single" w:sz="8" w:space="0" w:color="E7E6E6"/>
              <w:right w:val="single" w:sz="8" w:space="0" w:color="E7E6E6"/>
            </w:tcBorders>
            <w:shd w:val="clear" w:color="000000" w:fill="FFFFFF"/>
            <w:vAlign w:val="center"/>
            <w:hideMark/>
          </w:tcPr>
          <w:p w14:paraId="46F661EC" w14:textId="11A06D2E"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66 704 000,00 </w:t>
            </w:r>
          </w:p>
        </w:tc>
        <w:tc>
          <w:tcPr>
            <w:tcW w:w="617" w:type="pct"/>
            <w:tcBorders>
              <w:top w:val="nil"/>
              <w:left w:val="nil"/>
              <w:bottom w:val="single" w:sz="8" w:space="0" w:color="E7E6E6"/>
              <w:right w:val="single" w:sz="8" w:space="0" w:color="E7E6E6"/>
            </w:tcBorders>
            <w:shd w:val="clear" w:color="000000" w:fill="FFFFFF"/>
            <w:vAlign w:val="center"/>
            <w:hideMark/>
          </w:tcPr>
          <w:p w14:paraId="75177AA4" w14:textId="51D6EEC9"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00795974">
              <w:rPr>
                <w:color w:val="000000"/>
                <w:sz w:val="14"/>
                <w:szCs w:val="14"/>
              </w:rPr>
              <w:t xml:space="preserve"> </w:t>
            </w:r>
            <w:r w:rsidRPr="00996332">
              <w:rPr>
                <w:rFonts w:ascii="Book Antiqua" w:hAnsi="Book Antiqua" w:cs="Calibri"/>
                <w:color w:val="000000"/>
                <w:sz w:val="14"/>
                <w:szCs w:val="14"/>
              </w:rPr>
              <w:t xml:space="preserve">251 837 000,00 </w:t>
            </w:r>
          </w:p>
        </w:tc>
        <w:tc>
          <w:tcPr>
            <w:tcW w:w="802" w:type="pct"/>
            <w:tcBorders>
              <w:top w:val="nil"/>
              <w:left w:val="nil"/>
              <w:bottom w:val="single" w:sz="8" w:space="0" w:color="E7E6E6"/>
              <w:right w:val="single" w:sz="8" w:space="0" w:color="E7E6E6"/>
            </w:tcBorders>
            <w:shd w:val="clear" w:color="000000" w:fill="FFFFFF"/>
            <w:vAlign w:val="center"/>
            <w:hideMark/>
          </w:tcPr>
          <w:p w14:paraId="20C8D29A" w14:textId="346F0B09"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Escenario ideal, del informe 251-PLA-OI-2020 aprobado por el Consejo Superior en sesión 20-20 artículo LIII. En el caso del personal técnico se había recomendado cinco plazas de técnica o técnico judicial 3; sin embargo, en sesión 6-20 del 23 de enero del 2020, artículo LII, se aprobó la reclasificación del puesto 44798 de Auxiliar de Servicios Generales a Técn</w:t>
            </w:r>
            <w:r>
              <w:rPr>
                <w:rFonts w:ascii="Book Antiqua" w:hAnsi="Book Antiqua" w:cs="Calibri"/>
                <w:color w:val="000000"/>
                <w:sz w:val="14"/>
                <w:szCs w:val="14"/>
                <w:lang w:eastAsia="es-CR"/>
              </w:rPr>
              <w:t>i</w:t>
            </w:r>
            <w:r w:rsidRPr="00351C7A">
              <w:rPr>
                <w:rFonts w:ascii="Book Antiqua" w:hAnsi="Book Antiqua" w:cs="Calibri"/>
                <w:color w:val="000000"/>
                <w:sz w:val="14"/>
                <w:szCs w:val="14"/>
                <w:lang w:eastAsia="es-CR"/>
              </w:rPr>
              <w:t>c</w:t>
            </w:r>
            <w:r>
              <w:rPr>
                <w:rFonts w:ascii="Book Antiqua" w:hAnsi="Book Antiqua" w:cs="Calibri"/>
                <w:color w:val="000000"/>
                <w:sz w:val="14"/>
                <w:szCs w:val="14"/>
                <w:lang w:eastAsia="es-CR"/>
              </w:rPr>
              <w:t>o</w:t>
            </w:r>
            <w:r w:rsidRPr="00351C7A">
              <w:rPr>
                <w:rFonts w:ascii="Book Antiqua" w:hAnsi="Book Antiqua" w:cs="Calibri"/>
                <w:color w:val="000000"/>
                <w:sz w:val="14"/>
                <w:szCs w:val="14"/>
                <w:lang w:eastAsia="es-CR"/>
              </w:rPr>
              <w:t xml:space="preserve"> Judicial 3.</w:t>
            </w:r>
          </w:p>
        </w:tc>
      </w:tr>
      <w:tr w:rsidR="00996332" w:rsidRPr="00351C7A" w14:paraId="4F543373" w14:textId="77777777" w:rsidTr="001569A2">
        <w:trPr>
          <w:trHeight w:val="730"/>
        </w:trPr>
        <w:tc>
          <w:tcPr>
            <w:tcW w:w="618" w:type="pct"/>
            <w:tcBorders>
              <w:top w:val="nil"/>
              <w:left w:val="single" w:sz="8" w:space="0" w:color="E7E6E6"/>
              <w:bottom w:val="single" w:sz="8" w:space="0" w:color="E7E6E6"/>
              <w:right w:val="single" w:sz="8" w:space="0" w:color="E7E6E6"/>
            </w:tcBorders>
            <w:shd w:val="clear" w:color="000000" w:fill="FFFFFF"/>
            <w:vAlign w:val="center"/>
            <w:hideMark/>
          </w:tcPr>
          <w:p w14:paraId="77069AC3"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Guápiles</w:t>
            </w:r>
          </w:p>
        </w:tc>
        <w:tc>
          <w:tcPr>
            <w:tcW w:w="308" w:type="pct"/>
            <w:tcBorders>
              <w:top w:val="nil"/>
              <w:left w:val="nil"/>
              <w:bottom w:val="single" w:sz="8" w:space="0" w:color="E7E6E6"/>
              <w:right w:val="single" w:sz="8" w:space="0" w:color="E7E6E6"/>
            </w:tcBorders>
            <w:shd w:val="clear" w:color="000000" w:fill="FFFFFF"/>
            <w:vAlign w:val="center"/>
            <w:hideMark/>
          </w:tcPr>
          <w:p w14:paraId="536C2E7D"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3</w:t>
            </w:r>
          </w:p>
        </w:tc>
        <w:tc>
          <w:tcPr>
            <w:tcW w:w="309" w:type="pct"/>
            <w:tcBorders>
              <w:top w:val="nil"/>
              <w:left w:val="nil"/>
              <w:bottom w:val="single" w:sz="8" w:space="0" w:color="E7E6E6"/>
              <w:right w:val="single" w:sz="8" w:space="0" w:color="E7E6E6"/>
            </w:tcBorders>
            <w:shd w:val="clear" w:color="000000" w:fill="FFFFFF"/>
            <w:vAlign w:val="center"/>
            <w:hideMark/>
          </w:tcPr>
          <w:p w14:paraId="784050CA"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0</w:t>
            </w:r>
          </w:p>
        </w:tc>
        <w:tc>
          <w:tcPr>
            <w:tcW w:w="370" w:type="pct"/>
            <w:tcBorders>
              <w:top w:val="nil"/>
              <w:left w:val="nil"/>
              <w:bottom w:val="single" w:sz="8" w:space="0" w:color="E7E6E6"/>
              <w:right w:val="single" w:sz="8" w:space="0" w:color="E7E6E6"/>
            </w:tcBorders>
            <w:shd w:val="clear" w:color="000000" w:fill="FFFFFF"/>
            <w:vAlign w:val="center"/>
            <w:hideMark/>
          </w:tcPr>
          <w:p w14:paraId="56685E5A"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3</w:t>
            </w:r>
          </w:p>
        </w:tc>
        <w:tc>
          <w:tcPr>
            <w:tcW w:w="309" w:type="pct"/>
            <w:tcBorders>
              <w:top w:val="nil"/>
              <w:left w:val="nil"/>
              <w:bottom w:val="single" w:sz="8" w:space="0" w:color="E7E6E6"/>
              <w:right w:val="single" w:sz="8" w:space="0" w:color="E7E6E6"/>
            </w:tcBorders>
            <w:shd w:val="clear" w:color="000000" w:fill="FFFFFF"/>
            <w:vAlign w:val="center"/>
            <w:hideMark/>
          </w:tcPr>
          <w:p w14:paraId="7CF87E08" w14:textId="6C2C7260"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6</w:t>
            </w:r>
          </w:p>
        </w:tc>
        <w:tc>
          <w:tcPr>
            <w:tcW w:w="555" w:type="pct"/>
            <w:tcBorders>
              <w:top w:val="nil"/>
              <w:left w:val="nil"/>
              <w:bottom w:val="single" w:sz="8" w:space="0" w:color="E7E6E6"/>
              <w:right w:val="single" w:sz="8" w:space="0" w:color="E7E6E6"/>
            </w:tcBorders>
            <w:shd w:val="clear" w:color="000000" w:fill="FFFFFF"/>
            <w:vAlign w:val="center"/>
            <w:hideMark/>
          </w:tcPr>
          <w:p w14:paraId="6407E2DA" w14:textId="3C608881"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185 133 000,00 </w:t>
            </w:r>
          </w:p>
        </w:tc>
        <w:tc>
          <w:tcPr>
            <w:tcW w:w="556" w:type="pct"/>
            <w:tcBorders>
              <w:top w:val="nil"/>
              <w:left w:val="nil"/>
              <w:bottom w:val="single" w:sz="8" w:space="0" w:color="E7E6E6"/>
              <w:right w:val="single" w:sz="8" w:space="0" w:color="E7E6E6"/>
            </w:tcBorders>
            <w:shd w:val="clear" w:color="000000" w:fill="FFFFFF"/>
            <w:vAlign w:val="center"/>
            <w:hideMark/>
          </w:tcPr>
          <w:p w14:paraId="1D96BF68" w14:textId="638A4B44"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556" w:type="pct"/>
            <w:tcBorders>
              <w:top w:val="nil"/>
              <w:left w:val="nil"/>
              <w:bottom w:val="single" w:sz="8" w:space="0" w:color="E7E6E6"/>
              <w:right w:val="single" w:sz="8" w:space="0" w:color="E7E6E6"/>
            </w:tcBorders>
            <w:shd w:val="clear" w:color="000000" w:fill="FFFFFF"/>
            <w:vAlign w:val="center"/>
            <w:hideMark/>
          </w:tcPr>
          <w:p w14:paraId="3B39B613" w14:textId="77117249"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50 028 000,00 </w:t>
            </w:r>
          </w:p>
        </w:tc>
        <w:tc>
          <w:tcPr>
            <w:tcW w:w="617" w:type="pct"/>
            <w:tcBorders>
              <w:top w:val="nil"/>
              <w:left w:val="nil"/>
              <w:bottom w:val="single" w:sz="8" w:space="0" w:color="E7E6E6"/>
              <w:right w:val="single" w:sz="8" w:space="0" w:color="E7E6E6"/>
            </w:tcBorders>
            <w:shd w:val="clear" w:color="000000" w:fill="FFFFFF"/>
            <w:vAlign w:val="center"/>
            <w:hideMark/>
          </w:tcPr>
          <w:p w14:paraId="300AC0B5" w14:textId="503D650B"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00795974">
              <w:rPr>
                <w:color w:val="000000"/>
                <w:sz w:val="14"/>
                <w:szCs w:val="14"/>
              </w:rPr>
              <w:t xml:space="preserve"> </w:t>
            </w:r>
            <w:r w:rsidRPr="00996332">
              <w:rPr>
                <w:rFonts w:ascii="Book Antiqua" w:hAnsi="Book Antiqua" w:cs="Calibri"/>
                <w:color w:val="000000"/>
                <w:sz w:val="14"/>
                <w:szCs w:val="14"/>
              </w:rPr>
              <w:t xml:space="preserve">235 161 000,00 </w:t>
            </w:r>
          </w:p>
        </w:tc>
        <w:tc>
          <w:tcPr>
            <w:tcW w:w="802" w:type="pct"/>
            <w:tcBorders>
              <w:top w:val="nil"/>
              <w:left w:val="nil"/>
              <w:bottom w:val="single" w:sz="8" w:space="0" w:color="E7E6E6"/>
              <w:right w:val="single" w:sz="8" w:space="0" w:color="E7E6E6"/>
            </w:tcBorders>
            <w:shd w:val="clear" w:color="000000" w:fill="FFFFFF"/>
            <w:vAlign w:val="center"/>
            <w:hideMark/>
          </w:tcPr>
          <w:p w14:paraId="278FB65F" w14:textId="25661D0B"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Escenario ideal del informe de abordaje 1038-PLA-MI-2021, aprobado por el Consejo Superior en la sesión N° 98-2021 celebrada el 16 de noviembre de 2021, ARTÍCULO XLI</w:t>
            </w:r>
          </w:p>
        </w:tc>
      </w:tr>
      <w:tr w:rsidR="00996332" w:rsidRPr="00351C7A" w14:paraId="33C03F92" w14:textId="77777777" w:rsidTr="001569A2">
        <w:trPr>
          <w:trHeight w:val="566"/>
        </w:trPr>
        <w:tc>
          <w:tcPr>
            <w:tcW w:w="618" w:type="pct"/>
            <w:tcBorders>
              <w:top w:val="nil"/>
              <w:left w:val="single" w:sz="8" w:space="0" w:color="E7E6E6"/>
              <w:bottom w:val="single" w:sz="8" w:space="0" w:color="E7E6E6"/>
              <w:right w:val="single" w:sz="8" w:space="0" w:color="E7E6E6"/>
            </w:tcBorders>
            <w:shd w:val="clear" w:color="000000" w:fill="FFFFFF"/>
            <w:vAlign w:val="center"/>
            <w:hideMark/>
          </w:tcPr>
          <w:p w14:paraId="6C46B3EB"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Limón</w:t>
            </w:r>
          </w:p>
        </w:tc>
        <w:tc>
          <w:tcPr>
            <w:tcW w:w="308" w:type="pct"/>
            <w:tcBorders>
              <w:top w:val="nil"/>
              <w:left w:val="nil"/>
              <w:bottom w:val="single" w:sz="8" w:space="0" w:color="E7E6E6"/>
              <w:right w:val="single" w:sz="8" w:space="0" w:color="E7E6E6"/>
            </w:tcBorders>
            <w:shd w:val="clear" w:color="000000" w:fill="FFFFFF"/>
            <w:vAlign w:val="center"/>
            <w:hideMark/>
          </w:tcPr>
          <w:p w14:paraId="6F7122D9"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3</w:t>
            </w:r>
          </w:p>
        </w:tc>
        <w:tc>
          <w:tcPr>
            <w:tcW w:w="309" w:type="pct"/>
            <w:tcBorders>
              <w:top w:val="nil"/>
              <w:left w:val="nil"/>
              <w:bottom w:val="single" w:sz="8" w:space="0" w:color="E7E6E6"/>
              <w:right w:val="single" w:sz="8" w:space="0" w:color="E7E6E6"/>
            </w:tcBorders>
            <w:shd w:val="clear" w:color="000000" w:fill="FFFFFF"/>
            <w:noWrap/>
            <w:vAlign w:val="center"/>
            <w:hideMark/>
          </w:tcPr>
          <w:p w14:paraId="6252CEFF" w14:textId="77777777" w:rsidR="00996332" w:rsidRPr="00351C7A" w:rsidRDefault="00996332" w:rsidP="00996332">
            <w:pPr>
              <w:jc w:val="center"/>
              <w:rPr>
                <w:rFonts w:ascii="Calibri" w:hAnsi="Calibri" w:cs="Calibri"/>
                <w:color w:val="000000"/>
                <w:sz w:val="14"/>
                <w:szCs w:val="14"/>
                <w:lang w:eastAsia="es-CR"/>
              </w:rPr>
            </w:pPr>
            <w:r w:rsidRPr="00351C7A">
              <w:rPr>
                <w:rFonts w:ascii="Calibri" w:hAnsi="Calibri" w:cs="Calibri"/>
                <w:color w:val="000000"/>
                <w:sz w:val="14"/>
                <w:szCs w:val="14"/>
                <w:lang w:eastAsia="es-CR"/>
              </w:rPr>
              <w:t>1</w:t>
            </w:r>
          </w:p>
        </w:tc>
        <w:tc>
          <w:tcPr>
            <w:tcW w:w="370" w:type="pct"/>
            <w:tcBorders>
              <w:top w:val="nil"/>
              <w:left w:val="nil"/>
              <w:bottom w:val="single" w:sz="8" w:space="0" w:color="E7E6E6"/>
              <w:right w:val="single" w:sz="8" w:space="0" w:color="E7E6E6"/>
            </w:tcBorders>
            <w:shd w:val="clear" w:color="000000" w:fill="FFFFFF"/>
            <w:vAlign w:val="center"/>
            <w:hideMark/>
          </w:tcPr>
          <w:p w14:paraId="1DDC09B2"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4</w:t>
            </w:r>
          </w:p>
        </w:tc>
        <w:tc>
          <w:tcPr>
            <w:tcW w:w="309" w:type="pct"/>
            <w:tcBorders>
              <w:top w:val="nil"/>
              <w:left w:val="nil"/>
              <w:bottom w:val="single" w:sz="8" w:space="0" w:color="E7E6E6"/>
              <w:right w:val="single" w:sz="8" w:space="0" w:color="E7E6E6"/>
            </w:tcBorders>
            <w:shd w:val="clear" w:color="000000" w:fill="FFFFFF"/>
            <w:vAlign w:val="center"/>
            <w:hideMark/>
          </w:tcPr>
          <w:p w14:paraId="1D6CAB36" w14:textId="25EFF7A0"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8</w:t>
            </w:r>
          </w:p>
        </w:tc>
        <w:tc>
          <w:tcPr>
            <w:tcW w:w="555" w:type="pct"/>
            <w:tcBorders>
              <w:top w:val="nil"/>
              <w:left w:val="nil"/>
              <w:bottom w:val="single" w:sz="8" w:space="0" w:color="E7E6E6"/>
              <w:right w:val="single" w:sz="8" w:space="0" w:color="E7E6E6"/>
            </w:tcBorders>
            <w:shd w:val="clear" w:color="000000" w:fill="FFFFFF"/>
            <w:vAlign w:val="center"/>
            <w:hideMark/>
          </w:tcPr>
          <w:p w14:paraId="6CF0FD46" w14:textId="5E61A084"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185 133 000,00 </w:t>
            </w:r>
          </w:p>
        </w:tc>
        <w:tc>
          <w:tcPr>
            <w:tcW w:w="556" w:type="pct"/>
            <w:tcBorders>
              <w:top w:val="nil"/>
              <w:left w:val="nil"/>
              <w:bottom w:val="single" w:sz="8" w:space="0" w:color="E7E6E6"/>
              <w:right w:val="single" w:sz="8" w:space="0" w:color="E7E6E6"/>
            </w:tcBorders>
            <w:shd w:val="clear" w:color="000000" w:fill="FFFFFF"/>
            <w:vAlign w:val="center"/>
            <w:hideMark/>
          </w:tcPr>
          <w:p w14:paraId="74314B48" w14:textId="4C789319"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53 778 000,00 </w:t>
            </w:r>
          </w:p>
        </w:tc>
        <w:tc>
          <w:tcPr>
            <w:tcW w:w="556" w:type="pct"/>
            <w:tcBorders>
              <w:top w:val="nil"/>
              <w:left w:val="nil"/>
              <w:bottom w:val="single" w:sz="8" w:space="0" w:color="E7E6E6"/>
              <w:right w:val="single" w:sz="8" w:space="0" w:color="E7E6E6"/>
            </w:tcBorders>
            <w:shd w:val="clear" w:color="000000" w:fill="FFFFFF"/>
            <w:vAlign w:val="center"/>
            <w:hideMark/>
          </w:tcPr>
          <w:p w14:paraId="2221F5E1" w14:textId="26AA8733"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66 704 000,00 </w:t>
            </w:r>
          </w:p>
        </w:tc>
        <w:tc>
          <w:tcPr>
            <w:tcW w:w="617" w:type="pct"/>
            <w:tcBorders>
              <w:top w:val="nil"/>
              <w:left w:val="nil"/>
              <w:bottom w:val="single" w:sz="8" w:space="0" w:color="E7E6E6"/>
              <w:right w:val="single" w:sz="8" w:space="0" w:color="E7E6E6"/>
            </w:tcBorders>
            <w:shd w:val="clear" w:color="000000" w:fill="FFFFFF"/>
            <w:vAlign w:val="center"/>
            <w:hideMark/>
          </w:tcPr>
          <w:p w14:paraId="0BE281CC" w14:textId="45845C22"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00795974">
              <w:rPr>
                <w:color w:val="000000"/>
                <w:sz w:val="14"/>
                <w:szCs w:val="14"/>
              </w:rPr>
              <w:t xml:space="preserve"> </w:t>
            </w:r>
            <w:r w:rsidRPr="00996332">
              <w:rPr>
                <w:rFonts w:ascii="Book Antiqua" w:hAnsi="Book Antiqua" w:cs="Calibri"/>
                <w:color w:val="000000"/>
                <w:sz w:val="14"/>
                <w:szCs w:val="14"/>
              </w:rPr>
              <w:t xml:space="preserve">305 615 000,00 </w:t>
            </w:r>
          </w:p>
        </w:tc>
        <w:tc>
          <w:tcPr>
            <w:tcW w:w="802" w:type="pct"/>
            <w:tcBorders>
              <w:top w:val="nil"/>
              <w:left w:val="nil"/>
              <w:bottom w:val="single" w:sz="8" w:space="0" w:color="E7E6E6"/>
              <w:right w:val="single" w:sz="8" w:space="0" w:color="E7E6E6"/>
            </w:tcBorders>
            <w:shd w:val="clear" w:color="000000" w:fill="FFFFFF"/>
            <w:vAlign w:val="center"/>
            <w:hideMark/>
          </w:tcPr>
          <w:p w14:paraId="0B9A2669" w14:textId="73E08C5F"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 xml:space="preserve">Escenario actual del informe de abordaje 1433-PLA-MI-2020, aprobado por el Consejo Superior en Sesión 95-20 celebrada el 2 de octubre del 2020, artículo XLI  </w:t>
            </w:r>
          </w:p>
        </w:tc>
      </w:tr>
      <w:tr w:rsidR="00996332" w:rsidRPr="00351C7A" w14:paraId="74684060" w14:textId="77777777" w:rsidTr="001569A2">
        <w:trPr>
          <w:trHeight w:val="730"/>
        </w:trPr>
        <w:tc>
          <w:tcPr>
            <w:tcW w:w="618" w:type="pct"/>
            <w:tcBorders>
              <w:top w:val="nil"/>
              <w:left w:val="single" w:sz="8" w:space="0" w:color="E7E6E6"/>
              <w:bottom w:val="single" w:sz="8" w:space="0" w:color="E7E6E6"/>
              <w:right w:val="single" w:sz="8" w:space="0" w:color="E7E6E6"/>
            </w:tcBorders>
            <w:shd w:val="clear" w:color="000000" w:fill="FFFFFF"/>
            <w:vAlign w:val="center"/>
            <w:hideMark/>
          </w:tcPr>
          <w:p w14:paraId="71538B12"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Pavas</w:t>
            </w:r>
          </w:p>
        </w:tc>
        <w:tc>
          <w:tcPr>
            <w:tcW w:w="308" w:type="pct"/>
            <w:tcBorders>
              <w:top w:val="nil"/>
              <w:left w:val="nil"/>
              <w:bottom w:val="single" w:sz="8" w:space="0" w:color="E7E6E6"/>
              <w:right w:val="single" w:sz="8" w:space="0" w:color="E7E6E6"/>
            </w:tcBorders>
            <w:shd w:val="clear" w:color="000000" w:fill="FFFFFF"/>
            <w:vAlign w:val="center"/>
            <w:hideMark/>
          </w:tcPr>
          <w:p w14:paraId="2D0B12DF"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1</w:t>
            </w:r>
          </w:p>
        </w:tc>
        <w:tc>
          <w:tcPr>
            <w:tcW w:w="309" w:type="pct"/>
            <w:tcBorders>
              <w:top w:val="nil"/>
              <w:left w:val="nil"/>
              <w:bottom w:val="single" w:sz="8" w:space="0" w:color="E7E6E6"/>
              <w:right w:val="single" w:sz="8" w:space="0" w:color="E7E6E6"/>
            </w:tcBorders>
            <w:shd w:val="clear" w:color="000000" w:fill="FFFFFF"/>
            <w:noWrap/>
            <w:vAlign w:val="center"/>
            <w:hideMark/>
          </w:tcPr>
          <w:p w14:paraId="1CDFCD0E" w14:textId="77777777" w:rsidR="00996332" w:rsidRPr="00351C7A" w:rsidRDefault="00996332" w:rsidP="00996332">
            <w:pPr>
              <w:jc w:val="center"/>
              <w:rPr>
                <w:rFonts w:ascii="Calibri" w:hAnsi="Calibri" w:cs="Calibri"/>
                <w:color w:val="000000"/>
                <w:sz w:val="14"/>
                <w:szCs w:val="14"/>
                <w:lang w:eastAsia="es-CR"/>
              </w:rPr>
            </w:pPr>
            <w:r w:rsidRPr="00351C7A">
              <w:rPr>
                <w:rFonts w:ascii="Calibri" w:hAnsi="Calibri" w:cs="Calibri"/>
                <w:color w:val="000000"/>
                <w:sz w:val="14"/>
                <w:szCs w:val="14"/>
                <w:lang w:eastAsia="es-CR"/>
              </w:rPr>
              <w:t>0</w:t>
            </w:r>
          </w:p>
        </w:tc>
        <w:tc>
          <w:tcPr>
            <w:tcW w:w="370" w:type="pct"/>
            <w:tcBorders>
              <w:top w:val="nil"/>
              <w:left w:val="nil"/>
              <w:bottom w:val="single" w:sz="8" w:space="0" w:color="E7E6E6"/>
              <w:right w:val="single" w:sz="8" w:space="0" w:color="E7E6E6"/>
            </w:tcBorders>
            <w:shd w:val="clear" w:color="000000" w:fill="FFFFFF"/>
            <w:vAlign w:val="center"/>
            <w:hideMark/>
          </w:tcPr>
          <w:p w14:paraId="50CA55F8"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5</w:t>
            </w:r>
          </w:p>
        </w:tc>
        <w:tc>
          <w:tcPr>
            <w:tcW w:w="309" w:type="pct"/>
            <w:tcBorders>
              <w:top w:val="nil"/>
              <w:left w:val="nil"/>
              <w:bottom w:val="single" w:sz="8" w:space="0" w:color="E7E6E6"/>
              <w:right w:val="single" w:sz="8" w:space="0" w:color="E7E6E6"/>
            </w:tcBorders>
            <w:shd w:val="clear" w:color="000000" w:fill="FFFFFF"/>
            <w:vAlign w:val="center"/>
            <w:hideMark/>
          </w:tcPr>
          <w:p w14:paraId="7D50FAA9" w14:textId="18CB5853"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6</w:t>
            </w:r>
          </w:p>
        </w:tc>
        <w:tc>
          <w:tcPr>
            <w:tcW w:w="555" w:type="pct"/>
            <w:tcBorders>
              <w:top w:val="nil"/>
              <w:left w:val="nil"/>
              <w:bottom w:val="single" w:sz="8" w:space="0" w:color="E7E6E6"/>
              <w:right w:val="single" w:sz="8" w:space="0" w:color="E7E6E6"/>
            </w:tcBorders>
            <w:shd w:val="clear" w:color="000000" w:fill="FFFFFF"/>
            <w:vAlign w:val="center"/>
            <w:hideMark/>
          </w:tcPr>
          <w:p w14:paraId="26AD10FE" w14:textId="71269DFB"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61 711 000,00 </w:t>
            </w:r>
          </w:p>
        </w:tc>
        <w:tc>
          <w:tcPr>
            <w:tcW w:w="556" w:type="pct"/>
            <w:tcBorders>
              <w:top w:val="nil"/>
              <w:left w:val="nil"/>
              <w:bottom w:val="single" w:sz="8" w:space="0" w:color="E7E6E6"/>
              <w:right w:val="single" w:sz="8" w:space="0" w:color="E7E6E6"/>
            </w:tcBorders>
            <w:shd w:val="clear" w:color="000000" w:fill="FFFFFF"/>
            <w:vAlign w:val="center"/>
            <w:hideMark/>
          </w:tcPr>
          <w:p w14:paraId="5871B3D1" w14:textId="7AB3C4F8"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556" w:type="pct"/>
            <w:tcBorders>
              <w:top w:val="nil"/>
              <w:left w:val="nil"/>
              <w:bottom w:val="single" w:sz="8" w:space="0" w:color="E7E6E6"/>
              <w:right w:val="single" w:sz="8" w:space="0" w:color="E7E6E6"/>
            </w:tcBorders>
            <w:shd w:val="clear" w:color="000000" w:fill="FFFFFF"/>
            <w:vAlign w:val="center"/>
            <w:hideMark/>
          </w:tcPr>
          <w:p w14:paraId="1D0C4713" w14:textId="0A2F8ED9"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83 380 000,00 </w:t>
            </w:r>
          </w:p>
        </w:tc>
        <w:tc>
          <w:tcPr>
            <w:tcW w:w="617" w:type="pct"/>
            <w:tcBorders>
              <w:top w:val="nil"/>
              <w:left w:val="nil"/>
              <w:bottom w:val="single" w:sz="8" w:space="0" w:color="E7E6E6"/>
              <w:right w:val="single" w:sz="8" w:space="0" w:color="E7E6E6"/>
            </w:tcBorders>
            <w:shd w:val="clear" w:color="000000" w:fill="FFFFFF"/>
            <w:vAlign w:val="center"/>
            <w:hideMark/>
          </w:tcPr>
          <w:p w14:paraId="7B0F57D3" w14:textId="33379937"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145 091 000,00 </w:t>
            </w:r>
          </w:p>
        </w:tc>
        <w:tc>
          <w:tcPr>
            <w:tcW w:w="802" w:type="pct"/>
            <w:tcBorders>
              <w:top w:val="nil"/>
              <w:left w:val="nil"/>
              <w:bottom w:val="single" w:sz="8" w:space="0" w:color="E7E6E6"/>
              <w:right w:val="single" w:sz="8" w:space="0" w:color="E7E6E6"/>
            </w:tcBorders>
            <w:shd w:val="clear" w:color="000000" w:fill="FFFFFF"/>
            <w:vAlign w:val="center"/>
            <w:hideMark/>
          </w:tcPr>
          <w:p w14:paraId="16A93523" w14:textId="77777777"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Escenario 3, según informe 512-PLA-MI-2022, aprobado por el Consejo Superior en sesión 63-22 del 28 de julio del 2022, artículo XXXVI.</w:t>
            </w:r>
          </w:p>
        </w:tc>
      </w:tr>
      <w:tr w:rsidR="00996332" w:rsidRPr="00351C7A" w14:paraId="49414D39" w14:textId="77777777" w:rsidTr="001569A2">
        <w:trPr>
          <w:trHeight w:val="730"/>
        </w:trPr>
        <w:tc>
          <w:tcPr>
            <w:tcW w:w="618" w:type="pct"/>
            <w:tcBorders>
              <w:top w:val="nil"/>
              <w:left w:val="single" w:sz="8" w:space="0" w:color="E7E6E6"/>
              <w:bottom w:val="single" w:sz="8" w:space="0" w:color="E7E6E6"/>
              <w:right w:val="single" w:sz="8" w:space="0" w:color="E7E6E6"/>
            </w:tcBorders>
            <w:shd w:val="clear" w:color="000000" w:fill="FFFFFF"/>
            <w:vAlign w:val="center"/>
            <w:hideMark/>
          </w:tcPr>
          <w:p w14:paraId="5E7A99B6"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Goicoechea</w:t>
            </w:r>
          </w:p>
        </w:tc>
        <w:tc>
          <w:tcPr>
            <w:tcW w:w="308" w:type="pct"/>
            <w:tcBorders>
              <w:top w:val="nil"/>
              <w:left w:val="nil"/>
              <w:bottom w:val="single" w:sz="8" w:space="0" w:color="E7E6E6"/>
              <w:right w:val="single" w:sz="8" w:space="0" w:color="E7E6E6"/>
            </w:tcBorders>
            <w:shd w:val="clear" w:color="000000" w:fill="FFFFFF"/>
            <w:vAlign w:val="center"/>
            <w:hideMark/>
          </w:tcPr>
          <w:p w14:paraId="2067B841"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0</w:t>
            </w:r>
          </w:p>
        </w:tc>
        <w:tc>
          <w:tcPr>
            <w:tcW w:w="309" w:type="pct"/>
            <w:tcBorders>
              <w:top w:val="nil"/>
              <w:left w:val="nil"/>
              <w:bottom w:val="single" w:sz="8" w:space="0" w:color="E7E6E6"/>
              <w:right w:val="single" w:sz="8" w:space="0" w:color="E7E6E6"/>
            </w:tcBorders>
            <w:shd w:val="clear" w:color="000000" w:fill="FFFFFF"/>
            <w:vAlign w:val="center"/>
            <w:hideMark/>
          </w:tcPr>
          <w:p w14:paraId="461466FC"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1</w:t>
            </w:r>
          </w:p>
        </w:tc>
        <w:tc>
          <w:tcPr>
            <w:tcW w:w="370" w:type="pct"/>
            <w:tcBorders>
              <w:top w:val="nil"/>
              <w:left w:val="nil"/>
              <w:bottom w:val="single" w:sz="8" w:space="0" w:color="E7E6E6"/>
              <w:right w:val="single" w:sz="8" w:space="0" w:color="E7E6E6"/>
            </w:tcBorders>
            <w:shd w:val="clear" w:color="000000" w:fill="FFFFFF"/>
            <w:vAlign w:val="center"/>
            <w:hideMark/>
          </w:tcPr>
          <w:p w14:paraId="17BFB56E"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0</w:t>
            </w:r>
          </w:p>
        </w:tc>
        <w:tc>
          <w:tcPr>
            <w:tcW w:w="309" w:type="pct"/>
            <w:tcBorders>
              <w:top w:val="nil"/>
              <w:left w:val="nil"/>
              <w:bottom w:val="single" w:sz="8" w:space="0" w:color="E7E6E6"/>
              <w:right w:val="single" w:sz="8" w:space="0" w:color="E7E6E6"/>
            </w:tcBorders>
            <w:shd w:val="clear" w:color="000000" w:fill="FFFFFF"/>
            <w:vAlign w:val="center"/>
            <w:hideMark/>
          </w:tcPr>
          <w:p w14:paraId="309FF54F" w14:textId="43CB8608"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1</w:t>
            </w:r>
          </w:p>
        </w:tc>
        <w:tc>
          <w:tcPr>
            <w:tcW w:w="555" w:type="pct"/>
            <w:tcBorders>
              <w:top w:val="nil"/>
              <w:left w:val="nil"/>
              <w:bottom w:val="single" w:sz="8" w:space="0" w:color="E7E6E6"/>
              <w:right w:val="single" w:sz="8" w:space="0" w:color="E7E6E6"/>
            </w:tcBorders>
            <w:shd w:val="clear" w:color="000000" w:fill="FFFFFF"/>
            <w:vAlign w:val="center"/>
            <w:hideMark/>
          </w:tcPr>
          <w:p w14:paraId="0392A1F5" w14:textId="7AD76DCA"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556" w:type="pct"/>
            <w:tcBorders>
              <w:top w:val="nil"/>
              <w:left w:val="nil"/>
              <w:bottom w:val="single" w:sz="8" w:space="0" w:color="E7E6E6"/>
              <w:right w:val="single" w:sz="8" w:space="0" w:color="E7E6E6"/>
            </w:tcBorders>
            <w:shd w:val="clear" w:color="000000" w:fill="FFFFFF"/>
            <w:vAlign w:val="center"/>
            <w:hideMark/>
          </w:tcPr>
          <w:p w14:paraId="2B5BE7B5" w14:textId="2C015ADF"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53 778 000,00 </w:t>
            </w:r>
          </w:p>
        </w:tc>
        <w:tc>
          <w:tcPr>
            <w:tcW w:w="556" w:type="pct"/>
            <w:tcBorders>
              <w:top w:val="nil"/>
              <w:left w:val="nil"/>
              <w:bottom w:val="single" w:sz="8" w:space="0" w:color="E7E6E6"/>
              <w:right w:val="single" w:sz="8" w:space="0" w:color="E7E6E6"/>
            </w:tcBorders>
            <w:shd w:val="clear" w:color="000000" w:fill="FFFFFF"/>
            <w:vAlign w:val="center"/>
            <w:hideMark/>
          </w:tcPr>
          <w:p w14:paraId="7FD4CAF7" w14:textId="75B724AF"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617" w:type="pct"/>
            <w:tcBorders>
              <w:top w:val="nil"/>
              <w:left w:val="nil"/>
              <w:bottom w:val="single" w:sz="8" w:space="0" w:color="E7E6E6"/>
              <w:right w:val="single" w:sz="8" w:space="0" w:color="E7E6E6"/>
            </w:tcBorders>
            <w:shd w:val="clear" w:color="000000" w:fill="FFFFFF"/>
            <w:vAlign w:val="center"/>
            <w:hideMark/>
          </w:tcPr>
          <w:p w14:paraId="217B591F" w14:textId="3C7D1FD1"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53 778 000,00 </w:t>
            </w:r>
          </w:p>
        </w:tc>
        <w:tc>
          <w:tcPr>
            <w:tcW w:w="802" w:type="pct"/>
            <w:tcBorders>
              <w:top w:val="nil"/>
              <w:left w:val="nil"/>
              <w:bottom w:val="single" w:sz="8" w:space="0" w:color="E7E6E6"/>
              <w:right w:val="single" w:sz="8" w:space="0" w:color="E7E6E6"/>
            </w:tcBorders>
            <w:shd w:val="clear" w:color="000000" w:fill="FFFFFF"/>
            <w:vAlign w:val="center"/>
            <w:hideMark/>
          </w:tcPr>
          <w:p w14:paraId="1416C99D" w14:textId="45481213"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Escenario ideal propuesto en el informe 830-PLA-MI(PL)-2022, aprobado por el Consejo Superior en sesión 96-22 del 8 de noviembre del 2022, artículo LIV.</w:t>
            </w:r>
          </w:p>
        </w:tc>
      </w:tr>
      <w:tr w:rsidR="00996332" w:rsidRPr="00351C7A" w14:paraId="17206B59" w14:textId="77777777" w:rsidTr="001569A2">
        <w:trPr>
          <w:trHeight w:val="730"/>
        </w:trPr>
        <w:tc>
          <w:tcPr>
            <w:tcW w:w="618" w:type="pct"/>
            <w:tcBorders>
              <w:top w:val="nil"/>
              <w:left w:val="single" w:sz="8" w:space="0" w:color="E7E6E6"/>
              <w:bottom w:val="nil"/>
              <w:right w:val="single" w:sz="8" w:space="0" w:color="E7E6E6"/>
            </w:tcBorders>
            <w:shd w:val="clear" w:color="000000" w:fill="FFFFFF"/>
            <w:vAlign w:val="center"/>
            <w:hideMark/>
          </w:tcPr>
          <w:p w14:paraId="693C5E98" w14:textId="77777777" w:rsidR="00996332" w:rsidRPr="00351C7A" w:rsidRDefault="00996332" w:rsidP="00996332">
            <w:pP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Tribunal Penal de Heredia</w:t>
            </w:r>
          </w:p>
        </w:tc>
        <w:tc>
          <w:tcPr>
            <w:tcW w:w="308" w:type="pct"/>
            <w:tcBorders>
              <w:top w:val="nil"/>
              <w:left w:val="nil"/>
              <w:bottom w:val="nil"/>
              <w:right w:val="single" w:sz="8" w:space="0" w:color="E7E6E6"/>
            </w:tcBorders>
            <w:shd w:val="clear" w:color="000000" w:fill="FFFFFF"/>
            <w:vAlign w:val="center"/>
            <w:hideMark/>
          </w:tcPr>
          <w:p w14:paraId="4C05D3B8"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2</w:t>
            </w:r>
          </w:p>
        </w:tc>
        <w:tc>
          <w:tcPr>
            <w:tcW w:w="309" w:type="pct"/>
            <w:tcBorders>
              <w:top w:val="nil"/>
              <w:left w:val="nil"/>
              <w:bottom w:val="nil"/>
              <w:right w:val="single" w:sz="8" w:space="0" w:color="E7E6E6"/>
            </w:tcBorders>
            <w:shd w:val="clear" w:color="000000" w:fill="FFFFFF"/>
            <w:vAlign w:val="center"/>
            <w:hideMark/>
          </w:tcPr>
          <w:p w14:paraId="16982645"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0</w:t>
            </w:r>
          </w:p>
        </w:tc>
        <w:tc>
          <w:tcPr>
            <w:tcW w:w="370" w:type="pct"/>
            <w:tcBorders>
              <w:top w:val="nil"/>
              <w:left w:val="nil"/>
              <w:bottom w:val="nil"/>
              <w:right w:val="single" w:sz="8" w:space="0" w:color="E7E6E6"/>
            </w:tcBorders>
            <w:shd w:val="clear" w:color="000000" w:fill="FFFFFF"/>
            <w:vAlign w:val="center"/>
            <w:hideMark/>
          </w:tcPr>
          <w:p w14:paraId="6600D22C" w14:textId="77777777" w:rsidR="00996332" w:rsidRPr="00351C7A" w:rsidRDefault="00996332" w:rsidP="00996332">
            <w:pPr>
              <w:jc w:val="center"/>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5</w:t>
            </w:r>
          </w:p>
        </w:tc>
        <w:tc>
          <w:tcPr>
            <w:tcW w:w="309" w:type="pct"/>
            <w:tcBorders>
              <w:top w:val="nil"/>
              <w:left w:val="nil"/>
              <w:bottom w:val="nil"/>
              <w:right w:val="single" w:sz="8" w:space="0" w:color="E7E6E6"/>
            </w:tcBorders>
            <w:shd w:val="clear" w:color="000000" w:fill="FFFFFF"/>
            <w:vAlign w:val="center"/>
            <w:hideMark/>
          </w:tcPr>
          <w:p w14:paraId="488BC929" w14:textId="128E0D8F"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7</w:t>
            </w:r>
          </w:p>
        </w:tc>
        <w:tc>
          <w:tcPr>
            <w:tcW w:w="555" w:type="pct"/>
            <w:tcBorders>
              <w:top w:val="nil"/>
              <w:left w:val="nil"/>
              <w:bottom w:val="nil"/>
              <w:right w:val="single" w:sz="8" w:space="0" w:color="E7E6E6"/>
            </w:tcBorders>
            <w:shd w:val="clear" w:color="000000" w:fill="FFFFFF"/>
            <w:vAlign w:val="center"/>
            <w:hideMark/>
          </w:tcPr>
          <w:p w14:paraId="35B1084E" w14:textId="352C6D36"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123 422 000,00 </w:t>
            </w:r>
          </w:p>
        </w:tc>
        <w:tc>
          <w:tcPr>
            <w:tcW w:w="556" w:type="pct"/>
            <w:tcBorders>
              <w:top w:val="nil"/>
              <w:left w:val="nil"/>
              <w:bottom w:val="nil"/>
              <w:right w:val="single" w:sz="8" w:space="0" w:color="E7E6E6"/>
            </w:tcBorders>
            <w:shd w:val="clear" w:color="000000" w:fill="FFFFFF"/>
            <w:vAlign w:val="center"/>
            <w:hideMark/>
          </w:tcPr>
          <w:p w14:paraId="63986D14" w14:textId="5BDE2B02" w:rsidR="00996332" w:rsidRPr="00351C7A" w:rsidRDefault="00996332" w:rsidP="00996332">
            <w:pPr>
              <w:jc w:val="center"/>
              <w:rPr>
                <w:rFonts w:ascii="Book Antiqua" w:hAnsi="Book Antiqua" w:cs="Calibri"/>
                <w:color w:val="000000"/>
                <w:sz w:val="14"/>
                <w:szCs w:val="14"/>
                <w:lang w:eastAsia="es-CR"/>
              </w:rPr>
            </w:pPr>
            <w:r w:rsidRPr="00996332">
              <w:rPr>
                <w:rFonts w:ascii="Book Antiqua" w:hAnsi="Book Antiqua" w:cs="Calibri"/>
                <w:color w:val="000000"/>
                <w:sz w:val="14"/>
                <w:szCs w:val="14"/>
              </w:rPr>
              <w:t xml:space="preserve"> </w:t>
            </w:r>
            <w:r w:rsidRPr="00996332">
              <w:rPr>
                <w:color w:val="000000"/>
                <w:sz w:val="14"/>
                <w:szCs w:val="14"/>
              </w:rPr>
              <w:t>₡</w:t>
            </w:r>
            <w:r w:rsidRPr="00996332">
              <w:rPr>
                <w:rFonts w:ascii="Book Antiqua" w:hAnsi="Book Antiqua" w:cs="Calibri"/>
                <w:color w:val="000000"/>
                <w:sz w:val="14"/>
                <w:szCs w:val="14"/>
              </w:rPr>
              <w:t xml:space="preserve">                          -   </w:t>
            </w:r>
          </w:p>
        </w:tc>
        <w:tc>
          <w:tcPr>
            <w:tcW w:w="556" w:type="pct"/>
            <w:tcBorders>
              <w:top w:val="nil"/>
              <w:left w:val="nil"/>
              <w:bottom w:val="nil"/>
              <w:right w:val="single" w:sz="8" w:space="0" w:color="E7E6E6"/>
            </w:tcBorders>
            <w:shd w:val="clear" w:color="000000" w:fill="FFFFFF"/>
            <w:vAlign w:val="center"/>
            <w:hideMark/>
          </w:tcPr>
          <w:p w14:paraId="31B9FA53" w14:textId="77777777" w:rsidR="000B4A3E" w:rsidRPr="000B4A3E" w:rsidRDefault="00996332" w:rsidP="00996332">
            <w:pPr>
              <w:jc w:val="center"/>
              <w:rPr>
                <w:color w:val="000000"/>
                <w:sz w:val="14"/>
                <w:szCs w:val="14"/>
              </w:rPr>
            </w:pPr>
            <w:r w:rsidRPr="000B4A3E">
              <w:rPr>
                <w:rFonts w:ascii="Book Antiqua" w:hAnsi="Book Antiqua" w:cs="Calibri"/>
                <w:color w:val="000000"/>
                <w:sz w:val="14"/>
                <w:szCs w:val="14"/>
              </w:rPr>
              <w:t xml:space="preserve"> </w:t>
            </w:r>
          </w:p>
          <w:p w14:paraId="699D82D0" w14:textId="0A70EB9E" w:rsidR="00996332" w:rsidRPr="000B4A3E" w:rsidRDefault="000B4A3E" w:rsidP="00996332">
            <w:pPr>
              <w:jc w:val="center"/>
              <w:rPr>
                <w:rFonts w:ascii="Book Antiqua" w:hAnsi="Book Antiqua" w:cs="Calibri"/>
                <w:color w:val="000000"/>
                <w:sz w:val="14"/>
                <w:szCs w:val="14"/>
                <w:lang w:eastAsia="es-CR"/>
              </w:rPr>
            </w:pPr>
            <w:r w:rsidRPr="00996332">
              <w:rPr>
                <w:color w:val="000000"/>
                <w:sz w:val="14"/>
                <w:szCs w:val="14"/>
              </w:rPr>
              <w:t>₡</w:t>
            </w:r>
            <w:r w:rsidRPr="00996332">
              <w:rPr>
                <w:rFonts w:ascii="Book Antiqua" w:hAnsi="Book Antiqua" w:cs="Calibri"/>
                <w:color w:val="000000"/>
                <w:sz w:val="14"/>
                <w:szCs w:val="14"/>
              </w:rPr>
              <w:t xml:space="preserve"> 83 380 000,00 </w:t>
            </w:r>
          </w:p>
        </w:tc>
        <w:tc>
          <w:tcPr>
            <w:tcW w:w="617" w:type="pct"/>
            <w:tcBorders>
              <w:top w:val="nil"/>
              <w:left w:val="nil"/>
              <w:bottom w:val="nil"/>
              <w:right w:val="single" w:sz="8" w:space="0" w:color="E7E6E6"/>
            </w:tcBorders>
            <w:shd w:val="clear" w:color="000000" w:fill="FFFFFF"/>
            <w:vAlign w:val="center"/>
            <w:hideMark/>
          </w:tcPr>
          <w:p w14:paraId="659ED9C7" w14:textId="77777777" w:rsidR="001569A2" w:rsidRPr="00996332" w:rsidRDefault="00996332" w:rsidP="00996332">
            <w:pPr>
              <w:jc w:val="center"/>
              <w:rPr>
                <w:color w:val="000000"/>
                <w:sz w:val="14"/>
                <w:szCs w:val="14"/>
              </w:rPr>
            </w:pPr>
            <w:r w:rsidRPr="00996332">
              <w:rPr>
                <w:rFonts w:ascii="Book Antiqua" w:hAnsi="Book Antiqua" w:cs="Calibri"/>
                <w:color w:val="000000"/>
                <w:sz w:val="14"/>
                <w:szCs w:val="14"/>
              </w:rPr>
              <w:t xml:space="preserve"> </w:t>
            </w:r>
          </w:p>
          <w:p w14:paraId="47DC00DE" w14:textId="5941776A" w:rsidR="001569A2" w:rsidRPr="001569A2" w:rsidRDefault="001569A2" w:rsidP="001569A2">
            <w:pPr>
              <w:jc w:val="center"/>
              <w:rPr>
                <w:rFonts w:ascii="Book Antiqua" w:hAnsi="Book Antiqua" w:cs="Calibri"/>
                <w:color w:val="000000"/>
                <w:sz w:val="14"/>
                <w:szCs w:val="14"/>
              </w:rPr>
            </w:pPr>
            <w:r w:rsidRPr="001569A2">
              <w:rPr>
                <w:color w:val="000000"/>
                <w:sz w:val="14"/>
                <w:szCs w:val="14"/>
              </w:rPr>
              <w:t>₡</w:t>
            </w:r>
            <w:r>
              <w:rPr>
                <w:color w:val="000000"/>
                <w:sz w:val="14"/>
                <w:szCs w:val="14"/>
              </w:rPr>
              <w:t xml:space="preserve"> </w:t>
            </w:r>
            <w:r w:rsidRPr="001569A2">
              <w:rPr>
                <w:rFonts w:ascii="Book Antiqua" w:hAnsi="Book Antiqua" w:cs="Calibri"/>
                <w:color w:val="000000"/>
                <w:sz w:val="14"/>
                <w:szCs w:val="14"/>
              </w:rPr>
              <w:t xml:space="preserve">206 802 000,00 </w:t>
            </w:r>
          </w:p>
          <w:p w14:paraId="5AB04AA4" w14:textId="1A1585B5" w:rsidR="00996332" w:rsidRPr="00351C7A" w:rsidRDefault="00996332" w:rsidP="00996332">
            <w:pPr>
              <w:jc w:val="center"/>
              <w:rPr>
                <w:rFonts w:ascii="Book Antiqua" w:hAnsi="Book Antiqua" w:cs="Calibri"/>
                <w:color w:val="000000"/>
                <w:sz w:val="14"/>
                <w:szCs w:val="14"/>
                <w:lang w:eastAsia="es-CR"/>
              </w:rPr>
            </w:pPr>
          </w:p>
        </w:tc>
        <w:tc>
          <w:tcPr>
            <w:tcW w:w="802" w:type="pct"/>
            <w:tcBorders>
              <w:top w:val="nil"/>
              <w:left w:val="nil"/>
              <w:bottom w:val="nil"/>
              <w:right w:val="single" w:sz="8" w:space="0" w:color="E7E6E6"/>
            </w:tcBorders>
            <w:shd w:val="clear" w:color="000000" w:fill="FFFFFF"/>
            <w:vAlign w:val="center"/>
            <w:hideMark/>
          </w:tcPr>
          <w:p w14:paraId="382C50B1" w14:textId="339D3078" w:rsidR="00996332" w:rsidRPr="00351C7A" w:rsidRDefault="00996332" w:rsidP="00996332">
            <w:pPr>
              <w:jc w:val="both"/>
              <w:rPr>
                <w:rFonts w:ascii="Book Antiqua" w:hAnsi="Book Antiqua" w:cs="Calibri"/>
                <w:color w:val="000000"/>
                <w:sz w:val="14"/>
                <w:szCs w:val="14"/>
                <w:lang w:eastAsia="es-CR"/>
              </w:rPr>
            </w:pPr>
            <w:r w:rsidRPr="00351C7A">
              <w:rPr>
                <w:rFonts w:ascii="Book Antiqua" w:hAnsi="Book Antiqua" w:cs="Calibri"/>
                <w:color w:val="000000"/>
                <w:sz w:val="14"/>
                <w:szCs w:val="14"/>
                <w:lang w:eastAsia="es-CR"/>
              </w:rPr>
              <w:t>Escenario ideal propuesto en el informe 252-PLA-MI(PL)-2020, aprobado por el Consejo Superior la sesión 20-2020, artículo LIV.</w:t>
            </w:r>
          </w:p>
        </w:tc>
      </w:tr>
      <w:tr w:rsidR="001569A2" w:rsidRPr="00351C7A" w14:paraId="5080309B" w14:textId="77777777" w:rsidTr="001569A2">
        <w:trPr>
          <w:trHeight w:val="300"/>
        </w:trPr>
        <w:tc>
          <w:tcPr>
            <w:tcW w:w="618" w:type="pct"/>
            <w:tcBorders>
              <w:top w:val="single" w:sz="8" w:space="0" w:color="auto"/>
              <w:left w:val="single" w:sz="8" w:space="0" w:color="auto"/>
              <w:bottom w:val="single" w:sz="8" w:space="0" w:color="auto"/>
              <w:right w:val="single" w:sz="4" w:space="0" w:color="auto"/>
            </w:tcBorders>
            <w:shd w:val="clear" w:color="000000" w:fill="DEEAF6"/>
            <w:vAlign w:val="center"/>
            <w:hideMark/>
          </w:tcPr>
          <w:p w14:paraId="51C2EF07" w14:textId="77777777" w:rsidR="001569A2" w:rsidRPr="00351C7A" w:rsidRDefault="001569A2" w:rsidP="001569A2">
            <w:pPr>
              <w:rPr>
                <w:rFonts w:ascii="Book Antiqua" w:hAnsi="Book Antiqua" w:cs="Calibri"/>
                <w:b/>
                <w:bCs/>
                <w:color w:val="3A3838"/>
                <w:sz w:val="14"/>
                <w:szCs w:val="14"/>
                <w:lang w:eastAsia="es-CR"/>
              </w:rPr>
            </w:pPr>
            <w:r w:rsidRPr="00351C7A">
              <w:rPr>
                <w:rFonts w:ascii="Book Antiqua" w:hAnsi="Book Antiqua" w:cs="Calibri"/>
                <w:b/>
                <w:bCs/>
                <w:color w:val="3A3838"/>
                <w:sz w:val="14"/>
                <w:szCs w:val="14"/>
                <w:lang w:eastAsia="es-CR"/>
              </w:rPr>
              <w:t>Totales</w:t>
            </w:r>
          </w:p>
        </w:tc>
        <w:tc>
          <w:tcPr>
            <w:tcW w:w="308" w:type="pct"/>
            <w:tcBorders>
              <w:top w:val="single" w:sz="8" w:space="0" w:color="auto"/>
              <w:left w:val="nil"/>
              <w:bottom w:val="single" w:sz="8" w:space="0" w:color="auto"/>
              <w:right w:val="single" w:sz="4" w:space="0" w:color="auto"/>
            </w:tcBorders>
            <w:shd w:val="clear" w:color="000000" w:fill="DEEAF6"/>
            <w:vAlign w:val="center"/>
            <w:hideMark/>
          </w:tcPr>
          <w:p w14:paraId="3E58B423" w14:textId="28BA9CB6" w:rsidR="001569A2" w:rsidRPr="00351C7A" w:rsidRDefault="001569A2" w:rsidP="001569A2">
            <w:pPr>
              <w:jc w:val="center"/>
              <w:rPr>
                <w:rFonts w:ascii="Book Antiqua" w:hAnsi="Book Antiqua" w:cs="Calibri"/>
                <w:b/>
                <w:bCs/>
                <w:color w:val="3A3838"/>
                <w:sz w:val="14"/>
                <w:szCs w:val="14"/>
                <w:lang w:eastAsia="es-CR"/>
              </w:rPr>
            </w:pPr>
            <w:r w:rsidRPr="00351C7A">
              <w:rPr>
                <w:rFonts w:ascii="Book Antiqua" w:hAnsi="Book Antiqua" w:cs="Calibri"/>
                <w:b/>
                <w:bCs/>
                <w:color w:val="3A3838"/>
                <w:sz w:val="14"/>
                <w:szCs w:val="14"/>
                <w:lang w:eastAsia="es-CR"/>
              </w:rPr>
              <w:t>1</w:t>
            </w:r>
            <w:r>
              <w:rPr>
                <w:rFonts w:ascii="Book Antiqua" w:hAnsi="Book Antiqua" w:cs="Calibri"/>
                <w:b/>
                <w:bCs/>
                <w:color w:val="3A3838"/>
                <w:sz w:val="14"/>
                <w:szCs w:val="14"/>
                <w:lang w:eastAsia="es-CR"/>
              </w:rPr>
              <w:t>5</w:t>
            </w:r>
          </w:p>
        </w:tc>
        <w:tc>
          <w:tcPr>
            <w:tcW w:w="309" w:type="pct"/>
            <w:tcBorders>
              <w:top w:val="single" w:sz="8" w:space="0" w:color="auto"/>
              <w:left w:val="nil"/>
              <w:bottom w:val="single" w:sz="8" w:space="0" w:color="auto"/>
              <w:right w:val="single" w:sz="4" w:space="0" w:color="auto"/>
            </w:tcBorders>
            <w:shd w:val="clear" w:color="000000" w:fill="DEEAF6"/>
            <w:vAlign w:val="center"/>
            <w:hideMark/>
          </w:tcPr>
          <w:p w14:paraId="6C037F53" w14:textId="5DD04308" w:rsidR="001569A2" w:rsidRPr="00351C7A" w:rsidRDefault="001569A2" w:rsidP="001569A2">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2</w:t>
            </w:r>
          </w:p>
        </w:tc>
        <w:tc>
          <w:tcPr>
            <w:tcW w:w="370" w:type="pct"/>
            <w:tcBorders>
              <w:top w:val="single" w:sz="8" w:space="0" w:color="auto"/>
              <w:left w:val="nil"/>
              <w:bottom w:val="single" w:sz="8" w:space="0" w:color="auto"/>
              <w:right w:val="single" w:sz="4" w:space="0" w:color="auto"/>
            </w:tcBorders>
            <w:shd w:val="clear" w:color="000000" w:fill="DEEAF6"/>
            <w:vAlign w:val="center"/>
            <w:hideMark/>
          </w:tcPr>
          <w:p w14:paraId="5D388079" w14:textId="0C46CCFE" w:rsidR="001569A2" w:rsidRPr="00351C7A" w:rsidRDefault="001569A2" w:rsidP="001569A2">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22</w:t>
            </w:r>
          </w:p>
        </w:tc>
        <w:tc>
          <w:tcPr>
            <w:tcW w:w="309" w:type="pct"/>
            <w:tcBorders>
              <w:top w:val="single" w:sz="8" w:space="0" w:color="auto"/>
              <w:left w:val="nil"/>
              <w:bottom w:val="single" w:sz="8" w:space="0" w:color="auto"/>
              <w:right w:val="single" w:sz="4" w:space="0" w:color="auto"/>
            </w:tcBorders>
            <w:shd w:val="clear" w:color="000000" w:fill="DEEAF6"/>
            <w:vAlign w:val="center"/>
            <w:hideMark/>
          </w:tcPr>
          <w:p w14:paraId="5BA57C65" w14:textId="020FAEA0" w:rsidR="001569A2" w:rsidRPr="00351C7A" w:rsidRDefault="001569A2" w:rsidP="001569A2">
            <w:pPr>
              <w:jc w:val="center"/>
              <w:rPr>
                <w:rFonts w:ascii="Book Antiqua" w:hAnsi="Book Antiqua" w:cs="Calibri"/>
                <w:b/>
                <w:bCs/>
                <w:color w:val="3A3838"/>
                <w:sz w:val="14"/>
                <w:szCs w:val="14"/>
                <w:lang w:eastAsia="es-CR"/>
              </w:rPr>
            </w:pPr>
            <w:r w:rsidRPr="00996332">
              <w:rPr>
                <w:rFonts w:ascii="Book Antiqua" w:hAnsi="Book Antiqua" w:cs="Calibri"/>
                <w:b/>
                <w:bCs/>
                <w:color w:val="3A3838"/>
                <w:sz w:val="14"/>
                <w:szCs w:val="14"/>
              </w:rPr>
              <w:t>39</w:t>
            </w:r>
          </w:p>
        </w:tc>
        <w:tc>
          <w:tcPr>
            <w:tcW w:w="555" w:type="pct"/>
            <w:tcBorders>
              <w:top w:val="single" w:sz="8" w:space="0" w:color="auto"/>
              <w:left w:val="nil"/>
              <w:bottom w:val="single" w:sz="8" w:space="0" w:color="auto"/>
              <w:right w:val="single" w:sz="4" w:space="0" w:color="auto"/>
            </w:tcBorders>
            <w:shd w:val="clear" w:color="000000" w:fill="DEEAF6"/>
            <w:vAlign w:val="center"/>
            <w:hideMark/>
          </w:tcPr>
          <w:p w14:paraId="76A211BE" w14:textId="04668F7B" w:rsidR="001569A2" w:rsidRPr="00351C7A" w:rsidRDefault="001569A2" w:rsidP="001569A2">
            <w:pPr>
              <w:jc w:val="center"/>
              <w:rPr>
                <w:rFonts w:ascii="Book Antiqua" w:hAnsi="Book Antiqua" w:cs="Calibri"/>
                <w:b/>
                <w:bCs/>
                <w:color w:val="3A3838"/>
                <w:sz w:val="14"/>
                <w:szCs w:val="14"/>
                <w:lang w:eastAsia="es-CR"/>
              </w:rPr>
            </w:pPr>
            <w:r w:rsidRPr="00996332">
              <w:rPr>
                <w:rFonts w:ascii="Book Antiqua" w:hAnsi="Book Antiqua" w:cs="Calibri"/>
                <w:b/>
                <w:bCs/>
                <w:color w:val="3A3838"/>
                <w:sz w:val="14"/>
                <w:szCs w:val="14"/>
              </w:rPr>
              <w:t xml:space="preserve"> </w:t>
            </w:r>
            <w:r w:rsidRPr="00996332">
              <w:rPr>
                <w:b/>
                <w:bCs/>
                <w:color w:val="3A3838"/>
                <w:sz w:val="14"/>
                <w:szCs w:val="14"/>
              </w:rPr>
              <w:t>₡</w:t>
            </w:r>
            <w:r w:rsidRPr="00996332">
              <w:rPr>
                <w:rFonts w:ascii="Book Antiqua" w:hAnsi="Book Antiqua" w:cs="Calibri"/>
                <w:b/>
                <w:bCs/>
                <w:color w:val="3A3838"/>
                <w:sz w:val="14"/>
                <w:szCs w:val="14"/>
              </w:rPr>
              <w:t xml:space="preserve"> 925 665 000,00 </w:t>
            </w:r>
          </w:p>
        </w:tc>
        <w:tc>
          <w:tcPr>
            <w:tcW w:w="556" w:type="pct"/>
            <w:tcBorders>
              <w:top w:val="single" w:sz="8" w:space="0" w:color="auto"/>
              <w:left w:val="nil"/>
              <w:bottom w:val="single" w:sz="8" w:space="0" w:color="auto"/>
              <w:right w:val="single" w:sz="4" w:space="0" w:color="auto"/>
            </w:tcBorders>
            <w:shd w:val="clear" w:color="000000" w:fill="DEEAF6"/>
            <w:vAlign w:val="center"/>
            <w:hideMark/>
          </w:tcPr>
          <w:p w14:paraId="428FAB2C" w14:textId="4697BB92" w:rsidR="001569A2" w:rsidRPr="00351C7A" w:rsidRDefault="001569A2" w:rsidP="001569A2">
            <w:pPr>
              <w:rPr>
                <w:rFonts w:ascii="Book Antiqua" w:hAnsi="Book Antiqua" w:cs="Calibri"/>
                <w:b/>
                <w:bCs/>
                <w:color w:val="3A3838"/>
                <w:sz w:val="14"/>
                <w:szCs w:val="14"/>
                <w:lang w:eastAsia="es-CR"/>
              </w:rPr>
            </w:pPr>
            <w:r w:rsidRPr="00996332">
              <w:rPr>
                <w:rFonts w:ascii="Book Antiqua" w:hAnsi="Book Antiqua" w:cs="Calibri"/>
                <w:b/>
                <w:bCs/>
                <w:color w:val="3A3838"/>
                <w:sz w:val="14"/>
                <w:szCs w:val="14"/>
              </w:rPr>
              <w:t xml:space="preserve"> </w:t>
            </w:r>
            <w:r w:rsidRPr="00996332">
              <w:rPr>
                <w:b/>
                <w:bCs/>
                <w:color w:val="3A3838"/>
                <w:sz w:val="14"/>
                <w:szCs w:val="14"/>
              </w:rPr>
              <w:t>₡</w:t>
            </w:r>
            <w:r w:rsidRPr="00996332">
              <w:rPr>
                <w:rFonts w:ascii="Book Antiqua" w:hAnsi="Book Antiqua" w:cs="Calibri"/>
                <w:b/>
                <w:bCs/>
                <w:color w:val="3A3838"/>
                <w:sz w:val="14"/>
                <w:szCs w:val="14"/>
              </w:rPr>
              <w:t xml:space="preserve"> 107 556 000,00 </w:t>
            </w:r>
          </w:p>
        </w:tc>
        <w:tc>
          <w:tcPr>
            <w:tcW w:w="556" w:type="pct"/>
            <w:tcBorders>
              <w:top w:val="single" w:sz="8" w:space="0" w:color="auto"/>
              <w:left w:val="nil"/>
              <w:bottom w:val="single" w:sz="8" w:space="0" w:color="auto"/>
              <w:right w:val="single" w:sz="4" w:space="0" w:color="auto"/>
            </w:tcBorders>
            <w:shd w:val="clear" w:color="000000" w:fill="DEEAF6"/>
            <w:vAlign w:val="center"/>
            <w:hideMark/>
          </w:tcPr>
          <w:p w14:paraId="1CA68849" w14:textId="45BD1EB3" w:rsidR="001569A2" w:rsidRPr="001569A2" w:rsidRDefault="001569A2" w:rsidP="001569A2">
            <w:pPr>
              <w:rPr>
                <w:rFonts w:ascii="Book Antiqua" w:hAnsi="Book Antiqua" w:cs="Calibri"/>
                <w:b/>
                <w:bCs/>
                <w:color w:val="3A3838"/>
                <w:sz w:val="14"/>
                <w:szCs w:val="14"/>
                <w:lang w:eastAsia="es-CR"/>
              </w:rPr>
            </w:pPr>
            <w:r w:rsidRPr="001569A2">
              <w:rPr>
                <w:rFonts w:ascii="Book Antiqua" w:hAnsi="Book Antiqua" w:cs="Calibri"/>
                <w:b/>
                <w:bCs/>
                <w:color w:val="3A3838"/>
                <w:sz w:val="14"/>
                <w:szCs w:val="14"/>
              </w:rPr>
              <w:t xml:space="preserve"> </w:t>
            </w:r>
            <w:r w:rsidRPr="001569A2">
              <w:rPr>
                <w:b/>
                <w:bCs/>
                <w:color w:val="3A3838"/>
                <w:sz w:val="14"/>
                <w:szCs w:val="14"/>
              </w:rPr>
              <w:t>₡</w:t>
            </w:r>
            <w:r>
              <w:rPr>
                <w:b/>
                <w:bCs/>
                <w:color w:val="3A3838"/>
                <w:sz w:val="14"/>
                <w:szCs w:val="14"/>
              </w:rPr>
              <w:t xml:space="preserve"> </w:t>
            </w:r>
            <w:r w:rsidRPr="001569A2">
              <w:rPr>
                <w:rFonts w:ascii="Book Antiqua" w:hAnsi="Book Antiqua" w:cs="Calibri"/>
                <w:b/>
                <w:bCs/>
                <w:color w:val="3A3838"/>
                <w:sz w:val="14"/>
                <w:szCs w:val="14"/>
              </w:rPr>
              <w:t xml:space="preserve">366 872 000,00                                                                                      </w:t>
            </w:r>
          </w:p>
        </w:tc>
        <w:tc>
          <w:tcPr>
            <w:tcW w:w="617" w:type="pct"/>
            <w:tcBorders>
              <w:top w:val="single" w:sz="8" w:space="0" w:color="auto"/>
              <w:left w:val="nil"/>
              <w:bottom w:val="single" w:sz="8" w:space="0" w:color="auto"/>
              <w:right w:val="single" w:sz="4" w:space="0" w:color="auto"/>
            </w:tcBorders>
            <w:shd w:val="clear" w:color="000000" w:fill="DEEAF6"/>
            <w:vAlign w:val="center"/>
            <w:hideMark/>
          </w:tcPr>
          <w:p w14:paraId="3BC70F11" w14:textId="6A7658AC" w:rsidR="001569A2" w:rsidRPr="001569A2" w:rsidRDefault="001569A2" w:rsidP="001569A2">
            <w:pPr>
              <w:rPr>
                <w:rFonts w:ascii="Book Antiqua" w:hAnsi="Book Antiqua" w:cs="Calibri"/>
                <w:b/>
                <w:bCs/>
                <w:color w:val="3A3838"/>
                <w:sz w:val="14"/>
                <w:szCs w:val="14"/>
                <w:lang w:eastAsia="es-CR"/>
              </w:rPr>
            </w:pPr>
            <w:r w:rsidRPr="001569A2">
              <w:rPr>
                <w:rFonts w:ascii="Book Antiqua" w:hAnsi="Book Antiqua" w:cs="Calibri"/>
                <w:b/>
                <w:bCs/>
                <w:color w:val="3A3838"/>
                <w:sz w:val="14"/>
                <w:szCs w:val="14"/>
              </w:rPr>
              <w:t xml:space="preserve"> </w:t>
            </w:r>
            <w:r w:rsidRPr="001569A2">
              <w:rPr>
                <w:b/>
                <w:bCs/>
                <w:color w:val="3A3838"/>
                <w:sz w:val="14"/>
                <w:szCs w:val="14"/>
              </w:rPr>
              <w:t>₡</w:t>
            </w:r>
            <w:r>
              <w:rPr>
                <w:b/>
                <w:bCs/>
                <w:color w:val="3A3838"/>
                <w:sz w:val="14"/>
                <w:szCs w:val="14"/>
              </w:rPr>
              <w:t xml:space="preserve"> </w:t>
            </w:r>
            <w:r w:rsidRPr="001569A2">
              <w:rPr>
                <w:rFonts w:ascii="Book Antiqua" w:hAnsi="Book Antiqua" w:cs="Calibri"/>
                <w:b/>
                <w:bCs/>
                <w:color w:val="3A3838"/>
                <w:sz w:val="14"/>
                <w:szCs w:val="14"/>
              </w:rPr>
              <w:t xml:space="preserve">1 400 093 000,00 </w:t>
            </w:r>
          </w:p>
        </w:tc>
        <w:tc>
          <w:tcPr>
            <w:tcW w:w="802" w:type="pct"/>
            <w:tcBorders>
              <w:top w:val="single" w:sz="8" w:space="0" w:color="auto"/>
              <w:left w:val="nil"/>
              <w:bottom w:val="single" w:sz="8" w:space="0" w:color="auto"/>
              <w:right w:val="single" w:sz="8" w:space="0" w:color="auto"/>
            </w:tcBorders>
            <w:shd w:val="clear" w:color="000000" w:fill="DEEAF6"/>
            <w:vAlign w:val="center"/>
            <w:hideMark/>
          </w:tcPr>
          <w:p w14:paraId="5E99E201" w14:textId="77777777" w:rsidR="001569A2" w:rsidRPr="00351C7A" w:rsidRDefault="001569A2" w:rsidP="001569A2">
            <w:pPr>
              <w:jc w:val="center"/>
              <w:rPr>
                <w:rFonts w:ascii="Book Antiqua" w:hAnsi="Book Antiqua" w:cs="Calibri"/>
                <w:b/>
                <w:bCs/>
                <w:color w:val="3A3838"/>
                <w:sz w:val="14"/>
                <w:szCs w:val="14"/>
                <w:lang w:eastAsia="es-CR"/>
              </w:rPr>
            </w:pPr>
            <w:r w:rsidRPr="00351C7A">
              <w:rPr>
                <w:rFonts w:ascii="Book Antiqua" w:hAnsi="Book Antiqua" w:cs="Calibri"/>
                <w:b/>
                <w:bCs/>
                <w:color w:val="3A3838"/>
                <w:sz w:val="14"/>
                <w:szCs w:val="14"/>
                <w:lang w:eastAsia="es-CR"/>
              </w:rPr>
              <w:t> </w:t>
            </w:r>
          </w:p>
        </w:tc>
      </w:tr>
    </w:tbl>
    <w:p w14:paraId="2D5C7789" w14:textId="1DDB05AC" w:rsidR="00351C7A" w:rsidRPr="00BB14A4" w:rsidRDefault="00BB14A4" w:rsidP="00BB14A4">
      <w:pPr>
        <w:pStyle w:val="NormalWeb"/>
        <w:spacing w:after="240" w:line="276" w:lineRule="auto"/>
        <w:ind w:right="-1"/>
        <w:jc w:val="both"/>
        <w:rPr>
          <w:rFonts w:ascii="Book Antiqua" w:eastAsia="Calibri" w:hAnsi="Book Antiqua" w:cs="ArialNegrita"/>
          <w:sz w:val="20"/>
          <w:szCs w:val="20"/>
          <w:lang w:eastAsia="en-US"/>
        </w:rPr>
      </w:pPr>
      <w:r w:rsidRPr="00830B29">
        <w:rPr>
          <w:rFonts w:ascii="Book Antiqua" w:eastAsia="Calibri" w:hAnsi="Book Antiqua" w:cs="ArialNegrita"/>
          <w:b/>
          <w:bCs/>
          <w:sz w:val="20"/>
          <w:szCs w:val="20"/>
          <w:lang w:eastAsia="en-US"/>
        </w:rPr>
        <w:t>Fuente:</w:t>
      </w:r>
      <w:r w:rsidRPr="00830B29">
        <w:rPr>
          <w:rFonts w:ascii="Book Antiqua" w:eastAsia="Calibri" w:hAnsi="Book Antiqua" w:cs="ArialNegrita"/>
          <w:sz w:val="20"/>
          <w:szCs w:val="20"/>
          <w:lang w:eastAsia="en-US"/>
        </w:rPr>
        <w:t xml:space="preserve"> elaboración propia a partir de los costos remitidos por el Subproceso de Presupuesto y Proyectos.</w:t>
      </w:r>
    </w:p>
    <w:p w14:paraId="1421E9BA" w14:textId="77777777" w:rsidR="00351C7A" w:rsidRDefault="00351C7A" w:rsidP="00EC2A9B">
      <w:pPr>
        <w:spacing w:line="276" w:lineRule="auto"/>
        <w:jc w:val="both"/>
        <w:rPr>
          <w:rFonts w:ascii="Book Antiqua" w:eastAsia="Calibri" w:hAnsi="Book Antiqua" w:cs="ArialNegrita"/>
          <w:color w:val="000000"/>
          <w:sz w:val="22"/>
          <w:szCs w:val="22"/>
          <w:u w:color="000000"/>
          <w:lang w:val="es-ES" w:eastAsia="en-US"/>
        </w:rPr>
      </w:pPr>
    </w:p>
    <w:p w14:paraId="4845FA85" w14:textId="09DA21C7" w:rsidR="002C613E" w:rsidRPr="00111B7D" w:rsidRDefault="009A4427" w:rsidP="00EC2A9B">
      <w:pPr>
        <w:spacing w:line="276" w:lineRule="auto"/>
        <w:jc w:val="both"/>
        <w:rPr>
          <w:rFonts w:ascii="Book Antiqua" w:eastAsia="Calibri" w:hAnsi="Book Antiqua" w:cs="ArialNegrita"/>
          <w:color w:val="000000"/>
          <w:sz w:val="22"/>
          <w:szCs w:val="22"/>
          <w:u w:color="000000"/>
          <w:lang w:val="es-ES" w:eastAsia="en-US"/>
        </w:rPr>
      </w:pPr>
      <w:r w:rsidRPr="00111B7D">
        <w:rPr>
          <w:rFonts w:ascii="Book Antiqua" w:eastAsia="Calibri" w:hAnsi="Book Antiqua" w:cs="ArialNegrita"/>
          <w:color w:val="000000"/>
          <w:sz w:val="22"/>
          <w:szCs w:val="22"/>
          <w:u w:color="000000"/>
          <w:lang w:val="es-ES" w:eastAsia="en-US"/>
        </w:rPr>
        <w:t xml:space="preserve">En el cuadro anterior, se detallan los informes técnicos realizados por </w:t>
      </w:r>
      <w:r w:rsidR="008079B6">
        <w:rPr>
          <w:rFonts w:ascii="Book Antiqua" w:eastAsia="Calibri" w:hAnsi="Book Antiqua" w:cs="ArialNegrita"/>
          <w:color w:val="000000"/>
          <w:sz w:val="22"/>
          <w:szCs w:val="22"/>
          <w:u w:color="000000"/>
          <w:lang w:val="es-ES" w:eastAsia="en-US"/>
        </w:rPr>
        <w:t xml:space="preserve">el </w:t>
      </w:r>
      <w:r w:rsidRPr="00111B7D">
        <w:rPr>
          <w:rFonts w:ascii="Book Antiqua" w:eastAsia="Calibri" w:hAnsi="Book Antiqua" w:cs="ArialNegrita"/>
          <w:color w:val="000000"/>
          <w:sz w:val="22"/>
          <w:szCs w:val="22"/>
          <w:u w:color="000000"/>
          <w:lang w:val="es-ES" w:eastAsia="en-US"/>
        </w:rPr>
        <w:t>personal profesional de la Dirección de Planificación, revisados y aprobados por el Consejo Superior, donde se identifica la necesidad de requerimiento humano y como se puede observar, se tiene la necesidad de incrementar tanto en puestos profesionales como d</w:t>
      </w:r>
      <w:r w:rsidR="005038C0" w:rsidRPr="00111B7D">
        <w:rPr>
          <w:rFonts w:ascii="Book Antiqua" w:eastAsia="Calibri" w:hAnsi="Book Antiqua" w:cs="ArialNegrita"/>
          <w:color w:val="000000"/>
          <w:sz w:val="22"/>
          <w:szCs w:val="22"/>
          <w:u w:color="000000"/>
          <w:lang w:val="es-ES" w:eastAsia="en-US"/>
        </w:rPr>
        <w:t>e</w:t>
      </w:r>
      <w:r w:rsidRPr="00111B7D">
        <w:rPr>
          <w:rFonts w:ascii="Book Antiqua" w:eastAsia="Calibri" w:hAnsi="Book Antiqua" w:cs="ArialNegrita"/>
          <w:color w:val="000000"/>
          <w:sz w:val="22"/>
          <w:szCs w:val="22"/>
          <w:u w:color="000000"/>
          <w:lang w:val="es-ES" w:eastAsia="en-US"/>
        </w:rPr>
        <w:t xml:space="preserve"> apoyo técnico judicial, con el fin de cumplir con la estructura </w:t>
      </w:r>
      <w:r w:rsidR="00D07A40" w:rsidRPr="00111B7D">
        <w:rPr>
          <w:rFonts w:ascii="Book Antiqua" w:eastAsia="Calibri" w:hAnsi="Book Antiqua" w:cs="ArialNegrita"/>
          <w:color w:val="000000"/>
          <w:sz w:val="22"/>
          <w:szCs w:val="22"/>
          <w:u w:color="000000"/>
          <w:lang w:val="es-ES" w:eastAsia="en-US"/>
        </w:rPr>
        <w:t>ideal</w:t>
      </w:r>
      <w:r w:rsidRPr="00111B7D">
        <w:rPr>
          <w:rFonts w:ascii="Book Antiqua" w:eastAsia="Calibri" w:hAnsi="Book Antiqua" w:cs="ArialNegrita"/>
          <w:color w:val="000000"/>
          <w:sz w:val="22"/>
          <w:szCs w:val="22"/>
          <w:u w:color="000000"/>
          <w:lang w:val="es-ES" w:eastAsia="en-US"/>
        </w:rPr>
        <w:t xml:space="preserve"> requerida para su correcto funcionamiento</w:t>
      </w:r>
      <w:r w:rsidR="00137EC4" w:rsidRPr="00111B7D">
        <w:rPr>
          <w:rFonts w:ascii="Book Antiqua" w:eastAsia="Calibri" w:hAnsi="Book Antiqua" w:cs="ArialNegrita"/>
          <w:color w:val="000000"/>
          <w:sz w:val="22"/>
          <w:szCs w:val="22"/>
          <w:u w:color="000000"/>
          <w:lang w:val="es-ES" w:eastAsia="en-US"/>
        </w:rPr>
        <w:t xml:space="preserve"> y se considera indispensable ese apoyo de forma permanente</w:t>
      </w:r>
      <w:r w:rsidR="00A774B7" w:rsidRPr="00111B7D">
        <w:rPr>
          <w:rFonts w:ascii="Book Antiqua" w:eastAsia="Calibri" w:hAnsi="Book Antiqua" w:cs="ArialNegrita"/>
          <w:color w:val="000000"/>
          <w:sz w:val="22"/>
          <w:szCs w:val="22"/>
          <w:u w:color="000000"/>
          <w:lang w:val="es-ES" w:eastAsia="en-US"/>
        </w:rPr>
        <w:t xml:space="preserve">, el cual tendría un costo anual de </w:t>
      </w:r>
      <w:r w:rsidR="00A774B7" w:rsidRPr="00111B7D">
        <w:rPr>
          <w:rFonts w:eastAsia="Calibri"/>
          <w:color w:val="000000"/>
          <w:sz w:val="22"/>
          <w:szCs w:val="22"/>
          <w:u w:color="000000"/>
          <w:lang w:val="es-ES" w:eastAsia="en-US"/>
        </w:rPr>
        <w:t>₡</w:t>
      </w:r>
      <w:r w:rsidR="00ED2D57" w:rsidRPr="00111B7D">
        <w:rPr>
          <w:rFonts w:ascii="Book Antiqua" w:eastAsia="Calibri" w:hAnsi="Book Antiqua" w:cs="ArialNegrita"/>
          <w:color w:val="000000"/>
          <w:sz w:val="22"/>
          <w:szCs w:val="22"/>
          <w:u w:color="000000"/>
          <w:lang w:val="es-ES" w:eastAsia="en-US"/>
        </w:rPr>
        <w:t xml:space="preserve">1 </w:t>
      </w:r>
      <w:r w:rsidR="00C7491C">
        <w:rPr>
          <w:rFonts w:ascii="Book Antiqua" w:eastAsia="Calibri" w:hAnsi="Book Antiqua" w:cs="ArialNegrita"/>
          <w:color w:val="000000"/>
          <w:sz w:val="22"/>
          <w:szCs w:val="22"/>
          <w:u w:color="000000"/>
          <w:lang w:val="es-ES" w:eastAsia="en-US"/>
        </w:rPr>
        <w:t>400</w:t>
      </w:r>
      <w:r w:rsidR="00ED2D57" w:rsidRPr="00111B7D">
        <w:rPr>
          <w:rFonts w:ascii="Book Antiqua" w:eastAsia="Calibri" w:hAnsi="Book Antiqua" w:cs="ArialNegrita"/>
          <w:color w:val="000000"/>
          <w:sz w:val="22"/>
          <w:szCs w:val="22"/>
          <w:u w:color="000000"/>
          <w:lang w:val="es-ES" w:eastAsia="en-US"/>
        </w:rPr>
        <w:t xml:space="preserve"> </w:t>
      </w:r>
      <w:r w:rsidR="00C7491C">
        <w:rPr>
          <w:rFonts w:ascii="Book Antiqua" w:eastAsia="Calibri" w:hAnsi="Book Antiqua" w:cs="ArialNegrita"/>
          <w:color w:val="000000"/>
          <w:sz w:val="22"/>
          <w:szCs w:val="22"/>
          <w:u w:color="000000"/>
          <w:lang w:val="es-ES" w:eastAsia="en-US"/>
        </w:rPr>
        <w:t>093</w:t>
      </w:r>
      <w:r w:rsidR="00ED2D57" w:rsidRPr="00111B7D">
        <w:rPr>
          <w:rFonts w:ascii="Book Antiqua" w:eastAsia="Calibri" w:hAnsi="Book Antiqua" w:cs="ArialNegrita"/>
          <w:color w:val="000000"/>
          <w:sz w:val="22"/>
          <w:szCs w:val="22"/>
          <w:u w:color="000000"/>
          <w:lang w:val="es-ES" w:eastAsia="en-US"/>
        </w:rPr>
        <w:t xml:space="preserve"> 000,00. </w:t>
      </w:r>
      <w:r w:rsidR="00137EC4" w:rsidRPr="00111B7D">
        <w:rPr>
          <w:rFonts w:ascii="Book Antiqua" w:eastAsia="Calibri" w:hAnsi="Book Antiqua" w:cs="ArialNegrita"/>
          <w:color w:val="000000"/>
          <w:sz w:val="22"/>
          <w:szCs w:val="22"/>
          <w:u w:color="000000"/>
          <w:lang w:val="es-ES" w:eastAsia="en-US"/>
        </w:rPr>
        <w:t>Ahora bien,</w:t>
      </w:r>
      <w:r w:rsidR="008503A7" w:rsidRPr="00111B7D">
        <w:rPr>
          <w:rFonts w:ascii="Book Antiqua" w:eastAsia="Calibri" w:hAnsi="Book Antiqua" w:cs="ArialNegrita"/>
          <w:color w:val="000000"/>
          <w:sz w:val="22"/>
          <w:szCs w:val="22"/>
          <w:u w:color="000000"/>
          <w:lang w:val="es-ES" w:eastAsia="en-US"/>
        </w:rPr>
        <w:t xml:space="preserve"> existen tribunales penales</w:t>
      </w:r>
      <w:r w:rsidR="002C613E" w:rsidRPr="00111B7D">
        <w:rPr>
          <w:rFonts w:ascii="Book Antiqua" w:eastAsia="Calibri" w:hAnsi="Book Antiqua" w:cs="ArialNegrita"/>
          <w:color w:val="000000"/>
          <w:sz w:val="22"/>
          <w:szCs w:val="22"/>
          <w:u w:color="000000"/>
          <w:lang w:val="es-ES" w:eastAsia="en-US"/>
        </w:rPr>
        <w:t xml:space="preserve"> que cuentan con permisos con goce de salario, para cubrir el requerimiento; a saber:</w:t>
      </w:r>
    </w:p>
    <w:p w14:paraId="41F6B4B0" w14:textId="77777777" w:rsidR="002C613E" w:rsidRPr="00111B7D" w:rsidRDefault="002C613E" w:rsidP="00EC2A9B">
      <w:pPr>
        <w:spacing w:line="276" w:lineRule="auto"/>
        <w:jc w:val="both"/>
        <w:rPr>
          <w:rFonts w:ascii="Book Antiqua" w:eastAsia="Calibri" w:hAnsi="Book Antiqua" w:cs="ArialNegrita"/>
          <w:color w:val="000000"/>
          <w:sz w:val="22"/>
          <w:szCs w:val="22"/>
          <w:u w:color="000000"/>
          <w:lang w:val="es-ES" w:eastAsia="en-US"/>
        </w:rPr>
      </w:pPr>
    </w:p>
    <w:p w14:paraId="79CACB1F" w14:textId="4E5FC005" w:rsidR="009A4427" w:rsidRDefault="00137EC4" w:rsidP="00EC2A9B">
      <w:pPr>
        <w:pStyle w:val="Prrafodelista"/>
        <w:numPr>
          <w:ilvl w:val="0"/>
          <w:numId w:val="15"/>
        </w:numPr>
        <w:spacing w:line="276" w:lineRule="auto"/>
        <w:jc w:val="both"/>
        <w:rPr>
          <w:rFonts w:ascii="Book Antiqua" w:eastAsia="Calibri" w:hAnsi="Book Antiqua" w:cs="ArialNegrita"/>
          <w:color w:val="000000"/>
          <w:sz w:val="22"/>
          <w:szCs w:val="22"/>
          <w:u w:color="000000"/>
          <w:lang w:eastAsia="en-US"/>
        </w:rPr>
      </w:pPr>
      <w:r w:rsidRPr="00111B7D">
        <w:rPr>
          <w:rFonts w:ascii="Book Antiqua" w:eastAsia="Calibri" w:hAnsi="Book Antiqua" w:cs="ArialNegrita"/>
          <w:color w:val="000000"/>
          <w:sz w:val="22"/>
          <w:szCs w:val="22"/>
          <w:u w:color="000000"/>
          <w:lang w:eastAsia="en-US"/>
        </w:rPr>
        <w:t xml:space="preserve">Tribunal Penal de Limón, desde el año 2021, </w:t>
      </w:r>
      <w:r w:rsidR="00A774B7" w:rsidRPr="00111B7D">
        <w:rPr>
          <w:rFonts w:ascii="Book Antiqua" w:eastAsia="Calibri" w:hAnsi="Book Antiqua" w:cs="ArialNegrita"/>
          <w:color w:val="000000"/>
          <w:sz w:val="22"/>
          <w:szCs w:val="22"/>
          <w:u w:color="000000"/>
          <w:lang w:eastAsia="en-US"/>
        </w:rPr>
        <w:t xml:space="preserve">cuenta </w:t>
      </w:r>
      <w:r w:rsidRPr="00111B7D">
        <w:rPr>
          <w:rFonts w:ascii="Book Antiqua" w:eastAsia="Calibri" w:hAnsi="Book Antiqua" w:cs="ArialNegrita"/>
          <w:color w:val="000000"/>
          <w:sz w:val="22"/>
          <w:szCs w:val="22"/>
          <w:u w:color="000000"/>
          <w:lang w:eastAsia="en-US"/>
        </w:rPr>
        <w:t xml:space="preserve">con una licencia con goce de salario de juez o jueza 1, </w:t>
      </w:r>
      <w:r w:rsidR="00A774B7" w:rsidRPr="00111B7D">
        <w:rPr>
          <w:rFonts w:ascii="Book Antiqua" w:eastAsia="Calibri" w:hAnsi="Book Antiqua" w:cs="ArialNegrita"/>
          <w:color w:val="000000"/>
          <w:sz w:val="22"/>
          <w:szCs w:val="22"/>
          <w:u w:color="000000"/>
          <w:lang w:eastAsia="en-US"/>
        </w:rPr>
        <w:t xml:space="preserve">por lo que el impacto para el presupuesto del </w:t>
      </w:r>
      <w:r w:rsidR="00573525">
        <w:rPr>
          <w:rFonts w:ascii="Book Antiqua" w:eastAsia="Calibri" w:hAnsi="Book Antiqua" w:cs="ArialNegrita"/>
          <w:color w:val="000000"/>
          <w:sz w:val="22"/>
          <w:szCs w:val="22"/>
          <w:u w:color="000000"/>
          <w:lang w:eastAsia="en-US"/>
        </w:rPr>
        <w:t xml:space="preserve">requerimiento total para el </w:t>
      </w:r>
      <w:r w:rsidR="00A774B7" w:rsidRPr="00111B7D">
        <w:rPr>
          <w:rFonts w:ascii="Book Antiqua" w:eastAsia="Calibri" w:hAnsi="Book Antiqua" w:cs="ArialNegrita"/>
          <w:color w:val="000000"/>
          <w:sz w:val="22"/>
          <w:szCs w:val="22"/>
          <w:u w:color="000000"/>
          <w:lang w:eastAsia="en-US"/>
        </w:rPr>
        <w:t>año 202</w:t>
      </w:r>
      <w:r w:rsidR="008503A7" w:rsidRPr="00111B7D">
        <w:rPr>
          <w:rFonts w:ascii="Book Antiqua" w:eastAsia="Calibri" w:hAnsi="Book Antiqua" w:cs="ArialNegrita"/>
          <w:color w:val="000000"/>
          <w:sz w:val="22"/>
          <w:szCs w:val="22"/>
          <w:u w:color="000000"/>
          <w:lang w:eastAsia="en-US"/>
        </w:rPr>
        <w:t>4</w:t>
      </w:r>
      <w:r w:rsidR="00A774B7" w:rsidRPr="00111B7D">
        <w:rPr>
          <w:rFonts w:ascii="Book Antiqua" w:eastAsia="Calibri" w:hAnsi="Book Antiqua" w:cs="ArialNegrita"/>
          <w:color w:val="000000"/>
          <w:sz w:val="22"/>
          <w:szCs w:val="22"/>
          <w:u w:color="000000"/>
          <w:lang w:eastAsia="en-US"/>
        </w:rPr>
        <w:t xml:space="preserve"> sería </w:t>
      </w:r>
      <w:r w:rsidR="00A774B7" w:rsidRPr="008E71ED">
        <w:rPr>
          <w:rFonts w:ascii="Times New Roman" w:eastAsia="Calibri" w:hAnsi="Times New Roman" w:cs="Times New Roman"/>
          <w:color w:val="000000"/>
          <w:sz w:val="22"/>
          <w:szCs w:val="22"/>
          <w:u w:color="000000"/>
          <w:lang w:eastAsia="en-US"/>
        </w:rPr>
        <w:t>₡</w:t>
      </w:r>
      <w:r w:rsidR="00A774B7" w:rsidRPr="00111B7D">
        <w:rPr>
          <w:rFonts w:ascii="Book Antiqua" w:eastAsia="Calibri" w:hAnsi="Book Antiqua" w:cs="ArialNegrita"/>
          <w:color w:val="000000"/>
          <w:sz w:val="22"/>
          <w:szCs w:val="22"/>
          <w:u w:color="000000"/>
          <w:lang w:eastAsia="en-US"/>
        </w:rPr>
        <w:t>2</w:t>
      </w:r>
      <w:r w:rsidR="004C15BC" w:rsidRPr="00111B7D">
        <w:rPr>
          <w:rFonts w:ascii="Book Antiqua" w:eastAsia="Calibri" w:hAnsi="Book Antiqua" w:cs="ArialNegrita"/>
          <w:color w:val="000000"/>
          <w:sz w:val="22"/>
          <w:szCs w:val="22"/>
          <w:u w:color="000000"/>
          <w:lang w:eastAsia="en-US"/>
        </w:rPr>
        <w:t>51 837</w:t>
      </w:r>
      <w:r w:rsidR="00A774B7" w:rsidRPr="00111B7D">
        <w:rPr>
          <w:rFonts w:ascii="Book Antiqua" w:eastAsia="Calibri" w:hAnsi="Book Antiqua" w:cs="ArialNegrita"/>
          <w:color w:val="000000"/>
          <w:sz w:val="22"/>
          <w:szCs w:val="22"/>
          <w:u w:color="000000"/>
          <w:lang w:eastAsia="en-US"/>
        </w:rPr>
        <w:t xml:space="preserve"> 000,00.</w:t>
      </w:r>
    </w:p>
    <w:p w14:paraId="112923EF" w14:textId="77777777" w:rsidR="00111B7D" w:rsidRPr="00111B7D" w:rsidRDefault="00111B7D" w:rsidP="00EC2A9B">
      <w:pPr>
        <w:pStyle w:val="Prrafodelista"/>
        <w:spacing w:line="276" w:lineRule="auto"/>
        <w:ind w:left="780"/>
        <w:jc w:val="both"/>
        <w:rPr>
          <w:rFonts w:ascii="Book Antiqua" w:eastAsia="Calibri" w:hAnsi="Book Antiqua" w:cs="ArialNegrita"/>
          <w:color w:val="000000"/>
          <w:sz w:val="22"/>
          <w:szCs w:val="22"/>
          <w:u w:color="000000"/>
          <w:lang w:eastAsia="en-US"/>
        </w:rPr>
      </w:pPr>
    </w:p>
    <w:p w14:paraId="1A17F27C" w14:textId="0F41FBE0" w:rsidR="00B374F4" w:rsidRDefault="00111B7D" w:rsidP="00B374F4">
      <w:pPr>
        <w:pStyle w:val="Prrafodelista"/>
        <w:numPr>
          <w:ilvl w:val="0"/>
          <w:numId w:val="15"/>
        </w:numPr>
        <w:spacing w:line="276" w:lineRule="auto"/>
        <w:jc w:val="both"/>
        <w:rPr>
          <w:rFonts w:ascii="Book Antiqua" w:eastAsia="Calibri" w:hAnsi="Book Antiqua" w:cs="ArialNegrita"/>
          <w:color w:val="000000"/>
          <w:sz w:val="22"/>
          <w:szCs w:val="22"/>
          <w:u w:color="000000"/>
          <w:lang w:eastAsia="en-US"/>
        </w:rPr>
      </w:pPr>
      <w:r w:rsidRPr="008E71ED">
        <w:rPr>
          <w:rFonts w:ascii="Book Antiqua" w:eastAsia="Calibri" w:hAnsi="Book Antiqua" w:cs="ArialNegrita"/>
          <w:color w:val="000000"/>
          <w:sz w:val="22"/>
          <w:szCs w:val="22"/>
          <w:u w:color="000000"/>
          <w:lang w:eastAsia="en-US"/>
        </w:rPr>
        <w:t xml:space="preserve">Tribunal Penal de Liberia, </w:t>
      </w:r>
      <w:r w:rsidR="0022152C" w:rsidRPr="008E71ED">
        <w:rPr>
          <w:rFonts w:ascii="Book Antiqua" w:eastAsia="Calibri" w:hAnsi="Book Antiqua" w:cs="ArialNegrita"/>
          <w:color w:val="000000"/>
          <w:sz w:val="22"/>
          <w:szCs w:val="22"/>
          <w:u w:color="000000"/>
          <w:lang w:eastAsia="en-US"/>
        </w:rPr>
        <w:t>desde el 2022, cuenta con una licencia con goce de salario de</w:t>
      </w:r>
      <w:r w:rsidR="00573525" w:rsidRPr="008E71ED">
        <w:rPr>
          <w:rFonts w:ascii="Book Antiqua" w:eastAsia="Calibri" w:hAnsi="Book Antiqua" w:cs="ArialNegrita"/>
          <w:color w:val="000000"/>
          <w:sz w:val="22"/>
          <w:szCs w:val="22"/>
          <w:u w:color="000000"/>
          <w:lang w:eastAsia="en-US"/>
        </w:rPr>
        <w:t xml:space="preserve"> juez o jueza 4, </w:t>
      </w:r>
      <w:r w:rsidR="001A268F" w:rsidRPr="00111B7D">
        <w:rPr>
          <w:rFonts w:ascii="Book Antiqua" w:eastAsia="Calibri" w:hAnsi="Book Antiqua" w:cs="ArialNegrita"/>
          <w:color w:val="000000"/>
          <w:sz w:val="22"/>
          <w:szCs w:val="22"/>
          <w:u w:color="000000"/>
          <w:lang w:eastAsia="en-US"/>
        </w:rPr>
        <w:t xml:space="preserve">por lo que el impacto del </w:t>
      </w:r>
      <w:r w:rsidR="001A268F">
        <w:rPr>
          <w:rFonts w:ascii="Book Antiqua" w:eastAsia="Calibri" w:hAnsi="Book Antiqua" w:cs="ArialNegrita"/>
          <w:color w:val="000000"/>
          <w:sz w:val="22"/>
          <w:szCs w:val="22"/>
          <w:u w:color="000000"/>
          <w:lang w:eastAsia="en-US"/>
        </w:rPr>
        <w:t xml:space="preserve">requerimiento humano total para el </w:t>
      </w:r>
      <w:r w:rsidR="001A268F" w:rsidRPr="00111B7D">
        <w:rPr>
          <w:rFonts w:ascii="Book Antiqua" w:eastAsia="Calibri" w:hAnsi="Book Antiqua" w:cs="ArialNegrita"/>
          <w:color w:val="000000"/>
          <w:sz w:val="22"/>
          <w:szCs w:val="22"/>
          <w:u w:color="000000"/>
          <w:lang w:eastAsia="en-US"/>
        </w:rPr>
        <w:t xml:space="preserve">año 2024 sería </w:t>
      </w:r>
      <w:r w:rsidR="001A268F" w:rsidRPr="008E71ED">
        <w:rPr>
          <w:rFonts w:ascii="Times New Roman" w:eastAsia="Calibri" w:hAnsi="Times New Roman" w:cs="Times New Roman"/>
          <w:color w:val="000000"/>
          <w:sz w:val="22"/>
          <w:szCs w:val="22"/>
          <w:u w:color="000000"/>
          <w:lang w:eastAsia="en-US"/>
        </w:rPr>
        <w:t>₡</w:t>
      </w:r>
      <w:r w:rsidR="009C44F5">
        <w:rPr>
          <w:rFonts w:ascii="Book Antiqua" w:eastAsia="Calibri" w:hAnsi="Book Antiqua" w:cs="ArialNegrita"/>
          <w:color w:val="000000"/>
          <w:sz w:val="22"/>
          <w:szCs w:val="22"/>
          <w:u w:color="000000"/>
          <w:lang w:eastAsia="en-US"/>
        </w:rPr>
        <w:t>190</w:t>
      </w:r>
      <w:r w:rsidR="001A268F" w:rsidRPr="00111B7D">
        <w:rPr>
          <w:rFonts w:ascii="Book Antiqua" w:eastAsia="Calibri" w:hAnsi="Book Antiqua" w:cs="ArialNegrita"/>
          <w:color w:val="000000"/>
          <w:sz w:val="22"/>
          <w:szCs w:val="22"/>
          <w:u w:color="000000"/>
          <w:lang w:eastAsia="en-US"/>
        </w:rPr>
        <w:t xml:space="preserve"> </w:t>
      </w:r>
      <w:r w:rsidR="009C44F5">
        <w:rPr>
          <w:rFonts w:ascii="Book Antiqua" w:eastAsia="Calibri" w:hAnsi="Book Antiqua" w:cs="ArialNegrita"/>
          <w:color w:val="000000"/>
          <w:sz w:val="22"/>
          <w:szCs w:val="22"/>
          <w:u w:color="000000"/>
          <w:lang w:eastAsia="en-US"/>
        </w:rPr>
        <w:t>1</w:t>
      </w:r>
      <w:r w:rsidR="008E71ED">
        <w:rPr>
          <w:rFonts w:ascii="Book Antiqua" w:eastAsia="Calibri" w:hAnsi="Book Antiqua" w:cs="ArialNegrita"/>
          <w:color w:val="000000"/>
          <w:sz w:val="22"/>
          <w:szCs w:val="22"/>
          <w:u w:color="000000"/>
          <w:lang w:eastAsia="en-US"/>
        </w:rPr>
        <w:t>2</w:t>
      </w:r>
      <w:r w:rsidR="009C44F5">
        <w:rPr>
          <w:rFonts w:ascii="Book Antiqua" w:eastAsia="Calibri" w:hAnsi="Book Antiqua" w:cs="ArialNegrita"/>
          <w:color w:val="000000"/>
          <w:sz w:val="22"/>
          <w:szCs w:val="22"/>
          <w:u w:color="000000"/>
          <w:lang w:eastAsia="en-US"/>
        </w:rPr>
        <w:t>6</w:t>
      </w:r>
      <w:r w:rsidR="001A268F" w:rsidRPr="00111B7D">
        <w:rPr>
          <w:rFonts w:ascii="Book Antiqua" w:eastAsia="Calibri" w:hAnsi="Book Antiqua" w:cs="ArialNegrita"/>
          <w:color w:val="000000"/>
          <w:sz w:val="22"/>
          <w:szCs w:val="22"/>
          <w:u w:color="000000"/>
          <w:lang w:eastAsia="en-US"/>
        </w:rPr>
        <w:t xml:space="preserve"> 000,00.</w:t>
      </w:r>
    </w:p>
    <w:p w14:paraId="23BE2E07" w14:textId="77777777" w:rsidR="00B374F4" w:rsidRPr="00B374F4" w:rsidRDefault="00B374F4" w:rsidP="00B374F4">
      <w:pPr>
        <w:pStyle w:val="Prrafodelista"/>
        <w:rPr>
          <w:rFonts w:ascii="Book Antiqua" w:eastAsia="Calibri" w:hAnsi="Book Antiqua" w:cs="ArialNegrita"/>
          <w:color w:val="000000"/>
          <w:sz w:val="22"/>
          <w:szCs w:val="22"/>
          <w:u w:color="000000"/>
          <w:lang w:eastAsia="en-US"/>
        </w:rPr>
      </w:pPr>
    </w:p>
    <w:p w14:paraId="2D92ECBA" w14:textId="0DC3581C" w:rsidR="00B374F4" w:rsidRPr="00B374F4" w:rsidRDefault="00F5025C" w:rsidP="00B374F4">
      <w:pPr>
        <w:pStyle w:val="Prrafodelista"/>
        <w:numPr>
          <w:ilvl w:val="0"/>
          <w:numId w:val="15"/>
        </w:numPr>
        <w:spacing w:line="276" w:lineRule="auto"/>
        <w:jc w:val="both"/>
        <w:rPr>
          <w:rFonts w:ascii="Book Antiqua" w:eastAsia="Calibri" w:hAnsi="Book Antiqua" w:cs="ArialNegrita"/>
          <w:color w:val="000000"/>
          <w:sz w:val="22"/>
          <w:szCs w:val="22"/>
          <w:u w:color="000000"/>
          <w:lang w:eastAsia="en-US"/>
        </w:rPr>
      </w:pPr>
      <w:r w:rsidRPr="00B374F4">
        <w:rPr>
          <w:rFonts w:ascii="Book Antiqua" w:eastAsia="Calibri" w:hAnsi="Book Antiqua" w:cs="ArialNegrita"/>
          <w:color w:val="000000"/>
          <w:sz w:val="22"/>
          <w:szCs w:val="22"/>
          <w:u w:color="000000"/>
          <w:lang w:eastAsia="en-US"/>
        </w:rPr>
        <w:t xml:space="preserve">Tribunal Penal de Goicoechea, a partir del 2023, cuenta con una licencia con goce de salario de juez o jueza 1, </w:t>
      </w:r>
      <w:r w:rsidR="00B374F4" w:rsidRPr="00B374F4">
        <w:rPr>
          <w:rFonts w:ascii="Book Antiqua" w:eastAsia="Calibri" w:hAnsi="Book Antiqua" w:cs="ArialNegrita"/>
          <w:sz w:val="22"/>
          <w:szCs w:val="22"/>
          <w:lang w:eastAsia="en-US"/>
        </w:rPr>
        <w:t xml:space="preserve">por lo que el incremento en el costo debería ser mínimo a la hora de realizarse el cambio de forma temporal a permanente, en comparación de crear plazas completamente nuevas. </w:t>
      </w:r>
    </w:p>
    <w:p w14:paraId="5A15BE1E" w14:textId="37E524EB" w:rsidR="00F5025C" w:rsidRPr="00B374F4" w:rsidRDefault="00F5025C" w:rsidP="00B374F4">
      <w:pPr>
        <w:spacing w:line="276" w:lineRule="auto"/>
        <w:jc w:val="both"/>
        <w:rPr>
          <w:rFonts w:ascii="Book Antiqua" w:eastAsia="Calibri" w:hAnsi="Book Antiqua" w:cs="ArialNegrita"/>
          <w:color w:val="000000"/>
          <w:sz w:val="22"/>
          <w:szCs w:val="22"/>
          <w:u w:color="000000"/>
          <w:lang w:eastAsia="en-US"/>
        </w:rPr>
      </w:pPr>
    </w:p>
    <w:p w14:paraId="7C894C37" w14:textId="77777777" w:rsidR="00F5025C" w:rsidRPr="00F5025C" w:rsidRDefault="00F5025C" w:rsidP="00F5025C">
      <w:pPr>
        <w:pStyle w:val="Prrafodelista"/>
        <w:ind w:left="780"/>
        <w:jc w:val="both"/>
        <w:rPr>
          <w:rFonts w:ascii="Book Antiqua" w:eastAsia="Calibri" w:hAnsi="Book Antiqua" w:cs="ArialNegrita"/>
          <w:color w:val="000000"/>
          <w:sz w:val="22"/>
          <w:szCs w:val="22"/>
          <w:u w:color="000000"/>
          <w:lang w:eastAsia="en-US"/>
        </w:rPr>
      </w:pPr>
    </w:p>
    <w:p w14:paraId="59E7B487" w14:textId="65DFFDEE" w:rsidR="009A4427" w:rsidRPr="00E81720" w:rsidRDefault="009A4427" w:rsidP="009A4427">
      <w:pPr>
        <w:pStyle w:val="Prrafodelista"/>
        <w:numPr>
          <w:ilvl w:val="1"/>
          <w:numId w:val="4"/>
        </w:numPr>
        <w:spacing w:after="160" w:line="276" w:lineRule="auto"/>
        <w:contextualSpacing/>
        <w:jc w:val="both"/>
        <w:rPr>
          <w:rFonts w:ascii="Book Antiqua" w:eastAsia="Calibri" w:hAnsi="Book Antiqua" w:cs="ArialNegrita"/>
          <w:b/>
          <w:bCs/>
          <w:sz w:val="22"/>
          <w:szCs w:val="22"/>
          <w:lang w:eastAsia="en-US"/>
        </w:rPr>
      </w:pPr>
      <w:r w:rsidRPr="00E81720">
        <w:rPr>
          <w:rFonts w:ascii="Book Antiqua" w:eastAsia="Calibri" w:hAnsi="Book Antiqua" w:cs="ArialNegrita"/>
          <w:b/>
          <w:bCs/>
          <w:sz w:val="22"/>
          <w:szCs w:val="22"/>
          <w:lang w:eastAsia="en-US"/>
        </w:rPr>
        <w:t xml:space="preserve">Tribunales Penales abordados como parte del Modelo Penal, con informe definitivo pendiente de </w:t>
      </w:r>
      <w:r w:rsidR="00B71C31" w:rsidRPr="00E81720">
        <w:rPr>
          <w:rFonts w:ascii="Book Antiqua" w:eastAsia="Calibri" w:hAnsi="Book Antiqua" w:cs="ArialNegrita"/>
          <w:b/>
          <w:bCs/>
          <w:sz w:val="22"/>
          <w:szCs w:val="22"/>
          <w:lang w:eastAsia="en-US"/>
        </w:rPr>
        <w:t>aprobar por el</w:t>
      </w:r>
      <w:r w:rsidRPr="00E81720">
        <w:rPr>
          <w:rFonts w:ascii="Book Antiqua" w:eastAsia="Calibri" w:hAnsi="Book Antiqua" w:cs="ArialNegrita"/>
          <w:b/>
          <w:bCs/>
          <w:sz w:val="22"/>
          <w:szCs w:val="22"/>
          <w:lang w:eastAsia="en-US"/>
        </w:rPr>
        <w:t xml:space="preserve"> Consejo Superior </w:t>
      </w:r>
    </w:p>
    <w:p w14:paraId="145E9344" w14:textId="0794AD65" w:rsidR="00A53EE1" w:rsidRPr="0034088B" w:rsidRDefault="00A53EE1" w:rsidP="00A53EE1">
      <w:pPr>
        <w:pStyle w:val="Prrafodelista"/>
        <w:spacing w:after="160" w:line="276" w:lineRule="auto"/>
        <w:ind w:left="720"/>
        <w:contextualSpacing/>
        <w:jc w:val="both"/>
        <w:rPr>
          <w:rFonts w:ascii="Book Antiqua" w:eastAsia="Calibri" w:hAnsi="Book Antiqua" w:cs="ArialNegrita"/>
          <w:b/>
          <w:bCs/>
          <w:lang w:eastAsia="en-US"/>
        </w:rPr>
      </w:pPr>
    </w:p>
    <w:p w14:paraId="0EE19A83" w14:textId="35596807" w:rsidR="00A53EE1" w:rsidRDefault="00A53EE1" w:rsidP="007860D6">
      <w:pPr>
        <w:spacing w:line="276" w:lineRule="auto"/>
        <w:jc w:val="both"/>
        <w:rPr>
          <w:rFonts w:ascii="Book Antiqua" w:eastAsia="Calibri" w:hAnsi="Book Antiqua" w:cs="ArialNegrita"/>
          <w:sz w:val="22"/>
          <w:szCs w:val="22"/>
          <w:lang w:eastAsia="en-US"/>
        </w:rPr>
      </w:pPr>
      <w:r w:rsidRPr="0034088B">
        <w:rPr>
          <w:rFonts w:ascii="Book Antiqua" w:eastAsia="Calibri" w:hAnsi="Book Antiqua" w:cs="ArialNegrita"/>
          <w:sz w:val="22"/>
          <w:szCs w:val="22"/>
          <w:lang w:eastAsia="en-US"/>
        </w:rPr>
        <w:t>Continuando con los Tribunales Penales rediseñados como parte del proyecto del Modelo Penal, seguidamente se muestran los despachos en los cuales se determinó una necesidad de recurso adicional, pero que se encuentra pendiente de remitir al Consejo Superior el informe respectivo:</w:t>
      </w:r>
    </w:p>
    <w:p w14:paraId="41F8AFA8" w14:textId="77777777" w:rsidR="007860D6" w:rsidRPr="007860D6" w:rsidRDefault="007860D6" w:rsidP="007860D6">
      <w:pPr>
        <w:spacing w:line="276" w:lineRule="auto"/>
        <w:jc w:val="both"/>
        <w:rPr>
          <w:rFonts w:ascii="Book Antiqua" w:eastAsia="Calibri" w:hAnsi="Book Antiqua" w:cs="ArialNegrita"/>
          <w:sz w:val="22"/>
          <w:szCs w:val="22"/>
          <w:lang w:eastAsia="en-US"/>
        </w:rPr>
      </w:pPr>
    </w:p>
    <w:p w14:paraId="5BF34488" w14:textId="23120BBD" w:rsidR="00A53EE1" w:rsidRPr="00767654" w:rsidRDefault="00A53EE1" w:rsidP="00767654">
      <w:pPr>
        <w:pStyle w:val="Contenidodelatabla"/>
        <w:spacing w:line="276" w:lineRule="auto"/>
        <w:jc w:val="center"/>
        <w:rPr>
          <w:rFonts w:ascii="Book Antiqua" w:eastAsia="Calibri" w:hAnsi="Book Antiqua" w:cs="ArialNegrita"/>
          <w:b/>
          <w:bCs/>
          <w:sz w:val="22"/>
          <w:szCs w:val="22"/>
          <w:lang w:eastAsia="en-US"/>
        </w:rPr>
      </w:pPr>
      <w:r w:rsidRPr="00767654">
        <w:rPr>
          <w:rFonts w:ascii="Book Antiqua" w:hAnsi="Book Antiqua"/>
          <w:b/>
          <w:bCs/>
          <w:sz w:val="22"/>
          <w:szCs w:val="22"/>
        </w:rPr>
        <w:t xml:space="preserve">Cuadro </w:t>
      </w:r>
      <w:r w:rsidRPr="00767654">
        <w:rPr>
          <w:rFonts w:ascii="Book Antiqua" w:hAnsi="Book Antiqua"/>
          <w:b/>
          <w:bCs/>
          <w:sz w:val="22"/>
          <w:szCs w:val="22"/>
        </w:rPr>
        <w:fldChar w:fldCharType="begin"/>
      </w:r>
      <w:r w:rsidRPr="00767654">
        <w:rPr>
          <w:rFonts w:ascii="Book Antiqua" w:hAnsi="Book Antiqua"/>
          <w:b/>
          <w:bCs/>
          <w:sz w:val="22"/>
          <w:szCs w:val="22"/>
        </w:rPr>
        <w:instrText xml:space="preserve"> SEQ Cuadro \* ARABIC </w:instrText>
      </w:r>
      <w:r w:rsidRPr="00767654">
        <w:rPr>
          <w:rFonts w:ascii="Book Antiqua" w:hAnsi="Book Antiqua"/>
          <w:b/>
          <w:bCs/>
          <w:sz w:val="22"/>
          <w:szCs w:val="22"/>
        </w:rPr>
        <w:fldChar w:fldCharType="separate"/>
      </w:r>
      <w:r w:rsidR="00767654" w:rsidRPr="00767654">
        <w:rPr>
          <w:rFonts w:ascii="Book Antiqua" w:hAnsi="Book Antiqua"/>
          <w:b/>
          <w:bCs/>
          <w:noProof/>
          <w:sz w:val="22"/>
          <w:szCs w:val="22"/>
        </w:rPr>
        <w:t>10</w:t>
      </w:r>
      <w:r w:rsidRPr="00767654">
        <w:rPr>
          <w:rFonts w:ascii="Book Antiqua" w:hAnsi="Book Antiqua"/>
          <w:b/>
          <w:bCs/>
          <w:sz w:val="22"/>
          <w:szCs w:val="22"/>
        </w:rPr>
        <w:fldChar w:fldCharType="end"/>
      </w:r>
    </w:p>
    <w:p w14:paraId="1E990534" w14:textId="7FC175F7" w:rsidR="00A53EE1" w:rsidRPr="00767654" w:rsidRDefault="00A53EE1" w:rsidP="00767654">
      <w:pPr>
        <w:tabs>
          <w:tab w:val="left" w:pos="8364"/>
        </w:tabs>
        <w:spacing w:after="160" w:line="276" w:lineRule="auto"/>
        <w:contextualSpacing/>
        <w:jc w:val="center"/>
        <w:rPr>
          <w:rFonts w:ascii="Book Antiqua" w:eastAsia="Calibri" w:hAnsi="Book Antiqua" w:cs="ArialNegrita"/>
          <w:b/>
          <w:bCs/>
          <w:sz w:val="22"/>
          <w:szCs w:val="22"/>
          <w:lang w:eastAsia="en-US"/>
        </w:rPr>
      </w:pPr>
      <w:r w:rsidRPr="00767654">
        <w:rPr>
          <w:rFonts w:ascii="Book Antiqua" w:eastAsia="Calibri" w:hAnsi="Book Antiqua" w:cs="ArialNegrita"/>
          <w:b/>
          <w:bCs/>
          <w:sz w:val="22"/>
          <w:szCs w:val="22"/>
          <w:lang w:eastAsia="en-US"/>
        </w:rPr>
        <w:t>Costo anual de requerimiento humano adicional para los Tribunales Penales que cuentan con un informe técnico de la Dirección de Planificación pendiente de</w:t>
      </w:r>
      <w:r w:rsidR="005C16FE" w:rsidRPr="00767654">
        <w:rPr>
          <w:rFonts w:ascii="Book Antiqua" w:eastAsia="Calibri" w:hAnsi="Book Antiqua" w:cs="ArialNegrita"/>
          <w:b/>
          <w:bCs/>
          <w:sz w:val="22"/>
          <w:szCs w:val="22"/>
          <w:lang w:eastAsia="en-US"/>
        </w:rPr>
        <w:t xml:space="preserve"> aprobación por parte del Consejo Superi</w:t>
      </w:r>
      <w:r w:rsidRPr="00767654">
        <w:rPr>
          <w:rFonts w:ascii="Book Antiqua" w:eastAsia="Calibri" w:hAnsi="Book Antiqua" w:cs="ArialNegrita"/>
          <w:b/>
          <w:bCs/>
          <w:sz w:val="22"/>
          <w:szCs w:val="22"/>
          <w:lang w:eastAsia="en-US"/>
        </w:rPr>
        <w:t>or</w:t>
      </w:r>
    </w:p>
    <w:p w14:paraId="670C3FAA" w14:textId="77777777" w:rsidR="00A53EE1" w:rsidRPr="00767654" w:rsidRDefault="00A53EE1" w:rsidP="00767654">
      <w:pPr>
        <w:spacing w:after="160" w:line="276" w:lineRule="auto"/>
        <w:contextualSpacing/>
        <w:jc w:val="both"/>
        <w:rPr>
          <w:rFonts w:ascii="Book Antiqua" w:eastAsia="Calibri" w:hAnsi="Book Antiqua" w:cs="ArialNegrita"/>
          <w:b/>
          <w:bCs/>
          <w:highlight w:val="yellow"/>
          <w:lang w:eastAsia="en-US"/>
        </w:rPr>
      </w:pPr>
    </w:p>
    <w:tbl>
      <w:tblPr>
        <w:tblW w:w="0" w:type="auto"/>
        <w:tblCellMar>
          <w:left w:w="70" w:type="dxa"/>
          <w:right w:w="70" w:type="dxa"/>
        </w:tblCellMar>
        <w:tblLook w:val="04A0" w:firstRow="1" w:lastRow="0" w:firstColumn="1" w:lastColumn="0" w:noHBand="0" w:noVBand="1"/>
      </w:tblPr>
      <w:tblGrid>
        <w:gridCol w:w="1408"/>
        <w:gridCol w:w="1400"/>
        <w:gridCol w:w="1109"/>
        <w:gridCol w:w="1663"/>
        <w:gridCol w:w="3249"/>
      </w:tblGrid>
      <w:tr w:rsidR="00DD362E" w:rsidRPr="00343A0C" w14:paraId="1571AEF9" w14:textId="77777777" w:rsidTr="00DD362E">
        <w:trPr>
          <w:trHeight w:val="360"/>
        </w:trPr>
        <w:tc>
          <w:tcPr>
            <w:tcW w:w="1408"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403D5E0" w14:textId="77777777" w:rsidR="00343A0C" w:rsidRPr="00343A0C" w:rsidRDefault="00343A0C" w:rsidP="00343A0C">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Despacho</w:t>
            </w:r>
          </w:p>
        </w:tc>
        <w:tc>
          <w:tcPr>
            <w:tcW w:w="1400" w:type="dxa"/>
            <w:tcBorders>
              <w:top w:val="single" w:sz="12" w:space="0" w:color="E7E6E6" w:themeColor="background2"/>
              <w:left w:val="nil"/>
              <w:bottom w:val="single" w:sz="12" w:space="0" w:color="E7E6E6" w:themeColor="background2"/>
              <w:right w:val="single" w:sz="12" w:space="0" w:color="E7E6E6" w:themeColor="background2"/>
            </w:tcBorders>
            <w:shd w:val="clear" w:color="000000" w:fill="5B9BD5"/>
            <w:noWrap/>
            <w:vAlign w:val="center"/>
            <w:hideMark/>
          </w:tcPr>
          <w:p w14:paraId="7230A493" w14:textId="77777777" w:rsidR="00343A0C" w:rsidRPr="00343A0C" w:rsidRDefault="00343A0C" w:rsidP="00343A0C">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REQUERIMIENTO</w:t>
            </w:r>
          </w:p>
        </w:tc>
        <w:tc>
          <w:tcPr>
            <w:tcW w:w="0" w:type="auto"/>
            <w:gridSpan w:val="3"/>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shd w:val="clear" w:color="000000" w:fill="5B9BD5"/>
            <w:noWrap/>
            <w:vAlign w:val="center"/>
            <w:hideMark/>
          </w:tcPr>
          <w:p w14:paraId="4F269011" w14:textId="77777777" w:rsidR="00343A0C" w:rsidRPr="00343A0C" w:rsidRDefault="00343A0C" w:rsidP="00767654">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COSTO PRESPUESTARIO</w:t>
            </w:r>
          </w:p>
        </w:tc>
      </w:tr>
      <w:tr w:rsidR="00767654" w:rsidRPr="00343A0C" w14:paraId="39B8F86A" w14:textId="77777777" w:rsidTr="00DD362E">
        <w:trPr>
          <w:trHeight w:val="490"/>
        </w:trPr>
        <w:tc>
          <w:tcPr>
            <w:tcW w:w="1408" w:type="dxa"/>
            <w:vMerge/>
            <w:tcBorders>
              <w:top w:val="single" w:sz="8" w:space="0" w:color="E7E6E6"/>
              <w:left w:val="single" w:sz="8" w:space="0" w:color="E7E6E6"/>
              <w:bottom w:val="single" w:sz="8" w:space="0" w:color="E7E6E6"/>
              <w:right w:val="single" w:sz="8" w:space="0" w:color="E7E6E6"/>
            </w:tcBorders>
            <w:vAlign w:val="center"/>
            <w:hideMark/>
          </w:tcPr>
          <w:p w14:paraId="45525548" w14:textId="77777777" w:rsidR="00343A0C" w:rsidRPr="00343A0C" w:rsidRDefault="00343A0C" w:rsidP="00343A0C">
            <w:pPr>
              <w:rPr>
                <w:rFonts w:ascii="Book Antiqua" w:hAnsi="Book Antiqua" w:cs="Calibri"/>
                <w:b/>
                <w:bCs/>
                <w:color w:val="FFFFFF"/>
                <w:sz w:val="14"/>
                <w:szCs w:val="14"/>
                <w:lang w:eastAsia="es-CR"/>
              </w:rPr>
            </w:pPr>
          </w:p>
        </w:tc>
        <w:tc>
          <w:tcPr>
            <w:tcW w:w="1400" w:type="dxa"/>
            <w:tcBorders>
              <w:top w:val="single" w:sz="12" w:space="0" w:color="E7E6E6" w:themeColor="background2"/>
              <w:left w:val="nil"/>
              <w:bottom w:val="single" w:sz="8" w:space="0" w:color="D4D4D4"/>
              <w:right w:val="single" w:sz="8" w:space="0" w:color="D4D4D4"/>
            </w:tcBorders>
            <w:shd w:val="clear" w:color="000000" w:fill="305496"/>
            <w:vAlign w:val="center"/>
            <w:hideMark/>
          </w:tcPr>
          <w:p w14:paraId="029E884C" w14:textId="77777777" w:rsidR="00343A0C" w:rsidRPr="00343A0C" w:rsidRDefault="00343A0C" w:rsidP="00343A0C">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Técnico(a) Judicial 3</w:t>
            </w:r>
          </w:p>
        </w:tc>
        <w:tc>
          <w:tcPr>
            <w:tcW w:w="0" w:type="auto"/>
            <w:tcBorders>
              <w:top w:val="single" w:sz="12" w:space="0" w:color="E7E6E6" w:themeColor="background2"/>
              <w:left w:val="nil"/>
              <w:bottom w:val="nil"/>
              <w:right w:val="single" w:sz="8" w:space="0" w:color="D4D4D4"/>
            </w:tcBorders>
            <w:shd w:val="clear" w:color="000000" w:fill="305496"/>
            <w:vAlign w:val="center"/>
            <w:hideMark/>
          </w:tcPr>
          <w:p w14:paraId="16DF769F" w14:textId="3705F2F7" w:rsidR="00343A0C" w:rsidRPr="00343A0C" w:rsidRDefault="00343A0C" w:rsidP="00343A0C">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Costo plaza</w:t>
            </w:r>
          </w:p>
        </w:tc>
        <w:tc>
          <w:tcPr>
            <w:tcW w:w="1663" w:type="dxa"/>
            <w:tcBorders>
              <w:top w:val="single" w:sz="12" w:space="0" w:color="E7E6E6" w:themeColor="background2"/>
              <w:left w:val="nil"/>
              <w:bottom w:val="nil"/>
              <w:right w:val="single" w:sz="8" w:space="0" w:color="D4D4D4"/>
            </w:tcBorders>
            <w:shd w:val="clear" w:color="000000" w:fill="305496"/>
            <w:vAlign w:val="center"/>
            <w:hideMark/>
          </w:tcPr>
          <w:p w14:paraId="15D66F48" w14:textId="77777777" w:rsidR="00343A0C" w:rsidRPr="00343A0C" w:rsidRDefault="00343A0C" w:rsidP="00343A0C">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Costo Total</w:t>
            </w:r>
          </w:p>
        </w:tc>
        <w:tc>
          <w:tcPr>
            <w:tcW w:w="3249" w:type="dxa"/>
            <w:tcBorders>
              <w:top w:val="single" w:sz="12" w:space="0" w:color="E7E6E6" w:themeColor="background2"/>
              <w:left w:val="nil"/>
              <w:bottom w:val="nil"/>
              <w:right w:val="single" w:sz="8" w:space="0" w:color="D4D4D4"/>
            </w:tcBorders>
            <w:shd w:val="clear" w:color="000000" w:fill="305496"/>
            <w:vAlign w:val="center"/>
            <w:hideMark/>
          </w:tcPr>
          <w:p w14:paraId="5E77EC81" w14:textId="77777777" w:rsidR="00343A0C" w:rsidRPr="00343A0C" w:rsidRDefault="00343A0C" w:rsidP="00343A0C">
            <w:pPr>
              <w:jc w:val="center"/>
              <w:rPr>
                <w:rFonts w:ascii="Book Antiqua" w:hAnsi="Book Antiqua" w:cs="Calibri"/>
                <w:b/>
                <w:bCs/>
                <w:color w:val="FFFFFF"/>
                <w:sz w:val="14"/>
                <w:szCs w:val="14"/>
                <w:lang w:eastAsia="es-CR"/>
              </w:rPr>
            </w:pPr>
            <w:r w:rsidRPr="00343A0C">
              <w:rPr>
                <w:rFonts w:ascii="Book Antiqua" w:hAnsi="Book Antiqua" w:cs="Calibri"/>
                <w:b/>
                <w:bCs/>
                <w:color w:val="FFFFFF"/>
                <w:sz w:val="14"/>
                <w:szCs w:val="14"/>
                <w:lang w:eastAsia="es-CR"/>
              </w:rPr>
              <w:t>Observaciones</w:t>
            </w:r>
          </w:p>
        </w:tc>
      </w:tr>
      <w:tr w:rsidR="00767654" w:rsidRPr="00343A0C" w14:paraId="68ED9029" w14:textId="77777777" w:rsidTr="00DD362E">
        <w:trPr>
          <w:trHeight w:val="295"/>
        </w:trPr>
        <w:tc>
          <w:tcPr>
            <w:tcW w:w="1408" w:type="dxa"/>
            <w:tcBorders>
              <w:top w:val="nil"/>
              <w:left w:val="single" w:sz="8" w:space="0" w:color="E7E6E6"/>
              <w:bottom w:val="single" w:sz="8" w:space="0" w:color="D4D4D4"/>
              <w:right w:val="single" w:sz="8" w:space="0" w:color="D4D4D4"/>
            </w:tcBorders>
            <w:shd w:val="clear" w:color="auto" w:fill="auto"/>
            <w:vAlign w:val="center"/>
            <w:hideMark/>
          </w:tcPr>
          <w:p w14:paraId="081ED566" w14:textId="77777777" w:rsidR="00343A0C" w:rsidRPr="00343A0C" w:rsidRDefault="00343A0C" w:rsidP="00343A0C">
            <w:pPr>
              <w:jc w:val="center"/>
              <w:rPr>
                <w:rFonts w:ascii="Book Antiqua" w:hAnsi="Book Antiqua" w:cs="Calibri"/>
                <w:color w:val="000000"/>
                <w:sz w:val="14"/>
                <w:szCs w:val="14"/>
                <w:lang w:eastAsia="es-CR"/>
              </w:rPr>
            </w:pPr>
            <w:r w:rsidRPr="00343A0C">
              <w:rPr>
                <w:rFonts w:ascii="Book Antiqua" w:hAnsi="Book Antiqua" w:cs="Calibri"/>
                <w:color w:val="000000"/>
                <w:sz w:val="14"/>
                <w:szCs w:val="14"/>
                <w:lang w:eastAsia="es-CR"/>
              </w:rPr>
              <w:t xml:space="preserve"> Tribunal de Nicoya </w:t>
            </w:r>
          </w:p>
        </w:tc>
        <w:tc>
          <w:tcPr>
            <w:tcW w:w="1400" w:type="dxa"/>
            <w:tcBorders>
              <w:top w:val="nil"/>
              <w:left w:val="nil"/>
              <w:bottom w:val="single" w:sz="8" w:space="0" w:color="D4D4D4"/>
              <w:right w:val="single" w:sz="8" w:space="0" w:color="D4D4D4"/>
            </w:tcBorders>
            <w:shd w:val="clear" w:color="auto" w:fill="auto"/>
            <w:vAlign w:val="center"/>
            <w:hideMark/>
          </w:tcPr>
          <w:p w14:paraId="21ED6A32" w14:textId="77777777" w:rsidR="00343A0C" w:rsidRPr="00343A0C" w:rsidRDefault="00343A0C" w:rsidP="00343A0C">
            <w:pPr>
              <w:jc w:val="center"/>
              <w:rPr>
                <w:rFonts w:ascii="Book Antiqua" w:hAnsi="Book Antiqua" w:cs="Calibri"/>
                <w:color w:val="000000"/>
                <w:sz w:val="14"/>
                <w:szCs w:val="14"/>
                <w:lang w:eastAsia="es-CR"/>
              </w:rPr>
            </w:pPr>
            <w:r w:rsidRPr="00343A0C">
              <w:rPr>
                <w:rFonts w:ascii="Book Antiqua" w:hAnsi="Book Antiqua" w:cs="Calibri"/>
                <w:color w:val="000000"/>
                <w:sz w:val="14"/>
                <w:szCs w:val="14"/>
                <w:lang w:eastAsia="es-CR"/>
              </w:rPr>
              <w:t>2</w:t>
            </w:r>
          </w:p>
        </w:tc>
        <w:tc>
          <w:tcPr>
            <w:tcW w:w="0" w:type="auto"/>
            <w:tcBorders>
              <w:top w:val="nil"/>
              <w:left w:val="nil"/>
              <w:bottom w:val="single" w:sz="8" w:space="0" w:color="D4D4D4"/>
              <w:right w:val="single" w:sz="8" w:space="0" w:color="D4D4D4"/>
            </w:tcBorders>
            <w:shd w:val="clear" w:color="auto" w:fill="auto"/>
            <w:vAlign w:val="center"/>
            <w:hideMark/>
          </w:tcPr>
          <w:p w14:paraId="2C0FC639" w14:textId="27DE9D9D" w:rsidR="00343A0C" w:rsidRPr="00343A0C" w:rsidRDefault="00343A0C" w:rsidP="00343A0C">
            <w:pPr>
              <w:jc w:val="center"/>
              <w:rPr>
                <w:rFonts w:ascii="Book Antiqua" w:hAnsi="Book Antiqua" w:cs="Calibri"/>
                <w:color w:val="000000"/>
                <w:sz w:val="14"/>
                <w:szCs w:val="14"/>
                <w:lang w:eastAsia="es-CR"/>
              </w:rPr>
            </w:pPr>
            <w:r w:rsidRPr="00343A0C">
              <w:rPr>
                <w:rFonts w:ascii="Book Antiqua" w:hAnsi="Book Antiqua" w:cs="Calibri"/>
                <w:color w:val="000000"/>
                <w:sz w:val="14"/>
                <w:szCs w:val="14"/>
                <w:lang w:eastAsia="es-CR"/>
              </w:rPr>
              <w:t xml:space="preserve"> </w:t>
            </w:r>
            <w:r w:rsidRPr="00343A0C">
              <w:rPr>
                <w:color w:val="000000"/>
                <w:sz w:val="14"/>
                <w:szCs w:val="14"/>
                <w:lang w:eastAsia="es-CR"/>
              </w:rPr>
              <w:t>₡</w:t>
            </w:r>
            <w:r w:rsidRPr="00343A0C">
              <w:rPr>
                <w:rFonts w:ascii="Book Antiqua" w:hAnsi="Book Antiqua" w:cs="Calibri"/>
                <w:color w:val="000000"/>
                <w:sz w:val="14"/>
                <w:szCs w:val="14"/>
                <w:lang w:eastAsia="es-CR"/>
              </w:rPr>
              <w:t xml:space="preserve"> 16 676 000,00 </w:t>
            </w:r>
          </w:p>
        </w:tc>
        <w:tc>
          <w:tcPr>
            <w:tcW w:w="1663" w:type="dxa"/>
            <w:tcBorders>
              <w:top w:val="nil"/>
              <w:left w:val="nil"/>
              <w:bottom w:val="single" w:sz="8" w:space="0" w:color="D4D4D4"/>
              <w:right w:val="single" w:sz="8" w:space="0" w:color="D4D4D4"/>
            </w:tcBorders>
            <w:shd w:val="clear" w:color="auto" w:fill="auto"/>
            <w:vAlign w:val="center"/>
            <w:hideMark/>
          </w:tcPr>
          <w:p w14:paraId="74344C2D" w14:textId="73570C7C" w:rsidR="00343A0C" w:rsidRPr="00343A0C" w:rsidRDefault="00343A0C" w:rsidP="00343A0C">
            <w:pPr>
              <w:jc w:val="center"/>
              <w:rPr>
                <w:rFonts w:ascii="Book Antiqua" w:hAnsi="Book Antiqua" w:cs="Calibri"/>
                <w:color w:val="000000"/>
                <w:sz w:val="14"/>
                <w:szCs w:val="14"/>
                <w:lang w:eastAsia="es-CR"/>
              </w:rPr>
            </w:pPr>
            <w:r w:rsidRPr="00343A0C">
              <w:rPr>
                <w:rFonts w:ascii="Book Antiqua" w:hAnsi="Book Antiqua" w:cs="Calibri"/>
                <w:color w:val="000000"/>
                <w:sz w:val="14"/>
                <w:szCs w:val="14"/>
                <w:lang w:eastAsia="es-CR"/>
              </w:rPr>
              <w:t xml:space="preserve"> </w:t>
            </w:r>
            <w:r w:rsidRPr="00343A0C">
              <w:rPr>
                <w:color w:val="000000"/>
                <w:sz w:val="14"/>
                <w:szCs w:val="14"/>
                <w:lang w:eastAsia="es-CR"/>
              </w:rPr>
              <w:t>₡</w:t>
            </w:r>
            <w:r w:rsidRPr="00343A0C">
              <w:rPr>
                <w:rFonts w:ascii="Book Antiqua" w:hAnsi="Book Antiqua" w:cs="Calibri"/>
                <w:color w:val="000000"/>
                <w:sz w:val="14"/>
                <w:szCs w:val="14"/>
                <w:lang w:eastAsia="es-CR"/>
              </w:rPr>
              <w:t xml:space="preserve"> 33 352 000,00 </w:t>
            </w:r>
          </w:p>
        </w:tc>
        <w:tc>
          <w:tcPr>
            <w:tcW w:w="3249" w:type="dxa"/>
            <w:tcBorders>
              <w:top w:val="nil"/>
              <w:left w:val="nil"/>
              <w:bottom w:val="single" w:sz="8" w:space="0" w:color="D4D4D4"/>
              <w:right w:val="single" w:sz="8" w:space="0" w:color="D4D4D4"/>
            </w:tcBorders>
            <w:shd w:val="clear" w:color="auto" w:fill="auto"/>
            <w:vAlign w:val="center"/>
            <w:hideMark/>
          </w:tcPr>
          <w:p w14:paraId="155B4187" w14:textId="5C5AB39A" w:rsidR="00343A0C" w:rsidRPr="00343A0C" w:rsidRDefault="00343A0C" w:rsidP="00767654">
            <w:pPr>
              <w:jc w:val="both"/>
              <w:rPr>
                <w:rFonts w:ascii="Book Antiqua" w:hAnsi="Book Antiqua" w:cs="Calibri"/>
                <w:color w:val="000000"/>
                <w:sz w:val="14"/>
                <w:szCs w:val="14"/>
                <w:lang w:eastAsia="es-CR"/>
              </w:rPr>
            </w:pPr>
            <w:r w:rsidRPr="00343A0C">
              <w:rPr>
                <w:rFonts w:ascii="Book Antiqua" w:hAnsi="Book Antiqua" w:cs="Calibri"/>
                <w:color w:val="000000"/>
                <w:sz w:val="14"/>
                <w:szCs w:val="14"/>
                <w:lang w:eastAsia="es-CR"/>
              </w:rPr>
              <w:t xml:space="preserve">Escenario estructura actual, informe definitivo de abordaje 803-PLA-MI-2022. </w:t>
            </w:r>
          </w:p>
        </w:tc>
      </w:tr>
    </w:tbl>
    <w:p w14:paraId="2024F164" w14:textId="11E927B3" w:rsidR="00AC6CBB" w:rsidRPr="00A76E95" w:rsidRDefault="00DD362E" w:rsidP="00A76E95">
      <w:pPr>
        <w:pStyle w:val="NormalWeb"/>
        <w:spacing w:after="240" w:line="276" w:lineRule="auto"/>
        <w:ind w:right="566"/>
        <w:jc w:val="both"/>
        <w:rPr>
          <w:rFonts w:ascii="Book Antiqua" w:eastAsia="Calibri" w:hAnsi="Book Antiqua" w:cs="ArialNegrita"/>
          <w:sz w:val="20"/>
          <w:szCs w:val="20"/>
          <w:lang w:eastAsia="en-US"/>
        </w:rPr>
      </w:pPr>
      <w:r w:rsidRPr="00DD362E">
        <w:rPr>
          <w:rFonts w:ascii="Book Antiqua" w:eastAsia="Calibri" w:hAnsi="Book Antiqua" w:cs="ArialNegrita"/>
          <w:b/>
          <w:bCs/>
          <w:sz w:val="20"/>
          <w:szCs w:val="20"/>
          <w:lang w:eastAsia="en-US"/>
        </w:rPr>
        <w:t>Fuente:</w:t>
      </w:r>
      <w:r w:rsidRPr="00DD362E">
        <w:rPr>
          <w:rFonts w:ascii="Book Antiqua" w:eastAsia="Calibri" w:hAnsi="Book Antiqua" w:cs="ArialNegrita"/>
          <w:sz w:val="20"/>
          <w:szCs w:val="20"/>
          <w:lang w:eastAsia="en-US"/>
        </w:rPr>
        <w:t xml:space="preserve"> elaboración propia a partir de los costos remitidos por el Subproceso de Presupuesto y Proyectos.</w:t>
      </w:r>
    </w:p>
    <w:p w14:paraId="65C5D29B" w14:textId="5C3AF078" w:rsidR="00AC6CBB" w:rsidRPr="00391B93" w:rsidRDefault="00AC6CBB" w:rsidP="000144D1">
      <w:pPr>
        <w:spacing w:line="276" w:lineRule="auto"/>
        <w:contextualSpacing/>
        <w:jc w:val="both"/>
        <w:rPr>
          <w:rFonts w:ascii="Book Antiqua" w:eastAsia="Calibri" w:hAnsi="Book Antiqua" w:cs="ArialNegrita"/>
          <w:sz w:val="22"/>
          <w:szCs w:val="22"/>
          <w:lang w:eastAsia="en-US"/>
        </w:rPr>
      </w:pPr>
      <w:r w:rsidRPr="00391B93">
        <w:rPr>
          <w:rFonts w:ascii="Book Antiqua" w:eastAsia="Calibri" w:hAnsi="Book Antiqua" w:cs="ArialNegrita"/>
          <w:sz w:val="22"/>
          <w:szCs w:val="22"/>
          <w:lang w:eastAsia="en-US"/>
        </w:rPr>
        <w:t xml:space="preserve">Se determina que, para el caso de los despachos penales abordados como parte del proyecto </w:t>
      </w:r>
      <w:r w:rsidR="0030537E" w:rsidRPr="00391B93">
        <w:rPr>
          <w:rFonts w:ascii="Book Antiqua" w:eastAsia="Calibri" w:hAnsi="Book Antiqua" w:cs="ArialNegrita"/>
          <w:sz w:val="22"/>
          <w:szCs w:val="22"/>
          <w:lang w:eastAsia="en-US"/>
        </w:rPr>
        <w:t xml:space="preserve">Penal, pero </w:t>
      </w:r>
      <w:r w:rsidR="00AB1369" w:rsidRPr="00391B93">
        <w:rPr>
          <w:rFonts w:ascii="Book Antiqua" w:eastAsia="Calibri" w:hAnsi="Book Antiqua" w:cs="ArialNegrita"/>
          <w:sz w:val="22"/>
          <w:szCs w:val="22"/>
          <w:lang w:eastAsia="en-US"/>
        </w:rPr>
        <w:t>que</w:t>
      </w:r>
      <w:r w:rsidR="0030537E" w:rsidRPr="00391B93">
        <w:rPr>
          <w:rFonts w:ascii="Book Antiqua" w:eastAsia="Calibri" w:hAnsi="Book Antiqua" w:cs="ArialNegrita"/>
          <w:sz w:val="22"/>
          <w:szCs w:val="22"/>
          <w:lang w:eastAsia="en-US"/>
        </w:rPr>
        <w:t xml:space="preserve"> el informe definitivo</w:t>
      </w:r>
      <w:r w:rsidR="00DB7A56" w:rsidRPr="00391B93">
        <w:rPr>
          <w:rFonts w:ascii="Book Antiqua" w:eastAsia="Calibri" w:hAnsi="Book Antiqua" w:cs="ArialNegrita"/>
          <w:sz w:val="22"/>
          <w:szCs w:val="22"/>
          <w:lang w:eastAsia="en-US"/>
        </w:rPr>
        <w:t xml:space="preserve"> se encuentra pendiente de aprobación</w:t>
      </w:r>
      <w:r w:rsidR="0030537E" w:rsidRPr="00391B93">
        <w:rPr>
          <w:rFonts w:ascii="Book Antiqua" w:eastAsia="Calibri" w:hAnsi="Book Antiqua" w:cs="ArialNegrita"/>
          <w:sz w:val="22"/>
          <w:szCs w:val="22"/>
          <w:lang w:eastAsia="en-US"/>
        </w:rPr>
        <w:t xml:space="preserve">, existe necesidad de crear </w:t>
      </w:r>
      <w:r w:rsidR="00DB7A56" w:rsidRPr="00391B93">
        <w:rPr>
          <w:rFonts w:ascii="Book Antiqua" w:eastAsia="Calibri" w:hAnsi="Book Antiqua" w:cs="ArialNegrita"/>
          <w:sz w:val="22"/>
          <w:szCs w:val="22"/>
          <w:lang w:eastAsia="en-US"/>
        </w:rPr>
        <w:t>dos</w:t>
      </w:r>
      <w:r w:rsidR="0030537E" w:rsidRPr="00391B93">
        <w:rPr>
          <w:rFonts w:ascii="Book Antiqua" w:eastAsia="Calibri" w:hAnsi="Book Antiqua" w:cs="ArialNegrita"/>
          <w:sz w:val="22"/>
          <w:szCs w:val="22"/>
          <w:lang w:eastAsia="en-US"/>
        </w:rPr>
        <w:t xml:space="preserve"> plazas de técnica o técnico judicial </w:t>
      </w:r>
      <w:r w:rsidR="00DB7A56" w:rsidRPr="00391B93">
        <w:rPr>
          <w:rFonts w:ascii="Book Antiqua" w:eastAsia="Calibri" w:hAnsi="Book Antiqua" w:cs="ArialNegrita"/>
          <w:sz w:val="22"/>
          <w:szCs w:val="22"/>
          <w:lang w:eastAsia="en-US"/>
        </w:rPr>
        <w:t>p</w:t>
      </w:r>
      <w:r w:rsidR="0030537E" w:rsidRPr="00391B93">
        <w:rPr>
          <w:rFonts w:ascii="Book Antiqua" w:eastAsia="Calibri" w:hAnsi="Book Antiqua" w:cs="ArialNegrita"/>
          <w:sz w:val="22"/>
          <w:szCs w:val="22"/>
          <w:lang w:eastAsia="en-US"/>
        </w:rPr>
        <w:t>ara</w:t>
      </w:r>
      <w:r w:rsidR="00DB7A56" w:rsidRPr="00391B93">
        <w:rPr>
          <w:rFonts w:ascii="Book Antiqua" w:eastAsia="Calibri" w:hAnsi="Book Antiqua" w:cs="ArialNegrita"/>
          <w:sz w:val="22"/>
          <w:szCs w:val="22"/>
          <w:lang w:eastAsia="en-US"/>
        </w:rPr>
        <w:t xml:space="preserve"> el Tribunal Penal de</w:t>
      </w:r>
      <w:r w:rsidR="0030537E" w:rsidRPr="00391B93">
        <w:rPr>
          <w:rFonts w:ascii="Book Antiqua" w:eastAsia="Calibri" w:hAnsi="Book Antiqua" w:cs="ArialNegrita"/>
          <w:sz w:val="22"/>
          <w:szCs w:val="22"/>
          <w:lang w:eastAsia="en-US"/>
        </w:rPr>
        <w:t xml:space="preserve"> Nicoya</w:t>
      </w:r>
      <w:r w:rsidR="008D67FE" w:rsidRPr="00391B93">
        <w:rPr>
          <w:rFonts w:ascii="Book Antiqua" w:eastAsia="Calibri" w:hAnsi="Book Antiqua" w:cs="ArialNegrita"/>
          <w:sz w:val="22"/>
          <w:szCs w:val="22"/>
          <w:lang w:eastAsia="en-US"/>
        </w:rPr>
        <w:t xml:space="preserve"> el costo total de recurso humano sería de </w:t>
      </w:r>
      <w:r w:rsidR="008D67FE" w:rsidRPr="00391B93">
        <w:rPr>
          <w:rFonts w:eastAsia="Calibri"/>
          <w:sz w:val="22"/>
          <w:szCs w:val="22"/>
          <w:lang w:eastAsia="en-US"/>
        </w:rPr>
        <w:t>₡</w:t>
      </w:r>
      <w:r w:rsidR="00391B93">
        <w:rPr>
          <w:rFonts w:ascii="Book Antiqua" w:eastAsia="Calibri" w:hAnsi="Book Antiqua" w:cs="ArialNegrita"/>
          <w:sz w:val="22"/>
          <w:szCs w:val="22"/>
          <w:lang w:eastAsia="en-US"/>
        </w:rPr>
        <w:t xml:space="preserve"> </w:t>
      </w:r>
      <w:r w:rsidR="00DB7A56" w:rsidRPr="00391B93">
        <w:rPr>
          <w:rFonts w:ascii="Book Antiqua" w:eastAsia="Calibri" w:hAnsi="Book Antiqua" w:cs="ArialNegrita"/>
          <w:sz w:val="22"/>
          <w:szCs w:val="22"/>
          <w:lang w:eastAsia="en-US"/>
        </w:rPr>
        <w:t>33 352</w:t>
      </w:r>
      <w:r w:rsidR="00D933A3" w:rsidRPr="00391B93">
        <w:rPr>
          <w:rFonts w:ascii="Book Antiqua" w:eastAsia="Calibri" w:hAnsi="Book Antiqua" w:cs="ArialNegrita"/>
          <w:sz w:val="22"/>
          <w:szCs w:val="22"/>
          <w:lang w:eastAsia="en-US"/>
        </w:rPr>
        <w:t> 000,00</w:t>
      </w:r>
      <w:r w:rsidR="00215B4A" w:rsidRPr="00391B93">
        <w:rPr>
          <w:rFonts w:ascii="Book Antiqua" w:eastAsia="Calibri" w:hAnsi="Book Antiqua" w:cs="ArialNegrita"/>
          <w:sz w:val="22"/>
          <w:szCs w:val="22"/>
          <w:lang w:eastAsia="en-US"/>
        </w:rPr>
        <w:t xml:space="preserve">; es importante mencionar que, este despacho cuenta desde el segundo semestre del 2022 con un permiso con goce de salario de Técnica o Técnico Judicial, por lo que el impacto en el presupuesto para el año </w:t>
      </w:r>
      <w:r w:rsidR="00391B93" w:rsidRPr="00391B93">
        <w:rPr>
          <w:rFonts w:ascii="Book Antiqua" w:eastAsia="Calibri" w:hAnsi="Book Antiqua" w:cs="ArialNegrita"/>
          <w:sz w:val="22"/>
          <w:szCs w:val="22"/>
          <w:lang w:eastAsia="en-US"/>
        </w:rPr>
        <w:t>2024 sería de</w:t>
      </w:r>
      <w:r w:rsidR="00651466">
        <w:rPr>
          <w:rFonts w:ascii="Book Antiqua" w:eastAsia="Calibri" w:hAnsi="Book Antiqua" w:cs="ArialNegrita"/>
          <w:sz w:val="22"/>
          <w:szCs w:val="22"/>
          <w:lang w:eastAsia="en-US"/>
        </w:rPr>
        <w:t xml:space="preserve">  </w:t>
      </w:r>
      <w:r w:rsidR="00391B93" w:rsidRPr="00391B93">
        <w:rPr>
          <w:rFonts w:ascii="Book Antiqua" w:eastAsia="Calibri" w:hAnsi="Book Antiqua" w:cs="ArialNegrita"/>
          <w:sz w:val="22"/>
          <w:szCs w:val="22"/>
          <w:lang w:eastAsia="en-US"/>
        </w:rPr>
        <w:t xml:space="preserve"> </w:t>
      </w:r>
      <w:r w:rsidR="00391B93" w:rsidRPr="00343A0C">
        <w:rPr>
          <w:rFonts w:eastAsia="Calibri"/>
          <w:sz w:val="22"/>
          <w:szCs w:val="22"/>
          <w:lang w:eastAsia="en-US"/>
        </w:rPr>
        <w:t>₡</w:t>
      </w:r>
      <w:r w:rsidR="00391B93" w:rsidRPr="00343A0C">
        <w:rPr>
          <w:rFonts w:ascii="Book Antiqua" w:eastAsia="Calibri" w:hAnsi="Book Antiqua" w:cs="ArialNegrita"/>
          <w:sz w:val="22"/>
          <w:szCs w:val="22"/>
          <w:lang w:eastAsia="en-US"/>
        </w:rPr>
        <w:t>16 676 000,00</w:t>
      </w:r>
      <w:r w:rsidR="005F1238" w:rsidRPr="00391B93">
        <w:rPr>
          <w:rFonts w:ascii="Book Antiqua" w:eastAsia="Calibri" w:hAnsi="Book Antiqua" w:cs="ArialNegrita"/>
          <w:sz w:val="22"/>
          <w:szCs w:val="22"/>
          <w:lang w:eastAsia="en-US"/>
        </w:rPr>
        <w:t>.</w:t>
      </w:r>
    </w:p>
    <w:p w14:paraId="059F76AC" w14:textId="77777777" w:rsidR="008D67FE" w:rsidRPr="00816703" w:rsidRDefault="008D67FE" w:rsidP="009A4427">
      <w:pPr>
        <w:spacing w:after="160" w:line="276" w:lineRule="auto"/>
        <w:contextualSpacing/>
        <w:jc w:val="both"/>
        <w:rPr>
          <w:rFonts w:ascii="Book Antiqua" w:eastAsia="Calibri" w:hAnsi="Book Antiqua" w:cs="ArialNegrita"/>
          <w:sz w:val="22"/>
          <w:szCs w:val="22"/>
          <w:lang w:eastAsia="en-US"/>
        </w:rPr>
      </w:pPr>
    </w:p>
    <w:p w14:paraId="54F225A1" w14:textId="77777777" w:rsidR="009A4427" w:rsidRPr="00B33B45" w:rsidRDefault="009A4427" w:rsidP="009A4427">
      <w:pPr>
        <w:pStyle w:val="Prrafodelista"/>
        <w:numPr>
          <w:ilvl w:val="1"/>
          <w:numId w:val="4"/>
        </w:numPr>
        <w:spacing w:after="160" w:line="276" w:lineRule="auto"/>
        <w:contextualSpacing/>
        <w:jc w:val="both"/>
        <w:rPr>
          <w:rFonts w:ascii="Book Antiqua" w:eastAsia="Calibri" w:hAnsi="Book Antiqua" w:cs="ArialNegrita"/>
          <w:b/>
          <w:bCs/>
          <w:sz w:val="22"/>
          <w:szCs w:val="22"/>
          <w:lang w:eastAsia="en-US"/>
        </w:rPr>
      </w:pPr>
      <w:r w:rsidRPr="00B33B45">
        <w:rPr>
          <w:rFonts w:ascii="Book Antiqua" w:eastAsia="Calibri" w:hAnsi="Book Antiqua" w:cs="ArialNegrita"/>
          <w:b/>
          <w:bCs/>
          <w:sz w:val="22"/>
          <w:szCs w:val="22"/>
          <w:lang w:eastAsia="en-US"/>
        </w:rPr>
        <w:t>Tribunales Penales pendientes de ser abordados, con necesidad de recurso adicional</w:t>
      </w:r>
    </w:p>
    <w:p w14:paraId="689A8374" w14:textId="77777777" w:rsidR="009A4427" w:rsidRPr="00B33B45" w:rsidRDefault="009A4427" w:rsidP="009A4427">
      <w:pPr>
        <w:spacing w:after="160" w:line="276" w:lineRule="auto"/>
        <w:contextualSpacing/>
        <w:jc w:val="both"/>
        <w:rPr>
          <w:rFonts w:ascii="Book Antiqua" w:eastAsia="Calibri" w:hAnsi="Book Antiqua" w:cs="ArialNegrita"/>
          <w:color w:val="000000"/>
          <w:sz w:val="22"/>
          <w:szCs w:val="22"/>
          <w:u w:color="000000"/>
          <w:lang w:val="es-ES" w:eastAsia="en-US"/>
        </w:rPr>
      </w:pPr>
    </w:p>
    <w:p w14:paraId="0A5C0AE7" w14:textId="31821FBC" w:rsidR="00154C74" w:rsidRDefault="009A4427" w:rsidP="009A4427">
      <w:pPr>
        <w:spacing w:line="276" w:lineRule="auto"/>
        <w:jc w:val="both"/>
        <w:rPr>
          <w:rFonts w:ascii="Book Antiqua" w:eastAsia="Calibri" w:hAnsi="Book Antiqua" w:cs="ArialNegrita"/>
          <w:sz w:val="22"/>
          <w:szCs w:val="22"/>
          <w:lang w:eastAsia="en-US"/>
        </w:rPr>
      </w:pPr>
      <w:r w:rsidRPr="00B33B45">
        <w:rPr>
          <w:rFonts w:ascii="Book Antiqua" w:eastAsia="Calibri" w:hAnsi="Book Antiqua" w:cs="ArialNegrita"/>
          <w:sz w:val="22"/>
          <w:szCs w:val="22"/>
          <w:lang w:eastAsia="en-US"/>
        </w:rPr>
        <w:t xml:space="preserve">Seguidamente se muestra el requerimiento de recurso humano en el Tribunal Penal de Alajuela, que aún no ha sido abordado, pero que </w:t>
      </w:r>
      <w:r w:rsidR="00154C74" w:rsidRPr="00B33B45">
        <w:rPr>
          <w:rFonts w:ascii="Book Antiqua" w:eastAsia="Calibri" w:hAnsi="Book Antiqua" w:cs="ArialNegrita"/>
          <w:sz w:val="22"/>
          <w:szCs w:val="22"/>
          <w:lang w:eastAsia="en-US"/>
        </w:rPr>
        <w:t>conforme las estadísticas corresponde</w:t>
      </w:r>
      <w:r w:rsidR="006A429C" w:rsidRPr="00B33B45">
        <w:rPr>
          <w:rFonts w:ascii="Book Antiqua" w:eastAsia="Calibri" w:hAnsi="Book Antiqua" w:cs="ArialNegrita"/>
          <w:sz w:val="22"/>
          <w:szCs w:val="22"/>
          <w:lang w:eastAsia="en-US"/>
        </w:rPr>
        <w:t>n</w:t>
      </w:r>
      <w:r w:rsidR="00154C74" w:rsidRPr="00B33B45">
        <w:rPr>
          <w:rFonts w:ascii="Book Antiqua" w:eastAsia="Calibri" w:hAnsi="Book Antiqua" w:cs="ArialNegrita"/>
          <w:sz w:val="22"/>
          <w:szCs w:val="22"/>
          <w:lang w:eastAsia="en-US"/>
        </w:rPr>
        <w:t xml:space="preserve"> al despacho con el mayor ingreso de asuntos nuevos durante el período del 2017 al 2022:</w:t>
      </w:r>
    </w:p>
    <w:p w14:paraId="68083EDE" w14:textId="77777777" w:rsidR="00900B04" w:rsidRPr="00B33B45" w:rsidRDefault="00900B04" w:rsidP="009A4427">
      <w:pPr>
        <w:spacing w:line="276" w:lineRule="auto"/>
        <w:jc w:val="both"/>
        <w:rPr>
          <w:rFonts w:ascii="Book Antiqua" w:eastAsia="Calibri" w:hAnsi="Book Antiqua" w:cs="ArialNegrita"/>
          <w:sz w:val="22"/>
          <w:szCs w:val="22"/>
          <w:lang w:eastAsia="en-US"/>
        </w:rPr>
      </w:pPr>
    </w:p>
    <w:p w14:paraId="1791CF93" w14:textId="46C7B95A" w:rsidR="006A429C" w:rsidRPr="00B33B45" w:rsidRDefault="006A429C" w:rsidP="009A4427">
      <w:pPr>
        <w:spacing w:line="276" w:lineRule="auto"/>
        <w:jc w:val="both"/>
        <w:rPr>
          <w:rFonts w:ascii="Book Antiqua" w:eastAsia="Calibri" w:hAnsi="Book Antiqua" w:cs="ArialNegrita"/>
          <w:sz w:val="22"/>
          <w:szCs w:val="22"/>
          <w:lang w:eastAsia="en-US"/>
        </w:rPr>
      </w:pPr>
    </w:p>
    <w:p w14:paraId="771E8C81" w14:textId="7C779512" w:rsidR="005C59EB" w:rsidRPr="00B33B45" w:rsidRDefault="005C59EB" w:rsidP="009A4427">
      <w:pPr>
        <w:spacing w:line="276" w:lineRule="auto"/>
        <w:jc w:val="both"/>
        <w:rPr>
          <w:rFonts w:ascii="Book Antiqua" w:eastAsia="Calibri" w:hAnsi="Book Antiqua" w:cs="ArialNegrita"/>
          <w:sz w:val="22"/>
          <w:szCs w:val="22"/>
          <w:lang w:eastAsia="en-US"/>
        </w:rPr>
      </w:pPr>
    </w:p>
    <w:p w14:paraId="129ED9F7" w14:textId="77777777" w:rsidR="007860D6" w:rsidRPr="00B33B45" w:rsidRDefault="007860D6" w:rsidP="009A4427">
      <w:pPr>
        <w:spacing w:line="276" w:lineRule="auto"/>
        <w:jc w:val="both"/>
        <w:rPr>
          <w:rFonts w:ascii="Book Antiqua" w:eastAsia="Calibri" w:hAnsi="Book Antiqua" w:cs="ArialNegrita"/>
          <w:sz w:val="22"/>
          <w:szCs w:val="22"/>
          <w:lang w:eastAsia="en-US"/>
        </w:rPr>
      </w:pPr>
    </w:p>
    <w:p w14:paraId="050C18FA" w14:textId="6CE518B4" w:rsidR="006A429C" w:rsidRPr="00B33B45" w:rsidRDefault="006A429C" w:rsidP="005C59EB">
      <w:pPr>
        <w:pStyle w:val="Prrafodelista"/>
        <w:numPr>
          <w:ilvl w:val="0"/>
          <w:numId w:val="18"/>
        </w:numPr>
        <w:spacing w:line="276" w:lineRule="auto"/>
        <w:ind w:left="0" w:firstLine="0"/>
        <w:jc w:val="center"/>
        <w:rPr>
          <w:rFonts w:ascii="Book Antiqua" w:eastAsia="Calibri" w:hAnsi="Book Antiqua" w:cs="ArialNegrita"/>
          <w:sz w:val="22"/>
          <w:szCs w:val="22"/>
          <w:lang w:eastAsia="en-US"/>
        </w:rPr>
      </w:pPr>
    </w:p>
    <w:p w14:paraId="382E7992" w14:textId="0EB4D298" w:rsidR="006A429C" w:rsidRPr="00B33B45" w:rsidRDefault="006A429C" w:rsidP="006A429C">
      <w:pPr>
        <w:spacing w:line="276" w:lineRule="auto"/>
        <w:jc w:val="center"/>
        <w:rPr>
          <w:rFonts w:ascii="Book Antiqua" w:eastAsia="Calibri" w:hAnsi="Book Antiqua" w:cs="ArialNegrita"/>
          <w:b/>
          <w:bCs/>
          <w:sz w:val="22"/>
          <w:szCs w:val="22"/>
          <w:lang w:eastAsia="en-US"/>
        </w:rPr>
      </w:pPr>
      <w:r w:rsidRPr="00B33B45">
        <w:rPr>
          <w:rFonts w:ascii="Book Antiqua" w:eastAsia="Calibri" w:hAnsi="Book Antiqua" w:cs="ArialNegrita"/>
          <w:b/>
          <w:bCs/>
          <w:sz w:val="22"/>
          <w:szCs w:val="22"/>
          <w:lang w:eastAsia="en-US"/>
        </w:rPr>
        <w:t>Promedio mensual de asuntos ingresados más expedientes reentrados en los Tribunales Penales durante el período del 201</w:t>
      </w:r>
      <w:r w:rsidR="007860D6" w:rsidRPr="00B33B45">
        <w:rPr>
          <w:rFonts w:ascii="Book Antiqua" w:eastAsia="Calibri" w:hAnsi="Book Antiqua" w:cs="ArialNegrita"/>
          <w:b/>
          <w:bCs/>
          <w:sz w:val="22"/>
          <w:szCs w:val="22"/>
          <w:lang w:eastAsia="en-US"/>
        </w:rPr>
        <w:t>7</w:t>
      </w:r>
      <w:r w:rsidRPr="00B33B45">
        <w:rPr>
          <w:rFonts w:ascii="Book Antiqua" w:eastAsia="Calibri" w:hAnsi="Book Antiqua" w:cs="ArialNegrita"/>
          <w:b/>
          <w:bCs/>
          <w:sz w:val="22"/>
          <w:szCs w:val="22"/>
          <w:lang w:eastAsia="en-US"/>
        </w:rPr>
        <w:t>-2022</w:t>
      </w:r>
    </w:p>
    <w:p w14:paraId="287827B9" w14:textId="77777777" w:rsidR="007860D6" w:rsidRPr="00B33B45" w:rsidRDefault="007860D6" w:rsidP="006A429C">
      <w:pPr>
        <w:spacing w:line="276" w:lineRule="auto"/>
        <w:jc w:val="center"/>
        <w:rPr>
          <w:rFonts w:ascii="Book Antiqua" w:eastAsia="Calibri" w:hAnsi="Book Antiqua" w:cs="ArialNegrita"/>
          <w:b/>
          <w:bCs/>
          <w:sz w:val="22"/>
          <w:szCs w:val="22"/>
          <w:lang w:eastAsia="en-US"/>
        </w:rPr>
      </w:pPr>
    </w:p>
    <w:p w14:paraId="1039D5DD" w14:textId="0B3656AD" w:rsidR="00154C74" w:rsidRPr="00B33B45" w:rsidRDefault="00752A31" w:rsidP="009A4427">
      <w:pPr>
        <w:spacing w:line="276" w:lineRule="auto"/>
        <w:jc w:val="both"/>
        <w:rPr>
          <w:rFonts w:ascii="Book Antiqua" w:eastAsia="Calibri" w:hAnsi="Book Antiqua" w:cs="ArialNegrita"/>
          <w:sz w:val="24"/>
          <w:szCs w:val="24"/>
          <w:lang w:eastAsia="en-US"/>
        </w:rPr>
      </w:pPr>
      <w:r w:rsidRPr="00B33B45">
        <w:rPr>
          <w:rFonts w:ascii="Book Antiqua" w:eastAsia="Calibri" w:hAnsi="Book Antiqua" w:cs="ArialNegrita"/>
          <w:noProof/>
          <w:sz w:val="24"/>
          <w:szCs w:val="24"/>
          <w:lang w:eastAsia="en-US"/>
        </w:rPr>
        <w:drawing>
          <wp:inline distT="0" distB="0" distL="0" distR="0" wp14:anchorId="5983AE05" wp14:editId="6D67AA53">
            <wp:extent cx="6160149" cy="23469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4777" cy="2352533"/>
                    </a:xfrm>
                    <a:prstGeom prst="rect">
                      <a:avLst/>
                    </a:prstGeom>
                    <a:noFill/>
                  </pic:spPr>
                </pic:pic>
              </a:graphicData>
            </a:graphic>
          </wp:inline>
        </w:drawing>
      </w:r>
    </w:p>
    <w:p w14:paraId="3C843364" w14:textId="28DC903E" w:rsidR="00154C74" w:rsidRPr="00B33B45" w:rsidRDefault="008A737E" w:rsidP="00BE2966">
      <w:pPr>
        <w:spacing w:line="276" w:lineRule="auto"/>
        <w:ind w:right="282"/>
        <w:jc w:val="both"/>
        <w:rPr>
          <w:rFonts w:ascii="Book Antiqua" w:eastAsia="Calibri" w:hAnsi="Book Antiqua" w:cs="ArialNegrita"/>
          <w:lang w:eastAsia="en-US"/>
        </w:rPr>
      </w:pPr>
      <w:r w:rsidRPr="00B33B45">
        <w:rPr>
          <w:rFonts w:ascii="Book Antiqua" w:eastAsia="Calibri" w:hAnsi="Book Antiqua" w:cs="ArialNegrita"/>
          <w:b/>
          <w:bCs/>
          <w:lang w:eastAsia="en-US"/>
        </w:rPr>
        <w:t>Fuente:</w:t>
      </w:r>
      <w:r w:rsidRPr="00B33B45">
        <w:rPr>
          <w:rFonts w:ascii="Book Antiqua" w:eastAsia="Calibri" w:hAnsi="Book Antiqua" w:cs="ArialNegrita"/>
          <w:lang w:eastAsia="en-US"/>
        </w:rPr>
        <w:t xml:space="preserve"> elaboración propia a partir de las estadísticas el Subproceso de Estadística de la Dirección de Planificación.</w:t>
      </w:r>
    </w:p>
    <w:p w14:paraId="40DFC6DD" w14:textId="77777777" w:rsidR="00154C74" w:rsidRPr="00B33B45" w:rsidRDefault="00154C74" w:rsidP="009A4427">
      <w:pPr>
        <w:spacing w:line="276" w:lineRule="auto"/>
        <w:jc w:val="both"/>
        <w:rPr>
          <w:rFonts w:ascii="Book Antiqua" w:eastAsia="Calibri" w:hAnsi="Book Antiqua" w:cs="ArialNegrita"/>
          <w:sz w:val="24"/>
          <w:szCs w:val="24"/>
          <w:lang w:eastAsia="en-US"/>
        </w:rPr>
      </w:pPr>
    </w:p>
    <w:p w14:paraId="2972CDF5" w14:textId="3370A882" w:rsidR="00154C74" w:rsidRPr="00B33B45" w:rsidRDefault="00941E18" w:rsidP="009A4427">
      <w:pPr>
        <w:spacing w:line="276" w:lineRule="auto"/>
        <w:jc w:val="both"/>
        <w:rPr>
          <w:rFonts w:ascii="Book Antiqua" w:eastAsia="Calibri" w:hAnsi="Book Antiqua" w:cs="ArialNegrita"/>
          <w:sz w:val="22"/>
          <w:szCs w:val="22"/>
          <w:lang w:eastAsia="en-US"/>
        </w:rPr>
      </w:pPr>
      <w:r w:rsidRPr="00B33B45">
        <w:rPr>
          <w:rFonts w:ascii="Book Antiqua" w:eastAsia="Calibri" w:hAnsi="Book Antiqua" w:cs="ArialNegrita"/>
          <w:sz w:val="22"/>
          <w:szCs w:val="22"/>
          <w:lang w:eastAsia="en-US"/>
        </w:rPr>
        <w:t xml:space="preserve">Tal y como se muestra en la </w:t>
      </w:r>
      <w:r w:rsidR="002D1C89" w:rsidRPr="00B33B45">
        <w:rPr>
          <w:rFonts w:ascii="Book Antiqua" w:eastAsia="Calibri" w:hAnsi="Book Antiqua" w:cs="ArialNegrita"/>
          <w:sz w:val="22"/>
          <w:szCs w:val="22"/>
          <w:lang w:eastAsia="en-US"/>
        </w:rPr>
        <w:t xml:space="preserve">gráfica anterior, se determina que </w:t>
      </w:r>
      <w:r w:rsidR="001D2F96" w:rsidRPr="00B33B45">
        <w:rPr>
          <w:rFonts w:ascii="Book Antiqua" w:eastAsia="Calibri" w:hAnsi="Book Antiqua" w:cs="ArialNegrita"/>
          <w:sz w:val="22"/>
          <w:szCs w:val="22"/>
          <w:lang w:eastAsia="en-US"/>
        </w:rPr>
        <w:t xml:space="preserve">durante el período del 2017 al 2022, </w:t>
      </w:r>
      <w:r w:rsidR="002D1C89" w:rsidRPr="00B33B45">
        <w:rPr>
          <w:rFonts w:ascii="Book Antiqua" w:eastAsia="Calibri" w:hAnsi="Book Antiqua" w:cs="ArialNegrita"/>
          <w:sz w:val="22"/>
          <w:szCs w:val="22"/>
          <w:lang w:eastAsia="en-US"/>
        </w:rPr>
        <w:t>el</w:t>
      </w:r>
      <w:r w:rsidR="00081C99" w:rsidRPr="00B33B45">
        <w:rPr>
          <w:rFonts w:ascii="Book Antiqua" w:eastAsia="Calibri" w:hAnsi="Book Antiqua" w:cs="ArialNegrita"/>
          <w:sz w:val="22"/>
          <w:szCs w:val="22"/>
          <w:lang w:eastAsia="en-US"/>
        </w:rPr>
        <w:t xml:space="preserve"> Tribunal Penal de Al</w:t>
      </w:r>
      <w:r w:rsidR="00A77CDD" w:rsidRPr="00B33B45">
        <w:rPr>
          <w:rFonts w:ascii="Book Antiqua" w:eastAsia="Calibri" w:hAnsi="Book Antiqua" w:cs="ArialNegrita"/>
          <w:sz w:val="22"/>
          <w:szCs w:val="22"/>
          <w:lang w:eastAsia="en-US"/>
        </w:rPr>
        <w:t>ajuela corresponde al despacho con mayor entrada mensual de asuntos nuevos</w:t>
      </w:r>
      <w:r w:rsidR="00E22271" w:rsidRPr="00B33B45">
        <w:rPr>
          <w:rFonts w:ascii="Book Antiqua" w:eastAsia="Calibri" w:hAnsi="Book Antiqua" w:cs="ArialNegrita"/>
          <w:sz w:val="22"/>
          <w:szCs w:val="22"/>
          <w:lang w:eastAsia="en-US"/>
        </w:rPr>
        <w:t xml:space="preserve"> y a continuación se muestra </w:t>
      </w:r>
      <w:r w:rsidR="0052343E" w:rsidRPr="00B33B45">
        <w:rPr>
          <w:rFonts w:ascii="Book Antiqua" w:eastAsia="Calibri" w:hAnsi="Book Antiqua" w:cs="ArialNegrita"/>
          <w:sz w:val="22"/>
          <w:szCs w:val="22"/>
          <w:lang w:eastAsia="en-US"/>
        </w:rPr>
        <w:t>una estimación de la cantidad de secciones que requiere el despacho para la atención de su carga de trabajo:</w:t>
      </w:r>
    </w:p>
    <w:p w14:paraId="03FD55BA" w14:textId="28CE7386" w:rsidR="0052343E" w:rsidRPr="00B33B45" w:rsidRDefault="0052343E" w:rsidP="009A4427">
      <w:pPr>
        <w:spacing w:line="276" w:lineRule="auto"/>
        <w:jc w:val="both"/>
        <w:rPr>
          <w:rFonts w:ascii="Book Antiqua" w:eastAsia="Calibri" w:hAnsi="Book Antiqua" w:cs="ArialNegrita"/>
          <w:sz w:val="24"/>
          <w:szCs w:val="24"/>
          <w:lang w:eastAsia="en-US"/>
        </w:rPr>
      </w:pPr>
    </w:p>
    <w:p w14:paraId="35EC7EF9" w14:textId="1F8DCB09" w:rsidR="00EC7222" w:rsidRPr="00B33B45" w:rsidRDefault="00EC7222" w:rsidP="00EC7222">
      <w:pPr>
        <w:pStyle w:val="Contenidodelatabla"/>
        <w:spacing w:line="276" w:lineRule="auto"/>
        <w:jc w:val="center"/>
        <w:rPr>
          <w:rFonts w:ascii="Book Antiqua" w:eastAsia="Calibri" w:hAnsi="Book Antiqua" w:cs="ArialNegrita"/>
          <w:b/>
          <w:bCs/>
          <w:sz w:val="22"/>
          <w:szCs w:val="22"/>
          <w:lang w:eastAsia="en-US"/>
        </w:rPr>
      </w:pPr>
      <w:r w:rsidRPr="00B33B45">
        <w:rPr>
          <w:rFonts w:ascii="Book Antiqua" w:hAnsi="Book Antiqua"/>
          <w:b/>
          <w:bCs/>
          <w:sz w:val="22"/>
          <w:szCs w:val="22"/>
        </w:rPr>
        <w:t xml:space="preserve">Cuadro </w:t>
      </w:r>
      <w:r w:rsidRPr="00B33B45">
        <w:rPr>
          <w:rFonts w:ascii="Book Antiqua" w:hAnsi="Book Antiqua"/>
          <w:b/>
          <w:bCs/>
          <w:sz w:val="22"/>
          <w:szCs w:val="22"/>
        </w:rPr>
        <w:fldChar w:fldCharType="begin"/>
      </w:r>
      <w:r w:rsidRPr="00B33B45">
        <w:rPr>
          <w:rFonts w:ascii="Book Antiqua" w:hAnsi="Book Antiqua"/>
          <w:b/>
          <w:bCs/>
          <w:sz w:val="22"/>
          <w:szCs w:val="22"/>
        </w:rPr>
        <w:instrText xml:space="preserve"> SEQ Cuadro \* ARABIC </w:instrText>
      </w:r>
      <w:r w:rsidRPr="00B33B45">
        <w:rPr>
          <w:rFonts w:ascii="Book Antiqua" w:hAnsi="Book Antiqua"/>
          <w:b/>
          <w:bCs/>
          <w:sz w:val="22"/>
          <w:szCs w:val="22"/>
        </w:rPr>
        <w:fldChar w:fldCharType="separate"/>
      </w:r>
      <w:r w:rsidRPr="00B33B45">
        <w:rPr>
          <w:rFonts w:ascii="Book Antiqua" w:hAnsi="Book Antiqua"/>
          <w:b/>
          <w:bCs/>
          <w:noProof/>
          <w:sz w:val="22"/>
          <w:szCs w:val="22"/>
        </w:rPr>
        <w:t>11</w:t>
      </w:r>
      <w:r w:rsidRPr="00B33B45">
        <w:rPr>
          <w:rFonts w:ascii="Book Antiqua" w:hAnsi="Book Antiqua"/>
          <w:b/>
          <w:bCs/>
          <w:sz w:val="22"/>
          <w:szCs w:val="22"/>
        </w:rPr>
        <w:fldChar w:fldCharType="end"/>
      </w:r>
    </w:p>
    <w:p w14:paraId="4CCFE2BC" w14:textId="1D556667" w:rsidR="00EC7222" w:rsidRPr="00B33B45" w:rsidRDefault="00BE2966" w:rsidP="00EC7222">
      <w:pPr>
        <w:tabs>
          <w:tab w:val="left" w:pos="8364"/>
        </w:tabs>
        <w:spacing w:after="160" w:line="276" w:lineRule="auto"/>
        <w:contextualSpacing/>
        <w:jc w:val="center"/>
        <w:rPr>
          <w:rFonts w:ascii="Book Antiqua" w:eastAsia="Calibri" w:hAnsi="Book Antiqua" w:cs="ArialNegrita"/>
          <w:b/>
          <w:bCs/>
          <w:sz w:val="22"/>
          <w:szCs w:val="22"/>
          <w:lang w:eastAsia="en-US"/>
        </w:rPr>
      </w:pPr>
      <w:r w:rsidRPr="00B33B45">
        <w:rPr>
          <w:rFonts w:ascii="Book Antiqua" w:eastAsia="Calibri" w:hAnsi="Book Antiqua" w:cs="ArialNegrita"/>
          <w:b/>
          <w:bCs/>
          <w:sz w:val="22"/>
          <w:szCs w:val="22"/>
          <w:lang w:eastAsia="en-US"/>
        </w:rPr>
        <w:t>Cantidad teórica necesaria para cubrir la entrada de asuntos nuevos y reentrados en el Tribunal Penal de Alajuela</w:t>
      </w:r>
    </w:p>
    <w:p w14:paraId="1332A2F1" w14:textId="77777777" w:rsidR="0052343E" w:rsidRPr="00B33B45" w:rsidRDefault="0052343E" w:rsidP="009A4427">
      <w:pPr>
        <w:spacing w:line="276" w:lineRule="auto"/>
        <w:jc w:val="both"/>
        <w:rPr>
          <w:rFonts w:ascii="Book Antiqua" w:eastAsia="Calibri" w:hAnsi="Book Antiqua" w:cs="ArialNegrita"/>
          <w:sz w:val="24"/>
          <w:szCs w:val="24"/>
          <w:lang w:eastAsia="en-US"/>
        </w:rPr>
      </w:pPr>
    </w:p>
    <w:tbl>
      <w:tblPr>
        <w:tblW w:w="8620" w:type="dxa"/>
        <w:jc w:val="center"/>
        <w:tblCellMar>
          <w:left w:w="70" w:type="dxa"/>
          <w:right w:w="70" w:type="dxa"/>
        </w:tblCellMar>
        <w:tblLook w:val="04A0" w:firstRow="1" w:lastRow="0" w:firstColumn="1" w:lastColumn="0" w:noHBand="0" w:noVBand="1"/>
      </w:tblPr>
      <w:tblGrid>
        <w:gridCol w:w="4101"/>
        <w:gridCol w:w="1199"/>
        <w:gridCol w:w="1840"/>
        <w:gridCol w:w="1480"/>
      </w:tblGrid>
      <w:tr w:rsidR="000B0A82" w:rsidRPr="000B0A82" w14:paraId="0A6C5758" w14:textId="77777777" w:rsidTr="00824232">
        <w:trPr>
          <w:trHeight w:val="324"/>
          <w:jc w:val="center"/>
        </w:trPr>
        <w:tc>
          <w:tcPr>
            <w:tcW w:w="4101" w:type="dxa"/>
            <w:tcBorders>
              <w:top w:val="single" w:sz="8" w:space="0" w:color="E7E6E6"/>
              <w:left w:val="single" w:sz="8" w:space="0" w:color="E7E6E6"/>
              <w:bottom w:val="single" w:sz="8" w:space="0" w:color="E7E6E6"/>
              <w:right w:val="single" w:sz="8" w:space="0" w:color="E7E6E6"/>
            </w:tcBorders>
            <w:shd w:val="clear" w:color="000000" w:fill="8EA9DB"/>
            <w:noWrap/>
            <w:vAlign w:val="bottom"/>
            <w:hideMark/>
          </w:tcPr>
          <w:p w14:paraId="4DD97CF6" w14:textId="77777777" w:rsidR="000B0A82" w:rsidRPr="00B33B45" w:rsidRDefault="000B0A82" w:rsidP="000B0A82">
            <w:pPr>
              <w:jc w:val="center"/>
              <w:rPr>
                <w:rFonts w:ascii="Book Antiqua" w:hAnsi="Book Antiqua" w:cs="Calibri"/>
                <w:b/>
                <w:bCs/>
                <w:color w:val="000000"/>
                <w:sz w:val="18"/>
                <w:szCs w:val="18"/>
                <w:lang w:eastAsia="es-CR"/>
              </w:rPr>
            </w:pPr>
            <w:r w:rsidRPr="00B33B45">
              <w:rPr>
                <w:rFonts w:ascii="Book Antiqua" w:hAnsi="Book Antiqua" w:cs="Calibri"/>
                <w:b/>
                <w:bCs/>
                <w:color w:val="000000"/>
                <w:sz w:val="18"/>
                <w:szCs w:val="18"/>
                <w:lang w:eastAsia="es-CR"/>
              </w:rPr>
              <w:t>Variable</w:t>
            </w:r>
          </w:p>
        </w:tc>
        <w:tc>
          <w:tcPr>
            <w:tcW w:w="1199" w:type="dxa"/>
            <w:tcBorders>
              <w:top w:val="single" w:sz="8" w:space="0" w:color="E7E6E6"/>
              <w:left w:val="nil"/>
              <w:bottom w:val="single" w:sz="8" w:space="0" w:color="E7E6E6"/>
              <w:right w:val="single" w:sz="8" w:space="0" w:color="E7E6E6"/>
            </w:tcBorders>
            <w:shd w:val="clear" w:color="000000" w:fill="8EA9DB"/>
            <w:noWrap/>
            <w:vAlign w:val="center"/>
            <w:hideMark/>
          </w:tcPr>
          <w:p w14:paraId="2B9BD651" w14:textId="77777777" w:rsidR="000B0A82" w:rsidRPr="00B33B45" w:rsidRDefault="000B0A82" w:rsidP="000B0A82">
            <w:pPr>
              <w:jc w:val="center"/>
              <w:rPr>
                <w:rFonts w:ascii="Book Antiqua" w:hAnsi="Book Antiqua" w:cs="Calibri"/>
                <w:b/>
                <w:bCs/>
                <w:color w:val="000000"/>
                <w:sz w:val="18"/>
                <w:szCs w:val="18"/>
                <w:lang w:eastAsia="es-CR"/>
              </w:rPr>
            </w:pPr>
            <w:r w:rsidRPr="00B33B45">
              <w:rPr>
                <w:rFonts w:ascii="Book Antiqua" w:hAnsi="Book Antiqua" w:cs="Calibri"/>
                <w:b/>
                <w:bCs/>
                <w:color w:val="000000"/>
                <w:sz w:val="18"/>
                <w:szCs w:val="18"/>
                <w:lang w:eastAsia="es-CR"/>
              </w:rPr>
              <w:t>Total</w:t>
            </w:r>
          </w:p>
        </w:tc>
        <w:tc>
          <w:tcPr>
            <w:tcW w:w="1840" w:type="dxa"/>
            <w:tcBorders>
              <w:top w:val="single" w:sz="8" w:space="0" w:color="E7E6E6"/>
              <w:left w:val="nil"/>
              <w:bottom w:val="single" w:sz="8" w:space="0" w:color="E7E6E6"/>
              <w:right w:val="single" w:sz="8" w:space="0" w:color="E7E6E6"/>
            </w:tcBorders>
            <w:shd w:val="clear" w:color="000000" w:fill="8EA9DB"/>
            <w:noWrap/>
            <w:vAlign w:val="center"/>
            <w:hideMark/>
          </w:tcPr>
          <w:p w14:paraId="147998F3" w14:textId="77777777" w:rsidR="000B0A82" w:rsidRPr="00B33B45" w:rsidRDefault="000B0A82" w:rsidP="000B0A82">
            <w:pPr>
              <w:jc w:val="center"/>
              <w:rPr>
                <w:rFonts w:ascii="Book Antiqua" w:hAnsi="Book Antiqua" w:cs="Calibri"/>
                <w:b/>
                <w:bCs/>
                <w:color w:val="000000"/>
                <w:sz w:val="18"/>
                <w:szCs w:val="18"/>
                <w:lang w:eastAsia="es-CR"/>
              </w:rPr>
            </w:pPr>
            <w:r w:rsidRPr="00B33B45">
              <w:rPr>
                <w:rFonts w:ascii="Book Antiqua" w:hAnsi="Book Antiqua" w:cs="Calibri"/>
                <w:b/>
                <w:bCs/>
                <w:color w:val="000000"/>
                <w:sz w:val="18"/>
                <w:szCs w:val="18"/>
                <w:lang w:eastAsia="es-CR"/>
              </w:rPr>
              <w:t>Colegiados</w:t>
            </w:r>
          </w:p>
        </w:tc>
        <w:tc>
          <w:tcPr>
            <w:tcW w:w="1480" w:type="dxa"/>
            <w:tcBorders>
              <w:top w:val="single" w:sz="8" w:space="0" w:color="E7E6E6"/>
              <w:left w:val="nil"/>
              <w:bottom w:val="single" w:sz="8" w:space="0" w:color="E7E6E6"/>
              <w:right w:val="single" w:sz="8" w:space="0" w:color="E7E6E6"/>
            </w:tcBorders>
            <w:shd w:val="clear" w:color="000000" w:fill="8EA9DB"/>
            <w:noWrap/>
            <w:vAlign w:val="center"/>
            <w:hideMark/>
          </w:tcPr>
          <w:p w14:paraId="17ED6C9C" w14:textId="77777777" w:rsidR="000B0A82" w:rsidRPr="000B0A82" w:rsidRDefault="000B0A82" w:rsidP="000B0A82">
            <w:pPr>
              <w:jc w:val="center"/>
              <w:rPr>
                <w:rFonts w:ascii="Book Antiqua" w:hAnsi="Book Antiqua" w:cs="Calibri"/>
                <w:b/>
                <w:bCs/>
                <w:color w:val="000000"/>
                <w:sz w:val="18"/>
                <w:szCs w:val="18"/>
                <w:lang w:eastAsia="es-CR"/>
              </w:rPr>
            </w:pPr>
            <w:r w:rsidRPr="00B33B45">
              <w:rPr>
                <w:rFonts w:ascii="Book Antiqua" w:hAnsi="Book Antiqua" w:cs="Calibri"/>
                <w:b/>
                <w:bCs/>
                <w:color w:val="000000"/>
                <w:sz w:val="18"/>
                <w:szCs w:val="18"/>
                <w:lang w:eastAsia="es-CR"/>
              </w:rPr>
              <w:t>Unipersonales</w:t>
            </w:r>
          </w:p>
        </w:tc>
      </w:tr>
      <w:tr w:rsidR="000B0A82" w:rsidRPr="000B0A82" w14:paraId="42F19118" w14:textId="77777777" w:rsidTr="00824232">
        <w:trPr>
          <w:trHeight w:val="324"/>
          <w:jc w:val="center"/>
        </w:trPr>
        <w:tc>
          <w:tcPr>
            <w:tcW w:w="4101" w:type="dxa"/>
            <w:tcBorders>
              <w:top w:val="nil"/>
              <w:left w:val="single" w:sz="8" w:space="0" w:color="E7E6E6"/>
              <w:bottom w:val="single" w:sz="8" w:space="0" w:color="E7E6E6"/>
              <w:right w:val="single" w:sz="8" w:space="0" w:color="E7E6E6"/>
            </w:tcBorders>
            <w:shd w:val="clear" w:color="auto" w:fill="auto"/>
            <w:noWrap/>
            <w:vAlign w:val="bottom"/>
            <w:hideMark/>
          </w:tcPr>
          <w:p w14:paraId="795F870F" w14:textId="7BCC832D" w:rsidR="000B0A82" w:rsidRPr="000B0A82" w:rsidRDefault="00824232" w:rsidP="000B0A82">
            <w:pPr>
              <w:rPr>
                <w:rFonts w:ascii="Book Antiqua" w:hAnsi="Book Antiqua" w:cs="Calibri"/>
                <w:color w:val="000000"/>
                <w:sz w:val="18"/>
                <w:szCs w:val="18"/>
                <w:lang w:eastAsia="es-CR"/>
              </w:rPr>
            </w:pPr>
            <w:r>
              <w:rPr>
                <w:rFonts w:ascii="Book Antiqua" w:hAnsi="Book Antiqua" w:cs="Calibri"/>
                <w:color w:val="000000"/>
                <w:sz w:val="18"/>
                <w:szCs w:val="18"/>
                <w:lang w:eastAsia="es-CR"/>
              </w:rPr>
              <w:t>Promedio</w:t>
            </w:r>
            <w:r w:rsidR="000B0A82" w:rsidRPr="000B0A82">
              <w:rPr>
                <w:rFonts w:ascii="Book Antiqua" w:hAnsi="Book Antiqua" w:cs="Calibri"/>
                <w:color w:val="000000"/>
                <w:sz w:val="18"/>
                <w:szCs w:val="18"/>
                <w:lang w:eastAsia="es-CR"/>
              </w:rPr>
              <w:t xml:space="preserve"> mensual de asuntos nuevos</w:t>
            </w:r>
            <w:r>
              <w:rPr>
                <w:rFonts w:ascii="Book Antiqua" w:hAnsi="Book Antiqua" w:cs="Calibri"/>
                <w:color w:val="000000"/>
                <w:sz w:val="18"/>
                <w:szCs w:val="18"/>
                <w:lang w:eastAsia="es-CR"/>
              </w:rPr>
              <w:t xml:space="preserve"> 2017-2022</w:t>
            </w:r>
          </w:p>
        </w:tc>
        <w:tc>
          <w:tcPr>
            <w:tcW w:w="1199" w:type="dxa"/>
            <w:tcBorders>
              <w:top w:val="nil"/>
              <w:left w:val="nil"/>
              <w:bottom w:val="single" w:sz="8" w:space="0" w:color="E7E6E6"/>
              <w:right w:val="single" w:sz="8" w:space="0" w:color="E7E6E6"/>
            </w:tcBorders>
            <w:shd w:val="clear" w:color="auto" w:fill="auto"/>
            <w:noWrap/>
            <w:vAlign w:val="center"/>
            <w:hideMark/>
          </w:tcPr>
          <w:p w14:paraId="60CD3E36" w14:textId="77777777" w:rsidR="000B0A82" w:rsidRPr="000B0A82" w:rsidRDefault="000B0A82" w:rsidP="000B0A8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127</w:t>
            </w:r>
          </w:p>
        </w:tc>
        <w:tc>
          <w:tcPr>
            <w:tcW w:w="1840" w:type="dxa"/>
            <w:tcBorders>
              <w:top w:val="nil"/>
              <w:left w:val="nil"/>
              <w:bottom w:val="single" w:sz="8" w:space="0" w:color="E7E6E6"/>
              <w:right w:val="single" w:sz="8" w:space="0" w:color="E7E6E6"/>
            </w:tcBorders>
            <w:shd w:val="clear" w:color="auto" w:fill="auto"/>
            <w:noWrap/>
            <w:vAlign w:val="center"/>
            <w:hideMark/>
          </w:tcPr>
          <w:p w14:paraId="3CD88FE2" w14:textId="77777777" w:rsidR="000B0A82" w:rsidRPr="000B0A82" w:rsidRDefault="000B0A82" w:rsidP="000B0A8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59,78</w:t>
            </w:r>
          </w:p>
        </w:tc>
        <w:tc>
          <w:tcPr>
            <w:tcW w:w="1480" w:type="dxa"/>
            <w:tcBorders>
              <w:top w:val="nil"/>
              <w:left w:val="nil"/>
              <w:bottom w:val="single" w:sz="8" w:space="0" w:color="E7E6E6"/>
              <w:right w:val="single" w:sz="8" w:space="0" w:color="E7E6E6"/>
            </w:tcBorders>
            <w:shd w:val="clear" w:color="auto" w:fill="auto"/>
            <w:noWrap/>
            <w:vAlign w:val="center"/>
            <w:hideMark/>
          </w:tcPr>
          <w:p w14:paraId="5B14AB04" w14:textId="77777777" w:rsidR="000B0A82" w:rsidRPr="000B0A82" w:rsidRDefault="000B0A82" w:rsidP="000B0A8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66,62</w:t>
            </w:r>
          </w:p>
        </w:tc>
      </w:tr>
      <w:tr w:rsidR="000B0A82" w:rsidRPr="000B0A82" w14:paraId="320549F0" w14:textId="77777777" w:rsidTr="00824232">
        <w:trPr>
          <w:trHeight w:val="324"/>
          <w:jc w:val="center"/>
        </w:trPr>
        <w:tc>
          <w:tcPr>
            <w:tcW w:w="4101" w:type="dxa"/>
            <w:tcBorders>
              <w:top w:val="nil"/>
              <w:left w:val="single" w:sz="8" w:space="0" w:color="E7E6E6"/>
              <w:bottom w:val="single" w:sz="8" w:space="0" w:color="E7E6E6"/>
              <w:right w:val="single" w:sz="8" w:space="0" w:color="E7E6E6"/>
            </w:tcBorders>
            <w:shd w:val="clear" w:color="auto" w:fill="auto"/>
            <w:noWrap/>
            <w:vAlign w:val="bottom"/>
            <w:hideMark/>
          </w:tcPr>
          <w:p w14:paraId="48581AFD" w14:textId="77777777" w:rsidR="000B0A82" w:rsidRPr="000B0A82" w:rsidRDefault="000B0A82" w:rsidP="000B0A82">
            <w:pP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Cuota mensual establecida</w:t>
            </w:r>
          </w:p>
        </w:tc>
        <w:tc>
          <w:tcPr>
            <w:tcW w:w="1199" w:type="dxa"/>
            <w:tcBorders>
              <w:top w:val="nil"/>
              <w:left w:val="nil"/>
              <w:bottom w:val="single" w:sz="8" w:space="0" w:color="E7E6E6"/>
              <w:right w:val="single" w:sz="8" w:space="0" w:color="E7E6E6"/>
            </w:tcBorders>
            <w:shd w:val="clear" w:color="000000" w:fill="44546A"/>
            <w:noWrap/>
            <w:vAlign w:val="center"/>
            <w:hideMark/>
          </w:tcPr>
          <w:p w14:paraId="77102A82" w14:textId="77777777" w:rsidR="000B0A82" w:rsidRPr="000B0A82" w:rsidRDefault="000B0A82" w:rsidP="000B0A8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 </w:t>
            </w:r>
          </w:p>
        </w:tc>
        <w:tc>
          <w:tcPr>
            <w:tcW w:w="1840" w:type="dxa"/>
            <w:tcBorders>
              <w:top w:val="nil"/>
              <w:left w:val="nil"/>
              <w:bottom w:val="single" w:sz="8" w:space="0" w:color="E7E6E6"/>
              <w:right w:val="single" w:sz="8" w:space="0" w:color="E7E6E6"/>
            </w:tcBorders>
            <w:shd w:val="clear" w:color="auto" w:fill="auto"/>
            <w:noWrap/>
            <w:vAlign w:val="center"/>
            <w:hideMark/>
          </w:tcPr>
          <w:p w14:paraId="423BABD2" w14:textId="77777777" w:rsidR="000B0A82" w:rsidRPr="000B0A82" w:rsidRDefault="000B0A82" w:rsidP="000B0A8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15</w:t>
            </w:r>
          </w:p>
        </w:tc>
        <w:tc>
          <w:tcPr>
            <w:tcW w:w="1480" w:type="dxa"/>
            <w:tcBorders>
              <w:top w:val="nil"/>
              <w:left w:val="nil"/>
              <w:bottom w:val="single" w:sz="8" w:space="0" w:color="E7E6E6"/>
              <w:right w:val="single" w:sz="8" w:space="0" w:color="E7E6E6"/>
            </w:tcBorders>
            <w:shd w:val="clear" w:color="auto" w:fill="auto"/>
            <w:noWrap/>
            <w:vAlign w:val="center"/>
            <w:hideMark/>
          </w:tcPr>
          <w:p w14:paraId="063B7507" w14:textId="77777777" w:rsidR="000B0A82" w:rsidRPr="000B0A82" w:rsidRDefault="000B0A82" w:rsidP="000B0A8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20</w:t>
            </w:r>
          </w:p>
        </w:tc>
      </w:tr>
      <w:tr w:rsidR="00EC7222" w:rsidRPr="000B0A82" w14:paraId="25E7EC80" w14:textId="77777777" w:rsidTr="00824232">
        <w:trPr>
          <w:trHeight w:val="324"/>
          <w:jc w:val="center"/>
        </w:trPr>
        <w:tc>
          <w:tcPr>
            <w:tcW w:w="4101" w:type="dxa"/>
            <w:tcBorders>
              <w:top w:val="nil"/>
              <w:left w:val="single" w:sz="8" w:space="0" w:color="E7E6E6"/>
              <w:bottom w:val="single" w:sz="8" w:space="0" w:color="E7E6E6"/>
              <w:right w:val="single" w:sz="8" w:space="0" w:color="E7E6E6"/>
            </w:tcBorders>
            <w:shd w:val="clear" w:color="auto" w:fill="auto"/>
            <w:noWrap/>
            <w:vAlign w:val="bottom"/>
            <w:hideMark/>
          </w:tcPr>
          <w:p w14:paraId="0FF23F1A" w14:textId="77777777" w:rsidR="00EC7222" w:rsidRPr="000B0A82" w:rsidRDefault="00EC7222" w:rsidP="00EC7222">
            <w:pP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Cantidad teórica de secciones</w:t>
            </w:r>
          </w:p>
        </w:tc>
        <w:tc>
          <w:tcPr>
            <w:tcW w:w="1199" w:type="dxa"/>
            <w:tcBorders>
              <w:top w:val="nil"/>
              <w:left w:val="nil"/>
              <w:bottom w:val="single" w:sz="8" w:space="0" w:color="E7E6E6"/>
              <w:right w:val="single" w:sz="8" w:space="0" w:color="E7E6E6"/>
            </w:tcBorders>
            <w:shd w:val="clear" w:color="auto" w:fill="auto"/>
            <w:noWrap/>
            <w:vAlign w:val="center"/>
            <w:hideMark/>
          </w:tcPr>
          <w:p w14:paraId="5B6B83CA" w14:textId="77777777" w:rsidR="00EC7222" w:rsidRPr="000B0A82" w:rsidRDefault="00EC7222" w:rsidP="00EC722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7,32</w:t>
            </w:r>
          </w:p>
        </w:tc>
        <w:tc>
          <w:tcPr>
            <w:tcW w:w="1840" w:type="dxa"/>
            <w:tcBorders>
              <w:top w:val="nil"/>
              <w:left w:val="nil"/>
              <w:bottom w:val="single" w:sz="8" w:space="0" w:color="E7E6E6"/>
              <w:right w:val="single" w:sz="8" w:space="0" w:color="E7E6E6"/>
            </w:tcBorders>
            <w:shd w:val="clear" w:color="auto" w:fill="auto"/>
            <w:noWrap/>
            <w:vAlign w:val="center"/>
            <w:hideMark/>
          </w:tcPr>
          <w:p w14:paraId="46ABB0D4" w14:textId="77777777" w:rsidR="00EC7222" w:rsidRPr="000B0A82" w:rsidRDefault="00EC7222" w:rsidP="00EC722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3,99</w:t>
            </w:r>
          </w:p>
        </w:tc>
        <w:tc>
          <w:tcPr>
            <w:tcW w:w="1480" w:type="dxa"/>
            <w:tcBorders>
              <w:top w:val="nil"/>
              <w:left w:val="nil"/>
              <w:bottom w:val="single" w:sz="8" w:space="0" w:color="E7E6E6"/>
              <w:right w:val="single" w:sz="8" w:space="0" w:color="E7E6E6"/>
            </w:tcBorders>
            <w:shd w:val="clear" w:color="auto" w:fill="auto"/>
            <w:noWrap/>
            <w:vAlign w:val="center"/>
            <w:hideMark/>
          </w:tcPr>
          <w:p w14:paraId="43AB83B1" w14:textId="59312875" w:rsidR="00EC7222" w:rsidRPr="000B0A82" w:rsidRDefault="00EC7222" w:rsidP="00EC7222">
            <w:pPr>
              <w:jc w:val="center"/>
              <w:rPr>
                <w:rFonts w:ascii="Book Antiqua" w:hAnsi="Book Antiqua" w:cs="Calibri"/>
                <w:color w:val="000000"/>
                <w:sz w:val="18"/>
                <w:szCs w:val="18"/>
                <w:lang w:eastAsia="es-CR"/>
              </w:rPr>
            </w:pPr>
            <w:r w:rsidRPr="00EC7222">
              <w:rPr>
                <w:rFonts w:ascii="Book Antiqua" w:hAnsi="Book Antiqua" w:cs="Calibri"/>
                <w:color w:val="000000"/>
                <w:sz w:val="18"/>
                <w:szCs w:val="18"/>
                <w:lang w:eastAsia="es-CR"/>
              </w:rPr>
              <w:t>3,33</w:t>
            </w:r>
          </w:p>
        </w:tc>
      </w:tr>
      <w:tr w:rsidR="00EC7222" w:rsidRPr="000B0A82" w14:paraId="4459149E" w14:textId="77777777" w:rsidTr="00824232">
        <w:trPr>
          <w:trHeight w:val="324"/>
          <w:jc w:val="center"/>
        </w:trPr>
        <w:tc>
          <w:tcPr>
            <w:tcW w:w="4101" w:type="dxa"/>
            <w:tcBorders>
              <w:top w:val="nil"/>
              <w:left w:val="single" w:sz="8" w:space="0" w:color="E7E6E6"/>
              <w:bottom w:val="single" w:sz="8" w:space="0" w:color="E7E6E6"/>
              <w:right w:val="single" w:sz="8" w:space="0" w:color="E7E6E6"/>
            </w:tcBorders>
            <w:shd w:val="clear" w:color="auto" w:fill="auto"/>
            <w:noWrap/>
            <w:vAlign w:val="bottom"/>
            <w:hideMark/>
          </w:tcPr>
          <w:p w14:paraId="4D68C41D" w14:textId="77777777" w:rsidR="00EC7222" w:rsidRPr="000B0A82" w:rsidRDefault="00EC7222" w:rsidP="00EC7222">
            <w:pP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Cantidad real de secciones</w:t>
            </w:r>
          </w:p>
        </w:tc>
        <w:tc>
          <w:tcPr>
            <w:tcW w:w="1199" w:type="dxa"/>
            <w:tcBorders>
              <w:top w:val="nil"/>
              <w:left w:val="nil"/>
              <w:bottom w:val="single" w:sz="8" w:space="0" w:color="E7E6E6"/>
              <w:right w:val="single" w:sz="8" w:space="0" w:color="E7E6E6"/>
            </w:tcBorders>
            <w:shd w:val="clear" w:color="auto" w:fill="auto"/>
            <w:noWrap/>
            <w:vAlign w:val="center"/>
            <w:hideMark/>
          </w:tcPr>
          <w:p w14:paraId="47386FAA" w14:textId="617718E1" w:rsidR="00EC7222" w:rsidRPr="000B0A82" w:rsidRDefault="00E250D3" w:rsidP="00EC7222">
            <w:pPr>
              <w:jc w:val="center"/>
              <w:rPr>
                <w:rFonts w:ascii="Book Antiqua" w:hAnsi="Book Antiqua" w:cs="Calibri"/>
                <w:color w:val="000000"/>
                <w:sz w:val="18"/>
                <w:szCs w:val="18"/>
                <w:lang w:eastAsia="es-CR"/>
              </w:rPr>
            </w:pPr>
            <w:r>
              <w:rPr>
                <w:rFonts w:ascii="Book Antiqua" w:hAnsi="Book Antiqua" w:cs="Calibri"/>
                <w:color w:val="000000"/>
                <w:sz w:val="18"/>
                <w:szCs w:val="18"/>
                <w:lang w:eastAsia="es-CR"/>
              </w:rPr>
              <w:t>3</w:t>
            </w:r>
          </w:p>
        </w:tc>
        <w:tc>
          <w:tcPr>
            <w:tcW w:w="1840" w:type="dxa"/>
            <w:tcBorders>
              <w:top w:val="nil"/>
              <w:left w:val="nil"/>
              <w:bottom w:val="single" w:sz="8" w:space="0" w:color="E7E6E6"/>
              <w:right w:val="single" w:sz="8" w:space="0" w:color="E7E6E6"/>
            </w:tcBorders>
            <w:shd w:val="clear" w:color="auto" w:fill="auto"/>
            <w:noWrap/>
            <w:vAlign w:val="center"/>
            <w:hideMark/>
          </w:tcPr>
          <w:p w14:paraId="5B20B282" w14:textId="77777777" w:rsidR="00EC7222" w:rsidRPr="000B0A82" w:rsidRDefault="00EC7222" w:rsidP="00EC722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2,00</w:t>
            </w:r>
          </w:p>
        </w:tc>
        <w:tc>
          <w:tcPr>
            <w:tcW w:w="1480" w:type="dxa"/>
            <w:tcBorders>
              <w:top w:val="nil"/>
              <w:left w:val="nil"/>
              <w:bottom w:val="single" w:sz="8" w:space="0" w:color="E7E6E6"/>
              <w:right w:val="single" w:sz="8" w:space="0" w:color="E7E6E6"/>
            </w:tcBorders>
            <w:shd w:val="clear" w:color="auto" w:fill="auto"/>
            <w:noWrap/>
            <w:vAlign w:val="center"/>
            <w:hideMark/>
          </w:tcPr>
          <w:p w14:paraId="106D18B2" w14:textId="6899E2BA" w:rsidR="00EC7222" w:rsidRPr="000B0A82" w:rsidRDefault="00E250D3" w:rsidP="00EC7222">
            <w:pPr>
              <w:jc w:val="center"/>
              <w:rPr>
                <w:rFonts w:ascii="Book Antiqua" w:hAnsi="Book Antiqua" w:cs="Calibri"/>
                <w:color w:val="000000"/>
                <w:sz w:val="18"/>
                <w:szCs w:val="18"/>
                <w:lang w:eastAsia="es-CR"/>
              </w:rPr>
            </w:pPr>
            <w:r>
              <w:rPr>
                <w:rFonts w:ascii="Book Antiqua" w:hAnsi="Book Antiqua" w:cs="Calibri"/>
                <w:color w:val="000000"/>
                <w:sz w:val="18"/>
                <w:szCs w:val="18"/>
                <w:lang w:eastAsia="es-CR"/>
              </w:rPr>
              <w:t>1</w:t>
            </w:r>
          </w:p>
        </w:tc>
      </w:tr>
      <w:tr w:rsidR="00EC7222" w:rsidRPr="000B0A82" w14:paraId="534375BB" w14:textId="77777777" w:rsidTr="00824232">
        <w:trPr>
          <w:trHeight w:val="324"/>
          <w:jc w:val="center"/>
        </w:trPr>
        <w:tc>
          <w:tcPr>
            <w:tcW w:w="4101" w:type="dxa"/>
            <w:tcBorders>
              <w:top w:val="nil"/>
              <w:left w:val="single" w:sz="8" w:space="0" w:color="E7E6E6"/>
              <w:bottom w:val="single" w:sz="8" w:space="0" w:color="E7E6E6"/>
              <w:right w:val="single" w:sz="8" w:space="0" w:color="E7E6E6"/>
            </w:tcBorders>
            <w:shd w:val="clear" w:color="auto" w:fill="auto"/>
            <w:noWrap/>
            <w:vAlign w:val="bottom"/>
            <w:hideMark/>
          </w:tcPr>
          <w:p w14:paraId="2878D4D4" w14:textId="77777777" w:rsidR="00EC7222" w:rsidRPr="000B0A82" w:rsidRDefault="00EC7222" w:rsidP="00EC7222">
            <w:pP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Diferencia</w:t>
            </w:r>
          </w:p>
        </w:tc>
        <w:tc>
          <w:tcPr>
            <w:tcW w:w="1199" w:type="dxa"/>
            <w:tcBorders>
              <w:top w:val="nil"/>
              <w:left w:val="nil"/>
              <w:bottom w:val="single" w:sz="8" w:space="0" w:color="E7E6E6"/>
              <w:right w:val="single" w:sz="8" w:space="0" w:color="E7E6E6"/>
            </w:tcBorders>
            <w:shd w:val="clear" w:color="auto" w:fill="auto"/>
            <w:noWrap/>
            <w:vAlign w:val="center"/>
            <w:hideMark/>
          </w:tcPr>
          <w:p w14:paraId="3E89A447" w14:textId="77777777" w:rsidR="00EC7222" w:rsidRPr="000B0A82" w:rsidRDefault="00EC7222" w:rsidP="00EC722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3,32</w:t>
            </w:r>
          </w:p>
        </w:tc>
        <w:tc>
          <w:tcPr>
            <w:tcW w:w="1840" w:type="dxa"/>
            <w:tcBorders>
              <w:top w:val="nil"/>
              <w:left w:val="nil"/>
              <w:bottom w:val="single" w:sz="8" w:space="0" w:color="E7E6E6"/>
              <w:right w:val="single" w:sz="8" w:space="0" w:color="E7E6E6"/>
            </w:tcBorders>
            <w:shd w:val="clear" w:color="auto" w:fill="auto"/>
            <w:noWrap/>
            <w:vAlign w:val="center"/>
            <w:hideMark/>
          </w:tcPr>
          <w:p w14:paraId="41701AC6" w14:textId="77777777" w:rsidR="00EC7222" w:rsidRPr="000B0A82" w:rsidRDefault="00EC7222" w:rsidP="00EC7222">
            <w:pPr>
              <w:jc w:val="center"/>
              <w:rPr>
                <w:rFonts w:ascii="Book Antiqua" w:hAnsi="Book Antiqua" w:cs="Calibri"/>
                <w:color w:val="000000"/>
                <w:sz w:val="18"/>
                <w:szCs w:val="18"/>
                <w:lang w:eastAsia="es-CR"/>
              </w:rPr>
            </w:pPr>
            <w:r w:rsidRPr="000B0A82">
              <w:rPr>
                <w:rFonts w:ascii="Book Antiqua" w:hAnsi="Book Antiqua" w:cs="Calibri"/>
                <w:color w:val="000000"/>
                <w:sz w:val="18"/>
                <w:szCs w:val="18"/>
                <w:lang w:eastAsia="es-CR"/>
              </w:rPr>
              <w:t>1,99</w:t>
            </w:r>
          </w:p>
        </w:tc>
        <w:tc>
          <w:tcPr>
            <w:tcW w:w="1480" w:type="dxa"/>
            <w:tcBorders>
              <w:top w:val="nil"/>
              <w:left w:val="nil"/>
              <w:bottom w:val="single" w:sz="8" w:space="0" w:color="E7E6E6"/>
              <w:right w:val="single" w:sz="8" w:space="0" w:color="E7E6E6"/>
            </w:tcBorders>
            <w:shd w:val="clear" w:color="auto" w:fill="auto"/>
            <w:noWrap/>
            <w:vAlign w:val="center"/>
            <w:hideMark/>
          </w:tcPr>
          <w:p w14:paraId="04BFF5C0" w14:textId="4B392A26" w:rsidR="00EC7222" w:rsidRPr="000B0A82" w:rsidRDefault="002379C3" w:rsidP="00EC7222">
            <w:pPr>
              <w:jc w:val="center"/>
              <w:rPr>
                <w:rFonts w:ascii="Book Antiqua" w:hAnsi="Book Antiqua" w:cs="Calibri"/>
                <w:color w:val="000000"/>
                <w:sz w:val="18"/>
                <w:szCs w:val="18"/>
                <w:lang w:eastAsia="es-CR"/>
              </w:rPr>
            </w:pPr>
            <w:r>
              <w:rPr>
                <w:rFonts w:ascii="Book Antiqua" w:hAnsi="Book Antiqua" w:cs="Calibri"/>
                <w:color w:val="000000"/>
                <w:sz w:val="18"/>
                <w:szCs w:val="18"/>
                <w:lang w:eastAsia="es-CR"/>
              </w:rPr>
              <w:t>2</w:t>
            </w:r>
            <w:r w:rsidR="00EC7222" w:rsidRPr="00EC7222">
              <w:rPr>
                <w:rFonts w:ascii="Book Antiqua" w:hAnsi="Book Antiqua" w:cs="Calibri"/>
                <w:color w:val="000000"/>
                <w:sz w:val="18"/>
                <w:szCs w:val="18"/>
                <w:lang w:eastAsia="es-CR"/>
              </w:rPr>
              <w:t>,33</w:t>
            </w:r>
          </w:p>
        </w:tc>
      </w:tr>
      <w:tr w:rsidR="00691E3F" w:rsidRPr="000B0A82" w14:paraId="560B1D51" w14:textId="77777777" w:rsidTr="00824232">
        <w:trPr>
          <w:trHeight w:val="324"/>
          <w:jc w:val="center"/>
        </w:trPr>
        <w:tc>
          <w:tcPr>
            <w:tcW w:w="4101" w:type="dxa"/>
            <w:tcBorders>
              <w:top w:val="nil"/>
              <w:left w:val="single" w:sz="8" w:space="0" w:color="E7E6E6"/>
              <w:bottom w:val="single" w:sz="8" w:space="0" w:color="E7E6E6"/>
              <w:right w:val="single" w:sz="8" w:space="0" w:color="E7E6E6"/>
            </w:tcBorders>
            <w:shd w:val="clear" w:color="000000" w:fill="D9E1F2"/>
            <w:noWrap/>
            <w:vAlign w:val="bottom"/>
            <w:hideMark/>
          </w:tcPr>
          <w:p w14:paraId="5E085C80" w14:textId="77777777" w:rsidR="00691E3F" w:rsidRPr="000B0A82" w:rsidRDefault="00691E3F" w:rsidP="00691E3F">
            <w:pPr>
              <w:rPr>
                <w:rFonts w:ascii="Book Antiqua" w:hAnsi="Book Antiqua" w:cs="Calibri"/>
                <w:b/>
                <w:bCs/>
                <w:color w:val="000000"/>
                <w:sz w:val="18"/>
                <w:szCs w:val="18"/>
                <w:lang w:eastAsia="es-CR"/>
              </w:rPr>
            </w:pPr>
            <w:r w:rsidRPr="000B0A82">
              <w:rPr>
                <w:rFonts w:ascii="Book Antiqua" w:hAnsi="Book Antiqua" w:cs="Calibri"/>
                <w:b/>
                <w:bCs/>
                <w:color w:val="000000"/>
                <w:sz w:val="18"/>
                <w:szCs w:val="18"/>
                <w:lang w:eastAsia="es-CR"/>
              </w:rPr>
              <w:t xml:space="preserve">Requerimiento humano </w:t>
            </w:r>
          </w:p>
        </w:tc>
        <w:tc>
          <w:tcPr>
            <w:tcW w:w="1199" w:type="dxa"/>
            <w:tcBorders>
              <w:top w:val="nil"/>
              <w:left w:val="nil"/>
              <w:bottom w:val="single" w:sz="8" w:space="0" w:color="E7E6E6"/>
              <w:right w:val="single" w:sz="8" w:space="0" w:color="E7E6E6"/>
            </w:tcBorders>
            <w:shd w:val="clear" w:color="000000" w:fill="D9E1F2"/>
            <w:noWrap/>
            <w:vAlign w:val="center"/>
            <w:hideMark/>
          </w:tcPr>
          <w:p w14:paraId="01D184FA" w14:textId="75E78E65" w:rsidR="00691E3F" w:rsidRPr="000B0A82" w:rsidRDefault="00691E3F" w:rsidP="00691E3F">
            <w:pPr>
              <w:jc w:val="center"/>
              <w:rPr>
                <w:rFonts w:ascii="Book Antiqua" w:hAnsi="Book Antiqua" w:cs="Calibri"/>
                <w:b/>
                <w:bCs/>
                <w:color w:val="000000"/>
                <w:sz w:val="18"/>
                <w:szCs w:val="18"/>
                <w:lang w:eastAsia="es-CR"/>
              </w:rPr>
            </w:pPr>
            <w:r w:rsidRPr="00EA22A1">
              <w:rPr>
                <w:rFonts w:ascii="Book Antiqua" w:hAnsi="Book Antiqua" w:cs="Calibri"/>
                <w:b/>
                <w:bCs/>
                <w:color w:val="000000"/>
                <w:sz w:val="18"/>
                <w:szCs w:val="18"/>
                <w:lang w:eastAsia="es-CR"/>
              </w:rPr>
              <w:t>8,29</w:t>
            </w:r>
          </w:p>
        </w:tc>
        <w:tc>
          <w:tcPr>
            <w:tcW w:w="1840" w:type="dxa"/>
            <w:tcBorders>
              <w:top w:val="nil"/>
              <w:left w:val="nil"/>
              <w:bottom w:val="single" w:sz="8" w:space="0" w:color="E7E6E6"/>
              <w:right w:val="single" w:sz="8" w:space="0" w:color="E7E6E6"/>
            </w:tcBorders>
            <w:shd w:val="clear" w:color="000000" w:fill="D9E1F2"/>
            <w:noWrap/>
            <w:vAlign w:val="center"/>
            <w:hideMark/>
          </w:tcPr>
          <w:p w14:paraId="5DE72291" w14:textId="19FB3C3C" w:rsidR="00691E3F" w:rsidRPr="000B0A82" w:rsidRDefault="00691E3F" w:rsidP="00691E3F">
            <w:pPr>
              <w:jc w:val="center"/>
              <w:rPr>
                <w:rFonts w:ascii="Book Antiqua" w:hAnsi="Book Antiqua" w:cs="Calibri"/>
                <w:b/>
                <w:bCs/>
                <w:color w:val="000000"/>
                <w:sz w:val="18"/>
                <w:szCs w:val="18"/>
                <w:lang w:eastAsia="es-CR"/>
              </w:rPr>
            </w:pPr>
            <w:r w:rsidRPr="00EA22A1">
              <w:rPr>
                <w:rFonts w:ascii="Book Antiqua" w:hAnsi="Book Antiqua" w:cs="Calibri"/>
                <w:b/>
                <w:bCs/>
                <w:color w:val="000000"/>
                <w:sz w:val="18"/>
                <w:szCs w:val="18"/>
                <w:lang w:eastAsia="es-CR"/>
              </w:rPr>
              <w:t>5,96</w:t>
            </w:r>
          </w:p>
        </w:tc>
        <w:tc>
          <w:tcPr>
            <w:tcW w:w="1480" w:type="dxa"/>
            <w:tcBorders>
              <w:top w:val="nil"/>
              <w:left w:val="nil"/>
              <w:bottom w:val="single" w:sz="8" w:space="0" w:color="E7E6E6"/>
              <w:right w:val="single" w:sz="8" w:space="0" w:color="E7E6E6"/>
            </w:tcBorders>
            <w:shd w:val="clear" w:color="000000" w:fill="D9E1F2"/>
            <w:noWrap/>
            <w:vAlign w:val="center"/>
            <w:hideMark/>
          </w:tcPr>
          <w:p w14:paraId="0725F3EA" w14:textId="513407EF" w:rsidR="00691E3F" w:rsidRPr="000B0A82" w:rsidRDefault="00691E3F" w:rsidP="00691E3F">
            <w:pPr>
              <w:jc w:val="center"/>
              <w:rPr>
                <w:rFonts w:ascii="Book Antiqua" w:hAnsi="Book Antiqua" w:cs="Calibri"/>
                <w:b/>
                <w:bCs/>
                <w:color w:val="000000"/>
                <w:sz w:val="18"/>
                <w:szCs w:val="18"/>
                <w:lang w:eastAsia="es-CR"/>
              </w:rPr>
            </w:pPr>
            <w:r w:rsidRPr="00EA22A1">
              <w:rPr>
                <w:rFonts w:ascii="Book Antiqua" w:hAnsi="Book Antiqua" w:cs="Calibri"/>
                <w:b/>
                <w:bCs/>
                <w:color w:val="000000"/>
                <w:sz w:val="18"/>
                <w:szCs w:val="18"/>
                <w:lang w:eastAsia="es-CR"/>
              </w:rPr>
              <w:t>2,33</w:t>
            </w:r>
          </w:p>
        </w:tc>
      </w:tr>
    </w:tbl>
    <w:p w14:paraId="4456D031" w14:textId="5F5D2F91" w:rsidR="00E250D3" w:rsidRDefault="00BE2966" w:rsidP="00F717BC">
      <w:pPr>
        <w:spacing w:line="276" w:lineRule="auto"/>
        <w:ind w:left="284" w:right="282"/>
        <w:jc w:val="both"/>
        <w:rPr>
          <w:rFonts w:ascii="Book Antiqua" w:eastAsia="Calibri" w:hAnsi="Book Antiqua" w:cs="ArialNegrita"/>
          <w:lang w:eastAsia="en-US"/>
        </w:rPr>
      </w:pPr>
      <w:r w:rsidRPr="008A737E">
        <w:rPr>
          <w:rFonts w:ascii="Book Antiqua" w:eastAsia="Calibri" w:hAnsi="Book Antiqua" w:cs="ArialNegrita"/>
          <w:b/>
          <w:bCs/>
          <w:lang w:eastAsia="en-US"/>
        </w:rPr>
        <w:t>Fuente:</w:t>
      </w:r>
      <w:r w:rsidRPr="008A737E">
        <w:rPr>
          <w:rFonts w:ascii="Book Antiqua" w:eastAsia="Calibri" w:hAnsi="Book Antiqua" w:cs="ArialNegrita"/>
          <w:lang w:eastAsia="en-US"/>
        </w:rPr>
        <w:t xml:space="preserve"> elaboración propia a partir de las estadísticas el Subproceso de Estadística de la Dirección de Planificación.</w:t>
      </w:r>
    </w:p>
    <w:p w14:paraId="1916614A" w14:textId="562DE6EC" w:rsidR="00EA22A1" w:rsidRPr="006A429C" w:rsidRDefault="00EA22A1" w:rsidP="00BE2966">
      <w:pPr>
        <w:spacing w:line="276" w:lineRule="auto"/>
        <w:ind w:left="284" w:right="282"/>
        <w:jc w:val="both"/>
        <w:rPr>
          <w:rFonts w:ascii="Book Antiqua" w:eastAsia="Calibri" w:hAnsi="Book Antiqua" w:cs="ArialNegrita"/>
          <w:sz w:val="22"/>
          <w:szCs w:val="22"/>
          <w:lang w:eastAsia="en-US"/>
        </w:rPr>
      </w:pPr>
      <w:r w:rsidRPr="006A429C">
        <w:rPr>
          <w:rFonts w:ascii="Book Antiqua" w:eastAsia="Calibri" w:hAnsi="Book Antiqua" w:cs="ArialNegrita"/>
          <w:sz w:val="22"/>
          <w:szCs w:val="22"/>
          <w:lang w:eastAsia="en-US"/>
        </w:rPr>
        <w:t xml:space="preserve">Según el cuadro anterior, el Tribunal Penal de Alajuela requiere </w:t>
      </w:r>
      <w:r w:rsidR="004A7369" w:rsidRPr="006A429C">
        <w:rPr>
          <w:rFonts w:ascii="Book Antiqua" w:eastAsia="Calibri" w:hAnsi="Book Antiqua" w:cs="ArialNegrita"/>
          <w:sz w:val="22"/>
          <w:szCs w:val="22"/>
          <w:lang w:eastAsia="en-US"/>
        </w:rPr>
        <w:t>de ocho plazas nuevas de juez o jueza 4</w:t>
      </w:r>
      <w:r w:rsidR="00E44523" w:rsidRPr="006A429C">
        <w:rPr>
          <w:rFonts w:ascii="Book Antiqua" w:eastAsia="Calibri" w:hAnsi="Book Antiqua" w:cs="ArialNegrita"/>
          <w:sz w:val="22"/>
          <w:szCs w:val="22"/>
          <w:lang w:eastAsia="en-US"/>
        </w:rPr>
        <w:t xml:space="preserve"> para poder cubrir la entrada mensual de asuntos nuevos.</w:t>
      </w:r>
    </w:p>
    <w:p w14:paraId="3A00CFD7" w14:textId="77777777" w:rsidR="00E44523" w:rsidRPr="006A429C" w:rsidRDefault="00E44523" w:rsidP="00BE2966">
      <w:pPr>
        <w:spacing w:line="276" w:lineRule="auto"/>
        <w:ind w:left="284" w:right="282"/>
        <w:jc w:val="both"/>
        <w:rPr>
          <w:rFonts w:ascii="Book Antiqua" w:eastAsia="Calibri" w:hAnsi="Book Antiqua" w:cs="ArialNegrita"/>
          <w:sz w:val="22"/>
          <w:szCs w:val="22"/>
          <w:lang w:eastAsia="en-US"/>
        </w:rPr>
      </w:pPr>
    </w:p>
    <w:p w14:paraId="5C19BDCA" w14:textId="01619ED1" w:rsidR="00E67C0E" w:rsidRPr="006A429C" w:rsidRDefault="00E67C0E" w:rsidP="00BE2966">
      <w:pPr>
        <w:spacing w:line="276" w:lineRule="auto"/>
        <w:ind w:left="284" w:right="282"/>
        <w:jc w:val="both"/>
        <w:rPr>
          <w:rFonts w:ascii="Book Antiqua" w:eastAsia="Calibri" w:hAnsi="Book Antiqua" w:cs="ArialNegrita"/>
          <w:sz w:val="22"/>
          <w:szCs w:val="22"/>
          <w:lang w:eastAsia="en-US"/>
        </w:rPr>
      </w:pPr>
      <w:r w:rsidRPr="006A429C">
        <w:rPr>
          <w:rFonts w:ascii="Book Antiqua" w:eastAsia="Calibri" w:hAnsi="Book Antiqua" w:cs="ArialNegrita"/>
          <w:sz w:val="22"/>
          <w:szCs w:val="22"/>
          <w:lang w:eastAsia="en-US"/>
        </w:rPr>
        <w:t>Respecto al Tribunal Penal de Alajuela</w:t>
      </w:r>
      <w:r w:rsidR="00EA22A1" w:rsidRPr="006A429C">
        <w:rPr>
          <w:rFonts w:ascii="Book Antiqua" w:eastAsia="Calibri" w:hAnsi="Book Antiqua" w:cs="ArialNegrita"/>
          <w:sz w:val="22"/>
          <w:szCs w:val="22"/>
          <w:lang w:eastAsia="en-US"/>
        </w:rPr>
        <w:t xml:space="preserve"> se indica lo siguiente:</w:t>
      </w:r>
    </w:p>
    <w:p w14:paraId="3C955EEB" w14:textId="496737CF" w:rsidR="00EA22A1" w:rsidRPr="006A429C" w:rsidRDefault="00EA22A1" w:rsidP="00BE2966">
      <w:pPr>
        <w:spacing w:line="276" w:lineRule="auto"/>
        <w:ind w:left="284" w:right="282"/>
        <w:jc w:val="both"/>
        <w:rPr>
          <w:rFonts w:ascii="Book Antiqua" w:eastAsia="Calibri" w:hAnsi="Book Antiqua" w:cs="ArialNegrita"/>
          <w:sz w:val="22"/>
          <w:szCs w:val="22"/>
          <w:lang w:eastAsia="en-US"/>
        </w:rPr>
      </w:pPr>
    </w:p>
    <w:p w14:paraId="17D4E342" w14:textId="317DBAE9" w:rsidR="00EA22A1" w:rsidRDefault="00EA22A1" w:rsidP="00287B90">
      <w:pPr>
        <w:pStyle w:val="Prrafodelista"/>
        <w:numPr>
          <w:ilvl w:val="0"/>
          <w:numId w:val="17"/>
        </w:numPr>
        <w:spacing w:line="276" w:lineRule="auto"/>
        <w:ind w:right="282"/>
        <w:jc w:val="both"/>
        <w:rPr>
          <w:rFonts w:ascii="Book Antiqua" w:eastAsia="Calibri" w:hAnsi="Book Antiqua" w:cs="ArialNegrita"/>
          <w:sz w:val="22"/>
          <w:szCs w:val="22"/>
          <w:lang w:val="es-CR" w:eastAsia="en-US"/>
        </w:rPr>
      </w:pPr>
      <w:r w:rsidRPr="006A429C">
        <w:rPr>
          <w:rFonts w:ascii="Book Antiqua" w:eastAsia="Calibri" w:hAnsi="Book Antiqua" w:cs="ArialNegrita"/>
          <w:sz w:val="22"/>
          <w:szCs w:val="22"/>
          <w:lang w:val="es-CR" w:eastAsia="en-US"/>
        </w:rPr>
        <w:t xml:space="preserve">De manera </w:t>
      </w:r>
      <w:r w:rsidR="00E44523" w:rsidRPr="006A429C">
        <w:rPr>
          <w:rFonts w:ascii="Book Antiqua" w:eastAsia="Calibri" w:hAnsi="Book Antiqua" w:cs="ArialNegrita"/>
          <w:sz w:val="22"/>
          <w:szCs w:val="22"/>
          <w:lang w:val="es-CR" w:eastAsia="en-US"/>
        </w:rPr>
        <w:t>ordinaria el despacho cuenta con ocho plazas de jueza</w:t>
      </w:r>
      <w:r w:rsidR="00F20D16" w:rsidRPr="006A429C">
        <w:rPr>
          <w:rFonts w:ascii="Book Antiqua" w:eastAsia="Calibri" w:hAnsi="Book Antiqua" w:cs="ArialNegrita"/>
          <w:sz w:val="22"/>
          <w:szCs w:val="22"/>
          <w:lang w:val="es-CR" w:eastAsia="en-US"/>
        </w:rPr>
        <w:t xml:space="preserve"> </w:t>
      </w:r>
      <w:r w:rsidR="003E7AF8">
        <w:rPr>
          <w:rFonts w:ascii="Book Antiqua" w:eastAsia="Calibri" w:hAnsi="Book Antiqua" w:cs="ArialNegrita"/>
          <w:sz w:val="22"/>
          <w:szCs w:val="22"/>
          <w:lang w:val="es-CR" w:eastAsia="en-US"/>
        </w:rPr>
        <w:t xml:space="preserve">o juez, </w:t>
      </w:r>
      <w:r w:rsidR="00F20D16" w:rsidRPr="006A429C">
        <w:rPr>
          <w:rFonts w:ascii="Book Antiqua" w:eastAsia="Calibri" w:hAnsi="Book Antiqua" w:cs="ArialNegrita"/>
          <w:sz w:val="22"/>
          <w:szCs w:val="22"/>
          <w:lang w:val="es-CR" w:eastAsia="en-US"/>
        </w:rPr>
        <w:t>que conforman dos secciones colegiadas, una unipersonal y el juez coordinador que resuelve las apelaciones</w:t>
      </w:r>
      <w:r w:rsidR="00D66FDF">
        <w:rPr>
          <w:rFonts w:ascii="Book Antiqua" w:eastAsia="Calibri" w:hAnsi="Book Antiqua" w:cs="ArialNegrita"/>
          <w:sz w:val="22"/>
          <w:szCs w:val="22"/>
          <w:lang w:val="es-CR" w:eastAsia="en-US"/>
        </w:rPr>
        <w:t>; en el área de apoyo jurisdiccional cuenta con 11 técnicos</w:t>
      </w:r>
      <w:r w:rsidR="00AD5BA1">
        <w:rPr>
          <w:rFonts w:ascii="Book Antiqua" w:eastAsia="Calibri" w:hAnsi="Book Antiqua" w:cs="ArialNegrita"/>
          <w:sz w:val="22"/>
          <w:szCs w:val="22"/>
          <w:lang w:val="es-CR" w:eastAsia="en-US"/>
        </w:rPr>
        <w:t xml:space="preserve"> o técnicas judiciales 3</w:t>
      </w:r>
      <w:r w:rsidR="00AD6A9B">
        <w:rPr>
          <w:rFonts w:ascii="Book Antiqua" w:eastAsia="Calibri" w:hAnsi="Book Antiqua" w:cs="ArialNegrita"/>
          <w:sz w:val="22"/>
          <w:szCs w:val="22"/>
          <w:lang w:val="es-CR" w:eastAsia="en-US"/>
        </w:rPr>
        <w:t xml:space="preserve"> y un juez o jueza de trámite</w:t>
      </w:r>
      <w:r w:rsidR="00AD5BA1">
        <w:rPr>
          <w:rFonts w:ascii="Book Antiqua" w:eastAsia="Calibri" w:hAnsi="Book Antiqua" w:cs="ArialNegrita"/>
          <w:sz w:val="22"/>
          <w:szCs w:val="22"/>
          <w:lang w:val="es-CR" w:eastAsia="en-US"/>
        </w:rPr>
        <w:t>.</w:t>
      </w:r>
    </w:p>
    <w:p w14:paraId="604E4075" w14:textId="77777777" w:rsidR="00AD5BA1" w:rsidRDefault="00AD5BA1" w:rsidP="00AD5BA1">
      <w:pPr>
        <w:pStyle w:val="Prrafodelista"/>
        <w:spacing w:line="276" w:lineRule="auto"/>
        <w:ind w:left="720" w:right="282"/>
        <w:jc w:val="both"/>
        <w:rPr>
          <w:rFonts w:ascii="Book Antiqua" w:eastAsia="Calibri" w:hAnsi="Book Antiqua" w:cs="ArialNegrita"/>
          <w:sz w:val="22"/>
          <w:szCs w:val="22"/>
          <w:lang w:val="es-CR" w:eastAsia="en-US"/>
        </w:rPr>
      </w:pPr>
    </w:p>
    <w:p w14:paraId="3D42BA81" w14:textId="0AC9639C" w:rsidR="00AD5BA1" w:rsidRPr="006A429C" w:rsidRDefault="00AD5BA1" w:rsidP="00287B90">
      <w:pPr>
        <w:pStyle w:val="Prrafodelista"/>
        <w:numPr>
          <w:ilvl w:val="0"/>
          <w:numId w:val="17"/>
        </w:numPr>
        <w:spacing w:line="276" w:lineRule="auto"/>
        <w:ind w:right="282"/>
        <w:jc w:val="both"/>
        <w:rPr>
          <w:rFonts w:ascii="Book Antiqua" w:eastAsia="Calibri" w:hAnsi="Book Antiqua" w:cs="ArialNegrita"/>
          <w:sz w:val="22"/>
          <w:szCs w:val="22"/>
          <w:lang w:val="es-CR" w:eastAsia="en-US"/>
        </w:rPr>
      </w:pPr>
      <w:r>
        <w:rPr>
          <w:rFonts w:ascii="Book Antiqua" w:eastAsia="Calibri" w:hAnsi="Book Antiqua" w:cs="ArialNegrita"/>
          <w:sz w:val="22"/>
          <w:szCs w:val="22"/>
          <w:lang w:val="es-CR" w:eastAsia="en-US"/>
        </w:rPr>
        <w:t xml:space="preserve">Según el cuadro anterior, para poder dar soporte a la cantidad mensual de asuntos ingresados requiere de </w:t>
      </w:r>
      <w:r w:rsidR="00A616D3">
        <w:rPr>
          <w:rFonts w:ascii="Book Antiqua" w:eastAsia="Calibri" w:hAnsi="Book Antiqua" w:cs="ArialNegrita"/>
          <w:sz w:val="22"/>
          <w:szCs w:val="22"/>
          <w:lang w:val="es-CR" w:eastAsia="en-US"/>
        </w:rPr>
        <w:t>cuatro secciones colegiadas</w:t>
      </w:r>
      <w:r w:rsidR="00DA60D6">
        <w:rPr>
          <w:rFonts w:ascii="Book Antiqua" w:eastAsia="Calibri" w:hAnsi="Book Antiqua" w:cs="ArialNegrita"/>
          <w:sz w:val="22"/>
          <w:szCs w:val="22"/>
          <w:lang w:val="es-CR" w:eastAsia="en-US"/>
        </w:rPr>
        <w:t>,</w:t>
      </w:r>
      <w:r w:rsidR="00A616D3">
        <w:rPr>
          <w:rFonts w:ascii="Book Antiqua" w:eastAsia="Calibri" w:hAnsi="Book Antiqua" w:cs="ArialNegrita"/>
          <w:sz w:val="22"/>
          <w:szCs w:val="22"/>
          <w:lang w:val="es-CR" w:eastAsia="en-US"/>
        </w:rPr>
        <w:t xml:space="preserve"> tre</w:t>
      </w:r>
      <w:r w:rsidR="00DA60D6">
        <w:rPr>
          <w:rFonts w:ascii="Book Antiqua" w:eastAsia="Calibri" w:hAnsi="Book Antiqua" w:cs="ArialNegrita"/>
          <w:sz w:val="22"/>
          <w:szCs w:val="22"/>
          <w:lang w:val="es-CR" w:eastAsia="en-US"/>
        </w:rPr>
        <w:t xml:space="preserve">s </w:t>
      </w:r>
      <w:r w:rsidR="00A616D3">
        <w:rPr>
          <w:rFonts w:ascii="Book Antiqua" w:eastAsia="Calibri" w:hAnsi="Book Antiqua" w:cs="ArialNegrita"/>
          <w:sz w:val="22"/>
          <w:szCs w:val="22"/>
          <w:lang w:val="es-CR" w:eastAsia="en-US"/>
        </w:rPr>
        <w:t>unipersonales</w:t>
      </w:r>
      <w:r w:rsidR="00DA60D6">
        <w:rPr>
          <w:rFonts w:ascii="Book Antiqua" w:eastAsia="Calibri" w:hAnsi="Book Antiqua" w:cs="ArialNegrita"/>
          <w:sz w:val="22"/>
          <w:szCs w:val="22"/>
          <w:lang w:val="es-CR" w:eastAsia="en-US"/>
        </w:rPr>
        <w:t xml:space="preserve"> y una de apelaciones</w:t>
      </w:r>
      <w:r w:rsidR="00A616D3">
        <w:rPr>
          <w:rFonts w:ascii="Book Antiqua" w:eastAsia="Calibri" w:hAnsi="Book Antiqua" w:cs="ArialNegrita"/>
          <w:sz w:val="22"/>
          <w:szCs w:val="22"/>
          <w:lang w:val="es-CR" w:eastAsia="en-US"/>
        </w:rPr>
        <w:t xml:space="preserve">, </w:t>
      </w:r>
      <w:r w:rsidR="00AD6A9B">
        <w:rPr>
          <w:rFonts w:ascii="Book Antiqua" w:eastAsia="Calibri" w:hAnsi="Book Antiqua" w:cs="ArialNegrita"/>
          <w:sz w:val="22"/>
          <w:szCs w:val="22"/>
          <w:lang w:val="es-CR" w:eastAsia="en-US"/>
        </w:rPr>
        <w:t>que en estructura de personal sería:</w:t>
      </w:r>
      <w:r w:rsidR="00A616D3">
        <w:rPr>
          <w:rFonts w:ascii="Book Antiqua" w:eastAsia="Calibri" w:hAnsi="Book Antiqua" w:cs="ArialNegrita"/>
          <w:sz w:val="22"/>
          <w:szCs w:val="22"/>
          <w:lang w:val="es-CR" w:eastAsia="en-US"/>
        </w:rPr>
        <w:t xml:space="preserve"> </w:t>
      </w:r>
      <w:r w:rsidR="00DA60D6">
        <w:rPr>
          <w:rFonts w:ascii="Book Antiqua" w:eastAsia="Calibri" w:hAnsi="Book Antiqua" w:cs="ArialNegrita"/>
          <w:sz w:val="22"/>
          <w:szCs w:val="22"/>
          <w:lang w:val="es-CR" w:eastAsia="en-US"/>
        </w:rPr>
        <w:t>1</w:t>
      </w:r>
      <w:r w:rsidR="00F907B3">
        <w:rPr>
          <w:rFonts w:ascii="Book Antiqua" w:eastAsia="Calibri" w:hAnsi="Book Antiqua" w:cs="ArialNegrita"/>
          <w:sz w:val="22"/>
          <w:szCs w:val="22"/>
          <w:lang w:val="es-CR" w:eastAsia="en-US"/>
        </w:rPr>
        <w:t>6</w:t>
      </w:r>
      <w:r w:rsidR="00DA60D6">
        <w:rPr>
          <w:rFonts w:ascii="Book Antiqua" w:eastAsia="Calibri" w:hAnsi="Book Antiqua" w:cs="ArialNegrita"/>
          <w:sz w:val="22"/>
          <w:szCs w:val="22"/>
          <w:lang w:val="es-CR" w:eastAsia="en-US"/>
        </w:rPr>
        <w:t xml:space="preserve"> jueces o juezas 4</w:t>
      </w:r>
      <w:r w:rsidR="00AD6A9B">
        <w:rPr>
          <w:rFonts w:ascii="Book Antiqua" w:eastAsia="Calibri" w:hAnsi="Book Antiqua" w:cs="ArialNegrita"/>
          <w:sz w:val="22"/>
          <w:szCs w:val="22"/>
          <w:lang w:val="es-CR" w:eastAsia="en-US"/>
        </w:rPr>
        <w:t xml:space="preserve">, </w:t>
      </w:r>
      <w:r w:rsidR="00F907B3">
        <w:rPr>
          <w:rFonts w:ascii="Book Antiqua" w:eastAsia="Calibri" w:hAnsi="Book Antiqua" w:cs="ArialNegrita"/>
          <w:sz w:val="22"/>
          <w:szCs w:val="22"/>
          <w:lang w:val="es-CR" w:eastAsia="en-US"/>
        </w:rPr>
        <w:t xml:space="preserve">15 técnicos o técnicas judiciales (2 para cada </w:t>
      </w:r>
      <w:r w:rsidR="00A0039A">
        <w:rPr>
          <w:rFonts w:ascii="Book Antiqua" w:eastAsia="Calibri" w:hAnsi="Book Antiqua" w:cs="ArialNegrita"/>
          <w:sz w:val="22"/>
          <w:szCs w:val="22"/>
          <w:lang w:val="es-CR" w:eastAsia="en-US"/>
        </w:rPr>
        <w:t>sección unipersonal o colegiada y una para la sección de apelaciones)</w:t>
      </w:r>
      <w:r w:rsidR="00AD6A9B">
        <w:rPr>
          <w:rFonts w:ascii="Book Antiqua" w:eastAsia="Calibri" w:hAnsi="Book Antiqua" w:cs="ArialNegrita"/>
          <w:sz w:val="22"/>
          <w:szCs w:val="22"/>
          <w:lang w:val="es-CR" w:eastAsia="en-US"/>
        </w:rPr>
        <w:t xml:space="preserve"> y dos jueces o juezas de trámite</w:t>
      </w:r>
      <w:r w:rsidR="00A0039A">
        <w:rPr>
          <w:rFonts w:ascii="Book Antiqua" w:eastAsia="Calibri" w:hAnsi="Book Antiqua" w:cs="ArialNegrita"/>
          <w:sz w:val="22"/>
          <w:szCs w:val="22"/>
          <w:lang w:val="es-CR" w:eastAsia="en-US"/>
        </w:rPr>
        <w:t>.</w:t>
      </w:r>
    </w:p>
    <w:p w14:paraId="580A0394" w14:textId="77777777" w:rsidR="00F20D16" w:rsidRPr="006A429C" w:rsidRDefault="00F20D16" w:rsidP="00287B90">
      <w:pPr>
        <w:pStyle w:val="Prrafodelista"/>
        <w:spacing w:line="276" w:lineRule="auto"/>
        <w:ind w:left="720" w:right="282"/>
        <w:jc w:val="both"/>
        <w:rPr>
          <w:rFonts w:ascii="Book Antiqua" w:eastAsia="Calibri" w:hAnsi="Book Antiqua" w:cs="ArialNegrita"/>
          <w:sz w:val="22"/>
          <w:szCs w:val="22"/>
          <w:lang w:val="es-CR" w:eastAsia="en-US"/>
        </w:rPr>
      </w:pPr>
    </w:p>
    <w:p w14:paraId="540E3148" w14:textId="62FFAF4D" w:rsidR="00F20D16" w:rsidRPr="006A429C" w:rsidRDefault="00F20D16" w:rsidP="00287B90">
      <w:pPr>
        <w:pStyle w:val="Prrafodelista"/>
        <w:numPr>
          <w:ilvl w:val="0"/>
          <w:numId w:val="17"/>
        </w:numPr>
        <w:spacing w:line="276" w:lineRule="auto"/>
        <w:ind w:right="282"/>
        <w:jc w:val="both"/>
        <w:rPr>
          <w:rFonts w:ascii="Book Antiqua" w:eastAsia="Calibri" w:hAnsi="Book Antiqua" w:cs="ArialNegrita"/>
          <w:sz w:val="22"/>
          <w:szCs w:val="22"/>
          <w:lang w:val="es-CR" w:eastAsia="en-US"/>
        </w:rPr>
      </w:pPr>
      <w:r w:rsidRPr="006A429C">
        <w:rPr>
          <w:rFonts w:ascii="Book Antiqua" w:eastAsia="Calibri" w:hAnsi="Book Antiqua" w:cs="ArialNegrita"/>
          <w:sz w:val="22"/>
          <w:szCs w:val="22"/>
          <w:lang w:val="es-CR" w:eastAsia="en-US"/>
        </w:rPr>
        <w:t>Debido a</w:t>
      </w:r>
      <w:r w:rsidR="00DE089B" w:rsidRPr="006A429C">
        <w:rPr>
          <w:rFonts w:ascii="Book Antiqua" w:eastAsia="Calibri" w:hAnsi="Book Antiqua" w:cs="ArialNegrita"/>
          <w:sz w:val="22"/>
          <w:szCs w:val="22"/>
          <w:lang w:val="es-CR" w:eastAsia="en-US"/>
        </w:rPr>
        <w:t>l incremento en la car</w:t>
      </w:r>
      <w:r w:rsidRPr="006A429C">
        <w:rPr>
          <w:rFonts w:ascii="Book Antiqua" w:eastAsia="Calibri" w:hAnsi="Book Antiqua" w:cs="ArialNegrita"/>
          <w:sz w:val="22"/>
          <w:szCs w:val="22"/>
          <w:lang w:val="es-CR" w:eastAsia="en-US"/>
        </w:rPr>
        <w:t>ga de trabajo del despacho</w:t>
      </w:r>
      <w:r w:rsidR="00C0313D" w:rsidRPr="006A429C">
        <w:rPr>
          <w:rFonts w:ascii="Book Antiqua" w:eastAsia="Calibri" w:hAnsi="Book Antiqua" w:cs="ArialNegrita"/>
          <w:sz w:val="22"/>
          <w:szCs w:val="22"/>
          <w:lang w:val="es-CR" w:eastAsia="en-US"/>
        </w:rPr>
        <w:t>,</w:t>
      </w:r>
      <w:r w:rsidRPr="006A429C">
        <w:rPr>
          <w:rFonts w:ascii="Book Antiqua" w:eastAsia="Calibri" w:hAnsi="Book Antiqua" w:cs="ArialNegrita"/>
          <w:sz w:val="22"/>
          <w:szCs w:val="22"/>
          <w:lang w:val="es-CR" w:eastAsia="en-US"/>
        </w:rPr>
        <w:t xml:space="preserve"> a partir del año 2022 se le asigna un permiso con goce de salario </w:t>
      </w:r>
      <w:r w:rsidR="00D4529B" w:rsidRPr="006A429C">
        <w:rPr>
          <w:rFonts w:ascii="Book Antiqua" w:eastAsia="Calibri" w:hAnsi="Book Antiqua" w:cs="ArialNegrita"/>
          <w:sz w:val="22"/>
          <w:szCs w:val="22"/>
          <w:lang w:val="es-CR" w:eastAsia="en-US"/>
        </w:rPr>
        <w:t>de jueza o juez 4, quien junto con la sección unipersonal y el juez coordinador conforman una sección mixta</w:t>
      </w:r>
      <w:r w:rsidR="00C0313D" w:rsidRPr="006A429C">
        <w:rPr>
          <w:rFonts w:ascii="Book Antiqua" w:eastAsia="Calibri" w:hAnsi="Book Antiqua" w:cs="ArialNegrita"/>
          <w:sz w:val="22"/>
          <w:szCs w:val="22"/>
          <w:lang w:val="es-CR" w:eastAsia="en-US"/>
        </w:rPr>
        <w:t xml:space="preserve">; no obstante, </w:t>
      </w:r>
      <w:r w:rsidR="00287B90" w:rsidRPr="006A429C">
        <w:rPr>
          <w:rFonts w:ascii="Book Antiqua" w:eastAsia="Calibri" w:hAnsi="Book Antiqua" w:cs="ArialNegrita"/>
          <w:sz w:val="22"/>
          <w:szCs w:val="22"/>
          <w:lang w:val="es-CR" w:eastAsia="en-US"/>
        </w:rPr>
        <w:t>s</w:t>
      </w:r>
      <w:r w:rsidR="00DF048E" w:rsidRPr="006A429C">
        <w:rPr>
          <w:rFonts w:ascii="Book Antiqua" w:eastAsia="Calibri" w:hAnsi="Book Antiqua" w:cs="ArialNegrita"/>
          <w:sz w:val="22"/>
          <w:szCs w:val="22"/>
          <w:lang w:val="es-CR" w:eastAsia="en-US"/>
        </w:rPr>
        <w:t>egún el modelo de tramitación aprobado para los Tribunales Penales</w:t>
      </w:r>
      <w:r w:rsidR="000826A8" w:rsidRPr="006A429C">
        <w:rPr>
          <w:rFonts w:ascii="Book Antiqua" w:eastAsia="Calibri" w:hAnsi="Book Antiqua" w:cs="ArialNegrita"/>
          <w:sz w:val="22"/>
          <w:szCs w:val="22"/>
          <w:lang w:val="es-CR" w:eastAsia="en-US"/>
        </w:rPr>
        <w:t>, la estructura organizacional ideal</w:t>
      </w:r>
      <w:r w:rsidR="00D76633" w:rsidRPr="006A429C">
        <w:rPr>
          <w:rFonts w:ascii="Book Antiqua" w:eastAsia="Calibri" w:hAnsi="Book Antiqua" w:cs="ArialNegrita"/>
          <w:sz w:val="22"/>
          <w:szCs w:val="22"/>
          <w:lang w:val="es-CR" w:eastAsia="en-US"/>
        </w:rPr>
        <w:t xml:space="preserve"> considera que el juez </w:t>
      </w:r>
      <w:r w:rsidR="00D76633" w:rsidRPr="00202D6E">
        <w:rPr>
          <w:rFonts w:ascii="Book Antiqua" w:eastAsia="Calibri" w:hAnsi="Book Antiqua" w:cs="ArialNegrita"/>
          <w:sz w:val="22"/>
          <w:szCs w:val="22"/>
          <w:lang w:val="es-CR" w:eastAsia="en-US"/>
        </w:rPr>
        <w:t>o jueza coordinadora debe estar destacado en asuntos de apelación, siempre y cuando</w:t>
      </w:r>
      <w:r w:rsidR="00AF2B91" w:rsidRPr="00202D6E">
        <w:rPr>
          <w:rFonts w:ascii="Book Antiqua" w:eastAsia="Calibri" w:hAnsi="Book Antiqua" w:cs="ArialNegrita"/>
          <w:sz w:val="22"/>
          <w:szCs w:val="22"/>
          <w:lang w:val="es-CR" w:eastAsia="en-US"/>
        </w:rPr>
        <w:t xml:space="preserve"> </w:t>
      </w:r>
      <w:r w:rsidR="00AF2B91" w:rsidRPr="006A429C">
        <w:rPr>
          <w:rFonts w:ascii="Book Antiqua" w:eastAsia="Calibri" w:hAnsi="Book Antiqua" w:cs="ArialNegrita"/>
          <w:sz w:val="22"/>
          <w:szCs w:val="22"/>
          <w:lang w:val="es-CR" w:eastAsia="en-US"/>
        </w:rPr>
        <w:t>la entrada alcance un valor mensual de 30 asuntos.</w:t>
      </w:r>
    </w:p>
    <w:p w14:paraId="3A3434B7" w14:textId="77777777" w:rsidR="00D4529B" w:rsidRPr="006A429C" w:rsidRDefault="00D4529B" w:rsidP="00D4529B">
      <w:pPr>
        <w:pStyle w:val="Prrafodelista"/>
        <w:rPr>
          <w:rFonts w:ascii="Book Antiqua" w:eastAsia="Calibri" w:hAnsi="Book Antiqua" w:cs="ArialNegrita"/>
          <w:sz w:val="22"/>
          <w:szCs w:val="22"/>
          <w:lang w:val="es-CR" w:eastAsia="en-US"/>
        </w:rPr>
      </w:pPr>
    </w:p>
    <w:p w14:paraId="731CFD74" w14:textId="4F108033" w:rsidR="00D4529B" w:rsidRDefault="00DE089B" w:rsidP="00DE089B">
      <w:pPr>
        <w:spacing w:line="276" w:lineRule="auto"/>
        <w:ind w:right="282"/>
        <w:jc w:val="both"/>
        <w:rPr>
          <w:rFonts w:ascii="Book Antiqua" w:eastAsia="Calibri" w:hAnsi="Book Antiqua" w:cs="ArialNegrita"/>
          <w:sz w:val="22"/>
          <w:szCs w:val="22"/>
          <w:lang w:eastAsia="en-US"/>
        </w:rPr>
      </w:pPr>
      <w:r w:rsidRPr="006A429C">
        <w:rPr>
          <w:rFonts w:ascii="Book Antiqua" w:eastAsia="Calibri" w:hAnsi="Book Antiqua" w:cs="ArialNegrita"/>
          <w:sz w:val="22"/>
          <w:szCs w:val="22"/>
          <w:lang w:eastAsia="en-US"/>
        </w:rPr>
        <w:t>En virtud de lo anterior, se</w:t>
      </w:r>
      <w:r w:rsidR="00940629" w:rsidRPr="006A429C">
        <w:rPr>
          <w:rFonts w:ascii="Book Antiqua" w:eastAsia="Calibri" w:hAnsi="Book Antiqua" w:cs="ArialNegrita"/>
          <w:sz w:val="22"/>
          <w:szCs w:val="22"/>
          <w:lang w:eastAsia="en-US"/>
        </w:rPr>
        <w:t xml:space="preserve">guidamente se muestra un comparativo de la cantidad de </w:t>
      </w:r>
      <w:r w:rsidR="00424E21">
        <w:rPr>
          <w:rFonts w:ascii="Book Antiqua" w:eastAsia="Calibri" w:hAnsi="Book Antiqua" w:cs="ArialNegrita"/>
          <w:sz w:val="22"/>
          <w:szCs w:val="22"/>
          <w:lang w:eastAsia="en-US"/>
        </w:rPr>
        <w:t>asuntos nuevos ingresados más los asuntos reentrados</w:t>
      </w:r>
      <w:r w:rsidR="000915FB">
        <w:rPr>
          <w:rFonts w:ascii="Book Antiqua" w:eastAsia="Calibri" w:hAnsi="Book Antiqua" w:cs="ArialNegrita"/>
          <w:sz w:val="22"/>
          <w:szCs w:val="22"/>
          <w:lang w:eastAsia="en-US"/>
        </w:rPr>
        <w:t xml:space="preserve">, </w:t>
      </w:r>
      <w:r w:rsidR="0038285C" w:rsidRPr="006A429C">
        <w:rPr>
          <w:rFonts w:ascii="Book Antiqua" w:eastAsia="Calibri" w:hAnsi="Book Antiqua" w:cs="ArialNegrita"/>
          <w:sz w:val="22"/>
          <w:szCs w:val="22"/>
          <w:lang w:eastAsia="en-US"/>
        </w:rPr>
        <w:t>en aquellos tribunales que la plaza de juez o jueza coordinadora se dedica a la resolución de apelaciones, es decir que no integran otra sección del tribunal</w:t>
      </w:r>
      <w:r w:rsidR="00024E37">
        <w:rPr>
          <w:rFonts w:ascii="Book Antiqua" w:eastAsia="Calibri" w:hAnsi="Book Antiqua" w:cs="ArialNegrita"/>
          <w:sz w:val="22"/>
          <w:szCs w:val="22"/>
          <w:lang w:eastAsia="en-US"/>
        </w:rPr>
        <w:t>, lo anterior según estadísticas del 2019 al 2022</w:t>
      </w:r>
      <w:r w:rsidR="0038285C" w:rsidRPr="006A429C">
        <w:rPr>
          <w:rFonts w:ascii="Book Antiqua" w:eastAsia="Calibri" w:hAnsi="Book Antiqua" w:cs="ArialNegrita"/>
          <w:sz w:val="22"/>
          <w:szCs w:val="22"/>
          <w:lang w:eastAsia="en-US"/>
        </w:rPr>
        <w:t>:</w:t>
      </w:r>
    </w:p>
    <w:p w14:paraId="4712FD3E" w14:textId="3E8A0FC3" w:rsidR="002B667D" w:rsidRDefault="002B667D" w:rsidP="00DE089B">
      <w:pPr>
        <w:spacing w:line="276" w:lineRule="auto"/>
        <w:ind w:right="282"/>
        <w:jc w:val="both"/>
        <w:rPr>
          <w:rFonts w:ascii="Book Antiqua" w:eastAsia="Calibri" w:hAnsi="Book Antiqua" w:cs="ArialNegrita"/>
          <w:sz w:val="22"/>
          <w:szCs w:val="22"/>
          <w:lang w:eastAsia="en-US"/>
        </w:rPr>
      </w:pPr>
    </w:p>
    <w:p w14:paraId="518B7651" w14:textId="6E46F064" w:rsidR="002B667D" w:rsidRDefault="002B667D" w:rsidP="00DE089B">
      <w:pPr>
        <w:spacing w:line="276" w:lineRule="auto"/>
        <w:ind w:right="282"/>
        <w:jc w:val="both"/>
        <w:rPr>
          <w:rFonts w:ascii="Book Antiqua" w:eastAsia="Calibri" w:hAnsi="Book Antiqua" w:cs="ArialNegrita"/>
          <w:sz w:val="22"/>
          <w:szCs w:val="22"/>
          <w:lang w:eastAsia="en-US"/>
        </w:rPr>
      </w:pPr>
    </w:p>
    <w:p w14:paraId="32812CE8" w14:textId="20A48E6F" w:rsidR="002B667D" w:rsidRDefault="002B667D" w:rsidP="00DE089B">
      <w:pPr>
        <w:spacing w:line="276" w:lineRule="auto"/>
        <w:ind w:right="282"/>
        <w:jc w:val="both"/>
        <w:rPr>
          <w:rFonts w:ascii="Book Antiqua" w:eastAsia="Calibri" w:hAnsi="Book Antiqua" w:cs="ArialNegrita"/>
          <w:sz w:val="22"/>
          <w:szCs w:val="22"/>
          <w:lang w:eastAsia="en-US"/>
        </w:rPr>
      </w:pPr>
    </w:p>
    <w:p w14:paraId="63F8FD1B" w14:textId="6212EB45" w:rsidR="002B667D" w:rsidRDefault="002B667D" w:rsidP="00DE089B">
      <w:pPr>
        <w:spacing w:line="276" w:lineRule="auto"/>
        <w:ind w:right="282"/>
        <w:jc w:val="both"/>
        <w:rPr>
          <w:rFonts w:ascii="Book Antiqua" w:eastAsia="Calibri" w:hAnsi="Book Antiqua" w:cs="ArialNegrita"/>
          <w:sz w:val="22"/>
          <w:szCs w:val="22"/>
          <w:lang w:eastAsia="en-US"/>
        </w:rPr>
      </w:pPr>
    </w:p>
    <w:p w14:paraId="0AD89694" w14:textId="32155D72" w:rsidR="002B667D" w:rsidRDefault="002B667D" w:rsidP="00DE089B">
      <w:pPr>
        <w:spacing w:line="276" w:lineRule="auto"/>
        <w:ind w:right="282"/>
        <w:jc w:val="both"/>
        <w:rPr>
          <w:rFonts w:ascii="Book Antiqua" w:eastAsia="Calibri" w:hAnsi="Book Antiqua" w:cs="ArialNegrita"/>
          <w:sz w:val="22"/>
          <w:szCs w:val="22"/>
          <w:lang w:eastAsia="en-US"/>
        </w:rPr>
      </w:pPr>
    </w:p>
    <w:p w14:paraId="78AEA24C" w14:textId="5E952D2D" w:rsidR="002B667D" w:rsidRDefault="002B667D" w:rsidP="00DE089B">
      <w:pPr>
        <w:spacing w:line="276" w:lineRule="auto"/>
        <w:ind w:right="282"/>
        <w:jc w:val="both"/>
        <w:rPr>
          <w:rFonts w:ascii="Book Antiqua" w:eastAsia="Calibri" w:hAnsi="Book Antiqua" w:cs="ArialNegrita"/>
          <w:sz w:val="22"/>
          <w:szCs w:val="22"/>
          <w:lang w:eastAsia="en-US"/>
        </w:rPr>
      </w:pPr>
    </w:p>
    <w:p w14:paraId="1BF30306" w14:textId="54C7B154" w:rsidR="002B667D" w:rsidRDefault="002B667D" w:rsidP="00DE089B">
      <w:pPr>
        <w:spacing w:line="276" w:lineRule="auto"/>
        <w:ind w:right="282"/>
        <w:jc w:val="both"/>
        <w:rPr>
          <w:rFonts w:ascii="Book Antiqua" w:eastAsia="Calibri" w:hAnsi="Book Antiqua" w:cs="ArialNegrita"/>
          <w:sz w:val="22"/>
          <w:szCs w:val="22"/>
          <w:lang w:eastAsia="en-US"/>
        </w:rPr>
      </w:pPr>
    </w:p>
    <w:p w14:paraId="0BEACD8B" w14:textId="49DC01CC" w:rsidR="002B667D" w:rsidRDefault="002B667D" w:rsidP="00DE089B">
      <w:pPr>
        <w:spacing w:line="276" w:lineRule="auto"/>
        <w:ind w:right="282"/>
        <w:jc w:val="both"/>
        <w:rPr>
          <w:rFonts w:ascii="Book Antiqua" w:eastAsia="Calibri" w:hAnsi="Book Antiqua" w:cs="ArialNegrita"/>
          <w:sz w:val="22"/>
          <w:szCs w:val="22"/>
          <w:lang w:eastAsia="en-US"/>
        </w:rPr>
      </w:pPr>
    </w:p>
    <w:p w14:paraId="183DC0B6" w14:textId="77777777" w:rsidR="002B667D" w:rsidRPr="006A429C" w:rsidRDefault="002B667D" w:rsidP="00DE089B">
      <w:pPr>
        <w:spacing w:line="276" w:lineRule="auto"/>
        <w:ind w:right="282"/>
        <w:jc w:val="both"/>
        <w:rPr>
          <w:rFonts w:ascii="Book Antiqua" w:eastAsia="Calibri" w:hAnsi="Book Antiqua" w:cs="ArialNegrita"/>
          <w:sz w:val="22"/>
          <w:szCs w:val="22"/>
          <w:lang w:eastAsia="en-US"/>
        </w:rPr>
      </w:pPr>
    </w:p>
    <w:p w14:paraId="3E986AFF" w14:textId="784D7D0B" w:rsidR="009B37B5" w:rsidRDefault="009B37B5" w:rsidP="00DE089B">
      <w:pPr>
        <w:spacing w:line="276" w:lineRule="auto"/>
        <w:ind w:right="282"/>
        <w:jc w:val="both"/>
        <w:rPr>
          <w:rFonts w:ascii="Book Antiqua" w:eastAsia="Calibri" w:hAnsi="Book Antiqua" w:cs="ArialNegrita"/>
          <w:lang w:eastAsia="en-US"/>
        </w:rPr>
      </w:pPr>
    </w:p>
    <w:p w14:paraId="1C95F9F4" w14:textId="77777777" w:rsidR="006A429C" w:rsidRDefault="006A429C" w:rsidP="002B667D">
      <w:pPr>
        <w:pStyle w:val="Prrafodelista"/>
        <w:numPr>
          <w:ilvl w:val="0"/>
          <w:numId w:val="18"/>
        </w:numPr>
        <w:spacing w:line="276" w:lineRule="auto"/>
        <w:jc w:val="center"/>
        <w:rPr>
          <w:rFonts w:ascii="Book Antiqua" w:eastAsia="Calibri" w:hAnsi="Book Antiqua" w:cs="ArialNegrita"/>
          <w:sz w:val="22"/>
          <w:szCs w:val="22"/>
          <w:lang w:eastAsia="en-US"/>
        </w:rPr>
      </w:pPr>
    </w:p>
    <w:p w14:paraId="4FC308FB" w14:textId="1E1A0066" w:rsidR="009B37B5" w:rsidRPr="00B22E0B" w:rsidRDefault="006A429C" w:rsidP="00B22E0B">
      <w:pPr>
        <w:spacing w:line="276" w:lineRule="auto"/>
        <w:jc w:val="center"/>
        <w:rPr>
          <w:rFonts w:ascii="Book Antiqua" w:eastAsia="Calibri" w:hAnsi="Book Antiqua" w:cs="ArialNegrita"/>
          <w:b/>
          <w:bCs/>
          <w:sz w:val="22"/>
          <w:szCs w:val="22"/>
          <w:lang w:eastAsia="en-US"/>
        </w:rPr>
      </w:pPr>
      <w:r w:rsidRPr="006A429C">
        <w:rPr>
          <w:rFonts w:ascii="Book Antiqua" w:eastAsia="Calibri" w:hAnsi="Book Antiqua" w:cs="ArialNegrita"/>
          <w:b/>
          <w:bCs/>
          <w:sz w:val="22"/>
          <w:szCs w:val="22"/>
          <w:lang w:eastAsia="en-US"/>
        </w:rPr>
        <w:t xml:space="preserve">Promedio mensual de </w:t>
      </w:r>
      <w:r w:rsidR="00623E5E">
        <w:rPr>
          <w:rFonts w:ascii="Book Antiqua" w:eastAsia="Calibri" w:hAnsi="Book Antiqua" w:cs="ArialNegrita"/>
          <w:b/>
          <w:bCs/>
          <w:sz w:val="22"/>
          <w:szCs w:val="22"/>
          <w:lang w:eastAsia="en-US"/>
        </w:rPr>
        <w:t>asuntos ingresados</w:t>
      </w:r>
      <w:r>
        <w:rPr>
          <w:rFonts w:ascii="Book Antiqua" w:eastAsia="Calibri" w:hAnsi="Book Antiqua" w:cs="ArialNegrita"/>
          <w:b/>
          <w:bCs/>
          <w:sz w:val="22"/>
          <w:szCs w:val="22"/>
          <w:lang w:eastAsia="en-US"/>
        </w:rPr>
        <w:t xml:space="preserve"> en</w:t>
      </w:r>
      <w:r w:rsidRPr="006A429C">
        <w:rPr>
          <w:rFonts w:ascii="Book Antiqua" w:eastAsia="Calibri" w:hAnsi="Book Antiqua" w:cs="ArialNegrita"/>
          <w:b/>
          <w:bCs/>
          <w:sz w:val="22"/>
          <w:szCs w:val="22"/>
          <w:lang w:eastAsia="en-US"/>
        </w:rPr>
        <w:t xml:space="preserve"> </w:t>
      </w:r>
      <w:r w:rsidR="00AA2A2E">
        <w:rPr>
          <w:rFonts w:ascii="Book Antiqua" w:eastAsia="Calibri" w:hAnsi="Book Antiqua" w:cs="ArialNegrita"/>
          <w:b/>
          <w:bCs/>
          <w:sz w:val="22"/>
          <w:szCs w:val="22"/>
          <w:lang w:eastAsia="en-US"/>
        </w:rPr>
        <w:t xml:space="preserve">los </w:t>
      </w:r>
      <w:r w:rsidRPr="006A429C">
        <w:rPr>
          <w:rFonts w:ascii="Book Antiqua" w:eastAsia="Calibri" w:hAnsi="Book Antiqua" w:cs="ArialNegrita"/>
          <w:b/>
          <w:bCs/>
          <w:sz w:val="22"/>
          <w:szCs w:val="22"/>
          <w:lang w:eastAsia="en-US"/>
        </w:rPr>
        <w:t xml:space="preserve">Tribunales Penales </w:t>
      </w:r>
      <w:r w:rsidR="00AA2A2E">
        <w:rPr>
          <w:rFonts w:ascii="Book Antiqua" w:eastAsia="Calibri" w:hAnsi="Book Antiqua" w:cs="ArialNegrita"/>
          <w:b/>
          <w:bCs/>
          <w:sz w:val="22"/>
          <w:szCs w:val="22"/>
          <w:lang w:eastAsia="en-US"/>
        </w:rPr>
        <w:t xml:space="preserve">donde el Juez o Jueza Coordinador resuelve </w:t>
      </w:r>
      <w:r w:rsidRPr="006A429C">
        <w:rPr>
          <w:rFonts w:ascii="Book Antiqua" w:eastAsia="Calibri" w:hAnsi="Book Antiqua" w:cs="ArialNegrita"/>
          <w:b/>
          <w:bCs/>
          <w:sz w:val="22"/>
          <w:szCs w:val="22"/>
          <w:lang w:eastAsia="en-US"/>
        </w:rPr>
        <w:t>durante el período del 2019-2022</w:t>
      </w:r>
    </w:p>
    <w:p w14:paraId="720D3341" w14:textId="7F743B72" w:rsidR="0038285C" w:rsidRDefault="0038285C" w:rsidP="00DE089B">
      <w:pPr>
        <w:spacing w:line="276" w:lineRule="auto"/>
        <w:ind w:right="282"/>
        <w:jc w:val="both"/>
        <w:rPr>
          <w:rFonts w:ascii="Book Antiqua" w:eastAsia="Calibri" w:hAnsi="Book Antiqua" w:cs="ArialNegrita"/>
          <w:lang w:eastAsia="en-US"/>
        </w:rPr>
      </w:pPr>
    </w:p>
    <w:p w14:paraId="291987EA" w14:textId="3F637CE7" w:rsidR="0038285C" w:rsidRPr="00DE089B" w:rsidRDefault="008F04F5" w:rsidP="00DE089B">
      <w:pPr>
        <w:spacing w:line="276" w:lineRule="auto"/>
        <w:ind w:right="282"/>
        <w:jc w:val="both"/>
        <w:rPr>
          <w:rFonts w:ascii="Book Antiqua" w:eastAsia="Calibri" w:hAnsi="Book Antiqua" w:cs="ArialNegrita"/>
          <w:lang w:eastAsia="en-US"/>
        </w:rPr>
      </w:pPr>
      <w:r>
        <w:rPr>
          <w:rFonts w:ascii="Book Antiqua" w:eastAsia="Calibri" w:hAnsi="Book Antiqua" w:cs="ArialNegrita"/>
          <w:noProof/>
          <w:lang w:eastAsia="en-US"/>
        </w:rPr>
        <w:drawing>
          <wp:inline distT="0" distB="0" distL="0" distR="0" wp14:anchorId="2CC1A8DF" wp14:editId="05696F2D">
            <wp:extent cx="6219825" cy="25553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3468" cy="2560988"/>
                    </a:xfrm>
                    <a:prstGeom prst="rect">
                      <a:avLst/>
                    </a:prstGeom>
                    <a:noFill/>
                  </pic:spPr>
                </pic:pic>
              </a:graphicData>
            </a:graphic>
          </wp:inline>
        </w:drawing>
      </w:r>
    </w:p>
    <w:p w14:paraId="15C2C3E3" w14:textId="668E0C1D" w:rsidR="00154C74" w:rsidRPr="00457CFA" w:rsidRDefault="00B22E0B" w:rsidP="009A4427">
      <w:pPr>
        <w:spacing w:line="276" w:lineRule="auto"/>
        <w:jc w:val="both"/>
        <w:rPr>
          <w:rFonts w:ascii="Book Antiqua" w:eastAsia="Calibri" w:hAnsi="Book Antiqua" w:cs="ArialNegrita"/>
          <w:lang w:eastAsia="en-US"/>
        </w:rPr>
      </w:pPr>
      <w:r w:rsidRPr="00457CFA">
        <w:rPr>
          <w:rFonts w:ascii="Book Antiqua" w:eastAsia="Calibri" w:hAnsi="Book Antiqua" w:cs="ArialNegrita"/>
          <w:b/>
          <w:bCs/>
          <w:lang w:eastAsia="en-US"/>
        </w:rPr>
        <w:t>Fuente:</w:t>
      </w:r>
      <w:r w:rsidRPr="00457CFA">
        <w:rPr>
          <w:rFonts w:ascii="Book Antiqua" w:eastAsia="Calibri" w:hAnsi="Book Antiqua" w:cs="ArialNegrita"/>
          <w:lang w:eastAsia="en-US"/>
        </w:rPr>
        <w:t xml:space="preserve"> elaboración propia a partir de los datos estadísticos del Subproceso de Estadística.</w:t>
      </w:r>
    </w:p>
    <w:p w14:paraId="26E1BBCF" w14:textId="3F0E9873" w:rsidR="007101C6" w:rsidRPr="00457CFA" w:rsidRDefault="00623E5E" w:rsidP="009A4427">
      <w:pPr>
        <w:spacing w:line="276" w:lineRule="auto"/>
        <w:jc w:val="both"/>
        <w:rPr>
          <w:rFonts w:ascii="Book Antiqua" w:eastAsia="Calibri" w:hAnsi="Book Antiqua" w:cs="ArialNegrita"/>
          <w:lang w:eastAsia="en-US"/>
        </w:rPr>
      </w:pPr>
      <w:r w:rsidRPr="00457CFA">
        <w:rPr>
          <w:rFonts w:ascii="Book Antiqua" w:eastAsia="Calibri" w:hAnsi="Book Antiqua" w:cs="ArialNegrita"/>
          <w:b/>
          <w:bCs/>
          <w:lang w:eastAsia="en-US"/>
        </w:rPr>
        <w:t>Nota:</w:t>
      </w:r>
      <w:r w:rsidRPr="00457CFA">
        <w:rPr>
          <w:rFonts w:ascii="Book Antiqua" w:eastAsia="Calibri" w:hAnsi="Book Antiqua" w:cs="ArialNegrita"/>
          <w:lang w:eastAsia="en-US"/>
        </w:rPr>
        <w:t xml:space="preserve"> para el cálculo se considera tanto la entrada de asuntos nuevos y los reentrados.</w:t>
      </w:r>
    </w:p>
    <w:p w14:paraId="286ED227" w14:textId="77777777" w:rsidR="00457CFA" w:rsidRPr="00457CFA" w:rsidRDefault="00457CFA" w:rsidP="009A4427">
      <w:pPr>
        <w:spacing w:line="276" w:lineRule="auto"/>
        <w:jc w:val="both"/>
        <w:rPr>
          <w:rFonts w:ascii="Book Antiqua" w:eastAsia="Calibri" w:hAnsi="Book Antiqua" w:cs="ArialNegrita"/>
          <w:lang w:eastAsia="en-US"/>
        </w:rPr>
      </w:pPr>
    </w:p>
    <w:p w14:paraId="2DFB3D6F" w14:textId="41CB1EF1" w:rsidR="00AF3B11" w:rsidRDefault="00AF3B11" w:rsidP="009A4427">
      <w:pPr>
        <w:spacing w:line="276" w:lineRule="auto"/>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De los tribunales penales</w:t>
      </w:r>
      <w:r w:rsidR="00024E37">
        <w:rPr>
          <w:rFonts w:ascii="Book Antiqua" w:eastAsia="Calibri" w:hAnsi="Book Antiqua" w:cs="ArialNegrita"/>
          <w:sz w:val="22"/>
          <w:szCs w:val="22"/>
          <w:lang w:eastAsia="en-US"/>
        </w:rPr>
        <w:t xml:space="preserve">, en los </w:t>
      </w:r>
      <w:r>
        <w:rPr>
          <w:rFonts w:ascii="Book Antiqua" w:eastAsia="Calibri" w:hAnsi="Book Antiqua" w:cs="ArialNegrita"/>
          <w:sz w:val="22"/>
          <w:szCs w:val="22"/>
          <w:lang w:eastAsia="en-US"/>
        </w:rPr>
        <w:t xml:space="preserve">que el juez o jueza </w:t>
      </w:r>
      <w:r w:rsidR="00081598">
        <w:rPr>
          <w:rFonts w:ascii="Book Antiqua" w:eastAsia="Calibri" w:hAnsi="Book Antiqua" w:cs="ArialNegrita"/>
          <w:sz w:val="22"/>
          <w:szCs w:val="22"/>
          <w:lang w:eastAsia="en-US"/>
        </w:rPr>
        <w:t>coordinadora integra la sección de apelaciones de</w:t>
      </w:r>
      <w:r w:rsidR="00816AC1">
        <w:rPr>
          <w:rFonts w:ascii="Book Antiqua" w:eastAsia="Calibri" w:hAnsi="Book Antiqua" w:cs="ArialNegrita"/>
          <w:sz w:val="22"/>
          <w:szCs w:val="22"/>
          <w:lang w:eastAsia="en-US"/>
        </w:rPr>
        <w:t xml:space="preserve"> manera exclusiva, es decir que no integran otra sección,</w:t>
      </w:r>
      <w:r w:rsidR="000915FB">
        <w:rPr>
          <w:rFonts w:ascii="Book Antiqua" w:eastAsia="Calibri" w:hAnsi="Book Antiqua" w:cs="ArialNegrita"/>
          <w:sz w:val="22"/>
          <w:szCs w:val="22"/>
          <w:lang w:eastAsia="en-US"/>
        </w:rPr>
        <w:t xml:space="preserve"> se determina que el Tribunal Penal de Alajuela es</w:t>
      </w:r>
      <w:r w:rsidR="00024E37">
        <w:rPr>
          <w:rFonts w:ascii="Book Antiqua" w:eastAsia="Calibri" w:hAnsi="Book Antiqua" w:cs="ArialNegrita"/>
          <w:sz w:val="22"/>
          <w:szCs w:val="22"/>
          <w:lang w:eastAsia="en-US"/>
        </w:rPr>
        <w:t xml:space="preserve"> el</w:t>
      </w:r>
      <w:r w:rsidR="000915FB">
        <w:rPr>
          <w:rFonts w:ascii="Book Antiqua" w:eastAsia="Calibri" w:hAnsi="Book Antiqua" w:cs="ArialNegrita"/>
          <w:sz w:val="22"/>
          <w:szCs w:val="22"/>
          <w:lang w:eastAsia="en-US"/>
        </w:rPr>
        <w:t xml:space="preserve"> que mayor carga de </w:t>
      </w:r>
      <w:r w:rsidR="00024E37">
        <w:rPr>
          <w:rFonts w:ascii="Book Antiqua" w:eastAsia="Calibri" w:hAnsi="Book Antiqua" w:cs="ArialNegrita"/>
          <w:sz w:val="22"/>
          <w:szCs w:val="22"/>
          <w:lang w:eastAsia="en-US"/>
        </w:rPr>
        <w:t>trabajo ostenta con 137 asuntos, durante el período del 2019 al 2022.</w:t>
      </w:r>
    </w:p>
    <w:p w14:paraId="6E051E75" w14:textId="556E55AE" w:rsidR="00024E37" w:rsidRDefault="00024E37" w:rsidP="009A4427">
      <w:pPr>
        <w:spacing w:line="276" w:lineRule="auto"/>
        <w:jc w:val="both"/>
        <w:rPr>
          <w:rFonts w:ascii="Book Antiqua" w:eastAsia="Calibri" w:hAnsi="Book Antiqua" w:cs="ArialNegrita"/>
          <w:sz w:val="22"/>
          <w:szCs w:val="22"/>
          <w:lang w:eastAsia="en-US"/>
        </w:rPr>
      </w:pPr>
    </w:p>
    <w:p w14:paraId="04D9D2B3" w14:textId="752F9555" w:rsidR="00024E37" w:rsidRDefault="00024E37" w:rsidP="009A4427">
      <w:pPr>
        <w:spacing w:line="276" w:lineRule="auto"/>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Ahora bien, seguidamente se muestra el comparativo, pero con la cantidad de asuntos ingresados en apelación</w:t>
      </w:r>
      <w:r w:rsidR="000B1B5E">
        <w:rPr>
          <w:rFonts w:ascii="Book Antiqua" w:eastAsia="Calibri" w:hAnsi="Book Antiqua" w:cs="ArialNegrita"/>
          <w:sz w:val="22"/>
          <w:szCs w:val="22"/>
          <w:lang w:eastAsia="en-US"/>
        </w:rPr>
        <w:t xml:space="preserve"> durante el período del 2019 al 2022</w:t>
      </w:r>
      <w:r>
        <w:rPr>
          <w:rFonts w:ascii="Book Antiqua" w:eastAsia="Calibri" w:hAnsi="Book Antiqua" w:cs="ArialNegrita"/>
          <w:sz w:val="22"/>
          <w:szCs w:val="22"/>
          <w:lang w:eastAsia="en-US"/>
        </w:rPr>
        <w:t>:</w:t>
      </w:r>
    </w:p>
    <w:p w14:paraId="3D80C1C2" w14:textId="5683B88A" w:rsidR="004F4842" w:rsidRDefault="004F4842" w:rsidP="009A4427">
      <w:pPr>
        <w:spacing w:line="276" w:lineRule="auto"/>
        <w:jc w:val="both"/>
        <w:rPr>
          <w:rFonts w:ascii="Book Antiqua" w:eastAsia="Calibri" w:hAnsi="Book Antiqua" w:cs="ArialNegrita"/>
          <w:sz w:val="22"/>
          <w:szCs w:val="22"/>
          <w:lang w:eastAsia="en-US"/>
        </w:rPr>
      </w:pPr>
    </w:p>
    <w:p w14:paraId="164B6F69" w14:textId="66FDCA7C" w:rsidR="00B20FF1" w:rsidRDefault="00B20FF1" w:rsidP="009A4427">
      <w:pPr>
        <w:spacing w:line="276" w:lineRule="auto"/>
        <w:jc w:val="both"/>
        <w:rPr>
          <w:rFonts w:ascii="Book Antiqua" w:eastAsia="Calibri" w:hAnsi="Book Antiqua" w:cs="ArialNegrita"/>
          <w:sz w:val="22"/>
          <w:szCs w:val="22"/>
          <w:lang w:eastAsia="en-US"/>
        </w:rPr>
      </w:pPr>
    </w:p>
    <w:p w14:paraId="314DF1DB" w14:textId="16442D3C" w:rsidR="00B20FF1" w:rsidRDefault="00B20FF1" w:rsidP="009A4427">
      <w:pPr>
        <w:spacing w:line="276" w:lineRule="auto"/>
        <w:jc w:val="both"/>
        <w:rPr>
          <w:rFonts w:ascii="Book Antiqua" w:eastAsia="Calibri" w:hAnsi="Book Antiqua" w:cs="ArialNegrita"/>
          <w:sz w:val="22"/>
          <w:szCs w:val="22"/>
          <w:lang w:eastAsia="en-US"/>
        </w:rPr>
      </w:pPr>
    </w:p>
    <w:p w14:paraId="508825FF" w14:textId="12268141" w:rsidR="00B20FF1" w:rsidRDefault="00B20FF1" w:rsidP="009A4427">
      <w:pPr>
        <w:spacing w:line="276" w:lineRule="auto"/>
        <w:jc w:val="both"/>
        <w:rPr>
          <w:rFonts w:ascii="Book Antiqua" w:eastAsia="Calibri" w:hAnsi="Book Antiqua" w:cs="ArialNegrita"/>
          <w:sz w:val="22"/>
          <w:szCs w:val="22"/>
          <w:lang w:eastAsia="en-US"/>
        </w:rPr>
      </w:pPr>
    </w:p>
    <w:p w14:paraId="6A395761" w14:textId="34DA09FE" w:rsidR="00B20FF1" w:rsidRDefault="00B20FF1" w:rsidP="009A4427">
      <w:pPr>
        <w:spacing w:line="276" w:lineRule="auto"/>
        <w:jc w:val="both"/>
        <w:rPr>
          <w:rFonts w:ascii="Book Antiqua" w:eastAsia="Calibri" w:hAnsi="Book Antiqua" w:cs="ArialNegrita"/>
          <w:sz w:val="22"/>
          <w:szCs w:val="22"/>
          <w:lang w:eastAsia="en-US"/>
        </w:rPr>
      </w:pPr>
    </w:p>
    <w:p w14:paraId="2BBE2260" w14:textId="38399331" w:rsidR="00B20FF1" w:rsidRDefault="00B20FF1" w:rsidP="009A4427">
      <w:pPr>
        <w:spacing w:line="276" w:lineRule="auto"/>
        <w:jc w:val="both"/>
        <w:rPr>
          <w:rFonts w:ascii="Book Antiqua" w:eastAsia="Calibri" w:hAnsi="Book Antiqua" w:cs="ArialNegrita"/>
          <w:sz w:val="22"/>
          <w:szCs w:val="22"/>
          <w:lang w:eastAsia="en-US"/>
        </w:rPr>
      </w:pPr>
    </w:p>
    <w:p w14:paraId="13D0A23C" w14:textId="45EC8CB2" w:rsidR="00B20FF1" w:rsidRDefault="00B20FF1" w:rsidP="009A4427">
      <w:pPr>
        <w:spacing w:line="276" w:lineRule="auto"/>
        <w:jc w:val="both"/>
        <w:rPr>
          <w:rFonts w:ascii="Book Antiqua" w:eastAsia="Calibri" w:hAnsi="Book Antiqua" w:cs="ArialNegrita"/>
          <w:sz w:val="22"/>
          <w:szCs w:val="22"/>
          <w:lang w:eastAsia="en-US"/>
        </w:rPr>
      </w:pPr>
    </w:p>
    <w:p w14:paraId="1EDE6BA6" w14:textId="55D470C2" w:rsidR="00B20FF1" w:rsidRDefault="00B20FF1" w:rsidP="009A4427">
      <w:pPr>
        <w:spacing w:line="276" w:lineRule="auto"/>
        <w:jc w:val="both"/>
        <w:rPr>
          <w:rFonts w:ascii="Book Antiqua" w:eastAsia="Calibri" w:hAnsi="Book Antiqua" w:cs="ArialNegrita"/>
          <w:sz w:val="22"/>
          <w:szCs w:val="22"/>
          <w:lang w:eastAsia="en-US"/>
        </w:rPr>
      </w:pPr>
    </w:p>
    <w:p w14:paraId="51F697D2" w14:textId="7C2B28DB" w:rsidR="00B20FF1" w:rsidRDefault="00B20FF1" w:rsidP="009A4427">
      <w:pPr>
        <w:spacing w:line="276" w:lineRule="auto"/>
        <w:jc w:val="both"/>
        <w:rPr>
          <w:rFonts w:ascii="Book Antiqua" w:eastAsia="Calibri" w:hAnsi="Book Antiqua" w:cs="ArialNegrita"/>
          <w:sz w:val="22"/>
          <w:szCs w:val="22"/>
          <w:lang w:eastAsia="en-US"/>
        </w:rPr>
      </w:pPr>
    </w:p>
    <w:p w14:paraId="1ECB4409" w14:textId="76FDC517" w:rsidR="00B20FF1" w:rsidRDefault="00B20FF1" w:rsidP="009A4427">
      <w:pPr>
        <w:spacing w:line="276" w:lineRule="auto"/>
        <w:jc w:val="both"/>
        <w:rPr>
          <w:rFonts w:ascii="Book Antiqua" w:eastAsia="Calibri" w:hAnsi="Book Antiqua" w:cs="ArialNegrita"/>
          <w:sz w:val="22"/>
          <w:szCs w:val="22"/>
          <w:lang w:eastAsia="en-US"/>
        </w:rPr>
      </w:pPr>
    </w:p>
    <w:p w14:paraId="007EE990" w14:textId="77777777" w:rsidR="00B20FF1" w:rsidRDefault="00B20FF1" w:rsidP="009A4427">
      <w:pPr>
        <w:spacing w:line="276" w:lineRule="auto"/>
        <w:jc w:val="both"/>
        <w:rPr>
          <w:rFonts w:ascii="Book Antiqua" w:eastAsia="Calibri" w:hAnsi="Book Antiqua" w:cs="ArialNegrita"/>
          <w:sz w:val="22"/>
          <w:szCs w:val="22"/>
          <w:lang w:eastAsia="en-US"/>
        </w:rPr>
      </w:pPr>
    </w:p>
    <w:p w14:paraId="0198021E" w14:textId="77777777" w:rsidR="004F4842" w:rsidRDefault="004F4842" w:rsidP="004F4842">
      <w:pPr>
        <w:pStyle w:val="Prrafodelista"/>
        <w:numPr>
          <w:ilvl w:val="0"/>
          <w:numId w:val="18"/>
        </w:numPr>
        <w:spacing w:line="276" w:lineRule="auto"/>
        <w:jc w:val="center"/>
        <w:rPr>
          <w:rFonts w:ascii="Book Antiqua" w:eastAsia="Calibri" w:hAnsi="Book Antiqua" w:cs="ArialNegrita"/>
          <w:sz w:val="22"/>
          <w:szCs w:val="22"/>
          <w:lang w:eastAsia="en-US"/>
        </w:rPr>
      </w:pPr>
    </w:p>
    <w:p w14:paraId="3F95E99A" w14:textId="25B9AF0A" w:rsidR="004F4842" w:rsidRPr="00B22E0B" w:rsidRDefault="004F4842" w:rsidP="004F4842">
      <w:pPr>
        <w:spacing w:line="276" w:lineRule="auto"/>
        <w:jc w:val="center"/>
        <w:rPr>
          <w:rFonts w:ascii="Book Antiqua" w:eastAsia="Calibri" w:hAnsi="Book Antiqua" w:cs="ArialNegrita"/>
          <w:b/>
          <w:bCs/>
          <w:sz w:val="22"/>
          <w:szCs w:val="22"/>
          <w:lang w:eastAsia="en-US"/>
        </w:rPr>
      </w:pPr>
      <w:r w:rsidRPr="006A429C">
        <w:rPr>
          <w:rFonts w:ascii="Book Antiqua" w:eastAsia="Calibri" w:hAnsi="Book Antiqua" w:cs="ArialNegrita"/>
          <w:b/>
          <w:bCs/>
          <w:sz w:val="22"/>
          <w:szCs w:val="22"/>
          <w:lang w:eastAsia="en-US"/>
        </w:rPr>
        <w:t xml:space="preserve">Promedio mensual de </w:t>
      </w:r>
      <w:r>
        <w:rPr>
          <w:rFonts w:ascii="Book Antiqua" w:eastAsia="Calibri" w:hAnsi="Book Antiqua" w:cs="ArialNegrita"/>
          <w:b/>
          <w:bCs/>
          <w:sz w:val="22"/>
          <w:szCs w:val="22"/>
          <w:lang w:eastAsia="en-US"/>
        </w:rPr>
        <w:t>asuntos ingresados en apelación en</w:t>
      </w:r>
      <w:r w:rsidRPr="006A429C">
        <w:rPr>
          <w:rFonts w:ascii="Book Antiqua" w:eastAsia="Calibri" w:hAnsi="Book Antiqua" w:cs="ArialNegrita"/>
          <w:b/>
          <w:bCs/>
          <w:sz w:val="22"/>
          <w:szCs w:val="22"/>
          <w:lang w:eastAsia="en-US"/>
        </w:rPr>
        <w:t xml:space="preserve"> </w:t>
      </w:r>
      <w:r>
        <w:rPr>
          <w:rFonts w:ascii="Book Antiqua" w:eastAsia="Calibri" w:hAnsi="Book Antiqua" w:cs="ArialNegrita"/>
          <w:b/>
          <w:bCs/>
          <w:sz w:val="22"/>
          <w:szCs w:val="22"/>
          <w:lang w:eastAsia="en-US"/>
        </w:rPr>
        <w:t xml:space="preserve">los </w:t>
      </w:r>
      <w:r w:rsidRPr="006A429C">
        <w:rPr>
          <w:rFonts w:ascii="Book Antiqua" w:eastAsia="Calibri" w:hAnsi="Book Antiqua" w:cs="ArialNegrita"/>
          <w:b/>
          <w:bCs/>
          <w:sz w:val="22"/>
          <w:szCs w:val="22"/>
          <w:lang w:eastAsia="en-US"/>
        </w:rPr>
        <w:t xml:space="preserve">Tribunales Penales </w:t>
      </w:r>
      <w:r>
        <w:rPr>
          <w:rFonts w:ascii="Book Antiqua" w:eastAsia="Calibri" w:hAnsi="Book Antiqua" w:cs="ArialNegrita"/>
          <w:b/>
          <w:bCs/>
          <w:sz w:val="22"/>
          <w:szCs w:val="22"/>
          <w:lang w:eastAsia="en-US"/>
        </w:rPr>
        <w:t xml:space="preserve">donde el Juez o Jueza Coordinador resuelve </w:t>
      </w:r>
      <w:r w:rsidRPr="006A429C">
        <w:rPr>
          <w:rFonts w:ascii="Book Antiqua" w:eastAsia="Calibri" w:hAnsi="Book Antiqua" w:cs="ArialNegrita"/>
          <w:b/>
          <w:bCs/>
          <w:sz w:val="22"/>
          <w:szCs w:val="22"/>
          <w:lang w:eastAsia="en-US"/>
        </w:rPr>
        <w:t>durante el período del 2019-2022</w:t>
      </w:r>
    </w:p>
    <w:p w14:paraId="05252059" w14:textId="77777777" w:rsidR="000B1B5E" w:rsidRDefault="000B1B5E" w:rsidP="009A4427">
      <w:pPr>
        <w:spacing w:line="276" w:lineRule="auto"/>
        <w:jc w:val="both"/>
        <w:rPr>
          <w:rFonts w:ascii="Book Antiqua" w:eastAsia="Calibri" w:hAnsi="Book Antiqua" w:cs="ArialNegrita"/>
          <w:sz w:val="22"/>
          <w:szCs w:val="22"/>
          <w:lang w:eastAsia="en-US"/>
        </w:rPr>
      </w:pPr>
    </w:p>
    <w:p w14:paraId="67ACA36E" w14:textId="260111BB" w:rsidR="00024E37" w:rsidRDefault="000B1B5E" w:rsidP="009A4427">
      <w:pPr>
        <w:spacing w:line="276" w:lineRule="auto"/>
        <w:jc w:val="both"/>
        <w:rPr>
          <w:rFonts w:ascii="Book Antiqua" w:eastAsia="Calibri" w:hAnsi="Book Antiqua" w:cs="ArialNegrita"/>
          <w:sz w:val="22"/>
          <w:szCs w:val="22"/>
          <w:lang w:eastAsia="en-US"/>
        </w:rPr>
      </w:pPr>
      <w:r>
        <w:rPr>
          <w:rFonts w:ascii="Book Antiqua" w:eastAsia="Calibri" w:hAnsi="Book Antiqua" w:cs="ArialNegrita"/>
          <w:noProof/>
          <w:sz w:val="22"/>
          <w:szCs w:val="22"/>
          <w:lang w:eastAsia="en-US"/>
        </w:rPr>
        <w:drawing>
          <wp:inline distT="0" distB="0" distL="0" distR="0" wp14:anchorId="61E7AE01" wp14:editId="332B86CC">
            <wp:extent cx="5730728" cy="268986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908" cy="2694638"/>
                    </a:xfrm>
                    <a:prstGeom prst="rect">
                      <a:avLst/>
                    </a:prstGeom>
                    <a:noFill/>
                  </pic:spPr>
                </pic:pic>
              </a:graphicData>
            </a:graphic>
          </wp:inline>
        </w:drawing>
      </w:r>
    </w:p>
    <w:p w14:paraId="183DBD86" w14:textId="69D869E3" w:rsidR="007101C6" w:rsidRDefault="0033407D" w:rsidP="009A4427">
      <w:pPr>
        <w:spacing w:line="276" w:lineRule="auto"/>
        <w:jc w:val="both"/>
        <w:rPr>
          <w:rFonts w:ascii="Book Antiqua" w:eastAsia="Calibri" w:hAnsi="Book Antiqua" w:cs="ArialNegrita"/>
          <w:sz w:val="22"/>
          <w:szCs w:val="22"/>
          <w:lang w:eastAsia="en-US"/>
        </w:rPr>
      </w:pPr>
      <w:r w:rsidRPr="00B22E0B">
        <w:rPr>
          <w:rFonts w:ascii="Book Antiqua" w:eastAsia="Calibri" w:hAnsi="Book Antiqua" w:cs="ArialNegrita"/>
          <w:b/>
          <w:bCs/>
          <w:sz w:val="22"/>
          <w:szCs w:val="22"/>
          <w:lang w:eastAsia="en-US"/>
        </w:rPr>
        <w:t>Fuente:</w:t>
      </w:r>
      <w:r w:rsidRPr="00B22E0B">
        <w:rPr>
          <w:rFonts w:ascii="Book Antiqua" w:eastAsia="Calibri" w:hAnsi="Book Antiqua" w:cs="ArialNegrita"/>
          <w:sz w:val="22"/>
          <w:szCs w:val="22"/>
          <w:lang w:eastAsia="en-US"/>
        </w:rPr>
        <w:t xml:space="preserve"> elaboración propia a partir de los datos estadísticos del Subproceso de Estadística.</w:t>
      </w:r>
    </w:p>
    <w:p w14:paraId="7299E99E" w14:textId="77777777" w:rsidR="007101C6" w:rsidRDefault="007101C6" w:rsidP="005212CB">
      <w:pPr>
        <w:spacing w:line="276" w:lineRule="auto"/>
        <w:jc w:val="both"/>
        <w:rPr>
          <w:rFonts w:ascii="Book Antiqua" w:eastAsia="Calibri" w:hAnsi="Book Antiqua" w:cs="ArialNegrita"/>
          <w:sz w:val="22"/>
          <w:szCs w:val="22"/>
          <w:lang w:eastAsia="en-US"/>
        </w:rPr>
      </w:pPr>
    </w:p>
    <w:p w14:paraId="648D069E" w14:textId="3E9F6196" w:rsidR="009A4427" w:rsidRDefault="00B22E0B" w:rsidP="005212CB">
      <w:pPr>
        <w:spacing w:line="276" w:lineRule="auto"/>
        <w:jc w:val="both"/>
        <w:rPr>
          <w:rFonts w:ascii="Book Antiqua" w:eastAsia="Calibri" w:hAnsi="Book Antiqua" w:cs="ArialNegrita"/>
          <w:sz w:val="22"/>
          <w:szCs w:val="22"/>
          <w:lang w:eastAsia="en-US"/>
        </w:rPr>
      </w:pPr>
      <w:r w:rsidRPr="00AE61E6">
        <w:rPr>
          <w:rFonts w:ascii="Book Antiqua" w:eastAsia="Calibri" w:hAnsi="Book Antiqua" w:cs="ArialNegrita"/>
          <w:sz w:val="22"/>
          <w:szCs w:val="22"/>
          <w:lang w:eastAsia="en-US"/>
        </w:rPr>
        <w:t>Con base en la información anterior se determina que, el Tribunal Penal de Alajuela se ubica en cuart</w:t>
      </w:r>
      <w:r w:rsidR="00AE61E6">
        <w:rPr>
          <w:rFonts w:ascii="Book Antiqua" w:eastAsia="Calibri" w:hAnsi="Book Antiqua" w:cs="ArialNegrita"/>
          <w:sz w:val="22"/>
          <w:szCs w:val="22"/>
          <w:lang w:eastAsia="en-US"/>
        </w:rPr>
        <w:t>o</w:t>
      </w:r>
      <w:r w:rsidR="000D437F">
        <w:rPr>
          <w:rFonts w:ascii="Book Antiqua" w:eastAsia="Calibri" w:hAnsi="Book Antiqua" w:cs="ArialNegrita"/>
          <w:sz w:val="22"/>
          <w:szCs w:val="22"/>
          <w:lang w:eastAsia="en-US"/>
        </w:rPr>
        <w:t xml:space="preserve"> lugar</w:t>
      </w:r>
      <w:r w:rsidR="00AE61E6">
        <w:rPr>
          <w:rFonts w:ascii="Book Antiqua" w:eastAsia="Calibri" w:hAnsi="Book Antiqua" w:cs="ArialNegrita"/>
          <w:sz w:val="22"/>
          <w:szCs w:val="22"/>
          <w:lang w:eastAsia="en-US"/>
        </w:rPr>
        <w:t xml:space="preserve"> de los tribunales penales con el mayor ingreso de asuntos en apelación, por cuanto se estima su entrada </w:t>
      </w:r>
      <w:r w:rsidR="00A13225">
        <w:rPr>
          <w:rFonts w:ascii="Book Antiqua" w:eastAsia="Calibri" w:hAnsi="Book Antiqua" w:cs="ArialNegrita"/>
          <w:sz w:val="22"/>
          <w:szCs w:val="22"/>
          <w:lang w:eastAsia="en-US"/>
        </w:rPr>
        <w:t xml:space="preserve">en 33 expedientes al mes, cifra que concuerda con la cuota establecida en el modelo de tramitación, por lo que en este caso se considera que </w:t>
      </w:r>
      <w:r w:rsidR="00B4292B">
        <w:rPr>
          <w:rFonts w:ascii="Book Antiqua" w:eastAsia="Calibri" w:hAnsi="Book Antiqua" w:cs="ArialNegrita"/>
          <w:sz w:val="22"/>
          <w:szCs w:val="22"/>
          <w:lang w:eastAsia="en-US"/>
        </w:rPr>
        <w:t>existe una alta carga de trabajo en la figura del Juez o Jueza Coordinadora de Tribunal Penal de Alajuela</w:t>
      </w:r>
      <w:r w:rsidR="00D63640">
        <w:rPr>
          <w:rFonts w:ascii="Book Antiqua" w:eastAsia="Calibri" w:hAnsi="Book Antiqua" w:cs="ArialNegrita"/>
          <w:sz w:val="22"/>
          <w:szCs w:val="22"/>
          <w:lang w:eastAsia="en-US"/>
        </w:rPr>
        <w:t>, quien además de las apelaciones integra una sección mixta y</w:t>
      </w:r>
      <w:r w:rsidR="002F22C8">
        <w:rPr>
          <w:rFonts w:ascii="Book Antiqua" w:eastAsia="Calibri" w:hAnsi="Book Antiqua" w:cs="ArialNegrita"/>
          <w:sz w:val="22"/>
          <w:szCs w:val="22"/>
          <w:lang w:eastAsia="en-US"/>
        </w:rPr>
        <w:t xml:space="preserve"> realiza labores administrativas de coordinación.</w:t>
      </w:r>
    </w:p>
    <w:p w14:paraId="75612F94" w14:textId="2C6B4251" w:rsidR="006B441F" w:rsidRDefault="006B441F" w:rsidP="009A4427">
      <w:pPr>
        <w:spacing w:line="276" w:lineRule="auto"/>
        <w:jc w:val="both"/>
        <w:rPr>
          <w:rFonts w:ascii="Book Antiqua" w:eastAsia="Calibri" w:hAnsi="Book Antiqua" w:cs="ArialNegrita"/>
          <w:sz w:val="22"/>
          <w:szCs w:val="22"/>
          <w:lang w:eastAsia="en-US"/>
        </w:rPr>
      </w:pPr>
    </w:p>
    <w:p w14:paraId="4DC400CC" w14:textId="767A01C8" w:rsidR="008C7557" w:rsidRDefault="003E1736" w:rsidP="008C7557">
      <w:pPr>
        <w:pStyle w:val="Prrafodelista"/>
        <w:numPr>
          <w:ilvl w:val="3"/>
          <w:numId w:val="19"/>
        </w:numPr>
        <w:spacing w:line="276" w:lineRule="auto"/>
        <w:ind w:left="284"/>
        <w:jc w:val="both"/>
        <w:rPr>
          <w:rFonts w:ascii="Book Antiqua" w:eastAsia="Calibri" w:hAnsi="Book Antiqua" w:cs="ArialNegrita"/>
          <w:sz w:val="22"/>
          <w:szCs w:val="22"/>
          <w:lang w:eastAsia="en-US"/>
        </w:rPr>
      </w:pPr>
      <w:r w:rsidRPr="002A0741">
        <w:rPr>
          <w:rFonts w:ascii="Book Antiqua" w:eastAsia="Calibri" w:hAnsi="Book Antiqua" w:cs="ArialNegrita"/>
          <w:sz w:val="22"/>
          <w:szCs w:val="22"/>
          <w:lang w:eastAsia="en-US"/>
        </w:rPr>
        <w:t xml:space="preserve">Como parte de los esfuerzos institucionales para la maximización de los recursos y </w:t>
      </w:r>
      <w:r w:rsidR="00A14A4F">
        <w:rPr>
          <w:rFonts w:ascii="Book Antiqua" w:eastAsia="Calibri" w:hAnsi="Book Antiqua" w:cs="ArialNegrita"/>
          <w:sz w:val="22"/>
          <w:szCs w:val="22"/>
          <w:lang w:eastAsia="en-US"/>
        </w:rPr>
        <w:t>búsqueda de soluciones a</w:t>
      </w:r>
      <w:r w:rsidR="002A0741" w:rsidRPr="002A0741">
        <w:rPr>
          <w:rFonts w:ascii="Book Antiqua" w:eastAsia="Calibri" w:hAnsi="Book Antiqua" w:cs="ArialNegrita"/>
          <w:sz w:val="22"/>
          <w:szCs w:val="22"/>
          <w:lang w:eastAsia="en-US"/>
        </w:rPr>
        <w:t xml:space="preserve"> la actual carga de trabajo del Tribunal Penal de Alajuela</w:t>
      </w:r>
      <w:r w:rsidRPr="002A0741">
        <w:rPr>
          <w:rFonts w:ascii="Book Antiqua" w:eastAsia="Calibri" w:hAnsi="Book Antiqua" w:cs="ArialNegrita"/>
          <w:sz w:val="22"/>
          <w:szCs w:val="22"/>
          <w:lang w:eastAsia="en-US"/>
        </w:rPr>
        <w:t xml:space="preserve">, </w:t>
      </w:r>
      <w:r w:rsidR="00C20C2E" w:rsidRPr="002A0741">
        <w:rPr>
          <w:rFonts w:ascii="Book Antiqua" w:eastAsia="Calibri" w:hAnsi="Book Antiqua" w:cs="ArialNegrita"/>
          <w:sz w:val="22"/>
          <w:szCs w:val="22"/>
          <w:lang w:eastAsia="en-US"/>
        </w:rPr>
        <w:t>s</w:t>
      </w:r>
      <w:r w:rsidR="00E64667" w:rsidRPr="002A0741">
        <w:rPr>
          <w:rFonts w:ascii="Book Antiqua" w:eastAsia="Calibri" w:hAnsi="Book Antiqua" w:cs="ArialNegrita"/>
          <w:sz w:val="22"/>
          <w:szCs w:val="22"/>
          <w:lang w:eastAsia="en-US"/>
        </w:rPr>
        <w:t>egún a</w:t>
      </w:r>
      <w:r w:rsidR="00835CC0" w:rsidRPr="002A0741">
        <w:rPr>
          <w:rFonts w:ascii="Book Antiqua" w:eastAsia="Calibri" w:hAnsi="Book Antiqua" w:cs="ArialNegrita"/>
          <w:sz w:val="22"/>
          <w:szCs w:val="22"/>
          <w:lang w:eastAsia="en-US"/>
        </w:rPr>
        <w:t xml:space="preserve">cuerdo </w:t>
      </w:r>
      <w:r w:rsidR="00C20C2E" w:rsidRPr="002A0741">
        <w:rPr>
          <w:rFonts w:ascii="Book Antiqua" w:eastAsia="Calibri" w:hAnsi="Book Antiqua" w:cs="ArialNegrita"/>
          <w:sz w:val="22"/>
          <w:szCs w:val="22"/>
          <w:lang w:eastAsia="en-US"/>
        </w:rPr>
        <w:t xml:space="preserve">de Consejo Superior </w:t>
      </w:r>
      <w:r w:rsidR="00835CC0" w:rsidRPr="002A0741">
        <w:rPr>
          <w:rFonts w:ascii="Book Antiqua" w:eastAsia="Calibri" w:hAnsi="Book Antiqua" w:cs="ArialNegrita"/>
          <w:sz w:val="22"/>
          <w:szCs w:val="22"/>
          <w:lang w:eastAsia="en-US"/>
        </w:rPr>
        <w:t xml:space="preserve">tomado en el artículo XLVII de la sesión 77-2022 celebrada el 08 de setiembre  de 2022, </w:t>
      </w:r>
      <w:r w:rsidR="002D1E54">
        <w:rPr>
          <w:rFonts w:ascii="Book Antiqua" w:eastAsia="Calibri" w:hAnsi="Book Antiqua" w:cs="ArialNegrita"/>
          <w:sz w:val="22"/>
          <w:szCs w:val="22"/>
          <w:lang w:eastAsia="en-US"/>
        </w:rPr>
        <w:t>se aprobó el informe 684-</w:t>
      </w:r>
      <w:r w:rsidR="00697170">
        <w:rPr>
          <w:rFonts w:ascii="Book Antiqua" w:eastAsia="Calibri" w:hAnsi="Book Antiqua" w:cs="ArialNegrita"/>
          <w:sz w:val="22"/>
          <w:szCs w:val="22"/>
          <w:lang w:eastAsia="en-US"/>
        </w:rPr>
        <w:t>PLA-EV-2022 de la Dirección de Planificación, que entre otras recomendaciones,</w:t>
      </w:r>
      <w:r w:rsidR="00835CC0" w:rsidRPr="002A0741">
        <w:rPr>
          <w:rFonts w:ascii="Book Antiqua" w:eastAsia="Calibri" w:hAnsi="Book Antiqua" w:cs="ArialNegrita"/>
          <w:sz w:val="22"/>
          <w:szCs w:val="22"/>
          <w:lang w:eastAsia="en-US"/>
        </w:rPr>
        <w:t xml:space="preserve"> señaló que se</w:t>
      </w:r>
      <w:r w:rsidR="00A771C5">
        <w:rPr>
          <w:rFonts w:ascii="Book Antiqua" w:eastAsia="Calibri" w:hAnsi="Book Antiqua" w:cs="ArialNegrita"/>
          <w:sz w:val="22"/>
          <w:szCs w:val="22"/>
          <w:lang w:eastAsia="en-US"/>
        </w:rPr>
        <w:t xml:space="preserve"> debe realizar por parte de</w:t>
      </w:r>
      <w:r w:rsidR="0024291A">
        <w:rPr>
          <w:rFonts w:ascii="Book Antiqua" w:eastAsia="Calibri" w:hAnsi="Book Antiqua" w:cs="ArialNegrita"/>
          <w:sz w:val="22"/>
          <w:szCs w:val="22"/>
          <w:lang w:eastAsia="en-US"/>
        </w:rPr>
        <w:t xml:space="preserve"> la Dirección de Gestión Humana</w:t>
      </w:r>
      <w:r w:rsidR="00835CC0" w:rsidRPr="002A0741">
        <w:rPr>
          <w:rFonts w:ascii="Book Antiqua" w:eastAsia="Calibri" w:hAnsi="Book Antiqua" w:cs="ArialNegrita"/>
          <w:sz w:val="22"/>
          <w:szCs w:val="22"/>
          <w:lang w:eastAsia="en-US"/>
        </w:rPr>
        <w:t xml:space="preserve"> un estudio de recalificación de las plazas vacantes 44563 y 15583 de técnico (a)  judicial 1 del Juzgado de Tránsito del Primer Circuito Judicial de Alajuela, para que se determine si es viable modificarlas a la categoría de Juez (a) 4, para la integración de dos Secciones Unipersonales del Tribunal Penal del Primer Circuito Judicial de Alajuela</w:t>
      </w:r>
      <w:r w:rsidR="00697170">
        <w:rPr>
          <w:rFonts w:ascii="Book Antiqua" w:eastAsia="Calibri" w:hAnsi="Book Antiqua" w:cs="ArialNegrita"/>
          <w:sz w:val="22"/>
          <w:szCs w:val="22"/>
          <w:lang w:eastAsia="en-US"/>
        </w:rPr>
        <w:t>; no obstante, a</w:t>
      </w:r>
      <w:r w:rsidR="003C1982">
        <w:rPr>
          <w:rFonts w:ascii="Book Antiqua" w:eastAsia="Calibri" w:hAnsi="Book Antiqua" w:cs="ArialNegrita"/>
          <w:sz w:val="22"/>
          <w:szCs w:val="22"/>
          <w:lang w:eastAsia="en-US"/>
        </w:rPr>
        <w:t xml:space="preserve">l momento de elaboración del presente informe se encuentra </w:t>
      </w:r>
      <w:r w:rsidR="002959E9">
        <w:rPr>
          <w:rFonts w:ascii="Book Antiqua" w:eastAsia="Calibri" w:hAnsi="Book Antiqua" w:cs="ArialNegrita"/>
          <w:sz w:val="22"/>
          <w:szCs w:val="22"/>
          <w:lang w:eastAsia="en-US"/>
        </w:rPr>
        <w:t xml:space="preserve">el estudio solicitado se encuentra pendiente </w:t>
      </w:r>
      <w:r w:rsidR="003C1982">
        <w:rPr>
          <w:rFonts w:ascii="Book Antiqua" w:eastAsia="Calibri" w:hAnsi="Book Antiqua" w:cs="ArialNegrita"/>
          <w:sz w:val="22"/>
          <w:szCs w:val="22"/>
          <w:lang w:eastAsia="en-US"/>
        </w:rPr>
        <w:t>por parte de la Dirección de Gestión Humana</w:t>
      </w:r>
      <w:r w:rsidR="002959E9">
        <w:rPr>
          <w:rFonts w:ascii="Book Antiqua" w:eastAsia="Calibri" w:hAnsi="Book Antiqua" w:cs="ArialNegrita"/>
          <w:sz w:val="22"/>
          <w:szCs w:val="22"/>
          <w:lang w:eastAsia="en-US"/>
        </w:rPr>
        <w:t>.</w:t>
      </w:r>
    </w:p>
    <w:p w14:paraId="6ACBDD48" w14:textId="77777777" w:rsidR="00024B5A" w:rsidRPr="00024B5A" w:rsidRDefault="00024B5A" w:rsidP="00024B5A">
      <w:pPr>
        <w:pStyle w:val="Prrafodelista"/>
        <w:spacing w:line="276" w:lineRule="auto"/>
        <w:ind w:left="284"/>
        <w:jc w:val="both"/>
        <w:rPr>
          <w:rFonts w:ascii="Book Antiqua" w:eastAsia="Calibri" w:hAnsi="Book Antiqua" w:cs="ArialNegrita"/>
          <w:sz w:val="22"/>
          <w:szCs w:val="22"/>
          <w:lang w:eastAsia="en-US"/>
        </w:rPr>
      </w:pPr>
    </w:p>
    <w:p w14:paraId="74860E8E" w14:textId="44F052D9" w:rsidR="008C7557" w:rsidRPr="008C7557" w:rsidRDefault="008C7557" w:rsidP="00024B5A">
      <w:pPr>
        <w:spacing w:line="276" w:lineRule="auto"/>
        <w:ind w:left="284"/>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Seguidamente se muestran los costos que representaría la creación de plazas nuevas en el Tribunal Penal de Alajuela:</w:t>
      </w:r>
    </w:p>
    <w:p w14:paraId="7BFAA9A8" w14:textId="77777777" w:rsidR="00B22E0B" w:rsidRPr="00FB7357" w:rsidRDefault="00B22E0B" w:rsidP="009A4427">
      <w:pPr>
        <w:spacing w:line="276" w:lineRule="auto"/>
        <w:jc w:val="both"/>
        <w:rPr>
          <w:rFonts w:ascii="Book Antiqua" w:eastAsia="Calibri" w:hAnsi="Book Antiqua" w:cs="ArialNegrita"/>
          <w:sz w:val="24"/>
          <w:szCs w:val="24"/>
          <w:highlight w:val="yellow"/>
          <w:lang w:eastAsia="en-US"/>
        </w:rPr>
      </w:pPr>
    </w:p>
    <w:p w14:paraId="5CA65100" w14:textId="194B1802" w:rsidR="00187E19" w:rsidRPr="004F330D" w:rsidRDefault="00187E19" w:rsidP="00187E19">
      <w:pPr>
        <w:pStyle w:val="Contenidodelatabla"/>
        <w:jc w:val="center"/>
        <w:rPr>
          <w:rFonts w:ascii="Book Antiqua" w:eastAsia="Calibri" w:hAnsi="Book Antiqua" w:cs="ArialNegrita"/>
          <w:b/>
          <w:bCs/>
          <w:sz w:val="22"/>
          <w:szCs w:val="22"/>
          <w:lang w:eastAsia="en-US"/>
        </w:rPr>
      </w:pPr>
      <w:r w:rsidRPr="004F330D">
        <w:rPr>
          <w:rFonts w:ascii="Book Antiqua" w:hAnsi="Book Antiqua"/>
          <w:b/>
          <w:bCs/>
          <w:sz w:val="22"/>
          <w:szCs w:val="22"/>
        </w:rPr>
        <w:t xml:space="preserve">Cuadro </w:t>
      </w:r>
      <w:r w:rsidRPr="004F330D">
        <w:rPr>
          <w:rFonts w:ascii="Book Antiqua" w:hAnsi="Book Antiqua"/>
          <w:b/>
          <w:bCs/>
          <w:sz w:val="22"/>
          <w:szCs w:val="22"/>
        </w:rPr>
        <w:fldChar w:fldCharType="begin"/>
      </w:r>
      <w:r w:rsidRPr="004F330D">
        <w:rPr>
          <w:rFonts w:ascii="Book Antiqua" w:hAnsi="Book Antiqua"/>
          <w:b/>
          <w:bCs/>
          <w:sz w:val="22"/>
          <w:szCs w:val="22"/>
        </w:rPr>
        <w:instrText xml:space="preserve"> SEQ Cuadro \* ARABIC </w:instrText>
      </w:r>
      <w:r w:rsidRPr="004F330D">
        <w:rPr>
          <w:rFonts w:ascii="Book Antiqua" w:hAnsi="Book Antiqua"/>
          <w:b/>
          <w:bCs/>
          <w:sz w:val="22"/>
          <w:szCs w:val="22"/>
        </w:rPr>
        <w:fldChar w:fldCharType="separate"/>
      </w:r>
      <w:r w:rsidR="00BE4642">
        <w:rPr>
          <w:rFonts w:ascii="Book Antiqua" w:hAnsi="Book Antiqua"/>
          <w:b/>
          <w:bCs/>
          <w:noProof/>
          <w:sz w:val="22"/>
          <w:szCs w:val="22"/>
        </w:rPr>
        <w:t>12</w:t>
      </w:r>
      <w:r w:rsidRPr="004F330D">
        <w:rPr>
          <w:rFonts w:ascii="Book Antiqua" w:hAnsi="Book Antiqua"/>
          <w:b/>
          <w:bCs/>
          <w:sz w:val="22"/>
          <w:szCs w:val="22"/>
        </w:rPr>
        <w:fldChar w:fldCharType="end"/>
      </w:r>
    </w:p>
    <w:p w14:paraId="737E631F" w14:textId="635B5199" w:rsidR="00187E19" w:rsidRDefault="00187E19" w:rsidP="00187E19">
      <w:pPr>
        <w:tabs>
          <w:tab w:val="left" w:pos="8364"/>
        </w:tabs>
        <w:spacing w:after="160" w:line="276" w:lineRule="auto"/>
        <w:contextualSpacing/>
        <w:jc w:val="center"/>
        <w:rPr>
          <w:rFonts w:ascii="Book Antiqua" w:eastAsia="Calibri" w:hAnsi="Book Antiqua" w:cs="ArialNegrita"/>
          <w:b/>
          <w:bCs/>
          <w:sz w:val="22"/>
          <w:szCs w:val="22"/>
          <w:lang w:eastAsia="en-US"/>
        </w:rPr>
      </w:pPr>
      <w:r w:rsidRPr="004F330D">
        <w:rPr>
          <w:rFonts w:ascii="Book Antiqua" w:eastAsia="Calibri" w:hAnsi="Book Antiqua" w:cs="ArialNegrita"/>
          <w:b/>
          <w:bCs/>
          <w:sz w:val="22"/>
          <w:szCs w:val="22"/>
          <w:lang w:eastAsia="en-US"/>
        </w:rPr>
        <w:t>Costo anual de requerimiento humano adicional para los Tribunales Penales que no han sido abordados como parte del proyecto del Modelo Penal</w:t>
      </w:r>
    </w:p>
    <w:p w14:paraId="41564DAC" w14:textId="77777777" w:rsidR="00BE2172" w:rsidRPr="004F330D" w:rsidRDefault="00BE2172" w:rsidP="00187E19">
      <w:pPr>
        <w:tabs>
          <w:tab w:val="left" w:pos="8364"/>
        </w:tabs>
        <w:spacing w:after="160" w:line="276" w:lineRule="auto"/>
        <w:contextualSpacing/>
        <w:jc w:val="center"/>
        <w:rPr>
          <w:rFonts w:ascii="Book Antiqua" w:eastAsia="Calibri" w:hAnsi="Book Antiqua" w:cs="ArialNegrita"/>
          <w:b/>
          <w:bCs/>
          <w:sz w:val="22"/>
          <w:szCs w:val="22"/>
          <w:lang w:eastAsia="en-US"/>
        </w:rPr>
      </w:pPr>
    </w:p>
    <w:tbl>
      <w:tblPr>
        <w:tblW w:w="5705" w:type="pct"/>
        <w:tblInd w:w="-152" w:type="dxa"/>
        <w:tblLayout w:type="fixed"/>
        <w:tblCellMar>
          <w:left w:w="70" w:type="dxa"/>
          <w:right w:w="70" w:type="dxa"/>
        </w:tblCellMar>
        <w:tblLook w:val="04A0" w:firstRow="1" w:lastRow="0" w:firstColumn="1" w:lastColumn="0" w:noHBand="0" w:noVBand="1"/>
      </w:tblPr>
      <w:tblGrid>
        <w:gridCol w:w="1149"/>
        <w:gridCol w:w="532"/>
        <w:gridCol w:w="533"/>
        <w:gridCol w:w="801"/>
        <w:gridCol w:w="527"/>
        <w:gridCol w:w="1278"/>
        <w:gridCol w:w="1133"/>
        <w:gridCol w:w="1135"/>
        <w:gridCol w:w="1282"/>
        <w:gridCol w:w="2119"/>
      </w:tblGrid>
      <w:tr w:rsidR="00AC4152" w:rsidRPr="00BE2172" w14:paraId="7683CCFA" w14:textId="77777777" w:rsidTr="00003B11">
        <w:trPr>
          <w:trHeight w:val="300"/>
        </w:trPr>
        <w:tc>
          <w:tcPr>
            <w:tcW w:w="548"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F65CAC2"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Despacho</w:t>
            </w:r>
          </w:p>
        </w:tc>
        <w:tc>
          <w:tcPr>
            <w:tcW w:w="1141" w:type="pct"/>
            <w:gridSpan w:val="4"/>
            <w:tcBorders>
              <w:top w:val="single" w:sz="8" w:space="0" w:color="E7E6E6"/>
              <w:left w:val="nil"/>
              <w:bottom w:val="single" w:sz="8" w:space="0" w:color="E7E6E6"/>
              <w:right w:val="single" w:sz="8" w:space="0" w:color="E7E6E6"/>
            </w:tcBorders>
            <w:shd w:val="clear" w:color="000000" w:fill="5B9BD5"/>
            <w:noWrap/>
            <w:vAlign w:val="center"/>
            <w:hideMark/>
          </w:tcPr>
          <w:p w14:paraId="7F207AAB"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REQUERIMIENTO</w:t>
            </w:r>
          </w:p>
        </w:tc>
        <w:tc>
          <w:tcPr>
            <w:tcW w:w="2301" w:type="pct"/>
            <w:gridSpan w:val="4"/>
            <w:tcBorders>
              <w:top w:val="single" w:sz="8" w:space="0" w:color="E7E6E6"/>
              <w:left w:val="nil"/>
              <w:bottom w:val="single" w:sz="8" w:space="0" w:color="E7E6E6"/>
              <w:right w:val="single" w:sz="8" w:space="0" w:color="E7E6E6"/>
            </w:tcBorders>
            <w:shd w:val="clear" w:color="000000" w:fill="5B9BD5"/>
            <w:noWrap/>
            <w:vAlign w:val="center"/>
            <w:hideMark/>
          </w:tcPr>
          <w:p w14:paraId="1C0EFE9D"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COSTO PRESPUESTARIO</w:t>
            </w:r>
          </w:p>
        </w:tc>
        <w:tc>
          <w:tcPr>
            <w:tcW w:w="1011"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064A96B2"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Observaciones</w:t>
            </w:r>
          </w:p>
        </w:tc>
      </w:tr>
      <w:tr w:rsidR="00BE2172" w:rsidRPr="00BE2172" w14:paraId="7776B332" w14:textId="77777777" w:rsidTr="00003B11">
        <w:trPr>
          <w:trHeight w:val="648"/>
        </w:trPr>
        <w:tc>
          <w:tcPr>
            <w:tcW w:w="548" w:type="pct"/>
            <w:vMerge/>
            <w:tcBorders>
              <w:top w:val="single" w:sz="8" w:space="0" w:color="E7E6E6"/>
              <w:left w:val="single" w:sz="8" w:space="0" w:color="E7E6E6"/>
              <w:bottom w:val="single" w:sz="8" w:space="0" w:color="E7E6E6"/>
              <w:right w:val="single" w:sz="8" w:space="0" w:color="E7E6E6"/>
            </w:tcBorders>
            <w:vAlign w:val="center"/>
            <w:hideMark/>
          </w:tcPr>
          <w:p w14:paraId="395B9A5E" w14:textId="77777777" w:rsidR="00BE2172" w:rsidRPr="00BE2172" w:rsidRDefault="00BE2172" w:rsidP="00BE2172">
            <w:pPr>
              <w:rPr>
                <w:rFonts w:ascii="Book Antiqua" w:hAnsi="Book Antiqua" w:cs="Calibri"/>
                <w:b/>
                <w:bCs/>
                <w:color w:val="FFFFFF"/>
                <w:sz w:val="14"/>
                <w:szCs w:val="14"/>
                <w:lang w:eastAsia="es-CR"/>
              </w:rPr>
            </w:pPr>
          </w:p>
        </w:tc>
        <w:tc>
          <w:tcPr>
            <w:tcW w:w="254" w:type="pct"/>
            <w:tcBorders>
              <w:top w:val="nil"/>
              <w:left w:val="nil"/>
              <w:bottom w:val="single" w:sz="8" w:space="0" w:color="E7E6E6"/>
              <w:right w:val="single" w:sz="8" w:space="0" w:color="E7E6E6"/>
            </w:tcBorders>
            <w:shd w:val="clear" w:color="000000" w:fill="305496"/>
            <w:vAlign w:val="center"/>
            <w:hideMark/>
          </w:tcPr>
          <w:p w14:paraId="0A3DD242"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Juez/a 4</w:t>
            </w:r>
          </w:p>
        </w:tc>
        <w:tc>
          <w:tcPr>
            <w:tcW w:w="254" w:type="pct"/>
            <w:tcBorders>
              <w:top w:val="nil"/>
              <w:left w:val="nil"/>
              <w:bottom w:val="single" w:sz="8" w:space="0" w:color="E7E6E6"/>
              <w:right w:val="single" w:sz="8" w:space="0" w:color="E7E6E6"/>
            </w:tcBorders>
            <w:shd w:val="clear" w:color="000000" w:fill="305496"/>
            <w:vAlign w:val="center"/>
            <w:hideMark/>
          </w:tcPr>
          <w:p w14:paraId="00B7D3BF"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Juez/a 1</w:t>
            </w:r>
          </w:p>
        </w:tc>
        <w:tc>
          <w:tcPr>
            <w:tcW w:w="382" w:type="pct"/>
            <w:tcBorders>
              <w:top w:val="nil"/>
              <w:left w:val="nil"/>
              <w:bottom w:val="single" w:sz="8" w:space="0" w:color="E7E6E6"/>
              <w:right w:val="single" w:sz="8" w:space="0" w:color="E7E6E6"/>
            </w:tcBorders>
            <w:shd w:val="clear" w:color="000000" w:fill="305496"/>
            <w:vAlign w:val="center"/>
            <w:hideMark/>
          </w:tcPr>
          <w:p w14:paraId="2742E87B"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Técnico(a) Judicial 3</w:t>
            </w:r>
          </w:p>
        </w:tc>
        <w:tc>
          <w:tcPr>
            <w:tcW w:w="251" w:type="pct"/>
            <w:tcBorders>
              <w:top w:val="nil"/>
              <w:left w:val="nil"/>
              <w:bottom w:val="single" w:sz="8" w:space="0" w:color="E7E6E6"/>
              <w:right w:val="single" w:sz="8" w:space="0" w:color="E7E6E6"/>
            </w:tcBorders>
            <w:shd w:val="clear" w:color="000000" w:fill="305496"/>
            <w:vAlign w:val="center"/>
            <w:hideMark/>
          </w:tcPr>
          <w:p w14:paraId="4CDD82F6"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Total</w:t>
            </w:r>
          </w:p>
        </w:tc>
        <w:tc>
          <w:tcPr>
            <w:tcW w:w="609" w:type="pct"/>
            <w:tcBorders>
              <w:top w:val="nil"/>
              <w:left w:val="nil"/>
              <w:bottom w:val="single" w:sz="8" w:space="0" w:color="E7E6E6"/>
              <w:right w:val="single" w:sz="8" w:space="0" w:color="E7E6E6"/>
            </w:tcBorders>
            <w:shd w:val="clear" w:color="000000" w:fill="305496"/>
            <w:vAlign w:val="center"/>
            <w:hideMark/>
          </w:tcPr>
          <w:p w14:paraId="68F5F942"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 xml:space="preserve"> juez o jueza 4</w:t>
            </w:r>
          </w:p>
        </w:tc>
        <w:tc>
          <w:tcPr>
            <w:tcW w:w="540" w:type="pct"/>
            <w:tcBorders>
              <w:top w:val="nil"/>
              <w:left w:val="nil"/>
              <w:bottom w:val="single" w:sz="8" w:space="0" w:color="E7E6E6"/>
              <w:right w:val="single" w:sz="8" w:space="0" w:color="E7E6E6"/>
            </w:tcBorders>
            <w:shd w:val="clear" w:color="000000" w:fill="305496"/>
            <w:vAlign w:val="center"/>
            <w:hideMark/>
          </w:tcPr>
          <w:p w14:paraId="3F685210"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Juez/a 1</w:t>
            </w:r>
          </w:p>
        </w:tc>
        <w:tc>
          <w:tcPr>
            <w:tcW w:w="541" w:type="pct"/>
            <w:tcBorders>
              <w:top w:val="nil"/>
              <w:left w:val="nil"/>
              <w:bottom w:val="single" w:sz="8" w:space="0" w:color="E7E6E6"/>
              <w:right w:val="single" w:sz="8" w:space="0" w:color="E7E6E6"/>
            </w:tcBorders>
            <w:shd w:val="clear" w:color="000000" w:fill="305496"/>
            <w:vAlign w:val="center"/>
            <w:hideMark/>
          </w:tcPr>
          <w:p w14:paraId="2020F7AC"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Técnico/a judicial 3</w:t>
            </w:r>
          </w:p>
        </w:tc>
        <w:tc>
          <w:tcPr>
            <w:tcW w:w="610" w:type="pct"/>
            <w:tcBorders>
              <w:top w:val="nil"/>
              <w:left w:val="nil"/>
              <w:bottom w:val="single" w:sz="8" w:space="0" w:color="E7E6E6"/>
              <w:right w:val="single" w:sz="8" w:space="0" w:color="E7E6E6"/>
            </w:tcBorders>
            <w:shd w:val="clear" w:color="000000" w:fill="305496"/>
            <w:vAlign w:val="center"/>
            <w:hideMark/>
          </w:tcPr>
          <w:p w14:paraId="2BCA3C61" w14:textId="77777777" w:rsidR="00BE2172" w:rsidRPr="00BE2172" w:rsidRDefault="00BE2172" w:rsidP="00BE2172">
            <w:pPr>
              <w:jc w:val="center"/>
              <w:rPr>
                <w:rFonts w:ascii="Book Antiqua" w:hAnsi="Book Antiqua" w:cs="Calibri"/>
                <w:b/>
                <w:bCs/>
                <w:color w:val="FFFFFF"/>
                <w:sz w:val="14"/>
                <w:szCs w:val="14"/>
                <w:lang w:eastAsia="es-CR"/>
              </w:rPr>
            </w:pPr>
            <w:r w:rsidRPr="00BE2172">
              <w:rPr>
                <w:rFonts w:ascii="Book Antiqua" w:hAnsi="Book Antiqua" w:cs="Calibri"/>
                <w:b/>
                <w:bCs/>
                <w:color w:val="FFFFFF"/>
                <w:sz w:val="14"/>
                <w:szCs w:val="14"/>
                <w:lang w:eastAsia="es-CR"/>
              </w:rPr>
              <w:t>Costo Total</w:t>
            </w:r>
          </w:p>
        </w:tc>
        <w:tc>
          <w:tcPr>
            <w:tcW w:w="1011" w:type="pct"/>
            <w:vMerge/>
            <w:tcBorders>
              <w:top w:val="single" w:sz="8" w:space="0" w:color="E7E6E6"/>
              <w:left w:val="single" w:sz="8" w:space="0" w:color="E7E6E6"/>
              <w:bottom w:val="single" w:sz="8" w:space="0" w:color="E7E6E6"/>
              <w:right w:val="single" w:sz="8" w:space="0" w:color="E7E6E6"/>
            </w:tcBorders>
            <w:vAlign w:val="center"/>
            <w:hideMark/>
          </w:tcPr>
          <w:p w14:paraId="087B263D" w14:textId="77777777" w:rsidR="00BE2172" w:rsidRPr="00BE2172" w:rsidRDefault="00BE2172" w:rsidP="00BE2172">
            <w:pPr>
              <w:rPr>
                <w:rFonts w:ascii="Book Antiqua" w:hAnsi="Book Antiqua" w:cs="Calibri"/>
                <w:b/>
                <w:bCs/>
                <w:color w:val="FFFFFF"/>
                <w:sz w:val="14"/>
                <w:szCs w:val="14"/>
                <w:lang w:eastAsia="es-CR"/>
              </w:rPr>
            </w:pPr>
          </w:p>
        </w:tc>
      </w:tr>
      <w:tr w:rsidR="001C6B2B" w:rsidRPr="00BE2172" w14:paraId="278A91A9" w14:textId="77777777" w:rsidTr="00003B11">
        <w:trPr>
          <w:trHeight w:val="804"/>
        </w:trPr>
        <w:tc>
          <w:tcPr>
            <w:tcW w:w="548" w:type="pct"/>
            <w:tcBorders>
              <w:top w:val="nil"/>
              <w:left w:val="single" w:sz="8" w:space="0" w:color="E7E6E6"/>
              <w:bottom w:val="single" w:sz="8" w:space="0" w:color="E7E6E6"/>
              <w:right w:val="single" w:sz="8" w:space="0" w:color="E7E6E6"/>
            </w:tcBorders>
            <w:shd w:val="clear" w:color="000000" w:fill="FFFFFF"/>
            <w:vAlign w:val="center"/>
            <w:hideMark/>
          </w:tcPr>
          <w:p w14:paraId="1FC5787B" w14:textId="77777777" w:rsidR="001C6B2B" w:rsidRPr="00BE2172" w:rsidRDefault="001C6B2B" w:rsidP="001C6B2B">
            <w:pPr>
              <w:rPr>
                <w:rFonts w:ascii="Book Antiqua" w:hAnsi="Book Antiqua" w:cs="Calibri"/>
                <w:color w:val="000000"/>
                <w:sz w:val="14"/>
                <w:szCs w:val="14"/>
                <w:lang w:eastAsia="es-CR"/>
              </w:rPr>
            </w:pPr>
            <w:r w:rsidRPr="00BE2172">
              <w:rPr>
                <w:rFonts w:ascii="Book Antiqua" w:hAnsi="Book Antiqua" w:cs="Calibri"/>
                <w:color w:val="000000"/>
                <w:sz w:val="14"/>
                <w:szCs w:val="14"/>
                <w:lang w:eastAsia="es-CR"/>
              </w:rPr>
              <w:t>Tribunal Penal de Alajuela</w:t>
            </w:r>
          </w:p>
        </w:tc>
        <w:tc>
          <w:tcPr>
            <w:tcW w:w="254" w:type="pct"/>
            <w:tcBorders>
              <w:top w:val="nil"/>
              <w:left w:val="nil"/>
              <w:bottom w:val="single" w:sz="8" w:space="0" w:color="E7E6E6"/>
              <w:right w:val="single" w:sz="8" w:space="0" w:color="E7E6E6"/>
            </w:tcBorders>
            <w:shd w:val="clear" w:color="000000" w:fill="FFFFFF"/>
            <w:vAlign w:val="center"/>
            <w:hideMark/>
          </w:tcPr>
          <w:p w14:paraId="75ABCF23" w14:textId="6008B52B" w:rsidR="001C6B2B" w:rsidRPr="00BE2172" w:rsidRDefault="001C6B2B" w:rsidP="001C6B2B">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6</w:t>
            </w:r>
          </w:p>
        </w:tc>
        <w:tc>
          <w:tcPr>
            <w:tcW w:w="254" w:type="pct"/>
            <w:tcBorders>
              <w:top w:val="nil"/>
              <w:left w:val="nil"/>
              <w:bottom w:val="single" w:sz="8" w:space="0" w:color="E7E6E6"/>
              <w:right w:val="single" w:sz="8" w:space="0" w:color="E7E6E6"/>
            </w:tcBorders>
            <w:shd w:val="clear" w:color="000000" w:fill="FFFFFF"/>
            <w:vAlign w:val="center"/>
            <w:hideMark/>
          </w:tcPr>
          <w:p w14:paraId="5B36645B" w14:textId="77777777" w:rsidR="001C6B2B" w:rsidRPr="00BE2172" w:rsidRDefault="001C6B2B" w:rsidP="001C6B2B">
            <w:pPr>
              <w:jc w:val="center"/>
              <w:rPr>
                <w:rFonts w:ascii="Book Antiqua" w:hAnsi="Book Antiqua" w:cs="Calibri"/>
                <w:color w:val="000000"/>
                <w:sz w:val="14"/>
                <w:szCs w:val="14"/>
                <w:lang w:eastAsia="es-CR"/>
              </w:rPr>
            </w:pPr>
            <w:r w:rsidRPr="00BE2172">
              <w:rPr>
                <w:rFonts w:ascii="Book Antiqua" w:hAnsi="Book Antiqua" w:cs="Calibri"/>
                <w:color w:val="000000"/>
                <w:sz w:val="14"/>
                <w:szCs w:val="14"/>
                <w:lang w:eastAsia="es-CR"/>
              </w:rPr>
              <w:t>1</w:t>
            </w:r>
          </w:p>
        </w:tc>
        <w:tc>
          <w:tcPr>
            <w:tcW w:w="382" w:type="pct"/>
            <w:tcBorders>
              <w:top w:val="nil"/>
              <w:left w:val="nil"/>
              <w:bottom w:val="single" w:sz="8" w:space="0" w:color="E7E6E6"/>
              <w:right w:val="single" w:sz="8" w:space="0" w:color="E7E6E6"/>
            </w:tcBorders>
            <w:shd w:val="clear" w:color="000000" w:fill="FFFFFF"/>
            <w:vAlign w:val="center"/>
            <w:hideMark/>
          </w:tcPr>
          <w:p w14:paraId="50B4CD9A" w14:textId="77777777" w:rsidR="001C6B2B" w:rsidRPr="00BE2172" w:rsidRDefault="001C6B2B" w:rsidP="001C6B2B">
            <w:pPr>
              <w:jc w:val="center"/>
              <w:rPr>
                <w:rFonts w:ascii="Book Antiqua" w:hAnsi="Book Antiqua" w:cs="Calibri"/>
                <w:color w:val="000000"/>
                <w:sz w:val="14"/>
                <w:szCs w:val="14"/>
                <w:lang w:eastAsia="es-CR"/>
              </w:rPr>
            </w:pPr>
            <w:r w:rsidRPr="00BE2172">
              <w:rPr>
                <w:rFonts w:ascii="Book Antiqua" w:hAnsi="Book Antiqua" w:cs="Calibri"/>
                <w:color w:val="000000"/>
                <w:sz w:val="14"/>
                <w:szCs w:val="14"/>
                <w:lang w:eastAsia="es-CR"/>
              </w:rPr>
              <w:t>4</w:t>
            </w:r>
          </w:p>
        </w:tc>
        <w:tc>
          <w:tcPr>
            <w:tcW w:w="251" w:type="pct"/>
            <w:tcBorders>
              <w:top w:val="nil"/>
              <w:left w:val="nil"/>
              <w:bottom w:val="single" w:sz="8" w:space="0" w:color="E7E6E6"/>
              <w:right w:val="single" w:sz="8" w:space="0" w:color="E7E6E6"/>
            </w:tcBorders>
            <w:shd w:val="clear" w:color="000000" w:fill="FFFFFF"/>
            <w:vAlign w:val="center"/>
            <w:hideMark/>
          </w:tcPr>
          <w:p w14:paraId="43405EEB" w14:textId="77777777" w:rsidR="001C6B2B" w:rsidRPr="00BE2172" w:rsidRDefault="001C6B2B" w:rsidP="001C6B2B">
            <w:pPr>
              <w:jc w:val="center"/>
              <w:rPr>
                <w:rFonts w:ascii="Book Antiqua" w:hAnsi="Book Antiqua" w:cs="Calibri"/>
                <w:color w:val="000000"/>
                <w:sz w:val="14"/>
                <w:szCs w:val="14"/>
                <w:lang w:eastAsia="es-CR"/>
              </w:rPr>
            </w:pPr>
            <w:r w:rsidRPr="00BE2172">
              <w:rPr>
                <w:rFonts w:ascii="Book Antiqua" w:hAnsi="Book Antiqua" w:cs="Calibri"/>
                <w:color w:val="000000"/>
                <w:sz w:val="14"/>
                <w:szCs w:val="14"/>
                <w:lang w:eastAsia="es-CR"/>
              </w:rPr>
              <w:t>13</w:t>
            </w:r>
          </w:p>
        </w:tc>
        <w:tc>
          <w:tcPr>
            <w:tcW w:w="609" w:type="pct"/>
            <w:tcBorders>
              <w:top w:val="nil"/>
              <w:left w:val="nil"/>
              <w:bottom w:val="single" w:sz="8" w:space="0" w:color="E7E6E6"/>
              <w:right w:val="single" w:sz="8" w:space="0" w:color="E7E6E6"/>
            </w:tcBorders>
            <w:shd w:val="clear" w:color="000000" w:fill="FFFFFF"/>
            <w:vAlign w:val="center"/>
            <w:hideMark/>
          </w:tcPr>
          <w:p w14:paraId="17862C46" w14:textId="0D1571B8" w:rsidR="001C6B2B" w:rsidRPr="001C6B2B" w:rsidRDefault="001C6B2B" w:rsidP="001C6B2B">
            <w:pPr>
              <w:jc w:val="center"/>
              <w:rPr>
                <w:rFonts w:ascii="Book Antiqua" w:hAnsi="Book Antiqua" w:cs="Calibri"/>
                <w:color w:val="000000"/>
                <w:sz w:val="14"/>
                <w:szCs w:val="14"/>
                <w:lang w:eastAsia="es-CR"/>
              </w:rPr>
            </w:pPr>
            <w:r w:rsidRPr="001C6B2B">
              <w:rPr>
                <w:rFonts w:ascii="Book Antiqua" w:hAnsi="Book Antiqua" w:cs="Calibri"/>
                <w:color w:val="000000"/>
                <w:sz w:val="14"/>
                <w:szCs w:val="14"/>
              </w:rPr>
              <w:t xml:space="preserve"> </w:t>
            </w:r>
            <w:r w:rsidRPr="001C6B2B">
              <w:rPr>
                <w:color w:val="000000"/>
                <w:sz w:val="14"/>
                <w:szCs w:val="14"/>
              </w:rPr>
              <w:t>₡</w:t>
            </w:r>
            <w:r w:rsidRPr="001C6B2B">
              <w:rPr>
                <w:rFonts w:ascii="Book Antiqua" w:hAnsi="Book Antiqua" w:cs="Calibri"/>
                <w:color w:val="000000"/>
                <w:sz w:val="14"/>
                <w:szCs w:val="14"/>
              </w:rPr>
              <w:t xml:space="preserve"> 370 266 000,00 </w:t>
            </w:r>
          </w:p>
        </w:tc>
        <w:tc>
          <w:tcPr>
            <w:tcW w:w="540" w:type="pct"/>
            <w:tcBorders>
              <w:top w:val="nil"/>
              <w:left w:val="nil"/>
              <w:bottom w:val="single" w:sz="8" w:space="0" w:color="E7E6E6"/>
              <w:right w:val="single" w:sz="8" w:space="0" w:color="E7E6E6"/>
            </w:tcBorders>
            <w:shd w:val="clear" w:color="000000" w:fill="FFFFFF"/>
            <w:vAlign w:val="center"/>
            <w:hideMark/>
          </w:tcPr>
          <w:p w14:paraId="115D372C" w14:textId="0CE339B4" w:rsidR="001C6B2B" w:rsidRPr="001C6B2B" w:rsidRDefault="001C6B2B" w:rsidP="001C6B2B">
            <w:pPr>
              <w:jc w:val="center"/>
              <w:rPr>
                <w:rFonts w:ascii="Book Antiqua" w:hAnsi="Book Antiqua" w:cs="Calibri"/>
                <w:color w:val="000000"/>
                <w:sz w:val="14"/>
                <w:szCs w:val="14"/>
                <w:lang w:eastAsia="es-CR"/>
              </w:rPr>
            </w:pPr>
            <w:r w:rsidRPr="001C6B2B">
              <w:rPr>
                <w:rFonts w:ascii="Book Antiqua" w:hAnsi="Book Antiqua" w:cs="Calibri"/>
                <w:color w:val="000000"/>
                <w:sz w:val="14"/>
                <w:szCs w:val="14"/>
              </w:rPr>
              <w:t xml:space="preserve"> </w:t>
            </w:r>
            <w:r w:rsidRPr="001C6B2B">
              <w:rPr>
                <w:color w:val="000000"/>
                <w:sz w:val="14"/>
                <w:szCs w:val="14"/>
              </w:rPr>
              <w:t>₡</w:t>
            </w:r>
            <w:r w:rsidRPr="001C6B2B">
              <w:rPr>
                <w:rFonts w:ascii="Book Antiqua" w:hAnsi="Book Antiqua" w:cs="Calibri"/>
                <w:color w:val="000000"/>
                <w:sz w:val="14"/>
                <w:szCs w:val="14"/>
              </w:rPr>
              <w:t xml:space="preserve"> 53 778 000,00 </w:t>
            </w:r>
          </w:p>
        </w:tc>
        <w:tc>
          <w:tcPr>
            <w:tcW w:w="541" w:type="pct"/>
            <w:tcBorders>
              <w:top w:val="nil"/>
              <w:left w:val="nil"/>
              <w:bottom w:val="single" w:sz="8" w:space="0" w:color="E7E6E6"/>
              <w:right w:val="single" w:sz="8" w:space="0" w:color="E7E6E6"/>
            </w:tcBorders>
            <w:shd w:val="clear" w:color="000000" w:fill="FFFFFF"/>
            <w:vAlign w:val="center"/>
            <w:hideMark/>
          </w:tcPr>
          <w:p w14:paraId="401A603C" w14:textId="6CC2D1B0" w:rsidR="001C6B2B" w:rsidRPr="001C6B2B" w:rsidRDefault="001C6B2B" w:rsidP="001C6B2B">
            <w:pPr>
              <w:jc w:val="center"/>
              <w:rPr>
                <w:rFonts w:ascii="Book Antiqua" w:hAnsi="Book Antiqua" w:cs="Calibri"/>
                <w:color w:val="000000"/>
                <w:sz w:val="14"/>
                <w:szCs w:val="14"/>
                <w:lang w:eastAsia="es-CR"/>
              </w:rPr>
            </w:pPr>
            <w:r w:rsidRPr="001C6B2B">
              <w:rPr>
                <w:rFonts w:ascii="Book Antiqua" w:hAnsi="Book Antiqua" w:cs="Calibri"/>
                <w:color w:val="000000"/>
                <w:sz w:val="14"/>
                <w:szCs w:val="14"/>
              </w:rPr>
              <w:t xml:space="preserve"> </w:t>
            </w:r>
            <w:r w:rsidRPr="001C6B2B">
              <w:rPr>
                <w:color w:val="000000"/>
                <w:sz w:val="14"/>
                <w:szCs w:val="14"/>
              </w:rPr>
              <w:t>₡</w:t>
            </w:r>
            <w:r w:rsidRPr="001C6B2B">
              <w:rPr>
                <w:rFonts w:ascii="Book Antiqua" w:hAnsi="Book Antiqua" w:cs="Calibri"/>
                <w:color w:val="000000"/>
                <w:sz w:val="14"/>
                <w:szCs w:val="14"/>
              </w:rPr>
              <w:t xml:space="preserve"> 66 704 000,00 </w:t>
            </w:r>
          </w:p>
        </w:tc>
        <w:tc>
          <w:tcPr>
            <w:tcW w:w="610" w:type="pct"/>
            <w:tcBorders>
              <w:top w:val="nil"/>
              <w:left w:val="nil"/>
              <w:bottom w:val="single" w:sz="8" w:space="0" w:color="E7E6E6"/>
              <w:right w:val="single" w:sz="8" w:space="0" w:color="E7E6E6"/>
            </w:tcBorders>
            <w:shd w:val="clear" w:color="000000" w:fill="FFFFFF"/>
            <w:vAlign w:val="center"/>
            <w:hideMark/>
          </w:tcPr>
          <w:p w14:paraId="4EEAC20D" w14:textId="3F9EB0BB" w:rsidR="001C6B2B" w:rsidRPr="001C6B2B" w:rsidRDefault="001C6B2B" w:rsidP="001C6B2B">
            <w:pPr>
              <w:jc w:val="center"/>
              <w:rPr>
                <w:rFonts w:ascii="Book Antiqua" w:hAnsi="Book Antiqua" w:cs="Calibri"/>
                <w:color w:val="000000"/>
                <w:sz w:val="14"/>
                <w:szCs w:val="14"/>
                <w:lang w:eastAsia="es-CR"/>
              </w:rPr>
            </w:pPr>
            <w:r w:rsidRPr="001C6B2B">
              <w:rPr>
                <w:rFonts w:ascii="Book Antiqua" w:hAnsi="Book Antiqua" w:cs="Calibri"/>
                <w:color w:val="000000"/>
                <w:sz w:val="14"/>
                <w:szCs w:val="14"/>
              </w:rPr>
              <w:t xml:space="preserve"> </w:t>
            </w:r>
            <w:r w:rsidRPr="001C6B2B">
              <w:rPr>
                <w:color w:val="000000"/>
                <w:sz w:val="14"/>
                <w:szCs w:val="14"/>
              </w:rPr>
              <w:t>₡</w:t>
            </w:r>
            <w:r w:rsidRPr="001C6B2B">
              <w:rPr>
                <w:rFonts w:ascii="Book Antiqua" w:hAnsi="Book Antiqua" w:cs="Calibri"/>
                <w:color w:val="000000"/>
                <w:sz w:val="14"/>
                <w:szCs w:val="14"/>
              </w:rPr>
              <w:t xml:space="preserve"> 490 748 000,00 </w:t>
            </w:r>
          </w:p>
        </w:tc>
        <w:tc>
          <w:tcPr>
            <w:tcW w:w="1011" w:type="pct"/>
            <w:tcBorders>
              <w:top w:val="nil"/>
              <w:left w:val="nil"/>
              <w:bottom w:val="single" w:sz="8" w:space="0" w:color="E7E6E6"/>
              <w:right w:val="single" w:sz="8" w:space="0" w:color="E7E6E6"/>
            </w:tcBorders>
            <w:shd w:val="clear" w:color="000000" w:fill="FFFFFF"/>
            <w:vAlign w:val="center"/>
            <w:hideMark/>
          </w:tcPr>
          <w:p w14:paraId="1F2347EA" w14:textId="77777777" w:rsidR="001C6B2B" w:rsidRPr="00BE2172" w:rsidRDefault="001C6B2B" w:rsidP="001C6B2B">
            <w:pPr>
              <w:jc w:val="both"/>
              <w:rPr>
                <w:rFonts w:ascii="Book Antiqua" w:hAnsi="Book Antiqua" w:cs="Calibri"/>
                <w:color w:val="000000"/>
                <w:sz w:val="14"/>
                <w:szCs w:val="14"/>
                <w:lang w:eastAsia="es-CR"/>
              </w:rPr>
            </w:pPr>
            <w:r w:rsidRPr="00BE2172">
              <w:rPr>
                <w:rFonts w:ascii="Book Antiqua" w:hAnsi="Book Antiqua" w:cs="Calibri"/>
                <w:color w:val="000000"/>
                <w:sz w:val="14"/>
                <w:szCs w:val="14"/>
                <w:lang w:eastAsia="es-CR"/>
              </w:rPr>
              <w:t>Informe 890-PLA-2016, sesión de Consejo Superior N° 57-16, celebrada el 9 de junio del 2016, artículo XIII. Se aprobó la conformación de una sección colegiada emergente.</w:t>
            </w:r>
          </w:p>
        </w:tc>
      </w:tr>
      <w:tr w:rsidR="00003B11" w:rsidRPr="00BE2172" w14:paraId="714FFCFD" w14:textId="77777777" w:rsidTr="00003B11">
        <w:trPr>
          <w:trHeight w:val="300"/>
        </w:trPr>
        <w:tc>
          <w:tcPr>
            <w:tcW w:w="548" w:type="pct"/>
            <w:tcBorders>
              <w:top w:val="nil"/>
              <w:left w:val="single" w:sz="8" w:space="0" w:color="E7E6E6"/>
              <w:bottom w:val="single" w:sz="8" w:space="0" w:color="E7E6E6"/>
              <w:right w:val="single" w:sz="8" w:space="0" w:color="E7E6E6"/>
            </w:tcBorders>
            <w:shd w:val="clear" w:color="000000" w:fill="DEEAF6"/>
            <w:vAlign w:val="center"/>
            <w:hideMark/>
          </w:tcPr>
          <w:p w14:paraId="0A02B5F9" w14:textId="77777777" w:rsidR="00003B11" w:rsidRPr="00BE2172" w:rsidRDefault="00003B11" w:rsidP="00003B11">
            <w:pPr>
              <w:rPr>
                <w:rFonts w:ascii="Book Antiqua" w:hAnsi="Book Antiqua" w:cs="Calibri"/>
                <w:b/>
                <w:bCs/>
                <w:color w:val="3A3838"/>
                <w:sz w:val="14"/>
                <w:szCs w:val="14"/>
                <w:lang w:eastAsia="es-CR"/>
              </w:rPr>
            </w:pPr>
            <w:r w:rsidRPr="00BE2172">
              <w:rPr>
                <w:rFonts w:ascii="Book Antiqua" w:hAnsi="Book Antiqua" w:cs="Calibri"/>
                <w:b/>
                <w:bCs/>
                <w:color w:val="3A3838"/>
                <w:sz w:val="14"/>
                <w:szCs w:val="14"/>
                <w:lang w:eastAsia="es-CR"/>
              </w:rPr>
              <w:t>Totales</w:t>
            </w:r>
          </w:p>
        </w:tc>
        <w:tc>
          <w:tcPr>
            <w:tcW w:w="254" w:type="pct"/>
            <w:tcBorders>
              <w:top w:val="nil"/>
              <w:left w:val="nil"/>
              <w:bottom w:val="single" w:sz="8" w:space="0" w:color="E7E6E6"/>
              <w:right w:val="single" w:sz="8" w:space="0" w:color="E7E6E6"/>
            </w:tcBorders>
            <w:shd w:val="clear" w:color="000000" w:fill="DEEAF6"/>
            <w:vAlign w:val="center"/>
            <w:hideMark/>
          </w:tcPr>
          <w:p w14:paraId="250BC010" w14:textId="69DFAF21" w:rsidR="00003B11" w:rsidRPr="00BE2172" w:rsidRDefault="00003B11" w:rsidP="00003B11">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6</w:t>
            </w:r>
          </w:p>
        </w:tc>
        <w:tc>
          <w:tcPr>
            <w:tcW w:w="254" w:type="pct"/>
            <w:tcBorders>
              <w:top w:val="nil"/>
              <w:left w:val="nil"/>
              <w:bottom w:val="single" w:sz="8" w:space="0" w:color="E7E6E6"/>
              <w:right w:val="single" w:sz="8" w:space="0" w:color="E7E6E6"/>
            </w:tcBorders>
            <w:shd w:val="clear" w:color="000000" w:fill="DEEAF6"/>
            <w:vAlign w:val="center"/>
            <w:hideMark/>
          </w:tcPr>
          <w:p w14:paraId="4ED3FEE7" w14:textId="6D983A28" w:rsidR="00003B11" w:rsidRPr="00BE2172" w:rsidRDefault="00003B11" w:rsidP="00003B11">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1</w:t>
            </w:r>
          </w:p>
        </w:tc>
        <w:tc>
          <w:tcPr>
            <w:tcW w:w="382" w:type="pct"/>
            <w:tcBorders>
              <w:top w:val="nil"/>
              <w:left w:val="nil"/>
              <w:bottom w:val="single" w:sz="8" w:space="0" w:color="E7E6E6"/>
              <w:right w:val="single" w:sz="8" w:space="0" w:color="E7E6E6"/>
            </w:tcBorders>
            <w:shd w:val="clear" w:color="000000" w:fill="DEEAF6"/>
            <w:vAlign w:val="center"/>
            <w:hideMark/>
          </w:tcPr>
          <w:p w14:paraId="35E6BCA2" w14:textId="77777777" w:rsidR="00003B11" w:rsidRPr="00BE2172" w:rsidRDefault="00003B11" w:rsidP="00003B11">
            <w:pPr>
              <w:jc w:val="center"/>
              <w:rPr>
                <w:rFonts w:ascii="Book Antiqua" w:hAnsi="Book Antiqua" w:cs="Calibri"/>
                <w:b/>
                <w:bCs/>
                <w:color w:val="3A3838"/>
                <w:sz w:val="14"/>
                <w:szCs w:val="14"/>
                <w:lang w:eastAsia="es-CR"/>
              </w:rPr>
            </w:pPr>
            <w:r w:rsidRPr="00BE2172">
              <w:rPr>
                <w:rFonts w:ascii="Book Antiqua" w:hAnsi="Book Antiqua" w:cs="Calibri"/>
                <w:b/>
                <w:bCs/>
                <w:color w:val="3A3838"/>
                <w:sz w:val="14"/>
                <w:szCs w:val="14"/>
                <w:lang w:eastAsia="es-CR"/>
              </w:rPr>
              <w:t>4</w:t>
            </w:r>
          </w:p>
        </w:tc>
        <w:tc>
          <w:tcPr>
            <w:tcW w:w="251" w:type="pct"/>
            <w:tcBorders>
              <w:top w:val="nil"/>
              <w:left w:val="nil"/>
              <w:bottom w:val="single" w:sz="8" w:space="0" w:color="E7E6E6"/>
              <w:right w:val="single" w:sz="8" w:space="0" w:color="E7E6E6"/>
            </w:tcBorders>
            <w:shd w:val="clear" w:color="000000" w:fill="DEEAF6"/>
            <w:vAlign w:val="center"/>
            <w:hideMark/>
          </w:tcPr>
          <w:p w14:paraId="6FDF6F16" w14:textId="741E5BE0" w:rsidR="00003B11" w:rsidRPr="00BE2172" w:rsidRDefault="00003B11" w:rsidP="00003B11">
            <w:pPr>
              <w:jc w:val="center"/>
              <w:rPr>
                <w:rFonts w:ascii="Book Antiqua" w:hAnsi="Book Antiqua" w:cs="Calibri"/>
                <w:b/>
                <w:bCs/>
                <w:color w:val="3A3838"/>
                <w:sz w:val="14"/>
                <w:szCs w:val="14"/>
                <w:lang w:eastAsia="es-CR"/>
              </w:rPr>
            </w:pPr>
            <w:r w:rsidRPr="00BE2172">
              <w:rPr>
                <w:rFonts w:ascii="Book Antiqua" w:hAnsi="Book Antiqua" w:cs="Calibri"/>
                <w:b/>
                <w:bCs/>
                <w:color w:val="3A3838"/>
                <w:sz w:val="14"/>
                <w:szCs w:val="14"/>
                <w:lang w:eastAsia="es-CR"/>
              </w:rPr>
              <w:t>1</w:t>
            </w:r>
            <w:r>
              <w:rPr>
                <w:rFonts w:ascii="Book Antiqua" w:hAnsi="Book Antiqua" w:cs="Calibri"/>
                <w:b/>
                <w:bCs/>
                <w:color w:val="3A3838"/>
                <w:sz w:val="14"/>
                <w:szCs w:val="14"/>
                <w:lang w:eastAsia="es-CR"/>
              </w:rPr>
              <w:t>1</w:t>
            </w:r>
          </w:p>
        </w:tc>
        <w:tc>
          <w:tcPr>
            <w:tcW w:w="609" w:type="pct"/>
            <w:tcBorders>
              <w:top w:val="nil"/>
              <w:left w:val="nil"/>
              <w:bottom w:val="single" w:sz="8" w:space="0" w:color="E7E6E6"/>
              <w:right w:val="single" w:sz="8" w:space="0" w:color="E7E6E6"/>
            </w:tcBorders>
            <w:shd w:val="clear" w:color="000000" w:fill="DEEAF6"/>
            <w:vAlign w:val="center"/>
            <w:hideMark/>
          </w:tcPr>
          <w:p w14:paraId="69B58FD5" w14:textId="1FF3AFE6" w:rsidR="00003B11" w:rsidRPr="00003B11" w:rsidRDefault="00003B11" w:rsidP="00003B11">
            <w:pPr>
              <w:jc w:val="center"/>
              <w:rPr>
                <w:rFonts w:ascii="Book Antiqua" w:hAnsi="Book Antiqua" w:cs="Calibri"/>
                <w:b/>
                <w:bCs/>
                <w:color w:val="3A3838"/>
                <w:sz w:val="14"/>
                <w:szCs w:val="14"/>
                <w:lang w:eastAsia="es-CR"/>
              </w:rPr>
            </w:pPr>
            <w:r w:rsidRPr="00003B11">
              <w:rPr>
                <w:rFonts w:ascii="Book Antiqua" w:hAnsi="Book Antiqua" w:cs="Calibri"/>
                <w:b/>
                <w:bCs/>
                <w:color w:val="3A3838"/>
                <w:sz w:val="14"/>
                <w:szCs w:val="14"/>
              </w:rPr>
              <w:t xml:space="preserve"> </w:t>
            </w:r>
            <w:r w:rsidRPr="00003B11">
              <w:rPr>
                <w:b/>
                <w:bCs/>
                <w:color w:val="3A3838"/>
                <w:sz w:val="14"/>
                <w:szCs w:val="14"/>
              </w:rPr>
              <w:t>₡</w:t>
            </w:r>
            <w:r w:rsidRPr="00003B11">
              <w:rPr>
                <w:rFonts w:ascii="Book Antiqua" w:hAnsi="Book Antiqua" w:cs="Calibri"/>
                <w:b/>
                <w:bCs/>
                <w:color w:val="3A3838"/>
                <w:sz w:val="14"/>
                <w:szCs w:val="14"/>
              </w:rPr>
              <w:t xml:space="preserve"> 370 266 000,00 </w:t>
            </w:r>
          </w:p>
        </w:tc>
        <w:tc>
          <w:tcPr>
            <w:tcW w:w="540" w:type="pct"/>
            <w:tcBorders>
              <w:top w:val="nil"/>
              <w:left w:val="nil"/>
              <w:bottom w:val="single" w:sz="8" w:space="0" w:color="E7E6E6"/>
              <w:right w:val="single" w:sz="8" w:space="0" w:color="E7E6E6"/>
            </w:tcBorders>
            <w:shd w:val="clear" w:color="000000" w:fill="DEEAF6"/>
            <w:vAlign w:val="center"/>
            <w:hideMark/>
          </w:tcPr>
          <w:p w14:paraId="755BCD7F" w14:textId="3E593B03" w:rsidR="00003B11" w:rsidRPr="00003B11" w:rsidRDefault="00003B11" w:rsidP="00003B11">
            <w:pPr>
              <w:jc w:val="center"/>
              <w:rPr>
                <w:rFonts w:ascii="Book Antiqua" w:hAnsi="Book Antiqua" w:cs="Calibri"/>
                <w:b/>
                <w:bCs/>
                <w:color w:val="3A3838"/>
                <w:sz w:val="14"/>
                <w:szCs w:val="14"/>
                <w:lang w:eastAsia="es-CR"/>
              </w:rPr>
            </w:pPr>
            <w:r w:rsidRPr="00003B11">
              <w:rPr>
                <w:rFonts w:ascii="Book Antiqua" w:hAnsi="Book Antiqua" w:cs="Calibri"/>
                <w:b/>
                <w:bCs/>
                <w:color w:val="3A3838"/>
                <w:sz w:val="14"/>
                <w:szCs w:val="14"/>
              </w:rPr>
              <w:t xml:space="preserve"> </w:t>
            </w:r>
            <w:r w:rsidRPr="00003B11">
              <w:rPr>
                <w:b/>
                <w:bCs/>
                <w:color w:val="3A3838"/>
                <w:sz w:val="14"/>
                <w:szCs w:val="14"/>
              </w:rPr>
              <w:t>₡</w:t>
            </w:r>
            <w:r w:rsidRPr="00003B11">
              <w:rPr>
                <w:rFonts w:ascii="Book Antiqua" w:hAnsi="Book Antiqua" w:cs="Calibri"/>
                <w:b/>
                <w:bCs/>
                <w:color w:val="3A3838"/>
                <w:sz w:val="14"/>
                <w:szCs w:val="14"/>
              </w:rPr>
              <w:t xml:space="preserve"> 53 778 000,00 </w:t>
            </w:r>
          </w:p>
        </w:tc>
        <w:tc>
          <w:tcPr>
            <w:tcW w:w="541" w:type="pct"/>
            <w:tcBorders>
              <w:top w:val="nil"/>
              <w:left w:val="nil"/>
              <w:bottom w:val="single" w:sz="8" w:space="0" w:color="E7E6E6"/>
              <w:right w:val="single" w:sz="8" w:space="0" w:color="E7E6E6"/>
            </w:tcBorders>
            <w:shd w:val="clear" w:color="000000" w:fill="DEEAF6"/>
            <w:vAlign w:val="center"/>
            <w:hideMark/>
          </w:tcPr>
          <w:p w14:paraId="5DE76949" w14:textId="3E27BA01" w:rsidR="00003B11" w:rsidRPr="00003B11" w:rsidRDefault="00003B11" w:rsidP="00003B11">
            <w:pPr>
              <w:jc w:val="center"/>
              <w:rPr>
                <w:rFonts w:ascii="Book Antiqua" w:hAnsi="Book Antiqua" w:cs="Calibri"/>
                <w:b/>
                <w:bCs/>
                <w:color w:val="3A3838"/>
                <w:sz w:val="14"/>
                <w:szCs w:val="14"/>
                <w:lang w:eastAsia="es-CR"/>
              </w:rPr>
            </w:pPr>
            <w:r w:rsidRPr="00003B11">
              <w:rPr>
                <w:rFonts w:ascii="Book Antiqua" w:hAnsi="Book Antiqua" w:cs="Calibri"/>
                <w:b/>
                <w:bCs/>
                <w:color w:val="3A3838"/>
                <w:sz w:val="14"/>
                <w:szCs w:val="14"/>
              </w:rPr>
              <w:t xml:space="preserve"> </w:t>
            </w:r>
            <w:r w:rsidRPr="00003B11">
              <w:rPr>
                <w:b/>
                <w:bCs/>
                <w:color w:val="3A3838"/>
                <w:sz w:val="14"/>
                <w:szCs w:val="14"/>
              </w:rPr>
              <w:t>₡</w:t>
            </w:r>
            <w:r w:rsidRPr="00003B11">
              <w:rPr>
                <w:rFonts w:ascii="Book Antiqua" w:hAnsi="Book Antiqua" w:cs="Calibri"/>
                <w:b/>
                <w:bCs/>
                <w:color w:val="3A3838"/>
                <w:sz w:val="14"/>
                <w:szCs w:val="14"/>
              </w:rPr>
              <w:t xml:space="preserve"> 66 704 000,00 </w:t>
            </w:r>
          </w:p>
        </w:tc>
        <w:tc>
          <w:tcPr>
            <w:tcW w:w="610" w:type="pct"/>
            <w:tcBorders>
              <w:top w:val="nil"/>
              <w:left w:val="nil"/>
              <w:bottom w:val="single" w:sz="8" w:space="0" w:color="E7E6E6"/>
              <w:right w:val="single" w:sz="8" w:space="0" w:color="E7E6E6"/>
            </w:tcBorders>
            <w:shd w:val="clear" w:color="000000" w:fill="DEEAF6"/>
            <w:vAlign w:val="center"/>
            <w:hideMark/>
          </w:tcPr>
          <w:p w14:paraId="11BF01F2" w14:textId="2BCA126E" w:rsidR="00003B11" w:rsidRPr="00003B11" w:rsidRDefault="00003B11" w:rsidP="00003B11">
            <w:pPr>
              <w:jc w:val="center"/>
              <w:rPr>
                <w:rFonts w:ascii="Book Antiqua" w:hAnsi="Book Antiqua" w:cs="Calibri"/>
                <w:b/>
                <w:bCs/>
                <w:color w:val="3A3838"/>
                <w:sz w:val="14"/>
                <w:szCs w:val="14"/>
                <w:lang w:eastAsia="es-CR"/>
              </w:rPr>
            </w:pPr>
            <w:r w:rsidRPr="00003B11">
              <w:rPr>
                <w:rFonts w:ascii="Book Antiqua" w:hAnsi="Book Antiqua" w:cs="Calibri"/>
                <w:b/>
                <w:bCs/>
                <w:color w:val="3A3838"/>
                <w:sz w:val="14"/>
                <w:szCs w:val="14"/>
              </w:rPr>
              <w:t xml:space="preserve"> </w:t>
            </w:r>
            <w:r w:rsidRPr="00003B11">
              <w:rPr>
                <w:b/>
                <w:bCs/>
                <w:color w:val="3A3838"/>
                <w:sz w:val="14"/>
                <w:szCs w:val="14"/>
              </w:rPr>
              <w:t>₡</w:t>
            </w:r>
            <w:r w:rsidRPr="00003B11">
              <w:rPr>
                <w:rFonts w:ascii="Book Antiqua" w:hAnsi="Book Antiqua" w:cs="Calibri"/>
                <w:b/>
                <w:bCs/>
                <w:color w:val="3A3838"/>
                <w:sz w:val="14"/>
                <w:szCs w:val="14"/>
              </w:rPr>
              <w:t xml:space="preserve"> 490 748 000,00 </w:t>
            </w:r>
          </w:p>
        </w:tc>
        <w:tc>
          <w:tcPr>
            <w:tcW w:w="1011" w:type="pct"/>
            <w:tcBorders>
              <w:top w:val="nil"/>
              <w:left w:val="nil"/>
              <w:bottom w:val="single" w:sz="8" w:space="0" w:color="E7E6E6"/>
              <w:right w:val="single" w:sz="8" w:space="0" w:color="E7E6E6"/>
            </w:tcBorders>
            <w:shd w:val="clear" w:color="000000" w:fill="DEEAF6"/>
            <w:vAlign w:val="center"/>
            <w:hideMark/>
          </w:tcPr>
          <w:p w14:paraId="67BA4E05" w14:textId="77777777" w:rsidR="00003B11" w:rsidRPr="00BE2172" w:rsidRDefault="00003B11" w:rsidP="00003B11">
            <w:pPr>
              <w:jc w:val="center"/>
              <w:rPr>
                <w:rFonts w:ascii="Book Antiqua" w:hAnsi="Book Antiqua" w:cs="Calibri"/>
                <w:b/>
                <w:bCs/>
                <w:color w:val="3A3838"/>
                <w:sz w:val="14"/>
                <w:szCs w:val="14"/>
                <w:lang w:eastAsia="es-CR"/>
              </w:rPr>
            </w:pPr>
            <w:r w:rsidRPr="00BE2172">
              <w:rPr>
                <w:rFonts w:ascii="Book Antiqua" w:hAnsi="Book Antiqua" w:cs="Calibri"/>
                <w:b/>
                <w:bCs/>
                <w:color w:val="3A3838"/>
                <w:sz w:val="14"/>
                <w:szCs w:val="14"/>
                <w:lang w:eastAsia="es-CR"/>
              </w:rPr>
              <w:t> </w:t>
            </w:r>
          </w:p>
        </w:tc>
      </w:tr>
    </w:tbl>
    <w:p w14:paraId="2871FCF1" w14:textId="382FF460" w:rsidR="009A4427" w:rsidRPr="00A959A9" w:rsidRDefault="00457CFA" w:rsidP="00A959A9">
      <w:pPr>
        <w:pStyle w:val="NormalWeb"/>
        <w:spacing w:after="240" w:line="276" w:lineRule="auto"/>
        <w:ind w:right="566"/>
        <w:jc w:val="both"/>
        <w:rPr>
          <w:rFonts w:ascii="Book Antiqua" w:eastAsia="Calibri" w:hAnsi="Book Antiqua" w:cs="ArialNegrita"/>
          <w:sz w:val="18"/>
          <w:szCs w:val="18"/>
          <w:lang w:eastAsia="en-US"/>
        </w:rPr>
      </w:pPr>
      <w:r w:rsidRPr="00A959A9">
        <w:rPr>
          <w:rFonts w:ascii="Book Antiqua" w:eastAsia="Calibri" w:hAnsi="Book Antiqua" w:cs="ArialNegrita"/>
          <w:b/>
          <w:bCs/>
          <w:sz w:val="18"/>
          <w:szCs w:val="18"/>
          <w:lang w:eastAsia="en-US"/>
        </w:rPr>
        <w:t>Fuente:</w:t>
      </w:r>
      <w:r w:rsidRPr="00A959A9">
        <w:rPr>
          <w:rFonts w:ascii="Book Antiqua" w:eastAsia="Calibri" w:hAnsi="Book Antiqua" w:cs="ArialNegrita"/>
          <w:sz w:val="18"/>
          <w:szCs w:val="18"/>
          <w:lang w:eastAsia="en-US"/>
        </w:rPr>
        <w:t xml:space="preserve"> elaboración propia a partir de los costos remitidos por el Subproceso de Presupuesto y Proyectos</w:t>
      </w:r>
      <w:r w:rsidR="0024654F" w:rsidRPr="00A959A9">
        <w:rPr>
          <w:rFonts w:ascii="Book Antiqua" w:eastAsia="Calibri" w:hAnsi="Book Antiqua" w:cs="ArialNegrita"/>
          <w:sz w:val="18"/>
          <w:szCs w:val="18"/>
          <w:lang w:eastAsia="en-US"/>
        </w:rPr>
        <w:t>.</w:t>
      </w:r>
    </w:p>
    <w:p w14:paraId="303C89B7" w14:textId="77777777" w:rsidR="00023EF8" w:rsidRDefault="00023EF8" w:rsidP="009A4427">
      <w:pPr>
        <w:spacing w:line="276" w:lineRule="auto"/>
        <w:jc w:val="both"/>
        <w:rPr>
          <w:rFonts w:ascii="Book Antiqua" w:eastAsia="Calibri" w:hAnsi="Book Antiqua" w:cs="ArialNegrita"/>
          <w:sz w:val="22"/>
          <w:szCs w:val="22"/>
          <w:lang w:eastAsia="en-US"/>
        </w:rPr>
      </w:pPr>
    </w:p>
    <w:p w14:paraId="39441934" w14:textId="13D54F8E" w:rsidR="000C6CF5" w:rsidRPr="00A959A9" w:rsidRDefault="009A4427" w:rsidP="009A4427">
      <w:pPr>
        <w:spacing w:line="276" w:lineRule="auto"/>
        <w:jc w:val="both"/>
        <w:rPr>
          <w:rFonts w:ascii="Book Antiqua" w:eastAsia="Calibri" w:hAnsi="Book Antiqua" w:cs="ArialNegrita"/>
          <w:sz w:val="22"/>
          <w:szCs w:val="22"/>
          <w:lang w:eastAsia="en-US"/>
        </w:rPr>
      </w:pPr>
      <w:r w:rsidRPr="00A959A9">
        <w:rPr>
          <w:rFonts w:ascii="Book Antiqua" w:eastAsia="Calibri" w:hAnsi="Book Antiqua" w:cs="ArialNegrita"/>
          <w:sz w:val="22"/>
          <w:szCs w:val="22"/>
          <w:lang w:eastAsia="en-US"/>
        </w:rPr>
        <w:t>Para la asignación de plazas en el Tribunal Penal de Alajuela</w:t>
      </w:r>
      <w:r w:rsidR="00760187">
        <w:rPr>
          <w:rFonts w:ascii="Book Antiqua" w:eastAsia="Calibri" w:hAnsi="Book Antiqua" w:cs="ArialNegrita"/>
          <w:sz w:val="22"/>
          <w:szCs w:val="22"/>
          <w:lang w:eastAsia="en-US"/>
        </w:rPr>
        <w:t xml:space="preserve"> para dar soporte </w:t>
      </w:r>
      <w:r w:rsidR="00D80CDE">
        <w:rPr>
          <w:rFonts w:ascii="Book Antiqua" w:eastAsia="Calibri" w:hAnsi="Book Antiqua" w:cs="ArialNegrita"/>
          <w:sz w:val="22"/>
          <w:szCs w:val="22"/>
          <w:lang w:eastAsia="en-US"/>
        </w:rPr>
        <w:t>a la entrada mensual de asuntos</w:t>
      </w:r>
      <w:r w:rsidRPr="00A959A9">
        <w:rPr>
          <w:rFonts w:ascii="Book Antiqua" w:eastAsia="Calibri" w:hAnsi="Book Antiqua" w:cs="ArialNegrita"/>
          <w:sz w:val="22"/>
          <w:szCs w:val="22"/>
          <w:lang w:eastAsia="en-US"/>
        </w:rPr>
        <w:t xml:space="preserve">, el costo total anual es de </w:t>
      </w:r>
      <w:r w:rsidRPr="00EB1AE6">
        <w:rPr>
          <w:rFonts w:eastAsia="Calibri"/>
          <w:sz w:val="22"/>
          <w:szCs w:val="22"/>
          <w:lang w:eastAsia="en-US"/>
        </w:rPr>
        <w:t>₡</w:t>
      </w:r>
      <w:r w:rsidR="00457357">
        <w:rPr>
          <w:rFonts w:eastAsia="Calibri"/>
          <w:sz w:val="22"/>
          <w:szCs w:val="22"/>
          <w:lang w:eastAsia="en-US"/>
        </w:rPr>
        <w:t xml:space="preserve"> </w:t>
      </w:r>
      <w:r w:rsidR="00C159F7">
        <w:rPr>
          <w:rFonts w:ascii="Book Antiqua" w:eastAsia="Calibri" w:hAnsi="Book Antiqua" w:cs="ArialNegrita"/>
          <w:sz w:val="22"/>
          <w:szCs w:val="22"/>
          <w:lang w:eastAsia="en-US"/>
        </w:rPr>
        <w:t>490 748</w:t>
      </w:r>
      <w:r w:rsidRPr="00A959A9">
        <w:rPr>
          <w:rFonts w:ascii="Book Antiqua" w:eastAsia="Calibri" w:hAnsi="Book Antiqua" w:cs="ArialNegrita"/>
          <w:sz w:val="22"/>
          <w:szCs w:val="22"/>
          <w:lang w:eastAsia="en-US"/>
        </w:rPr>
        <w:t xml:space="preserve"> 000,00</w:t>
      </w:r>
      <w:r w:rsidR="00C159F7">
        <w:rPr>
          <w:rFonts w:ascii="Book Antiqua" w:eastAsia="Calibri" w:hAnsi="Book Antiqua" w:cs="ArialNegrita"/>
          <w:sz w:val="22"/>
          <w:szCs w:val="22"/>
          <w:lang w:eastAsia="en-US"/>
        </w:rPr>
        <w:t>, más la reclasificación de dos plazas de técnica o técnico judicial 1 a juez o jueza 4, cuyo costo asciende a</w:t>
      </w:r>
      <w:r w:rsidR="00457357">
        <w:rPr>
          <w:rFonts w:ascii="Book Antiqua" w:eastAsia="Calibri" w:hAnsi="Book Antiqua" w:cs="ArialNegrita"/>
          <w:sz w:val="22"/>
          <w:szCs w:val="22"/>
          <w:lang w:eastAsia="en-US"/>
        </w:rPr>
        <w:t xml:space="preserve"> </w:t>
      </w:r>
      <w:r w:rsidR="00457357" w:rsidRPr="00EB1AE6">
        <w:rPr>
          <w:rFonts w:eastAsia="Calibri"/>
          <w:sz w:val="22"/>
          <w:szCs w:val="22"/>
          <w:lang w:eastAsia="en-US"/>
        </w:rPr>
        <w:t>₡</w:t>
      </w:r>
      <w:r w:rsidR="00457357">
        <w:rPr>
          <w:rFonts w:eastAsia="Calibri"/>
          <w:sz w:val="22"/>
          <w:szCs w:val="22"/>
          <w:lang w:eastAsia="en-US"/>
        </w:rPr>
        <w:t xml:space="preserve"> </w:t>
      </w:r>
      <w:r w:rsidR="00457357">
        <w:rPr>
          <w:rFonts w:ascii="Book Antiqua" w:eastAsia="Calibri" w:hAnsi="Book Antiqua" w:cs="ArialNegrita"/>
          <w:sz w:val="22"/>
          <w:szCs w:val="22"/>
          <w:lang w:eastAsia="en-US"/>
        </w:rPr>
        <w:t>92 660</w:t>
      </w:r>
      <w:r w:rsidR="00457357" w:rsidRPr="00A959A9">
        <w:rPr>
          <w:rFonts w:ascii="Book Antiqua" w:eastAsia="Calibri" w:hAnsi="Book Antiqua" w:cs="ArialNegrita"/>
          <w:sz w:val="22"/>
          <w:szCs w:val="22"/>
          <w:lang w:eastAsia="en-US"/>
        </w:rPr>
        <w:t xml:space="preserve"> 000,00</w:t>
      </w:r>
      <w:r w:rsidR="005A1AD8">
        <w:rPr>
          <w:rFonts w:ascii="Book Antiqua" w:eastAsia="Calibri" w:hAnsi="Book Antiqua" w:cs="ArialNegrita"/>
          <w:sz w:val="22"/>
          <w:szCs w:val="22"/>
          <w:lang w:eastAsia="en-US"/>
        </w:rPr>
        <w:t>, por lo que el costo total de reforzamiento del Tribunal Penal de Alajuela se estima e</w:t>
      </w:r>
      <w:r w:rsidR="00F30C3D">
        <w:rPr>
          <w:rFonts w:ascii="Book Antiqua" w:eastAsia="Calibri" w:hAnsi="Book Antiqua" w:cs="ArialNegrita"/>
          <w:sz w:val="22"/>
          <w:szCs w:val="22"/>
          <w:lang w:eastAsia="en-US"/>
        </w:rPr>
        <w:t>n</w:t>
      </w:r>
      <w:r w:rsidR="005A1AD8">
        <w:rPr>
          <w:rFonts w:ascii="Book Antiqua" w:eastAsia="Calibri" w:hAnsi="Book Antiqua" w:cs="ArialNegrita"/>
          <w:sz w:val="22"/>
          <w:szCs w:val="22"/>
          <w:lang w:eastAsia="en-US"/>
        </w:rPr>
        <w:t xml:space="preserve"> </w:t>
      </w:r>
      <w:r w:rsidR="00F30C3D" w:rsidRPr="004179E7">
        <w:rPr>
          <w:rFonts w:eastAsia="Calibri"/>
          <w:sz w:val="22"/>
          <w:szCs w:val="22"/>
          <w:lang w:eastAsia="en-US"/>
        </w:rPr>
        <w:t>₡</w:t>
      </w:r>
      <w:r w:rsidR="004179E7">
        <w:rPr>
          <w:rFonts w:ascii="Book Antiqua" w:eastAsia="Calibri" w:hAnsi="Book Antiqua" w:cs="ArialNegrita"/>
          <w:sz w:val="22"/>
          <w:szCs w:val="22"/>
          <w:lang w:eastAsia="en-US"/>
        </w:rPr>
        <w:t xml:space="preserve"> </w:t>
      </w:r>
      <w:r w:rsidR="00F30C3D" w:rsidRPr="004179E7">
        <w:rPr>
          <w:rFonts w:ascii="Book Antiqua" w:eastAsia="Calibri" w:hAnsi="Book Antiqua" w:cs="ArialNegrita"/>
          <w:sz w:val="22"/>
          <w:szCs w:val="22"/>
          <w:lang w:eastAsia="en-US"/>
        </w:rPr>
        <w:t>583</w:t>
      </w:r>
      <w:r w:rsidR="00F30C3D">
        <w:rPr>
          <w:rFonts w:ascii="Book Antiqua" w:eastAsia="Calibri" w:hAnsi="Book Antiqua" w:cs="ArialNegrita"/>
          <w:sz w:val="22"/>
          <w:szCs w:val="22"/>
          <w:lang w:eastAsia="en-US"/>
        </w:rPr>
        <w:t xml:space="preserve"> </w:t>
      </w:r>
      <w:r w:rsidR="004179E7">
        <w:rPr>
          <w:rFonts w:ascii="Book Antiqua" w:eastAsia="Calibri" w:hAnsi="Book Antiqua" w:cs="ArialNegrita"/>
          <w:sz w:val="22"/>
          <w:szCs w:val="22"/>
          <w:lang w:eastAsia="en-US"/>
        </w:rPr>
        <w:t>408</w:t>
      </w:r>
      <w:r w:rsidR="00F30C3D" w:rsidRPr="00A959A9">
        <w:rPr>
          <w:rFonts w:ascii="Book Antiqua" w:eastAsia="Calibri" w:hAnsi="Book Antiqua" w:cs="ArialNegrita"/>
          <w:sz w:val="22"/>
          <w:szCs w:val="22"/>
          <w:lang w:eastAsia="en-US"/>
        </w:rPr>
        <w:t xml:space="preserve"> 000,</w:t>
      </w:r>
      <w:r w:rsidR="00E35C91" w:rsidRPr="00A959A9">
        <w:rPr>
          <w:rFonts w:ascii="Book Antiqua" w:eastAsia="Calibri" w:hAnsi="Book Antiqua" w:cs="ArialNegrita"/>
          <w:sz w:val="22"/>
          <w:szCs w:val="22"/>
          <w:lang w:eastAsia="en-US"/>
        </w:rPr>
        <w:t>00</w:t>
      </w:r>
      <w:r w:rsidR="00E35C91">
        <w:rPr>
          <w:rFonts w:ascii="Book Antiqua" w:eastAsia="Calibri" w:hAnsi="Book Antiqua" w:cs="ArialNegrita"/>
          <w:sz w:val="22"/>
          <w:szCs w:val="22"/>
          <w:lang w:eastAsia="en-US"/>
        </w:rPr>
        <w:t>.</w:t>
      </w:r>
    </w:p>
    <w:p w14:paraId="7893598A" w14:textId="77777777" w:rsidR="009A4427" w:rsidRPr="00FB7357" w:rsidRDefault="009A4427" w:rsidP="009A4427">
      <w:pPr>
        <w:contextualSpacing/>
        <w:jc w:val="both"/>
        <w:rPr>
          <w:rFonts w:ascii="Book Antiqua" w:eastAsia="Calibri" w:hAnsi="Book Antiqua" w:cs="ArialNegrita"/>
          <w:sz w:val="24"/>
          <w:szCs w:val="24"/>
          <w:highlight w:val="yellow"/>
          <w:lang w:eastAsia="en-US"/>
        </w:rPr>
      </w:pPr>
    </w:p>
    <w:p w14:paraId="47DEF7DF" w14:textId="77777777" w:rsidR="009A4427" w:rsidRPr="001F2762" w:rsidRDefault="009A4427" w:rsidP="00D2539E">
      <w:pPr>
        <w:pStyle w:val="Prrafodelista"/>
        <w:numPr>
          <w:ilvl w:val="1"/>
          <w:numId w:val="4"/>
        </w:numPr>
        <w:spacing w:after="160" w:line="276" w:lineRule="auto"/>
        <w:contextualSpacing/>
        <w:jc w:val="both"/>
        <w:rPr>
          <w:rFonts w:ascii="Book Antiqua" w:eastAsia="Calibri" w:hAnsi="Book Antiqua" w:cs="ArialNegrita"/>
          <w:b/>
          <w:bCs/>
          <w:sz w:val="22"/>
          <w:szCs w:val="22"/>
          <w:lang w:eastAsia="en-US"/>
        </w:rPr>
      </w:pPr>
      <w:r w:rsidRPr="001F2762">
        <w:rPr>
          <w:rFonts w:ascii="Book Antiqua" w:eastAsia="Calibri" w:hAnsi="Book Antiqua" w:cs="ArialNegrita"/>
          <w:b/>
          <w:bCs/>
          <w:sz w:val="22"/>
          <w:szCs w:val="22"/>
          <w:lang w:eastAsia="en-US"/>
        </w:rPr>
        <w:t xml:space="preserve">Secciones de Flagrancia </w:t>
      </w:r>
    </w:p>
    <w:p w14:paraId="4FD7FFDA" w14:textId="77777777" w:rsidR="009A4427" w:rsidRPr="001F2762" w:rsidRDefault="009A4427" w:rsidP="009A4427">
      <w:pPr>
        <w:spacing w:after="160" w:line="276" w:lineRule="auto"/>
        <w:contextualSpacing/>
        <w:jc w:val="both"/>
        <w:rPr>
          <w:rFonts w:ascii="Book Antiqua" w:eastAsia="Calibri" w:hAnsi="Book Antiqua" w:cs="ArialNegrita"/>
          <w:sz w:val="22"/>
          <w:szCs w:val="22"/>
          <w:lang w:eastAsia="en-US"/>
        </w:rPr>
      </w:pPr>
      <w:r w:rsidRPr="001F2762">
        <w:rPr>
          <w:rFonts w:ascii="Book Antiqua" w:eastAsia="Calibri" w:hAnsi="Book Antiqua" w:cs="ArialNegrita"/>
          <w:sz w:val="22"/>
          <w:szCs w:val="22"/>
          <w:lang w:eastAsia="en-US"/>
        </w:rPr>
        <w:t>En las secciones de Flagrancia del país se han detectado necesidades de personal, los cuales se exponen a continuación:</w:t>
      </w:r>
    </w:p>
    <w:p w14:paraId="2C7F1FDE" w14:textId="77777777" w:rsidR="009A4427" w:rsidRPr="001F2762" w:rsidRDefault="009A4427" w:rsidP="009A4427">
      <w:pPr>
        <w:spacing w:after="160" w:line="276" w:lineRule="auto"/>
        <w:contextualSpacing/>
        <w:jc w:val="both"/>
        <w:rPr>
          <w:rFonts w:ascii="Book Antiqua" w:eastAsia="Calibri" w:hAnsi="Book Antiqua" w:cs="ArialNegrita"/>
          <w:sz w:val="22"/>
          <w:szCs w:val="22"/>
          <w:lang w:eastAsia="en-US"/>
        </w:rPr>
      </w:pPr>
    </w:p>
    <w:p w14:paraId="2EF2E8AB" w14:textId="6BD97683" w:rsidR="005A2E26" w:rsidRPr="00BE4642" w:rsidRDefault="009A4427" w:rsidP="005A2E26">
      <w:pPr>
        <w:pStyle w:val="Prrafodelista"/>
        <w:numPr>
          <w:ilvl w:val="0"/>
          <w:numId w:val="10"/>
        </w:numPr>
        <w:suppressAutoHyphens/>
        <w:spacing w:before="120" w:after="240" w:line="276" w:lineRule="auto"/>
        <w:jc w:val="both"/>
        <w:rPr>
          <w:rFonts w:ascii="Book Antiqua" w:eastAsia="Calibri" w:hAnsi="Book Antiqua" w:cs="ArialNegrita"/>
          <w:sz w:val="22"/>
          <w:szCs w:val="22"/>
          <w:lang w:eastAsia="en-US"/>
        </w:rPr>
      </w:pPr>
      <w:bookmarkStart w:id="0" w:name="_Hlk51663084"/>
      <w:r w:rsidRPr="001F2762">
        <w:rPr>
          <w:rFonts w:ascii="Book Antiqua" w:eastAsia="Calibri" w:hAnsi="Book Antiqua" w:cs="ArialNegrita"/>
          <w:b/>
          <w:bCs/>
          <w:sz w:val="22"/>
          <w:szCs w:val="22"/>
          <w:lang w:eastAsia="en-US"/>
        </w:rPr>
        <w:t>Sección de Flagrancia de San Ramón:</w:t>
      </w:r>
      <w:r w:rsidRPr="001F2762">
        <w:rPr>
          <w:rFonts w:ascii="Book Antiqua" w:eastAsia="Calibri" w:hAnsi="Book Antiqua" w:cs="ArialNegrita"/>
          <w:sz w:val="22"/>
          <w:szCs w:val="22"/>
          <w:lang w:eastAsia="en-US"/>
        </w:rPr>
        <w:t xml:space="preserve"> mediante oficio 463-PLA-OI-2020, aprobado por el Consejo Superior en sesión 38-21, celebrada el 11 de mayo del 2021, artículo XLII, se analizó la situación de la Sección de Flagrancia del Tercer Circuito Judicial de Alajuela (San Ramón), en el que se concluyó que la proporción de recurso humano en todas las secciones de Flagrancia del país es de tres Técnicas o Técnicos Judiciales por cada cuatro plazas de Jueza o Juez</w:t>
      </w:r>
      <w:r w:rsidR="00AD0202">
        <w:rPr>
          <w:rFonts w:ascii="Book Antiqua" w:eastAsia="Calibri" w:hAnsi="Book Antiqua" w:cs="ArialNegrita"/>
          <w:sz w:val="22"/>
          <w:szCs w:val="22"/>
          <w:lang w:eastAsia="en-US"/>
        </w:rPr>
        <w:t xml:space="preserve"> 4</w:t>
      </w:r>
      <w:r w:rsidRPr="001F2762">
        <w:rPr>
          <w:rFonts w:ascii="Book Antiqua" w:eastAsia="Calibri" w:hAnsi="Book Antiqua" w:cs="ArialNegrita"/>
          <w:sz w:val="22"/>
          <w:szCs w:val="22"/>
          <w:lang w:eastAsia="en-US"/>
        </w:rPr>
        <w:t>, la excepción a nivel nacional la tiene San Ramón, donde esa relación es de dos contra cuatro recursos respectivamente, lo que los sitúa en desventaja estructural con el rest</w:t>
      </w:r>
      <w:r w:rsidR="00A1650C">
        <w:rPr>
          <w:rFonts w:ascii="Book Antiqua" w:eastAsia="Calibri" w:hAnsi="Book Antiqua" w:cs="ArialNegrita"/>
          <w:sz w:val="22"/>
          <w:szCs w:val="22"/>
          <w:lang w:eastAsia="en-US"/>
        </w:rPr>
        <w:t>o</w:t>
      </w:r>
      <w:r w:rsidRPr="001F2762">
        <w:rPr>
          <w:rFonts w:ascii="Book Antiqua" w:eastAsia="Calibri" w:hAnsi="Book Antiqua" w:cs="ArialNegrita"/>
          <w:sz w:val="22"/>
          <w:szCs w:val="22"/>
          <w:lang w:eastAsia="en-US"/>
        </w:rPr>
        <w:t xml:space="preserve"> de secciones de Flagrancia del paí</w:t>
      </w:r>
      <w:bookmarkEnd w:id="0"/>
      <w:r w:rsidRPr="001F2762">
        <w:rPr>
          <w:rFonts w:ascii="Book Antiqua" w:eastAsia="Calibri" w:hAnsi="Book Antiqua" w:cs="ArialNegrita"/>
          <w:sz w:val="22"/>
          <w:szCs w:val="22"/>
          <w:lang w:eastAsia="en-US"/>
        </w:rPr>
        <w:t>s.  Ante lo expuesto, el requerimiento humano sería una plaza de Técnica o Técnico Judicial.</w:t>
      </w:r>
    </w:p>
    <w:p w14:paraId="71BF0767" w14:textId="403C83B5" w:rsidR="00536F94" w:rsidRPr="00504D93" w:rsidRDefault="00536F94" w:rsidP="00536F94">
      <w:pPr>
        <w:pStyle w:val="Contenidodelatabla"/>
        <w:ind w:left="720"/>
        <w:jc w:val="center"/>
        <w:rPr>
          <w:rFonts w:ascii="Book Antiqua" w:eastAsia="Calibri" w:hAnsi="Book Antiqua" w:cs="ArialNegrita"/>
          <w:b/>
          <w:bCs/>
          <w:sz w:val="22"/>
          <w:szCs w:val="22"/>
          <w:lang w:eastAsia="en-US"/>
        </w:rPr>
      </w:pPr>
      <w:r w:rsidRPr="00504D93">
        <w:rPr>
          <w:rFonts w:ascii="Book Antiqua" w:hAnsi="Book Antiqua"/>
          <w:b/>
          <w:bCs/>
          <w:sz w:val="22"/>
          <w:szCs w:val="22"/>
        </w:rPr>
        <w:t xml:space="preserve">Cuadro </w:t>
      </w:r>
      <w:r w:rsidRPr="00504D93">
        <w:rPr>
          <w:rFonts w:ascii="Book Antiqua" w:hAnsi="Book Antiqua"/>
          <w:b/>
          <w:bCs/>
          <w:sz w:val="22"/>
          <w:szCs w:val="22"/>
        </w:rPr>
        <w:fldChar w:fldCharType="begin"/>
      </w:r>
      <w:r w:rsidRPr="00504D93">
        <w:rPr>
          <w:rFonts w:ascii="Book Antiqua" w:hAnsi="Book Antiqua"/>
          <w:b/>
          <w:bCs/>
          <w:sz w:val="22"/>
          <w:szCs w:val="22"/>
        </w:rPr>
        <w:instrText xml:space="preserve"> SEQ Cuadro \* ARABIC </w:instrText>
      </w:r>
      <w:r w:rsidRPr="00504D93">
        <w:rPr>
          <w:rFonts w:ascii="Book Antiqua" w:hAnsi="Book Antiqua"/>
          <w:b/>
          <w:bCs/>
          <w:sz w:val="22"/>
          <w:szCs w:val="22"/>
        </w:rPr>
        <w:fldChar w:fldCharType="separate"/>
      </w:r>
      <w:r w:rsidR="000058CF">
        <w:rPr>
          <w:rFonts w:ascii="Book Antiqua" w:hAnsi="Book Antiqua"/>
          <w:b/>
          <w:bCs/>
          <w:noProof/>
          <w:sz w:val="22"/>
          <w:szCs w:val="22"/>
        </w:rPr>
        <w:t>13</w:t>
      </w:r>
      <w:r w:rsidRPr="00504D93">
        <w:rPr>
          <w:rFonts w:ascii="Book Antiqua" w:hAnsi="Book Antiqua"/>
          <w:b/>
          <w:bCs/>
          <w:sz w:val="22"/>
          <w:szCs w:val="22"/>
        </w:rPr>
        <w:fldChar w:fldCharType="end"/>
      </w:r>
    </w:p>
    <w:p w14:paraId="6C702099" w14:textId="4425D57F" w:rsidR="00536F94" w:rsidRPr="00322A70" w:rsidRDefault="00536F94" w:rsidP="00322A70">
      <w:pPr>
        <w:pStyle w:val="Prrafodelista"/>
        <w:tabs>
          <w:tab w:val="left" w:pos="8364"/>
        </w:tabs>
        <w:spacing w:after="160" w:line="276" w:lineRule="auto"/>
        <w:ind w:left="720"/>
        <w:contextualSpacing/>
        <w:jc w:val="center"/>
        <w:rPr>
          <w:rFonts w:ascii="Book Antiqua" w:eastAsia="Calibri" w:hAnsi="Book Antiqua" w:cs="ArialNegrita"/>
          <w:b/>
          <w:bCs/>
          <w:sz w:val="22"/>
          <w:szCs w:val="22"/>
          <w:lang w:val="es-CR" w:eastAsia="en-US"/>
        </w:rPr>
      </w:pPr>
      <w:r w:rsidRPr="00504D93">
        <w:rPr>
          <w:rFonts w:ascii="Book Antiqua" w:eastAsia="Calibri" w:hAnsi="Book Antiqua" w:cs="ArialNegrita"/>
          <w:b/>
          <w:bCs/>
          <w:sz w:val="22"/>
          <w:szCs w:val="22"/>
          <w:lang w:val="es-CR" w:eastAsia="en-US"/>
        </w:rPr>
        <w:t>Costo anual de requerimiento humano adicional para las secciones de Flagrancia</w:t>
      </w:r>
    </w:p>
    <w:tbl>
      <w:tblPr>
        <w:tblW w:w="6369" w:type="dxa"/>
        <w:jc w:val="center"/>
        <w:tblCellMar>
          <w:left w:w="70" w:type="dxa"/>
          <w:right w:w="70" w:type="dxa"/>
        </w:tblCellMar>
        <w:tblLook w:val="04A0" w:firstRow="1" w:lastRow="0" w:firstColumn="1" w:lastColumn="0" w:noHBand="0" w:noVBand="1"/>
      </w:tblPr>
      <w:tblGrid>
        <w:gridCol w:w="2400"/>
        <w:gridCol w:w="1134"/>
        <w:gridCol w:w="1276"/>
        <w:gridCol w:w="1559"/>
      </w:tblGrid>
      <w:tr w:rsidR="00322A70" w:rsidRPr="00322A70" w14:paraId="66FB67D1" w14:textId="77777777" w:rsidTr="00322A70">
        <w:trPr>
          <w:trHeight w:val="300"/>
          <w:jc w:val="center"/>
        </w:trPr>
        <w:tc>
          <w:tcPr>
            <w:tcW w:w="2400"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2AE8DF2" w14:textId="77777777" w:rsidR="00322A70" w:rsidRPr="00322A70" w:rsidRDefault="00322A70" w:rsidP="00322A70">
            <w:pPr>
              <w:jc w:val="center"/>
              <w:rPr>
                <w:rFonts w:ascii="Book Antiqua" w:hAnsi="Book Antiqua" w:cs="Calibri"/>
                <w:b/>
                <w:bCs/>
                <w:color w:val="FFFFFF"/>
                <w:sz w:val="14"/>
                <w:szCs w:val="14"/>
                <w:lang w:eastAsia="es-CR"/>
              </w:rPr>
            </w:pPr>
            <w:r w:rsidRPr="00322A70">
              <w:rPr>
                <w:rFonts w:ascii="Book Antiqua" w:hAnsi="Book Antiqua" w:cs="Calibri"/>
                <w:b/>
                <w:bCs/>
                <w:color w:val="FFFFFF"/>
                <w:sz w:val="14"/>
                <w:szCs w:val="14"/>
                <w:lang w:eastAsia="es-CR"/>
              </w:rPr>
              <w:t>Despacho</w:t>
            </w:r>
          </w:p>
        </w:tc>
        <w:tc>
          <w:tcPr>
            <w:tcW w:w="3969" w:type="dxa"/>
            <w:gridSpan w:val="3"/>
            <w:tcBorders>
              <w:top w:val="single" w:sz="12" w:space="0" w:color="A5A5A5" w:themeColor="accent3"/>
              <w:left w:val="nil"/>
              <w:bottom w:val="single" w:sz="12" w:space="0" w:color="A5A5A5" w:themeColor="accent3"/>
              <w:right w:val="single" w:sz="12" w:space="0" w:color="A5A5A5" w:themeColor="accent3"/>
            </w:tcBorders>
            <w:shd w:val="clear" w:color="000000" w:fill="5B9BD5"/>
            <w:noWrap/>
            <w:vAlign w:val="center"/>
            <w:hideMark/>
          </w:tcPr>
          <w:p w14:paraId="2D8874F3" w14:textId="77777777" w:rsidR="00322A70" w:rsidRPr="00322A70" w:rsidRDefault="00322A70" w:rsidP="00322A70">
            <w:pPr>
              <w:jc w:val="center"/>
              <w:rPr>
                <w:rFonts w:ascii="Book Antiqua" w:hAnsi="Book Antiqua" w:cs="Calibri"/>
                <w:b/>
                <w:bCs/>
                <w:color w:val="FFFFFF"/>
                <w:sz w:val="14"/>
                <w:szCs w:val="14"/>
                <w:lang w:eastAsia="es-CR"/>
              </w:rPr>
            </w:pPr>
            <w:r w:rsidRPr="00322A70">
              <w:rPr>
                <w:rFonts w:ascii="Book Antiqua" w:hAnsi="Book Antiqua" w:cs="Calibri"/>
                <w:b/>
                <w:bCs/>
                <w:color w:val="FFFFFF"/>
                <w:sz w:val="14"/>
                <w:szCs w:val="14"/>
                <w:lang w:eastAsia="es-CR"/>
              </w:rPr>
              <w:t>REQUERIMIENTO</w:t>
            </w:r>
          </w:p>
        </w:tc>
      </w:tr>
      <w:tr w:rsidR="00322A70" w:rsidRPr="00322A70" w14:paraId="155C553B" w14:textId="77777777" w:rsidTr="00B615A3">
        <w:trPr>
          <w:trHeight w:val="521"/>
          <w:jc w:val="center"/>
        </w:trPr>
        <w:tc>
          <w:tcPr>
            <w:tcW w:w="2400" w:type="dxa"/>
            <w:vMerge/>
            <w:tcBorders>
              <w:top w:val="single" w:sz="8" w:space="0" w:color="E7E6E6"/>
              <w:left w:val="single" w:sz="8" w:space="0" w:color="E7E6E6"/>
              <w:bottom w:val="single" w:sz="8" w:space="0" w:color="E7E6E6"/>
              <w:right w:val="single" w:sz="8" w:space="0" w:color="E7E6E6"/>
            </w:tcBorders>
            <w:vAlign w:val="center"/>
            <w:hideMark/>
          </w:tcPr>
          <w:p w14:paraId="55CA9916" w14:textId="77777777" w:rsidR="00322A70" w:rsidRPr="00322A70" w:rsidRDefault="00322A70" w:rsidP="00322A70">
            <w:pPr>
              <w:rPr>
                <w:rFonts w:ascii="Book Antiqua" w:hAnsi="Book Antiqua" w:cs="Calibri"/>
                <w:b/>
                <w:bCs/>
                <w:color w:val="FFFFFF"/>
                <w:sz w:val="14"/>
                <w:szCs w:val="14"/>
                <w:lang w:eastAsia="es-CR"/>
              </w:rPr>
            </w:pPr>
          </w:p>
        </w:tc>
        <w:tc>
          <w:tcPr>
            <w:tcW w:w="1134" w:type="dxa"/>
            <w:tcBorders>
              <w:top w:val="single" w:sz="12" w:space="0" w:color="A5A5A5" w:themeColor="accent3"/>
              <w:left w:val="nil"/>
              <w:bottom w:val="single" w:sz="8" w:space="0" w:color="D4D4D4"/>
              <w:right w:val="single" w:sz="8" w:space="0" w:color="D4D4D4"/>
            </w:tcBorders>
            <w:shd w:val="clear" w:color="000000" w:fill="305496"/>
            <w:vAlign w:val="center"/>
            <w:hideMark/>
          </w:tcPr>
          <w:p w14:paraId="585FCADD" w14:textId="77777777" w:rsidR="00322A70" w:rsidRPr="00322A70" w:rsidRDefault="00322A70" w:rsidP="00322A70">
            <w:pPr>
              <w:jc w:val="center"/>
              <w:rPr>
                <w:rFonts w:ascii="Book Antiqua" w:hAnsi="Book Antiqua" w:cs="Calibri"/>
                <w:b/>
                <w:bCs/>
                <w:color w:val="FFFFFF"/>
                <w:sz w:val="14"/>
                <w:szCs w:val="14"/>
                <w:lang w:eastAsia="es-CR"/>
              </w:rPr>
            </w:pPr>
            <w:r w:rsidRPr="00322A70">
              <w:rPr>
                <w:rFonts w:ascii="Book Antiqua" w:hAnsi="Book Antiqua" w:cs="Calibri"/>
                <w:b/>
                <w:bCs/>
                <w:color w:val="FFFFFF"/>
                <w:sz w:val="14"/>
                <w:szCs w:val="14"/>
                <w:lang w:eastAsia="es-CR"/>
              </w:rPr>
              <w:t>Técnico(a) Judicial 3</w:t>
            </w:r>
          </w:p>
        </w:tc>
        <w:tc>
          <w:tcPr>
            <w:tcW w:w="1276" w:type="dxa"/>
            <w:tcBorders>
              <w:top w:val="nil"/>
              <w:left w:val="nil"/>
              <w:bottom w:val="nil"/>
              <w:right w:val="single" w:sz="8" w:space="0" w:color="D4D4D4"/>
            </w:tcBorders>
            <w:shd w:val="clear" w:color="000000" w:fill="305496"/>
            <w:vAlign w:val="center"/>
            <w:hideMark/>
          </w:tcPr>
          <w:p w14:paraId="6DF6735F" w14:textId="77777777" w:rsidR="00322A70" w:rsidRPr="00322A70" w:rsidRDefault="00322A70" w:rsidP="00322A70">
            <w:pPr>
              <w:jc w:val="center"/>
              <w:rPr>
                <w:rFonts w:ascii="Book Antiqua" w:hAnsi="Book Antiqua" w:cs="Calibri"/>
                <w:b/>
                <w:bCs/>
                <w:color w:val="FFFFFF"/>
                <w:sz w:val="14"/>
                <w:szCs w:val="14"/>
                <w:lang w:eastAsia="es-CR"/>
              </w:rPr>
            </w:pPr>
            <w:r w:rsidRPr="00322A70">
              <w:rPr>
                <w:rFonts w:ascii="Book Antiqua" w:hAnsi="Book Antiqua" w:cs="Calibri"/>
                <w:b/>
                <w:bCs/>
                <w:color w:val="FFFFFF"/>
                <w:sz w:val="14"/>
                <w:szCs w:val="14"/>
                <w:lang w:eastAsia="es-CR"/>
              </w:rPr>
              <w:t>Costo plaza técnico judicial 3</w:t>
            </w:r>
          </w:p>
        </w:tc>
        <w:tc>
          <w:tcPr>
            <w:tcW w:w="1559" w:type="dxa"/>
            <w:tcBorders>
              <w:top w:val="nil"/>
              <w:left w:val="nil"/>
              <w:bottom w:val="nil"/>
              <w:right w:val="single" w:sz="8" w:space="0" w:color="D4D4D4"/>
            </w:tcBorders>
            <w:shd w:val="clear" w:color="000000" w:fill="305496"/>
            <w:vAlign w:val="center"/>
            <w:hideMark/>
          </w:tcPr>
          <w:p w14:paraId="22B503B7" w14:textId="77777777" w:rsidR="00322A70" w:rsidRPr="00322A70" w:rsidRDefault="00322A70" w:rsidP="00322A70">
            <w:pPr>
              <w:jc w:val="center"/>
              <w:rPr>
                <w:rFonts w:ascii="Book Antiqua" w:hAnsi="Book Antiqua" w:cs="Calibri"/>
                <w:b/>
                <w:bCs/>
                <w:color w:val="FFFFFF"/>
                <w:sz w:val="14"/>
                <w:szCs w:val="14"/>
                <w:lang w:eastAsia="es-CR"/>
              </w:rPr>
            </w:pPr>
            <w:r w:rsidRPr="00322A70">
              <w:rPr>
                <w:rFonts w:ascii="Book Antiqua" w:hAnsi="Book Antiqua" w:cs="Calibri"/>
                <w:b/>
                <w:bCs/>
                <w:color w:val="FFFFFF"/>
                <w:sz w:val="14"/>
                <w:szCs w:val="14"/>
                <w:lang w:eastAsia="es-CR"/>
              </w:rPr>
              <w:t>Costo Total</w:t>
            </w:r>
          </w:p>
        </w:tc>
      </w:tr>
      <w:tr w:rsidR="00322A70" w:rsidRPr="00322A70" w14:paraId="2CFE637D" w14:textId="77777777" w:rsidTr="00322A70">
        <w:trPr>
          <w:trHeight w:val="196"/>
          <w:jc w:val="center"/>
        </w:trPr>
        <w:tc>
          <w:tcPr>
            <w:tcW w:w="2400" w:type="dxa"/>
            <w:tcBorders>
              <w:top w:val="nil"/>
              <w:left w:val="single" w:sz="8" w:space="0" w:color="D4D4D4"/>
              <w:bottom w:val="single" w:sz="12" w:space="0" w:color="A5A5A5" w:themeColor="accent3"/>
              <w:right w:val="single" w:sz="8" w:space="0" w:color="D4D4D4"/>
            </w:tcBorders>
            <w:shd w:val="clear" w:color="auto" w:fill="auto"/>
            <w:vAlign w:val="center"/>
            <w:hideMark/>
          </w:tcPr>
          <w:p w14:paraId="123E726E" w14:textId="77777777" w:rsidR="00322A70" w:rsidRPr="00322A70" w:rsidRDefault="00322A70" w:rsidP="00322A70">
            <w:pPr>
              <w:rPr>
                <w:rFonts w:ascii="Book Antiqua" w:hAnsi="Book Antiqua" w:cs="Calibri"/>
                <w:color w:val="000000"/>
                <w:sz w:val="14"/>
                <w:szCs w:val="14"/>
                <w:lang w:eastAsia="es-CR"/>
              </w:rPr>
            </w:pPr>
            <w:r w:rsidRPr="00322A70">
              <w:rPr>
                <w:rFonts w:ascii="Book Antiqua" w:hAnsi="Book Antiqua" w:cs="Calibri"/>
                <w:color w:val="000000"/>
                <w:sz w:val="14"/>
                <w:szCs w:val="14"/>
                <w:lang w:eastAsia="es-CR"/>
              </w:rPr>
              <w:t>Sección de Flagrancia de San Ramón</w:t>
            </w:r>
          </w:p>
        </w:tc>
        <w:tc>
          <w:tcPr>
            <w:tcW w:w="1134" w:type="dxa"/>
            <w:tcBorders>
              <w:top w:val="nil"/>
              <w:left w:val="nil"/>
              <w:bottom w:val="single" w:sz="12" w:space="0" w:color="A5A5A5" w:themeColor="accent3"/>
              <w:right w:val="single" w:sz="8" w:space="0" w:color="D4D4D4"/>
            </w:tcBorders>
            <w:shd w:val="clear" w:color="auto" w:fill="auto"/>
            <w:vAlign w:val="center"/>
            <w:hideMark/>
          </w:tcPr>
          <w:p w14:paraId="00B8B012" w14:textId="77777777" w:rsidR="00322A70" w:rsidRPr="00322A70" w:rsidRDefault="00322A70" w:rsidP="00322A70">
            <w:pPr>
              <w:jc w:val="center"/>
              <w:rPr>
                <w:rFonts w:ascii="Book Antiqua" w:hAnsi="Book Antiqua" w:cs="Calibri"/>
                <w:color w:val="000000"/>
                <w:sz w:val="14"/>
                <w:szCs w:val="14"/>
                <w:lang w:eastAsia="es-CR"/>
              </w:rPr>
            </w:pPr>
            <w:r w:rsidRPr="00322A70">
              <w:rPr>
                <w:rFonts w:ascii="Book Antiqua" w:hAnsi="Book Antiqua" w:cs="Calibri"/>
                <w:color w:val="000000"/>
                <w:sz w:val="14"/>
                <w:szCs w:val="14"/>
                <w:lang w:eastAsia="es-CR"/>
              </w:rPr>
              <w:t>1</w:t>
            </w:r>
          </w:p>
        </w:tc>
        <w:tc>
          <w:tcPr>
            <w:tcW w:w="1276" w:type="dxa"/>
            <w:tcBorders>
              <w:top w:val="nil"/>
              <w:left w:val="nil"/>
              <w:bottom w:val="single" w:sz="12" w:space="0" w:color="A5A5A5" w:themeColor="accent3"/>
              <w:right w:val="single" w:sz="8" w:space="0" w:color="D4D4D4"/>
            </w:tcBorders>
            <w:shd w:val="clear" w:color="auto" w:fill="auto"/>
            <w:vAlign w:val="center"/>
            <w:hideMark/>
          </w:tcPr>
          <w:p w14:paraId="4847484E" w14:textId="4F3E1BDB" w:rsidR="00322A70" w:rsidRPr="00322A70" w:rsidRDefault="00322A70" w:rsidP="00322A70">
            <w:pPr>
              <w:jc w:val="center"/>
              <w:rPr>
                <w:rFonts w:ascii="Book Antiqua" w:hAnsi="Book Antiqua" w:cs="Calibri"/>
                <w:color w:val="000000"/>
                <w:sz w:val="14"/>
                <w:szCs w:val="14"/>
                <w:lang w:eastAsia="es-CR"/>
              </w:rPr>
            </w:pPr>
            <w:r w:rsidRPr="00322A70">
              <w:rPr>
                <w:rFonts w:ascii="Book Antiqua" w:hAnsi="Book Antiqua" w:cs="Calibri"/>
                <w:color w:val="000000"/>
                <w:sz w:val="14"/>
                <w:szCs w:val="14"/>
                <w:lang w:eastAsia="es-CR"/>
              </w:rPr>
              <w:t xml:space="preserve"> </w:t>
            </w:r>
            <w:r w:rsidRPr="00322A70">
              <w:rPr>
                <w:color w:val="000000"/>
                <w:sz w:val="14"/>
                <w:szCs w:val="14"/>
                <w:lang w:eastAsia="es-CR"/>
              </w:rPr>
              <w:t>₡</w:t>
            </w:r>
            <w:r w:rsidRPr="00322A70">
              <w:rPr>
                <w:rFonts w:ascii="Book Antiqua" w:hAnsi="Book Antiqua" w:cs="Calibri"/>
                <w:color w:val="000000"/>
                <w:sz w:val="14"/>
                <w:szCs w:val="14"/>
                <w:lang w:eastAsia="es-CR"/>
              </w:rPr>
              <w:t xml:space="preserve"> 16 676 000,00 </w:t>
            </w:r>
          </w:p>
        </w:tc>
        <w:tc>
          <w:tcPr>
            <w:tcW w:w="1559" w:type="dxa"/>
            <w:tcBorders>
              <w:top w:val="nil"/>
              <w:left w:val="nil"/>
              <w:bottom w:val="single" w:sz="12" w:space="0" w:color="A5A5A5" w:themeColor="accent3"/>
              <w:right w:val="single" w:sz="8" w:space="0" w:color="D4D4D4"/>
            </w:tcBorders>
            <w:shd w:val="clear" w:color="auto" w:fill="auto"/>
            <w:vAlign w:val="center"/>
            <w:hideMark/>
          </w:tcPr>
          <w:p w14:paraId="71ADA0CA" w14:textId="6E4E15AD" w:rsidR="00322A70" w:rsidRPr="00322A70" w:rsidRDefault="00322A70" w:rsidP="00322A70">
            <w:pPr>
              <w:jc w:val="center"/>
              <w:rPr>
                <w:rFonts w:ascii="Book Antiqua" w:hAnsi="Book Antiqua" w:cs="Calibri"/>
                <w:color w:val="000000"/>
                <w:sz w:val="14"/>
                <w:szCs w:val="14"/>
                <w:lang w:eastAsia="es-CR"/>
              </w:rPr>
            </w:pPr>
            <w:r w:rsidRPr="00322A70">
              <w:rPr>
                <w:rFonts w:ascii="Book Antiqua" w:hAnsi="Book Antiqua" w:cs="Calibri"/>
                <w:color w:val="000000"/>
                <w:sz w:val="14"/>
                <w:szCs w:val="14"/>
                <w:lang w:eastAsia="es-CR"/>
              </w:rPr>
              <w:t xml:space="preserve"> </w:t>
            </w:r>
            <w:r w:rsidRPr="00322A70">
              <w:rPr>
                <w:color w:val="000000"/>
                <w:sz w:val="14"/>
                <w:szCs w:val="14"/>
                <w:lang w:eastAsia="es-CR"/>
              </w:rPr>
              <w:t>₡</w:t>
            </w:r>
            <w:r>
              <w:rPr>
                <w:color w:val="000000"/>
                <w:sz w:val="14"/>
                <w:szCs w:val="14"/>
                <w:lang w:eastAsia="es-CR"/>
              </w:rPr>
              <w:t xml:space="preserve"> </w:t>
            </w:r>
            <w:r w:rsidRPr="00322A70">
              <w:rPr>
                <w:rFonts w:ascii="Book Antiqua" w:hAnsi="Book Antiqua" w:cs="Calibri"/>
                <w:color w:val="000000"/>
                <w:sz w:val="14"/>
                <w:szCs w:val="14"/>
                <w:lang w:eastAsia="es-CR"/>
              </w:rPr>
              <w:t xml:space="preserve">16 676 000,00 </w:t>
            </w:r>
          </w:p>
        </w:tc>
      </w:tr>
    </w:tbl>
    <w:p w14:paraId="0C8E1F4C" w14:textId="61BA41C2" w:rsidR="00536F94" w:rsidRPr="000707E8" w:rsidRDefault="000707E8" w:rsidP="000707E8">
      <w:pPr>
        <w:pStyle w:val="NormalWeb"/>
        <w:spacing w:after="240" w:line="276" w:lineRule="auto"/>
        <w:ind w:left="1418" w:right="1416"/>
        <w:jc w:val="both"/>
        <w:rPr>
          <w:rFonts w:ascii="Book Antiqua" w:eastAsia="Calibri" w:hAnsi="Book Antiqua" w:cs="ArialNegrita"/>
          <w:sz w:val="20"/>
          <w:szCs w:val="20"/>
          <w:lang w:eastAsia="en-US"/>
        </w:rPr>
      </w:pPr>
      <w:r w:rsidRPr="00DD362E">
        <w:rPr>
          <w:rFonts w:ascii="Book Antiqua" w:eastAsia="Calibri" w:hAnsi="Book Antiqua" w:cs="ArialNegrita"/>
          <w:b/>
          <w:bCs/>
          <w:sz w:val="20"/>
          <w:szCs w:val="20"/>
          <w:lang w:eastAsia="en-US"/>
        </w:rPr>
        <w:t>Fuente:</w:t>
      </w:r>
      <w:r w:rsidRPr="00DD362E">
        <w:rPr>
          <w:rFonts w:ascii="Book Antiqua" w:eastAsia="Calibri" w:hAnsi="Book Antiqua" w:cs="ArialNegrita"/>
          <w:sz w:val="20"/>
          <w:szCs w:val="20"/>
          <w:lang w:eastAsia="en-US"/>
        </w:rPr>
        <w:t xml:space="preserve"> elaboración propia a partir de los costos remitidos por el Subproceso de Presupuesto y Proyectos.</w:t>
      </w:r>
    </w:p>
    <w:p w14:paraId="344653A4" w14:textId="4B3271A0" w:rsidR="00536F94" w:rsidRDefault="009A4427" w:rsidP="000707E8">
      <w:pPr>
        <w:suppressAutoHyphens/>
        <w:spacing w:before="120" w:after="240" w:line="276" w:lineRule="auto"/>
        <w:ind w:left="851"/>
        <w:jc w:val="both"/>
        <w:rPr>
          <w:rFonts w:ascii="Book Antiqua" w:eastAsia="Calibri" w:hAnsi="Book Antiqua" w:cs="ArialNegrita"/>
          <w:sz w:val="22"/>
          <w:szCs w:val="22"/>
          <w:lang w:eastAsia="en-US"/>
        </w:rPr>
      </w:pPr>
      <w:r w:rsidRPr="000707E8">
        <w:rPr>
          <w:rFonts w:ascii="Book Antiqua" w:eastAsia="Calibri" w:hAnsi="Book Antiqua" w:cs="ArialNegrita"/>
          <w:sz w:val="22"/>
          <w:szCs w:val="22"/>
          <w:lang w:eastAsia="en-US"/>
        </w:rPr>
        <w:t xml:space="preserve">Se estima que la asignación de una plaza de técnica o técnico judicial 3 para la Sección de Flagrancia de San Ramón sería de </w:t>
      </w:r>
      <w:r w:rsidRPr="000707E8">
        <w:rPr>
          <w:rFonts w:eastAsia="Calibri"/>
          <w:sz w:val="22"/>
          <w:szCs w:val="22"/>
          <w:lang w:eastAsia="en-US"/>
        </w:rPr>
        <w:t>₡</w:t>
      </w:r>
      <w:r w:rsidRPr="000707E8">
        <w:rPr>
          <w:rFonts w:ascii="Book Antiqua" w:eastAsia="Calibri" w:hAnsi="Book Antiqua" w:cs="ArialNegrita"/>
          <w:sz w:val="22"/>
          <w:szCs w:val="22"/>
          <w:lang w:eastAsia="en-US"/>
        </w:rPr>
        <w:t xml:space="preserve"> </w:t>
      </w:r>
      <w:r w:rsidR="000707E8" w:rsidRPr="000707E8">
        <w:rPr>
          <w:rFonts w:ascii="Book Antiqua" w:eastAsia="Calibri" w:hAnsi="Book Antiqua" w:cs="ArialNegrita"/>
          <w:sz w:val="22"/>
          <w:szCs w:val="22"/>
          <w:lang w:eastAsia="en-US"/>
        </w:rPr>
        <w:t>16 676</w:t>
      </w:r>
      <w:r w:rsidRPr="000707E8">
        <w:rPr>
          <w:rFonts w:ascii="Book Antiqua" w:eastAsia="Calibri" w:hAnsi="Book Antiqua" w:cs="ArialNegrita"/>
          <w:sz w:val="22"/>
          <w:szCs w:val="22"/>
          <w:lang w:eastAsia="en-US"/>
        </w:rPr>
        <w:t xml:space="preserve"> 000,00.</w:t>
      </w:r>
    </w:p>
    <w:p w14:paraId="693DF544" w14:textId="52F7E6BE" w:rsidR="001F1892" w:rsidRDefault="001F1892" w:rsidP="000707E8">
      <w:pPr>
        <w:suppressAutoHyphens/>
        <w:spacing w:before="120" w:after="240" w:line="276" w:lineRule="auto"/>
        <w:ind w:left="851"/>
        <w:jc w:val="both"/>
        <w:rPr>
          <w:rFonts w:ascii="Book Antiqua" w:eastAsia="Calibri" w:hAnsi="Book Antiqua" w:cs="ArialNegrita"/>
          <w:sz w:val="22"/>
          <w:szCs w:val="22"/>
          <w:lang w:eastAsia="en-US"/>
        </w:rPr>
      </w:pPr>
    </w:p>
    <w:p w14:paraId="0B5BF4F2" w14:textId="2B2F4F81" w:rsidR="00E50139" w:rsidRPr="00735B63" w:rsidRDefault="003B6DC4" w:rsidP="00D2539E">
      <w:pPr>
        <w:pStyle w:val="Prrafodelista"/>
        <w:numPr>
          <w:ilvl w:val="1"/>
          <w:numId w:val="4"/>
        </w:numPr>
        <w:spacing w:after="160" w:line="276" w:lineRule="auto"/>
        <w:contextualSpacing/>
        <w:jc w:val="both"/>
        <w:rPr>
          <w:rFonts w:ascii="Book Antiqua" w:eastAsia="Calibri" w:hAnsi="Book Antiqua" w:cs="ArialNegrita"/>
          <w:b/>
          <w:bCs/>
          <w:sz w:val="22"/>
          <w:szCs w:val="22"/>
          <w:lang w:eastAsia="en-US"/>
        </w:rPr>
      </w:pPr>
      <w:r>
        <w:rPr>
          <w:rFonts w:ascii="Book Antiqua" w:eastAsia="Calibri" w:hAnsi="Book Antiqua" w:cs="ArialNegrita"/>
          <w:b/>
          <w:bCs/>
          <w:sz w:val="22"/>
          <w:szCs w:val="22"/>
          <w:lang w:eastAsia="en-US"/>
        </w:rPr>
        <w:t>Aumento en la cuota de las secciones unipersonales</w:t>
      </w:r>
    </w:p>
    <w:p w14:paraId="7CB03E41" w14:textId="07EB6C94" w:rsidR="00E50139" w:rsidRDefault="00E50139" w:rsidP="00C11BBD">
      <w:pPr>
        <w:tabs>
          <w:tab w:val="left" w:pos="426"/>
          <w:tab w:val="left" w:pos="1134"/>
        </w:tabs>
        <w:spacing w:line="276" w:lineRule="auto"/>
        <w:contextualSpacing/>
        <w:jc w:val="both"/>
        <w:rPr>
          <w:rFonts w:ascii="Book Antiqua" w:hAnsi="Book Antiqua" w:cs="Book Antiqua"/>
          <w:sz w:val="22"/>
          <w:szCs w:val="22"/>
        </w:rPr>
      </w:pPr>
      <w:r w:rsidRPr="004D118E">
        <w:rPr>
          <w:rFonts w:ascii="Book Antiqua" w:hAnsi="Book Antiqua" w:cs="Book Antiqua"/>
          <w:sz w:val="22"/>
          <w:szCs w:val="22"/>
        </w:rPr>
        <w:t xml:space="preserve">La Dirección de Planificación mediante oficio </w:t>
      </w:r>
      <w:r w:rsidR="00426490">
        <w:rPr>
          <w:rFonts w:ascii="Book Antiqua" w:hAnsi="Book Antiqua" w:cs="Book Antiqua"/>
          <w:sz w:val="22"/>
          <w:szCs w:val="22"/>
        </w:rPr>
        <w:t xml:space="preserve">52-PLA-MI </w:t>
      </w:r>
      <w:r w:rsidRPr="004D118E">
        <w:rPr>
          <w:rFonts w:ascii="Book Antiqua" w:hAnsi="Book Antiqua" w:cs="Book Antiqua"/>
          <w:sz w:val="22"/>
          <w:szCs w:val="22"/>
        </w:rPr>
        <w:t>(PL)-202</w:t>
      </w:r>
      <w:r w:rsidR="00426490">
        <w:rPr>
          <w:rFonts w:ascii="Book Antiqua" w:hAnsi="Book Antiqua" w:cs="Book Antiqua"/>
          <w:sz w:val="22"/>
          <w:szCs w:val="22"/>
        </w:rPr>
        <w:t>3, remitido para aprobación del Consejo Superior</w:t>
      </w:r>
      <w:r w:rsidR="009013C1">
        <w:rPr>
          <w:rFonts w:ascii="Book Antiqua" w:hAnsi="Book Antiqua" w:cs="Book Antiqua"/>
          <w:sz w:val="22"/>
          <w:szCs w:val="22"/>
        </w:rPr>
        <w:t xml:space="preserve"> el </w:t>
      </w:r>
      <w:r w:rsidR="003C4E0F">
        <w:rPr>
          <w:rFonts w:ascii="Book Antiqua" w:hAnsi="Book Antiqua" w:cs="Book Antiqua"/>
          <w:sz w:val="22"/>
          <w:szCs w:val="22"/>
        </w:rPr>
        <w:t>27 de enero del 2023</w:t>
      </w:r>
      <w:r w:rsidR="00535CDA">
        <w:rPr>
          <w:rFonts w:ascii="Book Antiqua" w:hAnsi="Book Antiqua" w:cs="Book Antiqua"/>
          <w:sz w:val="22"/>
          <w:szCs w:val="22"/>
        </w:rPr>
        <w:t>,</w:t>
      </w:r>
      <w:r>
        <w:rPr>
          <w:rFonts w:ascii="Book Antiqua" w:hAnsi="Book Antiqua" w:cs="Book Antiqua"/>
          <w:sz w:val="22"/>
          <w:szCs w:val="22"/>
        </w:rPr>
        <w:t xml:space="preserve"> realizó un análisis </w:t>
      </w:r>
      <w:r w:rsidRPr="004D118E">
        <w:rPr>
          <w:rFonts w:ascii="Book Antiqua" w:hAnsi="Book Antiqua" w:cs="Book Antiqua"/>
          <w:sz w:val="22"/>
          <w:szCs w:val="22"/>
        </w:rPr>
        <w:t>de la cuota de trabajo esperada para la atención se asuntos unipersonales en los Tribunales Penales del país</w:t>
      </w:r>
      <w:r w:rsidR="00247A41">
        <w:rPr>
          <w:rFonts w:ascii="Book Antiqua" w:hAnsi="Book Antiqua" w:cs="Book Antiqua"/>
          <w:sz w:val="22"/>
          <w:szCs w:val="22"/>
        </w:rPr>
        <w:t>, en el que se recomienda aumentar la cuota</w:t>
      </w:r>
      <w:r w:rsidR="003C1E67">
        <w:rPr>
          <w:rFonts w:ascii="Book Antiqua" w:hAnsi="Book Antiqua" w:cs="Book Antiqua"/>
          <w:sz w:val="22"/>
          <w:szCs w:val="22"/>
        </w:rPr>
        <w:t xml:space="preserve"> </w:t>
      </w:r>
      <w:r w:rsidR="00017262">
        <w:rPr>
          <w:rFonts w:ascii="Book Antiqua" w:hAnsi="Book Antiqua" w:cs="Book Antiqua"/>
          <w:sz w:val="22"/>
          <w:szCs w:val="22"/>
        </w:rPr>
        <w:t xml:space="preserve">ideal </w:t>
      </w:r>
      <w:r w:rsidR="003C1E67">
        <w:rPr>
          <w:rFonts w:ascii="Book Antiqua" w:hAnsi="Book Antiqua" w:cs="Book Antiqua"/>
          <w:sz w:val="22"/>
          <w:szCs w:val="22"/>
        </w:rPr>
        <w:t>mensual</w:t>
      </w:r>
      <w:r w:rsidR="00017262">
        <w:rPr>
          <w:rFonts w:ascii="Book Antiqua" w:hAnsi="Book Antiqua" w:cs="Book Antiqua"/>
          <w:sz w:val="22"/>
          <w:szCs w:val="22"/>
        </w:rPr>
        <w:t xml:space="preserve"> en un 25%</w:t>
      </w:r>
      <w:r w:rsidR="00B82849">
        <w:rPr>
          <w:rFonts w:ascii="Book Antiqua" w:hAnsi="Book Antiqua" w:cs="Book Antiqua"/>
          <w:sz w:val="22"/>
          <w:szCs w:val="22"/>
        </w:rPr>
        <w:t xml:space="preserve"> al pasar de 20 sentencias o medidas alternas al mes</w:t>
      </w:r>
      <w:r w:rsidR="00175F06">
        <w:rPr>
          <w:rFonts w:ascii="Book Antiqua" w:hAnsi="Book Antiqua" w:cs="Book Antiqua"/>
          <w:sz w:val="22"/>
          <w:szCs w:val="22"/>
        </w:rPr>
        <w:t xml:space="preserve"> a 25</w:t>
      </w:r>
      <w:r w:rsidR="006059C5">
        <w:rPr>
          <w:rFonts w:ascii="Book Antiqua" w:hAnsi="Book Antiqua" w:cs="Book Antiqua"/>
          <w:sz w:val="22"/>
          <w:szCs w:val="22"/>
        </w:rPr>
        <w:t xml:space="preserve"> y en el citado informe </w:t>
      </w:r>
      <w:r w:rsidR="006A4C78">
        <w:rPr>
          <w:rFonts w:ascii="Book Antiqua" w:hAnsi="Book Antiqua" w:cs="Book Antiqua"/>
          <w:sz w:val="22"/>
          <w:szCs w:val="22"/>
        </w:rPr>
        <w:t>52</w:t>
      </w:r>
      <w:r w:rsidR="006059C5">
        <w:rPr>
          <w:rFonts w:ascii="Book Antiqua" w:hAnsi="Book Antiqua" w:cs="Book Antiqua"/>
          <w:sz w:val="22"/>
          <w:szCs w:val="22"/>
        </w:rPr>
        <w:t>-PLA-MI</w:t>
      </w:r>
      <w:r w:rsidR="006A4C78">
        <w:rPr>
          <w:rFonts w:ascii="Book Antiqua" w:hAnsi="Book Antiqua" w:cs="Book Antiqua"/>
          <w:sz w:val="22"/>
          <w:szCs w:val="22"/>
        </w:rPr>
        <w:t xml:space="preserve">(PL)-2023 </w:t>
      </w:r>
      <w:r w:rsidR="00353795">
        <w:rPr>
          <w:rFonts w:ascii="Book Antiqua" w:hAnsi="Book Antiqua" w:cs="Book Antiqua"/>
          <w:sz w:val="22"/>
          <w:szCs w:val="22"/>
        </w:rPr>
        <w:t xml:space="preserve">se determina que los siguientes despachos </w:t>
      </w:r>
      <w:r w:rsidR="00353795" w:rsidRPr="00EB3DFA">
        <w:rPr>
          <w:rFonts w:ascii="Book Antiqua" w:hAnsi="Book Antiqua" w:cs="Book Antiqua"/>
          <w:sz w:val="22"/>
          <w:szCs w:val="22"/>
        </w:rPr>
        <w:t>tienen una mayor criticidad para la atención de asuntos unipersonales, ya q</w:t>
      </w:r>
      <w:r w:rsidR="00E5079A" w:rsidRPr="00EB3DFA">
        <w:rPr>
          <w:rFonts w:ascii="Book Antiqua" w:hAnsi="Book Antiqua" w:cs="Book Antiqua"/>
          <w:sz w:val="22"/>
          <w:szCs w:val="22"/>
        </w:rPr>
        <w:t>ue s</w:t>
      </w:r>
      <w:r w:rsidR="00EB3DFA" w:rsidRPr="00EB3DFA">
        <w:rPr>
          <w:rFonts w:ascii="Book Antiqua" w:hAnsi="Book Antiqua" w:cs="Book Antiqua"/>
          <w:sz w:val="22"/>
          <w:szCs w:val="22"/>
        </w:rPr>
        <w:t>e estima que tiene una ca</w:t>
      </w:r>
      <w:r w:rsidR="00353795" w:rsidRPr="00EB3DFA">
        <w:rPr>
          <w:rFonts w:ascii="Book Antiqua" w:hAnsi="Book Antiqua" w:cs="Book Antiqua"/>
          <w:sz w:val="22"/>
          <w:szCs w:val="22"/>
        </w:rPr>
        <w:t xml:space="preserve">pacidad </w:t>
      </w:r>
      <w:r w:rsidR="00EB3DFA" w:rsidRPr="00EB3DFA">
        <w:rPr>
          <w:rFonts w:ascii="Book Antiqua" w:hAnsi="Book Antiqua" w:cs="Book Antiqua"/>
          <w:sz w:val="22"/>
          <w:szCs w:val="22"/>
        </w:rPr>
        <w:t>instalada menor al</w:t>
      </w:r>
      <w:r w:rsidR="00353795" w:rsidRPr="00EB3DFA">
        <w:rPr>
          <w:rFonts w:ascii="Book Antiqua" w:hAnsi="Book Antiqua" w:cs="Book Antiqua"/>
          <w:sz w:val="22"/>
          <w:szCs w:val="22"/>
        </w:rPr>
        <w:t xml:space="preserve"> 80%</w:t>
      </w:r>
      <w:r w:rsidR="00C47DDC">
        <w:rPr>
          <w:rFonts w:ascii="Book Antiqua" w:hAnsi="Book Antiqua" w:cs="Book Antiqua"/>
          <w:sz w:val="22"/>
          <w:szCs w:val="22"/>
        </w:rPr>
        <w:t>,</w:t>
      </w:r>
      <w:r w:rsidR="00605FFE">
        <w:rPr>
          <w:rFonts w:ascii="Book Antiqua" w:hAnsi="Book Antiqua" w:cs="Book Antiqua"/>
          <w:sz w:val="22"/>
          <w:szCs w:val="22"/>
        </w:rPr>
        <w:t xml:space="preserve"> por lo que sería necesario su reforzamiento con recurso humano adicional,</w:t>
      </w:r>
      <w:r w:rsidR="00C47DDC">
        <w:rPr>
          <w:rFonts w:ascii="Book Antiqua" w:hAnsi="Book Antiqua" w:cs="Book Antiqua"/>
          <w:sz w:val="22"/>
          <w:szCs w:val="22"/>
        </w:rPr>
        <w:t xml:space="preserve"> </w:t>
      </w:r>
      <w:r>
        <w:rPr>
          <w:rFonts w:ascii="Book Antiqua" w:hAnsi="Book Antiqua" w:cs="Book Antiqua"/>
          <w:sz w:val="22"/>
          <w:szCs w:val="22"/>
        </w:rPr>
        <w:t>los cuales se detallan a continuación</w:t>
      </w:r>
      <w:r w:rsidR="00605FFE">
        <w:rPr>
          <w:rFonts w:ascii="Book Antiqua" w:hAnsi="Book Antiqua" w:cs="Book Antiqua"/>
          <w:sz w:val="22"/>
          <w:szCs w:val="22"/>
        </w:rPr>
        <w:t>:</w:t>
      </w:r>
    </w:p>
    <w:p w14:paraId="6DB128ED" w14:textId="77777777" w:rsidR="000058CF" w:rsidRDefault="000058CF" w:rsidP="00EB3DFA">
      <w:pPr>
        <w:tabs>
          <w:tab w:val="left" w:pos="426"/>
          <w:tab w:val="left" w:pos="1134"/>
        </w:tabs>
        <w:spacing w:line="276" w:lineRule="auto"/>
        <w:contextualSpacing/>
        <w:jc w:val="both"/>
        <w:rPr>
          <w:rFonts w:ascii="Book Antiqua" w:hAnsi="Book Antiqua" w:cs="Book Antiqua"/>
          <w:sz w:val="22"/>
          <w:szCs w:val="22"/>
        </w:rPr>
      </w:pPr>
    </w:p>
    <w:p w14:paraId="01C4F575" w14:textId="30A254A7" w:rsidR="000058CF" w:rsidRPr="00F53F33" w:rsidRDefault="000058CF" w:rsidP="00766CE2">
      <w:pPr>
        <w:pStyle w:val="Contenidodelatabla"/>
        <w:jc w:val="center"/>
        <w:rPr>
          <w:rFonts w:ascii="Book Antiqua" w:eastAsia="Calibri" w:hAnsi="Book Antiqua" w:cs="ArialNegrita"/>
          <w:b/>
          <w:bCs/>
          <w:sz w:val="22"/>
          <w:szCs w:val="22"/>
          <w:lang w:eastAsia="en-US"/>
        </w:rPr>
      </w:pPr>
      <w:r w:rsidRPr="00F53F33">
        <w:rPr>
          <w:rFonts w:ascii="Book Antiqua" w:hAnsi="Book Antiqua"/>
          <w:b/>
          <w:bCs/>
          <w:sz w:val="22"/>
          <w:szCs w:val="22"/>
        </w:rPr>
        <w:t xml:space="preserve">Cuadro </w:t>
      </w:r>
      <w:r w:rsidRPr="00F53F33">
        <w:rPr>
          <w:rFonts w:ascii="Book Antiqua" w:hAnsi="Book Antiqua"/>
          <w:b/>
          <w:bCs/>
          <w:sz w:val="22"/>
          <w:szCs w:val="22"/>
        </w:rPr>
        <w:fldChar w:fldCharType="begin"/>
      </w:r>
      <w:r w:rsidRPr="00F53F33">
        <w:rPr>
          <w:rFonts w:ascii="Book Antiqua" w:hAnsi="Book Antiqua"/>
          <w:b/>
          <w:bCs/>
          <w:sz w:val="22"/>
          <w:szCs w:val="22"/>
        </w:rPr>
        <w:instrText xml:space="preserve"> SEQ Cuadro \* ARABIC </w:instrText>
      </w:r>
      <w:r w:rsidRPr="00F53F33">
        <w:rPr>
          <w:rFonts w:ascii="Book Antiqua" w:hAnsi="Book Antiqua"/>
          <w:b/>
          <w:bCs/>
          <w:sz w:val="22"/>
          <w:szCs w:val="22"/>
        </w:rPr>
        <w:fldChar w:fldCharType="separate"/>
      </w:r>
      <w:r w:rsidR="00F3160A" w:rsidRPr="00F53F33">
        <w:rPr>
          <w:rFonts w:ascii="Book Antiqua" w:hAnsi="Book Antiqua"/>
          <w:b/>
          <w:bCs/>
          <w:noProof/>
          <w:sz w:val="22"/>
          <w:szCs w:val="22"/>
        </w:rPr>
        <w:t>14</w:t>
      </w:r>
      <w:r w:rsidRPr="00F53F33">
        <w:rPr>
          <w:rFonts w:ascii="Book Antiqua" w:hAnsi="Book Antiqua"/>
          <w:b/>
          <w:bCs/>
          <w:sz w:val="22"/>
          <w:szCs w:val="22"/>
        </w:rPr>
        <w:fldChar w:fldCharType="end"/>
      </w:r>
    </w:p>
    <w:p w14:paraId="756AC405" w14:textId="42E98D25" w:rsidR="000058CF" w:rsidRPr="00F53F33" w:rsidRDefault="000058CF" w:rsidP="000058CF">
      <w:pPr>
        <w:pStyle w:val="Descripcin"/>
        <w:spacing w:after="0"/>
        <w:jc w:val="center"/>
        <w:rPr>
          <w:rFonts w:ascii="Book Antiqua" w:hAnsi="Book Antiqua"/>
          <w:b/>
          <w:i w:val="0"/>
          <w:color w:val="auto"/>
          <w:sz w:val="22"/>
          <w:szCs w:val="22"/>
        </w:rPr>
      </w:pPr>
      <w:r w:rsidRPr="00F53F33">
        <w:rPr>
          <w:rFonts w:ascii="Book Antiqua" w:hAnsi="Book Antiqua"/>
          <w:b/>
          <w:i w:val="0"/>
          <w:color w:val="auto"/>
          <w:sz w:val="22"/>
          <w:szCs w:val="22"/>
        </w:rPr>
        <w:t>Requerimiento de recurso humano adicional para la atención de juicios unipersonales en los tribunales penales del país debido al aumento en la cuota establecida</w:t>
      </w:r>
    </w:p>
    <w:p w14:paraId="1BEEEB08" w14:textId="77777777" w:rsidR="000058CF" w:rsidRPr="00F53F33" w:rsidRDefault="000058CF" w:rsidP="000058CF">
      <w:pPr>
        <w:tabs>
          <w:tab w:val="left" w:pos="426"/>
          <w:tab w:val="left" w:pos="1134"/>
        </w:tabs>
        <w:spacing w:after="160"/>
        <w:contextualSpacing/>
        <w:jc w:val="both"/>
        <w:rPr>
          <w:rFonts w:ascii="Book Antiqua" w:hAnsi="Book Antiqua" w:cs="Book Antiqua"/>
          <w:sz w:val="22"/>
          <w:szCs w:val="22"/>
        </w:rPr>
      </w:pPr>
    </w:p>
    <w:tbl>
      <w:tblPr>
        <w:tblStyle w:val="Tablaconcuadrcula"/>
        <w:tblW w:w="0" w:type="auto"/>
        <w:jc w:val="center"/>
        <w:tblInd w:w="0" w:type="dxa"/>
        <w:tblLook w:val="04A0" w:firstRow="1" w:lastRow="0" w:firstColumn="1" w:lastColumn="0" w:noHBand="0" w:noVBand="1"/>
      </w:tblPr>
      <w:tblGrid>
        <w:gridCol w:w="1673"/>
        <w:gridCol w:w="1157"/>
        <w:gridCol w:w="1293"/>
        <w:gridCol w:w="1404"/>
        <w:gridCol w:w="1275"/>
        <w:gridCol w:w="1273"/>
      </w:tblGrid>
      <w:tr w:rsidR="000058CF" w:rsidRPr="00F53F33" w14:paraId="0A8D3A1D" w14:textId="77777777" w:rsidTr="004219D2">
        <w:trPr>
          <w:jc w:val="center"/>
        </w:trPr>
        <w:tc>
          <w:tcPr>
            <w:tcW w:w="1673" w:type="dxa"/>
            <w:shd w:val="clear" w:color="auto" w:fill="002060"/>
            <w:vAlign w:val="center"/>
          </w:tcPr>
          <w:p w14:paraId="37BB4515" w14:textId="77777777" w:rsidR="000058CF" w:rsidRPr="00F53F33" w:rsidRDefault="000058CF" w:rsidP="004219D2">
            <w:pPr>
              <w:jc w:val="center"/>
              <w:rPr>
                <w:rFonts w:ascii="Book Antiqua" w:hAnsi="Book Antiqua"/>
                <w:b/>
              </w:rPr>
            </w:pPr>
            <w:r w:rsidRPr="00F53F33">
              <w:rPr>
                <w:rFonts w:ascii="Book Antiqua" w:hAnsi="Book Antiqua"/>
                <w:b/>
              </w:rPr>
              <w:t>Tribunal Penal</w:t>
            </w:r>
          </w:p>
        </w:tc>
        <w:tc>
          <w:tcPr>
            <w:tcW w:w="1157" w:type="dxa"/>
            <w:shd w:val="clear" w:color="auto" w:fill="002060"/>
            <w:vAlign w:val="center"/>
          </w:tcPr>
          <w:p w14:paraId="265612CB" w14:textId="77777777" w:rsidR="000058CF" w:rsidRPr="00F53F33" w:rsidRDefault="000058CF" w:rsidP="004219D2">
            <w:pPr>
              <w:jc w:val="center"/>
              <w:rPr>
                <w:rFonts w:ascii="Book Antiqua" w:hAnsi="Book Antiqua"/>
                <w:b/>
              </w:rPr>
            </w:pPr>
            <w:r w:rsidRPr="00F53F33">
              <w:rPr>
                <w:rFonts w:ascii="Book Antiqua" w:hAnsi="Book Antiqua"/>
                <w:b/>
              </w:rPr>
              <w:t>Persona</w:t>
            </w:r>
          </w:p>
          <w:p w14:paraId="4F1BB942" w14:textId="77777777" w:rsidR="000058CF" w:rsidRPr="00F53F33" w:rsidRDefault="000058CF" w:rsidP="004219D2">
            <w:pPr>
              <w:jc w:val="center"/>
              <w:rPr>
                <w:rFonts w:ascii="Book Antiqua" w:hAnsi="Book Antiqua"/>
                <w:b/>
              </w:rPr>
            </w:pPr>
            <w:r w:rsidRPr="00F53F33">
              <w:rPr>
                <w:rFonts w:ascii="Book Antiqua" w:hAnsi="Book Antiqua"/>
                <w:b/>
              </w:rPr>
              <w:t>Juzgadora 4</w:t>
            </w:r>
          </w:p>
        </w:tc>
        <w:tc>
          <w:tcPr>
            <w:tcW w:w="1293" w:type="dxa"/>
            <w:shd w:val="clear" w:color="auto" w:fill="002060"/>
            <w:vAlign w:val="center"/>
          </w:tcPr>
          <w:p w14:paraId="759EE5B3" w14:textId="77777777" w:rsidR="000058CF" w:rsidRPr="00F53F33" w:rsidRDefault="000058CF" w:rsidP="004219D2">
            <w:pPr>
              <w:jc w:val="center"/>
              <w:rPr>
                <w:rFonts w:ascii="Book Antiqua" w:hAnsi="Book Antiqua"/>
                <w:b/>
              </w:rPr>
            </w:pPr>
            <w:r w:rsidRPr="00F53F33">
              <w:rPr>
                <w:rFonts w:ascii="Book Antiqua" w:hAnsi="Book Antiqua"/>
                <w:b/>
              </w:rPr>
              <w:t>Persona</w:t>
            </w:r>
          </w:p>
          <w:p w14:paraId="6BDF043A" w14:textId="77777777" w:rsidR="000058CF" w:rsidRPr="00F53F33" w:rsidRDefault="000058CF" w:rsidP="004219D2">
            <w:pPr>
              <w:jc w:val="center"/>
              <w:rPr>
                <w:rFonts w:ascii="Book Antiqua" w:hAnsi="Book Antiqua"/>
                <w:b/>
              </w:rPr>
            </w:pPr>
            <w:r w:rsidRPr="00F53F33">
              <w:rPr>
                <w:rFonts w:ascii="Book Antiqua" w:hAnsi="Book Antiqua"/>
                <w:b/>
              </w:rPr>
              <w:t>Fiscal</w:t>
            </w:r>
          </w:p>
        </w:tc>
        <w:tc>
          <w:tcPr>
            <w:tcW w:w="1404" w:type="dxa"/>
            <w:shd w:val="clear" w:color="auto" w:fill="002060"/>
            <w:vAlign w:val="center"/>
          </w:tcPr>
          <w:p w14:paraId="65B21D2E" w14:textId="77777777" w:rsidR="000058CF" w:rsidRPr="00F53F33" w:rsidRDefault="000058CF" w:rsidP="004219D2">
            <w:pPr>
              <w:jc w:val="center"/>
              <w:rPr>
                <w:rFonts w:ascii="Book Antiqua" w:hAnsi="Book Antiqua"/>
                <w:b/>
              </w:rPr>
            </w:pPr>
            <w:r w:rsidRPr="00F53F33">
              <w:rPr>
                <w:rFonts w:ascii="Book Antiqua" w:hAnsi="Book Antiqua"/>
                <w:b/>
              </w:rPr>
              <w:t>Persona Defensora Pública</w:t>
            </w:r>
          </w:p>
        </w:tc>
        <w:tc>
          <w:tcPr>
            <w:tcW w:w="1275" w:type="dxa"/>
            <w:shd w:val="clear" w:color="auto" w:fill="002060"/>
            <w:vAlign w:val="center"/>
          </w:tcPr>
          <w:p w14:paraId="7D164E24" w14:textId="77777777" w:rsidR="000058CF" w:rsidRPr="00F53F33" w:rsidRDefault="000058CF" w:rsidP="004219D2">
            <w:pPr>
              <w:jc w:val="center"/>
              <w:rPr>
                <w:rFonts w:ascii="Book Antiqua" w:hAnsi="Book Antiqua"/>
                <w:b/>
              </w:rPr>
            </w:pPr>
            <w:r w:rsidRPr="00F53F33">
              <w:rPr>
                <w:rFonts w:ascii="Book Antiqua" w:hAnsi="Book Antiqua"/>
                <w:b/>
              </w:rPr>
              <w:t>Personas Técnicas Judiciales</w:t>
            </w:r>
          </w:p>
        </w:tc>
        <w:tc>
          <w:tcPr>
            <w:tcW w:w="1273" w:type="dxa"/>
            <w:shd w:val="clear" w:color="auto" w:fill="002060"/>
            <w:vAlign w:val="center"/>
          </w:tcPr>
          <w:p w14:paraId="5BC0B283" w14:textId="77777777" w:rsidR="000058CF" w:rsidRPr="00F53F33" w:rsidRDefault="000058CF" w:rsidP="004219D2">
            <w:pPr>
              <w:jc w:val="center"/>
              <w:rPr>
                <w:rFonts w:ascii="Book Antiqua" w:hAnsi="Book Antiqua"/>
                <w:b/>
              </w:rPr>
            </w:pPr>
            <w:r w:rsidRPr="00F53F33">
              <w:rPr>
                <w:rFonts w:ascii="Book Antiqua" w:hAnsi="Book Antiqua"/>
                <w:b/>
              </w:rPr>
              <w:t>Total</w:t>
            </w:r>
          </w:p>
        </w:tc>
      </w:tr>
      <w:tr w:rsidR="000058CF" w:rsidRPr="00F53F33" w14:paraId="07F7A036" w14:textId="77777777" w:rsidTr="004219D2">
        <w:trPr>
          <w:jc w:val="center"/>
        </w:trPr>
        <w:tc>
          <w:tcPr>
            <w:tcW w:w="1673" w:type="dxa"/>
            <w:vAlign w:val="center"/>
          </w:tcPr>
          <w:p w14:paraId="66FB1AF0" w14:textId="77777777" w:rsidR="000058CF" w:rsidRPr="00F53F33" w:rsidRDefault="000058CF" w:rsidP="004219D2">
            <w:pPr>
              <w:rPr>
                <w:rFonts w:ascii="Book Antiqua" w:hAnsi="Book Antiqua"/>
              </w:rPr>
            </w:pPr>
            <w:r w:rsidRPr="00F53F33">
              <w:rPr>
                <w:rFonts w:ascii="Book Antiqua" w:hAnsi="Book Antiqua"/>
              </w:rPr>
              <w:t>Pavas*</w:t>
            </w:r>
          </w:p>
        </w:tc>
        <w:tc>
          <w:tcPr>
            <w:tcW w:w="1157" w:type="dxa"/>
            <w:vAlign w:val="center"/>
          </w:tcPr>
          <w:p w14:paraId="4A455010"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601D5EB6"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61C75158"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36888605"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2E8A3A9F"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1507B477" w14:textId="77777777" w:rsidTr="004219D2">
        <w:trPr>
          <w:jc w:val="center"/>
        </w:trPr>
        <w:tc>
          <w:tcPr>
            <w:tcW w:w="1673" w:type="dxa"/>
            <w:vAlign w:val="center"/>
          </w:tcPr>
          <w:p w14:paraId="41C9DECE" w14:textId="77777777" w:rsidR="000058CF" w:rsidRPr="00F53F33" w:rsidRDefault="000058CF" w:rsidP="004219D2">
            <w:pPr>
              <w:rPr>
                <w:rFonts w:ascii="Book Antiqua" w:hAnsi="Book Antiqua"/>
              </w:rPr>
            </w:pPr>
            <w:r w:rsidRPr="00F53F33">
              <w:rPr>
                <w:rFonts w:ascii="Book Antiqua" w:hAnsi="Book Antiqua"/>
              </w:rPr>
              <w:t>Sarapiquí</w:t>
            </w:r>
          </w:p>
        </w:tc>
        <w:tc>
          <w:tcPr>
            <w:tcW w:w="1157" w:type="dxa"/>
            <w:vAlign w:val="center"/>
          </w:tcPr>
          <w:p w14:paraId="78755E99"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49BB04A6"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26AE31E4"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03BCCCA7"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7D03C774"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0A5689D6" w14:textId="77777777" w:rsidTr="00103B1C">
        <w:trPr>
          <w:trHeight w:val="251"/>
          <w:jc w:val="center"/>
        </w:trPr>
        <w:tc>
          <w:tcPr>
            <w:tcW w:w="1673" w:type="dxa"/>
            <w:vAlign w:val="center"/>
          </w:tcPr>
          <w:p w14:paraId="63A2EE81" w14:textId="77777777" w:rsidR="000058CF" w:rsidRPr="00F53F33" w:rsidRDefault="000058CF" w:rsidP="004219D2">
            <w:pPr>
              <w:rPr>
                <w:rFonts w:ascii="Book Antiqua" w:hAnsi="Book Antiqua"/>
              </w:rPr>
            </w:pPr>
            <w:r w:rsidRPr="00F53F33">
              <w:rPr>
                <w:rFonts w:ascii="Book Antiqua" w:hAnsi="Book Antiqua"/>
              </w:rPr>
              <w:t>Heredia</w:t>
            </w:r>
          </w:p>
        </w:tc>
        <w:tc>
          <w:tcPr>
            <w:tcW w:w="1157" w:type="dxa"/>
            <w:vAlign w:val="center"/>
          </w:tcPr>
          <w:p w14:paraId="7CA4AA52"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5426F55D"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759FC813"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0DCB7233"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50E8B437"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42B17441" w14:textId="77777777" w:rsidTr="004219D2">
        <w:trPr>
          <w:jc w:val="center"/>
        </w:trPr>
        <w:tc>
          <w:tcPr>
            <w:tcW w:w="1673" w:type="dxa"/>
            <w:vAlign w:val="center"/>
          </w:tcPr>
          <w:p w14:paraId="34F280C7" w14:textId="77777777" w:rsidR="000058CF" w:rsidRPr="00F53F33" w:rsidRDefault="000058CF" w:rsidP="004219D2">
            <w:pPr>
              <w:rPr>
                <w:rFonts w:ascii="Book Antiqua" w:hAnsi="Book Antiqua"/>
              </w:rPr>
            </w:pPr>
            <w:r w:rsidRPr="00F53F33">
              <w:rPr>
                <w:rFonts w:ascii="Book Antiqua" w:hAnsi="Book Antiqua"/>
              </w:rPr>
              <w:t>Pérez Zeledón</w:t>
            </w:r>
          </w:p>
        </w:tc>
        <w:tc>
          <w:tcPr>
            <w:tcW w:w="1157" w:type="dxa"/>
            <w:vAlign w:val="center"/>
          </w:tcPr>
          <w:p w14:paraId="5643284F"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696E4C9E"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477E3525"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4FC9ADEC"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07221CA4"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79412836" w14:textId="77777777" w:rsidTr="004219D2">
        <w:trPr>
          <w:jc w:val="center"/>
        </w:trPr>
        <w:tc>
          <w:tcPr>
            <w:tcW w:w="1673" w:type="dxa"/>
            <w:vAlign w:val="center"/>
          </w:tcPr>
          <w:p w14:paraId="2CC5AFB1" w14:textId="77777777" w:rsidR="000058CF" w:rsidRPr="00F53F33" w:rsidRDefault="000058CF" w:rsidP="004219D2">
            <w:pPr>
              <w:rPr>
                <w:rFonts w:ascii="Book Antiqua" w:hAnsi="Book Antiqua"/>
              </w:rPr>
            </w:pPr>
            <w:r w:rsidRPr="00F53F33">
              <w:rPr>
                <w:rFonts w:ascii="Book Antiqua" w:hAnsi="Book Antiqua"/>
              </w:rPr>
              <w:t>San Carlos</w:t>
            </w:r>
          </w:p>
        </w:tc>
        <w:tc>
          <w:tcPr>
            <w:tcW w:w="1157" w:type="dxa"/>
            <w:vAlign w:val="center"/>
          </w:tcPr>
          <w:p w14:paraId="36F1D71E"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76D66E1D"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1B4B5509"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3409EF8B"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7C3786F4"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29AC0169" w14:textId="77777777" w:rsidTr="004219D2">
        <w:trPr>
          <w:jc w:val="center"/>
        </w:trPr>
        <w:tc>
          <w:tcPr>
            <w:tcW w:w="1673" w:type="dxa"/>
            <w:vAlign w:val="center"/>
          </w:tcPr>
          <w:p w14:paraId="53B09D45" w14:textId="77777777" w:rsidR="000058CF" w:rsidRPr="00F53F33" w:rsidRDefault="000058CF" w:rsidP="004219D2">
            <w:pPr>
              <w:rPr>
                <w:rFonts w:ascii="Book Antiqua" w:hAnsi="Book Antiqua"/>
              </w:rPr>
            </w:pPr>
            <w:r w:rsidRPr="00F53F33">
              <w:rPr>
                <w:rFonts w:ascii="Book Antiqua" w:hAnsi="Book Antiqua"/>
              </w:rPr>
              <w:t>Pococí</w:t>
            </w:r>
          </w:p>
        </w:tc>
        <w:tc>
          <w:tcPr>
            <w:tcW w:w="1157" w:type="dxa"/>
            <w:vAlign w:val="center"/>
          </w:tcPr>
          <w:p w14:paraId="398E516F"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23D6E259"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05B62DB4"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3903FCCD"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690616F7"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0AB75C8E" w14:textId="77777777" w:rsidTr="004219D2">
        <w:trPr>
          <w:jc w:val="center"/>
        </w:trPr>
        <w:tc>
          <w:tcPr>
            <w:tcW w:w="1673" w:type="dxa"/>
            <w:vAlign w:val="center"/>
          </w:tcPr>
          <w:p w14:paraId="46BEE067" w14:textId="77777777" w:rsidR="000058CF" w:rsidRPr="00F53F33" w:rsidRDefault="000058CF" w:rsidP="004219D2">
            <w:pPr>
              <w:rPr>
                <w:rFonts w:ascii="Book Antiqua" w:hAnsi="Book Antiqua"/>
              </w:rPr>
            </w:pPr>
            <w:r w:rsidRPr="00F53F33">
              <w:rPr>
                <w:rFonts w:ascii="Book Antiqua" w:hAnsi="Book Antiqua"/>
              </w:rPr>
              <w:t>Limón</w:t>
            </w:r>
          </w:p>
        </w:tc>
        <w:tc>
          <w:tcPr>
            <w:tcW w:w="1157" w:type="dxa"/>
            <w:vAlign w:val="center"/>
          </w:tcPr>
          <w:p w14:paraId="23B39F4B"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vAlign w:val="center"/>
          </w:tcPr>
          <w:p w14:paraId="3CF2CBD9"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vAlign w:val="center"/>
          </w:tcPr>
          <w:p w14:paraId="4983283C"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tcPr>
          <w:p w14:paraId="47AB6EEC"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tcPr>
          <w:p w14:paraId="16CB2782"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14:paraId="289560A8" w14:textId="77777777" w:rsidTr="000058CF">
        <w:trPr>
          <w:jc w:val="center"/>
        </w:trPr>
        <w:tc>
          <w:tcPr>
            <w:tcW w:w="1673" w:type="dxa"/>
            <w:shd w:val="clear" w:color="auto" w:fill="auto"/>
            <w:vAlign w:val="center"/>
          </w:tcPr>
          <w:p w14:paraId="37665B26" w14:textId="77777777" w:rsidR="000058CF" w:rsidRPr="00F53F33" w:rsidRDefault="000058CF" w:rsidP="004219D2">
            <w:pPr>
              <w:rPr>
                <w:rFonts w:ascii="Book Antiqua" w:hAnsi="Book Antiqua"/>
              </w:rPr>
            </w:pPr>
            <w:r w:rsidRPr="00F53F33">
              <w:rPr>
                <w:rFonts w:ascii="Book Antiqua" w:hAnsi="Book Antiqua"/>
              </w:rPr>
              <w:t>Alajuela</w:t>
            </w:r>
          </w:p>
        </w:tc>
        <w:tc>
          <w:tcPr>
            <w:tcW w:w="1157" w:type="dxa"/>
            <w:shd w:val="clear" w:color="auto" w:fill="auto"/>
            <w:vAlign w:val="center"/>
          </w:tcPr>
          <w:p w14:paraId="6CC3970B"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93" w:type="dxa"/>
            <w:shd w:val="clear" w:color="auto" w:fill="auto"/>
            <w:vAlign w:val="center"/>
          </w:tcPr>
          <w:p w14:paraId="268683D3" w14:textId="77777777" w:rsidR="000058CF" w:rsidRPr="00F53F33" w:rsidRDefault="000058CF" w:rsidP="004219D2">
            <w:pPr>
              <w:jc w:val="center"/>
              <w:rPr>
                <w:rFonts w:ascii="Book Antiqua" w:hAnsi="Book Antiqua"/>
              </w:rPr>
            </w:pPr>
            <w:r w:rsidRPr="00F53F33">
              <w:rPr>
                <w:rFonts w:ascii="Book Antiqua" w:hAnsi="Book Antiqua"/>
              </w:rPr>
              <w:t>1</w:t>
            </w:r>
          </w:p>
        </w:tc>
        <w:tc>
          <w:tcPr>
            <w:tcW w:w="1404" w:type="dxa"/>
            <w:shd w:val="clear" w:color="auto" w:fill="auto"/>
            <w:vAlign w:val="center"/>
          </w:tcPr>
          <w:p w14:paraId="117BEED3" w14:textId="77777777" w:rsidR="000058CF" w:rsidRPr="00F53F33" w:rsidRDefault="000058CF" w:rsidP="004219D2">
            <w:pPr>
              <w:jc w:val="center"/>
              <w:rPr>
                <w:rFonts w:ascii="Book Antiqua" w:hAnsi="Book Antiqua"/>
              </w:rPr>
            </w:pPr>
            <w:r w:rsidRPr="00F53F33">
              <w:rPr>
                <w:rFonts w:ascii="Book Antiqua" w:hAnsi="Book Antiqua"/>
              </w:rPr>
              <w:t>1</w:t>
            </w:r>
          </w:p>
        </w:tc>
        <w:tc>
          <w:tcPr>
            <w:tcW w:w="1275" w:type="dxa"/>
            <w:shd w:val="clear" w:color="auto" w:fill="auto"/>
          </w:tcPr>
          <w:p w14:paraId="5A85DED4" w14:textId="77777777" w:rsidR="000058CF" w:rsidRPr="00F53F33" w:rsidRDefault="000058CF" w:rsidP="004219D2">
            <w:pPr>
              <w:jc w:val="center"/>
              <w:rPr>
                <w:rFonts w:ascii="Book Antiqua" w:hAnsi="Book Antiqua"/>
              </w:rPr>
            </w:pPr>
            <w:r w:rsidRPr="00F53F33">
              <w:rPr>
                <w:rFonts w:ascii="Book Antiqua" w:hAnsi="Book Antiqua"/>
              </w:rPr>
              <w:t>2</w:t>
            </w:r>
          </w:p>
        </w:tc>
        <w:tc>
          <w:tcPr>
            <w:tcW w:w="1273" w:type="dxa"/>
            <w:shd w:val="clear" w:color="auto" w:fill="auto"/>
          </w:tcPr>
          <w:p w14:paraId="5CC26479" w14:textId="77777777" w:rsidR="000058CF" w:rsidRPr="00F53F33" w:rsidRDefault="000058CF" w:rsidP="004219D2">
            <w:pPr>
              <w:jc w:val="center"/>
              <w:rPr>
                <w:rFonts w:ascii="Book Antiqua" w:hAnsi="Book Antiqua"/>
              </w:rPr>
            </w:pPr>
            <w:r w:rsidRPr="00F53F33">
              <w:rPr>
                <w:rFonts w:ascii="Book Antiqua" w:hAnsi="Book Antiqua"/>
              </w:rPr>
              <w:t>5</w:t>
            </w:r>
          </w:p>
        </w:tc>
      </w:tr>
      <w:tr w:rsidR="000058CF" w:rsidRPr="00F53F33" w:rsidDel="00792377" w14:paraId="50092122" w14:textId="77777777" w:rsidTr="004219D2">
        <w:trPr>
          <w:jc w:val="center"/>
        </w:trPr>
        <w:tc>
          <w:tcPr>
            <w:tcW w:w="1673" w:type="dxa"/>
            <w:shd w:val="clear" w:color="auto" w:fill="B4C6E7" w:themeFill="accent1" w:themeFillTint="66"/>
            <w:vAlign w:val="center"/>
          </w:tcPr>
          <w:p w14:paraId="05A9D9B0" w14:textId="77777777" w:rsidR="000058CF" w:rsidRPr="00F53F33" w:rsidRDefault="000058CF" w:rsidP="004219D2">
            <w:pPr>
              <w:rPr>
                <w:rFonts w:ascii="Book Antiqua" w:hAnsi="Book Antiqua"/>
                <w:b/>
              </w:rPr>
            </w:pPr>
            <w:r w:rsidRPr="00F53F33">
              <w:rPr>
                <w:rFonts w:ascii="Book Antiqua" w:hAnsi="Book Antiqua"/>
                <w:b/>
              </w:rPr>
              <w:t>Total</w:t>
            </w:r>
          </w:p>
        </w:tc>
        <w:tc>
          <w:tcPr>
            <w:tcW w:w="1157" w:type="dxa"/>
            <w:shd w:val="clear" w:color="auto" w:fill="B4C6E7" w:themeFill="accent1" w:themeFillTint="66"/>
            <w:vAlign w:val="center"/>
          </w:tcPr>
          <w:p w14:paraId="6010E171" w14:textId="77777777" w:rsidR="000058CF" w:rsidRPr="00F53F33" w:rsidRDefault="000058CF" w:rsidP="004219D2">
            <w:pPr>
              <w:jc w:val="center"/>
              <w:rPr>
                <w:rFonts w:ascii="Book Antiqua" w:hAnsi="Book Antiqua"/>
                <w:b/>
              </w:rPr>
            </w:pPr>
            <w:r w:rsidRPr="00F53F33">
              <w:rPr>
                <w:rFonts w:ascii="Book Antiqua" w:hAnsi="Book Antiqua"/>
                <w:b/>
              </w:rPr>
              <w:t>8</w:t>
            </w:r>
          </w:p>
        </w:tc>
        <w:tc>
          <w:tcPr>
            <w:tcW w:w="1293" w:type="dxa"/>
            <w:shd w:val="clear" w:color="auto" w:fill="B4C6E7" w:themeFill="accent1" w:themeFillTint="66"/>
            <w:vAlign w:val="center"/>
          </w:tcPr>
          <w:p w14:paraId="02A5A836" w14:textId="77777777" w:rsidR="000058CF" w:rsidRPr="00F53F33" w:rsidRDefault="000058CF" w:rsidP="004219D2">
            <w:pPr>
              <w:jc w:val="center"/>
              <w:rPr>
                <w:rFonts w:ascii="Book Antiqua" w:hAnsi="Book Antiqua"/>
                <w:b/>
              </w:rPr>
            </w:pPr>
            <w:r w:rsidRPr="00F53F33">
              <w:rPr>
                <w:rFonts w:ascii="Book Antiqua" w:hAnsi="Book Antiqua"/>
                <w:b/>
              </w:rPr>
              <w:t>8</w:t>
            </w:r>
          </w:p>
        </w:tc>
        <w:tc>
          <w:tcPr>
            <w:tcW w:w="1404" w:type="dxa"/>
            <w:shd w:val="clear" w:color="auto" w:fill="B4C6E7" w:themeFill="accent1" w:themeFillTint="66"/>
            <w:vAlign w:val="center"/>
          </w:tcPr>
          <w:p w14:paraId="2832D245" w14:textId="77777777" w:rsidR="000058CF" w:rsidRPr="00F53F33" w:rsidRDefault="000058CF" w:rsidP="004219D2">
            <w:pPr>
              <w:jc w:val="center"/>
              <w:rPr>
                <w:rFonts w:ascii="Book Antiqua" w:hAnsi="Book Antiqua"/>
                <w:b/>
              </w:rPr>
            </w:pPr>
            <w:r w:rsidRPr="00F53F33">
              <w:rPr>
                <w:rFonts w:ascii="Book Antiqua" w:hAnsi="Book Antiqua"/>
                <w:b/>
              </w:rPr>
              <w:t>8</w:t>
            </w:r>
          </w:p>
        </w:tc>
        <w:tc>
          <w:tcPr>
            <w:tcW w:w="1275" w:type="dxa"/>
            <w:shd w:val="clear" w:color="auto" w:fill="B4C6E7" w:themeFill="accent1" w:themeFillTint="66"/>
          </w:tcPr>
          <w:p w14:paraId="40B972D1" w14:textId="77777777" w:rsidR="000058CF" w:rsidRPr="00F53F33" w:rsidDel="00792377" w:rsidRDefault="000058CF" w:rsidP="004219D2">
            <w:pPr>
              <w:jc w:val="center"/>
              <w:rPr>
                <w:rFonts w:ascii="Book Antiqua" w:hAnsi="Book Antiqua"/>
                <w:b/>
              </w:rPr>
            </w:pPr>
            <w:r w:rsidRPr="00F53F33">
              <w:rPr>
                <w:rFonts w:ascii="Book Antiqua" w:hAnsi="Book Antiqua"/>
                <w:b/>
              </w:rPr>
              <w:t>16</w:t>
            </w:r>
          </w:p>
        </w:tc>
        <w:tc>
          <w:tcPr>
            <w:tcW w:w="1273" w:type="dxa"/>
            <w:shd w:val="clear" w:color="auto" w:fill="B4C6E7" w:themeFill="accent1" w:themeFillTint="66"/>
          </w:tcPr>
          <w:p w14:paraId="25768CED" w14:textId="77777777" w:rsidR="000058CF" w:rsidRPr="00F53F33" w:rsidRDefault="000058CF" w:rsidP="004219D2">
            <w:pPr>
              <w:jc w:val="center"/>
              <w:rPr>
                <w:rFonts w:ascii="Book Antiqua" w:hAnsi="Book Antiqua"/>
                <w:b/>
              </w:rPr>
            </w:pPr>
            <w:r w:rsidRPr="00F53F33">
              <w:rPr>
                <w:rFonts w:ascii="Book Antiqua" w:hAnsi="Book Antiqua"/>
                <w:b/>
              </w:rPr>
              <w:t>40</w:t>
            </w:r>
          </w:p>
        </w:tc>
      </w:tr>
    </w:tbl>
    <w:p w14:paraId="1A00D5D1" w14:textId="7356C6A7" w:rsidR="009470D1" w:rsidRPr="009470D1" w:rsidRDefault="009470D1" w:rsidP="009470D1">
      <w:pPr>
        <w:tabs>
          <w:tab w:val="left" w:pos="426"/>
          <w:tab w:val="left" w:pos="1134"/>
        </w:tabs>
        <w:spacing w:after="160"/>
        <w:ind w:left="567"/>
        <w:contextualSpacing/>
        <w:jc w:val="both"/>
        <w:rPr>
          <w:rFonts w:ascii="Book Antiqua" w:hAnsi="Book Antiqua" w:cs="Book Antiqua"/>
        </w:rPr>
      </w:pPr>
      <w:r w:rsidRPr="00F53F33">
        <w:rPr>
          <w:rFonts w:ascii="Book Antiqua" w:hAnsi="Book Antiqua" w:cs="Book Antiqua"/>
          <w:b/>
          <w:bCs/>
        </w:rPr>
        <w:t xml:space="preserve">Fuente: </w:t>
      </w:r>
      <w:r w:rsidRPr="00F53F33">
        <w:rPr>
          <w:rFonts w:ascii="Book Antiqua" w:hAnsi="Book Antiqua" w:cs="Book Antiqua"/>
        </w:rPr>
        <w:t xml:space="preserve">elaboración propia a partir del informe </w:t>
      </w:r>
      <w:r w:rsidR="00CA1E70" w:rsidRPr="00F53F33">
        <w:rPr>
          <w:rFonts w:ascii="Book Antiqua" w:hAnsi="Book Antiqua" w:cs="Book Antiqua"/>
        </w:rPr>
        <w:t>52</w:t>
      </w:r>
      <w:r w:rsidRPr="00F53F33">
        <w:rPr>
          <w:rFonts w:ascii="Book Antiqua" w:hAnsi="Book Antiqua" w:cs="Book Antiqua"/>
        </w:rPr>
        <w:t>-PLA-MI(PL)-202</w:t>
      </w:r>
      <w:r w:rsidR="00CA1E70" w:rsidRPr="00F53F33">
        <w:rPr>
          <w:rFonts w:ascii="Book Antiqua" w:hAnsi="Book Antiqua" w:cs="Book Antiqua"/>
        </w:rPr>
        <w:t>3</w:t>
      </w:r>
      <w:r w:rsidRPr="00F53F33">
        <w:rPr>
          <w:rFonts w:ascii="Book Antiqua" w:hAnsi="Book Antiqua" w:cs="Book Antiqua"/>
        </w:rPr>
        <w:t>.</w:t>
      </w:r>
    </w:p>
    <w:p w14:paraId="0A7298B2" w14:textId="77777777" w:rsidR="000174FC" w:rsidRDefault="000174FC" w:rsidP="004C1498">
      <w:pPr>
        <w:tabs>
          <w:tab w:val="left" w:pos="426"/>
          <w:tab w:val="left" w:pos="1134"/>
        </w:tabs>
        <w:spacing w:line="276" w:lineRule="auto"/>
        <w:contextualSpacing/>
        <w:jc w:val="both"/>
        <w:rPr>
          <w:rFonts w:ascii="Book Antiqua" w:hAnsi="Book Antiqua" w:cs="Book Antiqua"/>
          <w:sz w:val="22"/>
          <w:szCs w:val="22"/>
        </w:rPr>
      </w:pPr>
    </w:p>
    <w:p w14:paraId="7B79B62E" w14:textId="79A6476B" w:rsidR="00605FFE" w:rsidRDefault="009931D2" w:rsidP="004C1498">
      <w:pPr>
        <w:tabs>
          <w:tab w:val="left" w:pos="426"/>
          <w:tab w:val="left" w:pos="1134"/>
        </w:tabs>
        <w:spacing w:line="276" w:lineRule="auto"/>
        <w:contextualSpacing/>
        <w:jc w:val="both"/>
        <w:rPr>
          <w:rFonts w:ascii="Book Antiqua" w:hAnsi="Book Antiqua" w:cs="Book Antiqua"/>
          <w:sz w:val="22"/>
          <w:szCs w:val="22"/>
        </w:rPr>
      </w:pPr>
      <w:r>
        <w:rPr>
          <w:rFonts w:ascii="Book Antiqua" w:hAnsi="Book Antiqua" w:cs="Book Antiqua"/>
          <w:sz w:val="22"/>
          <w:szCs w:val="22"/>
        </w:rPr>
        <w:t>Según la información del cuadro anterior, se determina que</w:t>
      </w:r>
      <w:r w:rsidR="00246CFB">
        <w:rPr>
          <w:rFonts w:ascii="Book Antiqua" w:hAnsi="Book Antiqua" w:cs="Book Antiqua"/>
          <w:sz w:val="22"/>
          <w:szCs w:val="22"/>
        </w:rPr>
        <w:t xml:space="preserve"> existe una necesidad de 40 plazas en los Tribunales Penales del país, </w:t>
      </w:r>
      <w:r w:rsidR="00B25172">
        <w:rPr>
          <w:rFonts w:ascii="Book Antiqua" w:hAnsi="Book Antiqua" w:cs="Book Antiqua"/>
          <w:sz w:val="22"/>
          <w:szCs w:val="22"/>
        </w:rPr>
        <w:t>para la atención de los asuntos unipersonales</w:t>
      </w:r>
      <w:r w:rsidR="00F90B24">
        <w:rPr>
          <w:rFonts w:ascii="Book Antiqua" w:hAnsi="Book Antiqua" w:cs="Book Antiqua"/>
          <w:sz w:val="22"/>
          <w:szCs w:val="22"/>
        </w:rPr>
        <w:t>; no obstante</w:t>
      </w:r>
      <w:r w:rsidR="009324C4">
        <w:rPr>
          <w:rFonts w:ascii="Book Antiqua" w:hAnsi="Book Antiqua" w:cs="Book Antiqua"/>
          <w:sz w:val="22"/>
          <w:szCs w:val="22"/>
        </w:rPr>
        <w:t xml:space="preserve">, en el presente informe se han realizado análisis que han determinado el requerimiento humano, conforme los abordajes realizados como parte del Modelo Penal; por lo que para la estimación de costos para creación de secciones unipersonales en los Tribunales, se considerará únicamente </w:t>
      </w:r>
      <w:r w:rsidR="00B74BCC">
        <w:rPr>
          <w:rFonts w:ascii="Book Antiqua" w:hAnsi="Book Antiqua" w:cs="Book Antiqua"/>
          <w:sz w:val="22"/>
          <w:szCs w:val="22"/>
        </w:rPr>
        <w:t>el requerimiento humano del ámbito jurisdiccional del</w:t>
      </w:r>
      <w:r w:rsidR="009324C4">
        <w:rPr>
          <w:rFonts w:ascii="Book Antiqua" w:hAnsi="Book Antiqua" w:cs="Book Antiqua"/>
          <w:sz w:val="22"/>
          <w:szCs w:val="22"/>
        </w:rPr>
        <w:t xml:space="preserve"> Tribunal Penal de Pérez Zeledón y San Carlos</w:t>
      </w:r>
      <w:r w:rsidR="00FC73F8">
        <w:rPr>
          <w:rFonts w:ascii="Book Antiqua" w:hAnsi="Book Antiqua" w:cs="Book Antiqua"/>
          <w:sz w:val="22"/>
          <w:szCs w:val="22"/>
        </w:rPr>
        <w:t xml:space="preserve">; adicionalmente se incluye la necesidad del Tribunal Penal de Guápiles- Pococí, toda vez que, en el presente cuadro 9 del presente informe se recomienda la asignación de tres plazas de </w:t>
      </w:r>
      <w:r w:rsidR="00E053B6">
        <w:rPr>
          <w:rFonts w:ascii="Book Antiqua" w:hAnsi="Book Antiqua" w:cs="Book Antiqua"/>
          <w:sz w:val="22"/>
          <w:szCs w:val="22"/>
        </w:rPr>
        <w:t>J</w:t>
      </w:r>
      <w:r w:rsidR="00FC73F8">
        <w:rPr>
          <w:rFonts w:ascii="Book Antiqua" w:hAnsi="Book Antiqua" w:cs="Book Antiqua"/>
          <w:sz w:val="22"/>
          <w:szCs w:val="22"/>
        </w:rPr>
        <w:t xml:space="preserve">ueza o </w:t>
      </w:r>
      <w:r w:rsidR="00E053B6">
        <w:rPr>
          <w:rFonts w:ascii="Book Antiqua" w:hAnsi="Book Antiqua" w:cs="Book Antiqua"/>
          <w:sz w:val="22"/>
          <w:szCs w:val="22"/>
        </w:rPr>
        <w:t>J</w:t>
      </w:r>
      <w:r w:rsidR="00FC73F8">
        <w:rPr>
          <w:rFonts w:ascii="Book Antiqua" w:hAnsi="Book Antiqua" w:cs="Book Antiqua"/>
          <w:sz w:val="22"/>
          <w:szCs w:val="22"/>
        </w:rPr>
        <w:t>uez 4 para la conformación de una sección colegiada, por lo que la necesidad de recurso humano para la atención de juicios unipersonales es requerida ante el aumento en la cuota establecida;</w:t>
      </w:r>
      <w:r w:rsidR="009324C4">
        <w:rPr>
          <w:rFonts w:ascii="Book Antiqua" w:hAnsi="Book Antiqua" w:cs="Book Antiqua"/>
          <w:sz w:val="22"/>
          <w:szCs w:val="22"/>
        </w:rPr>
        <w:t xml:space="preserve"> </w:t>
      </w:r>
      <w:r w:rsidR="00B74BCC">
        <w:rPr>
          <w:rFonts w:ascii="Book Antiqua" w:hAnsi="Book Antiqua" w:cs="Book Antiqua"/>
          <w:sz w:val="22"/>
          <w:szCs w:val="22"/>
        </w:rPr>
        <w:t>por cuanto</w:t>
      </w:r>
      <w:r w:rsidR="009324C4">
        <w:rPr>
          <w:rFonts w:ascii="Book Antiqua" w:hAnsi="Book Antiqua" w:cs="Book Antiqua"/>
          <w:sz w:val="22"/>
          <w:szCs w:val="22"/>
        </w:rPr>
        <w:t xml:space="preserve"> los demás despachos ya fueron considerados en análisis previos a este apartado</w:t>
      </w:r>
      <w:r w:rsidR="0081569A">
        <w:rPr>
          <w:rFonts w:ascii="Book Antiqua" w:hAnsi="Book Antiqua" w:cs="Book Antiqua"/>
          <w:sz w:val="22"/>
          <w:szCs w:val="22"/>
        </w:rPr>
        <w:t xml:space="preserve"> y las necesidades del ámbito auxiliar de justicia </w:t>
      </w:r>
      <w:r w:rsidR="006E7555">
        <w:rPr>
          <w:rFonts w:ascii="Book Antiqua" w:hAnsi="Book Antiqua" w:cs="Book Antiqua"/>
          <w:sz w:val="22"/>
          <w:szCs w:val="22"/>
        </w:rPr>
        <w:t xml:space="preserve">en un informe </w:t>
      </w:r>
      <w:r w:rsidR="005A2E26">
        <w:rPr>
          <w:rFonts w:ascii="Book Antiqua" w:hAnsi="Book Antiqua" w:cs="Book Antiqua"/>
          <w:sz w:val="22"/>
          <w:szCs w:val="22"/>
        </w:rPr>
        <w:t>complementario</w:t>
      </w:r>
      <w:r w:rsidR="009324C4">
        <w:rPr>
          <w:rFonts w:ascii="Book Antiqua" w:hAnsi="Book Antiqua" w:cs="Book Antiqua"/>
          <w:sz w:val="22"/>
          <w:szCs w:val="22"/>
        </w:rPr>
        <w:t>.</w:t>
      </w:r>
      <w:r w:rsidR="00246CFB">
        <w:rPr>
          <w:rFonts w:ascii="Book Antiqua" w:hAnsi="Book Antiqua" w:cs="Book Antiqua"/>
          <w:sz w:val="22"/>
          <w:szCs w:val="22"/>
        </w:rPr>
        <w:t xml:space="preserve"> </w:t>
      </w:r>
      <w:r>
        <w:rPr>
          <w:rFonts w:ascii="Book Antiqua" w:hAnsi="Book Antiqua" w:cs="Book Antiqua"/>
          <w:sz w:val="22"/>
          <w:szCs w:val="22"/>
        </w:rPr>
        <w:t xml:space="preserve"> </w:t>
      </w:r>
    </w:p>
    <w:p w14:paraId="10514505" w14:textId="6484154C" w:rsidR="00E50139" w:rsidRDefault="00E50139" w:rsidP="00E50139">
      <w:pPr>
        <w:tabs>
          <w:tab w:val="left" w:pos="426"/>
          <w:tab w:val="left" w:pos="1134"/>
        </w:tabs>
        <w:spacing w:after="160"/>
        <w:contextualSpacing/>
        <w:jc w:val="both"/>
        <w:rPr>
          <w:rFonts w:ascii="Book Antiqua" w:hAnsi="Book Antiqua" w:cs="Book Antiqua"/>
          <w:sz w:val="22"/>
          <w:szCs w:val="22"/>
        </w:rPr>
      </w:pPr>
    </w:p>
    <w:p w14:paraId="3A31F3E1" w14:textId="34B1331E" w:rsidR="00312FFB" w:rsidRDefault="00312FFB" w:rsidP="00E50139">
      <w:pPr>
        <w:tabs>
          <w:tab w:val="left" w:pos="426"/>
          <w:tab w:val="left" w:pos="1134"/>
        </w:tabs>
        <w:spacing w:after="160"/>
        <w:contextualSpacing/>
        <w:jc w:val="both"/>
        <w:rPr>
          <w:rFonts w:ascii="Book Antiqua" w:hAnsi="Book Antiqua" w:cs="Book Antiqua"/>
          <w:sz w:val="22"/>
          <w:szCs w:val="22"/>
        </w:rPr>
      </w:pPr>
      <w:r>
        <w:rPr>
          <w:rFonts w:ascii="Book Antiqua" w:hAnsi="Book Antiqua" w:cs="Book Antiqua"/>
          <w:sz w:val="22"/>
          <w:szCs w:val="22"/>
        </w:rPr>
        <w:t>A continuación; se muestran los costos asociados:</w:t>
      </w:r>
    </w:p>
    <w:p w14:paraId="7A073D67" w14:textId="20B7C1B2" w:rsidR="00312FFB" w:rsidRDefault="00312FFB" w:rsidP="00E50139">
      <w:pPr>
        <w:tabs>
          <w:tab w:val="left" w:pos="426"/>
          <w:tab w:val="left" w:pos="1134"/>
        </w:tabs>
        <w:spacing w:after="160"/>
        <w:contextualSpacing/>
        <w:jc w:val="both"/>
        <w:rPr>
          <w:rFonts w:ascii="Book Antiqua" w:hAnsi="Book Antiqua" w:cs="Book Antiqua"/>
          <w:sz w:val="22"/>
          <w:szCs w:val="22"/>
        </w:rPr>
      </w:pPr>
    </w:p>
    <w:p w14:paraId="2BA845A1" w14:textId="520DD39D" w:rsidR="00766CE2" w:rsidRPr="00504D93" w:rsidRDefault="00766CE2" w:rsidP="00766CE2">
      <w:pPr>
        <w:pStyle w:val="Contenidodelatabla"/>
        <w:jc w:val="center"/>
        <w:rPr>
          <w:rFonts w:ascii="Book Antiqua" w:eastAsia="Calibri" w:hAnsi="Book Antiqua" w:cs="ArialNegrita"/>
          <w:b/>
          <w:bCs/>
          <w:sz w:val="22"/>
          <w:szCs w:val="22"/>
          <w:lang w:eastAsia="en-US"/>
        </w:rPr>
      </w:pPr>
      <w:r w:rsidRPr="00504D93">
        <w:rPr>
          <w:rFonts w:ascii="Book Antiqua" w:hAnsi="Book Antiqua"/>
          <w:b/>
          <w:bCs/>
          <w:sz w:val="22"/>
          <w:szCs w:val="22"/>
        </w:rPr>
        <w:t xml:space="preserve">Cuadro </w:t>
      </w:r>
      <w:r w:rsidRPr="00504D93">
        <w:rPr>
          <w:rFonts w:ascii="Book Antiqua" w:hAnsi="Book Antiqua"/>
          <w:b/>
          <w:bCs/>
          <w:sz w:val="22"/>
          <w:szCs w:val="22"/>
        </w:rPr>
        <w:fldChar w:fldCharType="begin"/>
      </w:r>
      <w:r w:rsidRPr="00504D93">
        <w:rPr>
          <w:rFonts w:ascii="Book Antiqua" w:hAnsi="Book Antiqua"/>
          <w:b/>
          <w:bCs/>
          <w:sz w:val="22"/>
          <w:szCs w:val="22"/>
        </w:rPr>
        <w:instrText xml:space="preserve"> SEQ Cuadro \* ARABIC </w:instrText>
      </w:r>
      <w:r w:rsidRPr="00504D93">
        <w:rPr>
          <w:rFonts w:ascii="Book Antiqua" w:hAnsi="Book Antiqua"/>
          <w:b/>
          <w:bCs/>
          <w:sz w:val="22"/>
          <w:szCs w:val="22"/>
        </w:rPr>
        <w:fldChar w:fldCharType="separate"/>
      </w:r>
      <w:r>
        <w:rPr>
          <w:rFonts w:ascii="Book Antiqua" w:hAnsi="Book Antiqua"/>
          <w:b/>
          <w:bCs/>
          <w:noProof/>
          <w:sz w:val="22"/>
          <w:szCs w:val="22"/>
        </w:rPr>
        <w:t>15</w:t>
      </w:r>
      <w:r w:rsidRPr="00504D93">
        <w:rPr>
          <w:rFonts w:ascii="Book Antiqua" w:hAnsi="Book Antiqua"/>
          <w:b/>
          <w:bCs/>
          <w:sz w:val="22"/>
          <w:szCs w:val="22"/>
        </w:rPr>
        <w:fldChar w:fldCharType="end"/>
      </w:r>
    </w:p>
    <w:p w14:paraId="7183F00D" w14:textId="77777777" w:rsidR="00766CE2" w:rsidRPr="004D118E" w:rsidRDefault="00766CE2" w:rsidP="00766CE2">
      <w:pPr>
        <w:pStyle w:val="Descripcin"/>
        <w:spacing w:after="0"/>
        <w:jc w:val="center"/>
        <w:rPr>
          <w:rFonts w:ascii="Book Antiqua" w:hAnsi="Book Antiqua"/>
          <w:b/>
          <w:i w:val="0"/>
          <w:color w:val="auto"/>
          <w:sz w:val="22"/>
          <w:szCs w:val="22"/>
        </w:rPr>
      </w:pPr>
      <w:r w:rsidRPr="004D118E">
        <w:rPr>
          <w:rFonts w:ascii="Book Antiqua" w:hAnsi="Book Antiqua"/>
          <w:b/>
          <w:i w:val="0"/>
          <w:color w:val="auto"/>
          <w:sz w:val="22"/>
          <w:szCs w:val="22"/>
        </w:rPr>
        <w:t>Requerimiento de recurso humano adicional para la atención de juicios unipersonales en los tribunales penales del país</w:t>
      </w:r>
      <w:r>
        <w:rPr>
          <w:rFonts w:ascii="Book Antiqua" w:hAnsi="Book Antiqua"/>
          <w:b/>
          <w:i w:val="0"/>
          <w:color w:val="auto"/>
          <w:sz w:val="22"/>
          <w:szCs w:val="22"/>
        </w:rPr>
        <w:t xml:space="preserve"> debido al aumento en la cuota establecida</w:t>
      </w:r>
    </w:p>
    <w:p w14:paraId="448E8C46" w14:textId="77777777" w:rsidR="00766CE2" w:rsidRDefault="00766CE2" w:rsidP="00E50139">
      <w:pPr>
        <w:tabs>
          <w:tab w:val="left" w:pos="426"/>
          <w:tab w:val="left" w:pos="1134"/>
        </w:tabs>
        <w:spacing w:after="160"/>
        <w:contextualSpacing/>
        <w:jc w:val="both"/>
        <w:rPr>
          <w:rFonts w:ascii="Book Antiqua" w:hAnsi="Book Antiqua" w:cs="Book Antiqua"/>
          <w:sz w:val="22"/>
          <w:szCs w:val="22"/>
        </w:rPr>
      </w:pPr>
    </w:p>
    <w:tbl>
      <w:tblPr>
        <w:tblW w:w="8637" w:type="dxa"/>
        <w:jc w:val="center"/>
        <w:tblCellMar>
          <w:left w:w="70" w:type="dxa"/>
          <w:right w:w="70" w:type="dxa"/>
        </w:tblCellMar>
        <w:tblLook w:val="04A0" w:firstRow="1" w:lastRow="0" w:firstColumn="1" w:lastColumn="0" w:noHBand="0" w:noVBand="1"/>
      </w:tblPr>
      <w:tblGrid>
        <w:gridCol w:w="2227"/>
        <w:gridCol w:w="709"/>
        <w:gridCol w:w="801"/>
        <w:gridCol w:w="648"/>
        <w:gridCol w:w="1275"/>
        <w:gridCol w:w="1418"/>
        <w:gridCol w:w="1559"/>
      </w:tblGrid>
      <w:tr w:rsidR="00163C77" w:rsidRPr="00F94679" w14:paraId="5A57B4AE" w14:textId="77777777" w:rsidTr="00163C77">
        <w:trPr>
          <w:trHeight w:val="300"/>
          <w:jc w:val="center"/>
        </w:trPr>
        <w:tc>
          <w:tcPr>
            <w:tcW w:w="2227"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37E9A1B"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Despacho</w:t>
            </w:r>
          </w:p>
        </w:tc>
        <w:tc>
          <w:tcPr>
            <w:tcW w:w="2158"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7AEAC117"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REQUERIMIENTO</w:t>
            </w:r>
          </w:p>
        </w:tc>
        <w:tc>
          <w:tcPr>
            <w:tcW w:w="2693" w:type="dxa"/>
            <w:gridSpan w:val="2"/>
            <w:tcBorders>
              <w:top w:val="single" w:sz="8" w:space="0" w:color="E7E6E6"/>
              <w:left w:val="single" w:sz="8" w:space="0" w:color="E7E6E6"/>
              <w:bottom w:val="single" w:sz="8" w:space="0" w:color="E7E6E6"/>
              <w:right w:val="nil"/>
            </w:tcBorders>
            <w:shd w:val="clear" w:color="000000" w:fill="5B9BD5"/>
            <w:noWrap/>
            <w:vAlign w:val="center"/>
            <w:hideMark/>
          </w:tcPr>
          <w:p w14:paraId="1AFE93E8" w14:textId="77777777" w:rsidR="00F94679" w:rsidRPr="00F94679" w:rsidRDefault="00F94679" w:rsidP="00F94679">
            <w:pP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COSTO PRESPUESTARIO</w:t>
            </w:r>
          </w:p>
        </w:tc>
        <w:tc>
          <w:tcPr>
            <w:tcW w:w="1559" w:type="dxa"/>
            <w:tcBorders>
              <w:top w:val="single" w:sz="8" w:space="0" w:color="E7E6E6"/>
              <w:left w:val="nil"/>
              <w:bottom w:val="single" w:sz="8" w:space="0" w:color="E7E6E6"/>
              <w:right w:val="single" w:sz="8" w:space="0" w:color="E7E6E6"/>
            </w:tcBorders>
            <w:shd w:val="clear" w:color="000000" w:fill="5B9BD5"/>
            <w:noWrap/>
            <w:vAlign w:val="center"/>
            <w:hideMark/>
          </w:tcPr>
          <w:p w14:paraId="337CEB32" w14:textId="77777777" w:rsidR="00F94679" w:rsidRPr="00F94679" w:rsidRDefault="00F94679" w:rsidP="00F94679">
            <w:pP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 </w:t>
            </w:r>
          </w:p>
        </w:tc>
      </w:tr>
      <w:tr w:rsidR="00F94679" w:rsidRPr="00F94679" w14:paraId="1D836623" w14:textId="77777777" w:rsidTr="00163C77">
        <w:trPr>
          <w:trHeight w:val="492"/>
          <w:jc w:val="center"/>
        </w:trPr>
        <w:tc>
          <w:tcPr>
            <w:tcW w:w="2227" w:type="dxa"/>
            <w:vMerge/>
            <w:tcBorders>
              <w:top w:val="single" w:sz="8" w:space="0" w:color="E7E6E6"/>
              <w:left w:val="single" w:sz="8" w:space="0" w:color="E7E6E6"/>
              <w:bottom w:val="single" w:sz="8" w:space="0" w:color="E7E6E6"/>
              <w:right w:val="single" w:sz="8" w:space="0" w:color="E7E6E6"/>
            </w:tcBorders>
            <w:vAlign w:val="center"/>
            <w:hideMark/>
          </w:tcPr>
          <w:p w14:paraId="71BB570B" w14:textId="77777777" w:rsidR="00F94679" w:rsidRPr="00F94679" w:rsidRDefault="00F94679" w:rsidP="00F94679">
            <w:pPr>
              <w:rPr>
                <w:rFonts w:ascii="Book Antiqua" w:hAnsi="Book Antiqua" w:cs="Calibri"/>
                <w:b/>
                <w:bCs/>
                <w:color w:val="FFFFFF"/>
                <w:sz w:val="14"/>
                <w:szCs w:val="14"/>
                <w:lang w:eastAsia="es-CR"/>
              </w:rPr>
            </w:pPr>
          </w:p>
        </w:tc>
        <w:tc>
          <w:tcPr>
            <w:tcW w:w="709" w:type="dxa"/>
            <w:tcBorders>
              <w:top w:val="nil"/>
              <w:left w:val="nil"/>
              <w:bottom w:val="single" w:sz="8" w:space="0" w:color="E7E6E6"/>
              <w:right w:val="single" w:sz="8" w:space="0" w:color="E7E6E6"/>
            </w:tcBorders>
            <w:shd w:val="clear" w:color="000000" w:fill="305496"/>
            <w:vAlign w:val="center"/>
            <w:hideMark/>
          </w:tcPr>
          <w:p w14:paraId="3B07270D"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Juez/a 4</w:t>
            </w:r>
          </w:p>
        </w:tc>
        <w:tc>
          <w:tcPr>
            <w:tcW w:w="801" w:type="dxa"/>
            <w:tcBorders>
              <w:top w:val="nil"/>
              <w:left w:val="nil"/>
              <w:bottom w:val="single" w:sz="8" w:space="0" w:color="E7E6E6"/>
              <w:right w:val="single" w:sz="8" w:space="0" w:color="E7E6E6"/>
            </w:tcBorders>
            <w:shd w:val="clear" w:color="000000" w:fill="305496"/>
            <w:vAlign w:val="center"/>
            <w:hideMark/>
          </w:tcPr>
          <w:p w14:paraId="1C71E07C"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Técnico(a) Judicial 3</w:t>
            </w:r>
          </w:p>
        </w:tc>
        <w:tc>
          <w:tcPr>
            <w:tcW w:w="648" w:type="dxa"/>
            <w:tcBorders>
              <w:top w:val="nil"/>
              <w:left w:val="nil"/>
              <w:bottom w:val="single" w:sz="8" w:space="0" w:color="E7E6E6"/>
              <w:right w:val="single" w:sz="8" w:space="0" w:color="E7E6E6"/>
            </w:tcBorders>
            <w:shd w:val="clear" w:color="000000" w:fill="305496"/>
            <w:vAlign w:val="center"/>
            <w:hideMark/>
          </w:tcPr>
          <w:p w14:paraId="57BDC8D1"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Total</w:t>
            </w:r>
          </w:p>
        </w:tc>
        <w:tc>
          <w:tcPr>
            <w:tcW w:w="1275" w:type="dxa"/>
            <w:tcBorders>
              <w:top w:val="nil"/>
              <w:left w:val="nil"/>
              <w:bottom w:val="single" w:sz="8" w:space="0" w:color="E7E6E6"/>
              <w:right w:val="single" w:sz="8" w:space="0" w:color="E7E6E6"/>
            </w:tcBorders>
            <w:shd w:val="clear" w:color="000000" w:fill="305496"/>
            <w:vAlign w:val="center"/>
            <w:hideMark/>
          </w:tcPr>
          <w:p w14:paraId="26CDD69D"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 xml:space="preserve"> juez o jueza 4</w:t>
            </w:r>
          </w:p>
        </w:tc>
        <w:tc>
          <w:tcPr>
            <w:tcW w:w="1418" w:type="dxa"/>
            <w:tcBorders>
              <w:top w:val="nil"/>
              <w:left w:val="nil"/>
              <w:bottom w:val="single" w:sz="8" w:space="0" w:color="E7E6E6"/>
              <w:right w:val="single" w:sz="8" w:space="0" w:color="E7E6E6"/>
            </w:tcBorders>
            <w:shd w:val="clear" w:color="000000" w:fill="305496"/>
            <w:vAlign w:val="center"/>
            <w:hideMark/>
          </w:tcPr>
          <w:p w14:paraId="41AF12F6"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Técnico/a judicial 3</w:t>
            </w:r>
          </w:p>
        </w:tc>
        <w:tc>
          <w:tcPr>
            <w:tcW w:w="1559" w:type="dxa"/>
            <w:tcBorders>
              <w:top w:val="nil"/>
              <w:left w:val="nil"/>
              <w:bottom w:val="single" w:sz="8" w:space="0" w:color="E7E6E6"/>
              <w:right w:val="single" w:sz="8" w:space="0" w:color="E7E6E6"/>
            </w:tcBorders>
            <w:shd w:val="clear" w:color="000000" w:fill="305496"/>
            <w:vAlign w:val="center"/>
            <w:hideMark/>
          </w:tcPr>
          <w:p w14:paraId="74773D9B" w14:textId="77777777" w:rsidR="00F94679" w:rsidRPr="00F94679" w:rsidRDefault="00F94679" w:rsidP="00F94679">
            <w:pPr>
              <w:jc w:val="center"/>
              <w:rPr>
                <w:rFonts w:ascii="Book Antiqua" w:hAnsi="Book Antiqua" w:cs="Calibri"/>
                <w:b/>
                <w:bCs/>
                <w:color w:val="FFFFFF"/>
                <w:sz w:val="14"/>
                <w:szCs w:val="14"/>
                <w:lang w:eastAsia="es-CR"/>
              </w:rPr>
            </w:pPr>
            <w:r w:rsidRPr="00F94679">
              <w:rPr>
                <w:rFonts w:ascii="Book Antiqua" w:hAnsi="Book Antiqua" w:cs="Calibri"/>
                <w:b/>
                <w:bCs/>
                <w:color w:val="FFFFFF"/>
                <w:sz w:val="14"/>
                <w:szCs w:val="14"/>
                <w:lang w:eastAsia="es-CR"/>
              </w:rPr>
              <w:t>Costo Total</w:t>
            </w:r>
          </w:p>
        </w:tc>
      </w:tr>
      <w:tr w:rsidR="00F94679" w:rsidRPr="00F94679" w14:paraId="28471079" w14:textId="77777777" w:rsidTr="00163C77">
        <w:trPr>
          <w:trHeight w:val="300"/>
          <w:jc w:val="center"/>
        </w:trPr>
        <w:tc>
          <w:tcPr>
            <w:tcW w:w="2227" w:type="dxa"/>
            <w:tcBorders>
              <w:top w:val="nil"/>
              <w:left w:val="single" w:sz="8" w:space="0" w:color="E7E6E6"/>
              <w:bottom w:val="single" w:sz="8" w:space="0" w:color="E7E6E6"/>
              <w:right w:val="single" w:sz="8" w:space="0" w:color="E7E6E6"/>
            </w:tcBorders>
            <w:shd w:val="clear" w:color="000000" w:fill="FFFFFF"/>
            <w:vAlign w:val="center"/>
            <w:hideMark/>
          </w:tcPr>
          <w:p w14:paraId="54F205E2" w14:textId="77777777" w:rsidR="00F94679" w:rsidRPr="00F94679" w:rsidRDefault="00F94679" w:rsidP="00F94679">
            <w:pP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Tribunal Penal de Pérez Zeledon</w:t>
            </w:r>
          </w:p>
        </w:tc>
        <w:tc>
          <w:tcPr>
            <w:tcW w:w="709" w:type="dxa"/>
            <w:tcBorders>
              <w:top w:val="nil"/>
              <w:left w:val="nil"/>
              <w:bottom w:val="single" w:sz="8" w:space="0" w:color="E7E6E6"/>
              <w:right w:val="single" w:sz="8" w:space="0" w:color="E7E6E6"/>
            </w:tcBorders>
            <w:shd w:val="clear" w:color="000000" w:fill="FFFFFF"/>
            <w:vAlign w:val="center"/>
            <w:hideMark/>
          </w:tcPr>
          <w:p w14:paraId="63D89FA4"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1</w:t>
            </w:r>
          </w:p>
        </w:tc>
        <w:tc>
          <w:tcPr>
            <w:tcW w:w="801" w:type="dxa"/>
            <w:tcBorders>
              <w:top w:val="nil"/>
              <w:left w:val="nil"/>
              <w:bottom w:val="single" w:sz="8" w:space="0" w:color="E7E6E6"/>
              <w:right w:val="single" w:sz="8" w:space="0" w:color="E7E6E6"/>
            </w:tcBorders>
            <w:shd w:val="clear" w:color="000000" w:fill="FFFFFF"/>
            <w:vAlign w:val="center"/>
            <w:hideMark/>
          </w:tcPr>
          <w:p w14:paraId="0871500A"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2</w:t>
            </w:r>
          </w:p>
        </w:tc>
        <w:tc>
          <w:tcPr>
            <w:tcW w:w="648" w:type="dxa"/>
            <w:tcBorders>
              <w:top w:val="nil"/>
              <w:left w:val="nil"/>
              <w:bottom w:val="single" w:sz="8" w:space="0" w:color="E7E6E6"/>
              <w:right w:val="single" w:sz="8" w:space="0" w:color="E7E6E6"/>
            </w:tcBorders>
            <w:shd w:val="clear" w:color="000000" w:fill="FFFFFF"/>
            <w:vAlign w:val="center"/>
            <w:hideMark/>
          </w:tcPr>
          <w:p w14:paraId="7E1853F7"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3</w:t>
            </w:r>
          </w:p>
        </w:tc>
        <w:tc>
          <w:tcPr>
            <w:tcW w:w="1275" w:type="dxa"/>
            <w:tcBorders>
              <w:top w:val="nil"/>
              <w:left w:val="nil"/>
              <w:bottom w:val="single" w:sz="8" w:space="0" w:color="E7E6E6"/>
              <w:right w:val="single" w:sz="8" w:space="0" w:color="E7E6E6"/>
            </w:tcBorders>
            <w:shd w:val="clear" w:color="000000" w:fill="FFFFFF"/>
            <w:vAlign w:val="center"/>
            <w:hideMark/>
          </w:tcPr>
          <w:p w14:paraId="065A1DC0"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 xml:space="preserve"> </w:t>
            </w:r>
            <w:r w:rsidRPr="00F94679">
              <w:rPr>
                <w:color w:val="000000"/>
                <w:sz w:val="14"/>
                <w:szCs w:val="14"/>
                <w:lang w:eastAsia="es-CR"/>
              </w:rPr>
              <w:t>₡</w:t>
            </w:r>
            <w:r w:rsidRPr="00F94679">
              <w:rPr>
                <w:rFonts w:ascii="Book Antiqua" w:hAnsi="Book Antiqua" w:cs="Calibri"/>
                <w:color w:val="000000"/>
                <w:sz w:val="14"/>
                <w:szCs w:val="14"/>
                <w:lang w:eastAsia="es-CR"/>
              </w:rPr>
              <w:t xml:space="preserve"> 61 711 000,00 </w:t>
            </w:r>
          </w:p>
        </w:tc>
        <w:tc>
          <w:tcPr>
            <w:tcW w:w="1418" w:type="dxa"/>
            <w:tcBorders>
              <w:top w:val="nil"/>
              <w:left w:val="nil"/>
              <w:bottom w:val="single" w:sz="8" w:space="0" w:color="E7E6E6"/>
              <w:right w:val="single" w:sz="8" w:space="0" w:color="E7E6E6"/>
            </w:tcBorders>
            <w:shd w:val="clear" w:color="000000" w:fill="FFFFFF"/>
            <w:vAlign w:val="center"/>
            <w:hideMark/>
          </w:tcPr>
          <w:p w14:paraId="4A33FB55"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 xml:space="preserve"> </w:t>
            </w:r>
            <w:r w:rsidRPr="00F94679">
              <w:rPr>
                <w:color w:val="000000"/>
                <w:sz w:val="14"/>
                <w:szCs w:val="14"/>
                <w:lang w:eastAsia="es-CR"/>
              </w:rPr>
              <w:t>₡</w:t>
            </w:r>
            <w:r w:rsidRPr="00F94679">
              <w:rPr>
                <w:rFonts w:ascii="Book Antiqua" w:hAnsi="Book Antiqua" w:cs="Calibri"/>
                <w:color w:val="000000"/>
                <w:sz w:val="14"/>
                <w:szCs w:val="14"/>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473DC8A4"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 xml:space="preserve"> </w:t>
            </w:r>
            <w:r w:rsidRPr="00F94679">
              <w:rPr>
                <w:color w:val="000000"/>
                <w:sz w:val="14"/>
                <w:szCs w:val="14"/>
                <w:lang w:eastAsia="es-CR"/>
              </w:rPr>
              <w:t>₡</w:t>
            </w:r>
            <w:r w:rsidRPr="00F94679">
              <w:rPr>
                <w:rFonts w:ascii="Book Antiqua" w:hAnsi="Book Antiqua" w:cs="Calibri"/>
                <w:color w:val="000000"/>
                <w:sz w:val="14"/>
                <w:szCs w:val="14"/>
                <w:lang w:eastAsia="es-CR"/>
              </w:rPr>
              <w:t xml:space="preserve">       95 063 000,00 </w:t>
            </w:r>
          </w:p>
        </w:tc>
      </w:tr>
      <w:tr w:rsidR="00F94679" w:rsidRPr="00F94679" w14:paraId="5F5D9643" w14:textId="77777777" w:rsidTr="00163C77">
        <w:trPr>
          <w:trHeight w:val="300"/>
          <w:jc w:val="center"/>
        </w:trPr>
        <w:tc>
          <w:tcPr>
            <w:tcW w:w="2227" w:type="dxa"/>
            <w:tcBorders>
              <w:top w:val="nil"/>
              <w:left w:val="single" w:sz="8" w:space="0" w:color="E7E6E6"/>
              <w:bottom w:val="single" w:sz="8" w:space="0" w:color="E7E6E6"/>
              <w:right w:val="single" w:sz="8" w:space="0" w:color="E7E6E6"/>
            </w:tcBorders>
            <w:shd w:val="clear" w:color="000000" w:fill="FFFFFF"/>
            <w:vAlign w:val="center"/>
            <w:hideMark/>
          </w:tcPr>
          <w:p w14:paraId="494FC414" w14:textId="77777777" w:rsidR="00F94679" w:rsidRPr="00F94679" w:rsidRDefault="00F94679" w:rsidP="00F94679">
            <w:pP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Tribunal Penal de San Carlos</w:t>
            </w:r>
          </w:p>
        </w:tc>
        <w:tc>
          <w:tcPr>
            <w:tcW w:w="709" w:type="dxa"/>
            <w:tcBorders>
              <w:top w:val="nil"/>
              <w:left w:val="nil"/>
              <w:bottom w:val="single" w:sz="8" w:space="0" w:color="E7E6E6"/>
              <w:right w:val="single" w:sz="8" w:space="0" w:color="E7E6E6"/>
            </w:tcBorders>
            <w:shd w:val="clear" w:color="000000" w:fill="FFFFFF"/>
            <w:vAlign w:val="center"/>
            <w:hideMark/>
          </w:tcPr>
          <w:p w14:paraId="1422101B"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1</w:t>
            </w:r>
          </w:p>
        </w:tc>
        <w:tc>
          <w:tcPr>
            <w:tcW w:w="801" w:type="dxa"/>
            <w:tcBorders>
              <w:top w:val="nil"/>
              <w:left w:val="nil"/>
              <w:bottom w:val="single" w:sz="8" w:space="0" w:color="E7E6E6"/>
              <w:right w:val="single" w:sz="8" w:space="0" w:color="E7E6E6"/>
            </w:tcBorders>
            <w:shd w:val="clear" w:color="000000" w:fill="FFFFFF"/>
            <w:vAlign w:val="center"/>
            <w:hideMark/>
          </w:tcPr>
          <w:p w14:paraId="79D0914E"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2</w:t>
            </w:r>
          </w:p>
        </w:tc>
        <w:tc>
          <w:tcPr>
            <w:tcW w:w="648" w:type="dxa"/>
            <w:tcBorders>
              <w:top w:val="nil"/>
              <w:left w:val="nil"/>
              <w:bottom w:val="single" w:sz="8" w:space="0" w:color="E7E6E6"/>
              <w:right w:val="single" w:sz="8" w:space="0" w:color="E7E6E6"/>
            </w:tcBorders>
            <w:shd w:val="clear" w:color="000000" w:fill="FFFFFF"/>
            <w:vAlign w:val="center"/>
            <w:hideMark/>
          </w:tcPr>
          <w:p w14:paraId="516351B3"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3</w:t>
            </w:r>
          </w:p>
        </w:tc>
        <w:tc>
          <w:tcPr>
            <w:tcW w:w="1275" w:type="dxa"/>
            <w:tcBorders>
              <w:top w:val="nil"/>
              <w:left w:val="nil"/>
              <w:bottom w:val="single" w:sz="8" w:space="0" w:color="E7E6E6"/>
              <w:right w:val="single" w:sz="8" w:space="0" w:color="E7E6E6"/>
            </w:tcBorders>
            <w:shd w:val="clear" w:color="000000" w:fill="FFFFFF"/>
            <w:vAlign w:val="center"/>
            <w:hideMark/>
          </w:tcPr>
          <w:p w14:paraId="6A421D50"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 xml:space="preserve"> </w:t>
            </w:r>
            <w:r w:rsidRPr="00F94679">
              <w:rPr>
                <w:color w:val="000000"/>
                <w:sz w:val="14"/>
                <w:szCs w:val="14"/>
                <w:lang w:eastAsia="es-CR"/>
              </w:rPr>
              <w:t>₡</w:t>
            </w:r>
            <w:r w:rsidRPr="00F94679">
              <w:rPr>
                <w:rFonts w:ascii="Book Antiqua" w:hAnsi="Book Antiqua" w:cs="Calibri"/>
                <w:color w:val="000000"/>
                <w:sz w:val="14"/>
                <w:szCs w:val="14"/>
                <w:lang w:eastAsia="es-CR"/>
              </w:rPr>
              <w:t xml:space="preserve"> 61 711 000,00 </w:t>
            </w:r>
          </w:p>
        </w:tc>
        <w:tc>
          <w:tcPr>
            <w:tcW w:w="1418" w:type="dxa"/>
            <w:tcBorders>
              <w:top w:val="nil"/>
              <w:left w:val="nil"/>
              <w:bottom w:val="single" w:sz="8" w:space="0" w:color="E7E6E6"/>
              <w:right w:val="single" w:sz="8" w:space="0" w:color="E7E6E6"/>
            </w:tcBorders>
            <w:shd w:val="clear" w:color="000000" w:fill="FFFFFF"/>
            <w:vAlign w:val="center"/>
            <w:hideMark/>
          </w:tcPr>
          <w:p w14:paraId="056B6560"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 xml:space="preserve"> </w:t>
            </w:r>
            <w:r w:rsidRPr="00F94679">
              <w:rPr>
                <w:color w:val="000000"/>
                <w:sz w:val="14"/>
                <w:szCs w:val="14"/>
                <w:lang w:eastAsia="es-CR"/>
              </w:rPr>
              <w:t>₡</w:t>
            </w:r>
            <w:r w:rsidRPr="00F94679">
              <w:rPr>
                <w:rFonts w:ascii="Book Antiqua" w:hAnsi="Book Antiqua" w:cs="Calibri"/>
                <w:color w:val="000000"/>
                <w:sz w:val="14"/>
                <w:szCs w:val="14"/>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041CC927" w14:textId="77777777" w:rsidR="00F94679" w:rsidRPr="00F94679" w:rsidRDefault="00F94679" w:rsidP="00F94679">
            <w:pPr>
              <w:jc w:val="center"/>
              <w:rPr>
                <w:rFonts w:ascii="Book Antiqua" w:hAnsi="Book Antiqua" w:cs="Calibri"/>
                <w:color w:val="000000"/>
                <w:sz w:val="14"/>
                <w:szCs w:val="14"/>
                <w:lang w:eastAsia="es-CR"/>
              </w:rPr>
            </w:pPr>
            <w:r w:rsidRPr="00F94679">
              <w:rPr>
                <w:rFonts w:ascii="Book Antiqua" w:hAnsi="Book Antiqua" w:cs="Calibri"/>
                <w:color w:val="000000"/>
                <w:sz w:val="14"/>
                <w:szCs w:val="14"/>
                <w:lang w:eastAsia="es-CR"/>
              </w:rPr>
              <w:t xml:space="preserve"> </w:t>
            </w:r>
            <w:r w:rsidRPr="00F94679">
              <w:rPr>
                <w:color w:val="000000"/>
                <w:sz w:val="14"/>
                <w:szCs w:val="14"/>
                <w:lang w:eastAsia="es-CR"/>
              </w:rPr>
              <w:t>₡</w:t>
            </w:r>
            <w:r w:rsidRPr="00F94679">
              <w:rPr>
                <w:rFonts w:ascii="Book Antiqua" w:hAnsi="Book Antiqua" w:cs="Calibri"/>
                <w:color w:val="000000"/>
                <w:sz w:val="14"/>
                <w:szCs w:val="14"/>
                <w:lang w:eastAsia="es-CR"/>
              </w:rPr>
              <w:t xml:space="preserve">       95 063 000,00 </w:t>
            </w:r>
          </w:p>
        </w:tc>
      </w:tr>
      <w:tr w:rsidR="0069286C" w:rsidRPr="00F94679" w14:paraId="61D6A900" w14:textId="77777777" w:rsidTr="00E053B6">
        <w:trPr>
          <w:trHeight w:val="300"/>
          <w:jc w:val="center"/>
        </w:trPr>
        <w:tc>
          <w:tcPr>
            <w:tcW w:w="2227" w:type="dxa"/>
            <w:tcBorders>
              <w:top w:val="nil"/>
              <w:left w:val="single" w:sz="8" w:space="0" w:color="E7E6E6"/>
              <w:bottom w:val="single" w:sz="8" w:space="0" w:color="E7E6E6"/>
              <w:right w:val="single" w:sz="8" w:space="0" w:color="E7E6E6"/>
            </w:tcBorders>
            <w:shd w:val="clear" w:color="auto" w:fill="auto"/>
            <w:vAlign w:val="center"/>
          </w:tcPr>
          <w:p w14:paraId="6053C595" w14:textId="6A18B4BB" w:rsidR="0069286C" w:rsidRPr="00F94679" w:rsidRDefault="0069286C" w:rsidP="0069286C">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Tribunal Penal de Guápiles</w:t>
            </w:r>
          </w:p>
        </w:tc>
        <w:tc>
          <w:tcPr>
            <w:tcW w:w="709" w:type="dxa"/>
            <w:tcBorders>
              <w:top w:val="nil"/>
              <w:left w:val="nil"/>
              <w:bottom w:val="single" w:sz="8" w:space="0" w:color="E7E6E6"/>
              <w:right w:val="single" w:sz="8" w:space="0" w:color="E7E6E6"/>
            </w:tcBorders>
            <w:shd w:val="clear" w:color="auto" w:fill="auto"/>
            <w:vAlign w:val="center"/>
          </w:tcPr>
          <w:p w14:paraId="08CFDB5F" w14:textId="50DA511C" w:rsidR="0069286C" w:rsidRPr="00F94679" w:rsidRDefault="0069286C" w:rsidP="0069286C">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801" w:type="dxa"/>
            <w:tcBorders>
              <w:top w:val="nil"/>
              <w:left w:val="nil"/>
              <w:bottom w:val="single" w:sz="8" w:space="0" w:color="E7E6E6"/>
              <w:right w:val="single" w:sz="8" w:space="0" w:color="E7E6E6"/>
            </w:tcBorders>
            <w:shd w:val="clear" w:color="auto" w:fill="auto"/>
            <w:vAlign w:val="center"/>
          </w:tcPr>
          <w:p w14:paraId="291F70C1" w14:textId="62667D94" w:rsidR="0069286C" w:rsidRPr="00F94679" w:rsidRDefault="0069286C" w:rsidP="0069286C">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2</w:t>
            </w:r>
          </w:p>
        </w:tc>
        <w:tc>
          <w:tcPr>
            <w:tcW w:w="648" w:type="dxa"/>
            <w:tcBorders>
              <w:top w:val="nil"/>
              <w:left w:val="nil"/>
              <w:bottom w:val="single" w:sz="8" w:space="0" w:color="E7E6E6"/>
              <w:right w:val="single" w:sz="8" w:space="0" w:color="E7E6E6"/>
            </w:tcBorders>
            <w:shd w:val="clear" w:color="auto" w:fill="auto"/>
            <w:vAlign w:val="center"/>
          </w:tcPr>
          <w:p w14:paraId="36355A28" w14:textId="10EC91E0" w:rsidR="0069286C" w:rsidRPr="00F94679" w:rsidRDefault="0069286C" w:rsidP="0069286C">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3</w:t>
            </w:r>
          </w:p>
        </w:tc>
        <w:tc>
          <w:tcPr>
            <w:tcW w:w="1275" w:type="dxa"/>
            <w:tcBorders>
              <w:top w:val="nil"/>
              <w:left w:val="nil"/>
              <w:bottom w:val="single" w:sz="8" w:space="0" w:color="E7E6E6"/>
              <w:right w:val="single" w:sz="8" w:space="0" w:color="E7E6E6"/>
            </w:tcBorders>
            <w:shd w:val="clear" w:color="auto" w:fill="auto"/>
            <w:vAlign w:val="center"/>
          </w:tcPr>
          <w:p w14:paraId="37D0734B" w14:textId="467D75D3" w:rsidR="0069286C" w:rsidRPr="00F94679" w:rsidRDefault="0069286C" w:rsidP="0069286C">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61 711 000,00 </w:t>
            </w:r>
          </w:p>
        </w:tc>
        <w:tc>
          <w:tcPr>
            <w:tcW w:w="1418" w:type="dxa"/>
            <w:tcBorders>
              <w:top w:val="nil"/>
              <w:left w:val="nil"/>
              <w:bottom w:val="single" w:sz="8" w:space="0" w:color="E7E6E6"/>
              <w:right w:val="single" w:sz="8" w:space="0" w:color="E7E6E6"/>
            </w:tcBorders>
            <w:shd w:val="clear" w:color="auto" w:fill="auto"/>
            <w:vAlign w:val="center"/>
          </w:tcPr>
          <w:p w14:paraId="52E3D804" w14:textId="4C9BDED8" w:rsidR="0069286C" w:rsidRPr="00F94679" w:rsidRDefault="0069286C" w:rsidP="0069286C">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33 352 000,00 </w:t>
            </w:r>
          </w:p>
        </w:tc>
        <w:tc>
          <w:tcPr>
            <w:tcW w:w="1559" w:type="dxa"/>
            <w:tcBorders>
              <w:top w:val="nil"/>
              <w:left w:val="nil"/>
              <w:bottom w:val="single" w:sz="8" w:space="0" w:color="E7E6E6"/>
              <w:right w:val="single" w:sz="8" w:space="0" w:color="E7E6E6"/>
            </w:tcBorders>
            <w:shd w:val="clear" w:color="auto" w:fill="auto"/>
            <w:vAlign w:val="center"/>
          </w:tcPr>
          <w:p w14:paraId="09E2EE25" w14:textId="25DE56F1" w:rsidR="0069286C" w:rsidRPr="00F94679" w:rsidRDefault="0069286C" w:rsidP="0069286C">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95 063 000,00 </w:t>
            </w:r>
          </w:p>
        </w:tc>
      </w:tr>
      <w:tr w:rsidR="0069286C" w:rsidRPr="00F94679" w14:paraId="2FC8B0EC" w14:textId="77777777" w:rsidTr="00163C77">
        <w:trPr>
          <w:trHeight w:val="300"/>
          <w:jc w:val="center"/>
        </w:trPr>
        <w:tc>
          <w:tcPr>
            <w:tcW w:w="2227" w:type="dxa"/>
            <w:tcBorders>
              <w:top w:val="nil"/>
              <w:left w:val="single" w:sz="8" w:space="0" w:color="E7E6E6"/>
              <w:bottom w:val="single" w:sz="8" w:space="0" w:color="E7E6E6"/>
              <w:right w:val="single" w:sz="8" w:space="0" w:color="E7E6E6"/>
            </w:tcBorders>
            <w:shd w:val="clear" w:color="000000" w:fill="DEEAF6"/>
            <w:vAlign w:val="center"/>
            <w:hideMark/>
          </w:tcPr>
          <w:p w14:paraId="245A71EA" w14:textId="77777777" w:rsidR="0069286C" w:rsidRPr="00F94679" w:rsidRDefault="0069286C" w:rsidP="0069286C">
            <w:pPr>
              <w:rPr>
                <w:rFonts w:ascii="Book Antiqua" w:hAnsi="Book Antiqua" w:cs="Calibri"/>
                <w:b/>
                <w:bCs/>
                <w:color w:val="3A3838"/>
                <w:sz w:val="14"/>
                <w:szCs w:val="14"/>
                <w:lang w:eastAsia="es-CR"/>
              </w:rPr>
            </w:pPr>
            <w:r w:rsidRPr="00F94679">
              <w:rPr>
                <w:rFonts w:ascii="Book Antiqua" w:hAnsi="Book Antiqua" w:cs="Calibri"/>
                <w:b/>
                <w:bCs/>
                <w:color w:val="3A3838"/>
                <w:sz w:val="14"/>
                <w:szCs w:val="14"/>
                <w:lang w:eastAsia="es-CR"/>
              </w:rPr>
              <w:t>Totales</w:t>
            </w:r>
          </w:p>
        </w:tc>
        <w:tc>
          <w:tcPr>
            <w:tcW w:w="709" w:type="dxa"/>
            <w:tcBorders>
              <w:top w:val="nil"/>
              <w:left w:val="nil"/>
              <w:bottom w:val="single" w:sz="8" w:space="0" w:color="E7E6E6"/>
              <w:right w:val="single" w:sz="8" w:space="0" w:color="E7E6E6"/>
            </w:tcBorders>
            <w:shd w:val="clear" w:color="000000" w:fill="DEEAF6"/>
            <w:vAlign w:val="center"/>
            <w:hideMark/>
          </w:tcPr>
          <w:p w14:paraId="3CD0F53A" w14:textId="16569D46" w:rsidR="0069286C" w:rsidRPr="00E053B6" w:rsidRDefault="0069286C" w:rsidP="0069286C">
            <w:pPr>
              <w:jc w:val="cente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3</w:t>
            </w:r>
          </w:p>
        </w:tc>
        <w:tc>
          <w:tcPr>
            <w:tcW w:w="801" w:type="dxa"/>
            <w:tcBorders>
              <w:top w:val="nil"/>
              <w:left w:val="nil"/>
              <w:bottom w:val="single" w:sz="8" w:space="0" w:color="E7E6E6"/>
              <w:right w:val="single" w:sz="8" w:space="0" w:color="E7E6E6"/>
            </w:tcBorders>
            <w:shd w:val="clear" w:color="000000" w:fill="DEEAF6"/>
            <w:vAlign w:val="center"/>
            <w:hideMark/>
          </w:tcPr>
          <w:p w14:paraId="375C7608" w14:textId="13DC5675" w:rsidR="0069286C" w:rsidRPr="00E053B6" w:rsidRDefault="0069286C" w:rsidP="0069286C">
            <w:pPr>
              <w:jc w:val="cente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6</w:t>
            </w:r>
          </w:p>
        </w:tc>
        <w:tc>
          <w:tcPr>
            <w:tcW w:w="648" w:type="dxa"/>
            <w:tcBorders>
              <w:top w:val="nil"/>
              <w:left w:val="nil"/>
              <w:bottom w:val="single" w:sz="8" w:space="0" w:color="E7E6E6"/>
              <w:right w:val="single" w:sz="8" w:space="0" w:color="E7E6E6"/>
            </w:tcBorders>
            <w:shd w:val="clear" w:color="000000" w:fill="DEEAF6"/>
            <w:vAlign w:val="center"/>
            <w:hideMark/>
          </w:tcPr>
          <w:p w14:paraId="7128E114" w14:textId="06ED79AF" w:rsidR="0069286C" w:rsidRPr="00E053B6" w:rsidRDefault="0069286C" w:rsidP="0069286C">
            <w:pPr>
              <w:jc w:val="cente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9</w:t>
            </w:r>
          </w:p>
        </w:tc>
        <w:tc>
          <w:tcPr>
            <w:tcW w:w="1275" w:type="dxa"/>
            <w:tcBorders>
              <w:top w:val="nil"/>
              <w:left w:val="nil"/>
              <w:bottom w:val="single" w:sz="8" w:space="0" w:color="E7E6E6"/>
              <w:right w:val="single" w:sz="8" w:space="0" w:color="E7E6E6"/>
            </w:tcBorders>
            <w:shd w:val="clear" w:color="000000" w:fill="DEEAF6"/>
            <w:vAlign w:val="center"/>
            <w:hideMark/>
          </w:tcPr>
          <w:p w14:paraId="484FA3BE" w14:textId="4982FA63" w:rsidR="0069286C" w:rsidRPr="00E053B6" w:rsidRDefault="0069286C" w:rsidP="0069286C">
            <w:pPr>
              <w:jc w:val="cente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 xml:space="preserve"> </w:t>
            </w:r>
            <w:r w:rsidRPr="00E053B6">
              <w:rPr>
                <w:b/>
                <w:bCs/>
                <w:color w:val="3A3838"/>
                <w:sz w:val="14"/>
                <w:szCs w:val="14"/>
              </w:rPr>
              <w:t>₡</w:t>
            </w:r>
            <w:r w:rsidRPr="00E053B6">
              <w:rPr>
                <w:rFonts w:ascii="Book Antiqua" w:hAnsi="Book Antiqua" w:cs="Calibri"/>
                <w:b/>
                <w:bCs/>
                <w:color w:val="3A3838"/>
                <w:sz w:val="14"/>
                <w:szCs w:val="14"/>
              </w:rPr>
              <w:t>185 133 000,00</w:t>
            </w:r>
            <w:r w:rsidRPr="00E053B6">
              <w:rPr>
                <w:rFonts w:ascii="Book Antiqua" w:hAnsi="Book Antiqua" w:cs="Calibri"/>
                <w:b/>
                <w:bCs/>
                <w:color w:val="3A3838"/>
                <w:sz w:val="16"/>
                <w:szCs w:val="16"/>
              </w:rPr>
              <w:t xml:space="preserve"> </w:t>
            </w:r>
          </w:p>
        </w:tc>
        <w:tc>
          <w:tcPr>
            <w:tcW w:w="1418" w:type="dxa"/>
            <w:tcBorders>
              <w:top w:val="nil"/>
              <w:left w:val="nil"/>
              <w:bottom w:val="single" w:sz="8" w:space="0" w:color="E7E6E6"/>
              <w:right w:val="single" w:sz="8" w:space="0" w:color="E7E6E6"/>
            </w:tcBorders>
            <w:shd w:val="clear" w:color="000000" w:fill="DEEAF6"/>
            <w:vAlign w:val="center"/>
            <w:hideMark/>
          </w:tcPr>
          <w:p w14:paraId="2107F448" w14:textId="38E227AA" w:rsidR="0069286C" w:rsidRPr="00E053B6" w:rsidRDefault="0069286C" w:rsidP="0069286C">
            <w:pPr>
              <w:jc w:val="center"/>
              <w:rPr>
                <w:rFonts w:ascii="Book Antiqua" w:hAnsi="Book Antiqua" w:cs="Calibri"/>
                <w:b/>
                <w:bCs/>
                <w:color w:val="3A3838"/>
                <w:sz w:val="14"/>
                <w:szCs w:val="14"/>
                <w:lang w:eastAsia="es-CR"/>
              </w:rPr>
            </w:pPr>
            <w:r w:rsidRPr="00E053B6">
              <w:rPr>
                <w:b/>
                <w:bCs/>
                <w:color w:val="3A3838"/>
                <w:sz w:val="14"/>
                <w:szCs w:val="14"/>
              </w:rPr>
              <w:t>₡</w:t>
            </w:r>
            <w:r w:rsidRPr="00E053B6">
              <w:rPr>
                <w:rFonts w:ascii="Book Antiqua" w:hAnsi="Book Antiqua" w:cs="Calibri"/>
                <w:b/>
                <w:bCs/>
                <w:color w:val="3A3838"/>
                <w:sz w:val="14"/>
                <w:szCs w:val="14"/>
              </w:rPr>
              <w:t xml:space="preserve"> 100 056 000,00 </w:t>
            </w:r>
          </w:p>
          <w:p w14:paraId="32498405" w14:textId="2ECB2AC0" w:rsidR="0069286C" w:rsidRPr="00E053B6" w:rsidRDefault="0069286C" w:rsidP="0069286C">
            <w:pPr>
              <w:jc w:val="center"/>
              <w:rPr>
                <w:rFonts w:ascii="Book Antiqua" w:hAnsi="Book Antiqua" w:cs="Calibri"/>
                <w:b/>
                <w:bCs/>
                <w:color w:val="3A3838"/>
                <w:sz w:val="16"/>
                <w:szCs w:val="16"/>
                <w:lang w:eastAsia="es-CR"/>
              </w:rPr>
            </w:pPr>
          </w:p>
        </w:tc>
        <w:tc>
          <w:tcPr>
            <w:tcW w:w="1559" w:type="dxa"/>
            <w:tcBorders>
              <w:top w:val="nil"/>
              <w:left w:val="nil"/>
              <w:bottom w:val="single" w:sz="8" w:space="0" w:color="E7E6E6"/>
              <w:right w:val="single" w:sz="8" w:space="0" w:color="E7E6E6"/>
            </w:tcBorders>
            <w:shd w:val="clear" w:color="000000" w:fill="DEEAF6"/>
            <w:vAlign w:val="center"/>
            <w:hideMark/>
          </w:tcPr>
          <w:p w14:paraId="495A7F0B" w14:textId="70AC7FDE" w:rsidR="0069286C" w:rsidRPr="00E053B6" w:rsidRDefault="0069286C" w:rsidP="0069286C">
            <w:pPr>
              <w:jc w:val="cente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 xml:space="preserve"> </w:t>
            </w:r>
            <w:r w:rsidRPr="00E053B6">
              <w:rPr>
                <w:b/>
                <w:bCs/>
                <w:color w:val="3A3838"/>
                <w:sz w:val="16"/>
                <w:szCs w:val="16"/>
              </w:rPr>
              <w:t>₡</w:t>
            </w:r>
            <w:r w:rsidRPr="00E053B6">
              <w:rPr>
                <w:rFonts w:ascii="Book Antiqua" w:hAnsi="Book Antiqua" w:cs="Calibri"/>
                <w:b/>
                <w:bCs/>
                <w:color w:val="3A3838"/>
                <w:sz w:val="16"/>
                <w:szCs w:val="16"/>
              </w:rPr>
              <w:t xml:space="preserve"> 285 189 000,00 </w:t>
            </w:r>
          </w:p>
        </w:tc>
      </w:tr>
    </w:tbl>
    <w:p w14:paraId="6EDA7D2E" w14:textId="77777777" w:rsidR="005A2E26" w:rsidRPr="000707E8" w:rsidRDefault="005A2E26" w:rsidP="005A2E26">
      <w:pPr>
        <w:pStyle w:val="NormalWeb"/>
        <w:spacing w:after="240" w:line="276" w:lineRule="auto"/>
        <w:ind w:left="284" w:right="424"/>
        <w:jc w:val="both"/>
        <w:rPr>
          <w:rFonts w:ascii="Book Antiqua" w:eastAsia="Calibri" w:hAnsi="Book Antiqua" w:cs="ArialNegrita"/>
          <w:sz w:val="20"/>
          <w:szCs w:val="20"/>
          <w:lang w:eastAsia="en-US"/>
        </w:rPr>
      </w:pPr>
      <w:r w:rsidRPr="00DD362E">
        <w:rPr>
          <w:rFonts w:ascii="Book Antiqua" w:eastAsia="Calibri" w:hAnsi="Book Antiqua" w:cs="ArialNegrita"/>
          <w:b/>
          <w:bCs/>
          <w:sz w:val="20"/>
          <w:szCs w:val="20"/>
          <w:lang w:eastAsia="en-US"/>
        </w:rPr>
        <w:t>Fuente:</w:t>
      </w:r>
      <w:r w:rsidRPr="00DD362E">
        <w:rPr>
          <w:rFonts w:ascii="Book Antiqua" w:eastAsia="Calibri" w:hAnsi="Book Antiqua" w:cs="ArialNegrita"/>
          <w:sz w:val="20"/>
          <w:szCs w:val="20"/>
          <w:lang w:eastAsia="en-US"/>
        </w:rPr>
        <w:t xml:space="preserve"> elaboración propia a partir de los costos remitidos por el Subproceso de Presupuesto y Proyectos.</w:t>
      </w:r>
    </w:p>
    <w:p w14:paraId="54A8802B" w14:textId="77777777" w:rsidR="00312FFB" w:rsidRPr="005A2E26" w:rsidRDefault="00312FFB" w:rsidP="00E50139">
      <w:pPr>
        <w:tabs>
          <w:tab w:val="left" w:pos="426"/>
          <w:tab w:val="left" w:pos="1134"/>
        </w:tabs>
        <w:spacing w:after="160"/>
        <w:contextualSpacing/>
        <w:jc w:val="both"/>
        <w:rPr>
          <w:rFonts w:ascii="Book Antiqua" w:hAnsi="Book Antiqua" w:cs="Book Antiqua"/>
          <w:sz w:val="22"/>
          <w:szCs w:val="22"/>
          <w:lang w:val="es-ES"/>
        </w:rPr>
      </w:pPr>
    </w:p>
    <w:p w14:paraId="1D951E18" w14:textId="58B12409" w:rsidR="00E50139" w:rsidRDefault="002636E6" w:rsidP="007D4324">
      <w:pPr>
        <w:suppressAutoHyphens/>
        <w:spacing w:before="120" w:after="240" w:line="276" w:lineRule="auto"/>
        <w:jc w:val="both"/>
        <w:rPr>
          <w:rFonts w:ascii="Book Antiqua" w:hAnsi="Book Antiqua" w:cs="Book Antiqua"/>
          <w:sz w:val="22"/>
          <w:szCs w:val="22"/>
          <w:lang w:val="es-ES"/>
        </w:rPr>
      </w:pPr>
      <w:r>
        <w:rPr>
          <w:rFonts w:ascii="Book Antiqua" w:eastAsia="Calibri" w:hAnsi="Book Antiqua" w:cs="ArialNegrita"/>
          <w:sz w:val="22"/>
          <w:szCs w:val="22"/>
          <w:lang w:eastAsia="en-US"/>
        </w:rPr>
        <w:t xml:space="preserve">Con base en los cálculos anteriores, se determina que </w:t>
      </w:r>
      <w:r w:rsidR="002C6FB0">
        <w:rPr>
          <w:rFonts w:ascii="Book Antiqua" w:eastAsia="Calibri" w:hAnsi="Book Antiqua" w:cs="ArialNegrita"/>
          <w:sz w:val="22"/>
          <w:szCs w:val="22"/>
          <w:lang w:eastAsia="en-US"/>
        </w:rPr>
        <w:t xml:space="preserve">la necesidad de requerimiento </w:t>
      </w:r>
      <w:r w:rsidR="00075C3C">
        <w:rPr>
          <w:rFonts w:ascii="Book Antiqua" w:eastAsia="Calibri" w:hAnsi="Book Antiqua" w:cs="ArialNegrita"/>
          <w:sz w:val="22"/>
          <w:szCs w:val="22"/>
          <w:lang w:eastAsia="en-US"/>
        </w:rPr>
        <w:t>humano en los Tribunales Penales</w:t>
      </w:r>
      <w:r w:rsidR="00E162F9">
        <w:rPr>
          <w:rFonts w:ascii="Book Antiqua" w:eastAsia="Calibri" w:hAnsi="Book Antiqua" w:cs="ArialNegrita"/>
          <w:sz w:val="22"/>
          <w:szCs w:val="22"/>
          <w:lang w:eastAsia="en-US"/>
        </w:rPr>
        <w:t xml:space="preserve">, para atender la entrada de asuntos unipersonales asciende a </w:t>
      </w:r>
      <w:r w:rsidR="000B648E">
        <w:rPr>
          <w:rFonts w:ascii="Book Antiqua" w:eastAsia="Calibri" w:hAnsi="Book Antiqua" w:cs="ArialNegrita"/>
          <w:sz w:val="22"/>
          <w:szCs w:val="22"/>
          <w:lang w:eastAsia="en-US"/>
        </w:rPr>
        <w:t xml:space="preserve">                           </w:t>
      </w:r>
      <w:r w:rsidR="002251EA" w:rsidRPr="00F94679">
        <w:rPr>
          <w:sz w:val="22"/>
          <w:szCs w:val="22"/>
          <w:lang w:val="es-ES"/>
        </w:rPr>
        <w:t>₡</w:t>
      </w:r>
      <w:r w:rsidR="009E4425">
        <w:rPr>
          <w:rFonts w:ascii="Book Antiqua" w:hAnsi="Book Antiqua" w:cs="Book Antiqua"/>
          <w:sz w:val="22"/>
          <w:szCs w:val="22"/>
          <w:lang w:val="es-ES"/>
        </w:rPr>
        <w:t xml:space="preserve"> </w:t>
      </w:r>
      <w:r w:rsidR="00A23D48">
        <w:rPr>
          <w:rFonts w:ascii="Book Antiqua" w:hAnsi="Book Antiqua" w:cs="Book Antiqua"/>
          <w:sz w:val="22"/>
          <w:szCs w:val="22"/>
          <w:lang w:val="es-ES"/>
        </w:rPr>
        <w:t>285 189 000,00.</w:t>
      </w:r>
    </w:p>
    <w:p w14:paraId="01E1F589" w14:textId="2E628D8C" w:rsidR="00BF10AB" w:rsidRPr="00735B63" w:rsidRDefault="00BF10AB" w:rsidP="00D2539E">
      <w:pPr>
        <w:pStyle w:val="Prrafodelista"/>
        <w:numPr>
          <w:ilvl w:val="1"/>
          <w:numId w:val="4"/>
        </w:numPr>
        <w:spacing w:after="160" w:line="276" w:lineRule="auto"/>
        <w:contextualSpacing/>
        <w:jc w:val="both"/>
        <w:rPr>
          <w:rFonts w:ascii="Book Antiqua" w:eastAsia="Calibri" w:hAnsi="Book Antiqua" w:cs="ArialNegrita"/>
          <w:b/>
          <w:bCs/>
          <w:sz w:val="22"/>
          <w:szCs w:val="22"/>
          <w:lang w:eastAsia="en-US"/>
        </w:rPr>
      </w:pPr>
      <w:r>
        <w:rPr>
          <w:rFonts w:ascii="Book Antiqua" w:eastAsia="Calibri" w:hAnsi="Book Antiqua" w:cs="ArialNegrita"/>
          <w:b/>
          <w:bCs/>
          <w:sz w:val="22"/>
          <w:szCs w:val="22"/>
          <w:lang w:eastAsia="en-US"/>
        </w:rPr>
        <w:t>Necesidad de jueces y juezas de trámite en los Tribunales Penales</w:t>
      </w:r>
    </w:p>
    <w:p w14:paraId="3A0A5754" w14:textId="39E3D9C8" w:rsidR="00120D92" w:rsidRPr="00120D92" w:rsidRDefault="00120D92" w:rsidP="009D0F47">
      <w:pPr>
        <w:suppressAutoHyphens/>
        <w:spacing w:before="120" w:after="240" w:line="276" w:lineRule="auto"/>
        <w:jc w:val="both"/>
        <w:rPr>
          <w:rFonts w:ascii="Book Antiqua" w:eastAsia="Calibri" w:hAnsi="Book Antiqua" w:cs="ArialNegrita"/>
          <w:sz w:val="22"/>
          <w:szCs w:val="22"/>
          <w:lang w:eastAsia="en-US"/>
        </w:rPr>
      </w:pPr>
      <w:r w:rsidRPr="00120D92">
        <w:rPr>
          <w:rFonts w:ascii="Book Antiqua" w:eastAsia="Calibri" w:hAnsi="Book Antiqua" w:cs="ArialNegrita"/>
          <w:sz w:val="22"/>
          <w:szCs w:val="22"/>
          <w:lang w:eastAsia="en-US"/>
        </w:rPr>
        <w:t>La estructura organizacional aprobada por el Consejo Superior en sesión del Consejo Superior 2-19 del 10 de enero del 2019, artículo, según informe 1427-PLA-18, Tribunales Penales, fue la siguiente</w:t>
      </w:r>
      <w:r w:rsidR="00E525F2">
        <w:rPr>
          <w:rFonts w:ascii="Book Antiqua" w:eastAsia="Calibri" w:hAnsi="Book Antiqua" w:cs="ArialNegrita"/>
          <w:sz w:val="22"/>
          <w:szCs w:val="22"/>
          <w:lang w:eastAsia="en-US"/>
        </w:rPr>
        <w:t>, en cuanto a los jueces y juezas de trámite</w:t>
      </w:r>
      <w:r w:rsidRPr="00120D92">
        <w:rPr>
          <w:rFonts w:ascii="Book Antiqua" w:eastAsia="Calibri" w:hAnsi="Book Antiqua" w:cs="ArialNegrita"/>
          <w:sz w:val="22"/>
          <w:szCs w:val="22"/>
          <w:lang w:eastAsia="en-US"/>
        </w:rPr>
        <w:t>:</w:t>
      </w:r>
    </w:p>
    <w:p w14:paraId="23B4B67B" w14:textId="52E63EC9" w:rsidR="00120D92" w:rsidRDefault="00120D92" w:rsidP="009D0F47">
      <w:pPr>
        <w:numPr>
          <w:ilvl w:val="0"/>
          <w:numId w:val="3"/>
        </w:numPr>
        <w:spacing w:line="276" w:lineRule="auto"/>
        <w:jc w:val="both"/>
        <w:rPr>
          <w:rFonts w:ascii="Book Antiqua" w:hAnsi="Book Antiqua"/>
          <w:bCs/>
          <w:i/>
          <w:iCs/>
          <w:sz w:val="24"/>
          <w:szCs w:val="24"/>
        </w:rPr>
      </w:pPr>
      <w:r w:rsidRPr="00783002">
        <w:rPr>
          <w:rFonts w:ascii="Book Antiqua" w:hAnsi="Book Antiqua"/>
          <w:bCs/>
          <w:i/>
          <w:iCs/>
          <w:sz w:val="24"/>
          <w:szCs w:val="24"/>
        </w:rPr>
        <w:t xml:space="preserve">Una Jueza o Juez de Trámite por cada tres o cuatro secciones (colegiada o unipersonal). </w:t>
      </w:r>
    </w:p>
    <w:p w14:paraId="66038633" w14:textId="304042EC" w:rsidR="00783002" w:rsidRDefault="00783002" w:rsidP="009D0F47">
      <w:pPr>
        <w:spacing w:line="276" w:lineRule="auto"/>
        <w:jc w:val="both"/>
        <w:rPr>
          <w:rFonts w:ascii="Book Antiqua" w:hAnsi="Book Antiqua"/>
          <w:bCs/>
          <w:i/>
          <w:iCs/>
          <w:sz w:val="24"/>
          <w:szCs w:val="24"/>
        </w:rPr>
      </w:pPr>
    </w:p>
    <w:p w14:paraId="2C541CE5" w14:textId="415C70DA" w:rsidR="00783002" w:rsidRDefault="00783002" w:rsidP="009D0F47">
      <w:pPr>
        <w:spacing w:line="276" w:lineRule="auto"/>
        <w:jc w:val="both"/>
        <w:rPr>
          <w:rFonts w:ascii="Book Antiqua" w:eastAsia="Calibri" w:hAnsi="Book Antiqua" w:cs="ArialNegrita"/>
          <w:sz w:val="22"/>
          <w:szCs w:val="22"/>
          <w:lang w:eastAsia="en-US"/>
        </w:rPr>
      </w:pPr>
      <w:r w:rsidRPr="00783002">
        <w:rPr>
          <w:rFonts w:ascii="Book Antiqua" w:eastAsia="Calibri" w:hAnsi="Book Antiqua" w:cs="ArialNegrita"/>
          <w:sz w:val="22"/>
          <w:szCs w:val="22"/>
          <w:lang w:eastAsia="en-US"/>
        </w:rPr>
        <w:t>Por lo que seguidamente se muestra la estimación de la cantidad de jueces y juezas de trámite que requieren los Tribunales Penales, conforme su estructura ordinaria más la cantidad de personal adicional recomendado en el presente informe:</w:t>
      </w:r>
    </w:p>
    <w:p w14:paraId="126232DD" w14:textId="77777777" w:rsidR="009D0F47" w:rsidRDefault="009D0F47" w:rsidP="00783002">
      <w:pPr>
        <w:spacing w:line="276" w:lineRule="auto"/>
        <w:jc w:val="both"/>
        <w:rPr>
          <w:rFonts w:ascii="Book Antiqua" w:eastAsia="Calibri" w:hAnsi="Book Antiqua" w:cs="ArialNegrita"/>
          <w:sz w:val="22"/>
          <w:szCs w:val="22"/>
          <w:lang w:eastAsia="en-US"/>
        </w:rPr>
      </w:pPr>
    </w:p>
    <w:p w14:paraId="04218FF5" w14:textId="7482D88C" w:rsidR="005914BF" w:rsidRPr="00504D93" w:rsidRDefault="005914BF" w:rsidP="005914BF">
      <w:pPr>
        <w:pStyle w:val="Contenidodelatabla"/>
        <w:jc w:val="center"/>
        <w:rPr>
          <w:rFonts w:ascii="Book Antiqua" w:eastAsia="Calibri" w:hAnsi="Book Antiqua" w:cs="ArialNegrita"/>
          <w:b/>
          <w:bCs/>
          <w:sz w:val="22"/>
          <w:szCs w:val="22"/>
          <w:lang w:eastAsia="en-US"/>
        </w:rPr>
      </w:pPr>
      <w:r w:rsidRPr="00504D93">
        <w:rPr>
          <w:rFonts w:ascii="Book Antiqua" w:hAnsi="Book Antiqua"/>
          <w:b/>
          <w:bCs/>
          <w:sz w:val="22"/>
          <w:szCs w:val="22"/>
        </w:rPr>
        <w:t xml:space="preserve">Cuadro </w:t>
      </w:r>
      <w:r w:rsidRPr="00504D93">
        <w:rPr>
          <w:rFonts w:ascii="Book Antiqua" w:hAnsi="Book Antiqua"/>
          <w:b/>
          <w:bCs/>
          <w:sz w:val="22"/>
          <w:szCs w:val="22"/>
        </w:rPr>
        <w:fldChar w:fldCharType="begin"/>
      </w:r>
      <w:r w:rsidRPr="00504D93">
        <w:rPr>
          <w:rFonts w:ascii="Book Antiqua" w:hAnsi="Book Antiqua"/>
          <w:b/>
          <w:bCs/>
          <w:sz w:val="22"/>
          <w:szCs w:val="22"/>
        </w:rPr>
        <w:instrText xml:space="preserve"> SEQ Cuadro \* ARABIC </w:instrText>
      </w:r>
      <w:r w:rsidRPr="00504D93">
        <w:rPr>
          <w:rFonts w:ascii="Book Antiqua" w:hAnsi="Book Antiqua"/>
          <w:b/>
          <w:bCs/>
          <w:sz w:val="22"/>
          <w:szCs w:val="22"/>
        </w:rPr>
        <w:fldChar w:fldCharType="separate"/>
      </w:r>
      <w:r w:rsidR="001A7F19">
        <w:rPr>
          <w:rFonts w:ascii="Book Antiqua" w:hAnsi="Book Antiqua"/>
          <w:b/>
          <w:bCs/>
          <w:noProof/>
          <w:sz w:val="22"/>
          <w:szCs w:val="22"/>
        </w:rPr>
        <w:t>16</w:t>
      </w:r>
      <w:r w:rsidRPr="00504D93">
        <w:rPr>
          <w:rFonts w:ascii="Book Antiqua" w:hAnsi="Book Antiqua"/>
          <w:b/>
          <w:bCs/>
          <w:sz w:val="22"/>
          <w:szCs w:val="22"/>
        </w:rPr>
        <w:fldChar w:fldCharType="end"/>
      </w:r>
    </w:p>
    <w:p w14:paraId="169C5757" w14:textId="4EBBE6D4" w:rsidR="005914BF" w:rsidRPr="004D118E" w:rsidRDefault="007B1792" w:rsidP="005914BF">
      <w:pPr>
        <w:pStyle w:val="Descripcin"/>
        <w:spacing w:after="0"/>
        <w:jc w:val="center"/>
        <w:rPr>
          <w:rFonts w:ascii="Book Antiqua" w:hAnsi="Book Antiqua"/>
          <w:b/>
          <w:i w:val="0"/>
          <w:color w:val="auto"/>
          <w:sz w:val="22"/>
          <w:szCs w:val="22"/>
        </w:rPr>
      </w:pPr>
      <w:r>
        <w:rPr>
          <w:rFonts w:ascii="Book Antiqua" w:hAnsi="Book Antiqua"/>
          <w:b/>
          <w:i w:val="0"/>
          <w:color w:val="auto"/>
          <w:sz w:val="22"/>
          <w:szCs w:val="22"/>
        </w:rPr>
        <w:t>Necesidad de jueces y juezas de trámite en los Tribunales Penales del país, conforme la estructura organizacional aprobada por el Consejo Superior</w:t>
      </w:r>
    </w:p>
    <w:p w14:paraId="05E22AB5" w14:textId="508D1767" w:rsidR="00783002" w:rsidRDefault="00783002" w:rsidP="00783002">
      <w:pPr>
        <w:spacing w:line="276" w:lineRule="auto"/>
        <w:jc w:val="both"/>
        <w:rPr>
          <w:rFonts w:ascii="Book Antiqua" w:eastAsia="Calibri" w:hAnsi="Book Antiqua" w:cs="ArialNegrita"/>
          <w:sz w:val="22"/>
          <w:szCs w:val="22"/>
          <w:lang w:eastAsia="en-US"/>
        </w:rPr>
      </w:pPr>
    </w:p>
    <w:tbl>
      <w:tblPr>
        <w:tblW w:w="6162" w:type="pct"/>
        <w:tblInd w:w="-1003" w:type="dxa"/>
        <w:tblLayout w:type="fixed"/>
        <w:tblCellMar>
          <w:left w:w="70" w:type="dxa"/>
          <w:right w:w="70" w:type="dxa"/>
        </w:tblCellMar>
        <w:tblLook w:val="04A0" w:firstRow="1" w:lastRow="0" w:firstColumn="1" w:lastColumn="0" w:noHBand="0" w:noVBand="1"/>
      </w:tblPr>
      <w:tblGrid>
        <w:gridCol w:w="2698"/>
        <w:gridCol w:w="1132"/>
        <w:gridCol w:w="919"/>
        <w:gridCol w:w="803"/>
        <w:gridCol w:w="1066"/>
        <w:gridCol w:w="848"/>
        <w:gridCol w:w="1329"/>
        <w:gridCol w:w="1415"/>
        <w:gridCol w:w="1132"/>
      </w:tblGrid>
      <w:tr w:rsidR="00AE1515" w:rsidRPr="000B7527" w14:paraId="38D764D9" w14:textId="77777777" w:rsidTr="00725F90">
        <w:trPr>
          <w:trHeight w:val="529"/>
        </w:trPr>
        <w:tc>
          <w:tcPr>
            <w:tcW w:w="1189"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31A6C075"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Tribunales Penales</w:t>
            </w:r>
          </w:p>
        </w:tc>
        <w:tc>
          <w:tcPr>
            <w:tcW w:w="1258" w:type="pct"/>
            <w:gridSpan w:val="3"/>
            <w:tcBorders>
              <w:top w:val="single" w:sz="8" w:space="0" w:color="E7E6E6"/>
              <w:left w:val="nil"/>
              <w:bottom w:val="single" w:sz="8" w:space="0" w:color="E7E6E6"/>
              <w:right w:val="nil"/>
            </w:tcBorders>
            <w:shd w:val="clear" w:color="000000" w:fill="5B9BD5"/>
            <w:noWrap/>
            <w:vAlign w:val="center"/>
            <w:hideMark/>
          </w:tcPr>
          <w:p w14:paraId="6532159A"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Cantidad de Secciones ordinarias</w:t>
            </w:r>
          </w:p>
        </w:tc>
        <w:tc>
          <w:tcPr>
            <w:tcW w:w="844" w:type="pct"/>
            <w:gridSpan w:val="2"/>
            <w:tcBorders>
              <w:top w:val="single" w:sz="8" w:space="0" w:color="E7E6E6"/>
              <w:left w:val="single" w:sz="8" w:space="0" w:color="E7E6E6"/>
              <w:bottom w:val="single" w:sz="8" w:space="0" w:color="E7E6E6"/>
              <w:right w:val="nil"/>
            </w:tcBorders>
            <w:shd w:val="clear" w:color="000000" w:fill="5B9BD5"/>
            <w:vAlign w:val="center"/>
            <w:hideMark/>
          </w:tcPr>
          <w:p w14:paraId="4D73B1A0"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Secciones recomendadas en el presente informe de requerimiento humano</w:t>
            </w:r>
          </w:p>
        </w:tc>
        <w:tc>
          <w:tcPr>
            <w:tcW w:w="1709" w:type="pct"/>
            <w:gridSpan w:val="3"/>
            <w:tcBorders>
              <w:top w:val="single" w:sz="8" w:space="0" w:color="E7E6E6"/>
              <w:left w:val="single" w:sz="8" w:space="0" w:color="E7E6E6"/>
              <w:bottom w:val="single" w:sz="8" w:space="0" w:color="E7E6E6"/>
              <w:right w:val="nil"/>
            </w:tcBorders>
            <w:shd w:val="clear" w:color="000000" w:fill="5B9BD5"/>
            <w:vAlign w:val="center"/>
            <w:hideMark/>
          </w:tcPr>
          <w:p w14:paraId="6A722A8D"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Requerimiento de jueces o juezas de trámite</w:t>
            </w:r>
          </w:p>
        </w:tc>
      </w:tr>
      <w:tr w:rsidR="00AE1515" w:rsidRPr="000B7527" w14:paraId="77F7E4D0" w14:textId="77777777" w:rsidTr="00725F90">
        <w:trPr>
          <w:trHeight w:val="1056"/>
        </w:trPr>
        <w:tc>
          <w:tcPr>
            <w:tcW w:w="1189" w:type="pct"/>
            <w:vMerge/>
            <w:tcBorders>
              <w:top w:val="single" w:sz="8" w:space="0" w:color="E7E6E6"/>
              <w:left w:val="single" w:sz="8" w:space="0" w:color="E7E6E6"/>
              <w:bottom w:val="single" w:sz="8" w:space="0" w:color="E7E6E6"/>
              <w:right w:val="single" w:sz="8" w:space="0" w:color="E7E6E6"/>
            </w:tcBorders>
            <w:vAlign w:val="center"/>
            <w:hideMark/>
          </w:tcPr>
          <w:p w14:paraId="3A44BBD0" w14:textId="77777777" w:rsidR="000B7527" w:rsidRPr="000B7527" w:rsidRDefault="000B7527" w:rsidP="000B7527">
            <w:pPr>
              <w:rPr>
                <w:rFonts w:ascii="Book Antiqua" w:hAnsi="Book Antiqua" w:cs="Calibri"/>
                <w:b/>
                <w:bCs/>
                <w:color w:val="FFFFFF"/>
                <w:sz w:val="14"/>
                <w:szCs w:val="14"/>
                <w:lang w:eastAsia="es-CR"/>
              </w:rPr>
            </w:pPr>
          </w:p>
        </w:tc>
        <w:tc>
          <w:tcPr>
            <w:tcW w:w="499" w:type="pct"/>
            <w:tcBorders>
              <w:top w:val="nil"/>
              <w:left w:val="nil"/>
              <w:bottom w:val="single" w:sz="8" w:space="0" w:color="E7E6E6"/>
              <w:right w:val="single" w:sz="8" w:space="0" w:color="E7E6E6"/>
            </w:tcBorders>
            <w:shd w:val="clear" w:color="000000" w:fill="305496"/>
            <w:vAlign w:val="center"/>
            <w:hideMark/>
          </w:tcPr>
          <w:p w14:paraId="79E5F260"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Unipersonales</w:t>
            </w:r>
          </w:p>
        </w:tc>
        <w:tc>
          <w:tcPr>
            <w:tcW w:w="405" w:type="pct"/>
            <w:tcBorders>
              <w:top w:val="nil"/>
              <w:left w:val="nil"/>
              <w:bottom w:val="single" w:sz="8" w:space="0" w:color="E7E6E6"/>
              <w:right w:val="single" w:sz="8" w:space="0" w:color="E7E6E6"/>
            </w:tcBorders>
            <w:shd w:val="clear" w:color="000000" w:fill="305496"/>
            <w:vAlign w:val="center"/>
            <w:hideMark/>
          </w:tcPr>
          <w:p w14:paraId="05904896"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Colegiados</w:t>
            </w:r>
          </w:p>
        </w:tc>
        <w:tc>
          <w:tcPr>
            <w:tcW w:w="354" w:type="pct"/>
            <w:tcBorders>
              <w:top w:val="nil"/>
              <w:left w:val="nil"/>
              <w:bottom w:val="single" w:sz="8" w:space="0" w:color="E7E6E6"/>
              <w:right w:val="single" w:sz="8" w:space="0" w:color="E7E6E6"/>
            </w:tcBorders>
            <w:shd w:val="clear" w:color="000000" w:fill="305496"/>
            <w:vAlign w:val="center"/>
            <w:hideMark/>
          </w:tcPr>
          <w:p w14:paraId="0B3D51C7"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Flagrancia</w:t>
            </w:r>
          </w:p>
        </w:tc>
        <w:tc>
          <w:tcPr>
            <w:tcW w:w="470" w:type="pct"/>
            <w:tcBorders>
              <w:top w:val="nil"/>
              <w:left w:val="nil"/>
              <w:bottom w:val="single" w:sz="8" w:space="0" w:color="E7E6E6"/>
              <w:right w:val="single" w:sz="8" w:space="0" w:color="E7E6E6"/>
            </w:tcBorders>
            <w:shd w:val="clear" w:color="000000" w:fill="305496"/>
            <w:vAlign w:val="center"/>
            <w:hideMark/>
          </w:tcPr>
          <w:p w14:paraId="4A76E402"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Unipersonales</w:t>
            </w:r>
          </w:p>
        </w:tc>
        <w:tc>
          <w:tcPr>
            <w:tcW w:w="374" w:type="pct"/>
            <w:tcBorders>
              <w:top w:val="nil"/>
              <w:left w:val="nil"/>
              <w:bottom w:val="single" w:sz="8" w:space="0" w:color="E7E6E6"/>
              <w:right w:val="single" w:sz="8" w:space="0" w:color="E7E6E6"/>
            </w:tcBorders>
            <w:shd w:val="clear" w:color="000000" w:fill="305496"/>
            <w:vAlign w:val="center"/>
            <w:hideMark/>
          </w:tcPr>
          <w:p w14:paraId="4E15FAB7"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Colegiadas</w:t>
            </w:r>
          </w:p>
        </w:tc>
        <w:tc>
          <w:tcPr>
            <w:tcW w:w="586" w:type="pct"/>
            <w:tcBorders>
              <w:top w:val="nil"/>
              <w:left w:val="nil"/>
              <w:bottom w:val="single" w:sz="8" w:space="0" w:color="E7E6E6"/>
              <w:right w:val="single" w:sz="8" w:space="0" w:color="E7E6E6"/>
            </w:tcBorders>
            <w:shd w:val="clear" w:color="000000" w:fill="70AD47"/>
            <w:vAlign w:val="center"/>
            <w:hideMark/>
          </w:tcPr>
          <w:p w14:paraId="3C401E17"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Estimación de cantidad de jueces o juezas de trámites que necesita el despacho</w:t>
            </w:r>
          </w:p>
        </w:tc>
        <w:tc>
          <w:tcPr>
            <w:tcW w:w="624" w:type="pct"/>
            <w:tcBorders>
              <w:top w:val="nil"/>
              <w:left w:val="nil"/>
              <w:bottom w:val="single" w:sz="8" w:space="0" w:color="E7E6E6"/>
              <w:right w:val="single" w:sz="8" w:space="0" w:color="E7E6E6"/>
            </w:tcBorders>
            <w:shd w:val="clear" w:color="000000" w:fill="70AD47"/>
            <w:vAlign w:val="center"/>
            <w:hideMark/>
          </w:tcPr>
          <w:p w14:paraId="02CF2982"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Estructura ordinaria</w:t>
            </w:r>
          </w:p>
        </w:tc>
        <w:tc>
          <w:tcPr>
            <w:tcW w:w="499" w:type="pct"/>
            <w:tcBorders>
              <w:top w:val="nil"/>
              <w:left w:val="nil"/>
              <w:bottom w:val="single" w:sz="8" w:space="0" w:color="E7E6E6"/>
              <w:right w:val="single" w:sz="8" w:space="0" w:color="E7E6E6"/>
            </w:tcBorders>
            <w:shd w:val="clear" w:color="000000" w:fill="70AD47"/>
            <w:vAlign w:val="center"/>
            <w:hideMark/>
          </w:tcPr>
          <w:p w14:paraId="607808D6" w14:textId="77777777" w:rsidR="000B7527" w:rsidRPr="000B7527" w:rsidRDefault="000B7527" w:rsidP="000B7527">
            <w:pPr>
              <w:jc w:val="center"/>
              <w:rPr>
                <w:rFonts w:ascii="Book Antiqua" w:hAnsi="Book Antiqua" w:cs="Calibri"/>
                <w:b/>
                <w:bCs/>
                <w:color w:val="FFFFFF"/>
                <w:sz w:val="14"/>
                <w:szCs w:val="14"/>
                <w:lang w:eastAsia="es-CR"/>
              </w:rPr>
            </w:pPr>
            <w:r w:rsidRPr="000B7527">
              <w:rPr>
                <w:rFonts w:ascii="Book Antiqua" w:hAnsi="Book Antiqua" w:cs="Calibri"/>
                <w:b/>
                <w:bCs/>
                <w:color w:val="FFFFFF"/>
                <w:sz w:val="14"/>
                <w:szCs w:val="14"/>
                <w:lang w:eastAsia="es-CR"/>
              </w:rPr>
              <w:t>Requerimiento teórico</w:t>
            </w:r>
          </w:p>
        </w:tc>
      </w:tr>
      <w:tr w:rsidR="00AE1515" w:rsidRPr="000B7527" w14:paraId="4D2D3E78"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7C12060E" w14:textId="087D2D60" w:rsidR="000B7527" w:rsidRPr="000B7527" w:rsidRDefault="00AE1515"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sidR="000121BB">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e Cartago</w:t>
            </w:r>
          </w:p>
        </w:tc>
        <w:tc>
          <w:tcPr>
            <w:tcW w:w="499" w:type="pct"/>
            <w:tcBorders>
              <w:top w:val="nil"/>
              <w:left w:val="nil"/>
              <w:bottom w:val="single" w:sz="8" w:space="0" w:color="E7E6E6"/>
              <w:right w:val="single" w:sz="8" w:space="0" w:color="E7E6E6"/>
            </w:tcBorders>
            <w:shd w:val="clear" w:color="000000" w:fill="FFFFFF"/>
            <w:noWrap/>
            <w:vAlign w:val="center"/>
            <w:hideMark/>
          </w:tcPr>
          <w:p w14:paraId="5A7F491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3</w:t>
            </w:r>
          </w:p>
        </w:tc>
        <w:tc>
          <w:tcPr>
            <w:tcW w:w="405" w:type="pct"/>
            <w:tcBorders>
              <w:top w:val="nil"/>
              <w:left w:val="nil"/>
              <w:bottom w:val="single" w:sz="8" w:space="0" w:color="E7E6E6"/>
              <w:right w:val="single" w:sz="8" w:space="0" w:color="E7E6E6"/>
            </w:tcBorders>
            <w:shd w:val="clear" w:color="000000" w:fill="FFFFFF"/>
            <w:noWrap/>
            <w:vAlign w:val="center"/>
            <w:hideMark/>
          </w:tcPr>
          <w:p w14:paraId="6023B08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5437F539"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01C75ECE"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588CC92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2C0E69A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1,5</w:t>
            </w:r>
          </w:p>
        </w:tc>
        <w:tc>
          <w:tcPr>
            <w:tcW w:w="624" w:type="pct"/>
            <w:tcBorders>
              <w:top w:val="nil"/>
              <w:left w:val="nil"/>
              <w:bottom w:val="single" w:sz="8" w:space="0" w:color="E7E6E6"/>
              <w:right w:val="single" w:sz="8" w:space="0" w:color="E7E6E6"/>
            </w:tcBorders>
            <w:shd w:val="clear" w:color="000000" w:fill="FFFFFF"/>
            <w:noWrap/>
            <w:vAlign w:val="center"/>
            <w:hideMark/>
          </w:tcPr>
          <w:p w14:paraId="3FF77C17"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14604B1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0,5</w:t>
            </w:r>
          </w:p>
        </w:tc>
      </w:tr>
      <w:tr w:rsidR="00B56FED" w:rsidRPr="000B7527" w14:paraId="590A2242"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5BC25344" w14:textId="6632AB61" w:rsidR="000B7527" w:rsidRPr="000B7527" w:rsidRDefault="000121BB"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AE1515" w:rsidRPr="000B7527">
              <w:rPr>
                <w:rFonts w:ascii="Book Antiqua" w:hAnsi="Book Antiqua" w:cs="Calibri"/>
                <w:color w:val="000000"/>
                <w:sz w:val="14"/>
                <w:szCs w:val="14"/>
                <w:lang w:eastAsia="es-CR"/>
              </w:rPr>
              <w:t>Heredia</w:t>
            </w:r>
          </w:p>
        </w:tc>
        <w:tc>
          <w:tcPr>
            <w:tcW w:w="499" w:type="pct"/>
            <w:tcBorders>
              <w:top w:val="nil"/>
              <w:left w:val="nil"/>
              <w:bottom w:val="single" w:sz="8" w:space="0" w:color="E7E6E6"/>
              <w:right w:val="single" w:sz="8" w:space="0" w:color="E7E6E6"/>
            </w:tcBorders>
            <w:shd w:val="clear" w:color="000000" w:fill="FFFFFF"/>
            <w:noWrap/>
            <w:vAlign w:val="center"/>
            <w:hideMark/>
          </w:tcPr>
          <w:p w14:paraId="4901311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4DC533F2"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3</w:t>
            </w:r>
          </w:p>
        </w:tc>
        <w:tc>
          <w:tcPr>
            <w:tcW w:w="354" w:type="pct"/>
            <w:tcBorders>
              <w:top w:val="nil"/>
              <w:left w:val="nil"/>
              <w:bottom w:val="single" w:sz="8" w:space="0" w:color="E7E6E6"/>
              <w:right w:val="single" w:sz="8" w:space="0" w:color="E7E6E6"/>
            </w:tcBorders>
            <w:shd w:val="clear" w:color="000000" w:fill="FFFFFF"/>
            <w:noWrap/>
            <w:vAlign w:val="center"/>
            <w:hideMark/>
          </w:tcPr>
          <w:p w14:paraId="216696A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77AEEA1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74" w:type="pct"/>
            <w:tcBorders>
              <w:top w:val="nil"/>
              <w:left w:val="nil"/>
              <w:bottom w:val="single" w:sz="8" w:space="0" w:color="E7E6E6"/>
              <w:right w:val="single" w:sz="8" w:space="0" w:color="E7E6E6"/>
            </w:tcBorders>
            <w:shd w:val="clear" w:color="000000" w:fill="FFFFFF"/>
            <w:noWrap/>
            <w:vAlign w:val="center"/>
            <w:hideMark/>
          </w:tcPr>
          <w:p w14:paraId="0C57A1F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18ED555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1,75</w:t>
            </w:r>
          </w:p>
        </w:tc>
        <w:tc>
          <w:tcPr>
            <w:tcW w:w="624" w:type="pct"/>
            <w:tcBorders>
              <w:top w:val="nil"/>
              <w:left w:val="nil"/>
              <w:bottom w:val="single" w:sz="8" w:space="0" w:color="E7E6E6"/>
              <w:right w:val="single" w:sz="8" w:space="0" w:color="E7E6E6"/>
            </w:tcBorders>
            <w:shd w:val="clear" w:color="000000" w:fill="FFFFFF"/>
            <w:noWrap/>
            <w:vAlign w:val="center"/>
            <w:hideMark/>
          </w:tcPr>
          <w:p w14:paraId="63EF2DC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auto" w:fill="F7CAAC" w:themeFill="accent2" w:themeFillTint="66"/>
            <w:noWrap/>
            <w:vAlign w:val="center"/>
            <w:hideMark/>
          </w:tcPr>
          <w:p w14:paraId="69BB7F2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0,75</w:t>
            </w:r>
          </w:p>
        </w:tc>
      </w:tr>
      <w:tr w:rsidR="00490989" w:rsidRPr="000B7527" w14:paraId="7DD803FC"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74D11A0F" w14:textId="42488D95" w:rsidR="00490989" w:rsidRPr="000B7527" w:rsidRDefault="00490989" w:rsidP="00490989">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e Pococí</w:t>
            </w:r>
          </w:p>
        </w:tc>
        <w:tc>
          <w:tcPr>
            <w:tcW w:w="499" w:type="pct"/>
            <w:tcBorders>
              <w:top w:val="nil"/>
              <w:left w:val="nil"/>
              <w:bottom w:val="single" w:sz="8" w:space="0" w:color="E7E6E6"/>
              <w:right w:val="single" w:sz="8" w:space="0" w:color="E7E6E6"/>
            </w:tcBorders>
            <w:shd w:val="clear" w:color="000000" w:fill="FFFFFF"/>
            <w:noWrap/>
            <w:vAlign w:val="center"/>
            <w:hideMark/>
          </w:tcPr>
          <w:p w14:paraId="14E1BAB9" w14:textId="77777777" w:rsidR="00490989" w:rsidRPr="000B7527" w:rsidRDefault="00490989" w:rsidP="00490989">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32C4F5B1" w14:textId="77777777" w:rsidR="00490989" w:rsidRPr="000B7527" w:rsidRDefault="00490989" w:rsidP="00490989">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491260C4" w14:textId="77777777" w:rsidR="00490989" w:rsidRPr="000B7527" w:rsidRDefault="00490989" w:rsidP="00490989">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61171465" w14:textId="3817A62C" w:rsidR="00490989" w:rsidRPr="000B7527" w:rsidRDefault="00490989" w:rsidP="00490989">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1</w:t>
            </w:r>
          </w:p>
        </w:tc>
        <w:tc>
          <w:tcPr>
            <w:tcW w:w="374" w:type="pct"/>
            <w:tcBorders>
              <w:top w:val="nil"/>
              <w:left w:val="nil"/>
              <w:bottom w:val="single" w:sz="8" w:space="0" w:color="E7E6E6"/>
              <w:right w:val="single" w:sz="8" w:space="0" w:color="E7E6E6"/>
            </w:tcBorders>
            <w:shd w:val="clear" w:color="000000" w:fill="FFFFFF"/>
            <w:noWrap/>
            <w:vAlign w:val="center"/>
            <w:hideMark/>
          </w:tcPr>
          <w:p w14:paraId="4D7654B0" w14:textId="77777777" w:rsidR="00490989" w:rsidRPr="000B7527" w:rsidRDefault="00490989" w:rsidP="00490989">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586" w:type="pct"/>
            <w:tcBorders>
              <w:top w:val="nil"/>
              <w:left w:val="nil"/>
              <w:bottom w:val="single" w:sz="8" w:space="0" w:color="E7E6E6"/>
              <w:right w:val="single" w:sz="8" w:space="0" w:color="E7E6E6"/>
            </w:tcBorders>
            <w:shd w:val="clear" w:color="000000" w:fill="FFFFFF"/>
            <w:noWrap/>
            <w:vAlign w:val="center"/>
            <w:hideMark/>
          </w:tcPr>
          <w:p w14:paraId="4F9BB04A" w14:textId="7E4EBF5F" w:rsidR="00490989" w:rsidRPr="00490989" w:rsidRDefault="00490989" w:rsidP="00490989">
            <w:pPr>
              <w:jc w:val="center"/>
              <w:rPr>
                <w:rFonts w:ascii="Book Antiqua" w:hAnsi="Book Antiqua" w:cs="Calibri"/>
                <w:color w:val="000000"/>
                <w:sz w:val="14"/>
                <w:szCs w:val="14"/>
                <w:lang w:eastAsia="es-CR"/>
              </w:rPr>
            </w:pPr>
            <w:r w:rsidRPr="00E053B6">
              <w:rPr>
                <w:rFonts w:ascii="Calibri" w:hAnsi="Calibri" w:cs="Calibri"/>
                <w:color w:val="000000"/>
                <w:sz w:val="14"/>
                <w:szCs w:val="14"/>
              </w:rPr>
              <w:t>1,5</w:t>
            </w:r>
          </w:p>
        </w:tc>
        <w:tc>
          <w:tcPr>
            <w:tcW w:w="624" w:type="pct"/>
            <w:tcBorders>
              <w:top w:val="nil"/>
              <w:left w:val="nil"/>
              <w:bottom w:val="single" w:sz="8" w:space="0" w:color="E7E6E6"/>
              <w:right w:val="single" w:sz="8" w:space="0" w:color="E7E6E6"/>
            </w:tcBorders>
            <w:shd w:val="clear" w:color="000000" w:fill="FFFFFF"/>
            <w:noWrap/>
            <w:vAlign w:val="center"/>
            <w:hideMark/>
          </w:tcPr>
          <w:p w14:paraId="22C6E43F" w14:textId="2E10941A" w:rsidR="00490989" w:rsidRPr="00490989" w:rsidRDefault="00490989" w:rsidP="00490989">
            <w:pPr>
              <w:jc w:val="center"/>
              <w:rPr>
                <w:rFonts w:ascii="Book Antiqua" w:hAnsi="Book Antiqua" w:cs="Calibri"/>
                <w:color w:val="000000"/>
                <w:sz w:val="14"/>
                <w:szCs w:val="14"/>
                <w:lang w:eastAsia="es-CR"/>
              </w:rPr>
            </w:pPr>
            <w:r w:rsidRPr="00E053B6">
              <w:rPr>
                <w:rFonts w:ascii="Calibri" w:hAnsi="Calibri" w:cs="Calibri"/>
                <w:color w:val="000000"/>
                <w:sz w:val="14"/>
                <w:szCs w:val="14"/>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432F04CD" w14:textId="4D0E7533" w:rsidR="00490989" w:rsidRPr="00490989" w:rsidRDefault="00490989" w:rsidP="00490989">
            <w:pPr>
              <w:jc w:val="center"/>
              <w:rPr>
                <w:rFonts w:ascii="Book Antiqua" w:hAnsi="Book Antiqua" w:cs="Calibri"/>
                <w:color w:val="000000"/>
                <w:sz w:val="14"/>
                <w:szCs w:val="14"/>
                <w:lang w:eastAsia="es-CR"/>
              </w:rPr>
            </w:pPr>
            <w:r w:rsidRPr="00E053B6">
              <w:rPr>
                <w:rFonts w:ascii="Calibri" w:hAnsi="Calibri" w:cs="Calibri"/>
                <w:color w:val="000000"/>
                <w:sz w:val="14"/>
                <w:szCs w:val="14"/>
              </w:rPr>
              <w:t>0,5</w:t>
            </w:r>
          </w:p>
        </w:tc>
      </w:tr>
      <w:tr w:rsidR="00AE1515" w:rsidRPr="000B7527" w14:paraId="50E0FEA4"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631DE0BE" w14:textId="7B6F8404" w:rsidR="000B7527" w:rsidRPr="000B7527" w:rsidRDefault="000121BB"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AE1515" w:rsidRPr="000B7527">
              <w:rPr>
                <w:rFonts w:ascii="Book Antiqua" w:hAnsi="Book Antiqua" w:cs="Calibri"/>
                <w:color w:val="000000"/>
                <w:sz w:val="14"/>
                <w:szCs w:val="14"/>
                <w:lang w:eastAsia="es-CR"/>
              </w:rPr>
              <w:t>Puntarenas</w:t>
            </w:r>
          </w:p>
        </w:tc>
        <w:tc>
          <w:tcPr>
            <w:tcW w:w="499" w:type="pct"/>
            <w:tcBorders>
              <w:top w:val="nil"/>
              <w:left w:val="nil"/>
              <w:bottom w:val="single" w:sz="8" w:space="0" w:color="E7E6E6"/>
              <w:right w:val="single" w:sz="8" w:space="0" w:color="E7E6E6"/>
            </w:tcBorders>
            <w:shd w:val="clear" w:color="000000" w:fill="FFFFFF"/>
            <w:noWrap/>
            <w:vAlign w:val="center"/>
            <w:hideMark/>
          </w:tcPr>
          <w:p w14:paraId="0C43BF27"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1E0904C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5B07FB7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5C46C32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21BA38A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586" w:type="pct"/>
            <w:tcBorders>
              <w:top w:val="nil"/>
              <w:left w:val="nil"/>
              <w:bottom w:val="single" w:sz="8" w:space="0" w:color="E7E6E6"/>
              <w:right w:val="single" w:sz="8" w:space="0" w:color="E7E6E6"/>
            </w:tcBorders>
            <w:shd w:val="clear" w:color="000000" w:fill="FFFFFF"/>
            <w:noWrap/>
            <w:vAlign w:val="center"/>
            <w:hideMark/>
          </w:tcPr>
          <w:p w14:paraId="001BB44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1,25</w:t>
            </w:r>
          </w:p>
        </w:tc>
        <w:tc>
          <w:tcPr>
            <w:tcW w:w="624" w:type="pct"/>
            <w:tcBorders>
              <w:top w:val="nil"/>
              <w:left w:val="nil"/>
              <w:bottom w:val="single" w:sz="8" w:space="0" w:color="E7E6E6"/>
              <w:right w:val="single" w:sz="8" w:space="0" w:color="E7E6E6"/>
            </w:tcBorders>
            <w:shd w:val="clear" w:color="000000" w:fill="FFFFFF"/>
            <w:noWrap/>
            <w:vAlign w:val="center"/>
            <w:hideMark/>
          </w:tcPr>
          <w:p w14:paraId="41DF2929"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293AD3E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B56FED" w:rsidRPr="000B7527" w14:paraId="0AAB2FBE"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6295C7B9" w14:textId="2DA4453B" w:rsidR="000B7527" w:rsidRPr="000B7527" w:rsidRDefault="000121BB" w:rsidP="000B7527">
            <w:pPr>
              <w:jc w:val="center"/>
              <w:rPr>
                <w:rFonts w:ascii="Book Antiqua" w:hAnsi="Book Antiqua" w:cs="Calibri"/>
                <w:color w:val="000000"/>
                <w:sz w:val="14"/>
                <w:szCs w:val="14"/>
                <w:lang w:val="pt-BR"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AE1515" w:rsidRPr="000B7527">
              <w:rPr>
                <w:rFonts w:ascii="Book Antiqua" w:hAnsi="Book Antiqua" w:cs="Calibri"/>
                <w:color w:val="000000"/>
                <w:sz w:val="14"/>
                <w:szCs w:val="14"/>
                <w:lang w:val="pt-BR" w:eastAsia="es-CR"/>
              </w:rPr>
              <w:t>Alajuela</w:t>
            </w:r>
          </w:p>
        </w:tc>
        <w:tc>
          <w:tcPr>
            <w:tcW w:w="499" w:type="pct"/>
            <w:tcBorders>
              <w:top w:val="nil"/>
              <w:left w:val="nil"/>
              <w:bottom w:val="single" w:sz="8" w:space="0" w:color="E7E6E6"/>
              <w:right w:val="single" w:sz="8" w:space="0" w:color="E7E6E6"/>
            </w:tcBorders>
            <w:shd w:val="clear" w:color="000000" w:fill="FFFFFF"/>
            <w:noWrap/>
            <w:vAlign w:val="center"/>
            <w:hideMark/>
          </w:tcPr>
          <w:p w14:paraId="271BDE7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405" w:type="pct"/>
            <w:tcBorders>
              <w:top w:val="nil"/>
              <w:left w:val="nil"/>
              <w:bottom w:val="single" w:sz="8" w:space="0" w:color="E7E6E6"/>
              <w:right w:val="single" w:sz="8" w:space="0" w:color="E7E6E6"/>
            </w:tcBorders>
            <w:shd w:val="clear" w:color="000000" w:fill="FFFFFF"/>
            <w:noWrap/>
            <w:vAlign w:val="center"/>
            <w:hideMark/>
          </w:tcPr>
          <w:p w14:paraId="7333834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1A3F3BA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06DFD32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74" w:type="pct"/>
            <w:tcBorders>
              <w:top w:val="nil"/>
              <w:left w:val="nil"/>
              <w:bottom w:val="single" w:sz="8" w:space="0" w:color="E7E6E6"/>
              <w:right w:val="single" w:sz="8" w:space="0" w:color="E7E6E6"/>
            </w:tcBorders>
            <w:shd w:val="clear" w:color="000000" w:fill="FFFFFF"/>
            <w:noWrap/>
            <w:vAlign w:val="center"/>
            <w:hideMark/>
          </w:tcPr>
          <w:p w14:paraId="53B3569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586" w:type="pct"/>
            <w:tcBorders>
              <w:top w:val="nil"/>
              <w:left w:val="nil"/>
              <w:bottom w:val="single" w:sz="8" w:space="0" w:color="E7E6E6"/>
              <w:right w:val="single" w:sz="8" w:space="0" w:color="E7E6E6"/>
            </w:tcBorders>
            <w:shd w:val="clear" w:color="000000" w:fill="FFFFFF"/>
            <w:noWrap/>
            <w:vAlign w:val="center"/>
            <w:hideMark/>
          </w:tcPr>
          <w:p w14:paraId="220D5172"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2,25</w:t>
            </w:r>
          </w:p>
        </w:tc>
        <w:tc>
          <w:tcPr>
            <w:tcW w:w="624" w:type="pct"/>
            <w:tcBorders>
              <w:top w:val="nil"/>
              <w:left w:val="nil"/>
              <w:bottom w:val="single" w:sz="8" w:space="0" w:color="E7E6E6"/>
              <w:right w:val="single" w:sz="8" w:space="0" w:color="E7E6E6"/>
            </w:tcBorders>
            <w:shd w:val="clear" w:color="000000" w:fill="FFFFFF"/>
            <w:noWrap/>
            <w:vAlign w:val="center"/>
            <w:hideMark/>
          </w:tcPr>
          <w:p w14:paraId="73FA488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auto" w:fill="F7CAAC" w:themeFill="accent2" w:themeFillTint="66"/>
            <w:noWrap/>
            <w:vAlign w:val="center"/>
            <w:hideMark/>
          </w:tcPr>
          <w:p w14:paraId="63BDFD4C"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1,25</w:t>
            </w:r>
          </w:p>
        </w:tc>
      </w:tr>
      <w:tr w:rsidR="00AE1515" w:rsidRPr="000B7527" w14:paraId="029D44C3"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64534B69" w14:textId="3E612312" w:rsidR="000B7527" w:rsidRPr="000B7527" w:rsidRDefault="000121BB" w:rsidP="000B7527">
            <w:pPr>
              <w:jc w:val="center"/>
              <w:rPr>
                <w:rFonts w:ascii="Book Antiqua" w:hAnsi="Book Antiqua" w:cs="Calibri"/>
                <w:color w:val="000000"/>
                <w:sz w:val="14"/>
                <w:szCs w:val="14"/>
                <w:lang w:val="pt-BR"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6A7F50">
              <w:rPr>
                <w:rFonts w:ascii="Book Antiqua" w:hAnsi="Book Antiqua" w:cs="Calibri"/>
                <w:color w:val="000000"/>
                <w:sz w:val="14"/>
                <w:szCs w:val="14"/>
                <w:lang w:val="pt-BR" w:eastAsia="es-CR"/>
              </w:rPr>
              <w:t>Liberia</w:t>
            </w:r>
            <w:r w:rsidR="00AE1515" w:rsidRPr="000B7527">
              <w:rPr>
                <w:rFonts w:ascii="Book Antiqua" w:hAnsi="Book Antiqua" w:cs="Calibri"/>
                <w:color w:val="000000"/>
                <w:sz w:val="14"/>
                <w:szCs w:val="14"/>
                <w:lang w:val="pt-BR" w:eastAsia="es-CR"/>
              </w:rPr>
              <w:t xml:space="preserve"> </w:t>
            </w:r>
          </w:p>
        </w:tc>
        <w:tc>
          <w:tcPr>
            <w:tcW w:w="499" w:type="pct"/>
            <w:tcBorders>
              <w:top w:val="nil"/>
              <w:left w:val="nil"/>
              <w:bottom w:val="single" w:sz="8" w:space="0" w:color="E7E6E6"/>
              <w:right w:val="single" w:sz="8" w:space="0" w:color="E7E6E6"/>
            </w:tcBorders>
            <w:shd w:val="clear" w:color="000000" w:fill="FFFFFF"/>
            <w:noWrap/>
            <w:vAlign w:val="center"/>
            <w:hideMark/>
          </w:tcPr>
          <w:p w14:paraId="6A80EE9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405" w:type="pct"/>
            <w:tcBorders>
              <w:top w:val="nil"/>
              <w:left w:val="nil"/>
              <w:bottom w:val="single" w:sz="8" w:space="0" w:color="E7E6E6"/>
              <w:right w:val="single" w:sz="8" w:space="0" w:color="E7E6E6"/>
            </w:tcBorders>
            <w:shd w:val="clear" w:color="000000" w:fill="FFFFFF"/>
            <w:noWrap/>
            <w:vAlign w:val="center"/>
            <w:hideMark/>
          </w:tcPr>
          <w:p w14:paraId="6F4EACF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354" w:type="pct"/>
            <w:tcBorders>
              <w:top w:val="nil"/>
              <w:left w:val="nil"/>
              <w:bottom w:val="single" w:sz="8" w:space="0" w:color="E7E6E6"/>
              <w:right w:val="single" w:sz="8" w:space="0" w:color="E7E6E6"/>
            </w:tcBorders>
            <w:shd w:val="clear" w:color="000000" w:fill="FFFFFF"/>
            <w:noWrap/>
            <w:vAlign w:val="center"/>
            <w:hideMark/>
          </w:tcPr>
          <w:p w14:paraId="384F4957"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54BD69F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01962C8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586" w:type="pct"/>
            <w:tcBorders>
              <w:top w:val="nil"/>
              <w:left w:val="nil"/>
              <w:bottom w:val="single" w:sz="8" w:space="0" w:color="E7E6E6"/>
              <w:right w:val="single" w:sz="8" w:space="0" w:color="E7E6E6"/>
            </w:tcBorders>
            <w:shd w:val="clear" w:color="000000" w:fill="FFFFFF"/>
            <w:noWrap/>
            <w:vAlign w:val="center"/>
            <w:hideMark/>
          </w:tcPr>
          <w:p w14:paraId="7935FE3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1,25</w:t>
            </w:r>
          </w:p>
        </w:tc>
        <w:tc>
          <w:tcPr>
            <w:tcW w:w="624" w:type="pct"/>
            <w:tcBorders>
              <w:top w:val="nil"/>
              <w:left w:val="nil"/>
              <w:bottom w:val="single" w:sz="8" w:space="0" w:color="E7E6E6"/>
              <w:right w:val="single" w:sz="8" w:space="0" w:color="E7E6E6"/>
            </w:tcBorders>
            <w:shd w:val="clear" w:color="000000" w:fill="FFFFFF"/>
            <w:noWrap/>
            <w:vAlign w:val="center"/>
            <w:hideMark/>
          </w:tcPr>
          <w:p w14:paraId="276599E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7FCD50A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B56FED" w:rsidRPr="000B7527" w14:paraId="0CB28698"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666391A1" w14:textId="0D038DA5" w:rsidR="000B7527" w:rsidRPr="000B7527" w:rsidRDefault="000121BB"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6A7F50">
              <w:rPr>
                <w:rFonts w:ascii="Book Antiqua" w:hAnsi="Book Antiqua" w:cs="Calibri"/>
                <w:color w:val="000000"/>
                <w:sz w:val="14"/>
                <w:szCs w:val="14"/>
                <w:lang w:eastAsia="es-CR"/>
              </w:rPr>
              <w:t>Limón</w:t>
            </w:r>
          </w:p>
        </w:tc>
        <w:tc>
          <w:tcPr>
            <w:tcW w:w="499" w:type="pct"/>
            <w:tcBorders>
              <w:top w:val="nil"/>
              <w:left w:val="nil"/>
              <w:bottom w:val="single" w:sz="8" w:space="0" w:color="E7E6E6"/>
              <w:right w:val="single" w:sz="8" w:space="0" w:color="E7E6E6"/>
            </w:tcBorders>
            <w:shd w:val="clear" w:color="000000" w:fill="FFFFFF"/>
            <w:noWrap/>
            <w:vAlign w:val="center"/>
            <w:hideMark/>
          </w:tcPr>
          <w:p w14:paraId="14D6AE7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0AEF3DE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3</w:t>
            </w:r>
          </w:p>
        </w:tc>
        <w:tc>
          <w:tcPr>
            <w:tcW w:w="354" w:type="pct"/>
            <w:tcBorders>
              <w:top w:val="nil"/>
              <w:left w:val="nil"/>
              <w:bottom w:val="single" w:sz="8" w:space="0" w:color="E7E6E6"/>
              <w:right w:val="single" w:sz="8" w:space="0" w:color="E7E6E6"/>
            </w:tcBorders>
            <w:shd w:val="clear" w:color="000000" w:fill="FFFFFF"/>
            <w:noWrap/>
            <w:vAlign w:val="center"/>
            <w:hideMark/>
          </w:tcPr>
          <w:p w14:paraId="1726B5B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4316DFF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3</w:t>
            </w:r>
          </w:p>
        </w:tc>
        <w:tc>
          <w:tcPr>
            <w:tcW w:w="374" w:type="pct"/>
            <w:tcBorders>
              <w:top w:val="nil"/>
              <w:left w:val="nil"/>
              <w:bottom w:val="single" w:sz="8" w:space="0" w:color="E7E6E6"/>
              <w:right w:val="single" w:sz="8" w:space="0" w:color="E7E6E6"/>
            </w:tcBorders>
            <w:shd w:val="clear" w:color="000000" w:fill="FFFFFF"/>
            <w:noWrap/>
            <w:vAlign w:val="center"/>
            <w:hideMark/>
          </w:tcPr>
          <w:p w14:paraId="5F99D09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2AE3A82A"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624" w:type="pct"/>
            <w:tcBorders>
              <w:top w:val="nil"/>
              <w:left w:val="nil"/>
              <w:bottom w:val="single" w:sz="8" w:space="0" w:color="E7E6E6"/>
              <w:right w:val="single" w:sz="8" w:space="0" w:color="E7E6E6"/>
            </w:tcBorders>
            <w:shd w:val="clear" w:color="000000" w:fill="FFFFFF"/>
            <w:noWrap/>
            <w:vAlign w:val="center"/>
            <w:hideMark/>
          </w:tcPr>
          <w:p w14:paraId="7AB72A65"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auto" w:fill="F7CAAC" w:themeFill="accent2" w:themeFillTint="66"/>
            <w:noWrap/>
            <w:vAlign w:val="center"/>
            <w:hideMark/>
          </w:tcPr>
          <w:p w14:paraId="5FE26E6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r>
      <w:tr w:rsidR="00725F90" w:rsidRPr="000B7527" w14:paraId="065EDD31"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37E21D88" w14:textId="1252AB30" w:rsidR="00725F90" w:rsidRPr="000B7527" w:rsidRDefault="000121BB"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725F90">
              <w:rPr>
                <w:rFonts w:ascii="Book Antiqua" w:hAnsi="Book Antiqua" w:cs="Calibri"/>
                <w:color w:val="000000"/>
                <w:sz w:val="14"/>
                <w:szCs w:val="14"/>
                <w:lang w:eastAsia="es-CR"/>
              </w:rPr>
              <w:t>Pérez Zeledón</w:t>
            </w:r>
          </w:p>
        </w:tc>
        <w:tc>
          <w:tcPr>
            <w:tcW w:w="499" w:type="pct"/>
            <w:tcBorders>
              <w:top w:val="nil"/>
              <w:left w:val="nil"/>
              <w:bottom w:val="single" w:sz="8" w:space="0" w:color="E7E6E6"/>
              <w:right w:val="single" w:sz="8" w:space="0" w:color="E7E6E6"/>
            </w:tcBorders>
            <w:shd w:val="clear" w:color="000000" w:fill="FFFFFF"/>
            <w:noWrap/>
            <w:vAlign w:val="center"/>
            <w:hideMark/>
          </w:tcPr>
          <w:p w14:paraId="7893B99A"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564448EC"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14AE68DE"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01F9CC0B" w14:textId="2EA83D41" w:rsidR="00725F90" w:rsidRPr="000B7527" w:rsidRDefault="00725F90" w:rsidP="00725F90">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1</w:t>
            </w:r>
          </w:p>
        </w:tc>
        <w:tc>
          <w:tcPr>
            <w:tcW w:w="374" w:type="pct"/>
            <w:tcBorders>
              <w:top w:val="nil"/>
              <w:left w:val="nil"/>
              <w:bottom w:val="single" w:sz="8" w:space="0" w:color="E7E6E6"/>
              <w:right w:val="single" w:sz="8" w:space="0" w:color="E7E6E6"/>
            </w:tcBorders>
            <w:shd w:val="clear" w:color="000000" w:fill="FFFFFF"/>
            <w:noWrap/>
            <w:vAlign w:val="center"/>
            <w:hideMark/>
          </w:tcPr>
          <w:p w14:paraId="671568BB"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3B5FCA9E" w14:textId="3F800A51" w:rsidR="00725F90" w:rsidRPr="000B7527" w:rsidRDefault="00725F90" w:rsidP="00725F90">
            <w:pPr>
              <w:jc w:val="center"/>
              <w:rPr>
                <w:rFonts w:ascii="Book Antiqua" w:hAnsi="Book Antiqua" w:cs="Calibri"/>
                <w:color w:val="000000"/>
                <w:sz w:val="14"/>
                <w:szCs w:val="14"/>
                <w:lang w:eastAsia="es-CR"/>
              </w:rPr>
            </w:pPr>
            <w:r w:rsidRPr="00725F90">
              <w:rPr>
                <w:rFonts w:ascii="Book Antiqua" w:hAnsi="Book Antiqua" w:cs="Calibri"/>
                <w:color w:val="000000"/>
                <w:sz w:val="14"/>
                <w:szCs w:val="14"/>
                <w:lang w:eastAsia="es-CR"/>
              </w:rPr>
              <w:t>1,25</w:t>
            </w:r>
          </w:p>
        </w:tc>
        <w:tc>
          <w:tcPr>
            <w:tcW w:w="624" w:type="pct"/>
            <w:tcBorders>
              <w:top w:val="nil"/>
              <w:left w:val="nil"/>
              <w:bottom w:val="single" w:sz="8" w:space="0" w:color="E7E6E6"/>
              <w:right w:val="single" w:sz="8" w:space="0" w:color="E7E6E6"/>
            </w:tcBorders>
            <w:shd w:val="clear" w:color="000000" w:fill="FFFFFF"/>
            <w:noWrap/>
            <w:vAlign w:val="center"/>
            <w:hideMark/>
          </w:tcPr>
          <w:p w14:paraId="64ECE377" w14:textId="00977168" w:rsidR="00725F90" w:rsidRPr="000B7527" w:rsidRDefault="00725F90" w:rsidP="00725F90">
            <w:pPr>
              <w:jc w:val="center"/>
              <w:rPr>
                <w:rFonts w:ascii="Book Antiqua" w:hAnsi="Book Antiqua" w:cs="Calibri"/>
                <w:color w:val="000000"/>
                <w:sz w:val="14"/>
                <w:szCs w:val="14"/>
                <w:lang w:eastAsia="es-CR"/>
              </w:rPr>
            </w:pPr>
            <w:r w:rsidRPr="00725F90">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6EDF44CA" w14:textId="3B685513" w:rsidR="00725F90" w:rsidRPr="000B7527" w:rsidRDefault="00725F90" w:rsidP="00725F90">
            <w:pPr>
              <w:jc w:val="center"/>
              <w:rPr>
                <w:rFonts w:ascii="Book Antiqua" w:hAnsi="Book Antiqua" w:cs="Calibri"/>
                <w:color w:val="000000"/>
                <w:sz w:val="14"/>
                <w:szCs w:val="14"/>
                <w:lang w:eastAsia="es-CR"/>
              </w:rPr>
            </w:pPr>
            <w:r w:rsidRPr="00725F90">
              <w:rPr>
                <w:rFonts w:ascii="Book Antiqua" w:hAnsi="Book Antiqua" w:cs="Calibri"/>
                <w:color w:val="000000"/>
                <w:sz w:val="14"/>
                <w:szCs w:val="14"/>
                <w:lang w:eastAsia="es-CR"/>
              </w:rPr>
              <w:t>0,25</w:t>
            </w:r>
          </w:p>
        </w:tc>
      </w:tr>
      <w:tr w:rsidR="00725F90" w:rsidRPr="000B7527" w14:paraId="521C63B0"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0058522F" w14:textId="7EA2C1E6" w:rsidR="00725F90" w:rsidRPr="000B7527" w:rsidRDefault="000121BB"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725F90">
              <w:rPr>
                <w:rFonts w:ascii="Book Antiqua" w:hAnsi="Book Antiqua" w:cs="Calibri"/>
                <w:color w:val="000000"/>
                <w:sz w:val="14"/>
                <w:szCs w:val="14"/>
                <w:lang w:eastAsia="es-CR"/>
              </w:rPr>
              <w:t>San Carlos</w:t>
            </w:r>
          </w:p>
        </w:tc>
        <w:tc>
          <w:tcPr>
            <w:tcW w:w="499" w:type="pct"/>
            <w:tcBorders>
              <w:top w:val="nil"/>
              <w:left w:val="nil"/>
              <w:bottom w:val="single" w:sz="8" w:space="0" w:color="E7E6E6"/>
              <w:right w:val="single" w:sz="8" w:space="0" w:color="E7E6E6"/>
            </w:tcBorders>
            <w:shd w:val="clear" w:color="000000" w:fill="FFFFFF"/>
            <w:noWrap/>
            <w:vAlign w:val="center"/>
            <w:hideMark/>
          </w:tcPr>
          <w:p w14:paraId="57557D16"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405" w:type="pct"/>
            <w:tcBorders>
              <w:top w:val="nil"/>
              <w:left w:val="nil"/>
              <w:bottom w:val="single" w:sz="8" w:space="0" w:color="E7E6E6"/>
              <w:right w:val="single" w:sz="8" w:space="0" w:color="E7E6E6"/>
            </w:tcBorders>
            <w:shd w:val="clear" w:color="000000" w:fill="FFFFFF"/>
            <w:noWrap/>
            <w:vAlign w:val="center"/>
            <w:hideMark/>
          </w:tcPr>
          <w:p w14:paraId="05AC8EB0"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47EAA1B2"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0F4A0681" w14:textId="2306E00B" w:rsidR="00725F90" w:rsidRPr="000B7527" w:rsidRDefault="00725F90" w:rsidP="00725F90">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1</w:t>
            </w:r>
          </w:p>
        </w:tc>
        <w:tc>
          <w:tcPr>
            <w:tcW w:w="374" w:type="pct"/>
            <w:tcBorders>
              <w:top w:val="nil"/>
              <w:left w:val="nil"/>
              <w:bottom w:val="single" w:sz="8" w:space="0" w:color="E7E6E6"/>
              <w:right w:val="single" w:sz="8" w:space="0" w:color="E7E6E6"/>
            </w:tcBorders>
            <w:shd w:val="clear" w:color="000000" w:fill="FFFFFF"/>
            <w:noWrap/>
            <w:vAlign w:val="center"/>
            <w:hideMark/>
          </w:tcPr>
          <w:p w14:paraId="25E8385D" w14:textId="77777777" w:rsidR="00725F90" w:rsidRPr="000B7527" w:rsidRDefault="00725F90" w:rsidP="00725F90">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58C715C9" w14:textId="57E6D4DF" w:rsidR="00725F90" w:rsidRPr="000B7527" w:rsidRDefault="00725F90" w:rsidP="00725F90">
            <w:pPr>
              <w:jc w:val="center"/>
              <w:rPr>
                <w:rFonts w:ascii="Book Antiqua" w:hAnsi="Book Antiqua" w:cs="Calibri"/>
                <w:color w:val="000000"/>
                <w:sz w:val="14"/>
                <w:szCs w:val="14"/>
                <w:lang w:eastAsia="es-CR"/>
              </w:rPr>
            </w:pPr>
            <w:r w:rsidRPr="00725F90">
              <w:rPr>
                <w:rFonts w:ascii="Book Antiqua" w:hAnsi="Book Antiqua" w:cs="Calibri"/>
                <w:color w:val="000000"/>
                <w:sz w:val="14"/>
                <w:szCs w:val="14"/>
                <w:lang w:eastAsia="es-CR"/>
              </w:rPr>
              <w:t>1,5</w:t>
            </w:r>
          </w:p>
        </w:tc>
        <w:tc>
          <w:tcPr>
            <w:tcW w:w="624" w:type="pct"/>
            <w:tcBorders>
              <w:top w:val="nil"/>
              <w:left w:val="nil"/>
              <w:bottom w:val="single" w:sz="8" w:space="0" w:color="E7E6E6"/>
              <w:right w:val="single" w:sz="8" w:space="0" w:color="E7E6E6"/>
            </w:tcBorders>
            <w:shd w:val="clear" w:color="000000" w:fill="FFFFFF"/>
            <w:noWrap/>
            <w:vAlign w:val="center"/>
            <w:hideMark/>
          </w:tcPr>
          <w:p w14:paraId="689B9D3A" w14:textId="75055728" w:rsidR="00725F90" w:rsidRPr="000B7527" w:rsidRDefault="00725F90" w:rsidP="00725F90">
            <w:pPr>
              <w:jc w:val="center"/>
              <w:rPr>
                <w:rFonts w:ascii="Book Antiqua" w:hAnsi="Book Antiqua" w:cs="Calibri"/>
                <w:color w:val="000000"/>
                <w:sz w:val="14"/>
                <w:szCs w:val="14"/>
                <w:lang w:eastAsia="es-CR"/>
              </w:rPr>
            </w:pPr>
            <w:r w:rsidRPr="00725F90">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34EBB8C6" w14:textId="7BE52D6C" w:rsidR="00725F90" w:rsidRPr="000B7527" w:rsidRDefault="00725F90" w:rsidP="00725F90">
            <w:pPr>
              <w:jc w:val="center"/>
              <w:rPr>
                <w:rFonts w:ascii="Book Antiqua" w:hAnsi="Book Antiqua" w:cs="Calibri"/>
                <w:color w:val="000000"/>
                <w:sz w:val="14"/>
                <w:szCs w:val="14"/>
                <w:lang w:eastAsia="es-CR"/>
              </w:rPr>
            </w:pPr>
            <w:r w:rsidRPr="00725F90">
              <w:rPr>
                <w:rFonts w:ascii="Book Antiqua" w:hAnsi="Book Antiqua" w:cs="Calibri"/>
                <w:color w:val="000000"/>
                <w:sz w:val="14"/>
                <w:szCs w:val="14"/>
                <w:lang w:eastAsia="es-CR"/>
              </w:rPr>
              <w:t>0,5</w:t>
            </w:r>
          </w:p>
        </w:tc>
      </w:tr>
      <w:tr w:rsidR="00AE1515" w:rsidRPr="000B7527" w14:paraId="7E6180F5"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26293606" w14:textId="18E62FDB" w:rsidR="000B7527" w:rsidRPr="000B7527" w:rsidRDefault="000121BB"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AE1515" w:rsidRPr="000B7527">
              <w:rPr>
                <w:rFonts w:ascii="Book Antiqua" w:hAnsi="Book Antiqua" w:cs="Calibri"/>
                <w:color w:val="000000"/>
                <w:sz w:val="14"/>
                <w:szCs w:val="14"/>
                <w:lang w:eastAsia="es-CR"/>
              </w:rPr>
              <w:t>Nicoya</w:t>
            </w:r>
          </w:p>
        </w:tc>
        <w:tc>
          <w:tcPr>
            <w:tcW w:w="499" w:type="pct"/>
            <w:tcBorders>
              <w:top w:val="nil"/>
              <w:left w:val="nil"/>
              <w:bottom w:val="single" w:sz="8" w:space="0" w:color="E7E6E6"/>
              <w:right w:val="single" w:sz="8" w:space="0" w:color="E7E6E6"/>
            </w:tcBorders>
            <w:shd w:val="clear" w:color="000000" w:fill="FFFFFF"/>
            <w:noWrap/>
            <w:vAlign w:val="center"/>
            <w:hideMark/>
          </w:tcPr>
          <w:p w14:paraId="160A4AEA"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23E8B87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354" w:type="pct"/>
            <w:tcBorders>
              <w:top w:val="nil"/>
              <w:left w:val="nil"/>
              <w:bottom w:val="single" w:sz="8" w:space="0" w:color="E7E6E6"/>
              <w:right w:val="single" w:sz="8" w:space="0" w:color="E7E6E6"/>
            </w:tcBorders>
            <w:shd w:val="clear" w:color="000000" w:fill="FFFFFF"/>
            <w:noWrap/>
            <w:vAlign w:val="center"/>
            <w:hideMark/>
          </w:tcPr>
          <w:p w14:paraId="31F995A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470" w:type="pct"/>
            <w:tcBorders>
              <w:top w:val="nil"/>
              <w:left w:val="nil"/>
              <w:bottom w:val="single" w:sz="8" w:space="0" w:color="E7E6E6"/>
              <w:right w:val="single" w:sz="8" w:space="0" w:color="E7E6E6"/>
            </w:tcBorders>
            <w:shd w:val="clear" w:color="000000" w:fill="FFFFFF"/>
            <w:noWrap/>
            <w:vAlign w:val="center"/>
            <w:hideMark/>
          </w:tcPr>
          <w:p w14:paraId="4EF015FE"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6B888CA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708A067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0,5</w:t>
            </w:r>
          </w:p>
        </w:tc>
        <w:tc>
          <w:tcPr>
            <w:tcW w:w="624" w:type="pct"/>
            <w:tcBorders>
              <w:top w:val="nil"/>
              <w:left w:val="nil"/>
              <w:bottom w:val="single" w:sz="8" w:space="0" w:color="E7E6E6"/>
              <w:right w:val="single" w:sz="8" w:space="0" w:color="E7E6E6"/>
            </w:tcBorders>
            <w:shd w:val="clear" w:color="000000" w:fill="FFFFFF"/>
            <w:noWrap/>
            <w:vAlign w:val="center"/>
            <w:hideMark/>
          </w:tcPr>
          <w:p w14:paraId="7A27DF6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66B30F5E"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-0,5</w:t>
            </w:r>
          </w:p>
        </w:tc>
      </w:tr>
      <w:tr w:rsidR="00AE1515" w:rsidRPr="000B7527" w14:paraId="182CBCE1"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7D9D21D9" w14:textId="4A928524" w:rsidR="000B7527" w:rsidRPr="000B7527" w:rsidRDefault="000121BB"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AE1515" w:rsidRPr="000B7527">
              <w:rPr>
                <w:rFonts w:ascii="Book Antiqua" w:hAnsi="Book Antiqua" w:cs="Calibri"/>
                <w:color w:val="000000"/>
                <w:sz w:val="14"/>
                <w:szCs w:val="14"/>
                <w:lang w:eastAsia="es-CR"/>
              </w:rPr>
              <w:t>Corredores</w:t>
            </w:r>
          </w:p>
        </w:tc>
        <w:tc>
          <w:tcPr>
            <w:tcW w:w="499" w:type="pct"/>
            <w:tcBorders>
              <w:top w:val="nil"/>
              <w:left w:val="nil"/>
              <w:bottom w:val="single" w:sz="8" w:space="0" w:color="E7E6E6"/>
              <w:right w:val="single" w:sz="8" w:space="0" w:color="E7E6E6"/>
            </w:tcBorders>
            <w:shd w:val="clear" w:color="000000" w:fill="FFFFFF"/>
            <w:noWrap/>
            <w:vAlign w:val="center"/>
            <w:hideMark/>
          </w:tcPr>
          <w:p w14:paraId="102882F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7D33E37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354" w:type="pct"/>
            <w:tcBorders>
              <w:top w:val="nil"/>
              <w:left w:val="nil"/>
              <w:bottom w:val="single" w:sz="8" w:space="0" w:color="E7E6E6"/>
              <w:right w:val="single" w:sz="8" w:space="0" w:color="E7E6E6"/>
            </w:tcBorders>
            <w:shd w:val="clear" w:color="000000" w:fill="FFFFFF"/>
            <w:noWrap/>
            <w:vAlign w:val="center"/>
            <w:hideMark/>
          </w:tcPr>
          <w:p w14:paraId="4AAA218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7BD3FA3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0E343F6C"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0571C185"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0,75</w:t>
            </w:r>
          </w:p>
        </w:tc>
        <w:tc>
          <w:tcPr>
            <w:tcW w:w="624" w:type="pct"/>
            <w:tcBorders>
              <w:top w:val="nil"/>
              <w:left w:val="nil"/>
              <w:bottom w:val="single" w:sz="8" w:space="0" w:color="E7E6E6"/>
              <w:right w:val="single" w:sz="8" w:space="0" w:color="E7E6E6"/>
            </w:tcBorders>
            <w:shd w:val="clear" w:color="000000" w:fill="FFFFFF"/>
            <w:noWrap/>
            <w:vAlign w:val="center"/>
            <w:hideMark/>
          </w:tcPr>
          <w:p w14:paraId="7819B007"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0C82FCE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AE1515" w:rsidRPr="000B7527" w14:paraId="57825681"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0756B57F" w14:textId="192EE855" w:rsidR="000B7527" w:rsidRPr="000B7527" w:rsidRDefault="000121BB"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Tribunal</w:t>
            </w:r>
            <w:r>
              <w:rPr>
                <w:rFonts w:ascii="Book Antiqua" w:hAnsi="Book Antiqua" w:cs="Calibri"/>
                <w:color w:val="000000"/>
                <w:sz w:val="14"/>
                <w:szCs w:val="14"/>
                <w:lang w:eastAsia="es-CR"/>
              </w:rPr>
              <w:t xml:space="preserve"> Penal d</w:t>
            </w:r>
            <w:r w:rsidRPr="000B7527">
              <w:rPr>
                <w:rFonts w:ascii="Book Antiqua" w:hAnsi="Book Antiqua" w:cs="Calibri"/>
                <w:color w:val="000000"/>
                <w:sz w:val="14"/>
                <w:szCs w:val="14"/>
                <w:lang w:eastAsia="es-CR"/>
              </w:rPr>
              <w:t xml:space="preserve">e </w:t>
            </w:r>
            <w:r w:rsidR="00AE1515" w:rsidRPr="000B7527">
              <w:rPr>
                <w:rFonts w:ascii="Book Antiqua" w:hAnsi="Book Antiqua" w:cs="Calibri"/>
                <w:color w:val="000000"/>
                <w:sz w:val="14"/>
                <w:szCs w:val="14"/>
                <w:lang w:eastAsia="es-CR"/>
              </w:rPr>
              <w:t>San Ramón</w:t>
            </w:r>
          </w:p>
        </w:tc>
        <w:tc>
          <w:tcPr>
            <w:tcW w:w="499" w:type="pct"/>
            <w:tcBorders>
              <w:top w:val="nil"/>
              <w:left w:val="nil"/>
              <w:bottom w:val="single" w:sz="8" w:space="0" w:color="E7E6E6"/>
              <w:right w:val="single" w:sz="8" w:space="0" w:color="E7E6E6"/>
            </w:tcBorders>
            <w:shd w:val="clear" w:color="000000" w:fill="FFFFFF"/>
            <w:noWrap/>
            <w:vAlign w:val="center"/>
            <w:hideMark/>
          </w:tcPr>
          <w:p w14:paraId="247D6DA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7AE37E92"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354" w:type="pct"/>
            <w:tcBorders>
              <w:top w:val="nil"/>
              <w:left w:val="nil"/>
              <w:bottom w:val="single" w:sz="8" w:space="0" w:color="E7E6E6"/>
              <w:right w:val="single" w:sz="8" w:space="0" w:color="E7E6E6"/>
            </w:tcBorders>
            <w:shd w:val="clear" w:color="000000" w:fill="FFFFFF"/>
            <w:noWrap/>
            <w:vAlign w:val="center"/>
            <w:hideMark/>
          </w:tcPr>
          <w:p w14:paraId="047B930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13C3AA31"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5464D3F2"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3B23C2F5"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0,75</w:t>
            </w:r>
          </w:p>
        </w:tc>
        <w:tc>
          <w:tcPr>
            <w:tcW w:w="624" w:type="pct"/>
            <w:tcBorders>
              <w:top w:val="nil"/>
              <w:left w:val="nil"/>
              <w:bottom w:val="single" w:sz="8" w:space="0" w:color="E7E6E6"/>
              <w:right w:val="single" w:sz="8" w:space="0" w:color="E7E6E6"/>
            </w:tcBorders>
            <w:shd w:val="clear" w:color="000000" w:fill="FFFFFF"/>
            <w:noWrap/>
            <w:vAlign w:val="center"/>
            <w:hideMark/>
          </w:tcPr>
          <w:p w14:paraId="65FAF4E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6791980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AE1515" w:rsidRPr="000B7527" w14:paraId="7071DBC8"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3E3D6669" w14:textId="46ED355A" w:rsidR="000B7527" w:rsidRPr="000B7527" w:rsidRDefault="00AE1515"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 xml:space="preserve">Tribunal Penal </w:t>
            </w:r>
            <w:r w:rsidR="00725F90">
              <w:rPr>
                <w:rFonts w:ascii="Book Antiqua" w:hAnsi="Book Antiqua" w:cs="Calibri"/>
                <w:color w:val="000000"/>
                <w:sz w:val="14"/>
                <w:szCs w:val="14"/>
                <w:lang w:eastAsia="es-CR"/>
              </w:rPr>
              <w:t>de</w:t>
            </w:r>
            <w:r w:rsidRPr="000B7527">
              <w:rPr>
                <w:rFonts w:ascii="Book Antiqua" w:hAnsi="Book Antiqua" w:cs="Calibri"/>
                <w:color w:val="000000"/>
                <w:sz w:val="14"/>
                <w:szCs w:val="14"/>
                <w:lang w:eastAsia="es-CR"/>
              </w:rPr>
              <w:t xml:space="preserve"> San José</w:t>
            </w:r>
          </w:p>
        </w:tc>
        <w:tc>
          <w:tcPr>
            <w:tcW w:w="499" w:type="pct"/>
            <w:tcBorders>
              <w:top w:val="nil"/>
              <w:left w:val="nil"/>
              <w:bottom w:val="single" w:sz="8" w:space="0" w:color="E7E6E6"/>
              <w:right w:val="single" w:sz="8" w:space="0" w:color="E7E6E6"/>
            </w:tcBorders>
            <w:shd w:val="clear" w:color="000000" w:fill="FFFFFF"/>
            <w:noWrap/>
            <w:vAlign w:val="center"/>
            <w:hideMark/>
          </w:tcPr>
          <w:p w14:paraId="548E91E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3</w:t>
            </w:r>
          </w:p>
        </w:tc>
        <w:tc>
          <w:tcPr>
            <w:tcW w:w="405" w:type="pct"/>
            <w:tcBorders>
              <w:top w:val="nil"/>
              <w:left w:val="nil"/>
              <w:bottom w:val="single" w:sz="8" w:space="0" w:color="E7E6E6"/>
              <w:right w:val="single" w:sz="8" w:space="0" w:color="E7E6E6"/>
            </w:tcBorders>
            <w:shd w:val="clear" w:color="000000" w:fill="FFFFFF"/>
            <w:noWrap/>
            <w:vAlign w:val="center"/>
            <w:hideMark/>
          </w:tcPr>
          <w:p w14:paraId="7C810B62"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6</w:t>
            </w:r>
          </w:p>
        </w:tc>
        <w:tc>
          <w:tcPr>
            <w:tcW w:w="354" w:type="pct"/>
            <w:tcBorders>
              <w:top w:val="nil"/>
              <w:left w:val="nil"/>
              <w:bottom w:val="single" w:sz="8" w:space="0" w:color="E7E6E6"/>
              <w:right w:val="single" w:sz="8" w:space="0" w:color="E7E6E6"/>
            </w:tcBorders>
            <w:shd w:val="clear" w:color="000000" w:fill="FFFFFF"/>
            <w:noWrap/>
            <w:vAlign w:val="center"/>
            <w:hideMark/>
          </w:tcPr>
          <w:p w14:paraId="7D9EAA1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470" w:type="pct"/>
            <w:tcBorders>
              <w:top w:val="nil"/>
              <w:left w:val="nil"/>
              <w:bottom w:val="single" w:sz="8" w:space="0" w:color="E7E6E6"/>
              <w:right w:val="single" w:sz="8" w:space="0" w:color="E7E6E6"/>
            </w:tcBorders>
            <w:shd w:val="clear" w:color="000000" w:fill="FFFFFF"/>
            <w:noWrap/>
            <w:vAlign w:val="center"/>
            <w:hideMark/>
          </w:tcPr>
          <w:p w14:paraId="4AEFCEA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6CD7D39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2EDCB8B9"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2,75</w:t>
            </w:r>
          </w:p>
        </w:tc>
        <w:tc>
          <w:tcPr>
            <w:tcW w:w="624" w:type="pct"/>
            <w:tcBorders>
              <w:top w:val="nil"/>
              <w:left w:val="nil"/>
              <w:bottom w:val="single" w:sz="8" w:space="0" w:color="E7E6E6"/>
              <w:right w:val="single" w:sz="8" w:space="0" w:color="E7E6E6"/>
            </w:tcBorders>
            <w:shd w:val="clear" w:color="000000" w:fill="FFFFFF"/>
            <w:noWrap/>
            <w:vAlign w:val="center"/>
            <w:hideMark/>
          </w:tcPr>
          <w:p w14:paraId="64A750AB"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3</w:t>
            </w:r>
          </w:p>
        </w:tc>
        <w:tc>
          <w:tcPr>
            <w:tcW w:w="499" w:type="pct"/>
            <w:tcBorders>
              <w:top w:val="nil"/>
              <w:left w:val="nil"/>
              <w:bottom w:val="single" w:sz="8" w:space="0" w:color="E7E6E6"/>
              <w:right w:val="single" w:sz="8" w:space="0" w:color="E7E6E6"/>
            </w:tcBorders>
            <w:shd w:val="clear" w:color="000000" w:fill="FFFFFF"/>
            <w:noWrap/>
            <w:vAlign w:val="center"/>
            <w:hideMark/>
          </w:tcPr>
          <w:p w14:paraId="01CEAA8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250164" w:rsidRPr="000B7527" w14:paraId="3E8D5CDA" w14:textId="77777777" w:rsidTr="00250164">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5B096B76" w14:textId="0033DF3D" w:rsidR="000B7527" w:rsidRPr="000B7527" w:rsidRDefault="00AE1515"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 xml:space="preserve">Tribunal Penal </w:t>
            </w:r>
            <w:r w:rsidR="00725F90">
              <w:rPr>
                <w:rFonts w:ascii="Book Antiqua" w:hAnsi="Book Antiqua" w:cs="Calibri"/>
                <w:color w:val="000000"/>
                <w:sz w:val="14"/>
                <w:szCs w:val="14"/>
                <w:lang w:eastAsia="es-CR"/>
              </w:rPr>
              <w:t>de Goicoechea</w:t>
            </w:r>
          </w:p>
        </w:tc>
        <w:tc>
          <w:tcPr>
            <w:tcW w:w="499" w:type="pct"/>
            <w:tcBorders>
              <w:top w:val="nil"/>
              <w:left w:val="nil"/>
              <w:bottom w:val="single" w:sz="8" w:space="0" w:color="E7E6E6"/>
              <w:right w:val="single" w:sz="8" w:space="0" w:color="E7E6E6"/>
            </w:tcBorders>
            <w:shd w:val="clear" w:color="000000" w:fill="FFFFFF"/>
            <w:noWrap/>
            <w:vAlign w:val="center"/>
            <w:hideMark/>
          </w:tcPr>
          <w:p w14:paraId="136C7CB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43F83837"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6</w:t>
            </w:r>
          </w:p>
        </w:tc>
        <w:tc>
          <w:tcPr>
            <w:tcW w:w="354" w:type="pct"/>
            <w:tcBorders>
              <w:top w:val="nil"/>
              <w:left w:val="nil"/>
              <w:bottom w:val="single" w:sz="8" w:space="0" w:color="E7E6E6"/>
              <w:right w:val="single" w:sz="8" w:space="0" w:color="E7E6E6"/>
            </w:tcBorders>
            <w:shd w:val="clear" w:color="000000" w:fill="FFFFFF"/>
            <w:noWrap/>
            <w:vAlign w:val="center"/>
            <w:hideMark/>
          </w:tcPr>
          <w:p w14:paraId="24916C6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70" w:type="pct"/>
            <w:tcBorders>
              <w:top w:val="nil"/>
              <w:left w:val="nil"/>
              <w:bottom w:val="single" w:sz="8" w:space="0" w:color="E7E6E6"/>
              <w:right w:val="single" w:sz="8" w:space="0" w:color="E7E6E6"/>
            </w:tcBorders>
            <w:shd w:val="clear" w:color="000000" w:fill="FFFFFF"/>
            <w:noWrap/>
            <w:vAlign w:val="center"/>
            <w:hideMark/>
          </w:tcPr>
          <w:p w14:paraId="79F762E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229A5BCA"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16C0117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624" w:type="pct"/>
            <w:tcBorders>
              <w:top w:val="nil"/>
              <w:left w:val="nil"/>
              <w:bottom w:val="single" w:sz="8" w:space="0" w:color="E7E6E6"/>
              <w:right w:val="single" w:sz="8" w:space="0" w:color="E7E6E6"/>
            </w:tcBorders>
            <w:shd w:val="clear" w:color="000000" w:fill="FFFFFF"/>
            <w:noWrap/>
            <w:vAlign w:val="center"/>
            <w:hideMark/>
          </w:tcPr>
          <w:p w14:paraId="616A440A"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auto" w:fill="F7CAAC" w:themeFill="accent2" w:themeFillTint="66"/>
            <w:noWrap/>
            <w:vAlign w:val="center"/>
            <w:hideMark/>
          </w:tcPr>
          <w:p w14:paraId="44C1169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r>
      <w:tr w:rsidR="00AE1515" w:rsidRPr="000B7527" w14:paraId="7689E6EF"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502FEC8A" w14:textId="58C2B230" w:rsidR="000B7527" w:rsidRPr="000B7527" w:rsidRDefault="00AE1515"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 xml:space="preserve">Tribunal Penal </w:t>
            </w:r>
            <w:r w:rsidR="00725F90">
              <w:rPr>
                <w:rFonts w:ascii="Book Antiqua" w:hAnsi="Book Antiqua" w:cs="Calibri"/>
                <w:color w:val="000000"/>
                <w:sz w:val="14"/>
                <w:szCs w:val="14"/>
                <w:lang w:eastAsia="es-CR"/>
              </w:rPr>
              <w:t xml:space="preserve">de </w:t>
            </w:r>
            <w:r w:rsidRPr="000B7527">
              <w:rPr>
                <w:rFonts w:ascii="Book Antiqua" w:hAnsi="Book Antiqua" w:cs="Calibri"/>
                <w:color w:val="000000"/>
                <w:sz w:val="14"/>
                <w:szCs w:val="14"/>
                <w:lang w:eastAsia="es-CR"/>
              </w:rPr>
              <w:t>Desamparados</w:t>
            </w:r>
          </w:p>
        </w:tc>
        <w:tc>
          <w:tcPr>
            <w:tcW w:w="499" w:type="pct"/>
            <w:tcBorders>
              <w:top w:val="nil"/>
              <w:left w:val="nil"/>
              <w:bottom w:val="single" w:sz="8" w:space="0" w:color="E7E6E6"/>
              <w:right w:val="single" w:sz="8" w:space="0" w:color="E7E6E6"/>
            </w:tcBorders>
            <w:shd w:val="clear" w:color="000000" w:fill="FFFFFF"/>
            <w:noWrap/>
            <w:vAlign w:val="center"/>
            <w:hideMark/>
          </w:tcPr>
          <w:p w14:paraId="59923FB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05" w:type="pct"/>
            <w:tcBorders>
              <w:top w:val="nil"/>
              <w:left w:val="nil"/>
              <w:bottom w:val="single" w:sz="8" w:space="0" w:color="E7E6E6"/>
              <w:right w:val="single" w:sz="8" w:space="0" w:color="E7E6E6"/>
            </w:tcBorders>
            <w:shd w:val="clear" w:color="000000" w:fill="FFFFFF"/>
            <w:noWrap/>
            <w:vAlign w:val="center"/>
            <w:hideMark/>
          </w:tcPr>
          <w:p w14:paraId="5AA2A08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354" w:type="pct"/>
            <w:tcBorders>
              <w:top w:val="nil"/>
              <w:left w:val="nil"/>
              <w:bottom w:val="single" w:sz="8" w:space="0" w:color="E7E6E6"/>
              <w:right w:val="single" w:sz="8" w:space="0" w:color="E7E6E6"/>
            </w:tcBorders>
            <w:shd w:val="clear" w:color="000000" w:fill="FFFFFF"/>
            <w:noWrap/>
            <w:vAlign w:val="center"/>
            <w:hideMark/>
          </w:tcPr>
          <w:p w14:paraId="2BF42C9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470" w:type="pct"/>
            <w:tcBorders>
              <w:top w:val="nil"/>
              <w:left w:val="nil"/>
              <w:bottom w:val="single" w:sz="8" w:space="0" w:color="E7E6E6"/>
              <w:right w:val="single" w:sz="8" w:space="0" w:color="E7E6E6"/>
            </w:tcBorders>
            <w:shd w:val="clear" w:color="000000" w:fill="FFFFFF"/>
            <w:noWrap/>
            <w:vAlign w:val="center"/>
            <w:hideMark/>
          </w:tcPr>
          <w:p w14:paraId="51603BE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374" w:type="pct"/>
            <w:tcBorders>
              <w:top w:val="nil"/>
              <w:left w:val="nil"/>
              <w:bottom w:val="single" w:sz="8" w:space="0" w:color="E7E6E6"/>
              <w:right w:val="single" w:sz="8" w:space="0" w:color="E7E6E6"/>
            </w:tcBorders>
            <w:shd w:val="clear" w:color="000000" w:fill="FFFFFF"/>
            <w:noWrap/>
            <w:vAlign w:val="center"/>
            <w:hideMark/>
          </w:tcPr>
          <w:p w14:paraId="73E707F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0128D8DC"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0,75</w:t>
            </w:r>
          </w:p>
        </w:tc>
        <w:tc>
          <w:tcPr>
            <w:tcW w:w="624" w:type="pct"/>
            <w:tcBorders>
              <w:top w:val="nil"/>
              <w:left w:val="nil"/>
              <w:bottom w:val="single" w:sz="8" w:space="0" w:color="E7E6E6"/>
              <w:right w:val="single" w:sz="8" w:space="0" w:color="E7E6E6"/>
            </w:tcBorders>
            <w:shd w:val="clear" w:color="000000" w:fill="FFFFFF"/>
            <w:noWrap/>
            <w:vAlign w:val="center"/>
            <w:hideMark/>
          </w:tcPr>
          <w:p w14:paraId="171432D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499" w:type="pct"/>
            <w:tcBorders>
              <w:top w:val="nil"/>
              <w:left w:val="nil"/>
              <w:bottom w:val="single" w:sz="8" w:space="0" w:color="E7E6E6"/>
              <w:right w:val="single" w:sz="8" w:space="0" w:color="E7E6E6"/>
            </w:tcBorders>
            <w:shd w:val="clear" w:color="000000" w:fill="FFFFFF"/>
            <w:noWrap/>
            <w:vAlign w:val="center"/>
            <w:hideMark/>
          </w:tcPr>
          <w:p w14:paraId="7CEEF715"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AE1515" w:rsidRPr="000B7527" w14:paraId="029EF37F"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236D62A0" w14:textId="1A7037E8" w:rsidR="000B7527" w:rsidRPr="000B7527" w:rsidRDefault="00AE1515"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 xml:space="preserve">Tribunal Penal </w:t>
            </w:r>
            <w:r w:rsidR="00725F90">
              <w:rPr>
                <w:rFonts w:ascii="Book Antiqua" w:hAnsi="Book Antiqua" w:cs="Calibri"/>
                <w:color w:val="000000"/>
                <w:sz w:val="14"/>
                <w:szCs w:val="14"/>
                <w:lang w:eastAsia="es-CR"/>
              </w:rPr>
              <w:t xml:space="preserve">de </w:t>
            </w:r>
            <w:r w:rsidRPr="000B7527">
              <w:rPr>
                <w:rFonts w:ascii="Book Antiqua" w:hAnsi="Book Antiqua" w:cs="Calibri"/>
                <w:color w:val="000000"/>
                <w:sz w:val="14"/>
                <w:szCs w:val="14"/>
                <w:lang w:eastAsia="es-CR"/>
              </w:rPr>
              <w:t>Pavas</w:t>
            </w:r>
          </w:p>
        </w:tc>
        <w:tc>
          <w:tcPr>
            <w:tcW w:w="499" w:type="pct"/>
            <w:tcBorders>
              <w:top w:val="nil"/>
              <w:left w:val="nil"/>
              <w:bottom w:val="single" w:sz="8" w:space="0" w:color="E7E6E6"/>
              <w:right w:val="single" w:sz="8" w:space="0" w:color="E7E6E6"/>
            </w:tcBorders>
            <w:shd w:val="clear" w:color="000000" w:fill="FFFFFF"/>
            <w:noWrap/>
            <w:vAlign w:val="center"/>
            <w:hideMark/>
          </w:tcPr>
          <w:p w14:paraId="366D5B15"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4</w:t>
            </w:r>
          </w:p>
        </w:tc>
        <w:tc>
          <w:tcPr>
            <w:tcW w:w="405" w:type="pct"/>
            <w:tcBorders>
              <w:top w:val="nil"/>
              <w:left w:val="nil"/>
              <w:bottom w:val="single" w:sz="8" w:space="0" w:color="E7E6E6"/>
              <w:right w:val="single" w:sz="8" w:space="0" w:color="E7E6E6"/>
            </w:tcBorders>
            <w:shd w:val="clear" w:color="000000" w:fill="FFFFFF"/>
            <w:noWrap/>
            <w:vAlign w:val="center"/>
            <w:hideMark/>
          </w:tcPr>
          <w:p w14:paraId="1C4C0EFF"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4</w:t>
            </w:r>
          </w:p>
        </w:tc>
        <w:tc>
          <w:tcPr>
            <w:tcW w:w="354" w:type="pct"/>
            <w:tcBorders>
              <w:top w:val="nil"/>
              <w:left w:val="nil"/>
              <w:bottom w:val="single" w:sz="8" w:space="0" w:color="E7E6E6"/>
              <w:right w:val="single" w:sz="8" w:space="0" w:color="E7E6E6"/>
            </w:tcBorders>
            <w:shd w:val="clear" w:color="000000" w:fill="FFFFFF"/>
            <w:noWrap/>
            <w:vAlign w:val="center"/>
            <w:hideMark/>
          </w:tcPr>
          <w:p w14:paraId="2CE8025D"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470" w:type="pct"/>
            <w:tcBorders>
              <w:top w:val="nil"/>
              <w:left w:val="nil"/>
              <w:bottom w:val="single" w:sz="8" w:space="0" w:color="E7E6E6"/>
              <w:right w:val="single" w:sz="8" w:space="0" w:color="E7E6E6"/>
            </w:tcBorders>
            <w:shd w:val="clear" w:color="000000" w:fill="FFFFFF"/>
            <w:noWrap/>
            <w:vAlign w:val="center"/>
            <w:hideMark/>
          </w:tcPr>
          <w:p w14:paraId="5BAF665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w:t>
            </w:r>
          </w:p>
        </w:tc>
        <w:tc>
          <w:tcPr>
            <w:tcW w:w="374" w:type="pct"/>
            <w:tcBorders>
              <w:top w:val="nil"/>
              <w:left w:val="nil"/>
              <w:bottom w:val="single" w:sz="8" w:space="0" w:color="E7E6E6"/>
              <w:right w:val="single" w:sz="8" w:space="0" w:color="E7E6E6"/>
            </w:tcBorders>
            <w:shd w:val="clear" w:color="000000" w:fill="FFFFFF"/>
            <w:noWrap/>
            <w:vAlign w:val="center"/>
            <w:hideMark/>
          </w:tcPr>
          <w:p w14:paraId="72F5755C"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w:t>
            </w:r>
          </w:p>
        </w:tc>
        <w:tc>
          <w:tcPr>
            <w:tcW w:w="586" w:type="pct"/>
            <w:tcBorders>
              <w:top w:val="nil"/>
              <w:left w:val="nil"/>
              <w:bottom w:val="single" w:sz="8" w:space="0" w:color="E7E6E6"/>
              <w:right w:val="single" w:sz="8" w:space="0" w:color="E7E6E6"/>
            </w:tcBorders>
            <w:shd w:val="clear" w:color="000000" w:fill="FFFFFF"/>
            <w:noWrap/>
            <w:vAlign w:val="center"/>
            <w:hideMark/>
          </w:tcPr>
          <w:p w14:paraId="4DA44A40"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2,25</w:t>
            </w:r>
          </w:p>
        </w:tc>
        <w:tc>
          <w:tcPr>
            <w:tcW w:w="624" w:type="pct"/>
            <w:tcBorders>
              <w:top w:val="nil"/>
              <w:left w:val="nil"/>
              <w:bottom w:val="single" w:sz="8" w:space="0" w:color="E7E6E6"/>
              <w:right w:val="single" w:sz="8" w:space="0" w:color="E7E6E6"/>
            </w:tcBorders>
            <w:shd w:val="clear" w:color="000000" w:fill="FFFFFF"/>
            <w:noWrap/>
            <w:vAlign w:val="center"/>
            <w:hideMark/>
          </w:tcPr>
          <w:p w14:paraId="32C14E9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w:t>
            </w:r>
          </w:p>
        </w:tc>
        <w:tc>
          <w:tcPr>
            <w:tcW w:w="499" w:type="pct"/>
            <w:tcBorders>
              <w:top w:val="nil"/>
              <w:left w:val="nil"/>
              <w:bottom w:val="single" w:sz="8" w:space="0" w:color="E7E6E6"/>
              <w:right w:val="single" w:sz="8" w:space="0" w:color="E7E6E6"/>
            </w:tcBorders>
            <w:shd w:val="clear" w:color="000000" w:fill="FFFFFF"/>
            <w:noWrap/>
            <w:vAlign w:val="center"/>
            <w:hideMark/>
          </w:tcPr>
          <w:p w14:paraId="3CF0F2CA"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0,25</w:t>
            </w:r>
          </w:p>
        </w:tc>
      </w:tr>
      <w:tr w:rsidR="00AE1515" w:rsidRPr="000B7527" w14:paraId="3A18B9D4" w14:textId="77777777" w:rsidTr="00B56FED">
        <w:trPr>
          <w:trHeight w:val="283"/>
        </w:trPr>
        <w:tc>
          <w:tcPr>
            <w:tcW w:w="1189" w:type="pct"/>
            <w:tcBorders>
              <w:top w:val="nil"/>
              <w:left w:val="single" w:sz="8" w:space="0" w:color="E7E6E6"/>
              <w:bottom w:val="single" w:sz="8" w:space="0" w:color="E7E6E6"/>
              <w:right w:val="single" w:sz="8" w:space="0" w:color="E7E6E6"/>
            </w:tcBorders>
            <w:shd w:val="clear" w:color="000000" w:fill="FFFFFF"/>
            <w:vAlign w:val="center"/>
            <w:hideMark/>
          </w:tcPr>
          <w:p w14:paraId="26F006E3"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Total general</w:t>
            </w:r>
          </w:p>
        </w:tc>
        <w:tc>
          <w:tcPr>
            <w:tcW w:w="499" w:type="pct"/>
            <w:tcBorders>
              <w:top w:val="nil"/>
              <w:left w:val="nil"/>
              <w:bottom w:val="single" w:sz="8" w:space="0" w:color="E7E6E6"/>
              <w:right w:val="single" w:sz="8" w:space="0" w:color="E7E6E6"/>
            </w:tcBorders>
            <w:shd w:val="clear" w:color="000000" w:fill="FFFFFF"/>
            <w:noWrap/>
            <w:vAlign w:val="center"/>
            <w:hideMark/>
          </w:tcPr>
          <w:p w14:paraId="6144EB56"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26</w:t>
            </w:r>
          </w:p>
        </w:tc>
        <w:tc>
          <w:tcPr>
            <w:tcW w:w="405" w:type="pct"/>
            <w:tcBorders>
              <w:top w:val="nil"/>
              <w:left w:val="nil"/>
              <w:bottom w:val="single" w:sz="8" w:space="0" w:color="E7E6E6"/>
              <w:right w:val="single" w:sz="8" w:space="0" w:color="E7E6E6"/>
            </w:tcBorders>
            <w:shd w:val="clear" w:color="000000" w:fill="FFFFFF"/>
            <w:noWrap/>
            <w:vAlign w:val="center"/>
            <w:hideMark/>
          </w:tcPr>
          <w:p w14:paraId="2C052DEA"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40</w:t>
            </w:r>
          </w:p>
        </w:tc>
        <w:tc>
          <w:tcPr>
            <w:tcW w:w="354" w:type="pct"/>
            <w:tcBorders>
              <w:top w:val="nil"/>
              <w:left w:val="nil"/>
              <w:bottom w:val="single" w:sz="8" w:space="0" w:color="E7E6E6"/>
              <w:right w:val="single" w:sz="8" w:space="0" w:color="E7E6E6"/>
            </w:tcBorders>
            <w:shd w:val="clear" w:color="000000" w:fill="FFFFFF"/>
            <w:noWrap/>
            <w:vAlign w:val="center"/>
            <w:hideMark/>
          </w:tcPr>
          <w:p w14:paraId="5DBF4485"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14</w:t>
            </w:r>
          </w:p>
        </w:tc>
        <w:tc>
          <w:tcPr>
            <w:tcW w:w="470" w:type="pct"/>
            <w:tcBorders>
              <w:top w:val="nil"/>
              <w:left w:val="nil"/>
              <w:bottom w:val="single" w:sz="8" w:space="0" w:color="E7E6E6"/>
              <w:right w:val="single" w:sz="8" w:space="0" w:color="E7E6E6"/>
            </w:tcBorders>
            <w:shd w:val="clear" w:color="000000" w:fill="FFFFFF"/>
            <w:noWrap/>
            <w:vAlign w:val="center"/>
            <w:hideMark/>
          </w:tcPr>
          <w:p w14:paraId="0DB48C58"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8</w:t>
            </w:r>
          </w:p>
        </w:tc>
        <w:tc>
          <w:tcPr>
            <w:tcW w:w="374" w:type="pct"/>
            <w:tcBorders>
              <w:top w:val="nil"/>
              <w:left w:val="nil"/>
              <w:bottom w:val="single" w:sz="8" w:space="0" w:color="E7E6E6"/>
              <w:right w:val="single" w:sz="8" w:space="0" w:color="E7E6E6"/>
            </w:tcBorders>
            <w:shd w:val="clear" w:color="000000" w:fill="FFFFFF"/>
            <w:noWrap/>
            <w:vAlign w:val="center"/>
            <w:hideMark/>
          </w:tcPr>
          <w:p w14:paraId="6278C044"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5</w:t>
            </w:r>
          </w:p>
        </w:tc>
        <w:tc>
          <w:tcPr>
            <w:tcW w:w="586" w:type="pct"/>
            <w:tcBorders>
              <w:top w:val="nil"/>
              <w:left w:val="nil"/>
              <w:bottom w:val="single" w:sz="8" w:space="0" w:color="E7E6E6"/>
              <w:right w:val="single" w:sz="8" w:space="0" w:color="E7E6E6"/>
            </w:tcBorders>
            <w:shd w:val="clear" w:color="000000" w:fill="FFFFFF"/>
            <w:noWrap/>
            <w:vAlign w:val="center"/>
            <w:hideMark/>
          </w:tcPr>
          <w:p w14:paraId="4D74E8AA" w14:textId="3EB2F181" w:rsidR="000B7527" w:rsidRPr="000B7527" w:rsidRDefault="002E54B3" w:rsidP="000B7527">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24</w:t>
            </w:r>
          </w:p>
        </w:tc>
        <w:tc>
          <w:tcPr>
            <w:tcW w:w="624" w:type="pct"/>
            <w:tcBorders>
              <w:top w:val="nil"/>
              <w:left w:val="nil"/>
              <w:bottom w:val="single" w:sz="8" w:space="0" w:color="E7E6E6"/>
              <w:right w:val="single" w:sz="8" w:space="0" w:color="E7E6E6"/>
            </w:tcBorders>
            <w:shd w:val="clear" w:color="000000" w:fill="FFFFFF"/>
            <w:noWrap/>
            <w:vAlign w:val="center"/>
            <w:hideMark/>
          </w:tcPr>
          <w:p w14:paraId="190E942E" w14:textId="77777777" w:rsidR="000B7527" w:rsidRPr="000B7527" w:rsidRDefault="000B7527" w:rsidP="000B7527">
            <w:pPr>
              <w:jc w:val="center"/>
              <w:rPr>
                <w:rFonts w:ascii="Book Antiqua" w:hAnsi="Book Antiqua" w:cs="Calibri"/>
                <w:color w:val="000000"/>
                <w:sz w:val="14"/>
                <w:szCs w:val="14"/>
                <w:lang w:eastAsia="es-CR"/>
              </w:rPr>
            </w:pPr>
            <w:r w:rsidRPr="000B7527">
              <w:rPr>
                <w:rFonts w:ascii="Book Antiqua" w:hAnsi="Book Antiqua" w:cs="Calibri"/>
                <w:color w:val="000000"/>
                <w:sz w:val="14"/>
                <w:szCs w:val="14"/>
                <w:lang w:eastAsia="es-CR"/>
              </w:rPr>
              <w:t>19</w:t>
            </w:r>
          </w:p>
        </w:tc>
        <w:tc>
          <w:tcPr>
            <w:tcW w:w="499" w:type="pct"/>
            <w:tcBorders>
              <w:top w:val="nil"/>
              <w:left w:val="nil"/>
              <w:bottom w:val="single" w:sz="8" w:space="0" w:color="E7E6E6"/>
              <w:right w:val="single" w:sz="8" w:space="0" w:color="E7E6E6"/>
            </w:tcBorders>
            <w:shd w:val="clear" w:color="000000" w:fill="FFFFFF"/>
            <w:noWrap/>
            <w:vAlign w:val="center"/>
            <w:hideMark/>
          </w:tcPr>
          <w:p w14:paraId="5F577B0E" w14:textId="71E7C2BE" w:rsidR="000B7527" w:rsidRPr="000B7527" w:rsidRDefault="002E54B3" w:rsidP="000B7527">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5</w:t>
            </w:r>
          </w:p>
        </w:tc>
      </w:tr>
    </w:tbl>
    <w:p w14:paraId="4FC7A65B" w14:textId="71345DBC" w:rsidR="00783002" w:rsidRDefault="00250164" w:rsidP="00783002">
      <w:pPr>
        <w:spacing w:line="276" w:lineRule="auto"/>
        <w:jc w:val="both"/>
        <w:rPr>
          <w:rFonts w:ascii="Book Antiqua" w:eastAsia="Calibri" w:hAnsi="Book Antiqua" w:cs="ArialNegrita"/>
          <w:sz w:val="22"/>
          <w:szCs w:val="22"/>
          <w:lang w:eastAsia="en-US"/>
        </w:rPr>
      </w:pPr>
      <w:r w:rsidRPr="005914BF">
        <w:rPr>
          <w:rFonts w:ascii="Book Antiqua" w:eastAsia="Calibri" w:hAnsi="Book Antiqua" w:cs="ArialNegrita"/>
          <w:b/>
          <w:bCs/>
          <w:sz w:val="22"/>
          <w:szCs w:val="22"/>
          <w:lang w:eastAsia="en-US"/>
        </w:rPr>
        <w:t>Fuente:</w:t>
      </w:r>
      <w:r>
        <w:rPr>
          <w:rFonts w:ascii="Book Antiqua" w:eastAsia="Calibri" w:hAnsi="Book Antiqua" w:cs="ArialNegrita"/>
          <w:sz w:val="22"/>
          <w:szCs w:val="22"/>
          <w:lang w:eastAsia="en-US"/>
        </w:rPr>
        <w:t xml:space="preserve"> elaboración propia a partir de los datos de la relación de puestos y la información sumi</w:t>
      </w:r>
      <w:r w:rsidR="005914BF">
        <w:rPr>
          <w:rFonts w:ascii="Book Antiqua" w:eastAsia="Calibri" w:hAnsi="Book Antiqua" w:cs="ArialNegrita"/>
          <w:sz w:val="22"/>
          <w:szCs w:val="22"/>
          <w:lang w:eastAsia="en-US"/>
        </w:rPr>
        <w:t>nistrada por los despachos.</w:t>
      </w:r>
    </w:p>
    <w:p w14:paraId="00FCE3F8" w14:textId="00C25F83" w:rsidR="00F13F8E" w:rsidRDefault="00F13F8E" w:rsidP="00783002">
      <w:pPr>
        <w:spacing w:line="276" w:lineRule="auto"/>
        <w:jc w:val="both"/>
        <w:rPr>
          <w:rFonts w:ascii="Book Antiqua" w:eastAsia="Calibri" w:hAnsi="Book Antiqua" w:cs="ArialNegrita"/>
          <w:sz w:val="22"/>
          <w:szCs w:val="22"/>
          <w:lang w:eastAsia="en-US"/>
        </w:rPr>
      </w:pPr>
    </w:p>
    <w:p w14:paraId="3BD6E3D5" w14:textId="77C1185D" w:rsidR="00F13F8E" w:rsidRPr="00034308" w:rsidRDefault="00F13F8E" w:rsidP="00783002">
      <w:pPr>
        <w:spacing w:line="276" w:lineRule="auto"/>
        <w:jc w:val="both"/>
        <w:rPr>
          <w:rFonts w:ascii="Book Antiqua" w:eastAsia="Calibri" w:hAnsi="Book Antiqua" w:cs="ArialNegrita"/>
          <w:sz w:val="22"/>
          <w:szCs w:val="22"/>
          <w:lang w:eastAsia="en-US"/>
        </w:rPr>
      </w:pPr>
      <w:r w:rsidRPr="00034308">
        <w:rPr>
          <w:rFonts w:ascii="Book Antiqua" w:eastAsia="Calibri" w:hAnsi="Book Antiqua" w:cs="ArialNegrita"/>
          <w:sz w:val="22"/>
          <w:szCs w:val="22"/>
          <w:lang w:eastAsia="en-US"/>
        </w:rPr>
        <w:t>Para el presente informe</w:t>
      </w:r>
      <w:r w:rsidR="003A51CF" w:rsidRPr="00034308">
        <w:rPr>
          <w:rFonts w:ascii="Book Antiqua" w:eastAsia="Calibri" w:hAnsi="Book Antiqua" w:cs="ArialNegrita"/>
          <w:sz w:val="22"/>
          <w:szCs w:val="22"/>
          <w:lang w:eastAsia="en-US"/>
        </w:rPr>
        <w:t xml:space="preserve">, </w:t>
      </w:r>
      <w:r w:rsidR="00FE3C93" w:rsidRPr="00034308">
        <w:rPr>
          <w:rFonts w:ascii="Book Antiqua" w:eastAsia="Calibri" w:hAnsi="Book Antiqua" w:cs="ArialNegrita"/>
          <w:sz w:val="22"/>
          <w:szCs w:val="22"/>
          <w:lang w:eastAsia="en-US"/>
        </w:rPr>
        <w:t xml:space="preserve">se considerarán únicamente aquellas necesidades </w:t>
      </w:r>
      <w:r w:rsidR="003A51CF" w:rsidRPr="00034308">
        <w:rPr>
          <w:rFonts w:ascii="Book Antiqua" w:eastAsia="Calibri" w:hAnsi="Book Antiqua" w:cs="ArialNegrita"/>
          <w:sz w:val="22"/>
          <w:szCs w:val="22"/>
          <w:lang w:eastAsia="en-US"/>
        </w:rPr>
        <w:t xml:space="preserve">que el requerimiento </w:t>
      </w:r>
      <w:r w:rsidR="00F81686" w:rsidRPr="00034308">
        <w:rPr>
          <w:rFonts w:ascii="Book Antiqua" w:eastAsia="Calibri" w:hAnsi="Book Antiqua" w:cs="ArialNegrita"/>
          <w:sz w:val="22"/>
          <w:szCs w:val="22"/>
          <w:lang w:eastAsia="en-US"/>
        </w:rPr>
        <w:t xml:space="preserve">teórico </w:t>
      </w:r>
      <w:r w:rsidR="00EA33DD">
        <w:rPr>
          <w:rFonts w:ascii="Book Antiqua" w:eastAsia="Calibri" w:hAnsi="Book Antiqua" w:cs="ArialNegrita"/>
          <w:sz w:val="22"/>
          <w:szCs w:val="22"/>
          <w:lang w:eastAsia="en-US"/>
        </w:rPr>
        <w:t xml:space="preserve">sea </w:t>
      </w:r>
      <w:r w:rsidR="00034308" w:rsidRPr="00034308">
        <w:rPr>
          <w:rFonts w:ascii="Book Antiqua" w:eastAsia="Calibri" w:hAnsi="Book Antiqua" w:cs="ArialNegrita"/>
          <w:sz w:val="22"/>
          <w:szCs w:val="22"/>
          <w:lang w:eastAsia="en-US"/>
        </w:rPr>
        <w:t>igual</w:t>
      </w:r>
      <w:r w:rsidR="00F81686" w:rsidRPr="00034308">
        <w:rPr>
          <w:rFonts w:ascii="Book Antiqua" w:eastAsia="Calibri" w:hAnsi="Book Antiqua" w:cs="ArialNegrita"/>
          <w:sz w:val="22"/>
          <w:szCs w:val="22"/>
          <w:lang w:eastAsia="en-US"/>
        </w:rPr>
        <w:t xml:space="preserve"> o superior a 0,75; ya que una cifra meno</w:t>
      </w:r>
      <w:r w:rsidR="00034308" w:rsidRPr="00034308">
        <w:rPr>
          <w:rFonts w:ascii="Book Antiqua" w:eastAsia="Calibri" w:hAnsi="Book Antiqua" w:cs="ArialNegrita"/>
          <w:sz w:val="22"/>
          <w:szCs w:val="22"/>
          <w:lang w:eastAsia="en-US"/>
        </w:rPr>
        <w:t>r</w:t>
      </w:r>
      <w:r w:rsidR="00F74C06" w:rsidRPr="00034308">
        <w:rPr>
          <w:rFonts w:ascii="Book Antiqua" w:eastAsia="Calibri" w:hAnsi="Book Antiqua" w:cs="ArialNegrita"/>
          <w:sz w:val="22"/>
          <w:szCs w:val="22"/>
          <w:lang w:eastAsia="en-US"/>
        </w:rPr>
        <w:t xml:space="preserve"> correspondería a</w:t>
      </w:r>
      <w:r w:rsidRPr="00034308">
        <w:rPr>
          <w:rFonts w:ascii="Book Antiqua" w:eastAsia="Calibri" w:hAnsi="Book Antiqua" w:cs="ArialNegrita"/>
          <w:sz w:val="22"/>
          <w:szCs w:val="22"/>
          <w:lang w:eastAsia="en-US"/>
        </w:rPr>
        <w:t xml:space="preserve"> la asignación de una plaza a medio tiempo; ya que una plaza adicional de jueza o juez supondría una subutilización de recursos</w:t>
      </w:r>
      <w:r w:rsidR="00F74C06" w:rsidRPr="00034308">
        <w:rPr>
          <w:rFonts w:ascii="Book Antiqua" w:eastAsia="Calibri" w:hAnsi="Book Antiqua" w:cs="ArialNegrita"/>
          <w:sz w:val="22"/>
          <w:szCs w:val="22"/>
          <w:lang w:eastAsia="en-US"/>
        </w:rPr>
        <w:t>.</w:t>
      </w:r>
    </w:p>
    <w:p w14:paraId="64963A79" w14:textId="5BE45517" w:rsidR="00034308" w:rsidRDefault="00034308" w:rsidP="00783002">
      <w:pPr>
        <w:spacing w:line="276" w:lineRule="auto"/>
        <w:jc w:val="both"/>
        <w:rPr>
          <w:rFonts w:ascii="Book Antiqua" w:eastAsia="Calibri" w:hAnsi="Book Antiqua" w:cs="ArialNegrita"/>
          <w:sz w:val="22"/>
          <w:szCs w:val="22"/>
          <w:lang w:eastAsia="en-US"/>
        </w:rPr>
      </w:pPr>
    </w:p>
    <w:p w14:paraId="61A13296" w14:textId="6D65C95B" w:rsidR="00034308" w:rsidRDefault="00034308" w:rsidP="00783002">
      <w:pPr>
        <w:spacing w:line="276" w:lineRule="auto"/>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 xml:space="preserve">Tomando en consideración lo anterior, </w:t>
      </w:r>
      <w:r w:rsidR="008F088F">
        <w:rPr>
          <w:rFonts w:ascii="Book Antiqua" w:eastAsia="Calibri" w:hAnsi="Book Antiqua" w:cs="ArialNegrita"/>
          <w:sz w:val="22"/>
          <w:szCs w:val="22"/>
          <w:lang w:eastAsia="en-US"/>
        </w:rPr>
        <w:t>seguidamente se detallan aquellos despachos que requieren la creación de una plaza adicional de jueza o juez 1:</w:t>
      </w:r>
    </w:p>
    <w:p w14:paraId="74EA8CE9" w14:textId="257B48F1" w:rsidR="008F088F" w:rsidRDefault="008F088F" w:rsidP="00783002">
      <w:pPr>
        <w:spacing w:line="276" w:lineRule="auto"/>
        <w:jc w:val="both"/>
        <w:rPr>
          <w:rFonts w:ascii="Book Antiqua" w:eastAsia="Calibri" w:hAnsi="Book Antiqua" w:cs="ArialNegrita"/>
          <w:sz w:val="22"/>
          <w:szCs w:val="22"/>
          <w:lang w:eastAsia="en-US"/>
        </w:rPr>
      </w:pPr>
    </w:p>
    <w:p w14:paraId="05A9FF53" w14:textId="4ACDA206" w:rsidR="008F088F" w:rsidRDefault="008F088F" w:rsidP="005F0019">
      <w:pPr>
        <w:pStyle w:val="Prrafodelista"/>
        <w:numPr>
          <w:ilvl w:val="0"/>
          <w:numId w:val="25"/>
        </w:numPr>
        <w:spacing w:line="276" w:lineRule="auto"/>
        <w:jc w:val="both"/>
        <w:rPr>
          <w:rFonts w:ascii="Book Antiqua" w:eastAsia="Calibri" w:hAnsi="Book Antiqua" w:cs="ArialNegrita"/>
          <w:sz w:val="22"/>
          <w:szCs w:val="22"/>
          <w:lang w:eastAsia="en-US"/>
        </w:rPr>
      </w:pPr>
      <w:r w:rsidRPr="008E73FF">
        <w:rPr>
          <w:rFonts w:ascii="Book Antiqua" w:eastAsia="Calibri" w:hAnsi="Book Antiqua" w:cs="ArialNegrita"/>
          <w:sz w:val="22"/>
          <w:szCs w:val="22"/>
          <w:u w:val="single"/>
          <w:lang w:eastAsia="en-US"/>
        </w:rPr>
        <w:t>Tribunal Penal de Heredia</w:t>
      </w:r>
      <w:r w:rsidRPr="008E73FF">
        <w:rPr>
          <w:rFonts w:ascii="Book Antiqua" w:eastAsia="Calibri" w:hAnsi="Book Antiqua" w:cs="ArialNegrita"/>
          <w:sz w:val="22"/>
          <w:szCs w:val="22"/>
          <w:lang w:eastAsia="en-US"/>
        </w:rPr>
        <w:t xml:space="preserve">, corresponde a un despacho abordado como parte del Modelo Penal </w:t>
      </w:r>
      <w:r w:rsidR="008E73FF" w:rsidRPr="008E73FF">
        <w:rPr>
          <w:rFonts w:ascii="Book Antiqua" w:eastAsia="Calibri" w:hAnsi="Book Antiqua" w:cs="ArialNegrita"/>
          <w:sz w:val="22"/>
          <w:szCs w:val="22"/>
          <w:lang w:eastAsia="en-US"/>
        </w:rPr>
        <w:t>y en el presente informe se recomienda la dotación de dos secciones unipersonales adicionales, lo que compromete la capacidad del Juez o Jueza de trámite ordinaria, por lo que para el presente informe se incluye como una necesidad de recurso humano.</w:t>
      </w:r>
    </w:p>
    <w:p w14:paraId="4DCD9F57" w14:textId="77777777" w:rsidR="00B83F54" w:rsidRDefault="00B83F54" w:rsidP="005F0019">
      <w:pPr>
        <w:pStyle w:val="Prrafodelista"/>
        <w:spacing w:line="276" w:lineRule="auto"/>
        <w:ind w:left="720"/>
        <w:jc w:val="both"/>
        <w:rPr>
          <w:rFonts w:ascii="Book Antiqua" w:eastAsia="Calibri" w:hAnsi="Book Antiqua" w:cs="ArialNegrita"/>
          <w:sz w:val="22"/>
          <w:szCs w:val="22"/>
          <w:lang w:eastAsia="en-US"/>
        </w:rPr>
      </w:pPr>
    </w:p>
    <w:p w14:paraId="777EC253" w14:textId="24598887" w:rsidR="00D2539E" w:rsidRDefault="00D2539E" w:rsidP="005F0019">
      <w:pPr>
        <w:pStyle w:val="Prrafodelista"/>
        <w:numPr>
          <w:ilvl w:val="0"/>
          <w:numId w:val="25"/>
        </w:numPr>
        <w:spacing w:line="276" w:lineRule="auto"/>
        <w:jc w:val="both"/>
        <w:rPr>
          <w:rFonts w:ascii="Book Antiqua" w:eastAsia="Calibri" w:hAnsi="Book Antiqua" w:cs="ArialNegrita"/>
          <w:sz w:val="22"/>
          <w:szCs w:val="22"/>
          <w:lang w:val="es-CR" w:eastAsia="en-US"/>
        </w:rPr>
      </w:pPr>
      <w:r w:rsidRPr="00D2539E">
        <w:rPr>
          <w:rFonts w:ascii="Book Antiqua" w:eastAsia="Calibri" w:hAnsi="Book Antiqua" w:cs="ArialNegrita"/>
          <w:sz w:val="22"/>
          <w:szCs w:val="22"/>
          <w:u w:val="single"/>
          <w:lang w:val="es-CR" w:eastAsia="en-US"/>
        </w:rPr>
        <w:t xml:space="preserve">Tribunal Penal de Alajuela, </w:t>
      </w:r>
      <w:r w:rsidRPr="00B83F54">
        <w:rPr>
          <w:rFonts w:ascii="Book Antiqua" w:eastAsia="Calibri" w:hAnsi="Book Antiqua" w:cs="ArialNegrita"/>
          <w:sz w:val="22"/>
          <w:szCs w:val="22"/>
          <w:lang w:val="es-CR" w:eastAsia="en-US"/>
        </w:rPr>
        <w:t xml:space="preserve">para el presente informe en el apartado 2,4 se considera la necesidad de dotar de una plaza </w:t>
      </w:r>
      <w:r w:rsidR="00B83F54" w:rsidRPr="00B83F54">
        <w:rPr>
          <w:rFonts w:ascii="Book Antiqua" w:eastAsia="Calibri" w:hAnsi="Book Antiqua" w:cs="ArialNegrita"/>
          <w:sz w:val="22"/>
          <w:szCs w:val="22"/>
          <w:lang w:val="es-CR" w:eastAsia="en-US"/>
        </w:rPr>
        <w:t>adiciona de jueza o juez 1 para el tribunal.</w:t>
      </w:r>
    </w:p>
    <w:p w14:paraId="76E8096C" w14:textId="77777777" w:rsidR="00B83F54" w:rsidRPr="00B83F54" w:rsidRDefault="00B83F54" w:rsidP="005F0019">
      <w:pPr>
        <w:pStyle w:val="Prrafodelista"/>
        <w:spacing w:line="276" w:lineRule="auto"/>
        <w:rPr>
          <w:rFonts w:ascii="Book Antiqua" w:eastAsia="Calibri" w:hAnsi="Book Antiqua" w:cs="ArialNegrita"/>
          <w:sz w:val="22"/>
          <w:szCs w:val="22"/>
          <w:lang w:val="es-CR" w:eastAsia="en-US"/>
        </w:rPr>
      </w:pPr>
    </w:p>
    <w:p w14:paraId="1A89B818" w14:textId="5AD96CBC" w:rsidR="00B83F54" w:rsidRDefault="00B83F54" w:rsidP="005F0019">
      <w:pPr>
        <w:pStyle w:val="Prrafodelista"/>
        <w:numPr>
          <w:ilvl w:val="0"/>
          <w:numId w:val="25"/>
        </w:numPr>
        <w:spacing w:line="276" w:lineRule="auto"/>
        <w:jc w:val="both"/>
        <w:rPr>
          <w:rFonts w:ascii="Book Antiqua" w:eastAsia="Calibri" w:hAnsi="Book Antiqua" w:cs="ArialNegrita"/>
          <w:sz w:val="22"/>
          <w:szCs w:val="22"/>
          <w:lang w:val="es-CR" w:eastAsia="en-US"/>
        </w:rPr>
      </w:pPr>
      <w:r w:rsidRPr="00D2539E">
        <w:rPr>
          <w:rFonts w:ascii="Book Antiqua" w:eastAsia="Calibri" w:hAnsi="Book Antiqua" w:cs="ArialNegrita"/>
          <w:sz w:val="22"/>
          <w:szCs w:val="22"/>
          <w:u w:val="single"/>
          <w:lang w:val="es-CR" w:eastAsia="en-US"/>
        </w:rPr>
        <w:t xml:space="preserve">Tribunal Penal de </w:t>
      </w:r>
      <w:r>
        <w:rPr>
          <w:rFonts w:ascii="Book Antiqua" w:eastAsia="Calibri" w:hAnsi="Book Antiqua" w:cs="ArialNegrita"/>
          <w:sz w:val="22"/>
          <w:szCs w:val="22"/>
          <w:u w:val="single"/>
          <w:lang w:val="es-CR" w:eastAsia="en-US"/>
        </w:rPr>
        <w:t>Limón</w:t>
      </w:r>
      <w:r w:rsidRPr="00D2539E">
        <w:rPr>
          <w:rFonts w:ascii="Book Antiqua" w:eastAsia="Calibri" w:hAnsi="Book Antiqua" w:cs="ArialNegrita"/>
          <w:sz w:val="22"/>
          <w:szCs w:val="22"/>
          <w:u w:val="single"/>
          <w:lang w:val="es-CR" w:eastAsia="en-US"/>
        </w:rPr>
        <w:t xml:space="preserve">, </w:t>
      </w:r>
      <w:r w:rsidRPr="00B83F54">
        <w:rPr>
          <w:rFonts w:ascii="Book Antiqua" w:eastAsia="Calibri" w:hAnsi="Book Antiqua" w:cs="ArialNegrita"/>
          <w:sz w:val="22"/>
          <w:szCs w:val="22"/>
          <w:lang w:val="es-CR" w:eastAsia="en-US"/>
        </w:rPr>
        <w:t>para el presente informe en el apartado 2,</w:t>
      </w:r>
      <w:r w:rsidR="000F1B87">
        <w:rPr>
          <w:rFonts w:ascii="Book Antiqua" w:eastAsia="Calibri" w:hAnsi="Book Antiqua" w:cs="ArialNegrita"/>
          <w:sz w:val="22"/>
          <w:szCs w:val="22"/>
          <w:lang w:val="es-CR" w:eastAsia="en-US"/>
        </w:rPr>
        <w:t>2</w:t>
      </w:r>
      <w:r w:rsidRPr="00B83F54">
        <w:rPr>
          <w:rFonts w:ascii="Book Antiqua" w:eastAsia="Calibri" w:hAnsi="Book Antiqua" w:cs="ArialNegrita"/>
          <w:sz w:val="22"/>
          <w:szCs w:val="22"/>
          <w:lang w:val="es-CR" w:eastAsia="en-US"/>
        </w:rPr>
        <w:t xml:space="preserve"> se considera la necesidad de dotar de una plaza adiciona de jueza o juez 1 para el tribunal.</w:t>
      </w:r>
    </w:p>
    <w:p w14:paraId="622D47FB" w14:textId="77777777" w:rsidR="008D7B66" w:rsidRPr="008D7B66" w:rsidRDefault="008D7B66" w:rsidP="005F0019">
      <w:pPr>
        <w:spacing w:line="276" w:lineRule="auto"/>
        <w:jc w:val="both"/>
        <w:rPr>
          <w:rFonts w:ascii="Book Antiqua" w:eastAsia="Calibri" w:hAnsi="Book Antiqua" w:cs="ArialNegrita"/>
          <w:sz w:val="22"/>
          <w:szCs w:val="22"/>
          <w:lang w:eastAsia="en-US"/>
        </w:rPr>
      </w:pPr>
    </w:p>
    <w:p w14:paraId="338044BA" w14:textId="51C32CBA" w:rsidR="008D7B66" w:rsidRPr="00D2539E" w:rsidRDefault="008D7B66" w:rsidP="005F0019">
      <w:pPr>
        <w:pStyle w:val="Prrafodelista"/>
        <w:numPr>
          <w:ilvl w:val="0"/>
          <w:numId w:val="25"/>
        </w:numPr>
        <w:spacing w:line="276" w:lineRule="auto"/>
        <w:jc w:val="both"/>
        <w:rPr>
          <w:rFonts w:ascii="Book Antiqua" w:eastAsia="Calibri" w:hAnsi="Book Antiqua" w:cs="ArialNegrita"/>
          <w:sz w:val="22"/>
          <w:szCs w:val="22"/>
          <w:lang w:val="es-CR" w:eastAsia="en-US"/>
        </w:rPr>
      </w:pPr>
      <w:r w:rsidRPr="00D2539E">
        <w:rPr>
          <w:rFonts w:ascii="Book Antiqua" w:eastAsia="Calibri" w:hAnsi="Book Antiqua" w:cs="ArialNegrita"/>
          <w:sz w:val="22"/>
          <w:szCs w:val="22"/>
          <w:u w:val="single"/>
          <w:lang w:val="es-CR" w:eastAsia="en-US"/>
        </w:rPr>
        <w:t xml:space="preserve">Tribunal Penal de </w:t>
      </w:r>
      <w:r>
        <w:rPr>
          <w:rFonts w:ascii="Book Antiqua" w:eastAsia="Calibri" w:hAnsi="Book Antiqua" w:cs="ArialNegrita"/>
          <w:sz w:val="22"/>
          <w:szCs w:val="22"/>
          <w:u w:val="single"/>
          <w:lang w:val="es-CR" w:eastAsia="en-US"/>
        </w:rPr>
        <w:t>Goicoechea</w:t>
      </w:r>
      <w:r w:rsidRPr="00D2539E">
        <w:rPr>
          <w:rFonts w:ascii="Book Antiqua" w:eastAsia="Calibri" w:hAnsi="Book Antiqua" w:cs="ArialNegrita"/>
          <w:sz w:val="22"/>
          <w:szCs w:val="22"/>
          <w:u w:val="single"/>
          <w:lang w:val="es-CR" w:eastAsia="en-US"/>
        </w:rPr>
        <w:t xml:space="preserve">, </w:t>
      </w:r>
      <w:r w:rsidRPr="00B83F54">
        <w:rPr>
          <w:rFonts w:ascii="Book Antiqua" w:eastAsia="Calibri" w:hAnsi="Book Antiqua" w:cs="ArialNegrita"/>
          <w:sz w:val="22"/>
          <w:szCs w:val="22"/>
          <w:lang w:val="es-CR" w:eastAsia="en-US"/>
        </w:rPr>
        <w:t>para el presente informe en el apartado 2,</w:t>
      </w:r>
      <w:r>
        <w:rPr>
          <w:rFonts w:ascii="Book Antiqua" w:eastAsia="Calibri" w:hAnsi="Book Antiqua" w:cs="ArialNegrita"/>
          <w:sz w:val="22"/>
          <w:szCs w:val="22"/>
          <w:lang w:val="es-CR" w:eastAsia="en-US"/>
        </w:rPr>
        <w:t>2</w:t>
      </w:r>
      <w:r w:rsidRPr="00B83F54">
        <w:rPr>
          <w:rFonts w:ascii="Book Antiqua" w:eastAsia="Calibri" w:hAnsi="Book Antiqua" w:cs="ArialNegrita"/>
          <w:sz w:val="22"/>
          <w:szCs w:val="22"/>
          <w:lang w:val="es-CR" w:eastAsia="en-US"/>
        </w:rPr>
        <w:t xml:space="preserve"> se considera la necesidad de dotar de una plaza adiciona de jueza o juez 1 para el tribunal.</w:t>
      </w:r>
    </w:p>
    <w:p w14:paraId="19D7626F" w14:textId="77777777" w:rsidR="00B83F54" w:rsidRPr="00D2539E" w:rsidRDefault="00B83F54" w:rsidP="008D7B66">
      <w:pPr>
        <w:pStyle w:val="Prrafodelista"/>
        <w:spacing w:line="276" w:lineRule="auto"/>
        <w:ind w:left="720"/>
        <w:jc w:val="both"/>
        <w:rPr>
          <w:rFonts w:ascii="Book Antiqua" w:eastAsia="Calibri" w:hAnsi="Book Antiqua" w:cs="ArialNegrita"/>
          <w:sz w:val="22"/>
          <w:szCs w:val="22"/>
          <w:lang w:val="es-CR" w:eastAsia="en-US"/>
        </w:rPr>
      </w:pPr>
    </w:p>
    <w:p w14:paraId="0ED71C4F" w14:textId="77777777" w:rsidR="008F088F" w:rsidRPr="00D2539E" w:rsidRDefault="008F088F" w:rsidP="00783002">
      <w:pPr>
        <w:spacing w:line="276" w:lineRule="auto"/>
        <w:jc w:val="both"/>
        <w:rPr>
          <w:rFonts w:ascii="Book Antiqua" w:eastAsia="Calibri" w:hAnsi="Book Antiqua" w:cs="ArialNegrita"/>
          <w:sz w:val="22"/>
          <w:szCs w:val="22"/>
          <w:lang w:eastAsia="en-US"/>
        </w:rPr>
      </w:pPr>
    </w:p>
    <w:p w14:paraId="037AE6D1" w14:textId="7B16E5E7" w:rsidR="008F088F" w:rsidRPr="00BB4C5E" w:rsidRDefault="000938F8" w:rsidP="00783002">
      <w:pPr>
        <w:spacing w:line="276" w:lineRule="auto"/>
        <w:jc w:val="both"/>
        <w:rPr>
          <w:rFonts w:ascii="Book Antiqua" w:hAnsi="Book Antiqua" w:cs="Calibri"/>
          <w:color w:val="000000"/>
          <w:sz w:val="18"/>
          <w:szCs w:val="18"/>
          <w:lang w:eastAsia="es-CR"/>
        </w:rPr>
      </w:pPr>
      <w:r>
        <w:rPr>
          <w:rFonts w:ascii="Book Antiqua" w:eastAsia="Calibri" w:hAnsi="Book Antiqua" w:cs="ArialNegrita"/>
          <w:sz w:val="22"/>
          <w:szCs w:val="22"/>
          <w:lang w:eastAsia="en-US"/>
        </w:rPr>
        <w:t>En virtud de lo anterior, se determin</w:t>
      </w:r>
      <w:r w:rsidR="00AA0EDB">
        <w:rPr>
          <w:rFonts w:ascii="Book Antiqua" w:eastAsia="Calibri" w:hAnsi="Book Antiqua" w:cs="ArialNegrita"/>
          <w:sz w:val="22"/>
          <w:szCs w:val="22"/>
          <w:lang w:eastAsia="en-US"/>
        </w:rPr>
        <w:t xml:space="preserve">a que conforme las estructuras ordinarias actuales de los Tribunales Penales, </w:t>
      </w:r>
      <w:r w:rsidR="00047A9D">
        <w:rPr>
          <w:rFonts w:ascii="Book Antiqua" w:eastAsia="Calibri" w:hAnsi="Book Antiqua" w:cs="ArialNegrita"/>
          <w:sz w:val="22"/>
          <w:szCs w:val="22"/>
          <w:lang w:eastAsia="en-US"/>
        </w:rPr>
        <w:t xml:space="preserve">es necesario crear cuatro plazas nuevas de juez o jueza de trámite; no obstante, tres de esas plazas ya se consideraron en apartados previos del presente informe, por lo que es necesario únicamente adicionar la plaza del Tribunal Penal de Heredia, cuyo costo anual asciende a </w:t>
      </w:r>
      <w:r w:rsidR="002700CF" w:rsidRPr="002700CF">
        <w:rPr>
          <w:rFonts w:eastAsia="Calibri"/>
          <w:sz w:val="22"/>
          <w:szCs w:val="22"/>
          <w:lang w:eastAsia="en-US"/>
        </w:rPr>
        <w:t>₡</w:t>
      </w:r>
      <w:r w:rsidR="002700CF">
        <w:rPr>
          <w:rFonts w:ascii="Book Antiqua" w:eastAsia="Calibri" w:hAnsi="Book Antiqua" w:cs="ArialNegrita"/>
          <w:sz w:val="22"/>
          <w:szCs w:val="22"/>
          <w:lang w:eastAsia="en-US"/>
        </w:rPr>
        <w:t xml:space="preserve"> </w:t>
      </w:r>
      <w:r w:rsidR="002700CF" w:rsidRPr="002700CF">
        <w:rPr>
          <w:rFonts w:ascii="Book Antiqua" w:eastAsia="Calibri" w:hAnsi="Book Antiqua" w:cs="ArialNegrita"/>
          <w:sz w:val="22"/>
          <w:szCs w:val="22"/>
          <w:lang w:eastAsia="en-US"/>
        </w:rPr>
        <w:t>53 778 000,00</w:t>
      </w:r>
      <w:r w:rsidR="002700CF">
        <w:rPr>
          <w:rFonts w:ascii="Book Antiqua" w:hAnsi="Book Antiqua" w:cs="Calibri"/>
          <w:color w:val="000000"/>
          <w:sz w:val="18"/>
          <w:szCs w:val="18"/>
          <w:lang w:eastAsia="es-CR"/>
        </w:rPr>
        <w:t>.</w:t>
      </w:r>
    </w:p>
    <w:p w14:paraId="6156D4B3" w14:textId="1EC05220" w:rsidR="00783002" w:rsidRDefault="00783002" w:rsidP="00783002">
      <w:pPr>
        <w:pStyle w:val="Prrafodelista"/>
        <w:spacing w:after="160" w:line="276" w:lineRule="auto"/>
        <w:ind w:left="720"/>
        <w:contextualSpacing/>
        <w:jc w:val="both"/>
        <w:rPr>
          <w:rFonts w:ascii="Book Antiqua" w:eastAsia="Calibri" w:hAnsi="Book Antiqua" w:cs="ArialNegrita"/>
          <w:b/>
          <w:bCs/>
          <w:sz w:val="22"/>
          <w:szCs w:val="22"/>
          <w:lang w:val="es-CR" w:eastAsia="en-US"/>
        </w:rPr>
      </w:pPr>
    </w:p>
    <w:p w14:paraId="531B5BD5" w14:textId="77777777" w:rsidR="000B648E" w:rsidRPr="00D2539E" w:rsidRDefault="000B648E" w:rsidP="00783002">
      <w:pPr>
        <w:pStyle w:val="Prrafodelista"/>
        <w:spacing w:after="160" w:line="276" w:lineRule="auto"/>
        <w:ind w:left="720"/>
        <w:contextualSpacing/>
        <w:jc w:val="both"/>
        <w:rPr>
          <w:rFonts w:ascii="Book Antiqua" w:eastAsia="Calibri" w:hAnsi="Book Antiqua" w:cs="ArialNegrita"/>
          <w:b/>
          <w:bCs/>
          <w:sz w:val="22"/>
          <w:szCs w:val="22"/>
          <w:lang w:val="es-CR" w:eastAsia="en-US"/>
        </w:rPr>
      </w:pPr>
    </w:p>
    <w:p w14:paraId="335B25F6" w14:textId="2AD8FC61" w:rsidR="009A4427" w:rsidRPr="000707E8" w:rsidRDefault="009A4427" w:rsidP="00BF10AB">
      <w:pPr>
        <w:pStyle w:val="Prrafodelista"/>
        <w:numPr>
          <w:ilvl w:val="0"/>
          <w:numId w:val="4"/>
        </w:numPr>
        <w:spacing w:after="160" w:line="276" w:lineRule="auto"/>
        <w:contextualSpacing/>
        <w:jc w:val="both"/>
        <w:rPr>
          <w:rFonts w:ascii="Book Antiqua" w:eastAsia="Calibri" w:hAnsi="Book Antiqua" w:cs="ArialNegrita"/>
          <w:b/>
          <w:bCs/>
          <w:sz w:val="22"/>
          <w:szCs w:val="22"/>
          <w:lang w:eastAsia="en-US"/>
        </w:rPr>
      </w:pPr>
      <w:r w:rsidRPr="000707E8">
        <w:rPr>
          <w:rFonts w:ascii="Book Antiqua" w:eastAsia="Calibri" w:hAnsi="Book Antiqua" w:cs="ArialNegrita"/>
          <w:b/>
          <w:bCs/>
          <w:sz w:val="22"/>
          <w:szCs w:val="22"/>
          <w:lang w:eastAsia="en-US"/>
        </w:rPr>
        <w:t>Juzgados de Ejecución de la Pena</w:t>
      </w:r>
    </w:p>
    <w:p w14:paraId="668D3F22" w14:textId="47D34BA3" w:rsidR="00536F94" w:rsidRDefault="009A4427" w:rsidP="009A4427">
      <w:pPr>
        <w:spacing w:after="160" w:line="276" w:lineRule="auto"/>
        <w:jc w:val="both"/>
        <w:rPr>
          <w:rFonts w:ascii="Book Antiqua" w:eastAsia="Calibri" w:hAnsi="Book Antiqua" w:cs="ArialNegrita"/>
          <w:sz w:val="22"/>
          <w:szCs w:val="22"/>
          <w:lang w:eastAsia="en-US"/>
        </w:rPr>
      </w:pPr>
      <w:r w:rsidRPr="000707E8">
        <w:rPr>
          <w:rFonts w:ascii="Book Antiqua" w:eastAsia="Calibri" w:hAnsi="Book Antiqua" w:cs="ArialNegrita"/>
          <w:sz w:val="22"/>
          <w:szCs w:val="22"/>
          <w:lang w:eastAsia="en-US"/>
        </w:rPr>
        <w:t>Para los juzgados especializados en la materia de Ejecución de la Pena, según establece el informe 34-PLA-OI-2019 “Modelo de Tramitación del Juzgado de Ejecución de la Pena”, acogido por el Consejo Superior en sesión celebrada el 1° de marzo de 2019, artículo XLVI, la carga de trabajo aceptable</w:t>
      </w:r>
      <w:r w:rsidRPr="000707E8">
        <w:rPr>
          <w:rFonts w:ascii="Book Antiqua" w:hAnsi="Book Antiqua"/>
          <w:sz w:val="22"/>
          <w:szCs w:val="22"/>
        </w:rPr>
        <w:t xml:space="preserve"> por </w:t>
      </w:r>
      <w:r w:rsidRPr="000707E8">
        <w:rPr>
          <w:rFonts w:ascii="Book Antiqua" w:eastAsia="Calibri" w:hAnsi="Book Antiqua" w:cs="ArialNegrita"/>
          <w:sz w:val="22"/>
          <w:szCs w:val="22"/>
          <w:lang w:eastAsia="en-US"/>
        </w:rPr>
        <w:t xml:space="preserve">plaza de Jueza o Juez es de </w:t>
      </w:r>
      <w:r w:rsidR="000707E8">
        <w:rPr>
          <w:rFonts w:ascii="Book Antiqua" w:eastAsia="Calibri" w:hAnsi="Book Antiqua" w:cs="ArialNegrita"/>
          <w:sz w:val="22"/>
          <w:szCs w:val="22"/>
          <w:lang w:eastAsia="en-US"/>
        </w:rPr>
        <w:t xml:space="preserve">4 </w:t>
      </w:r>
      <w:r w:rsidRPr="000707E8">
        <w:rPr>
          <w:rFonts w:ascii="Book Antiqua" w:eastAsia="Calibri" w:hAnsi="Book Antiqua" w:cs="ArialNegrita"/>
          <w:sz w:val="22"/>
          <w:szCs w:val="22"/>
          <w:lang w:eastAsia="en-US"/>
        </w:rPr>
        <w:t xml:space="preserve">asuntos </w:t>
      </w:r>
      <w:r w:rsidR="00932580">
        <w:rPr>
          <w:rFonts w:ascii="Book Antiqua" w:eastAsia="Calibri" w:hAnsi="Book Antiqua" w:cs="ArialNegrita"/>
          <w:sz w:val="22"/>
          <w:szCs w:val="22"/>
          <w:lang w:eastAsia="en-US"/>
        </w:rPr>
        <w:t>terminados estadísticamente por día</w:t>
      </w:r>
      <w:r w:rsidRPr="000707E8">
        <w:rPr>
          <w:rFonts w:ascii="Book Antiqua" w:eastAsia="Calibri" w:hAnsi="Book Antiqua" w:cs="ArialNegrita"/>
          <w:sz w:val="22"/>
          <w:szCs w:val="22"/>
          <w:lang w:eastAsia="en-US"/>
        </w:rPr>
        <w:t xml:space="preserve">; asimismo, la estructura organizacional </w:t>
      </w:r>
      <w:r w:rsidRPr="00495CB6">
        <w:rPr>
          <w:rFonts w:ascii="Book Antiqua" w:eastAsia="Calibri" w:hAnsi="Book Antiqua" w:cs="ArialNegrita"/>
          <w:sz w:val="22"/>
          <w:szCs w:val="22"/>
          <w:lang w:eastAsia="en-US"/>
        </w:rPr>
        <w:t>mínima sería la siguiente, la cual podría aumentar a partir del volumen de carga de trabajo de cada despacho:</w:t>
      </w:r>
    </w:p>
    <w:p w14:paraId="100990D9" w14:textId="5A068622" w:rsidR="00F46FBC" w:rsidRDefault="00F46FBC" w:rsidP="009A4427">
      <w:pPr>
        <w:spacing w:after="160" w:line="276" w:lineRule="auto"/>
        <w:jc w:val="both"/>
        <w:rPr>
          <w:rFonts w:ascii="Book Antiqua" w:eastAsia="Calibri" w:hAnsi="Book Antiqua" w:cs="ArialNegrita"/>
          <w:sz w:val="22"/>
          <w:szCs w:val="22"/>
          <w:lang w:eastAsia="en-US"/>
        </w:rPr>
      </w:pPr>
    </w:p>
    <w:p w14:paraId="4754B41F" w14:textId="178EE713" w:rsidR="00F46FBC" w:rsidRDefault="00F46FBC" w:rsidP="009A4427">
      <w:pPr>
        <w:spacing w:after="160" w:line="276" w:lineRule="auto"/>
        <w:jc w:val="both"/>
        <w:rPr>
          <w:rFonts w:ascii="Book Antiqua" w:eastAsia="Calibri" w:hAnsi="Book Antiqua" w:cs="ArialNegrita"/>
          <w:sz w:val="22"/>
          <w:szCs w:val="22"/>
          <w:lang w:eastAsia="en-US"/>
        </w:rPr>
      </w:pPr>
    </w:p>
    <w:p w14:paraId="60438743" w14:textId="77777777" w:rsidR="00F46FBC" w:rsidRPr="00495CB6" w:rsidRDefault="00F46FBC" w:rsidP="009A4427">
      <w:pPr>
        <w:spacing w:after="160" w:line="276" w:lineRule="auto"/>
        <w:jc w:val="both"/>
        <w:rPr>
          <w:rFonts w:ascii="Book Antiqua" w:eastAsia="Calibri" w:hAnsi="Book Antiqua" w:cs="ArialNegrita"/>
          <w:sz w:val="22"/>
          <w:szCs w:val="22"/>
          <w:lang w:eastAsia="en-US"/>
        </w:rPr>
      </w:pPr>
    </w:p>
    <w:p w14:paraId="314163CB" w14:textId="77777777" w:rsidR="00536F94" w:rsidRPr="003E7A43" w:rsidRDefault="00536F94" w:rsidP="00536F94">
      <w:pPr>
        <w:pStyle w:val="Contenidodelatabla"/>
        <w:jc w:val="center"/>
        <w:rPr>
          <w:rFonts w:ascii="Book Antiqua" w:hAnsi="Book Antiqua"/>
          <w:b/>
          <w:bCs/>
          <w:sz w:val="22"/>
          <w:szCs w:val="22"/>
        </w:rPr>
      </w:pPr>
      <w:r w:rsidRPr="003E7A43">
        <w:rPr>
          <w:rFonts w:ascii="Book Antiqua" w:hAnsi="Book Antiqua"/>
          <w:b/>
          <w:bCs/>
          <w:sz w:val="22"/>
          <w:szCs w:val="22"/>
        </w:rPr>
        <w:t xml:space="preserve">Figura </w:t>
      </w:r>
      <w:r w:rsidRPr="003E7A43">
        <w:rPr>
          <w:rFonts w:ascii="Book Antiqua" w:hAnsi="Book Antiqua"/>
          <w:b/>
          <w:bCs/>
          <w:sz w:val="22"/>
          <w:szCs w:val="22"/>
        </w:rPr>
        <w:fldChar w:fldCharType="begin"/>
      </w:r>
      <w:r w:rsidRPr="003E7A43">
        <w:rPr>
          <w:rFonts w:ascii="Book Antiqua" w:hAnsi="Book Antiqua"/>
          <w:b/>
          <w:bCs/>
          <w:sz w:val="22"/>
          <w:szCs w:val="22"/>
        </w:rPr>
        <w:instrText xml:space="preserve"> SEQ Figura \* ARABIC </w:instrText>
      </w:r>
      <w:r w:rsidRPr="003E7A43">
        <w:rPr>
          <w:rFonts w:ascii="Book Antiqua" w:hAnsi="Book Antiqua"/>
          <w:b/>
          <w:bCs/>
          <w:sz w:val="22"/>
          <w:szCs w:val="22"/>
        </w:rPr>
        <w:fldChar w:fldCharType="separate"/>
      </w:r>
      <w:r w:rsidRPr="003E7A43">
        <w:rPr>
          <w:rFonts w:ascii="Book Antiqua" w:hAnsi="Book Antiqua"/>
          <w:b/>
          <w:bCs/>
          <w:noProof/>
          <w:sz w:val="22"/>
          <w:szCs w:val="22"/>
        </w:rPr>
        <w:t>1</w:t>
      </w:r>
      <w:r w:rsidRPr="003E7A43">
        <w:rPr>
          <w:rFonts w:ascii="Book Antiqua" w:hAnsi="Book Antiqua"/>
          <w:b/>
          <w:bCs/>
          <w:sz w:val="22"/>
          <w:szCs w:val="22"/>
        </w:rPr>
        <w:fldChar w:fldCharType="end"/>
      </w:r>
    </w:p>
    <w:p w14:paraId="56D4FAD0" w14:textId="1B6FF61C" w:rsidR="00536F94" w:rsidRPr="003E7A43" w:rsidRDefault="00536F94" w:rsidP="00536F94">
      <w:pPr>
        <w:pStyle w:val="Contenidodelatabla"/>
        <w:jc w:val="center"/>
        <w:rPr>
          <w:rFonts w:ascii="Book Antiqua" w:hAnsi="Book Antiqua"/>
          <w:b/>
          <w:bCs/>
          <w:sz w:val="22"/>
          <w:szCs w:val="22"/>
        </w:rPr>
      </w:pPr>
      <w:r w:rsidRPr="003E7A43">
        <w:rPr>
          <w:rFonts w:ascii="Book Antiqua" w:eastAsia="Calibri" w:hAnsi="Book Antiqua"/>
          <w:b/>
          <w:bCs/>
          <w:sz w:val="22"/>
          <w:szCs w:val="22"/>
        </w:rPr>
        <w:t>Estructura organizacional para los Juzgados de Ejecución de la Pena</w:t>
      </w:r>
    </w:p>
    <w:p w14:paraId="1340E12C" w14:textId="77777777" w:rsidR="009A4427" w:rsidRPr="003E7A43" w:rsidRDefault="009A4427" w:rsidP="009A4427">
      <w:pPr>
        <w:overflowPunct w:val="0"/>
        <w:jc w:val="both"/>
        <w:textAlignment w:val="baseline"/>
        <w:rPr>
          <w:rFonts w:ascii="Book Antiqua" w:eastAsia="Calibri" w:hAnsi="Book Antiqua" w:cs="ArialNegrita"/>
          <w:sz w:val="22"/>
          <w:szCs w:val="22"/>
          <w:lang w:eastAsia="en-US"/>
        </w:rPr>
      </w:pPr>
    </w:p>
    <w:p w14:paraId="3B0B1A4B" w14:textId="77777777" w:rsidR="009A4427" w:rsidRPr="003E7A43" w:rsidRDefault="009A4427" w:rsidP="009A4427">
      <w:pPr>
        <w:overflowPunct w:val="0"/>
        <w:jc w:val="both"/>
        <w:textAlignment w:val="baseline"/>
        <w:rPr>
          <w:rFonts w:ascii="Book Antiqua" w:eastAsia="Calibri" w:hAnsi="Book Antiqua" w:cs="ArialNegrita"/>
          <w:sz w:val="22"/>
          <w:szCs w:val="22"/>
          <w:lang w:eastAsia="en-US"/>
        </w:rPr>
      </w:pPr>
    </w:p>
    <w:p w14:paraId="00CA9A43" w14:textId="77777777" w:rsidR="00956FA5" w:rsidRPr="003E7A43" w:rsidRDefault="009A4427" w:rsidP="00956FA5">
      <w:pPr>
        <w:pStyle w:val="Prrafodelista"/>
        <w:spacing w:after="160" w:line="276" w:lineRule="auto"/>
        <w:ind w:left="142"/>
        <w:contextualSpacing/>
        <w:jc w:val="center"/>
        <w:rPr>
          <w:rFonts w:ascii="Book Antiqua" w:hAnsi="Book Antiqua"/>
          <w:sz w:val="22"/>
          <w:szCs w:val="22"/>
        </w:rPr>
      </w:pPr>
      <w:r w:rsidRPr="003E7A43">
        <w:rPr>
          <w:rFonts w:ascii="Book Antiqua" w:hAnsi="Book Antiqua"/>
          <w:sz w:val="22"/>
          <w:szCs w:val="22"/>
        </w:rPr>
        <w:object w:dxaOrig="22755" w:dyaOrig="3910" w14:anchorId="0F186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4pt;height:66pt" o:ole="">
            <v:imagedata r:id="rId14" o:title=""/>
          </v:shape>
          <o:OLEObject Type="Embed" ProgID="Visio.Drawing.11" ShapeID="_x0000_i1026" DrawAspect="Content" ObjectID="_1745988370" r:id="rId15"/>
        </w:object>
      </w:r>
    </w:p>
    <w:p w14:paraId="7A3DC17F" w14:textId="48DDD1E8" w:rsidR="009A4427" w:rsidRPr="003E7A43" w:rsidRDefault="00956FA5" w:rsidP="00956FA5">
      <w:pPr>
        <w:pStyle w:val="Prrafodelista"/>
        <w:spacing w:after="160" w:line="276" w:lineRule="auto"/>
        <w:ind w:left="-993"/>
        <w:contextualSpacing/>
        <w:jc w:val="center"/>
        <w:rPr>
          <w:rFonts w:ascii="Book Antiqua" w:eastAsia="Calibri" w:hAnsi="Book Antiqua" w:cs="ArialNegrita"/>
          <w:b/>
          <w:bCs/>
          <w:sz w:val="22"/>
          <w:szCs w:val="22"/>
          <w:lang w:eastAsia="en-US"/>
        </w:rPr>
      </w:pPr>
      <w:r w:rsidRPr="003E7A43">
        <w:rPr>
          <w:rFonts w:ascii="Book Antiqua" w:eastAsia="Calibri" w:hAnsi="Book Antiqua" w:cs="ArialNegrita"/>
          <w:b/>
          <w:bCs/>
          <w:sz w:val="22"/>
          <w:szCs w:val="22"/>
          <w:lang w:eastAsia="en-US"/>
        </w:rPr>
        <w:t>Fuente:</w:t>
      </w:r>
      <w:r w:rsidRPr="003E7A43">
        <w:rPr>
          <w:rFonts w:ascii="Book Antiqua" w:eastAsia="Calibri" w:hAnsi="Book Antiqua" w:cs="ArialNegrita"/>
          <w:sz w:val="22"/>
          <w:szCs w:val="22"/>
          <w:lang w:eastAsia="en-US"/>
        </w:rPr>
        <w:t xml:space="preserve"> elaboración propia a partir del informe 34-PLA-OI-2019</w:t>
      </w:r>
    </w:p>
    <w:p w14:paraId="4D3C639F" w14:textId="77777777" w:rsidR="00956FA5" w:rsidRPr="00D049CE" w:rsidRDefault="00956FA5" w:rsidP="009A4427">
      <w:pPr>
        <w:spacing w:after="160" w:line="276" w:lineRule="auto"/>
        <w:contextualSpacing/>
        <w:jc w:val="both"/>
        <w:rPr>
          <w:rFonts w:ascii="Book Antiqua" w:eastAsia="Calibri" w:hAnsi="Book Antiqua" w:cs="ArialNegrita"/>
          <w:sz w:val="24"/>
          <w:szCs w:val="24"/>
          <w:lang w:eastAsia="en-US"/>
        </w:rPr>
      </w:pPr>
    </w:p>
    <w:p w14:paraId="6598A714" w14:textId="575EDF46" w:rsidR="00642039" w:rsidRPr="003526E7" w:rsidRDefault="009A4427" w:rsidP="003526E7">
      <w:pPr>
        <w:spacing w:after="160" w:line="276" w:lineRule="auto"/>
        <w:contextualSpacing/>
        <w:jc w:val="both"/>
        <w:rPr>
          <w:rFonts w:ascii="Book Antiqua" w:eastAsia="Calibri" w:hAnsi="Book Antiqua" w:cs="ArialNegrita"/>
          <w:sz w:val="22"/>
          <w:szCs w:val="22"/>
          <w:lang w:eastAsia="en-US"/>
        </w:rPr>
      </w:pPr>
      <w:r w:rsidRPr="00D049CE">
        <w:rPr>
          <w:rFonts w:ascii="Book Antiqua" w:eastAsia="Calibri" w:hAnsi="Book Antiqua" w:cs="ArialNegrita"/>
          <w:sz w:val="24"/>
          <w:szCs w:val="24"/>
          <w:lang w:eastAsia="en-US"/>
        </w:rPr>
        <w:t>P</w:t>
      </w:r>
      <w:r w:rsidRPr="00D049CE">
        <w:rPr>
          <w:rFonts w:ascii="Book Antiqua" w:eastAsia="Calibri" w:hAnsi="Book Antiqua" w:cs="ArialNegrita"/>
          <w:sz w:val="22"/>
          <w:szCs w:val="22"/>
          <w:lang w:eastAsia="en-US"/>
        </w:rPr>
        <w:t>or lo anterior, a continuación, se detalla el recurso humano ordinario actual de la jurisdicción de Ejecución de la Pena; así como, el promedio mensual de asuntos nuevos por cada despacho, el cálculo de entrada por plaza, según las estadísticas del período comprendido entre el año 2019 y el 202</w:t>
      </w:r>
      <w:r w:rsidR="003E7A43" w:rsidRPr="00D049CE">
        <w:rPr>
          <w:rFonts w:ascii="Book Antiqua" w:eastAsia="Calibri" w:hAnsi="Book Antiqua" w:cs="ArialNegrita"/>
          <w:sz w:val="22"/>
          <w:szCs w:val="22"/>
          <w:lang w:eastAsia="en-US"/>
        </w:rPr>
        <w:t>2</w:t>
      </w:r>
      <w:r w:rsidRPr="00D049CE">
        <w:rPr>
          <w:rFonts w:ascii="Book Antiqua" w:eastAsia="Calibri" w:hAnsi="Book Antiqua" w:cs="ArialNegrita"/>
          <w:sz w:val="22"/>
          <w:szCs w:val="22"/>
          <w:lang w:eastAsia="en-US"/>
        </w:rPr>
        <w:t xml:space="preserve"> y el requerimiento teórico de plazas de juezas o jueces, según la cuota </w:t>
      </w:r>
      <w:r w:rsidR="00D049CE" w:rsidRPr="00D049CE">
        <w:rPr>
          <w:rFonts w:ascii="Book Antiqua" w:eastAsia="Calibri" w:hAnsi="Book Antiqua" w:cs="ArialNegrita"/>
          <w:sz w:val="22"/>
          <w:szCs w:val="22"/>
          <w:lang w:eastAsia="en-US"/>
        </w:rPr>
        <w:t>establecida:</w:t>
      </w:r>
    </w:p>
    <w:p w14:paraId="20914A32" w14:textId="0EDAEE96" w:rsidR="00956FA5" w:rsidRPr="003526E7" w:rsidRDefault="00956FA5" w:rsidP="00956FA5">
      <w:pPr>
        <w:pStyle w:val="Contenidodelatabla"/>
        <w:ind w:left="720"/>
        <w:jc w:val="center"/>
        <w:rPr>
          <w:rFonts w:ascii="Book Antiqua" w:eastAsia="Calibri" w:hAnsi="Book Antiqua" w:cs="ArialNegrita"/>
          <w:b/>
          <w:bCs/>
          <w:sz w:val="22"/>
          <w:szCs w:val="22"/>
          <w:lang w:eastAsia="en-US"/>
        </w:rPr>
      </w:pPr>
      <w:r w:rsidRPr="003526E7">
        <w:rPr>
          <w:rFonts w:ascii="Book Antiqua" w:hAnsi="Book Antiqua"/>
          <w:b/>
          <w:bCs/>
          <w:sz w:val="22"/>
          <w:szCs w:val="22"/>
        </w:rPr>
        <w:t xml:space="preserve">Cuadro </w:t>
      </w:r>
      <w:r w:rsidRPr="003526E7">
        <w:rPr>
          <w:rFonts w:ascii="Book Antiqua" w:hAnsi="Book Antiqua"/>
          <w:b/>
          <w:bCs/>
          <w:sz w:val="22"/>
          <w:szCs w:val="22"/>
        </w:rPr>
        <w:fldChar w:fldCharType="begin"/>
      </w:r>
      <w:r w:rsidRPr="003526E7">
        <w:rPr>
          <w:rFonts w:ascii="Book Antiqua" w:hAnsi="Book Antiqua"/>
          <w:b/>
          <w:bCs/>
          <w:sz w:val="22"/>
          <w:szCs w:val="22"/>
        </w:rPr>
        <w:instrText xml:space="preserve"> SEQ Cuadro \* ARABIC </w:instrText>
      </w:r>
      <w:r w:rsidRPr="003526E7">
        <w:rPr>
          <w:rFonts w:ascii="Book Antiqua" w:hAnsi="Book Antiqua"/>
          <w:b/>
          <w:bCs/>
          <w:sz w:val="22"/>
          <w:szCs w:val="22"/>
        </w:rPr>
        <w:fldChar w:fldCharType="separate"/>
      </w:r>
      <w:r w:rsidR="001A7F19">
        <w:rPr>
          <w:rFonts w:ascii="Book Antiqua" w:hAnsi="Book Antiqua"/>
          <w:b/>
          <w:bCs/>
          <w:noProof/>
          <w:sz w:val="22"/>
          <w:szCs w:val="22"/>
        </w:rPr>
        <w:t>17</w:t>
      </w:r>
      <w:r w:rsidRPr="003526E7">
        <w:rPr>
          <w:rFonts w:ascii="Book Antiqua" w:hAnsi="Book Antiqua"/>
          <w:b/>
          <w:bCs/>
          <w:sz w:val="22"/>
          <w:szCs w:val="22"/>
        </w:rPr>
        <w:fldChar w:fldCharType="end"/>
      </w:r>
    </w:p>
    <w:p w14:paraId="4D4B0A90" w14:textId="4FC52E9A" w:rsidR="00956FA5" w:rsidRPr="003526E7" w:rsidRDefault="00956FA5" w:rsidP="00956FA5">
      <w:pPr>
        <w:pStyle w:val="Prrafodelista"/>
        <w:tabs>
          <w:tab w:val="left" w:pos="8364"/>
        </w:tabs>
        <w:spacing w:after="160" w:line="276" w:lineRule="auto"/>
        <w:ind w:left="720"/>
        <w:contextualSpacing/>
        <w:jc w:val="center"/>
        <w:rPr>
          <w:rFonts w:ascii="Book Antiqua" w:eastAsia="Calibri" w:hAnsi="Book Antiqua" w:cs="ArialNegrita"/>
          <w:b/>
          <w:bCs/>
          <w:sz w:val="22"/>
          <w:szCs w:val="22"/>
          <w:lang w:val="es-CR" w:eastAsia="en-US"/>
        </w:rPr>
      </w:pPr>
      <w:r w:rsidRPr="003526E7">
        <w:rPr>
          <w:rFonts w:ascii="Book Antiqua" w:eastAsia="Calibri" w:hAnsi="Book Antiqua" w:cs="ArialNegrita"/>
          <w:b/>
          <w:bCs/>
          <w:sz w:val="22"/>
          <w:szCs w:val="22"/>
          <w:lang w:val="es-CR" w:eastAsia="en-US"/>
        </w:rPr>
        <w:t>Requerimiento humano adicional para los Juzgados de Ejecución de la Pena</w:t>
      </w:r>
    </w:p>
    <w:tbl>
      <w:tblPr>
        <w:tblW w:w="6386" w:type="pct"/>
        <w:tblInd w:w="-1418" w:type="dxa"/>
        <w:tblLayout w:type="fixed"/>
        <w:tblCellMar>
          <w:left w:w="70" w:type="dxa"/>
          <w:right w:w="70" w:type="dxa"/>
        </w:tblCellMar>
        <w:tblLook w:val="04A0" w:firstRow="1" w:lastRow="0" w:firstColumn="1" w:lastColumn="0" w:noHBand="0" w:noVBand="1"/>
      </w:tblPr>
      <w:tblGrid>
        <w:gridCol w:w="2258"/>
        <w:gridCol w:w="732"/>
        <w:gridCol w:w="708"/>
        <w:gridCol w:w="638"/>
        <w:gridCol w:w="770"/>
        <w:gridCol w:w="706"/>
        <w:gridCol w:w="711"/>
        <w:gridCol w:w="706"/>
        <w:gridCol w:w="852"/>
        <w:gridCol w:w="850"/>
        <w:gridCol w:w="713"/>
        <w:gridCol w:w="706"/>
        <w:gridCol w:w="706"/>
        <w:gridCol w:w="711"/>
      </w:tblGrid>
      <w:tr w:rsidR="009F5229" w:rsidRPr="00E90A2B" w14:paraId="53A1DA49" w14:textId="77777777" w:rsidTr="00F14370">
        <w:trPr>
          <w:trHeight w:val="468"/>
        </w:trPr>
        <w:tc>
          <w:tcPr>
            <w:tcW w:w="959" w:type="pct"/>
            <w:vMerge w:val="restart"/>
            <w:tcBorders>
              <w:top w:val="nil"/>
              <w:left w:val="nil"/>
              <w:bottom w:val="single" w:sz="8" w:space="0" w:color="E7E6E6"/>
              <w:right w:val="nil"/>
            </w:tcBorders>
            <w:shd w:val="clear" w:color="000000" w:fill="8EA9DB"/>
            <w:vAlign w:val="center"/>
            <w:hideMark/>
          </w:tcPr>
          <w:p w14:paraId="63B0592D"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Despachos</w:t>
            </w:r>
          </w:p>
        </w:tc>
        <w:tc>
          <w:tcPr>
            <w:tcW w:w="612" w:type="pct"/>
            <w:gridSpan w:val="2"/>
            <w:tcBorders>
              <w:top w:val="single" w:sz="8" w:space="0" w:color="E7E6E6"/>
              <w:left w:val="single" w:sz="8" w:space="0" w:color="E7E6E6"/>
              <w:bottom w:val="single" w:sz="8" w:space="0" w:color="E7E6E6"/>
              <w:right w:val="single" w:sz="8" w:space="0" w:color="E7E6E6"/>
            </w:tcBorders>
            <w:shd w:val="clear" w:color="000000" w:fill="2F75B5"/>
            <w:vAlign w:val="center"/>
            <w:hideMark/>
          </w:tcPr>
          <w:p w14:paraId="7F59F9D9"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Plazas ordinarias de la judicatura</w:t>
            </w:r>
          </w:p>
        </w:tc>
        <w:tc>
          <w:tcPr>
            <w:tcW w:w="598" w:type="pct"/>
            <w:gridSpan w:val="2"/>
            <w:tcBorders>
              <w:top w:val="single" w:sz="8" w:space="0" w:color="E7E6E6"/>
              <w:left w:val="nil"/>
              <w:bottom w:val="single" w:sz="8" w:space="0" w:color="E7E6E6"/>
              <w:right w:val="single" w:sz="8" w:space="0" w:color="E7E6E6"/>
            </w:tcBorders>
            <w:shd w:val="clear" w:color="000000" w:fill="2F75B5"/>
            <w:vAlign w:val="center"/>
            <w:hideMark/>
          </w:tcPr>
          <w:p w14:paraId="39D2E641"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Plazas ordinarias del ámbito auxiliar de justicia</w:t>
            </w:r>
          </w:p>
        </w:tc>
        <w:tc>
          <w:tcPr>
            <w:tcW w:w="1928" w:type="pct"/>
            <w:gridSpan w:val="6"/>
            <w:tcBorders>
              <w:top w:val="nil"/>
              <w:left w:val="nil"/>
              <w:bottom w:val="single" w:sz="8" w:space="0" w:color="E7E6E6"/>
              <w:right w:val="nil"/>
            </w:tcBorders>
            <w:shd w:val="clear" w:color="000000" w:fill="2F75B5"/>
            <w:vAlign w:val="center"/>
            <w:hideMark/>
          </w:tcPr>
          <w:p w14:paraId="6AD81F28" w14:textId="51865DD4" w:rsidR="00E90A2B" w:rsidRPr="00E90A2B" w:rsidRDefault="00B454EB" w:rsidP="00E90A2B">
            <w:pPr>
              <w:jc w:val="center"/>
              <w:rPr>
                <w:rFonts w:ascii="Book Antiqua" w:hAnsi="Book Antiqua" w:cs="Calibri"/>
                <w:b/>
                <w:bCs/>
                <w:color w:val="FFFFFF"/>
                <w:sz w:val="12"/>
                <w:szCs w:val="12"/>
                <w:lang w:eastAsia="es-CR"/>
              </w:rPr>
            </w:pPr>
            <w:r>
              <w:rPr>
                <w:rFonts w:ascii="Book Antiqua" w:hAnsi="Book Antiqua" w:cs="Calibri"/>
                <w:b/>
                <w:bCs/>
                <w:color w:val="FFFFFF"/>
                <w:sz w:val="12"/>
                <w:szCs w:val="12"/>
                <w:lang w:eastAsia="es-CR"/>
              </w:rPr>
              <w:t>Estadísticas</w:t>
            </w:r>
          </w:p>
        </w:tc>
        <w:tc>
          <w:tcPr>
            <w:tcW w:w="902" w:type="pct"/>
            <w:gridSpan w:val="3"/>
            <w:tcBorders>
              <w:top w:val="nil"/>
              <w:left w:val="single" w:sz="8" w:space="0" w:color="E7E6E6"/>
              <w:bottom w:val="nil"/>
              <w:right w:val="nil"/>
            </w:tcBorders>
            <w:shd w:val="clear" w:color="000000" w:fill="70AD47"/>
            <w:vAlign w:val="center"/>
            <w:hideMark/>
          </w:tcPr>
          <w:p w14:paraId="00302FAE"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REQUERIMIENTO HUMANO</w:t>
            </w:r>
          </w:p>
        </w:tc>
      </w:tr>
      <w:tr w:rsidR="009F5229" w:rsidRPr="00734883" w14:paraId="4323074C" w14:textId="77777777" w:rsidTr="00F14370">
        <w:trPr>
          <w:trHeight w:val="732"/>
        </w:trPr>
        <w:tc>
          <w:tcPr>
            <w:tcW w:w="959" w:type="pct"/>
            <w:vMerge/>
            <w:tcBorders>
              <w:top w:val="nil"/>
              <w:left w:val="nil"/>
              <w:bottom w:val="single" w:sz="8" w:space="0" w:color="E7E6E6"/>
              <w:right w:val="nil"/>
            </w:tcBorders>
            <w:vAlign w:val="center"/>
            <w:hideMark/>
          </w:tcPr>
          <w:p w14:paraId="03400595" w14:textId="77777777" w:rsidR="00E90A2B" w:rsidRPr="00E90A2B" w:rsidRDefault="00E90A2B" w:rsidP="00E90A2B">
            <w:pPr>
              <w:rPr>
                <w:rFonts w:ascii="Book Antiqua" w:hAnsi="Book Antiqua" w:cs="Calibri"/>
                <w:b/>
                <w:bCs/>
                <w:color w:val="FFFFFF"/>
                <w:sz w:val="12"/>
                <w:szCs w:val="12"/>
                <w:lang w:eastAsia="es-CR"/>
              </w:rPr>
            </w:pPr>
          </w:p>
        </w:tc>
        <w:tc>
          <w:tcPr>
            <w:tcW w:w="311" w:type="pct"/>
            <w:tcBorders>
              <w:top w:val="nil"/>
              <w:left w:val="single" w:sz="8" w:space="0" w:color="E7E6E6"/>
              <w:bottom w:val="single" w:sz="8" w:space="0" w:color="E7E6E6"/>
              <w:right w:val="single" w:sz="8" w:space="0" w:color="E7E6E6"/>
            </w:tcBorders>
            <w:shd w:val="clear" w:color="000000" w:fill="8EA9DB"/>
            <w:vAlign w:val="center"/>
            <w:hideMark/>
          </w:tcPr>
          <w:p w14:paraId="4A22C593"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Cantidad de plazas de juez (a)</w:t>
            </w:r>
          </w:p>
        </w:tc>
        <w:tc>
          <w:tcPr>
            <w:tcW w:w="301" w:type="pct"/>
            <w:tcBorders>
              <w:top w:val="nil"/>
              <w:left w:val="nil"/>
              <w:bottom w:val="single" w:sz="8" w:space="0" w:color="E7E6E6"/>
              <w:right w:val="single" w:sz="8" w:space="0" w:color="E7E6E6"/>
            </w:tcBorders>
            <w:shd w:val="clear" w:color="000000" w:fill="8EA9DB"/>
            <w:vAlign w:val="center"/>
            <w:hideMark/>
          </w:tcPr>
          <w:p w14:paraId="330264D5"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Plazas de técnico/a Judicial</w:t>
            </w:r>
          </w:p>
        </w:tc>
        <w:tc>
          <w:tcPr>
            <w:tcW w:w="271" w:type="pct"/>
            <w:tcBorders>
              <w:top w:val="nil"/>
              <w:left w:val="nil"/>
              <w:bottom w:val="single" w:sz="8" w:space="0" w:color="E7E6E6"/>
              <w:right w:val="single" w:sz="8" w:space="0" w:color="E7E6E6"/>
            </w:tcBorders>
            <w:shd w:val="clear" w:color="000000" w:fill="8EA9DB"/>
            <w:vAlign w:val="center"/>
            <w:hideMark/>
          </w:tcPr>
          <w:p w14:paraId="7DE31458"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Fiscales</w:t>
            </w:r>
          </w:p>
        </w:tc>
        <w:tc>
          <w:tcPr>
            <w:tcW w:w="327" w:type="pct"/>
            <w:tcBorders>
              <w:top w:val="nil"/>
              <w:left w:val="nil"/>
              <w:bottom w:val="single" w:sz="8" w:space="0" w:color="E7E6E6"/>
              <w:right w:val="single" w:sz="8" w:space="0" w:color="E7E6E6"/>
            </w:tcBorders>
            <w:shd w:val="clear" w:color="000000" w:fill="8EA9DB"/>
            <w:vAlign w:val="center"/>
            <w:hideMark/>
          </w:tcPr>
          <w:p w14:paraId="0B90736D"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Defensores</w:t>
            </w:r>
          </w:p>
        </w:tc>
        <w:tc>
          <w:tcPr>
            <w:tcW w:w="300" w:type="pct"/>
            <w:tcBorders>
              <w:top w:val="nil"/>
              <w:left w:val="nil"/>
              <w:bottom w:val="single" w:sz="8" w:space="0" w:color="E7E6E6"/>
              <w:right w:val="single" w:sz="8" w:space="0" w:color="E7E6E6"/>
            </w:tcBorders>
            <w:shd w:val="clear" w:color="000000" w:fill="8EA9DB"/>
            <w:vAlign w:val="center"/>
            <w:hideMark/>
          </w:tcPr>
          <w:p w14:paraId="3FA8CF06" w14:textId="0835951E" w:rsidR="00E90A2B" w:rsidRPr="00E90A2B" w:rsidRDefault="00FE784A" w:rsidP="00E90A2B">
            <w:pPr>
              <w:jc w:val="center"/>
              <w:rPr>
                <w:rFonts w:ascii="Book Antiqua" w:hAnsi="Book Antiqua" w:cs="Calibri"/>
                <w:b/>
                <w:bCs/>
                <w:color w:val="FFFFFF"/>
                <w:sz w:val="12"/>
                <w:szCs w:val="12"/>
                <w:lang w:eastAsia="es-CR"/>
              </w:rPr>
            </w:pPr>
            <w:r w:rsidRPr="00E0247D">
              <w:rPr>
                <w:rFonts w:ascii="Book Antiqua" w:hAnsi="Book Antiqua" w:cs="Calibri"/>
                <w:b/>
                <w:bCs/>
                <w:color w:val="FFFFFF"/>
                <w:sz w:val="12"/>
                <w:szCs w:val="12"/>
                <w:lang w:eastAsia="es-CR"/>
              </w:rPr>
              <w:t>Promedio</w:t>
            </w:r>
            <w:r w:rsidR="00E90A2B" w:rsidRPr="00E90A2B">
              <w:rPr>
                <w:rFonts w:ascii="Book Antiqua" w:hAnsi="Book Antiqua" w:cs="Calibri"/>
                <w:b/>
                <w:bCs/>
                <w:color w:val="FFFFFF"/>
                <w:sz w:val="12"/>
                <w:szCs w:val="12"/>
                <w:lang w:eastAsia="es-CR"/>
              </w:rPr>
              <w:t xml:space="preserve"> 2019-2022</w:t>
            </w:r>
          </w:p>
        </w:tc>
        <w:tc>
          <w:tcPr>
            <w:tcW w:w="302" w:type="pct"/>
            <w:tcBorders>
              <w:top w:val="nil"/>
              <w:left w:val="nil"/>
              <w:bottom w:val="single" w:sz="8" w:space="0" w:color="E7E6E6"/>
              <w:right w:val="single" w:sz="8" w:space="0" w:color="E7E6E6"/>
            </w:tcBorders>
            <w:shd w:val="clear" w:color="000000" w:fill="8EA9DB"/>
            <w:vAlign w:val="center"/>
            <w:hideMark/>
          </w:tcPr>
          <w:p w14:paraId="4A1AFC62"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 xml:space="preserve">Entrada por plaza juez(a) </w:t>
            </w:r>
          </w:p>
        </w:tc>
        <w:tc>
          <w:tcPr>
            <w:tcW w:w="300" w:type="pct"/>
            <w:tcBorders>
              <w:top w:val="nil"/>
              <w:left w:val="nil"/>
              <w:bottom w:val="single" w:sz="8" w:space="0" w:color="E7E6E6"/>
              <w:right w:val="single" w:sz="8" w:space="0" w:color="E7E6E6"/>
            </w:tcBorders>
            <w:shd w:val="clear" w:color="000000" w:fill="8EA9DB"/>
            <w:vAlign w:val="center"/>
            <w:hideMark/>
          </w:tcPr>
          <w:p w14:paraId="08512854"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Entrada por técnico(a)</w:t>
            </w:r>
          </w:p>
        </w:tc>
        <w:tc>
          <w:tcPr>
            <w:tcW w:w="362" w:type="pct"/>
            <w:tcBorders>
              <w:top w:val="nil"/>
              <w:left w:val="nil"/>
              <w:bottom w:val="single" w:sz="8" w:space="0" w:color="E7E6E6"/>
              <w:right w:val="single" w:sz="8" w:space="0" w:color="E7E6E6"/>
            </w:tcBorders>
            <w:shd w:val="clear" w:color="000000" w:fill="8EA9DB"/>
            <w:vAlign w:val="center"/>
            <w:hideMark/>
          </w:tcPr>
          <w:p w14:paraId="2C84C122" w14:textId="039BF6D8"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Circulante diciembre 2022</w:t>
            </w:r>
          </w:p>
        </w:tc>
        <w:tc>
          <w:tcPr>
            <w:tcW w:w="361" w:type="pct"/>
            <w:tcBorders>
              <w:top w:val="nil"/>
              <w:left w:val="nil"/>
              <w:bottom w:val="single" w:sz="8" w:space="0" w:color="E7E6E6"/>
              <w:right w:val="single" w:sz="8" w:space="0" w:color="E7E6E6"/>
            </w:tcBorders>
            <w:shd w:val="clear" w:color="000000" w:fill="8EA9DB"/>
            <w:vAlign w:val="center"/>
            <w:hideMark/>
          </w:tcPr>
          <w:p w14:paraId="7BF20C0A"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Circulante por plaza de juez (a)</w:t>
            </w:r>
          </w:p>
        </w:tc>
        <w:tc>
          <w:tcPr>
            <w:tcW w:w="303" w:type="pct"/>
            <w:tcBorders>
              <w:top w:val="nil"/>
              <w:left w:val="nil"/>
              <w:bottom w:val="single" w:sz="8" w:space="0" w:color="E7E6E6"/>
              <w:right w:val="single" w:sz="8" w:space="0" w:color="E7E6E6"/>
            </w:tcBorders>
            <w:shd w:val="clear" w:color="000000" w:fill="8EA9DB"/>
            <w:vAlign w:val="center"/>
            <w:hideMark/>
          </w:tcPr>
          <w:p w14:paraId="0FC4E1E8"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Carga de trabajo total</w:t>
            </w:r>
          </w:p>
        </w:tc>
        <w:tc>
          <w:tcPr>
            <w:tcW w:w="300" w:type="pct"/>
            <w:tcBorders>
              <w:top w:val="single" w:sz="8" w:space="0" w:color="E7E6E6"/>
              <w:left w:val="nil"/>
              <w:bottom w:val="single" w:sz="8" w:space="0" w:color="E7E6E6"/>
              <w:right w:val="single" w:sz="8" w:space="0" w:color="E7E6E6"/>
            </w:tcBorders>
            <w:shd w:val="clear" w:color="000000" w:fill="70AD47"/>
            <w:vAlign w:val="center"/>
            <w:hideMark/>
          </w:tcPr>
          <w:p w14:paraId="0F1B47F1"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Cantidad teórica de juezas o jueces</w:t>
            </w:r>
          </w:p>
        </w:tc>
        <w:tc>
          <w:tcPr>
            <w:tcW w:w="300" w:type="pct"/>
            <w:tcBorders>
              <w:top w:val="single" w:sz="8" w:space="0" w:color="E7E6E6"/>
              <w:left w:val="nil"/>
              <w:bottom w:val="single" w:sz="8" w:space="0" w:color="E7E6E6"/>
              <w:right w:val="single" w:sz="8" w:space="0" w:color="E7E6E6"/>
            </w:tcBorders>
            <w:shd w:val="clear" w:color="000000" w:fill="70AD47"/>
            <w:vAlign w:val="center"/>
            <w:hideMark/>
          </w:tcPr>
          <w:p w14:paraId="24A3A70B"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Requerimiento total de jueces o juezas</w:t>
            </w:r>
          </w:p>
        </w:tc>
        <w:tc>
          <w:tcPr>
            <w:tcW w:w="302" w:type="pct"/>
            <w:tcBorders>
              <w:top w:val="single" w:sz="8" w:space="0" w:color="E7E6E6"/>
              <w:left w:val="nil"/>
              <w:bottom w:val="single" w:sz="8" w:space="0" w:color="E7E6E6"/>
              <w:right w:val="single" w:sz="8" w:space="0" w:color="E7E6E6"/>
            </w:tcBorders>
            <w:shd w:val="clear" w:color="000000" w:fill="70AD47"/>
            <w:vAlign w:val="center"/>
            <w:hideMark/>
          </w:tcPr>
          <w:p w14:paraId="354C1734" w14:textId="77777777" w:rsidR="00E90A2B" w:rsidRPr="00E90A2B" w:rsidRDefault="00E90A2B" w:rsidP="00E90A2B">
            <w:pPr>
              <w:jc w:val="center"/>
              <w:rPr>
                <w:rFonts w:ascii="Book Antiqua" w:hAnsi="Book Antiqua" w:cs="Calibri"/>
                <w:b/>
                <w:bCs/>
                <w:color w:val="FFFFFF"/>
                <w:sz w:val="12"/>
                <w:szCs w:val="12"/>
                <w:lang w:eastAsia="es-CR"/>
              </w:rPr>
            </w:pPr>
            <w:r w:rsidRPr="00E90A2B">
              <w:rPr>
                <w:rFonts w:ascii="Book Antiqua" w:hAnsi="Book Antiqua" w:cs="Calibri"/>
                <w:b/>
                <w:bCs/>
                <w:color w:val="FFFFFF"/>
                <w:sz w:val="12"/>
                <w:szCs w:val="12"/>
                <w:lang w:eastAsia="es-CR"/>
              </w:rPr>
              <w:t>Requerimiento total de fiscales</w:t>
            </w:r>
          </w:p>
        </w:tc>
      </w:tr>
      <w:tr w:rsidR="00F14370" w:rsidRPr="00734883" w14:paraId="5782E323" w14:textId="77777777" w:rsidTr="00F14370">
        <w:trPr>
          <w:trHeight w:val="300"/>
        </w:trPr>
        <w:tc>
          <w:tcPr>
            <w:tcW w:w="959" w:type="pct"/>
            <w:tcBorders>
              <w:top w:val="nil"/>
              <w:left w:val="single" w:sz="8" w:space="0" w:color="E7E6E6"/>
              <w:bottom w:val="single" w:sz="8" w:space="0" w:color="E7E6E6"/>
              <w:right w:val="single" w:sz="8" w:space="0" w:color="E7E6E6"/>
            </w:tcBorders>
            <w:shd w:val="clear" w:color="000000" w:fill="FFFFFF"/>
            <w:vAlign w:val="center"/>
            <w:hideMark/>
          </w:tcPr>
          <w:p w14:paraId="31DBCD8B" w14:textId="77777777"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de Alajuela</w:t>
            </w:r>
          </w:p>
        </w:tc>
        <w:tc>
          <w:tcPr>
            <w:tcW w:w="311" w:type="pct"/>
            <w:tcBorders>
              <w:top w:val="nil"/>
              <w:left w:val="nil"/>
              <w:bottom w:val="single" w:sz="8" w:space="0" w:color="E7E6E6"/>
              <w:right w:val="single" w:sz="8" w:space="0" w:color="E7E6E6"/>
            </w:tcBorders>
            <w:shd w:val="clear" w:color="000000" w:fill="FFFFFF"/>
            <w:vAlign w:val="center"/>
            <w:hideMark/>
          </w:tcPr>
          <w:p w14:paraId="58692CA7"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7</w:t>
            </w:r>
          </w:p>
        </w:tc>
        <w:tc>
          <w:tcPr>
            <w:tcW w:w="301" w:type="pct"/>
            <w:tcBorders>
              <w:top w:val="nil"/>
              <w:left w:val="nil"/>
              <w:bottom w:val="single" w:sz="8" w:space="0" w:color="E7E6E6"/>
              <w:right w:val="single" w:sz="8" w:space="0" w:color="E7E6E6"/>
            </w:tcBorders>
            <w:shd w:val="clear" w:color="000000" w:fill="FFFFFF"/>
            <w:vAlign w:val="center"/>
            <w:hideMark/>
          </w:tcPr>
          <w:p w14:paraId="55E2F6BB"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7</w:t>
            </w:r>
          </w:p>
        </w:tc>
        <w:tc>
          <w:tcPr>
            <w:tcW w:w="271" w:type="pct"/>
            <w:tcBorders>
              <w:top w:val="nil"/>
              <w:left w:val="nil"/>
              <w:bottom w:val="single" w:sz="8" w:space="0" w:color="E7E6E6"/>
              <w:right w:val="single" w:sz="8" w:space="0" w:color="E7E6E6"/>
            </w:tcBorders>
            <w:shd w:val="clear" w:color="000000" w:fill="FFFFFF"/>
            <w:vAlign w:val="center"/>
            <w:hideMark/>
          </w:tcPr>
          <w:p w14:paraId="7F204BA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4</w:t>
            </w:r>
          </w:p>
        </w:tc>
        <w:tc>
          <w:tcPr>
            <w:tcW w:w="327" w:type="pct"/>
            <w:tcBorders>
              <w:top w:val="nil"/>
              <w:left w:val="nil"/>
              <w:bottom w:val="single" w:sz="8" w:space="0" w:color="E7E6E6"/>
              <w:right w:val="single" w:sz="8" w:space="0" w:color="E7E6E6"/>
            </w:tcBorders>
            <w:shd w:val="clear" w:color="000000" w:fill="FFFFFF"/>
            <w:vAlign w:val="center"/>
            <w:hideMark/>
          </w:tcPr>
          <w:p w14:paraId="15026EAE"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8</w:t>
            </w:r>
          </w:p>
        </w:tc>
        <w:tc>
          <w:tcPr>
            <w:tcW w:w="300" w:type="pct"/>
            <w:tcBorders>
              <w:top w:val="nil"/>
              <w:left w:val="nil"/>
              <w:bottom w:val="single" w:sz="8" w:space="0" w:color="E7E6E6"/>
              <w:right w:val="single" w:sz="8" w:space="0" w:color="E7E6E6"/>
            </w:tcBorders>
            <w:shd w:val="clear" w:color="000000" w:fill="FFFFFF"/>
            <w:vAlign w:val="center"/>
            <w:hideMark/>
          </w:tcPr>
          <w:p w14:paraId="195CC12F"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717</w:t>
            </w:r>
          </w:p>
        </w:tc>
        <w:tc>
          <w:tcPr>
            <w:tcW w:w="302" w:type="pct"/>
            <w:tcBorders>
              <w:top w:val="nil"/>
              <w:left w:val="nil"/>
              <w:bottom w:val="single" w:sz="8" w:space="0" w:color="E7E6E6"/>
              <w:right w:val="single" w:sz="8" w:space="0" w:color="E7E6E6"/>
            </w:tcBorders>
            <w:shd w:val="clear" w:color="000000" w:fill="FFFFFF"/>
            <w:vAlign w:val="center"/>
            <w:hideMark/>
          </w:tcPr>
          <w:p w14:paraId="166BF5DA"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102</w:t>
            </w:r>
          </w:p>
        </w:tc>
        <w:tc>
          <w:tcPr>
            <w:tcW w:w="300" w:type="pct"/>
            <w:tcBorders>
              <w:top w:val="nil"/>
              <w:left w:val="nil"/>
              <w:bottom w:val="single" w:sz="8" w:space="0" w:color="E7E6E6"/>
              <w:right w:val="single" w:sz="8" w:space="0" w:color="E7E6E6"/>
            </w:tcBorders>
            <w:shd w:val="clear" w:color="000000" w:fill="FFFFFF"/>
            <w:vAlign w:val="center"/>
            <w:hideMark/>
          </w:tcPr>
          <w:p w14:paraId="46C37480" w14:textId="176410DF"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102</w:t>
            </w:r>
          </w:p>
        </w:tc>
        <w:tc>
          <w:tcPr>
            <w:tcW w:w="362" w:type="pct"/>
            <w:tcBorders>
              <w:top w:val="nil"/>
              <w:left w:val="nil"/>
              <w:bottom w:val="single" w:sz="8" w:space="0" w:color="E7E6E6"/>
              <w:right w:val="single" w:sz="8" w:space="0" w:color="E7E6E6"/>
            </w:tcBorders>
            <w:shd w:val="clear" w:color="000000" w:fill="FFFFFF"/>
            <w:vAlign w:val="center"/>
            <w:hideMark/>
          </w:tcPr>
          <w:p w14:paraId="53593734" w14:textId="01645B33"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4806</w:t>
            </w:r>
          </w:p>
        </w:tc>
        <w:tc>
          <w:tcPr>
            <w:tcW w:w="361" w:type="pct"/>
            <w:tcBorders>
              <w:top w:val="nil"/>
              <w:left w:val="nil"/>
              <w:bottom w:val="single" w:sz="8" w:space="0" w:color="E7E6E6"/>
              <w:right w:val="single" w:sz="8" w:space="0" w:color="E7E6E6"/>
            </w:tcBorders>
            <w:shd w:val="clear" w:color="000000" w:fill="FFFFFF"/>
            <w:vAlign w:val="center"/>
            <w:hideMark/>
          </w:tcPr>
          <w:p w14:paraId="20A7A487" w14:textId="073F8849"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687</w:t>
            </w:r>
          </w:p>
        </w:tc>
        <w:tc>
          <w:tcPr>
            <w:tcW w:w="303" w:type="pct"/>
            <w:tcBorders>
              <w:top w:val="nil"/>
              <w:left w:val="nil"/>
              <w:bottom w:val="single" w:sz="8" w:space="0" w:color="E7E6E6"/>
              <w:right w:val="single" w:sz="8" w:space="0" w:color="E7E6E6"/>
            </w:tcBorders>
            <w:shd w:val="clear" w:color="000000" w:fill="FFFFFF"/>
            <w:vAlign w:val="center"/>
            <w:hideMark/>
          </w:tcPr>
          <w:p w14:paraId="5A5F9254" w14:textId="0690F162"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789</w:t>
            </w:r>
          </w:p>
        </w:tc>
        <w:tc>
          <w:tcPr>
            <w:tcW w:w="300" w:type="pct"/>
            <w:tcBorders>
              <w:top w:val="nil"/>
              <w:left w:val="nil"/>
              <w:bottom w:val="single" w:sz="8" w:space="0" w:color="E7E6E6"/>
              <w:right w:val="single" w:sz="8" w:space="0" w:color="E7E6E6"/>
            </w:tcBorders>
            <w:shd w:val="clear" w:color="000000" w:fill="FFFFFF"/>
            <w:vAlign w:val="center"/>
            <w:hideMark/>
          </w:tcPr>
          <w:p w14:paraId="1F7D7EB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8,54</w:t>
            </w:r>
          </w:p>
        </w:tc>
        <w:tc>
          <w:tcPr>
            <w:tcW w:w="300" w:type="pct"/>
            <w:tcBorders>
              <w:top w:val="nil"/>
              <w:left w:val="nil"/>
              <w:bottom w:val="single" w:sz="8" w:space="0" w:color="E7E6E6"/>
              <w:right w:val="single" w:sz="8" w:space="0" w:color="E7E6E6"/>
            </w:tcBorders>
            <w:shd w:val="clear" w:color="000000" w:fill="FFFFFF"/>
            <w:vAlign w:val="center"/>
            <w:hideMark/>
          </w:tcPr>
          <w:p w14:paraId="2C727F3B"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1,54</w:t>
            </w:r>
          </w:p>
        </w:tc>
        <w:tc>
          <w:tcPr>
            <w:tcW w:w="302" w:type="pct"/>
            <w:tcBorders>
              <w:top w:val="nil"/>
              <w:left w:val="nil"/>
              <w:bottom w:val="single" w:sz="8" w:space="0" w:color="E7E6E6"/>
              <w:right w:val="single" w:sz="8" w:space="0" w:color="E7E6E6"/>
            </w:tcBorders>
            <w:shd w:val="clear" w:color="000000" w:fill="FFFFFF"/>
            <w:vAlign w:val="center"/>
            <w:hideMark/>
          </w:tcPr>
          <w:p w14:paraId="3F87CAFB"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3</w:t>
            </w:r>
          </w:p>
        </w:tc>
      </w:tr>
      <w:tr w:rsidR="00F14370" w:rsidRPr="00734883" w14:paraId="52EC8E6A" w14:textId="77777777" w:rsidTr="00F14370">
        <w:trPr>
          <w:trHeight w:val="300"/>
        </w:trPr>
        <w:tc>
          <w:tcPr>
            <w:tcW w:w="959" w:type="pct"/>
            <w:tcBorders>
              <w:top w:val="nil"/>
              <w:left w:val="single" w:sz="8" w:space="0" w:color="E7E6E6"/>
              <w:bottom w:val="single" w:sz="8" w:space="0" w:color="E7E6E6"/>
              <w:right w:val="single" w:sz="8" w:space="0" w:color="E7E6E6"/>
            </w:tcBorders>
            <w:shd w:val="clear" w:color="000000" w:fill="FFFFFF"/>
            <w:vAlign w:val="center"/>
            <w:hideMark/>
          </w:tcPr>
          <w:p w14:paraId="53509B64" w14:textId="77777777"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de San José</w:t>
            </w:r>
          </w:p>
        </w:tc>
        <w:tc>
          <w:tcPr>
            <w:tcW w:w="311" w:type="pct"/>
            <w:tcBorders>
              <w:top w:val="nil"/>
              <w:left w:val="nil"/>
              <w:bottom w:val="single" w:sz="8" w:space="0" w:color="E7E6E6"/>
              <w:right w:val="single" w:sz="8" w:space="0" w:color="E7E6E6"/>
            </w:tcBorders>
            <w:shd w:val="clear" w:color="000000" w:fill="FFFFFF"/>
            <w:vAlign w:val="center"/>
            <w:hideMark/>
          </w:tcPr>
          <w:p w14:paraId="566637D3"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w:t>
            </w:r>
          </w:p>
        </w:tc>
        <w:tc>
          <w:tcPr>
            <w:tcW w:w="301" w:type="pct"/>
            <w:tcBorders>
              <w:top w:val="nil"/>
              <w:left w:val="nil"/>
              <w:bottom w:val="single" w:sz="8" w:space="0" w:color="E7E6E6"/>
              <w:right w:val="single" w:sz="8" w:space="0" w:color="E7E6E6"/>
            </w:tcBorders>
            <w:shd w:val="clear" w:color="000000" w:fill="FFFFFF"/>
            <w:vAlign w:val="center"/>
            <w:hideMark/>
          </w:tcPr>
          <w:p w14:paraId="2A787418"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4</w:t>
            </w:r>
          </w:p>
        </w:tc>
        <w:tc>
          <w:tcPr>
            <w:tcW w:w="271" w:type="pct"/>
            <w:tcBorders>
              <w:top w:val="nil"/>
              <w:left w:val="nil"/>
              <w:bottom w:val="single" w:sz="8" w:space="0" w:color="E7E6E6"/>
              <w:right w:val="single" w:sz="8" w:space="0" w:color="E7E6E6"/>
            </w:tcBorders>
            <w:shd w:val="clear" w:color="000000" w:fill="FFFFFF"/>
            <w:vAlign w:val="center"/>
            <w:hideMark/>
          </w:tcPr>
          <w:p w14:paraId="6A0A7969"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w:t>
            </w:r>
          </w:p>
        </w:tc>
        <w:tc>
          <w:tcPr>
            <w:tcW w:w="327" w:type="pct"/>
            <w:tcBorders>
              <w:top w:val="nil"/>
              <w:left w:val="nil"/>
              <w:bottom w:val="single" w:sz="8" w:space="0" w:color="E7E6E6"/>
              <w:right w:val="single" w:sz="8" w:space="0" w:color="E7E6E6"/>
            </w:tcBorders>
            <w:shd w:val="clear" w:color="000000" w:fill="FFFFFF"/>
            <w:vAlign w:val="center"/>
            <w:hideMark/>
          </w:tcPr>
          <w:p w14:paraId="2EE08FEE"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5</w:t>
            </w:r>
          </w:p>
        </w:tc>
        <w:tc>
          <w:tcPr>
            <w:tcW w:w="300" w:type="pct"/>
            <w:tcBorders>
              <w:top w:val="nil"/>
              <w:left w:val="nil"/>
              <w:bottom w:val="single" w:sz="8" w:space="0" w:color="E7E6E6"/>
              <w:right w:val="single" w:sz="8" w:space="0" w:color="E7E6E6"/>
            </w:tcBorders>
            <w:shd w:val="clear" w:color="000000" w:fill="FFFFFF"/>
            <w:vAlign w:val="center"/>
            <w:hideMark/>
          </w:tcPr>
          <w:p w14:paraId="77FE6EAE"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186</w:t>
            </w:r>
          </w:p>
        </w:tc>
        <w:tc>
          <w:tcPr>
            <w:tcW w:w="302" w:type="pct"/>
            <w:tcBorders>
              <w:top w:val="nil"/>
              <w:left w:val="nil"/>
              <w:bottom w:val="single" w:sz="8" w:space="0" w:color="E7E6E6"/>
              <w:right w:val="single" w:sz="8" w:space="0" w:color="E7E6E6"/>
            </w:tcBorders>
            <w:shd w:val="clear" w:color="000000" w:fill="FFFFFF"/>
            <w:vAlign w:val="center"/>
            <w:hideMark/>
          </w:tcPr>
          <w:p w14:paraId="76E9058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93</w:t>
            </w:r>
          </w:p>
        </w:tc>
        <w:tc>
          <w:tcPr>
            <w:tcW w:w="300" w:type="pct"/>
            <w:tcBorders>
              <w:top w:val="nil"/>
              <w:left w:val="nil"/>
              <w:bottom w:val="single" w:sz="8" w:space="0" w:color="E7E6E6"/>
              <w:right w:val="single" w:sz="8" w:space="0" w:color="E7E6E6"/>
            </w:tcBorders>
            <w:shd w:val="clear" w:color="000000" w:fill="FFFFFF"/>
            <w:vAlign w:val="center"/>
            <w:hideMark/>
          </w:tcPr>
          <w:p w14:paraId="64857FFA" w14:textId="7BCB53D1"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47</w:t>
            </w:r>
          </w:p>
        </w:tc>
        <w:tc>
          <w:tcPr>
            <w:tcW w:w="362" w:type="pct"/>
            <w:tcBorders>
              <w:top w:val="nil"/>
              <w:left w:val="nil"/>
              <w:bottom w:val="single" w:sz="8" w:space="0" w:color="E7E6E6"/>
              <w:right w:val="single" w:sz="8" w:space="0" w:color="E7E6E6"/>
            </w:tcBorders>
            <w:shd w:val="clear" w:color="000000" w:fill="FFFFFF"/>
            <w:vAlign w:val="center"/>
            <w:hideMark/>
          </w:tcPr>
          <w:p w14:paraId="708B90BB" w14:textId="485FDA00"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2038</w:t>
            </w:r>
          </w:p>
        </w:tc>
        <w:tc>
          <w:tcPr>
            <w:tcW w:w="361" w:type="pct"/>
            <w:tcBorders>
              <w:top w:val="nil"/>
              <w:left w:val="nil"/>
              <w:bottom w:val="single" w:sz="8" w:space="0" w:color="E7E6E6"/>
              <w:right w:val="single" w:sz="8" w:space="0" w:color="E7E6E6"/>
            </w:tcBorders>
            <w:shd w:val="clear" w:color="000000" w:fill="FFFFFF"/>
            <w:vAlign w:val="center"/>
            <w:hideMark/>
          </w:tcPr>
          <w:p w14:paraId="353C39E4" w14:textId="1558DC3C"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1019</w:t>
            </w:r>
          </w:p>
        </w:tc>
        <w:tc>
          <w:tcPr>
            <w:tcW w:w="303" w:type="pct"/>
            <w:tcBorders>
              <w:top w:val="nil"/>
              <w:left w:val="nil"/>
              <w:bottom w:val="single" w:sz="8" w:space="0" w:color="E7E6E6"/>
              <w:right w:val="single" w:sz="8" w:space="0" w:color="E7E6E6"/>
            </w:tcBorders>
            <w:shd w:val="clear" w:color="000000" w:fill="FFFFFF"/>
            <w:vAlign w:val="center"/>
            <w:hideMark/>
          </w:tcPr>
          <w:p w14:paraId="62859F4A" w14:textId="2EB3D278"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1112</w:t>
            </w:r>
          </w:p>
        </w:tc>
        <w:tc>
          <w:tcPr>
            <w:tcW w:w="300" w:type="pct"/>
            <w:tcBorders>
              <w:top w:val="nil"/>
              <w:left w:val="nil"/>
              <w:bottom w:val="single" w:sz="8" w:space="0" w:color="E7E6E6"/>
              <w:right w:val="single" w:sz="8" w:space="0" w:color="E7E6E6"/>
            </w:tcBorders>
            <w:shd w:val="clear" w:color="000000" w:fill="FFFFFF"/>
            <w:vAlign w:val="center"/>
            <w:hideMark/>
          </w:tcPr>
          <w:p w14:paraId="3B3CD45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2,22</w:t>
            </w:r>
          </w:p>
        </w:tc>
        <w:tc>
          <w:tcPr>
            <w:tcW w:w="300" w:type="pct"/>
            <w:tcBorders>
              <w:top w:val="nil"/>
              <w:left w:val="nil"/>
              <w:bottom w:val="single" w:sz="8" w:space="0" w:color="E7E6E6"/>
              <w:right w:val="single" w:sz="8" w:space="0" w:color="E7E6E6"/>
            </w:tcBorders>
            <w:shd w:val="clear" w:color="000000" w:fill="FFFFFF"/>
            <w:vAlign w:val="center"/>
            <w:hideMark/>
          </w:tcPr>
          <w:p w14:paraId="27A9F9A0"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0,22</w:t>
            </w:r>
          </w:p>
        </w:tc>
        <w:tc>
          <w:tcPr>
            <w:tcW w:w="302" w:type="pct"/>
            <w:tcBorders>
              <w:top w:val="nil"/>
              <w:left w:val="nil"/>
              <w:bottom w:val="single" w:sz="8" w:space="0" w:color="E7E6E6"/>
              <w:right w:val="single" w:sz="8" w:space="0" w:color="E7E6E6"/>
            </w:tcBorders>
            <w:shd w:val="clear" w:color="000000" w:fill="FFFFFF"/>
            <w:vAlign w:val="center"/>
            <w:hideMark/>
          </w:tcPr>
          <w:p w14:paraId="3EDA2C9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w:t>
            </w:r>
          </w:p>
        </w:tc>
      </w:tr>
      <w:tr w:rsidR="00F14370" w:rsidRPr="00734883" w14:paraId="483196F2" w14:textId="77777777" w:rsidTr="00F14370">
        <w:trPr>
          <w:trHeight w:val="300"/>
        </w:trPr>
        <w:tc>
          <w:tcPr>
            <w:tcW w:w="959" w:type="pct"/>
            <w:tcBorders>
              <w:top w:val="nil"/>
              <w:left w:val="single" w:sz="8" w:space="0" w:color="E7E6E6"/>
              <w:bottom w:val="single" w:sz="8" w:space="0" w:color="E7E6E6"/>
              <w:right w:val="single" w:sz="8" w:space="0" w:color="E7E6E6"/>
            </w:tcBorders>
            <w:shd w:val="clear" w:color="000000" w:fill="FFFFFF"/>
            <w:vAlign w:val="center"/>
            <w:hideMark/>
          </w:tcPr>
          <w:p w14:paraId="58206D3F" w14:textId="05892BF4"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de Guápiles-Pococi</w:t>
            </w:r>
            <w:r w:rsidR="00A1306A">
              <w:rPr>
                <w:rFonts w:ascii="Book Antiqua" w:hAnsi="Book Antiqua" w:cs="Calibri"/>
                <w:color w:val="000000"/>
                <w:sz w:val="14"/>
                <w:szCs w:val="14"/>
                <w:lang w:eastAsia="es-CR"/>
              </w:rPr>
              <w:t xml:space="preserve"> (a)</w:t>
            </w:r>
          </w:p>
        </w:tc>
        <w:tc>
          <w:tcPr>
            <w:tcW w:w="311" w:type="pct"/>
            <w:tcBorders>
              <w:top w:val="nil"/>
              <w:left w:val="nil"/>
              <w:bottom w:val="single" w:sz="8" w:space="0" w:color="E7E6E6"/>
              <w:right w:val="single" w:sz="8" w:space="0" w:color="E7E6E6"/>
            </w:tcBorders>
            <w:shd w:val="clear" w:color="000000" w:fill="FFFFFF"/>
            <w:vAlign w:val="center"/>
            <w:hideMark/>
          </w:tcPr>
          <w:p w14:paraId="6F0BE393"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01" w:type="pct"/>
            <w:tcBorders>
              <w:top w:val="nil"/>
              <w:left w:val="nil"/>
              <w:bottom w:val="single" w:sz="8" w:space="0" w:color="E7E6E6"/>
              <w:right w:val="single" w:sz="8" w:space="0" w:color="E7E6E6"/>
            </w:tcBorders>
            <w:shd w:val="clear" w:color="000000" w:fill="FFFFFF"/>
            <w:vAlign w:val="center"/>
            <w:hideMark/>
          </w:tcPr>
          <w:p w14:paraId="36266880"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271" w:type="pct"/>
            <w:tcBorders>
              <w:top w:val="nil"/>
              <w:left w:val="nil"/>
              <w:bottom w:val="single" w:sz="8" w:space="0" w:color="E7E6E6"/>
              <w:right w:val="single" w:sz="8" w:space="0" w:color="E7E6E6"/>
            </w:tcBorders>
            <w:shd w:val="clear" w:color="000000" w:fill="FFFFFF"/>
            <w:vAlign w:val="center"/>
            <w:hideMark/>
          </w:tcPr>
          <w:p w14:paraId="7A83D82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27" w:type="pct"/>
            <w:tcBorders>
              <w:top w:val="nil"/>
              <w:left w:val="nil"/>
              <w:bottom w:val="single" w:sz="8" w:space="0" w:color="E7E6E6"/>
              <w:right w:val="single" w:sz="8" w:space="0" w:color="E7E6E6"/>
            </w:tcBorders>
            <w:shd w:val="clear" w:color="000000" w:fill="FFFFFF"/>
            <w:vAlign w:val="center"/>
            <w:hideMark/>
          </w:tcPr>
          <w:p w14:paraId="2F075DD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w:t>
            </w:r>
          </w:p>
        </w:tc>
        <w:tc>
          <w:tcPr>
            <w:tcW w:w="300" w:type="pct"/>
            <w:tcBorders>
              <w:top w:val="nil"/>
              <w:left w:val="nil"/>
              <w:bottom w:val="single" w:sz="8" w:space="0" w:color="E7E6E6"/>
              <w:right w:val="single" w:sz="8" w:space="0" w:color="E7E6E6"/>
            </w:tcBorders>
            <w:shd w:val="clear" w:color="000000" w:fill="FFFFFF"/>
            <w:vAlign w:val="center"/>
            <w:hideMark/>
          </w:tcPr>
          <w:p w14:paraId="48A760F6"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119</w:t>
            </w:r>
          </w:p>
        </w:tc>
        <w:tc>
          <w:tcPr>
            <w:tcW w:w="302" w:type="pct"/>
            <w:tcBorders>
              <w:top w:val="nil"/>
              <w:left w:val="nil"/>
              <w:bottom w:val="single" w:sz="8" w:space="0" w:color="E7E6E6"/>
              <w:right w:val="single" w:sz="8" w:space="0" w:color="E7E6E6"/>
            </w:tcBorders>
            <w:shd w:val="clear" w:color="000000" w:fill="FFFFFF"/>
            <w:vAlign w:val="center"/>
            <w:hideMark/>
          </w:tcPr>
          <w:p w14:paraId="583F9A2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119</w:t>
            </w:r>
          </w:p>
        </w:tc>
        <w:tc>
          <w:tcPr>
            <w:tcW w:w="300" w:type="pct"/>
            <w:tcBorders>
              <w:top w:val="nil"/>
              <w:left w:val="nil"/>
              <w:bottom w:val="single" w:sz="8" w:space="0" w:color="E7E6E6"/>
              <w:right w:val="single" w:sz="8" w:space="0" w:color="E7E6E6"/>
            </w:tcBorders>
            <w:shd w:val="clear" w:color="000000" w:fill="FFFFFF"/>
            <w:vAlign w:val="center"/>
            <w:hideMark/>
          </w:tcPr>
          <w:p w14:paraId="1B08B8E2" w14:textId="229928F9"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88</w:t>
            </w:r>
          </w:p>
        </w:tc>
        <w:tc>
          <w:tcPr>
            <w:tcW w:w="362" w:type="pct"/>
            <w:tcBorders>
              <w:top w:val="nil"/>
              <w:left w:val="nil"/>
              <w:bottom w:val="single" w:sz="8" w:space="0" w:color="E7E6E6"/>
              <w:right w:val="single" w:sz="8" w:space="0" w:color="E7E6E6"/>
            </w:tcBorders>
            <w:shd w:val="clear" w:color="000000" w:fill="FFFFFF"/>
            <w:vAlign w:val="center"/>
            <w:hideMark/>
          </w:tcPr>
          <w:p w14:paraId="38A98839" w14:textId="02E00496"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1140</w:t>
            </w:r>
          </w:p>
        </w:tc>
        <w:tc>
          <w:tcPr>
            <w:tcW w:w="361" w:type="pct"/>
            <w:tcBorders>
              <w:top w:val="nil"/>
              <w:left w:val="nil"/>
              <w:bottom w:val="single" w:sz="8" w:space="0" w:color="E7E6E6"/>
              <w:right w:val="single" w:sz="8" w:space="0" w:color="E7E6E6"/>
            </w:tcBorders>
            <w:shd w:val="clear" w:color="000000" w:fill="FFFFFF"/>
            <w:vAlign w:val="center"/>
            <w:hideMark/>
          </w:tcPr>
          <w:p w14:paraId="5ADBCF8B" w14:textId="52C03EC6"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1140</w:t>
            </w:r>
          </w:p>
        </w:tc>
        <w:tc>
          <w:tcPr>
            <w:tcW w:w="303" w:type="pct"/>
            <w:tcBorders>
              <w:top w:val="nil"/>
              <w:left w:val="nil"/>
              <w:bottom w:val="single" w:sz="8" w:space="0" w:color="E7E6E6"/>
              <w:right w:val="single" w:sz="8" w:space="0" w:color="E7E6E6"/>
            </w:tcBorders>
            <w:shd w:val="clear" w:color="000000" w:fill="FFFFFF"/>
            <w:vAlign w:val="center"/>
            <w:hideMark/>
          </w:tcPr>
          <w:p w14:paraId="3DB5E35C" w14:textId="720B967F"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1259</w:t>
            </w:r>
          </w:p>
        </w:tc>
        <w:tc>
          <w:tcPr>
            <w:tcW w:w="300" w:type="pct"/>
            <w:tcBorders>
              <w:top w:val="nil"/>
              <w:left w:val="nil"/>
              <w:bottom w:val="single" w:sz="8" w:space="0" w:color="E7E6E6"/>
              <w:right w:val="single" w:sz="8" w:space="0" w:color="E7E6E6"/>
            </w:tcBorders>
            <w:shd w:val="clear" w:color="000000" w:fill="FFFFFF"/>
            <w:vAlign w:val="center"/>
            <w:hideMark/>
          </w:tcPr>
          <w:p w14:paraId="05E00E6D"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1,42</w:t>
            </w:r>
          </w:p>
        </w:tc>
        <w:tc>
          <w:tcPr>
            <w:tcW w:w="300" w:type="pct"/>
            <w:tcBorders>
              <w:top w:val="nil"/>
              <w:left w:val="nil"/>
              <w:bottom w:val="single" w:sz="8" w:space="0" w:color="E7E6E6"/>
              <w:right w:val="single" w:sz="8" w:space="0" w:color="E7E6E6"/>
            </w:tcBorders>
            <w:shd w:val="clear" w:color="000000" w:fill="FFFFFF"/>
            <w:vAlign w:val="center"/>
            <w:hideMark/>
          </w:tcPr>
          <w:p w14:paraId="7F96227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0,42</w:t>
            </w:r>
          </w:p>
        </w:tc>
        <w:tc>
          <w:tcPr>
            <w:tcW w:w="302" w:type="pct"/>
            <w:tcBorders>
              <w:top w:val="nil"/>
              <w:left w:val="nil"/>
              <w:bottom w:val="single" w:sz="8" w:space="0" w:color="E7E6E6"/>
              <w:right w:val="single" w:sz="8" w:space="0" w:color="E7E6E6"/>
            </w:tcBorders>
            <w:shd w:val="clear" w:color="000000" w:fill="FFFFFF"/>
            <w:vAlign w:val="center"/>
            <w:hideMark/>
          </w:tcPr>
          <w:p w14:paraId="3DB447C1"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w:t>
            </w:r>
          </w:p>
        </w:tc>
      </w:tr>
      <w:tr w:rsidR="00F14370" w:rsidRPr="00734883" w14:paraId="3071C598" w14:textId="77777777" w:rsidTr="00F14370">
        <w:trPr>
          <w:trHeight w:val="300"/>
        </w:trPr>
        <w:tc>
          <w:tcPr>
            <w:tcW w:w="959" w:type="pct"/>
            <w:tcBorders>
              <w:top w:val="nil"/>
              <w:left w:val="single" w:sz="8" w:space="0" w:color="E7E6E6"/>
              <w:bottom w:val="single" w:sz="8" w:space="0" w:color="E7E6E6"/>
              <w:right w:val="single" w:sz="8" w:space="0" w:color="E7E6E6"/>
            </w:tcBorders>
            <w:shd w:val="clear" w:color="000000" w:fill="FFFFFF"/>
            <w:vAlign w:val="center"/>
            <w:hideMark/>
          </w:tcPr>
          <w:p w14:paraId="3178A7F8" w14:textId="77777777"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Liberia</w:t>
            </w:r>
          </w:p>
        </w:tc>
        <w:tc>
          <w:tcPr>
            <w:tcW w:w="311" w:type="pct"/>
            <w:tcBorders>
              <w:top w:val="nil"/>
              <w:left w:val="nil"/>
              <w:bottom w:val="single" w:sz="8" w:space="0" w:color="E7E6E6"/>
              <w:right w:val="single" w:sz="8" w:space="0" w:color="E7E6E6"/>
            </w:tcBorders>
            <w:shd w:val="clear" w:color="000000" w:fill="FFFFFF"/>
            <w:vAlign w:val="center"/>
            <w:hideMark/>
          </w:tcPr>
          <w:p w14:paraId="7CD097B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01" w:type="pct"/>
            <w:tcBorders>
              <w:top w:val="nil"/>
              <w:left w:val="nil"/>
              <w:bottom w:val="single" w:sz="8" w:space="0" w:color="E7E6E6"/>
              <w:right w:val="single" w:sz="8" w:space="0" w:color="E7E6E6"/>
            </w:tcBorders>
            <w:shd w:val="clear" w:color="000000" w:fill="FFFFFF"/>
            <w:vAlign w:val="center"/>
            <w:hideMark/>
          </w:tcPr>
          <w:p w14:paraId="6958C096"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271" w:type="pct"/>
            <w:tcBorders>
              <w:top w:val="nil"/>
              <w:left w:val="nil"/>
              <w:bottom w:val="single" w:sz="8" w:space="0" w:color="E7E6E6"/>
              <w:right w:val="single" w:sz="8" w:space="0" w:color="E7E6E6"/>
            </w:tcBorders>
            <w:shd w:val="clear" w:color="000000" w:fill="FFFFFF"/>
            <w:vAlign w:val="center"/>
            <w:hideMark/>
          </w:tcPr>
          <w:p w14:paraId="0CE11F6D"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27" w:type="pct"/>
            <w:tcBorders>
              <w:top w:val="nil"/>
              <w:left w:val="nil"/>
              <w:bottom w:val="single" w:sz="8" w:space="0" w:color="E7E6E6"/>
              <w:right w:val="single" w:sz="8" w:space="0" w:color="E7E6E6"/>
            </w:tcBorders>
            <w:shd w:val="clear" w:color="000000" w:fill="FFFFFF"/>
            <w:vAlign w:val="center"/>
            <w:hideMark/>
          </w:tcPr>
          <w:p w14:paraId="337F3F69"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w:t>
            </w:r>
          </w:p>
        </w:tc>
        <w:tc>
          <w:tcPr>
            <w:tcW w:w="300" w:type="pct"/>
            <w:tcBorders>
              <w:top w:val="nil"/>
              <w:left w:val="nil"/>
              <w:bottom w:val="single" w:sz="8" w:space="0" w:color="E7E6E6"/>
              <w:right w:val="single" w:sz="8" w:space="0" w:color="E7E6E6"/>
            </w:tcBorders>
            <w:shd w:val="clear" w:color="000000" w:fill="FFFFFF"/>
            <w:vAlign w:val="center"/>
            <w:hideMark/>
          </w:tcPr>
          <w:p w14:paraId="33B07C6E"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81</w:t>
            </w:r>
          </w:p>
        </w:tc>
        <w:tc>
          <w:tcPr>
            <w:tcW w:w="302" w:type="pct"/>
            <w:tcBorders>
              <w:top w:val="nil"/>
              <w:left w:val="nil"/>
              <w:bottom w:val="single" w:sz="8" w:space="0" w:color="E7E6E6"/>
              <w:right w:val="single" w:sz="8" w:space="0" w:color="E7E6E6"/>
            </w:tcBorders>
            <w:shd w:val="clear" w:color="000000" w:fill="FFFFFF"/>
            <w:vAlign w:val="center"/>
            <w:hideMark/>
          </w:tcPr>
          <w:p w14:paraId="14A26746"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81</w:t>
            </w:r>
          </w:p>
        </w:tc>
        <w:tc>
          <w:tcPr>
            <w:tcW w:w="300" w:type="pct"/>
            <w:tcBorders>
              <w:top w:val="nil"/>
              <w:left w:val="nil"/>
              <w:bottom w:val="single" w:sz="8" w:space="0" w:color="E7E6E6"/>
              <w:right w:val="single" w:sz="8" w:space="0" w:color="E7E6E6"/>
            </w:tcBorders>
            <w:shd w:val="clear" w:color="000000" w:fill="FFFFFF"/>
            <w:vAlign w:val="center"/>
            <w:hideMark/>
          </w:tcPr>
          <w:p w14:paraId="35609DB4" w14:textId="352EBE1E"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81</w:t>
            </w:r>
          </w:p>
        </w:tc>
        <w:tc>
          <w:tcPr>
            <w:tcW w:w="362" w:type="pct"/>
            <w:tcBorders>
              <w:top w:val="nil"/>
              <w:left w:val="nil"/>
              <w:bottom w:val="single" w:sz="8" w:space="0" w:color="E7E6E6"/>
              <w:right w:val="single" w:sz="8" w:space="0" w:color="E7E6E6"/>
            </w:tcBorders>
            <w:shd w:val="clear" w:color="000000" w:fill="FFFFFF"/>
            <w:vAlign w:val="center"/>
            <w:hideMark/>
          </w:tcPr>
          <w:p w14:paraId="568EE1D9" w14:textId="097C6A77"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820</w:t>
            </w:r>
          </w:p>
        </w:tc>
        <w:tc>
          <w:tcPr>
            <w:tcW w:w="361" w:type="pct"/>
            <w:tcBorders>
              <w:top w:val="nil"/>
              <w:left w:val="nil"/>
              <w:bottom w:val="single" w:sz="8" w:space="0" w:color="E7E6E6"/>
              <w:right w:val="single" w:sz="8" w:space="0" w:color="E7E6E6"/>
            </w:tcBorders>
            <w:shd w:val="clear" w:color="000000" w:fill="FFFFFF"/>
            <w:vAlign w:val="center"/>
            <w:hideMark/>
          </w:tcPr>
          <w:p w14:paraId="427B2B68" w14:textId="60ED6D16"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820</w:t>
            </w:r>
          </w:p>
        </w:tc>
        <w:tc>
          <w:tcPr>
            <w:tcW w:w="303" w:type="pct"/>
            <w:tcBorders>
              <w:top w:val="nil"/>
              <w:left w:val="nil"/>
              <w:bottom w:val="single" w:sz="8" w:space="0" w:color="E7E6E6"/>
              <w:right w:val="single" w:sz="8" w:space="0" w:color="E7E6E6"/>
            </w:tcBorders>
            <w:shd w:val="clear" w:color="000000" w:fill="FFFFFF"/>
            <w:vAlign w:val="center"/>
            <w:hideMark/>
          </w:tcPr>
          <w:p w14:paraId="0A3D0C00" w14:textId="10963313"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901</w:t>
            </w:r>
          </w:p>
        </w:tc>
        <w:tc>
          <w:tcPr>
            <w:tcW w:w="300" w:type="pct"/>
            <w:tcBorders>
              <w:top w:val="nil"/>
              <w:left w:val="nil"/>
              <w:bottom w:val="single" w:sz="8" w:space="0" w:color="E7E6E6"/>
              <w:right w:val="single" w:sz="8" w:space="0" w:color="E7E6E6"/>
            </w:tcBorders>
            <w:shd w:val="clear" w:color="000000" w:fill="FFFFFF"/>
            <w:vAlign w:val="center"/>
            <w:hideMark/>
          </w:tcPr>
          <w:p w14:paraId="63021FF5"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0,96</w:t>
            </w:r>
          </w:p>
        </w:tc>
        <w:tc>
          <w:tcPr>
            <w:tcW w:w="300" w:type="pct"/>
            <w:tcBorders>
              <w:top w:val="nil"/>
              <w:left w:val="nil"/>
              <w:bottom w:val="single" w:sz="8" w:space="0" w:color="E7E6E6"/>
              <w:right w:val="single" w:sz="8" w:space="0" w:color="E7E6E6"/>
            </w:tcBorders>
            <w:shd w:val="clear" w:color="000000" w:fill="FFFFFF"/>
            <w:vAlign w:val="center"/>
            <w:hideMark/>
          </w:tcPr>
          <w:p w14:paraId="6390F08A"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-0,04</w:t>
            </w:r>
          </w:p>
        </w:tc>
        <w:tc>
          <w:tcPr>
            <w:tcW w:w="302" w:type="pct"/>
            <w:tcBorders>
              <w:top w:val="nil"/>
              <w:left w:val="nil"/>
              <w:bottom w:val="single" w:sz="8" w:space="0" w:color="E7E6E6"/>
              <w:right w:val="single" w:sz="8" w:space="0" w:color="E7E6E6"/>
            </w:tcBorders>
            <w:shd w:val="clear" w:color="000000" w:fill="FFFFFF"/>
            <w:vAlign w:val="center"/>
            <w:hideMark/>
          </w:tcPr>
          <w:p w14:paraId="4A68C59C"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w:t>
            </w:r>
          </w:p>
        </w:tc>
      </w:tr>
      <w:tr w:rsidR="00F14370" w:rsidRPr="00734883" w14:paraId="6B069EF3" w14:textId="77777777" w:rsidTr="00F14370">
        <w:trPr>
          <w:trHeight w:val="300"/>
        </w:trPr>
        <w:tc>
          <w:tcPr>
            <w:tcW w:w="959" w:type="pct"/>
            <w:tcBorders>
              <w:top w:val="nil"/>
              <w:left w:val="single" w:sz="8" w:space="0" w:color="E7E6E6"/>
              <w:bottom w:val="single" w:sz="8" w:space="0" w:color="E7E6E6"/>
              <w:right w:val="single" w:sz="8" w:space="0" w:color="E7E6E6"/>
            </w:tcBorders>
            <w:shd w:val="clear" w:color="000000" w:fill="FFFFFF"/>
            <w:vAlign w:val="center"/>
            <w:hideMark/>
          </w:tcPr>
          <w:p w14:paraId="17B61C7B" w14:textId="77777777"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de Cartago</w:t>
            </w:r>
          </w:p>
        </w:tc>
        <w:tc>
          <w:tcPr>
            <w:tcW w:w="311" w:type="pct"/>
            <w:tcBorders>
              <w:top w:val="nil"/>
              <w:left w:val="nil"/>
              <w:bottom w:val="single" w:sz="8" w:space="0" w:color="E7E6E6"/>
              <w:right w:val="single" w:sz="8" w:space="0" w:color="E7E6E6"/>
            </w:tcBorders>
            <w:shd w:val="clear" w:color="000000" w:fill="FFFFFF"/>
            <w:vAlign w:val="center"/>
            <w:hideMark/>
          </w:tcPr>
          <w:p w14:paraId="406F605E"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w:t>
            </w:r>
          </w:p>
        </w:tc>
        <w:tc>
          <w:tcPr>
            <w:tcW w:w="301" w:type="pct"/>
            <w:tcBorders>
              <w:top w:val="nil"/>
              <w:left w:val="nil"/>
              <w:bottom w:val="single" w:sz="8" w:space="0" w:color="E7E6E6"/>
              <w:right w:val="single" w:sz="8" w:space="0" w:color="E7E6E6"/>
            </w:tcBorders>
            <w:shd w:val="clear" w:color="000000" w:fill="FFFFFF"/>
            <w:vAlign w:val="center"/>
            <w:hideMark/>
          </w:tcPr>
          <w:p w14:paraId="0BD0CD25" w14:textId="7165E57B" w:rsidR="00F14370" w:rsidRPr="00E90A2B" w:rsidRDefault="002F4A0F" w:rsidP="00F14370">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3</w:t>
            </w:r>
          </w:p>
        </w:tc>
        <w:tc>
          <w:tcPr>
            <w:tcW w:w="271" w:type="pct"/>
            <w:tcBorders>
              <w:top w:val="nil"/>
              <w:left w:val="nil"/>
              <w:bottom w:val="single" w:sz="8" w:space="0" w:color="E7E6E6"/>
              <w:right w:val="single" w:sz="8" w:space="0" w:color="E7E6E6"/>
            </w:tcBorders>
            <w:shd w:val="clear" w:color="000000" w:fill="FFFFFF"/>
            <w:vAlign w:val="center"/>
            <w:hideMark/>
          </w:tcPr>
          <w:p w14:paraId="645AB37F"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w:t>
            </w:r>
          </w:p>
        </w:tc>
        <w:tc>
          <w:tcPr>
            <w:tcW w:w="327" w:type="pct"/>
            <w:tcBorders>
              <w:top w:val="nil"/>
              <w:left w:val="nil"/>
              <w:bottom w:val="single" w:sz="8" w:space="0" w:color="E7E6E6"/>
              <w:right w:val="single" w:sz="8" w:space="0" w:color="E7E6E6"/>
            </w:tcBorders>
            <w:shd w:val="clear" w:color="000000" w:fill="FFFFFF"/>
            <w:vAlign w:val="center"/>
            <w:hideMark/>
          </w:tcPr>
          <w:p w14:paraId="06A4EBAD"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4</w:t>
            </w:r>
          </w:p>
        </w:tc>
        <w:tc>
          <w:tcPr>
            <w:tcW w:w="300" w:type="pct"/>
            <w:tcBorders>
              <w:top w:val="nil"/>
              <w:left w:val="nil"/>
              <w:bottom w:val="single" w:sz="8" w:space="0" w:color="E7E6E6"/>
              <w:right w:val="single" w:sz="8" w:space="0" w:color="E7E6E6"/>
            </w:tcBorders>
            <w:shd w:val="clear" w:color="000000" w:fill="FFFFFF"/>
            <w:vAlign w:val="center"/>
            <w:hideMark/>
          </w:tcPr>
          <w:p w14:paraId="7FF20BD5"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190</w:t>
            </w:r>
          </w:p>
        </w:tc>
        <w:tc>
          <w:tcPr>
            <w:tcW w:w="302" w:type="pct"/>
            <w:tcBorders>
              <w:top w:val="nil"/>
              <w:left w:val="nil"/>
              <w:bottom w:val="single" w:sz="8" w:space="0" w:color="E7E6E6"/>
              <w:right w:val="single" w:sz="8" w:space="0" w:color="E7E6E6"/>
            </w:tcBorders>
            <w:shd w:val="clear" w:color="000000" w:fill="FFFFFF"/>
            <w:vAlign w:val="center"/>
            <w:hideMark/>
          </w:tcPr>
          <w:p w14:paraId="03BCEF3B"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95</w:t>
            </w:r>
          </w:p>
        </w:tc>
        <w:tc>
          <w:tcPr>
            <w:tcW w:w="300" w:type="pct"/>
            <w:tcBorders>
              <w:top w:val="nil"/>
              <w:left w:val="nil"/>
              <w:bottom w:val="single" w:sz="8" w:space="0" w:color="E7E6E6"/>
              <w:right w:val="single" w:sz="8" w:space="0" w:color="E7E6E6"/>
            </w:tcBorders>
            <w:shd w:val="clear" w:color="000000" w:fill="FFFFFF"/>
            <w:vAlign w:val="center"/>
            <w:hideMark/>
          </w:tcPr>
          <w:p w14:paraId="02325FDD" w14:textId="12EAC333" w:rsidR="00F14370" w:rsidRPr="00E90A2B" w:rsidRDefault="000044AB" w:rsidP="00F14370">
            <w:pPr>
              <w:jc w:val="center"/>
              <w:rPr>
                <w:rFonts w:ascii="Book Antiqua" w:hAnsi="Book Antiqua" w:cs="Calibri"/>
                <w:color w:val="000000"/>
                <w:sz w:val="14"/>
                <w:szCs w:val="14"/>
                <w:lang w:eastAsia="es-CR"/>
              </w:rPr>
            </w:pPr>
            <w:r>
              <w:rPr>
                <w:rFonts w:ascii="Book Antiqua" w:hAnsi="Book Antiqua" w:cs="Calibri"/>
                <w:color w:val="000000"/>
                <w:sz w:val="14"/>
                <w:szCs w:val="14"/>
              </w:rPr>
              <w:t>63</w:t>
            </w:r>
          </w:p>
        </w:tc>
        <w:tc>
          <w:tcPr>
            <w:tcW w:w="362" w:type="pct"/>
            <w:tcBorders>
              <w:top w:val="nil"/>
              <w:left w:val="nil"/>
              <w:bottom w:val="single" w:sz="8" w:space="0" w:color="E7E6E6"/>
              <w:right w:val="single" w:sz="8" w:space="0" w:color="E7E6E6"/>
            </w:tcBorders>
            <w:shd w:val="clear" w:color="000000" w:fill="FFFFFF"/>
            <w:vAlign w:val="center"/>
            <w:hideMark/>
          </w:tcPr>
          <w:p w14:paraId="619441F4" w14:textId="7FD2E25A"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1405</w:t>
            </w:r>
          </w:p>
        </w:tc>
        <w:tc>
          <w:tcPr>
            <w:tcW w:w="361" w:type="pct"/>
            <w:tcBorders>
              <w:top w:val="nil"/>
              <w:left w:val="nil"/>
              <w:bottom w:val="single" w:sz="8" w:space="0" w:color="E7E6E6"/>
              <w:right w:val="single" w:sz="8" w:space="0" w:color="E7E6E6"/>
            </w:tcBorders>
            <w:shd w:val="clear" w:color="000000" w:fill="FFFFFF"/>
            <w:vAlign w:val="center"/>
            <w:hideMark/>
          </w:tcPr>
          <w:p w14:paraId="0FB30EFA" w14:textId="0EBD7AA1"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702,5</w:t>
            </w:r>
          </w:p>
        </w:tc>
        <w:tc>
          <w:tcPr>
            <w:tcW w:w="303" w:type="pct"/>
            <w:tcBorders>
              <w:top w:val="nil"/>
              <w:left w:val="nil"/>
              <w:bottom w:val="single" w:sz="8" w:space="0" w:color="E7E6E6"/>
              <w:right w:val="single" w:sz="8" w:space="0" w:color="E7E6E6"/>
            </w:tcBorders>
            <w:shd w:val="clear" w:color="000000" w:fill="FFFFFF"/>
            <w:vAlign w:val="center"/>
            <w:hideMark/>
          </w:tcPr>
          <w:p w14:paraId="6352556D" w14:textId="6E6CFBDA"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798</w:t>
            </w:r>
          </w:p>
        </w:tc>
        <w:tc>
          <w:tcPr>
            <w:tcW w:w="300" w:type="pct"/>
            <w:tcBorders>
              <w:top w:val="nil"/>
              <w:left w:val="nil"/>
              <w:bottom w:val="single" w:sz="8" w:space="0" w:color="E7E6E6"/>
              <w:right w:val="single" w:sz="8" w:space="0" w:color="E7E6E6"/>
            </w:tcBorders>
            <w:shd w:val="clear" w:color="000000" w:fill="FFFFFF"/>
            <w:vAlign w:val="center"/>
            <w:hideMark/>
          </w:tcPr>
          <w:p w14:paraId="68A410CF"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2,26</w:t>
            </w:r>
          </w:p>
        </w:tc>
        <w:tc>
          <w:tcPr>
            <w:tcW w:w="300" w:type="pct"/>
            <w:tcBorders>
              <w:top w:val="nil"/>
              <w:left w:val="nil"/>
              <w:bottom w:val="single" w:sz="8" w:space="0" w:color="E7E6E6"/>
              <w:right w:val="single" w:sz="8" w:space="0" w:color="E7E6E6"/>
            </w:tcBorders>
            <w:shd w:val="clear" w:color="000000" w:fill="FFFFFF"/>
            <w:vAlign w:val="center"/>
            <w:hideMark/>
          </w:tcPr>
          <w:p w14:paraId="7925C9B6"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0,26</w:t>
            </w:r>
          </w:p>
        </w:tc>
        <w:tc>
          <w:tcPr>
            <w:tcW w:w="302" w:type="pct"/>
            <w:tcBorders>
              <w:top w:val="nil"/>
              <w:left w:val="nil"/>
              <w:bottom w:val="single" w:sz="8" w:space="0" w:color="E7E6E6"/>
              <w:right w:val="single" w:sz="8" w:space="0" w:color="E7E6E6"/>
            </w:tcBorders>
            <w:shd w:val="clear" w:color="000000" w:fill="FFFFFF"/>
            <w:vAlign w:val="center"/>
            <w:hideMark/>
          </w:tcPr>
          <w:p w14:paraId="39B8364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w:t>
            </w:r>
          </w:p>
        </w:tc>
      </w:tr>
      <w:tr w:rsidR="00F14370" w:rsidRPr="00734883" w14:paraId="021F6207" w14:textId="77777777" w:rsidTr="00F14370">
        <w:trPr>
          <w:trHeight w:val="300"/>
        </w:trPr>
        <w:tc>
          <w:tcPr>
            <w:tcW w:w="959" w:type="pct"/>
            <w:tcBorders>
              <w:top w:val="nil"/>
              <w:left w:val="single" w:sz="8" w:space="0" w:color="E7E6E6"/>
              <w:bottom w:val="single" w:sz="8" w:space="0" w:color="E7E6E6"/>
              <w:right w:val="single" w:sz="8" w:space="0" w:color="E7E6E6"/>
            </w:tcBorders>
            <w:shd w:val="clear" w:color="000000" w:fill="FFFFFF"/>
            <w:vAlign w:val="center"/>
            <w:hideMark/>
          </w:tcPr>
          <w:p w14:paraId="780CBEB8" w14:textId="77777777"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de Puntarenas</w:t>
            </w:r>
          </w:p>
        </w:tc>
        <w:tc>
          <w:tcPr>
            <w:tcW w:w="311" w:type="pct"/>
            <w:tcBorders>
              <w:top w:val="nil"/>
              <w:left w:val="nil"/>
              <w:bottom w:val="single" w:sz="8" w:space="0" w:color="E7E6E6"/>
              <w:right w:val="single" w:sz="8" w:space="0" w:color="E7E6E6"/>
            </w:tcBorders>
            <w:shd w:val="clear" w:color="000000" w:fill="FFFFFF"/>
            <w:vAlign w:val="center"/>
            <w:hideMark/>
          </w:tcPr>
          <w:p w14:paraId="1BFD8F28"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01" w:type="pct"/>
            <w:tcBorders>
              <w:top w:val="nil"/>
              <w:left w:val="nil"/>
              <w:bottom w:val="single" w:sz="8" w:space="0" w:color="E7E6E6"/>
              <w:right w:val="single" w:sz="8" w:space="0" w:color="E7E6E6"/>
            </w:tcBorders>
            <w:shd w:val="clear" w:color="000000" w:fill="FFFFFF"/>
            <w:vAlign w:val="center"/>
            <w:hideMark/>
          </w:tcPr>
          <w:p w14:paraId="6969C42D"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271" w:type="pct"/>
            <w:tcBorders>
              <w:top w:val="nil"/>
              <w:left w:val="nil"/>
              <w:bottom w:val="single" w:sz="8" w:space="0" w:color="E7E6E6"/>
              <w:right w:val="single" w:sz="8" w:space="0" w:color="E7E6E6"/>
            </w:tcBorders>
            <w:shd w:val="clear" w:color="000000" w:fill="FFFFFF"/>
            <w:vAlign w:val="center"/>
            <w:hideMark/>
          </w:tcPr>
          <w:p w14:paraId="1997D99A"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27" w:type="pct"/>
            <w:tcBorders>
              <w:top w:val="nil"/>
              <w:left w:val="nil"/>
              <w:bottom w:val="single" w:sz="8" w:space="0" w:color="E7E6E6"/>
              <w:right w:val="single" w:sz="8" w:space="0" w:color="E7E6E6"/>
            </w:tcBorders>
            <w:shd w:val="clear" w:color="000000" w:fill="FFFFFF"/>
            <w:vAlign w:val="center"/>
            <w:hideMark/>
          </w:tcPr>
          <w:p w14:paraId="7183A7F5"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00" w:type="pct"/>
            <w:tcBorders>
              <w:top w:val="nil"/>
              <w:left w:val="nil"/>
              <w:bottom w:val="single" w:sz="8" w:space="0" w:color="E7E6E6"/>
              <w:right w:val="single" w:sz="8" w:space="0" w:color="E7E6E6"/>
            </w:tcBorders>
            <w:shd w:val="clear" w:color="000000" w:fill="FFFFFF"/>
            <w:vAlign w:val="center"/>
            <w:hideMark/>
          </w:tcPr>
          <w:p w14:paraId="62CF58FD"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70</w:t>
            </w:r>
          </w:p>
        </w:tc>
        <w:tc>
          <w:tcPr>
            <w:tcW w:w="302" w:type="pct"/>
            <w:tcBorders>
              <w:top w:val="nil"/>
              <w:left w:val="nil"/>
              <w:bottom w:val="single" w:sz="8" w:space="0" w:color="E7E6E6"/>
              <w:right w:val="single" w:sz="8" w:space="0" w:color="E7E6E6"/>
            </w:tcBorders>
            <w:shd w:val="clear" w:color="000000" w:fill="FFFFFF"/>
            <w:vAlign w:val="center"/>
            <w:hideMark/>
          </w:tcPr>
          <w:p w14:paraId="4795CCD5"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70</w:t>
            </w:r>
          </w:p>
        </w:tc>
        <w:tc>
          <w:tcPr>
            <w:tcW w:w="300" w:type="pct"/>
            <w:tcBorders>
              <w:top w:val="nil"/>
              <w:left w:val="nil"/>
              <w:bottom w:val="single" w:sz="8" w:space="0" w:color="E7E6E6"/>
              <w:right w:val="single" w:sz="8" w:space="0" w:color="E7E6E6"/>
            </w:tcBorders>
            <w:shd w:val="clear" w:color="000000" w:fill="FFFFFF"/>
            <w:vAlign w:val="center"/>
            <w:hideMark/>
          </w:tcPr>
          <w:p w14:paraId="58DFE8EF" w14:textId="2DED0449"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70</w:t>
            </w:r>
          </w:p>
        </w:tc>
        <w:tc>
          <w:tcPr>
            <w:tcW w:w="362" w:type="pct"/>
            <w:tcBorders>
              <w:top w:val="nil"/>
              <w:left w:val="nil"/>
              <w:bottom w:val="single" w:sz="8" w:space="0" w:color="E7E6E6"/>
              <w:right w:val="single" w:sz="8" w:space="0" w:color="E7E6E6"/>
            </w:tcBorders>
            <w:shd w:val="clear" w:color="000000" w:fill="FFFFFF"/>
            <w:vAlign w:val="center"/>
            <w:hideMark/>
          </w:tcPr>
          <w:p w14:paraId="20F805B2" w14:textId="00994EAD"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397</w:t>
            </w:r>
          </w:p>
        </w:tc>
        <w:tc>
          <w:tcPr>
            <w:tcW w:w="361" w:type="pct"/>
            <w:tcBorders>
              <w:top w:val="nil"/>
              <w:left w:val="nil"/>
              <w:bottom w:val="single" w:sz="8" w:space="0" w:color="E7E6E6"/>
              <w:right w:val="single" w:sz="8" w:space="0" w:color="E7E6E6"/>
            </w:tcBorders>
            <w:shd w:val="clear" w:color="000000" w:fill="FFFFFF"/>
            <w:vAlign w:val="center"/>
            <w:hideMark/>
          </w:tcPr>
          <w:p w14:paraId="65FF5494" w14:textId="0E624DFB"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397</w:t>
            </w:r>
          </w:p>
        </w:tc>
        <w:tc>
          <w:tcPr>
            <w:tcW w:w="303" w:type="pct"/>
            <w:tcBorders>
              <w:top w:val="nil"/>
              <w:left w:val="nil"/>
              <w:bottom w:val="single" w:sz="8" w:space="0" w:color="E7E6E6"/>
              <w:right w:val="single" w:sz="8" w:space="0" w:color="E7E6E6"/>
            </w:tcBorders>
            <w:shd w:val="clear" w:color="000000" w:fill="FFFFFF"/>
            <w:vAlign w:val="center"/>
            <w:hideMark/>
          </w:tcPr>
          <w:p w14:paraId="0F5CA695" w14:textId="47FF5B5A"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467</w:t>
            </w:r>
          </w:p>
        </w:tc>
        <w:tc>
          <w:tcPr>
            <w:tcW w:w="300" w:type="pct"/>
            <w:tcBorders>
              <w:top w:val="nil"/>
              <w:left w:val="nil"/>
              <w:bottom w:val="single" w:sz="8" w:space="0" w:color="E7E6E6"/>
              <w:right w:val="single" w:sz="8" w:space="0" w:color="E7E6E6"/>
            </w:tcBorders>
            <w:shd w:val="clear" w:color="000000" w:fill="FFFFFF"/>
            <w:vAlign w:val="center"/>
            <w:hideMark/>
          </w:tcPr>
          <w:p w14:paraId="706F5C6C"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0,83</w:t>
            </w:r>
          </w:p>
        </w:tc>
        <w:tc>
          <w:tcPr>
            <w:tcW w:w="300" w:type="pct"/>
            <w:tcBorders>
              <w:top w:val="nil"/>
              <w:left w:val="nil"/>
              <w:bottom w:val="single" w:sz="8" w:space="0" w:color="E7E6E6"/>
              <w:right w:val="single" w:sz="8" w:space="0" w:color="E7E6E6"/>
            </w:tcBorders>
            <w:shd w:val="clear" w:color="000000" w:fill="FFFFFF"/>
            <w:vAlign w:val="center"/>
            <w:hideMark/>
          </w:tcPr>
          <w:p w14:paraId="7B398135"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-0,17</w:t>
            </w:r>
          </w:p>
        </w:tc>
        <w:tc>
          <w:tcPr>
            <w:tcW w:w="302" w:type="pct"/>
            <w:tcBorders>
              <w:top w:val="nil"/>
              <w:left w:val="nil"/>
              <w:bottom w:val="single" w:sz="8" w:space="0" w:color="E7E6E6"/>
              <w:right w:val="single" w:sz="8" w:space="0" w:color="E7E6E6"/>
            </w:tcBorders>
            <w:shd w:val="clear" w:color="000000" w:fill="FFFFFF"/>
            <w:vAlign w:val="center"/>
            <w:hideMark/>
          </w:tcPr>
          <w:p w14:paraId="681ED6B2"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w:t>
            </w:r>
          </w:p>
        </w:tc>
      </w:tr>
      <w:tr w:rsidR="00F14370" w:rsidRPr="00734883" w14:paraId="18916601" w14:textId="77777777" w:rsidTr="00F14370">
        <w:trPr>
          <w:trHeight w:val="300"/>
        </w:trPr>
        <w:tc>
          <w:tcPr>
            <w:tcW w:w="959" w:type="pct"/>
            <w:tcBorders>
              <w:top w:val="nil"/>
              <w:left w:val="single" w:sz="8" w:space="0" w:color="E7E6E6"/>
              <w:bottom w:val="nil"/>
              <w:right w:val="single" w:sz="8" w:space="0" w:color="E7E6E6"/>
            </w:tcBorders>
            <w:shd w:val="clear" w:color="000000" w:fill="FFFFFF"/>
            <w:vAlign w:val="center"/>
            <w:hideMark/>
          </w:tcPr>
          <w:p w14:paraId="09006796" w14:textId="77777777" w:rsidR="00F14370" w:rsidRPr="00E90A2B" w:rsidRDefault="00F14370" w:rsidP="00F14370">
            <w:pPr>
              <w:jc w:val="both"/>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Juzgado de Ejecución de la Pena Zona Atlántica</w:t>
            </w:r>
          </w:p>
        </w:tc>
        <w:tc>
          <w:tcPr>
            <w:tcW w:w="311" w:type="pct"/>
            <w:tcBorders>
              <w:top w:val="nil"/>
              <w:left w:val="nil"/>
              <w:bottom w:val="nil"/>
              <w:right w:val="single" w:sz="8" w:space="0" w:color="E7E6E6"/>
            </w:tcBorders>
            <w:shd w:val="clear" w:color="000000" w:fill="FFFFFF"/>
            <w:vAlign w:val="center"/>
            <w:hideMark/>
          </w:tcPr>
          <w:p w14:paraId="6F928C1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01" w:type="pct"/>
            <w:tcBorders>
              <w:top w:val="nil"/>
              <w:left w:val="nil"/>
              <w:bottom w:val="nil"/>
              <w:right w:val="single" w:sz="8" w:space="0" w:color="E7E6E6"/>
            </w:tcBorders>
            <w:shd w:val="clear" w:color="000000" w:fill="FFFFFF"/>
            <w:vAlign w:val="center"/>
            <w:hideMark/>
          </w:tcPr>
          <w:p w14:paraId="6414E100"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271" w:type="pct"/>
            <w:tcBorders>
              <w:top w:val="nil"/>
              <w:left w:val="nil"/>
              <w:bottom w:val="nil"/>
              <w:right w:val="single" w:sz="8" w:space="0" w:color="E7E6E6"/>
            </w:tcBorders>
            <w:shd w:val="clear" w:color="000000" w:fill="FFFFFF"/>
            <w:vAlign w:val="center"/>
            <w:hideMark/>
          </w:tcPr>
          <w:p w14:paraId="1008B6C3"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27" w:type="pct"/>
            <w:tcBorders>
              <w:top w:val="nil"/>
              <w:left w:val="nil"/>
              <w:bottom w:val="nil"/>
              <w:right w:val="single" w:sz="8" w:space="0" w:color="E7E6E6"/>
            </w:tcBorders>
            <w:shd w:val="clear" w:color="000000" w:fill="FFFFFF"/>
            <w:vAlign w:val="center"/>
            <w:hideMark/>
          </w:tcPr>
          <w:p w14:paraId="395810AF"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1</w:t>
            </w:r>
          </w:p>
        </w:tc>
        <w:tc>
          <w:tcPr>
            <w:tcW w:w="300" w:type="pct"/>
            <w:tcBorders>
              <w:top w:val="nil"/>
              <w:left w:val="nil"/>
              <w:bottom w:val="nil"/>
              <w:right w:val="single" w:sz="8" w:space="0" w:color="E7E6E6"/>
            </w:tcBorders>
            <w:shd w:val="clear" w:color="000000" w:fill="FFFFFF"/>
            <w:vAlign w:val="center"/>
            <w:hideMark/>
          </w:tcPr>
          <w:p w14:paraId="0284EC1C"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52</w:t>
            </w:r>
          </w:p>
        </w:tc>
        <w:tc>
          <w:tcPr>
            <w:tcW w:w="302" w:type="pct"/>
            <w:tcBorders>
              <w:top w:val="nil"/>
              <w:left w:val="nil"/>
              <w:bottom w:val="nil"/>
              <w:right w:val="single" w:sz="8" w:space="0" w:color="E7E6E6"/>
            </w:tcBorders>
            <w:shd w:val="clear" w:color="000000" w:fill="FFFFFF"/>
            <w:vAlign w:val="center"/>
            <w:hideMark/>
          </w:tcPr>
          <w:p w14:paraId="40629C2E"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52</w:t>
            </w:r>
          </w:p>
        </w:tc>
        <w:tc>
          <w:tcPr>
            <w:tcW w:w="300" w:type="pct"/>
            <w:tcBorders>
              <w:top w:val="nil"/>
              <w:left w:val="nil"/>
              <w:bottom w:val="nil"/>
              <w:right w:val="single" w:sz="8" w:space="0" w:color="E7E6E6"/>
            </w:tcBorders>
            <w:shd w:val="clear" w:color="000000" w:fill="FFFFFF"/>
            <w:vAlign w:val="center"/>
            <w:hideMark/>
          </w:tcPr>
          <w:p w14:paraId="220E586C" w14:textId="4F018BFE"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52</w:t>
            </w:r>
          </w:p>
        </w:tc>
        <w:tc>
          <w:tcPr>
            <w:tcW w:w="362" w:type="pct"/>
            <w:tcBorders>
              <w:top w:val="nil"/>
              <w:left w:val="nil"/>
              <w:bottom w:val="nil"/>
              <w:right w:val="single" w:sz="8" w:space="0" w:color="E7E6E6"/>
            </w:tcBorders>
            <w:shd w:val="clear" w:color="000000" w:fill="FFFFFF"/>
            <w:vAlign w:val="center"/>
            <w:hideMark/>
          </w:tcPr>
          <w:p w14:paraId="1B62EB32" w14:textId="6DB97CD7"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286</w:t>
            </w:r>
          </w:p>
        </w:tc>
        <w:tc>
          <w:tcPr>
            <w:tcW w:w="361" w:type="pct"/>
            <w:tcBorders>
              <w:top w:val="nil"/>
              <w:left w:val="nil"/>
              <w:bottom w:val="nil"/>
              <w:right w:val="single" w:sz="8" w:space="0" w:color="E7E6E6"/>
            </w:tcBorders>
            <w:shd w:val="clear" w:color="000000" w:fill="FFFFFF"/>
            <w:vAlign w:val="center"/>
            <w:hideMark/>
          </w:tcPr>
          <w:p w14:paraId="3CE5AD56" w14:textId="4A7D6E09"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286</w:t>
            </w:r>
          </w:p>
        </w:tc>
        <w:tc>
          <w:tcPr>
            <w:tcW w:w="303" w:type="pct"/>
            <w:tcBorders>
              <w:top w:val="nil"/>
              <w:left w:val="nil"/>
              <w:bottom w:val="nil"/>
              <w:right w:val="single" w:sz="8" w:space="0" w:color="E7E6E6"/>
            </w:tcBorders>
            <w:shd w:val="clear" w:color="000000" w:fill="FFFFFF"/>
            <w:vAlign w:val="center"/>
            <w:hideMark/>
          </w:tcPr>
          <w:p w14:paraId="5237A3B8" w14:textId="323AF754" w:rsidR="00F14370" w:rsidRPr="00E90A2B" w:rsidRDefault="00F14370" w:rsidP="00F14370">
            <w:pPr>
              <w:jc w:val="center"/>
              <w:rPr>
                <w:rFonts w:ascii="Book Antiqua" w:hAnsi="Book Antiqua" w:cs="Calibri"/>
                <w:color w:val="000000"/>
                <w:sz w:val="14"/>
                <w:szCs w:val="14"/>
                <w:lang w:eastAsia="es-CR"/>
              </w:rPr>
            </w:pPr>
            <w:r w:rsidRPr="00F14370">
              <w:rPr>
                <w:rFonts w:ascii="Book Antiqua" w:hAnsi="Book Antiqua" w:cs="Calibri"/>
                <w:color w:val="000000"/>
                <w:sz w:val="14"/>
                <w:szCs w:val="14"/>
              </w:rPr>
              <w:t>338</w:t>
            </w:r>
          </w:p>
        </w:tc>
        <w:tc>
          <w:tcPr>
            <w:tcW w:w="300" w:type="pct"/>
            <w:tcBorders>
              <w:top w:val="nil"/>
              <w:left w:val="nil"/>
              <w:bottom w:val="single" w:sz="8" w:space="0" w:color="E7E6E6"/>
              <w:right w:val="single" w:sz="8" w:space="0" w:color="E7E6E6"/>
            </w:tcBorders>
            <w:shd w:val="clear" w:color="000000" w:fill="FFFFFF"/>
            <w:vAlign w:val="center"/>
            <w:hideMark/>
          </w:tcPr>
          <w:p w14:paraId="3B909DC4"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0,62</w:t>
            </w:r>
          </w:p>
        </w:tc>
        <w:tc>
          <w:tcPr>
            <w:tcW w:w="300" w:type="pct"/>
            <w:tcBorders>
              <w:top w:val="nil"/>
              <w:left w:val="nil"/>
              <w:bottom w:val="single" w:sz="8" w:space="0" w:color="E7E6E6"/>
              <w:right w:val="single" w:sz="8" w:space="0" w:color="E7E6E6"/>
            </w:tcBorders>
            <w:shd w:val="clear" w:color="000000" w:fill="FFFFFF"/>
            <w:vAlign w:val="center"/>
            <w:hideMark/>
          </w:tcPr>
          <w:p w14:paraId="36012C77"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-0,38</w:t>
            </w:r>
          </w:p>
        </w:tc>
        <w:tc>
          <w:tcPr>
            <w:tcW w:w="302" w:type="pct"/>
            <w:tcBorders>
              <w:top w:val="nil"/>
              <w:left w:val="nil"/>
              <w:bottom w:val="single" w:sz="8" w:space="0" w:color="E7E6E6"/>
              <w:right w:val="single" w:sz="8" w:space="0" w:color="E7E6E6"/>
            </w:tcBorders>
            <w:shd w:val="clear" w:color="000000" w:fill="FFFFFF"/>
            <w:vAlign w:val="center"/>
            <w:hideMark/>
          </w:tcPr>
          <w:p w14:paraId="661396E9" w14:textId="77777777" w:rsidR="00F14370" w:rsidRPr="00E90A2B" w:rsidRDefault="00F14370" w:rsidP="00F14370">
            <w:pPr>
              <w:jc w:val="center"/>
              <w:rPr>
                <w:rFonts w:ascii="Book Antiqua" w:hAnsi="Book Antiqua" w:cs="Calibri"/>
                <w:color w:val="000000"/>
                <w:sz w:val="14"/>
                <w:szCs w:val="14"/>
                <w:lang w:eastAsia="es-CR"/>
              </w:rPr>
            </w:pPr>
            <w:r w:rsidRPr="00E90A2B">
              <w:rPr>
                <w:rFonts w:ascii="Book Antiqua" w:hAnsi="Book Antiqua" w:cs="Calibri"/>
                <w:color w:val="000000"/>
                <w:sz w:val="14"/>
                <w:szCs w:val="14"/>
                <w:lang w:eastAsia="es-CR"/>
              </w:rPr>
              <w:t>0</w:t>
            </w:r>
          </w:p>
        </w:tc>
      </w:tr>
      <w:tr w:rsidR="00F14370" w:rsidRPr="00B454EB" w14:paraId="4EDB607F" w14:textId="77777777" w:rsidTr="00F14370">
        <w:trPr>
          <w:trHeight w:val="300"/>
        </w:trPr>
        <w:tc>
          <w:tcPr>
            <w:tcW w:w="959" w:type="pct"/>
            <w:tcBorders>
              <w:top w:val="single" w:sz="8" w:space="0" w:color="D1D1D1"/>
              <w:left w:val="single" w:sz="8" w:space="0" w:color="D1D1D1"/>
              <w:bottom w:val="single" w:sz="8" w:space="0" w:color="D1D1D1"/>
              <w:right w:val="single" w:sz="8" w:space="0" w:color="D1D1D1"/>
            </w:tcBorders>
            <w:shd w:val="clear" w:color="000000" w:fill="2F5496"/>
            <w:vAlign w:val="center"/>
            <w:hideMark/>
          </w:tcPr>
          <w:p w14:paraId="1D02E36C"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TOTAL</w:t>
            </w:r>
          </w:p>
        </w:tc>
        <w:tc>
          <w:tcPr>
            <w:tcW w:w="311" w:type="pct"/>
            <w:tcBorders>
              <w:top w:val="single" w:sz="8" w:space="0" w:color="D1D1D1"/>
              <w:left w:val="nil"/>
              <w:bottom w:val="single" w:sz="8" w:space="0" w:color="D1D1D1"/>
              <w:right w:val="single" w:sz="8" w:space="0" w:color="D1D1D1"/>
            </w:tcBorders>
            <w:shd w:val="clear" w:color="000000" w:fill="2F5496"/>
            <w:vAlign w:val="center"/>
            <w:hideMark/>
          </w:tcPr>
          <w:p w14:paraId="12DB5C69"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15</w:t>
            </w:r>
          </w:p>
        </w:tc>
        <w:tc>
          <w:tcPr>
            <w:tcW w:w="301" w:type="pct"/>
            <w:tcBorders>
              <w:top w:val="single" w:sz="8" w:space="0" w:color="D1D1D1"/>
              <w:left w:val="nil"/>
              <w:bottom w:val="single" w:sz="8" w:space="0" w:color="D1D1D1"/>
              <w:right w:val="single" w:sz="8" w:space="0" w:color="D1D1D1"/>
            </w:tcBorders>
            <w:shd w:val="clear" w:color="000000" w:fill="2F5496"/>
            <w:vAlign w:val="center"/>
            <w:hideMark/>
          </w:tcPr>
          <w:p w14:paraId="0474E823"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17</w:t>
            </w:r>
          </w:p>
        </w:tc>
        <w:tc>
          <w:tcPr>
            <w:tcW w:w="271" w:type="pct"/>
            <w:tcBorders>
              <w:top w:val="single" w:sz="8" w:space="0" w:color="D1D1D1"/>
              <w:left w:val="nil"/>
              <w:bottom w:val="single" w:sz="8" w:space="0" w:color="D1D1D1"/>
              <w:right w:val="single" w:sz="8" w:space="0" w:color="D1D1D1"/>
            </w:tcBorders>
            <w:shd w:val="clear" w:color="000000" w:fill="2F5496"/>
            <w:vAlign w:val="center"/>
            <w:hideMark/>
          </w:tcPr>
          <w:p w14:paraId="13FA3ED7"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12</w:t>
            </w:r>
          </w:p>
        </w:tc>
        <w:tc>
          <w:tcPr>
            <w:tcW w:w="327" w:type="pct"/>
            <w:tcBorders>
              <w:top w:val="single" w:sz="8" w:space="0" w:color="D1D1D1"/>
              <w:left w:val="nil"/>
              <w:bottom w:val="single" w:sz="8" w:space="0" w:color="D1D1D1"/>
              <w:right w:val="single" w:sz="8" w:space="0" w:color="D1D1D1"/>
            </w:tcBorders>
            <w:shd w:val="clear" w:color="000000" w:fill="2F5496"/>
            <w:vAlign w:val="center"/>
            <w:hideMark/>
          </w:tcPr>
          <w:p w14:paraId="02497375"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22,5</w:t>
            </w:r>
          </w:p>
        </w:tc>
        <w:tc>
          <w:tcPr>
            <w:tcW w:w="300" w:type="pct"/>
            <w:tcBorders>
              <w:top w:val="single" w:sz="8" w:space="0" w:color="D1D1D1"/>
              <w:left w:val="nil"/>
              <w:bottom w:val="single" w:sz="8" w:space="0" w:color="D1D1D1"/>
              <w:right w:val="single" w:sz="8" w:space="0" w:color="D1D1D1"/>
            </w:tcBorders>
            <w:shd w:val="clear" w:color="000000" w:fill="2F5496"/>
            <w:vAlign w:val="center"/>
            <w:hideMark/>
          </w:tcPr>
          <w:p w14:paraId="56DF0F91"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177</w:t>
            </w:r>
          </w:p>
        </w:tc>
        <w:tc>
          <w:tcPr>
            <w:tcW w:w="302" w:type="pct"/>
            <w:tcBorders>
              <w:top w:val="single" w:sz="8" w:space="0" w:color="D1D1D1"/>
              <w:left w:val="nil"/>
              <w:bottom w:val="single" w:sz="8" w:space="0" w:color="D1D1D1"/>
              <w:right w:val="single" w:sz="8" w:space="0" w:color="D1D1D1"/>
            </w:tcBorders>
            <w:shd w:val="clear" w:color="000000" w:fill="2F5496"/>
            <w:vAlign w:val="center"/>
            <w:hideMark/>
          </w:tcPr>
          <w:p w14:paraId="46651322"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77</w:t>
            </w:r>
          </w:p>
        </w:tc>
        <w:tc>
          <w:tcPr>
            <w:tcW w:w="300" w:type="pct"/>
            <w:tcBorders>
              <w:top w:val="single" w:sz="8" w:space="0" w:color="D1D1D1"/>
              <w:left w:val="nil"/>
              <w:bottom w:val="single" w:sz="8" w:space="0" w:color="D1D1D1"/>
              <w:right w:val="single" w:sz="8" w:space="0" w:color="D1D1D1"/>
            </w:tcBorders>
            <w:shd w:val="clear" w:color="000000" w:fill="2F5496"/>
            <w:vAlign w:val="center"/>
            <w:hideMark/>
          </w:tcPr>
          <w:p w14:paraId="2E9BC795" w14:textId="7BBBD26F" w:rsidR="00F14370" w:rsidRPr="00E90A2B" w:rsidRDefault="00F14370" w:rsidP="00F14370">
            <w:pPr>
              <w:jc w:val="center"/>
              <w:rPr>
                <w:rFonts w:ascii="Book Antiqua" w:hAnsi="Book Antiqua" w:cs="Calibri"/>
                <w:b/>
                <w:bCs/>
                <w:color w:val="FFFFFF"/>
                <w:sz w:val="14"/>
                <w:szCs w:val="14"/>
                <w:lang w:eastAsia="es-CR"/>
              </w:rPr>
            </w:pPr>
            <w:r w:rsidRPr="00F14370">
              <w:rPr>
                <w:rFonts w:ascii="Book Antiqua" w:hAnsi="Book Antiqua" w:cs="Calibri"/>
                <w:b/>
                <w:bCs/>
                <w:color w:val="FFFFFF"/>
                <w:sz w:val="14"/>
                <w:szCs w:val="14"/>
              </w:rPr>
              <w:t>76</w:t>
            </w:r>
          </w:p>
        </w:tc>
        <w:tc>
          <w:tcPr>
            <w:tcW w:w="362" w:type="pct"/>
            <w:tcBorders>
              <w:top w:val="single" w:sz="8" w:space="0" w:color="D1D1D1"/>
              <w:left w:val="nil"/>
              <w:bottom w:val="single" w:sz="8" w:space="0" w:color="D1D1D1"/>
              <w:right w:val="single" w:sz="8" w:space="0" w:color="D1D1D1"/>
            </w:tcBorders>
            <w:shd w:val="clear" w:color="000000" w:fill="2F5496"/>
            <w:vAlign w:val="center"/>
            <w:hideMark/>
          </w:tcPr>
          <w:p w14:paraId="29447CDE" w14:textId="58F44E7B" w:rsidR="00F14370" w:rsidRPr="00E90A2B" w:rsidRDefault="00F14370" w:rsidP="00F14370">
            <w:pPr>
              <w:jc w:val="center"/>
              <w:rPr>
                <w:rFonts w:ascii="Book Antiqua" w:hAnsi="Book Antiqua" w:cs="Calibri"/>
                <w:b/>
                <w:bCs/>
                <w:color w:val="FFFFFF"/>
                <w:sz w:val="14"/>
                <w:szCs w:val="14"/>
                <w:lang w:eastAsia="es-CR"/>
              </w:rPr>
            </w:pPr>
            <w:r w:rsidRPr="00F14370">
              <w:rPr>
                <w:rFonts w:ascii="Book Antiqua" w:hAnsi="Book Antiqua" w:cs="Calibri"/>
                <w:b/>
                <w:bCs/>
                <w:color w:val="FFFFFF"/>
                <w:sz w:val="14"/>
                <w:szCs w:val="14"/>
              </w:rPr>
              <w:t>10892</w:t>
            </w:r>
          </w:p>
        </w:tc>
        <w:tc>
          <w:tcPr>
            <w:tcW w:w="361" w:type="pct"/>
            <w:tcBorders>
              <w:top w:val="single" w:sz="8" w:space="0" w:color="D1D1D1"/>
              <w:left w:val="nil"/>
              <w:bottom w:val="single" w:sz="8" w:space="0" w:color="D1D1D1"/>
              <w:right w:val="single" w:sz="8" w:space="0" w:color="D1D1D1"/>
            </w:tcBorders>
            <w:shd w:val="clear" w:color="000000" w:fill="2F5496"/>
            <w:vAlign w:val="center"/>
            <w:hideMark/>
          </w:tcPr>
          <w:p w14:paraId="43770D0A" w14:textId="00FFD315" w:rsidR="00F14370" w:rsidRPr="00E90A2B" w:rsidRDefault="00F14370" w:rsidP="00F14370">
            <w:pPr>
              <w:jc w:val="center"/>
              <w:rPr>
                <w:rFonts w:ascii="Book Antiqua" w:hAnsi="Book Antiqua" w:cs="Calibri"/>
                <w:b/>
                <w:bCs/>
                <w:color w:val="FFFFFF"/>
                <w:sz w:val="14"/>
                <w:szCs w:val="14"/>
                <w:lang w:eastAsia="es-CR"/>
              </w:rPr>
            </w:pPr>
            <w:r w:rsidRPr="00F14370">
              <w:rPr>
                <w:rFonts w:ascii="Book Antiqua" w:hAnsi="Book Antiqua" w:cs="Calibri"/>
                <w:b/>
                <w:bCs/>
                <w:color w:val="FFFFFF"/>
                <w:sz w:val="14"/>
                <w:szCs w:val="14"/>
              </w:rPr>
              <w:t>722</w:t>
            </w:r>
          </w:p>
        </w:tc>
        <w:tc>
          <w:tcPr>
            <w:tcW w:w="303" w:type="pct"/>
            <w:tcBorders>
              <w:top w:val="single" w:sz="8" w:space="0" w:color="D1D1D1"/>
              <w:left w:val="nil"/>
              <w:bottom w:val="single" w:sz="8" w:space="0" w:color="D1D1D1"/>
              <w:right w:val="single" w:sz="8" w:space="0" w:color="D1D1D1"/>
            </w:tcBorders>
            <w:shd w:val="clear" w:color="000000" w:fill="2F5496"/>
            <w:vAlign w:val="center"/>
            <w:hideMark/>
          </w:tcPr>
          <w:p w14:paraId="493C21E8" w14:textId="5C39B9AC" w:rsidR="00F14370" w:rsidRPr="00E90A2B" w:rsidRDefault="00F14370" w:rsidP="00F14370">
            <w:pPr>
              <w:jc w:val="center"/>
              <w:rPr>
                <w:rFonts w:ascii="Book Antiqua" w:hAnsi="Book Antiqua" w:cs="Calibri"/>
                <w:b/>
                <w:bCs/>
                <w:color w:val="FFFFFF"/>
                <w:sz w:val="14"/>
                <w:szCs w:val="14"/>
                <w:lang w:eastAsia="es-CR"/>
              </w:rPr>
            </w:pPr>
            <w:r w:rsidRPr="00F14370">
              <w:rPr>
                <w:rFonts w:ascii="Book Antiqua" w:hAnsi="Book Antiqua" w:cs="Calibri"/>
                <w:b/>
                <w:bCs/>
                <w:color w:val="FFFFFF"/>
                <w:sz w:val="14"/>
                <w:szCs w:val="14"/>
              </w:rPr>
              <w:t>809</w:t>
            </w:r>
          </w:p>
        </w:tc>
        <w:tc>
          <w:tcPr>
            <w:tcW w:w="300" w:type="pct"/>
            <w:tcBorders>
              <w:top w:val="single" w:sz="8" w:space="0" w:color="D1D1D1"/>
              <w:left w:val="nil"/>
              <w:bottom w:val="single" w:sz="8" w:space="0" w:color="D1D1D1"/>
              <w:right w:val="single" w:sz="8" w:space="0" w:color="D1D1D1"/>
            </w:tcBorders>
            <w:shd w:val="clear" w:color="000000" w:fill="2F5496"/>
            <w:vAlign w:val="center"/>
            <w:hideMark/>
          </w:tcPr>
          <w:p w14:paraId="22EDA2FD"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2</w:t>
            </w:r>
          </w:p>
        </w:tc>
        <w:tc>
          <w:tcPr>
            <w:tcW w:w="300" w:type="pct"/>
            <w:tcBorders>
              <w:top w:val="single" w:sz="8" w:space="0" w:color="D1D1D1"/>
              <w:left w:val="nil"/>
              <w:bottom w:val="single" w:sz="8" w:space="0" w:color="D1D1D1"/>
              <w:right w:val="single" w:sz="8" w:space="0" w:color="D1D1D1"/>
            </w:tcBorders>
            <w:shd w:val="clear" w:color="000000" w:fill="2F5496"/>
            <w:vAlign w:val="center"/>
            <w:hideMark/>
          </w:tcPr>
          <w:p w14:paraId="1192985C"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2</w:t>
            </w:r>
          </w:p>
        </w:tc>
        <w:tc>
          <w:tcPr>
            <w:tcW w:w="302" w:type="pct"/>
            <w:tcBorders>
              <w:top w:val="single" w:sz="8" w:space="0" w:color="D1D1D1"/>
              <w:left w:val="nil"/>
              <w:bottom w:val="single" w:sz="8" w:space="0" w:color="D1D1D1"/>
              <w:right w:val="single" w:sz="8" w:space="0" w:color="D1D1D1"/>
            </w:tcBorders>
            <w:shd w:val="clear" w:color="000000" w:fill="2F5496"/>
            <w:vAlign w:val="center"/>
            <w:hideMark/>
          </w:tcPr>
          <w:p w14:paraId="3FEBA9BC" w14:textId="77777777" w:rsidR="00F14370" w:rsidRPr="00E90A2B" w:rsidRDefault="00F14370" w:rsidP="00F14370">
            <w:pPr>
              <w:jc w:val="center"/>
              <w:rPr>
                <w:rFonts w:ascii="Book Antiqua" w:hAnsi="Book Antiqua" w:cs="Calibri"/>
                <w:b/>
                <w:bCs/>
                <w:color w:val="FFFFFF"/>
                <w:sz w:val="14"/>
                <w:szCs w:val="14"/>
                <w:lang w:eastAsia="es-CR"/>
              </w:rPr>
            </w:pPr>
            <w:r w:rsidRPr="00E90A2B">
              <w:rPr>
                <w:rFonts w:ascii="Book Antiqua" w:hAnsi="Book Antiqua" w:cs="Calibri"/>
                <w:b/>
                <w:bCs/>
                <w:color w:val="FFFFFF"/>
                <w:sz w:val="14"/>
                <w:szCs w:val="14"/>
                <w:lang w:eastAsia="es-CR"/>
              </w:rPr>
              <w:t>3</w:t>
            </w:r>
          </w:p>
        </w:tc>
      </w:tr>
    </w:tbl>
    <w:p w14:paraId="46DD5EDF" w14:textId="7A67D6FA" w:rsidR="009A4427" w:rsidRDefault="009A4427" w:rsidP="00B454EB">
      <w:pPr>
        <w:ind w:right="-1135"/>
        <w:jc w:val="both"/>
        <w:rPr>
          <w:rFonts w:ascii="Book Antiqua" w:hAnsi="Book Antiqua" w:cs="Arial"/>
          <w:sz w:val="18"/>
          <w:szCs w:val="18"/>
        </w:rPr>
      </w:pPr>
      <w:r w:rsidRPr="00B454EB">
        <w:rPr>
          <w:rFonts w:ascii="Book Antiqua" w:hAnsi="Book Antiqua" w:cs="Arial"/>
          <w:b/>
          <w:bCs/>
          <w:sz w:val="18"/>
          <w:szCs w:val="18"/>
        </w:rPr>
        <w:t>Fuente:</w:t>
      </w:r>
      <w:r w:rsidRPr="00B454EB">
        <w:rPr>
          <w:rFonts w:ascii="Book Antiqua" w:hAnsi="Book Antiqua" w:cs="Arial"/>
          <w:sz w:val="18"/>
          <w:szCs w:val="18"/>
        </w:rPr>
        <w:t xml:space="preserve"> Elaboración propia a partir de la información suministrada por cada dependencia y a los anuarios estadísticos.</w:t>
      </w:r>
    </w:p>
    <w:p w14:paraId="7CAF1C85" w14:textId="7654EC21" w:rsidR="00A1306A" w:rsidRPr="00B454EB" w:rsidRDefault="00A1306A" w:rsidP="00B454EB">
      <w:pPr>
        <w:ind w:right="-1135"/>
        <w:jc w:val="both"/>
        <w:rPr>
          <w:rFonts w:ascii="Book Antiqua" w:hAnsi="Book Antiqua" w:cs="Arial"/>
          <w:sz w:val="18"/>
          <w:szCs w:val="18"/>
        </w:rPr>
      </w:pPr>
      <w:r>
        <w:rPr>
          <w:rFonts w:ascii="Book Antiqua" w:hAnsi="Book Antiqua" w:cs="Arial"/>
          <w:sz w:val="18"/>
          <w:szCs w:val="18"/>
        </w:rPr>
        <w:t>Notas: (a) según el abordaje realizado la Coordinadora Judicial debe asumir un 35% de la carga de la tramitación, por lo que se adiciona es</w:t>
      </w:r>
      <w:r w:rsidR="006B2301">
        <w:rPr>
          <w:rFonts w:ascii="Book Antiqua" w:hAnsi="Book Antiqua" w:cs="Arial"/>
          <w:sz w:val="18"/>
          <w:szCs w:val="18"/>
        </w:rPr>
        <w:t>a proporción al cálculo respectivo de la entrada por plaza de personal de apoyo.</w:t>
      </w:r>
    </w:p>
    <w:p w14:paraId="0DDE7825" w14:textId="77777777" w:rsidR="009A4427" w:rsidRPr="00FB7357" w:rsidRDefault="009A4427" w:rsidP="009A4427">
      <w:pPr>
        <w:pStyle w:val="Prrafodelista"/>
        <w:spacing w:after="160" w:line="276" w:lineRule="auto"/>
        <w:ind w:left="0"/>
        <w:contextualSpacing/>
        <w:jc w:val="both"/>
        <w:rPr>
          <w:rFonts w:ascii="Book Antiqua" w:eastAsia="Calibri" w:hAnsi="Book Antiqua" w:cs="ArialNegrita"/>
          <w:highlight w:val="yellow"/>
          <w:lang w:val="es-CR" w:eastAsia="en-US"/>
        </w:rPr>
      </w:pPr>
    </w:p>
    <w:p w14:paraId="2AB3E65B" w14:textId="77777777" w:rsidR="009A4427" w:rsidRPr="00FD53FD" w:rsidRDefault="009A4427" w:rsidP="009A4427">
      <w:pPr>
        <w:pStyle w:val="Prrafodelista"/>
        <w:spacing w:after="160" w:line="276" w:lineRule="auto"/>
        <w:ind w:left="0"/>
        <w:contextualSpacing/>
        <w:jc w:val="both"/>
        <w:rPr>
          <w:rFonts w:ascii="Book Antiqua" w:eastAsia="Calibri" w:hAnsi="Book Antiqua" w:cs="ArialNegrita"/>
          <w:sz w:val="22"/>
          <w:szCs w:val="22"/>
          <w:lang w:val="es-CR" w:eastAsia="en-US"/>
        </w:rPr>
      </w:pPr>
      <w:r w:rsidRPr="00FD53FD">
        <w:rPr>
          <w:rFonts w:ascii="Book Antiqua" w:eastAsia="Calibri" w:hAnsi="Book Antiqua" w:cs="ArialNegrita"/>
          <w:sz w:val="22"/>
          <w:szCs w:val="22"/>
          <w:lang w:val="es-CR" w:eastAsia="en-US"/>
        </w:rPr>
        <w:t>Conforme la información anterior, respecto a la estructura organizacional actual, es necesario destacar que, a nivel de personal de apoyo técnico, únicamente el Juzgado de Ejecución de la Pena de Liberia cuenta con una plaza de técnica o técnico judicial, pero no de persona Coordinadora Judicial, contrario al Juzgado de Ejecución de la Pena de Puntarenas, que cuenta con una plaza de Coordinador o Coordinadora Judicial, pero carece de personas técnicas judiciales; mientras que en el caso del Juzgado Penal de San José, el personal técnico judicial dobla la cantidad de dos jueces o juezas ordinarias del despacho y además cuenta con una figura de Coordinador o Coordinadora Judicial; situación similar se presenta en el Juzgado de Ejecución de la Pena de Cartago, en donde cuentan con dos plazas de persona juzgadora, pero tres plazas de técnicos o técnicas judiciales y adicionalmente ostenta una plaza de Coordinador o Coordinadora Judicial.</w:t>
      </w:r>
    </w:p>
    <w:p w14:paraId="5298EC67" w14:textId="77777777" w:rsidR="009A4427" w:rsidRPr="00FB7357" w:rsidRDefault="009A4427" w:rsidP="009A4427">
      <w:pPr>
        <w:pStyle w:val="Prrafodelista"/>
        <w:spacing w:after="160" w:line="276" w:lineRule="auto"/>
        <w:ind w:left="0"/>
        <w:contextualSpacing/>
        <w:jc w:val="both"/>
        <w:rPr>
          <w:rFonts w:ascii="Book Antiqua" w:eastAsia="Calibri" w:hAnsi="Book Antiqua" w:cs="ArialNegrita"/>
          <w:highlight w:val="yellow"/>
          <w:lang w:val="es-CR" w:eastAsia="en-US"/>
        </w:rPr>
      </w:pPr>
    </w:p>
    <w:p w14:paraId="4FB1FFDD" w14:textId="7C650CFD" w:rsidR="009A4427" w:rsidRPr="00FD53FD" w:rsidRDefault="009A4427" w:rsidP="009A4427">
      <w:pPr>
        <w:pStyle w:val="Prrafodelista"/>
        <w:spacing w:after="160" w:line="276" w:lineRule="auto"/>
        <w:ind w:left="0"/>
        <w:contextualSpacing/>
        <w:jc w:val="both"/>
        <w:rPr>
          <w:rFonts w:ascii="Book Antiqua" w:eastAsia="Calibri" w:hAnsi="Book Antiqua" w:cs="ArialNegrita"/>
          <w:sz w:val="22"/>
          <w:szCs w:val="22"/>
          <w:lang w:val="es-CR" w:eastAsia="en-US"/>
        </w:rPr>
      </w:pPr>
      <w:r w:rsidRPr="00FD53FD">
        <w:rPr>
          <w:rFonts w:ascii="Book Antiqua" w:eastAsia="Calibri" w:hAnsi="Book Antiqua" w:cs="ArialNegrita"/>
          <w:sz w:val="22"/>
          <w:szCs w:val="22"/>
          <w:lang w:val="es-CR" w:eastAsia="en-US"/>
        </w:rPr>
        <w:t>Continuando con la estructura organizacional, pero a nivel del ámbito jurisdiccional, se determina que a nivel de la Defensa Pública existen más defensores públicos que jueces o juezas de ejecución en Alajuela, Pococí, Cartago y San José, lo cual obedece a la necesidad de atención de las personas sentencia</w:t>
      </w:r>
      <w:r w:rsidR="002B5673" w:rsidRPr="00FD53FD">
        <w:rPr>
          <w:rFonts w:ascii="Book Antiqua" w:eastAsia="Calibri" w:hAnsi="Book Antiqua" w:cs="ArialNegrita"/>
          <w:sz w:val="22"/>
          <w:szCs w:val="22"/>
          <w:lang w:val="es-CR" w:eastAsia="en-US"/>
        </w:rPr>
        <w:t>da</w:t>
      </w:r>
      <w:r w:rsidRPr="00FD53FD">
        <w:rPr>
          <w:rFonts w:ascii="Book Antiqua" w:eastAsia="Calibri" w:hAnsi="Book Antiqua" w:cs="ArialNegrita"/>
          <w:sz w:val="22"/>
          <w:szCs w:val="22"/>
          <w:lang w:val="es-CR" w:eastAsia="en-US"/>
        </w:rPr>
        <w:t>s privadas de libertadas de los Centro Penitenciarios ubicados en esas zonas del país; por parte de la Fiscalía se determina un faltante de tres puestos ordinarios de Fiscal(a) en Alajuela.</w:t>
      </w:r>
    </w:p>
    <w:p w14:paraId="7AB18FF5" w14:textId="77777777" w:rsidR="009A4427" w:rsidRPr="00FB7357" w:rsidRDefault="009A4427" w:rsidP="009A4427">
      <w:pPr>
        <w:pStyle w:val="Prrafodelista"/>
        <w:spacing w:after="160" w:line="276" w:lineRule="auto"/>
        <w:ind w:left="0"/>
        <w:contextualSpacing/>
        <w:jc w:val="both"/>
        <w:rPr>
          <w:rFonts w:ascii="Book Antiqua" w:eastAsia="Calibri" w:hAnsi="Book Antiqua" w:cs="ArialNegrita"/>
          <w:highlight w:val="yellow"/>
          <w:lang w:val="es-CR" w:eastAsia="en-US"/>
        </w:rPr>
      </w:pPr>
    </w:p>
    <w:p w14:paraId="08EC9F92" w14:textId="1B7E0E20" w:rsidR="009A4427" w:rsidRPr="00E47517" w:rsidRDefault="009A4427" w:rsidP="009A4427">
      <w:pPr>
        <w:pStyle w:val="Prrafodelista"/>
        <w:spacing w:after="160" w:line="276" w:lineRule="auto"/>
        <w:ind w:left="0"/>
        <w:contextualSpacing/>
        <w:jc w:val="both"/>
        <w:rPr>
          <w:rFonts w:ascii="Book Antiqua" w:eastAsia="Calibri" w:hAnsi="Book Antiqua" w:cs="ArialNegrita"/>
          <w:sz w:val="22"/>
          <w:szCs w:val="22"/>
          <w:highlight w:val="yellow"/>
          <w:lang w:val="es-CR" w:eastAsia="en-US"/>
        </w:rPr>
      </w:pPr>
      <w:r w:rsidRPr="00572E7B">
        <w:rPr>
          <w:rFonts w:ascii="Book Antiqua" w:eastAsia="Calibri" w:hAnsi="Book Antiqua" w:cs="ArialNegrita"/>
          <w:sz w:val="22"/>
          <w:szCs w:val="22"/>
          <w:lang w:val="es-CR" w:eastAsia="en-US"/>
        </w:rPr>
        <w:t>De la información estadística, se determina que durante el período comprendido entre el año 2019 y el 202</w:t>
      </w:r>
      <w:r w:rsidR="00FD53FD" w:rsidRPr="00572E7B">
        <w:rPr>
          <w:rFonts w:ascii="Book Antiqua" w:eastAsia="Calibri" w:hAnsi="Book Antiqua" w:cs="ArialNegrita"/>
          <w:sz w:val="22"/>
          <w:szCs w:val="22"/>
          <w:lang w:val="es-CR" w:eastAsia="en-US"/>
        </w:rPr>
        <w:t>2</w:t>
      </w:r>
      <w:r w:rsidRPr="00572E7B">
        <w:rPr>
          <w:rFonts w:ascii="Book Antiqua" w:eastAsia="Calibri" w:hAnsi="Book Antiqua" w:cs="ArialNegrita"/>
          <w:sz w:val="22"/>
          <w:szCs w:val="22"/>
          <w:lang w:val="es-CR" w:eastAsia="en-US"/>
        </w:rPr>
        <w:t>, el Juzgado de Ejecución de la Pena de Pococí fue el despacho con la mayor cantidad mensual de asuntos nuevos por plaza de jueza o juez, con 1</w:t>
      </w:r>
      <w:r w:rsidR="00686232" w:rsidRPr="00572E7B">
        <w:rPr>
          <w:rFonts w:ascii="Book Antiqua" w:eastAsia="Calibri" w:hAnsi="Book Antiqua" w:cs="ArialNegrita"/>
          <w:sz w:val="22"/>
          <w:szCs w:val="22"/>
          <w:lang w:val="es-CR" w:eastAsia="en-US"/>
        </w:rPr>
        <w:t>1</w:t>
      </w:r>
      <w:r w:rsidRPr="00572E7B">
        <w:rPr>
          <w:rFonts w:ascii="Book Antiqua" w:eastAsia="Calibri" w:hAnsi="Book Antiqua" w:cs="ArialNegrita"/>
          <w:sz w:val="22"/>
          <w:szCs w:val="22"/>
          <w:lang w:val="es-CR" w:eastAsia="en-US"/>
        </w:rPr>
        <w:t xml:space="preserve">9 expedientes, seguido del despacho modelo, el Juzgado de Ejecución de la Pena de Alajuela con </w:t>
      </w:r>
      <w:r w:rsidR="00686232" w:rsidRPr="00572E7B">
        <w:rPr>
          <w:rFonts w:ascii="Book Antiqua" w:eastAsia="Calibri" w:hAnsi="Book Antiqua" w:cs="ArialNegrita"/>
          <w:sz w:val="22"/>
          <w:szCs w:val="22"/>
          <w:lang w:val="es-CR" w:eastAsia="en-US"/>
        </w:rPr>
        <w:t>102</w:t>
      </w:r>
      <w:r w:rsidRPr="00572E7B">
        <w:rPr>
          <w:rFonts w:ascii="Book Antiqua" w:eastAsia="Calibri" w:hAnsi="Book Antiqua" w:cs="ArialNegrita"/>
          <w:sz w:val="22"/>
          <w:szCs w:val="22"/>
          <w:lang w:val="es-CR" w:eastAsia="en-US"/>
        </w:rPr>
        <w:t xml:space="preserve"> asuntos, el tercer lugar sería para Cartago con 9</w:t>
      </w:r>
      <w:r w:rsidR="00AA40F3" w:rsidRPr="00572E7B">
        <w:rPr>
          <w:rFonts w:ascii="Book Antiqua" w:eastAsia="Calibri" w:hAnsi="Book Antiqua" w:cs="ArialNegrita"/>
          <w:sz w:val="22"/>
          <w:szCs w:val="22"/>
          <w:lang w:val="es-CR" w:eastAsia="en-US"/>
        </w:rPr>
        <w:t>5</w:t>
      </w:r>
      <w:r w:rsidRPr="00572E7B">
        <w:rPr>
          <w:rFonts w:ascii="Book Antiqua" w:eastAsia="Calibri" w:hAnsi="Book Antiqua" w:cs="ArialNegrita"/>
          <w:sz w:val="22"/>
          <w:szCs w:val="22"/>
          <w:lang w:val="es-CR" w:eastAsia="en-US"/>
        </w:rPr>
        <w:t xml:space="preserve"> expedientes, el cuarto lugar San José con 9</w:t>
      </w:r>
      <w:r w:rsidR="00AA40F3" w:rsidRPr="00572E7B">
        <w:rPr>
          <w:rFonts w:ascii="Book Antiqua" w:eastAsia="Calibri" w:hAnsi="Book Antiqua" w:cs="ArialNegrita"/>
          <w:sz w:val="22"/>
          <w:szCs w:val="22"/>
          <w:lang w:val="es-CR" w:eastAsia="en-US"/>
        </w:rPr>
        <w:t>3</w:t>
      </w:r>
      <w:r w:rsidRPr="00572E7B">
        <w:rPr>
          <w:rFonts w:ascii="Book Antiqua" w:eastAsia="Calibri" w:hAnsi="Book Antiqua" w:cs="ArialNegrita"/>
          <w:sz w:val="22"/>
          <w:szCs w:val="22"/>
          <w:lang w:val="es-CR" w:eastAsia="en-US"/>
        </w:rPr>
        <w:t xml:space="preserve"> incidentes nuevos, el quinto lugar es para Liberia con 8</w:t>
      </w:r>
      <w:r w:rsidR="00AA40F3" w:rsidRPr="00572E7B">
        <w:rPr>
          <w:rFonts w:ascii="Book Antiqua" w:eastAsia="Calibri" w:hAnsi="Book Antiqua" w:cs="ArialNegrita"/>
          <w:sz w:val="22"/>
          <w:szCs w:val="22"/>
          <w:lang w:val="es-CR" w:eastAsia="en-US"/>
        </w:rPr>
        <w:t>1</w:t>
      </w:r>
      <w:r w:rsidRPr="00572E7B">
        <w:rPr>
          <w:rFonts w:ascii="Book Antiqua" w:eastAsia="Calibri" w:hAnsi="Book Antiqua" w:cs="ArialNegrita"/>
          <w:sz w:val="22"/>
          <w:szCs w:val="22"/>
          <w:lang w:val="es-CR" w:eastAsia="en-US"/>
        </w:rPr>
        <w:t xml:space="preserve"> expedientes, el sexto lugar sería para Puntarenas con 70 y el despacho con el menor ingreso sería Limón con </w:t>
      </w:r>
      <w:r w:rsidR="00572E7B" w:rsidRPr="00572E7B">
        <w:rPr>
          <w:rFonts w:ascii="Book Antiqua" w:eastAsia="Calibri" w:hAnsi="Book Antiqua" w:cs="ArialNegrita"/>
          <w:sz w:val="22"/>
          <w:szCs w:val="22"/>
          <w:lang w:val="es-CR" w:eastAsia="en-US"/>
        </w:rPr>
        <w:t>52</w:t>
      </w:r>
      <w:r w:rsidRPr="00572E7B">
        <w:rPr>
          <w:rFonts w:ascii="Book Antiqua" w:eastAsia="Calibri" w:hAnsi="Book Antiqua" w:cs="ArialNegrita"/>
          <w:sz w:val="22"/>
          <w:szCs w:val="22"/>
          <w:lang w:val="es-CR" w:eastAsia="en-US"/>
        </w:rPr>
        <w:t xml:space="preserve"> asuntos nuevos</w:t>
      </w:r>
      <w:r w:rsidRPr="0096077C">
        <w:rPr>
          <w:rFonts w:ascii="Book Antiqua" w:eastAsia="Calibri" w:hAnsi="Book Antiqua" w:cs="ArialNegrita"/>
          <w:sz w:val="20"/>
          <w:szCs w:val="20"/>
          <w:lang w:val="es-CR" w:eastAsia="en-US"/>
        </w:rPr>
        <w:t xml:space="preserve">. </w:t>
      </w:r>
      <w:r w:rsidRPr="0096077C">
        <w:rPr>
          <w:rFonts w:ascii="Book Antiqua" w:eastAsia="Calibri" w:hAnsi="Book Antiqua" w:cs="ArialNegrita"/>
          <w:sz w:val="22"/>
          <w:szCs w:val="22"/>
          <w:lang w:val="es-CR" w:eastAsia="en-US"/>
        </w:rPr>
        <w:t>El promedio nacional mensual de asuntos nuevos por plaza de jueza o juez de ejecución de la pena se estima en 8</w:t>
      </w:r>
      <w:r w:rsidR="0024620F" w:rsidRPr="0096077C">
        <w:rPr>
          <w:rFonts w:ascii="Book Antiqua" w:eastAsia="Calibri" w:hAnsi="Book Antiqua" w:cs="ArialNegrita"/>
          <w:sz w:val="22"/>
          <w:szCs w:val="22"/>
          <w:lang w:val="es-CR" w:eastAsia="en-US"/>
        </w:rPr>
        <w:t>8</w:t>
      </w:r>
      <w:r w:rsidRPr="0096077C">
        <w:rPr>
          <w:rFonts w:ascii="Book Antiqua" w:eastAsia="Calibri" w:hAnsi="Book Antiqua" w:cs="ArialNegrita"/>
          <w:sz w:val="22"/>
          <w:szCs w:val="22"/>
          <w:lang w:val="es-CR" w:eastAsia="en-US"/>
        </w:rPr>
        <w:t xml:space="preserve"> asuntos y los despachos con una entrada menor a ese promedio son </w:t>
      </w:r>
      <w:r w:rsidR="0096077C" w:rsidRPr="0096077C">
        <w:rPr>
          <w:rFonts w:ascii="Book Antiqua" w:eastAsia="Calibri" w:hAnsi="Book Antiqua" w:cs="ArialNegrita"/>
          <w:sz w:val="22"/>
          <w:szCs w:val="22"/>
          <w:lang w:val="es-CR" w:eastAsia="en-US"/>
        </w:rPr>
        <w:t xml:space="preserve">Liberia con 81 casos, </w:t>
      </w:r>
      <w:r w:rsidRPr="0096077C">
        <w:rPr>
          <w:rFonts w:ascii="Book Antiqua" w:eastAsia="Calibri" w:hAnsi="Book Antiqua" w:cs="ArialNegrita"/>
          <w:sz w:val="22"/>
          <w:szCs w:val="22"/>
          <w:lang w:val="es-CR" w:eastAsia="en-US"/>
        </w:rPr>
        <w:t xml:space="preserve">Puntarenas con 70 expedientes y Limón con </w:t>
      </w:r>
      <w:r w:rsidR="0096077C" w:rsidRPr="0096077C">
        <w:rPr>
          <w:rFonts w:ascii="Book Antiqua" w:eastAsia="Calibri" w:hAnsi="Book Antiqua" w:cs="ArialNegrita"/>
          <w:sz w:val="22"/>
          <w:szCs w:val="22"/>
          <w:lang w:val="es-CR" w:eastAsia="en-US"/>
        </w:rPr>
        <w:t>52</w:t>
      </w:r>
      <w:r w:rsidRPr="0096077C">
        <w:rPr>
          <w:rFonts w:ascii="Book Antiqua" w:eastAsia="Calibri" w:hAnsi="Book Antiqua" w:cs="ArialNegrita"/>
          <w:sz w:val="22"/>
          <w:szCs w:val="22"/>
          <w:lang w:val="es-CR" w:eastAsia="en-US"/>
        </w:rPr>
        <w:t xml:space="preserve">. </w:t>
      </w:r>
      <w:r w:rsidRPr="00E47517">
        <w:rPr>
          <w:rFonts w:ascii="Book Antiqua" w:eastAsia="Calibri" w:hAnsi="Book Antiqua" w:cs="ArialNegrita"/>
          <w:sz w:val="22"/>
          <w:szCs w:val="22"/>
          <w:lang w:val="es-CR" w:eastAsia="en-US"/>
        </w:rPr>
        <w:t xml:space="preserve">Continuando con el análisis de la carga de trabajo, respecto al personal de apoyo se determina que Alajuela ostenta el mayor ingreso mensual por plaza de Técnico o Técnica Judicial con </w:t>
      </w:r>
      <w:r w:rsidR="00B03450" w:rsidRPr="00E47517">
        <w:rPr>
          <w:rFonts w:ascii="Book Antiqua" w:eastAsia="Calibri" w:hAnsi="Book Antiqua" w:cs="ArialNegrita"/>
          <w:sz w:val="22"/>
          <w:szCs w:val="22"/>
          <w:lang w:val="es-CR" w:eastAsia="en-US"/>
        </w:rPr>
        <w:t>102</w:t>
      </w:r>
      <w:r w:rsidRPr="00E47517">
        <w:rPr>
          <w:rFonts w:ascii="Book Antiqua" w:eastAsia="Calibri" w:hAnsi="Book Antiqua" w:cs="ArialNegrita"/>
          <w:sz w:val="22"/>
          <w:szCs w:val="22"/>
          <w:lang w:val="es-CR" w:eastAsia="en-US"/>
        </w:rPr>
        <w:t xml:space="preserve"> asuntos, el segundo lugar sería para Pococí con </w:t>
      </w:r>
      <w:r w:rsidR="00B03450" w:rsidRPr="00E47517">
        <w:rPr>
          <w:rFonts w:ascii="Book Antiqua" w:eastAsia="Calibri" w:hAnsi="Book Antiqua" w:cs="ArialNegrita"/>
          <w:sz w:val="22"/>
          <w:szCs w:val="22"/>
          <w:lang w:val="es-CR" w:eastAsia="en-US"/>
        </w:rPr>
        <w:t>88</w:t>
      </w:r>
      <w:r w:rsidRPr="00E47517">
        <w:rPr>
          <w:rFonts w:ascii="Book Antiqua" w:eastAsia="Calibri" w:hAnsi="Book Antiqua" w:cs="ArialNegrita"/>
          <w:sz w:val="22"/>
          <w:szCs w:val="22"/>
          <w:lang w:val="es-CR" w:eastAsia="en-US"/>
        </w:rPr>
        <w:t xml:space="preserve"> asuntos, Liberia con 8</w:t>
      </w:r>
      <w:r w:rsidR="000044AB" w:rsidRPr="00E47517">
        <w:rPr>
          <w:rFonts w:ascii="Book Antiqua" w:eastAsia="Calibri" w:hAnsi="Book Antiqua" w:cs="ArialNegrita"/>
          <w:sz w:val="22"/>
          <w:szCs w:val="22"/>
          <w:lang w:val="es-CR" w:eastAsia="en-US"/>
        </w:rPr>
        <w:t>1</w:t>
      </w:r>
      <w:r w:rsidRPr="00E47517">
        <w:rPr>
          <w:rFonts w:ascii="Book Antiqua" w:eastAsia="Calibri" w:hAnsi="Book Antiqua" w:cs="ArialNegrita"/>
          <w:sz w:val="22"/>
          <w:szCs w:val="22"/>
          <w:lang w:val="es-CR" w:eastAsia="en-US"/>
        </w:rPr>
        <w:t xml:space="preserve"> expedientes, Puntarenas con 70,</w:t>
      </w:r>
      <w:r w:rsidR="000D4204" w:rsidRPr="00E47517">
        <w:rPr>
          <w:rFonts w:ascii="Book Antiqua" w:eastAsia="Calibri" w:hAnsi="Book Antiqua" w:cs="ArialNegrita"/>
          <w:sz w:val="22"/>
          <w:szCs w:val="22"/>
          <w:lang w:val="es-CR" w:eastAsia="en-US"/>
        </w:rPr>
        <w:t xml:space="preserve"> Cartago con 63 asuntos,</w:t>
      </w:r>
      <w:r w:rsidRPr="00E47517">
        <w:rPr>
          <w:rFonts w:ascii="Book Antiqua" w:eastAsia="Calibri" w:hAnsi="Book Antiqua" w:cs="ArialNegrita"/>
          <w:sz w:val="22"/>
          <w:szCs w:val="22"/>
          <w:lang w:val="es-CR" w:eastAsia="en-US"/>
        </w:rPr>
        <w:t xml:space="preserve"> Limón con </w:t>
      </w:r>
      <w:r w:rsidR="00050758" w:rsidRPr="00E47517">
        <w:rPr>
          <w:rFonts w:ascii="Book Antiqua" w:eastAsia="Calibri" w:hAnsi="Book Antiqua" w:cs="ArialNegrita"/>
          <w:sz w:val="22"/>
          <w:szCs w:val="22"/>
          <w:lang w:val="es-CR" w:eastAsia="en-US"/>
        </w:rPr>
        <w:t>52</w:t>
      </w:r>
      <w:r w:rsidRPr="00E47517">
        <w:rPr>
          <w:rFonts w:ascii="Book Antiqua" w:eastAsia="Calibri" w:hAnsi="Book Antiqua" w:cs="ArialNegrita"/>
          <w:sz w:val="22"/>
          <w:szCs w:val="22"/>
          <w:lang w:val="es-CR" w:eastAsia="en-US"/>
        </w:rPr>
        <w:t xml:space="preserve"> y San José con </w:t>
      </w:r>
      <w:r w:rsidR="00050758" w:rsidRPr="00E47517">
        <w:rPr>
          <w:rFonts w:ascii="Book Antiqua" w:eastAsia="Calibri" w:hAnsi="Book Antiqua" w:cs="ArialNegrita"/>
          <w:sz w:val="22"/>
          <w:szCs w:val="22"/>
          <w:lang w:val="es-CR" w:eastAsia="en-US"/>
        </w:rPr>
        <w:t>47</w:t>
      </w:r>
      <w:r w:rsidRPr="00E47517">
        <w:rPr>
          <w:rFonts w:ascii="Book Antiqua" w:eastAsia="Calibri" w:hAnsi="Book Antiqua" w:cs="ArialNegrita"/>
          <w:sz w:val="22"/>
          <w:szCs w:val="22"/>
          <w:lang w:val="es-CR" w:eastAsia="en-US"/>
        </w:rPr>
        <w:t xml:space="preserve">. El promedio nacional de asuntos nuevos ingresados por plaza de técnica o técnico judicial es de </w:t>
      </w:r>
      <w:r w:rsidR="00510B58" w:rsidRPr="00E47517">
        <w:rPr>
          <w:rFonts w:ascii="Book Antiqua" w:eastAsia="Calibri" w:hAnsi="Book Antiqua" w:cs="ArialNegrita"/>
          <w:sz w:val="22"/>
          <w:szCs w:val="22"/>
          <w:lang w:val="es-CR" w:eastAsia="en-US"/>
        </w:rPr>
        <w:t>72</w:t>
      </w:r>
      <w:r w:rsidRPr="00E47517">
        <w:rPr>
          <w:rFonts w:ascii="Book Antiqua" w:eastAsia="Calibri" w:hAnsi="Book Antiqua" w:cs="ArialNegrita"/>
          <w:sz w:val="22"/>
          <w:szCs w:val="22"/>
          <w:lang w:val="es-CR" w:eastAsia="en-US"/>
        </w:rPr>
        <w:t xml:space="preserve"> asuntos y por debajo de esa cifra se encuentran San José, Limón y Cartago.</w:t>
      </w:r>
    </w:p>
    <w:p w14:paraId="63EEB005" w14:textId="77777777" w:rsidR="008D0D10" w:rsidRPr="00FB7357" w:rsidRDefault="008D0D10" w:rsidP="009A4427">
      <w:pPr>
        <w:pStyle w:val="Prrafodelista"/>
        <w:spacing w:after="160" w:line="276" w:lineRule="auto"/>
        <w:ind w:left="0"/>
        <w:contextualSpacing/>
        <w:jc w:val="both"/>
        <w:rPr>
          <w:rFonts w:ascii="Book Antiqua" w:eastAsia="Calibri" w:hAnsi="Book Antiqua" w:cs="ArialNegrita"/>
          <w:highlight w:val="yellow"/>
          <w:lang w:val="es-CR" w:eastAsia="en-US"/>
        </w:rPr>
      </w:pPr>
    </w:p>
    <w:p w14:paraId="26CD4E3B" w14:textId="58FA8AD9" w:rsidR="00B427BB" w:rsidRDefault="009A4427" w:rsidP="00437035">
      <w:pPr>
        <w:pStyle w:val="Prrafodelista"/>
        <w:spacing w:after="160" w:line="276" w:lineRule="auto"/>
        <w:ind w:left="0"/>
        <w:contextualSpacing/>
        <w:jc w:val="both"/>
        <w:rPr>
          <w:rFonts w:ascii="Book Antiqua" w:eastAsia="Calibri" w:hAnsi="Book Antiqua" w:cs="ArialNegrita"/>
          <w:sz w:val="22"/>
          <w:szCs w:val="22"/>
          <w:lang w:val="es-CR" w:eastAsia="en-US"/>
        </w:rPr>
      </w:pPr>
      <w:r w:rsidRPr="000B266C">
        <w:rPr>
          <w:rFonts w:ascii="Book Antiqua" w:eastAsia="Calibri" w:hAnsi="Book Antiqua" w:cs="ArialNegrita"/>
          <w:sz w:val="22"/>
          <w:szCs w:val="22"/>
          <w:lang w:val="es-CR" w:eastAsia="en-US"/>
        </w:rPr>
        <w:t>Respecto a la necesidad de requerimiento humano, se indica que los cálculos que se muestran en el cuadro anterior se realizaron únicamente sobre la necesidad de plazas de juez o jueza, dado que la estructura mínima establece que el personal técnico de apoyo y profesionales del ámbito auxiliar de justicia dependerá de la cantidad de jueces y juezas del despacho. En vista de lo anterior, se expone lo siguiente:</w:t>
      </w:r>
    </w:p>
    <w:p w14:paraId="1EAD9102" w14:textId="77777777" w:rsidR="00E26E37" w:rsidRPr="00437035" w:rsidRDefault="00E26E37" w:rsidP="00437035">
      <w:pPr>
        <w:pStyle w:val="Prrafodelista"/>
        <w:spacing w:after="160" w:line="276" w:lineRule="auto"/>
        <w:ind w:left="0"/>
        <w:contextualSpacing/>
        <w:jc w:val="both"/>
        <w:rPr>
          <w:rFonts w:ascii="Book Antiqua" w:eastAsia="Calibri" w:hAnsi="Book Antiqua" w:cs="ArialNegrita"/>
          <w:sz w:val="22"/>
          <w:szCs w:val="22"/>
          <w:lang w:val="es-CR" w:eastAsia="en-US"/>
        </w:rPr>
      </w:pPr>
    </w:p>
    <w:p w14:paraId="1C1FA105" w14:textId="77777777" w:rsidR="00751584" w:rsidRDefault="009A4427" w:rsidP="00751584">
      <w:pPr>
        <w:pStyle w:val="Prrafodelista"/>
        <w:numPr>
          <w:ilvl w:val="0"/>
          <w:numId w:val="6"/>
        </w:numPr>
        <w:spacing w:after="160" w:line="276" w:lineRule="auto"/>
        <w:contextualSpacing/>
        <w:jc w:val="both"/>
        <w:rPr>
          <w:rFonts w:ascii="Book Antiqua" w:eastAsia="Calibri" w:hAnsi="Book Antiqua" w:cs="ArialNegrita"/>
          <w:sz w:val="22"/>
          <w:szCs w:val="22"/>
          <w:lang w:val="es-CR" w:eastAsia="en-US"/>
        </w:rPr>
      </w:pPr>
      <w:r w:rsidRPr="003070F1">
        <w:rPr>
          <w:rFonts w:ascii="Book Antiqua" w:eastAsia="Calibri" w:hAnsi="Book Antiqua" w:cs="ArialNegrita"/>
          <w:sz w:val="22"/>
          <w:szCs w:val="22"/>
          <w:lang w:val="es-CR" w:eastAsia="en-US"/>
        </w:rPr>
        <w:t>En el caso del Juzgado de Ejecución de la Pena Pococí, el cual corresponde al despacho</w:t>
      </w:r>
      <w:r w:rsidRPr="003070F1">
        <w:rPr>
          <w:rFonts w:ascii="Book Antiqua" w:hAnsi="Book Antiqua"/>
          <w:sz w:val="22"/>
          <w:szCs w:val="22"/>
        </w:rPr>
        <w:t xml:space="preserve"> con la mayor entrada de asuntos nuevos por plaza</w:t>
      </w:r>
      <w:r w:rsidR="00486E77" w:rsidRPr="003070F1">
        <w:rPr>
          <w:rFonts w:ascii="Book Antiqua" w:hAnsi="Book Antiqua"/>
          <w:sz w:val="22"/>
          <w:szCs w:val="22"/>
        </w:rPr>
        <w:t xml:space="preserve"> de persona juzgadora </w:t>
      </w:r>
      <w:r w:rsidRPr="003070F1">
        <w:rPr>
          <w:rFonts w:ascii="Book Antiqua" w:hAnsi="Book Antiqua"/>
          <w:sz w:val="22"/>
          <w:szCs w:val="22"/>
        </w:rPr>
        <w:t>con 109 asuntos</w:t>
      </w:r>
      <w:r w:rsidRPr="003070F1">
        <w:rPr>
          <w:rFonts w:ascii="Book Antiqua" w:hAnsi="Book Antiqua"/>
        </w:rPr>
        <w:t xml:space="preserve">; </w:t>
      </w:r>
      <w:r w:rsidRPr="003070F1">
        <w:rPr>
          <w:rFonts w:ascii="Book Antiqua" w:hAnsi="Book Antiqua"/>
          <w:sz w:val="22"/>
          <w:szCs w:val="22"/>
        </w:rPr>
        <w:t xml:space="preserve">se precisa que, esa carga resulta alta para una sola persona juzgadora, pero insuficiente para adicionar una plaza, puesto que, al distribuir la entrada entre dos plazas, se establece que ambas plazas representarían un 65% de la capacidad establecida, por lo que la asignación de una segunda plaza sería necesaria a tiempo parcial. </w:t>
      </w:r>
      <w:r w:rsidR="00751584">
        <w:rPr>
          <w:rFonts w:ascii="Book Antiqua" w:eastAsia="Calibri" w:hAnsi="Book Antiqua" w:cs="ArialNegrita"/>
          <w:sz w:val="22"/>
          <w:szCs w:val="22"/>
          <w:lang w:val="es-CR" w:eastAsia="en-US"/>
        </w:rPr>
        <w:t>Si bien es cierto el modelo establece que por cada plaza de persona juzgadora debe existir una de apoyo técnico judicial, se considera que, el Juzgado de Ejecución de la Pena de Pococí requiere de una plaza de técnica o técnico judicial adicional, toda vez que un 35% de la entrada de asuntos nuevos que deben ser tramitados por la plaza de Coordinadora o Coordinador Judicial; no obstante, el adicionar una plaza de apoyo técnico, permitiría equilibrar mejor las cargas de trabajo con el puesto de coordinación y las plazas técnicas ostentarían una entrada de asuntos nuevos de 59 expedientes.</w:t>
      </w:r>
    </w:p>
    <w:p w14:paraId="513B70D9" w14:textId="0470EBCD" w:rsidR="009A4427" w:rsidRPr="003070F1" w:rsidRDefault="009A4427" w:rsidP="00E053B6">
      <w:pPr>
        <w:pStyle w:val="Prrafodelista"/>
        <w:spacing w:after="160" w:line="276" w:lineRule="auto"/>
        <w:ind w:left="720"/>
        <w:contextualSpacing/>
        <w:jc w:val="both"/>
        <w:rPr>
          <w:rFonts w:ascii="Book Antiqua" w:eastAsia="Calibri" w:hAnsi="Book Antiqua" w:cs="ArialNegrita"/>
          <w:lang w:val="es-CR" w:eastAsia="en-US"/>
        </w:rPr>
      </w:pPr>
    </w:p>
    <w:p w14:paraId="6FEDCE48" w14:textId="77777777" w:rsidR="009A4427" w:rsidRPr="003070F1" w:rsidRDefault="009A4427" w:rsidP="009A4427">
      <w:pPr>
        <w:pStyle w:val="Prrafodelista"/>
        <w:numPr>
          <w:ilvl w:val="0"/>
          <w:numId w:val="6"/>
        </w:numPr>
        <w:spacing w:after="160" w:line="276" w:lineRule="auto"/>
        <w:contextualSpacing/>
        <w:jc w:val="both"/>
        <w:rPr>
          <w:rFonts w:ascii="Book Antiqua" w:eastAsia="Calibri" w:hAnsi="Book Antiqua" w:cs="ArialNegrita"/>
          <w:sz w:val="22"/>
          <w:szCs w:val="22"/>
          <w:lang w:val="es-CR" w:eastAsia="en-US"/>
        </w:rPr>
      </w:pPr>
      <w:r w:rsidRPr="003070F1">
        <w:rPr>
          <w:rFonts w:ascii="Book Antiqua" w:hAnsi="Book Antiqua"/>
          <w:sz w:val="22"/>
          <w:szCs w:val="22"/>
        </w:rPr>
        <w:t>Para los Juzgados de Ejecución de la Pena de Cartago y San José, existe una necesidad de asignación de recurso de manera parcial.</w:t>
      </w:r>
    </w:p>
    <w:p w14:paraId="110FA41C" w14:textId="77777777" w:rsidR="009A4427" w:rsidRPr="00FB7357" w:rsidRDefault="009A4427" w:rsidP="009A4427">
      <w:pPr>
        <w:pStyle w:val="Prrafodelista"/>
        <w:rPr>
          <w:rFonts w:ascii="Book Antiqua" w:hAnsi="Book Antiqua"/>
          <w:highlight w:val="yellow"/>
        </w:rPr>
      </w:pPr>
    </w:p>
    <w:p w14:paraId="201774B4" w14:textId="7BD8BE01" w:rsidR="009A4427" w:rsidRPr="00E053B6" w:rsidRDefault="009A4427" w:rsidP="009A4427">
      <w:pPr>
        <w:pStyle w:val="Prrafodelista"/>
        <w:numPr>
          <w:ilvl w:val="0"/>
          <w:numId w:val="6"/>
        </w:numPr>
        <w:spacing w:after="160" w:line="276" w:lineRule="auto"/>
        <w:contextualSpacing/>
        <w:jc w:val="both"/>
        <w:rPr>
          <w:rFonts w:ascii="Book Antiqua" w:eastAsia="Calibri" w:hAnsi="Book Antiqua" w:cs="ArialNegrita"/>
          <w:sz w:val="22"/>
          <w:szCs w:val="22"/>
          <w:lang w:val="es-CR" w:eastAsia="en-US"/>
        </w:rPr>
      </w:pPr>
      <w:r w:rsidRPr="001A0EF5">
        <w:rPr>
          <w:rFonts w:ascii="Book Antiqua" w:hAnsi="Book Antiqua"/>
          <w:sz w:val="22"/>
          <w:szCs w:val="22"/>
        </w:rPr>
        <w:t>Respecto al personal de apoyo, si bien es cierto, este dependerá de la cantidad de jueces y juezas del despacho, se debe considerar que los Juzgados de Ejecución de la Pena de Puntarenas y Liberia, cuenta únicamente con una plaza de jueza o juez y con una de apoyo técnico judicial (Puntarenas un coordinador judicial y Liberia un técnico/a judicial), lo que ocasiona que ciertos procesos de la tramitación de los expedientes, deban ser asumidos por los jueces y juezas del despachos, ya que el personal de apoyo técnico debe atender la manifestación, remesado de expedientes, envió de citaciones ante la Oficina de Comunicaciones Judiciales, envió de remisiones de detenidos ante el Organismo de Investigación Judicial, asistir parcialmente a las audiencias para realizar coordinaciones en los casos en que se presenten errores de conexión y sea necesario el traslado de la persona privada de libertad, tramitación ordinaria de los expediente, entre otros. Por lo que se considera necesario que, en estos despachos se cuente con una plaza de apoyo técnico judicial adicional.</w:t>
      </w:r>
    </w:p>
    <w:p w14:paraId="64DB559D" w14:textId="77777777" w:rsidR="00751584" w:rsidRPr="00E053B6" w:rsidRDefault="00751584" w:rsidP="00E053B6">
      <w:pPr>
        <w:pStyle w:val="Prrafodelista"/>
        <w:rPr>
          <w:rFonts w:ascii="Book Antiqua" w:eastAsia="Calibri" w:hAnsi="Book Antiqua" w:cs="ArialNegrita"/>
          <w:sz w:val="22"/>
          <w:szCs w:val="22"/>
          <w:lang w:val="es-CR" w:eastAsia="en-US"/>
        </w:rPr>
      </w:pPr>
    </w:p>
    <w:p w14:paraId="44FE24EC" w14:textId="6781B2EC" w:rsidR="00751584" w:rsidRDefault="00751584" w:rsidP="009A4427">
      <w:pPr>
        <w:pStyle w:val="Prrafodelista"/>
        <w:numPr>
          <w:ilvl w:val="0"/>
          <w:numId w:val="6"/>
        </w:numPr>
        <w:spacing w:after="160" w:line="276" w:lineRule="auto"/>
        <w:contextualSpacing/>
        <w:jc w:val="both"/>
        <w:rPr>
          <w:rFonts w:ascii="Book Antiqua" w:eastAsia="Calibri" w:hAnsi="Book Antiqua" w:cs="ArialNegrita"/>
          <w:sz w:val="22"/>
          <w:szCs w:val="22"/>
          <w:lang w:val="es-CR" w:eastAsia="en-US"/>
        </w:rPr>
      </w:pPr>
      <w:r>
        <w:rPr>
          <w:rFonts w:ascii="Book Antiqua" w:eastAsia="Calibri" w:hAnsi="Book Antiqua" w:cs="ArialNegrita"/>
          <w:sz w:val="22"/>
          <w:szCs w:val="22"/>
          <w:lang w:val="es-CR" w:eastAsia="en-US"/>
        </w:rPr>
        <w:t xml:space="preserve">En el caso del Juzgado de Ejecución de la Pena de Alajuela, se determina que existe necesidad de asignación de una plaza de </w:t>
      </w:r>
      <w:r w:rsidR="00E053B6">
        <w:rPr>
          <w:rFonts w:ascii="Book Antiqua" w:eastAsia="Calibri" w:hAnsi="Book Antiqua" w:cs="ArialNegrita"/>
          <w:sz w:val="22"/>
          <w:szCs w:val="22"/>
          <w:lang w:val="es-CR" w:eastAsia="en-US"/>
        </w:rPr>
        <w:t>J</w:t>
      </w:r>
      <w:r>
        <w:rPr>
          <w:rFonts w:ascii="Book Antiqua" w:eastAsia="Calibri" w:hAnsi="Book Antiqua" w:cs="ArialNegrita"/>
          <w:sz w:val="22"/>
          <w:szCs w:val="22"/>
          <w:lang w:val="es-CR" w:eastAsia="en-US"/>
        </w:rPr>
        <w:t xml:space="preserve">ueza o </w:t>
      </w:r>
      <w:r w:rsidR="00E053B6">
        <w:rPr>
          <w:rFonts w:ascii="Book Antiqua" w:eastAsia="Calibri" w:hAnsi="Book Antiqua" w:cs="ArialNegrita"/>
          <w:sz w:val="22"/>
          <w:szCs w:val="22"/>
          <w:lang w:val="es-CR" w:eastAsia="en-US"/>
        </w:rPr>
        <w:t>J</w:t>
      </w:r>
      <w:r>
        <w:rPr>
          <w:rFonts w:ascii="Book Antiqua" w:eastAsia="Calibri" w:hAnsi="Book Antiqua" w:cs="ArialNegrita"/>
          <w:sz w:val="22"/>
          <w:szCs w:val="22"/>
          <w:lang w:val="es-CR" w:eastAsia="en-US"/>
        </w:rPr>
        <w:t>uez 2, toda vez que, conforme la capacidad establecida de 4 asuntos terminados al mes por plaza de persona juzgadora, serían necesarias ochos jueces o juezas en el despacho para atender la entrada de asuntos nuevos al mes; debido a esto adicionalmente, conforme el modelo de tramitación aprobado, sería necesaria la asignación de una plaza de técnica o técnico judicial 2 para el apoyo técnico judicial</w:t>
      </w:r>
      <w:r w:rsidR="00E61780">
        <w:rPr>
          <w:rFonts w:ascii="Book Antiqua" w:eastAsia="Calibri" w:hAnsi="Book Antiqua" w:cs="ArialNegrita"/>
          <w:sz w:val="22"/>
          <w:szCs w:val="22"/>
          <w:lang w:val="es-CR" w:eastAsia="en-US"/>
        </w:rPr>
        <w:t xml:space="preserve"> y una de fiscal o fiscala auxiliar</w:t>
      </w:r>
      <w:r>
        <w:rPr>
          <w:rFonts w:ascii="Book Antiqua" w:eastAsia="Calibri" w:hAnsi="Book Antiqua" w:cs="ArialNegrita"/>
          <w:sz w:val="22"/>
          <w:szCs w:val="22"/>
          <w:lang w:val="es-CR" w:eastAsia="en-US"/>
        </w:rPr>
        <w:t>.</w:t>
      </w:r>
    </w:p>
    <w:p w14:paraId="71D8DA22" w14:textId="77777777" w:rsidR="00751584" w:rsidRPr="00E053B6" w:rsidRDefault="00751584" w:rsidP="00E053B6">
      <w:pPr>
        <w:pStyle w:val="Prrafodelista"/>
        <w:rPr>
          <w:rFonts w:ascii="Book Antiqua" w:eastAsia="Calibri" w:hAnsi="Book Antiqua" w:cs="ArialNegrita"/>
          <w:sz w:val="22"/>
          <w:szCs w:val="22"/>
          <w:lang w:val="es-CR" w:eastAsia="en-US"/>
        </w:rPr>
      </w:pPr>
    </w:p>
    <w:p w14:paraId="485B4E54" w14:textId="0A687E07" w:rsidR="00751584" w:rsidRPr="00F2120B" w:rsidRDefault="00751584" w:rsidP="00E053B6">
      <w:pPr>
        <w:pStyle w:val="Prrafodelista"/>
        <w:spacing w:after="160" w:line="276" w:lineRule="auto"/>
        <w:ind w:left="720"/>
        <w:contextualSpacing/>
        <w:jc w:val="both"/>
        <w:rPr>
          <w:rFonts w:ascii="Book Antiqua" w:eastAsia="Calibri" w:hAnsi="Book Antiqua" w:cs="ArialNegrita"/>
          <w:sz w:val="22"/>
          <w:szCs w:val="22"/>
          <w:lang w:val="es-CR" w:eastAsia="en-US"/>
        </w:rPr>
      </w:pPr>
      <w:r>
        <w:rPr>
          <w:rFonts w:ascii="Book Antiqua" w:eastAsia="Calibri" w:hAnsi="Book Antiqua" w:cs="ArialNegrita"/>
          <w:sz w:val="22"/>
          <w:szCs w:val="22"/>
          <w:lang w:val="es-CR" w:eastAsia="en-US"/>
        </w:rPr>
        <w:t xml:space="preserve">Por otro lado, este despacho </w:t>
      </w:r>
      <w:r w:rsidR="002357B2">
        <w:rPr>
          <w:rFonts w:ascii="Book Antiqua" w:eastAsia="Calibri" w:hAnsi="Book Antiqua" w:cs="ArialNegrita"/>
          <w:sz w:val="22"/>
          <w:szCs w:val="22"/>
          <w:lang w:val="es-CR" w:eastAsia="en-US"/>
        </w:rPr>
        <w:t xml:space="preserve">fue abordado como parte del proyecto del modelo penal, según informe 34-PLA-OI-2019, aprobado por el Consejo Superior en sesiones </w:t>
      </w:r>
      <w:r w:rsidR="002357B2" w:rsidRPr="007156DF">
        <w:rPr>
          <w:rFonts w:ascii="Book Antiqua" w:eastAsia="Calibri" w:hAnsi="Book Antiqua" w:cs="ArialNegrita"/>
          <w:color w:val="000000"/>
          <w:sz w:val="22"/>
          <w:szCs w:val="22"/>
          <w:u w:color="000000"/>
          <w:lang w:eastAsia="en-US"/>
        </w:rPr>
        <w:t>19-19, celebrada el 1° de marzo del 20219, artículo XLVI y 73-19, celebrada el 20 de agosto del 2019</w:t>
      </w:r>
      <w:r w:rsidR="002357B2">
        <w:rPr>
          <w:rFonts w:ascii="Book Antiqua" w:eastAsia="Calibri" w:hAnsi="Book Antiqua" w:cs="ArialNegrita"/>
          <w:color w:val="000000"/>
          <w:sz w:val="22"/>
          <w:szCs w:val="22"/>
          <w:u w:color="000000"/>
          <w:lang w:eastAsia="en-US"/>
        </w:rPr>
        <w:t xml:space="preserve"> y en el citado informe 34-PLA-OI-2019, se recomendó la asignación de dos plaza</w:t>
      </w:r>
      <w:r w:rsidR="00E61780">
        <w:rPr>
          <w:rFonts w:ascii="Book Antiqua" w:eastAsia="Calibri" w:hAnsi="Book Antiqua" w:cs="ArialNegrita"/>
          <w:color w:val="000000"/>
          <w:sz w:val="22"/>
          <w:szCs w:val="22"/>
          <w:u w:color="000000"/>
          <w:lang w:eastAsia="en-US"/>
        </w:rPr>
        <w:t>s de técnica o técnico judicial 2, por lo que se consideran para el presente informe.</w:t>
      </w:r>
    </w:p>
    <w:p w14:paraId="5054C1AE" w14:textId="77777777" w:rsidR="00F2120B" w:rsidRPr="00F2120B" w:rsidRDefault="00F2120B" w:rsidP="00F2120B">
      <w:pPr>
        <w:pStyle w:val="Prrafodelista"/>
        <w:rPr>
          <w:rFonts w:ascii="Book Antiqua" w:eastAsia="Calibri" w:hAnsi="Book Antiqua" w:cs="ArialNegrita"/>
          <w:sz w:val="22"/>
          <w:szCs w:val="22"/>
          <w:lang w:val="es-CR" w:eastAsia="en-US"/>
        </w:rPr>
      </w:pPr>
    </w:p>
    <w:p w14:paraId="6ED50040" w14:textId="77777777" w:rsidR="001A7F19" w:rsidRPr="00E053B6" w:rsidRDefault="001A7F19" w:rsidP="00E053B6">
      <w:pPr>
        <w:spacing w:after="160" w:line="276" w:lineRule="auto"/>
        <w:contextualSpacing/>
        <w:jc w:val="both"/>
        <w:rPr>
          <w:rFonts w:ascii="Book Antiqua" w:eastAsia="Calibri" w:hAnsi="Book Antiqua" w:cs="ArialNegrita"/>
          <w:sz w:val="22"/>
          <w:szCs w:val="22"/>
          <w:lang w:eastAsia="en-US"/>
        </w:rPr>
      </w:pPr>
    </w:p>
    <w:p w14:paraId="6FC5516C" w14:textId="1C55A47C" w:rsidR="009A4427" w:rsidRDefault="009A4427" w:rsidP="009A4427">
      <w:pPr>
        <w:pStyle w:val="Prrafodelista"/>
        <w:spacing w:after="160" w:line="276" w:lineRule="auto"/>
        <w:ind w:left="0"/>
        <w:contextualSpacing/>
        <w:jc w:val="both"/>
        <w:rPr>
          <w:rFonts w:ascii="Book Antiqua" w:eastAsia="Calibri" w:hAnsi="Book Antiqua" w:cs="ArialNegrita"/>
          <w:sz w:val="22"/>
          <w:szCs w:val="22"/>
          <w:lang w:val="es-CR" w:eastAsia="en-US"/>
        </w:rPr>
      </w:pPr>
      <w:r w:rsidRPr="001A558D">
        <w:rPr>
          <w:rFonts w:ascii="Book Antiqua" w:eastAsia="Calibri" w:hAnsi="Book Antiqua" w:cs="ArialNegrita"/>
          <w:sz w:val="22"/>
          <w:szCs w:val="22"/>
          <w:lang w:val="es-CR" w:eastAsia="en-US"/>
        </w:rPr>
        <w:t>En línea con lo anterior, a continuación, se detallan el requerimiento de personal en los despachos de Ejecución de la Pena y el costo presupuestario:</w:t>
      </w:r>
    </w:p>
    <w:p w14:paraId="1C93D9C1" w14:textId="77777777" w:rsidR="001A7F19" w:rsidRPr="001A558D" w:rsidRDefault="001A7F19" w:rsidP="009A4427">
      <w:pPr>
        <w:pStyle w:val="Prrafodelista"/>
        <w:spacing w:after="160" w:line="276" w:lineRule="auto"/>
        <w:ind w:left="0"/>
        <w:contextualSpacing/>
        <w:jc w:val="both"/>
        <w:rPr>
          <w:rFonts w:ascii="Book Antiqua" w:eastAsia="Calibri" w:hAnsi="Book Antiqua" w:cs="ArialNegrita"/>
          <w:sz w:val="22"/>
          <w:szCs w:val="22"/>
          <w:lang w:val="es-CR" w:eastAsia="en-US"/>
        </w:rPr>
      </w:pPr>
    </w:p>
    <w:p w14:paraId="0F8576CA" w14:textId="61462171" w:rsidR="00EC6707" w:rsidRPr="001A558D" w:rsidRDefault="00EC6707" w:rsidP="00EC6707">
      <w:pPr>
        <w:pStyle w:val="Contenidodelatabla"/>
        <w:ind w:left="720"/>
        <w:jc w:val="center"/>
        <w:rPr>
          <w:rFonts w:ascii="Book Antiqua" w:eastAsia="Calibri" w:hAnsi="Book Antiqua" w:cs="ArialNegrita"/>
          <w:b/>
          <w:bCs/>
          <w:sz w:val="22"/>
          <w:szCs w:val="22"/>
          <w:lang w:eastAsia="en-US"/>
        </w:rPr>
      </w:pPr>
      <w:r w:rsidRPr="001A558D">
        <w:rPr>
          <w:rFonts w:ascii="Book Antiqua" w:hAnsi="Book Antiqua"/>
          <w:b/>
          <w:bCs/>
          <w:sz w:val="22"/>
          <w:szCs w:val="22"/>
        </w:rPr>
        <w:t xml:space="preserve">Cuadro </w:t>
      </w:r>
      <w:r w:rsidRPr="001A558D">
        <w:rPr>
          <w:rFonts w:ascii="Book Antiqua" w:hAnsi="Book Antiqua"/>
          <w:b/>
          <w:bCs/>
          <w:sz w:val="22"/>
          <w:szCs w:val="22"/>
        </w:rPr>
        <w:fldChar w:fldCharType="begin"/>
      </w:r>
      <w:r w:rsidRPr="001A558D">
        <w:rPr>
          <w:rFonts w:ascii="Book Antiqua" w:hAnsi="Book Antiqua"/>
          <w:b/>
          <w:bCs/>
          <w:sz w:val="22"/>
          <w:szCs w:val="22"/>
        </w:rPr>
        <w:instrText xml:space="preserve"> SEQ Cuadro \* ARABIC </w:instrText>
      </w:r>
      <w:r w:rsidRPr="001A558D">
        <w:rPr>
          <w:rFonts w:ascii="Book Antiqua" w:hAnsi="Book Antiqua"/>
          <w:b/>
          <w:bCs/>
          <w:sz w:val="22"/>
          <w:szCs w:val="22"/>
        </w:rPr>
        <w:fldChar w:fldCharType="separate"/>
      </w:r>
      <w:r w:rsidR="001A7F19">
        <w:rPr>
          <w:rFonts w:ascii="Book Antiqua" w:hAnsi="Book Antiqua"/>
          <w:b/>
          <w:bCs/>
          <w:noProof/>
          <w:sz w:val="22"/>
          <w:szCs w:val="22"/>
        </w:rPr>
        <w:t>18</w:t>
      </w:r>
      <w:r w:rsidRPr="001A558D">
        <w:rPr>
          <w:rFonts w:ascii="Book Antiqua" w:hAnsi="Book Antiqua"/>
          <w:b/>
          <w:bCs/>
          <w:sz w:val="22"/>
          <w:szCs w:val="22"/>
        </w:rPr>
        <w:fldChar w:fldCharType="end"/>
      </w:r>
    </w:p>
    <w:p w14:paraId="0E2ADD02" w14:textId="411637C9" w:rsidR="00EC6707" w:rsidRPr="001A558D" w:rsidRDefault="00EC6707" w:rsidP="00EC6707">
      <w:pPr>
        <w:pStyle w:val="Prrafodelista"/>
        <w:tabs>
          <w:tab w:val="left" w:pos="8364"/>
        </w:tabs>
        <w:spacing w:after="160" w:line="276" w:lineRule="auto"/>
        <w:ind w:left="720"/>
        <w:contextualSpacing/>
        <w:jc w:val="center"/>
        <w:rPr>
          <w:rFonts w:ascii="Book Antiqua" w:eastAsia="Calibri" w:hAnsi="Book Antiqua" w:cs="ArialNegrita"/>
          <w:b/>
          <w:bCs/>
          <w:sz w:val="22"/>
          <w:szCs w:val="22"/>
          <w:lang w:val="es-CR" w:eastAsia="en-US"/>
        </w:rPr>
      </w:pPr>
      <w:r w:rsidRPr="001A558D">
        <w:rPr>
          <w:rFonts w:ascii="Book Antiqua" w:eastAsia="Calibri" w:hAnsi="Book Antiqua" w:cs="ArialNegrita"/>
          <w:b/>
          <w:bCs/>
          <w:sz w:val="22"/>
          <w:szCs w:val="22"/>
          <w:lang w:val="es-CR" w:eastAsia="en-US"/>
        </w:rPr>
        <w:t>Costo presupuestario del requerimiento humano adicional para los Juzgados de Ejecución de la Pena</w:t>
      </w:r>
    </w:p>
    <w:tbl>
      <w:tblPr>
        <w:tblW w:w="10916" w:type="dxa"/>
        <w:tblInd w:w="-441" w:type="dxa"/>
        <w:tblLayout w:type="fixed"/>
        <w:tblCellMar>
          <w:left w:w="70" w:type="dxa"/>
          <w:right w:w="70" w:type="dxa"/>
        </w:tblCellMar>
        <w:tblLook w:val="04A0" w:firstRow="1" w:lastRow="0" w:firstColumn="1" w:lastColumn="0" w:noHBand="0" w:noVBand="1"/>
      </w:tblPr>
      <w:tblGrid>
        <w:gridCol w:w="1702"/>
        <w:gridCol w:w="567"/>
        <w:gridCol w:w="992"/>
        <w:gridCol w:w="851"/>
        <w:gridCol w:w="709"/>
        <w:gridCol w:w="1134"/>
        <w:gridCol w:w="1275"/>
        <w:gridCol w:w="1134"/>
        <w:gridCol w:w="1276"/>
        <w:gridCol w:w="1276"/>
      </w:tblGrid>
      <w:tr w:rsidR="005612C1" w:rsidRPr="00031E67" w14:paraId="6E11F934" w14:textId="77777777" w:rsidTr="00E053B6">
        <w:trPr>
          <w:trHeight w:val="310"/>
        </w:trPr>
        <w:tc>
          <w:tcPr>
            <w:tcW w:w="1702" w:type="dxa"/>
            <w:vMerge w:val="restar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67CC1C92" w14:textId="59D1E263" w:rsidR="005612C1" w:rsidRPr="00E053B6" w:rsidRDefault="000B648E" w:rsidP="00031E67">
            <w:pPr>
              <w:jc w:val="center"/>
              <w:rPr>
                <w:rFonts w:ascii="Book Antiqua" w:hAnsi="Book Antiqua" w:cs="Calibri"/>
                <w:b/>
                <w:bCs/>
                <w:color w:val="FFFFFF"/>
                <w:sz w:val="14"/>
                <w:szCs w:val="14"/>
                <w:lang w:eastAsia="es-CR"/>
              </w:rPr>
            </w:pPr>
            <w:r>
              <w:rPr>
                <w:rFonts w:ascii="Book Antiqua" w:hAnsi="Book Antiqua" w:cs="Calibri"/>
                <w:b/>
                <w:bCs/>
                <w:color w:val="FFFFFF"/>
                <w:sz w:val="14"/>
                <w:szCs w:val="14"/>
                <w:lang w:eastAsia="es-CR"/>
              </w:rPr>
              <w:t>D</w:t>
            </w:r>
            <w:r w:rsidR="005612C1" w:rsidRPr="00E053B6">
              <w:rPr>
                <w:rFonts w:ascii="Book Antiqua" w:hAnsi="Book Antiqua" w:cs="Calibri"/>
                <w:b/>
                <w:bCs/>
                <w:color w:val="FFFFFF"/>
                <w:sz w:val="14"/>
                <w:szCs w:val="14"/>
                <w:lang w:eastAsia="es-CR"/>
              </w:rPr>
              <w:t>espacho</w:t>
            </w:r>
          </w:p>
        </w:tc>
        <w:tc>
          <w:tcPr>
            <w:tcW w:w="3119" w:type="dxa"/>
            <w:gridSpan w:val="4"/>
            <w:tcBorders>
              <w:top w:val="single" w:sz="12" w:space="0" w:color="E7E6E6"/>
              <w:left w:val="nil"/>
              <w:bottom w:val="single" w:sz="12" w:space="0" w:color="E7E6E6"/>
              <w:right w:val="single" w:sz="12" w:space="0" w:color="E7E6E6"/>
            </w:tcBorders>
            <w:shd w:val="clear" w:color="000000" w:fill="5B9BD5"/>
            <w:noWrap/>
            <w:vAlign w:val="bottom"/>
            <w:hideMark/>
          </w:tcPr>
          <w:p w14:paraId="1C70F844" w14:textId="77777777" w:rsidR="005612C1" w:rsidRPr="00E053B6" w:rsidRDefault="005612C1"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REQUERIMIENTO HUMANO</w:t>
            </w:r>
          </w:p>
        </w:tc>
        <w:tc>
          <w:tcPr>
            <w:tcW w:w="6095" w:type="dxa"/>
            <w:gridSpan w:val="5"/>
            <w:tcBorders>
              <w:top w:val="single" w:sz="12" w:space="0" w:color="E7E6E6"/>
              <w:left w:val="nil"/>
              <w:bottom w:val="single" w:sz="12" w:space="0" w:color="E7E6E6"/>
              <w:right w:val="single" w:sz="12" w:space="0" w:color="E7E6E6"/>
            </w:tcBorders>
            <w:shd w:val="clear" w:color="000000" w:fill="5B9BD5"/>
            <w:noWrap/>
            <w:vAlign w:val="bottom"/>
            <w:hideMark/>
          </w:tcPr>
          <w:p w14:paraId="65F569C0" w14:textId="77777777" w:rsidR="005612C1" w:rsidRPr="005612C1" w:rsidRDefault="005612C1"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PRESPUESTARIO </w:t>
            </w:r>
          </w:p>
          <w:p w14:paraId="1B9CE72C" w14:textId="76E262CE" w:rsidR="005612C1" w:rsidRPr="00E053B6" w:rsidRDefault="005612C1" w:rsidP="00031E67">
            <w:pP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w:t>
            </w:r>
          </w:p>
        </w:tc>
      </w:tr>
      <w:tr w:rsidR="000D264B" w:rsidRPr="00031E67" w14:paraId="57DBA852" w14:textId="77777777" w:rsidTr="00E053B6">
        <w:trPr>
          <w:trHeight w:val="740"/>
        </w:trPr>
        <w:tc>
          <w:tcPr>
            <w:tcW w:w="1702" w:type="dxa"/>
            <w:vMerge/>
            <w:tcBorders>
              <w:top w:val="single" w:sz="12" w:space="0" w:color="E7E6E6"/>
              <w:left w:val="single" w:sz="12" w:space="0" w:color="E7E6E6"/>
              <w:bottom w:val="single" w:sz="12" w:space="0" w:color="E7E6E6"/>
              <w:right w:val="single" w:sz="12" w:space="0" w:color="E7E6E6"/>
            </w:tcBorders>
            <w:vAlign w:val="center"/>
            <w:hideMark/>
          </w:tcPr>
          <w:p w14:paraId="2BC880FF" w14:textId="77777777" w:rsidR="00031E67" w:rsidRPr="00E053B6" w:rsidRDefault="00031E67" w:rsidP="00031E67">
            <w:pPr>
              <w:rPr>
                <w:rFonts w:ascii="Book Antiqua" w:hAnsi="Book Antiqua" w:cs="Calibri"/>
                <w:b/>
                <w:bCs/>
                <w:color w:val="FFFFFF"/>
                <w:sz w:val="14"/>
                <w:szCs w:val="14"/>
                <w:lang w:eastAsia="es-CR"/>
              </w:rPr>
            </w:pPr>
          </w:p>
        </w:tc>
        <w:tc>
          <w:tcPr>
            <w:tcW w:w="567" w:type="dxa"/>
            <w:tcBorders>
              <w:top w:val="nil"/>
              <w:left w:val="nil"/>
              <w:bottom w:val="single" w:sz="12" w:space="0" w:color="E7E6E6"/>
              <w:right w:val="single" w:sz="12" w:space="0" w:color="E7E6E6"/>
            </w:tcBorders>
            <w:shd w:val="clear" w:color="000000" w:fill="305496"/>
            <w:vAlign w:val="center"/>
            <w:hideMark/>
          </w:tcPr>
          <w:p w14:paraId="460991AD"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Jueza o juez 2</w:t>
            </w:r>
          </w:p>
        </w:tc>
        <w:tc>
          <w:tcPr>
            <w:tcW w:w="992" w:type="dxa"/>
            <w:tcBorders>
              <w:top w:val="nil"/>
              <w:left w:val="nil"/>
              <w:bottom w:val="single" w:sz="12" w:space="0" w:color="E7E6E6"/>
              <w:right w:val="single" w:sz="12" w:space="0" w:color="E7E6E6"/>
            </w:tcBorders>
            <w:shd w:val="clear" w:color="000000" w:fill="305496"/>
            <w:vAlign w:val="center"/>
            <w:hideMark/>
          </w:tcPr>
          <w:p w14:paraId="782667EB"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Coordinador/a Judicial 2</w:t>
            </w:r>
          </w:p>
        </w:tc>
        <w:tc>
          <w:tcPr>
            <w:tcW w:w="851" w:type="dxa"/>
            <w:tcBorders>
              <w:top w:val="nil"/>
              <w:left w:val="nil"/>
              <w:bottom w:val="single" w:sz="12" w:space="0" w:color="E7E6E6"/>
              <w:right w:val="single" w:sz="12" w:space="0" w:color="E7E6E6"/>
            </w:tcBorders>
            <w:shd w:val="clear" w:color="000000" w:fill="305496"/>
            <w:vAlign w:val="center"/>
            <w:hideMark/>
          </w:tcPr>
          <w:p w14:paraId="746DACE9"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Técnico/a Judicial 2</w:t>
            </w:r>
          </w:p>
        </w:tc>
        <w:tc>
          <w:tcPr>
            <w:tcW w:w="709" w:type="dxa"/>
            <w:tcBorders>
              <w:top w:val="nil"/>
              <w:left w:val="nil"/>
              <w:bottom w:val="single" w:sz="12" w:space="0" w:color="E7E6E6"/>
              <w:right w:val="single" w:sz="12" w:space="0" w:color="E7E6E6"/>
            </w:tcBorders>
            <w:shd w:val="clear" w:color="000000" w:fill="305496"/>
            <w:vAlign w:val="center"/>
            <w:hideMark/>
          </w:tcPr>
          <w:p w14:paraId="2E8F614E"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Fiscales</w:t>
            </w:r>
          </w:p>
        </w:tc>
        <w:tc>
          <w:tcPr>
            <w:tcW w:w="1134" w:type="dxa"/>
            <w:tcBorders>
              <w:top w:val="nil"/>
              <w:left w:val="nil"/>
              <w:bottom w:val="single" w:sz="12" w:space="0" w:color="E7E6E6"/>
              <w:right w:val="single" w:sz="12" w:space="0" w:color="E7E6E6"/>
            </w:tcBorders>
            <w:shd w:val="clear" w:color="000000" w:fill="305496"/>
            <w:vAlign w:val="center"/>
            <w:hideMark/>
          </w:tcPr>
          <w:p w14:paraId="4D94AE26"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Jueza o juez 2</w:t>
            </w:r>
          </w:p>
        </w:tc>
        <w:tc>
          <w:tcPr>
            <w:tcW w:w="1275" w:type="dxa"/>
            <w:tcBorders>
              <w:top w:val="nil"/>
              <w:left w:val="nil"/>
              <w:bottom w:val="single" w:sz="12" w:space="0" w:color="E7E6E6"/>
              <w:right w:val="single" w:sz="12" w:space="0" w:color="E7E6E6"/>
            </w:tcBorders>
            <w:shd w:val="clear" w:color="000000" w:fill="305496"/>
            <w:vAlign w:val="center"/>
            <w:hideMark/>
          </w:tcPr>
          <w:p w14:paraId="5BE9C637"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plaza Coordinador judicial 2 </w:t>
            </w:r>
          </w:p>
        </w:tc>
        <w:tc>
          <w:tcPr>
            <w:tcW w:w="1134" w:type="dxa"/>
            <w:tcBorders>
              <w:top w:val="nil"/>
              <w:left w:val="nil"/>
              <w:bottom w:val="single" w:sz="12" w:space="0" w:color="E7E6E6"/>
              <w:right w:val="single" w:sz="12" w:space="0" w:color="E7E6E6"/>
            </w:tcBorders>
            <w:shd w:val="clear" w:color="000000" w:fill="305496"/>
            <w:vAlign w:val="center"/>
            <w:hideMark/>
          </w:tcPr>
          <w:p w14:paraId="326600BA"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plaza técnico judicial 2 </w:t>
            </w:r>
          </w:p>
        </w:tc>
        <w:tc>
          <w:tcPr>
            <w:tcW w:w="1276" w:type="dxa"/>
            <w:tcBorders>
              <w:top w:val="nil"/>
              <w:left w:val="nil"/>
              <w:bottom w:val="single" w:sz="12" w:space="0" w:color="E7E6E6"/>
              <w:right w:val="single" w:sz="12" w:space="0" w:color="E7E6E6"/>
            </w:tcBorders>
            <w:shd w:val="clear" w:color="000000" w:fill="305496"/>
            <w:vAlign w:val="center"/>
            <w:hideMark/>
          </w:tcPr>
          <w:p w14:paraId="0E36A3C2"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plaza Fiscal (a) Auxiliar </w:t>
            </w:r>
          </w:p>
        </w:tc>
        <w:tc>
          <w:tcPr>
            <w:tcW w:w="1276" w:type="dxa"/>
            <w:tcBorders>
              <w:top w:val="nil"/>
              <w:left w:val="nil"/>
              <w:bottom w:val="single" w:sz="12" w:space="0" w:color="E7E6E6"/>
              <w:right w:val="single" w:sz="12" w:space="0" w:color="E7E6E6"/>
            </w:tcBorders>
            <w:shd w:val="clear" w:color="000000" w:fill="305496"/>
            <w:vAlign w:val="center"/>
            <w:hideMark/>
          </w:tcPr>
          <w:p w14:paraId="61350831" w14:textId="77777777" w:rsidR="00031E67" w:rsidRPr="00E053B6" w:rsidRDefault="00031E67" w:rsidP="00031E67">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Total </w:t>
            </w:r>
          </w:p>
        </w:tc>
      </w:tr>
      <w:tr w:rsidR="000D264B" w:rsidRPr="00031E67" w14:paraId="081CA3C9" w14:textId="77777777" w:rsidTr="00E053B6">
        <w:trPr>
          <w:trHeight w:val="310"/>
        </w:trPr>
        <w:tc>
          <w:tcPr>
            <w:tcW w:w="1702" w:type="dxa"/>
            <w:tcBorders>
              <w:top w:val="nil"/>
              <w:left w:val="single" w:sz="12" w:space="0" w:color="E7E6E6"/>
              <w:bottom w:val="single" w:sz="12" w:space="0" w:color="E7E6E6"/>
              <w:right w:val="single" w:sz="12" w:space="0" w:color="E7E6E6"/>
            </w:tcBorders>
            <w:shd w:val="clear" w:color="auto" w:fill="auto"/>
            <w:noWrap/>
            <w:vAlign w:val="center"/>
            <w:hideMark/>
          </w:tcPr>
          <w:p w14:paraId="627D580D" w14:textId="77777777" w:rsidR="00031E67" w:rsidRPr="00E053B6" w:rsidRDefault="00031E67" w:rsidP="00031E67">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Alajuela</w:t>
            </w:r>
          </w:p>
        </w:tc>
        <w:tc>
          <w:tcPr>
            <w:tcW w:w="567" w:type="dxa"/>
            <w:tcBorders>
              <w:top w:val="nil"/>
              <w:left w:val="nil"/>
              <w:bottom w:val="single" w:sz="12" w:space="0" w:color="E7E6E6"/>
              <w:right w:val="single" w:sz="12" w:space="0" w:color="E7E6E6"/>
            </w:tcBorders>
            <w:shd w:val="clear" w:color="auto" w:fill="auto"/>
            <w:noWrap/>
            <w:vAlign w:val="center"/>
            <w:hideMark/>
          </w:tcPr>
          <w:p w14:paraId="7DA7CAC7"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992" w:type="dxa"/>
            <w:tcBorders>
              <w:top w:val="nil"/>
              <w:left w:val="nil"/>
              <w:bottom w:val="single" w:sz="12" w:space="0" w:color="E7E6E6"/>
              <w:right w:val="single" w:sz="12" w:space="0" w:color="E7E6E6"/>
            </w:tcBorders>
            <w:shd w:val="clear" w:color="auto" w:fill="auto"/>
            <w:noWrap/>
            <w:vAlign w:val="center"/>
            <w:hideMark/>
          </w:tcPr>
          <w:p w14:paraId="291B2F41"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851" w:type="dxa"/>
            <w:tcBorders>
              <w:top w:val="nil"/>
              <w:left w:val="nil"/>
              <w:bottom w:val="single" w:sz="12" w:space="0" w:color="E7E6E6"/>
              <w:right w:val="single" w:sz="12" w:space="0" w:color="E7E6E6"/>
            </w:tcBorders>
            <w:shd w:val="clear" w:color="auto" w:fill="auto"/>
            <w:noWrap/>
            <w:vAlign w:val="center"/>
            <w:hideMark/>
          </w:tcPr>
          <w:p w14:paraId="12F086F0"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3</w:t>
            </w:r>
          </w:p>
        </w:tc>
        <w:tc>
          <w:tcPr>
            <w:tcW w:w="709" w:type="dxa"/>
            <w:tcBorders>
              <w:top w:val="nil"/>
              <w:left w:val="nil"/>
              <w:bottom w:val="single" w:sz="12" w:space="0" w:color="E7E6E6"/>
              <w:right w:val="single" w:sz="12" w:space="0" w:color="E7E6E6"/>
            </w:tcBorders>
            <w:shd w:val="clear" w:color="000000" w:fill="FFFFFF"/>
            <w:noWrap/>
            <w:vAlign w:val="center"/>
            <w:hideMark/>
          </w:tcPr>
          <w:p w14:paraId="3075731D"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4</w:t>
            </w:r>
          </w:p>
        </w:tc>
        <w:tc>
          <w:tcPr>
            <w:tcW w:w="1134" w:type="dxa"/>
            <w:tcBorders>
              <w:top w:val="nil"/>
              <w:left w:val="nil"/>
              <w:bottom w:val="single" w:sz="12" w:space="0" w:color="E7E6E6"/>
              <w:right w:val="single" w:sz="12" w:space="0" w:color="E7E6E6"/>
            </w:tcBorders>
            <w:shd w:val="clear" w:color="000000" w:fill="FFFFFF"/>
            <w:noWrap/>
            <w:vAlign w:val="center"/>
            <w:hideMark/>
          </w:tcPr>
          <w:p w14:paraId="24CDF5C8" w14:textId="14C7D18E" w:rsidR="00031E67" w:rsidRPr="00E053B6" w:rsidRDefault="00031E67" w:rsidP="003657CA">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54 945 000,00</w:t>
            </w:r>
          </w:p>
        </w:tc>
        <w:tc>
          <w:tcPr>
            <w:tcW w:w="1275" w:type="dxa"/>
            <w:tcBorders>
              <w:top w:val="nil"/>
              <w:left w:val="nil"/>
              <w:bottom w:val="single" w:sz="12" w:space="0" w:color="E7E6E6"/>
              <w:right w:val="single" w:sz="12" w:space="0" w:color="E7E6E6"/>
            </w:tcBorders>
            <w:shd w:val="clear" w:color="000000" w:fill="FFFFFF"/>
            <w:noWrap/>
            <w:vAlign w:val="center"/>
            <w:hideMark/>
          </w:tcPr>
          <w:p w14:paraId="0C5AAFC2" w14:textId="3333D94A"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0E155E80" w14:textId="75D1140D"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47 835 000,00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64D710BE" w14:textId="66A4ECD5"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219 452 000,00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29AA245D" w14:textId="1BE46B0A" w:rsidR="00031E67" w:rsidRPr="00E053B6" w:rsidRDefault="00031E67" w:rsidP="00E053B6">
            <w:pPr>
              <w:jc w:val="center"/>
              <w:rPr>
                <w:rFonts w:ascii="Book Antiqua" w:hAnsi="Book Antiqua" w:cs="Calibri"/>
                <w:color w:val="000000"/>
                <w:sz w:val="14"/>
                <w:szCs w:val="14"/>
                <w:lang w:eastAsia="es-CR"/>
              </w:rPr>
            </w:pPr>
            <w:r w:rsidRPr="00E053B6">
              <w:rPr>
                <w:color w:val="000000"/>
                <w:sz w:val="14"/>
                <w:szCs w:val="14"/>
                <w:lang w:eastAsia="es-CR"/>
              </w:rPr>
              <w:t>₡</w:t>
            </w:r>
            <w:r w:rsidR="00251278">
              <w:rPr>
                <w:rFonts w:ascii="Book Antiqua" w:hAnsi="Book Antiqua" w:cs="Calibri"/>
                <w:color w:val="000000"/>
                <w:sz w:val="14"/>
                <w:szCs w:val="14"/>
                <w:lang w:eastAsia="es-CR"/>
              </w:rPr>
              <w:t xml:space="preserve"> </w:t>
            </w:r>
            <w:r w:rsidRPr="00E053B6">
              <w:rPr>
                <w:rFonts w:ascii="Book Antiqua" w:hAnsi="Book Antiqua" w:cs="Calibri"/>
                <w:color w:val="000000"/>
                <w:sz w:val="14"/>
                <w:szCs w:val="14"/>
                <w:lang w:eastAsia="es-CR"/>
              </w:rPr>
              <w:t>322 232 000,00</w:t>
            </w:r>
          </w:p>
        </w:tc>
      </w:tr>
      <w:tr w:rsidR="000D264B" w:rsidRPr="00031E67" w14:paraId="263D7B2C" w14:textId="77777777" w:rsidTr="00E053B6">
        <w:trPr>
          <w:trHeight w:val="310"/>
        </w:trPr>
        <w:tc>
          <w:tcPr>
            <w:tcW w:w="1702" w:type="dxa"/>
            <w:tcBorders>
              <w:top w:val="nil"/>
              <w:left w:val="single" w:sz="12" w:space="0" w:color="E7E6E6"/>
              <w:bottom w:val="single" w:sz="12" w:space="0" w:color="E7E6E6"/>
              <w:right w:val="single" w:sz="12" w:space="0" w:color="E7E6E6"/>
            </w:tcBorders>
            <w:shd w:val="clear" w:color="auto" w:fill="auto"/>
            <w:noWrap/>
            <w:vAlign w:val="center"/>
            <w:hideMark/>
          </w:tcPr>
          <w:p w14:paraId="198A5B36" w14:textId="77777777" w:rsidR="00031E67" w:rsidRPr="00E053B6" w:rsidRDefault="00031E67" w:rsidP="00031E67">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Pococí</w:t>
            </w:r>
          </w:p>
        </w:tc>
        <w:tc>
          <w:tcPr>
            <w:tcW w:w="567" w:type="dxa"/>
            <w:tcBorders>
              <w:top w:val="nil"/>
              <w:left w:val="nil"/>
              <w:bottom w:val="single" w:sz="12" w:space="0" w:color="E7E6E6"/>
              <w:right w:val="single" w:sz="12" w:space="0" w:color="E7E6E6"/>
            </w:tcBorders>
            <w:shd w:val="clear" w:color="auto" w:fill="auto"/>
            <w:noWrap/>
            <w:vAlign w:val="center"/>
            <w:hideMark/>
          </w:tcPr>
          <w:p w14:paraId="6BD9D60B"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2" w:type="dxa"/>
            <w:tcBorders>
              <w:top w:val="nil"/>
              <w:left w:val="nil"/>
              <w:bottom w:val="single" w:sz="12" w:space="0" w:color="E7E6E6"/>
              <w:right w:val="single" w:sz="12" w:space="0" w:color="E7E6E6"/>
            </w:tcBorders>
            <w:shd w:val="clear" w:color="auto" w:fill="auto"/>
            <w:noWrap/>
            <w:vAlign w:val="center"/>
            <w:hideMark/>
          </w:tcPr>
          <w:p w14:paraId="1EF56360"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851" w:type="dxa"/>
            <w:tcBorders>
              <w:top w:val="nil"/>
              <w:left w:val="nil"/>
              <w:bottom w:val="single" w:sz="12" w:space="0" w:color="E7E6E6"/>
              <w:right w:val="single" w:sz="12" w:space="0" w:color="E7E6E6"/>
            </w:tcBorders>
            <w:shd w:val="clear" w:color="auto" w:fill="auto"/>
            <w:noWrap/>
            <w:vAlign w:val="center"/>
            <w:hideMark/>
          </w:tcPr>
          <w:p w14:paraId="46F22B9F"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709" w:type="dxa"/>
            <w:tcBorders>
              <w:top w:val="nil"/>
              <w:left w:val="nil"/>
              <w:bottom w:val="single" w:sz="12" w:space="0" w:color="E7E6E6"/>
              <w:right w:val="single" w:sz="12" w:space="0" w:color="E7E6E6"/>
            </w:tcBorders>
            <w:shd w:val="clear" w:color="000000" w:fill="FFFFFF"/>
            <w:noWrap/>
            <w:vAlign w:val="center"/>
            <w:hideMark/>
          </w:tcPr>
          <w:p w14:paraId="5380531E" w14:textId="77777777"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vAlign w:val="center"/>
            <w:hideMark/>
          </w:tcPr>
          <w:p w14:paraId="7D01965D" w14:textId="4755256D" w:rsidR="00031E67" w:rsidRPr="00E053B6" w:rsidRDefault="00031E67" w:rsidP="003657CA">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w:t>
            </w:r>
          </w:p>
        </w:tc>
        <w:tc>
          <w:tcPr>
            <w:tcW w:w="1275" w:type="dxa"/>
            <w:tcBorders>
              <w:top w:val="nil"/>
              <w:left w:val="nil"/>
              <w:bottom w:val="single" w:sz="12" w:space="0" w:color="E7E6E6"/>
              <w:right w:val="single" w:sz="12" w:space="0" w:color="E7E6E6"/>
            </w:tcBorders>
            <w:shd w:val="clear" w:color="000000" w:fill="FFFFFF"/>
            <w:noWrap/>
            <w:vAlign w:val="center"/>
            <w:hideMark/>
          </w:tcPr>
          <w:p w14:paraId="40F26047" w14:textId="1FC51164" w:rsidR="00031E67" w:rsidRPr="00E053B6" w:rsidRDefault="00AC0162" w:rsidP="00031E67">
            <w:pPr>
              <w:jc w:val="center"/>
              <w:rPr>
                <w:rFonts w:ascii="Book Antiqua" w:hAnsi="Book Antiqua" w:cs="Calibri"/>
                <w:color w:val="000000"/>
                <w:sz w:val="14"/>
                <w:szCs w:val="14"/>
                <w:lang w:eastAsia="es-CR"/>
              </w:rPr>
            </w:pPr>
            <w:r w:rsidRPr="009E7132">
              <w:rPr>
                <w:color w:val="000000"/>
                <w:sz w:val="14"/>
                <w:szCs w:val="14"/>
                <w:lang w:eastAsia="es-CR"/>
              </w:rPr>
              <w:t>₡</w:t>
            </w:r>
            <w:r w:rsidRPr="009E7132">
              <w:rPr>
                <w:rFonts w:ascii="Book Antiqua" w:hAnsi="Book Antiqua" w:cs="Calibri"/>
                <w:color w:val="000000"/>
                <w:sz w:val="14"/>
                <w:szCs w:val="14"/>
                <w:lang w:eastAsia="es-CR"/>
              </w:rPr>
              <w:t xml:space="preserve">                     -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2D644C40" w14:textId="21C4F018"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005612C1">
              <w:rPr>
                <w:color w:val="000000"/>
                <w:sz w:val="14"/>
                <w:szCs w:val="14"/>
                <w:lang w:eastAsia="es-CR"/>
              </w:rPr>
              <w:t xml:space="preserve"> </w:t>
            </w:r>
            <w:r w:rsidRPr="00E053B6">
              <w:rPr>
                <w:rFonts w:ascii="Book Antiqua" w:hAnsi="Book Antiqua" w:cs="Calibri"/>
                <w:color w:val="000000"/>
                <w:sz w:val="14"/>
                <w:szCs w:val="14"/>
                <w:lang w:eastAsia="es-CR"/>
              </w:rPr>
              <w:t xml:space="preserve">15 945 000,00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7BCDFF86" w14:textId="229B16B1" w:rsidR="00031E67" w:rsidRPr="00E053B6" w:rsidRDefault="00031E67" w:rsidP="00031E67">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28D0B470" w14:textId="699588AB" w:rsidR="00031E67" w:rsidRPr="00E053B6" w:rsidRDefault="00031E67" w:rsidP="00E053B6">
            <w:pPr>
              <w:jc w:val="center"/>
              <w:rPr>
                <w:rFonts w:ascii="Book Antiqua" w:hAnsi="Book Antiqua" w:cs="Calibri"/>
                <w:color w:val="000000"/>
                <w:sz w:val="14"/>
                <w:szCs w:val="14"/>
                <w:lang w:eastAsia="es-CR"/>
              </w:rPr>
            </w:pPr>
            <w:r w:rsidRPr="00E053B6">
              <w:rPr>
                <w:color w:val="000000"/>
                <w:sz w:val="14"/>
                <w:szCs w:val="14"/>
                <w:lang w:eastAsia="es-CR"/>
              </w:rPr>
              <w:t>₡</w:t>
            </w:r>
            <w:r w:rsidR="00251278">
              <w:rPr>
                <w:rFonts w:ascii="Book Antiqua" w:hAnsi="Book Antiqua" w:cs="Calibri"/>
                <w:color w:val="000000"/>
                <w:sz w:val="14"/>
                <w:szCs w:val="14"/>
                <w:lang w:eastAsia="es-CR"/>
              </w:rPr>
              <w:t xml:space="preserve"> </w:t>
            </w:r>
            <w:r w:rsidRPr="00E053B6">
              <w:rPr>
                <w:rFonts w:ascii="Book Antiqua" w:hAnsi="Book Antiqua" w:cs="Calibri"/>
                <w:color w:val="000000"/>
                <w:sz w:val="14"/>
                <w:szCs w:val="14"/>
                <w:lang w:eastAsia="es-CR"/>
              </w:rPr>
              <w:t>15 945 000,00</w:t>
            </w:r>
          </w:p>
        </w:tc>
      </w:tr>
      <w:tr w:rsidR="000D264B" w:rsidRPr="00031E67" w14:paraId="48314EC4" w14:textId="77777777" w:rsidTr="00E053B6">
        <w:trPr>
          <w:trHeight w:val="310"/>
        </w:trPr>
        <w:tc>
          <w:tcPr>
            <w:tcW w:w="1702" w:type="dxa"/>
            <w:tcBorders>
              <w:top w:val="nil"/>
              <w:left w:val="single" w:sz="12" w:space="0" w:color="E7E6E6"/>
              <w:bottom w:val="single" w:sz="12" w:space="0" w:color="E7E6E6"/>
              <w:right w:val="single" w:sz="12" w:space="0" w:color="E7E6E6"/>
            </w:tcBorders>
            <w:shd w:val="clear" w:color="auto" w:fill="auto"/>
            <w:noWrap/>
            <w:vAlign w:val="center"/>
            <w:hideMark/>
          </w:tcPr>
          <w:p w14:paraId="4470A038" w14:textId="77777777" w:rsidR="005F2E6E" w:rsidRPr="00E053B6" w:rsidRDefault="005F2E6E" w:rsidP="005F2E6E">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Liberia</w:t>
            </w:r>
          </w:p>
        </w:tc>
        <w:tc>
          <w:tcPr>
            <w:tcW w:w="567" w:type="dxa"/>
            <w:tcBorders>
              <w:top w:val="nil"/>
              <w:left w:val="nil"/>
              <w:bottom w:val="single" w:sz="12" w:space="0" w:color="E7E6E6"/>
              <w:right w:val="single" w:sz="12" w:space="0" w:color="E7E6E6"/>
            </w:tcBorders>
            <w:shd w:val="clear" w:color="auto" w:fill="auto"/>
            <w:noWrap/>
            <w:vAlign w:val="center"/>
            <w:hideMark/>
          </w:tcPr>
          <w:p w14:paraId="2FBF6394"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2" w:type="dxa"/>
            <w:tcBorders>
              <w:top w:val="nil"/>
              <w:left w:val="nil"/>
              <w:bottom w:val="single" w:sz="12" w:space="0" w:color="E7E6E6"/>
              <w:right w:val="single" w:sz="12" w:space="0" w:color="E7E6E6"/>
            </w:tcBorders>
            <w:shd w:val="clear" w:color="auto" w:fill="auto"/>
            <w:noWrap/>
            <w:vAlign w:val="center"/>
            <w:hideMark/>
          </w:tcPr>
          <w:p w14:paraId="5C5BF96F"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851" w:type="dxa"/>
            <w:tcBorders>
              <w:top w:val="nil"/>
              <w:left w:val="nil"/>
              <w:bottom w:val="single" w:sz="12" w:space="0" w:color="E7E6E6"/>
              <w:right w:val="single" w:sz="12" w:space="0" w:color="E7E6E6"/>
            </w:tcBorders>
            <w:shd w:val="clear" w:color="auto" w:fill="auto"/>
            <w:noWrap/>
            <w:vAlign w:val="center"/>
            <w:hideMark/>
          </w:tcPr>
          <w:p w14:paraId="4F7CFAE7"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709" w:type="dxa"/>
            <w:tcBorders>
              <w:top w:val="nil"/>
              <w:left w:val="nil"/>
              <w:bottom w:val="single" w:sz="12" w:space="0" w:color="E7E6E6"/>
              <w:right w:val="single" w:sz="12" w:space="0" w:color="E7E6E6"/>
            </w:tcBorders>
            <w:shd w:val="clear" w:color="000000" w:fill="FFFFFF"/>
            <w:noWrap/>
            <w:vAlign w:val="center"/>
            <w:hideMark/>
          </w:tcPr>
          <w:p w14:paraId="08B2591F"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vAlign w:val="center"/>
            <w:hideMark/>
          </w:tcPr>
          <w:p w14:paraId="3D11AEA3" w14:textId="416FAAC9" w:rsidR="005F2E6E" w:rsidRPr="00E053B6" w:rsidRDefault="005F2E6E" w:rsidP="003657CA">
            <w:pPr>
              <w:jc w:val="center"/>
              <w:rPr>
                <w:rFonts w:ascii="Book Antiqua" w:hAnsi="Book Antiqua" w:cs="Calibri"/>
                <w:color w:val="000000"/>
                <w:sz w:val="14"/>
                <w:szCs w:val="14"/>
                <w:lang w:eastAsia="es-CR"/>
              </w:rPr>
            </w:pPr>
            <w:r w:rsidRPr="00FF7D3B">
              <w:rPr>
                <w:color w:val="000000"/>
                <w:sz w:val="14"/>
                <w:szCs w:val="14"/>
                <w:lang w:eastAsia="es-CR"/>
              </w:rPr>
              <w:t>₡</w:t>
            </w:r>
            <w:r w:rsidRPr="00FF7D3B">
              <w:rPr>
                <w:rFonts w:ascii="Book Antiqua" w:hAnsi="Book Antiqua" w:cs="Calibri"/>
                <w:color w:val="000000"/>
                <w:sz w:val="14"/>
                <w:szCs w:val="14"/>
                <w:lang w:eastAsia="es-CR"/>
              </w:rPr>
              <w:t xml:space="preserve">                       -</w:t>
            </w:r>
          </w:p>
        </w:tc>
        <w:tc>
          <w:tcPr>
            <w:tcW w:w="1275" w:type="dxa"/>
            <w:tcBorders>
              <w:top w:val="nil"/>
              <w:left w:val="nil"/>
              <w:bottom w:val="single" w:sz="12" w:space="0" w:color="E7E6E6"/>
              <w:right w:val="single" w:sz="12" w:space="0" w:color="E7E6E6"/>
            </w:tcBorders>
            <w:shd w:val="clear" w:color="000000" w:fill="FFFFFF"/>
            <w:noWrap/>
            <w:vAlign w:val="center"/>
            <w:hideMark/>
          </w:tcPr>
          <w:p w14:paraId="6A657BC7" w14:textId="00B7F82E"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Pr>
                <w:rFonts w:ascii="Book Antiqua" w:hAnsi="Book Antiqua" w:cs="Calibri"/>
                <w:color w:val="000000"/>
                <w:sz w:val="14"/>
                <w:szCs w:val="14"/>
                <w:lang w:eastAsia="es-CR"/>
              </w:rPr>
              <w:t xml:space="preserve"> </w:t>
            </w:r>
            <w:r w:rsidRPr="00E053B6">
              <w:rPr>
                <w:rFonts w:ascii="Book Antiqua" w:hAnsi="Book Antiqua" w:cs="Calibri"/>
                <w:color w:val="000000"/>
                <w:sz w:val="14"/>
                <w:szCs w:val="14"/>
                <w:lang w:eastAsia="es-CR"/>
              </w:rPr>
              <w:t xml:space="preserve">18 905 000,00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524A75F5" w14:textId="6592D99B"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1276" w:type="dxa"/>
            <w:tcBorders>
              <w:top w:val="nil"/>
              <w:left w:val="nil"/>
              <w:bottom w:val="single" w:sz="12" w:space="0" w:color="E7E6E6"/>
              <w:right w:val="single" w:sz="12" w:space="0" w:color="E7E6E6"/>
            </w:tcBorders>
            <w:shd w:val="clear" w:color="000000" w:fill="FFFFFF"/>
            <w:noWrap/>
            <w:hideMark/>
          </w:tcPr>
          <w:p w14:paraId="0D9C0ABA" w14:textId="19C27FD3" w:rsidR="005F2E6E" w:rsidRPr="00E053B6" w:rsidRDefault="005F2E6E" w:rsidP="005F2E6E">
            <w:pPr>
              <w:jc w:val="center"/>
              <w:rPr>
                <w:rFonts w:ascii="Book Antiqua" w:hAnsi="Book Antiqua" w:cs="Calibri"/>
                <w:color w:val="000000"/>
                <w:sz w:val="14"/>
                <w:szCs w:val="14"/>
                <w:lang w:eastAsia="es-CR"/>
              </w:rPr>
            </w:pPr>
            <w:r w:rsidRPr="00646D57">
              <w:rPr>
                <w:rFonts w:ascii="Book Antiqua" w:hAnsi="Book Antiqua" w:cs="Calibri"/>
                <w:color w:val="000000"/>
                <w:sz w:val="14"/>
                <w:szCs w:val="14"/>
                <w:lang w:eastAsia="es-CR"/>
              </w:rPr>
              <w:t xml:space="preserve"> </w:t>
            </w:r>
            <w:r w:rsidRPr="00646D57">
              <w:rPr>
                <w:color w:val="000000"/>
                <w:sz w:val="14"/>
                <w:szCs w:val="14"/>
                <w:lang w:eastAsia="es-CR"/>
              </w:rPr>
              <w:t>₡</w:t>
            </w:r>
            <w:r w:rsidRPr="00646D57">
              <w:rPr>
                <w:rFonts w:ascii="Book Antiqua" w:hAnsi="Book Antiqua" w:cs="Calibri"/>
                <w:color w:val="000000"/>
                <w:sz w:val="14"/>
                <w:szCs w:val="14"/>
                <w:lang w:eastAsia="es-CR"/>
              </w:rPr>
              <w:t xml:space="preserve">                       -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3654496D" w14:textId="75EAFE41" w:rsidR="005F2E6E" w:rsidRPr="00E053B6" w:rsidRDefault="005F2E6E" w:rsidP="00E053B6">
            <w:pPr>
              <w:jc w:val="center"/>
              <w:rPr>
                <w:rFonts w:ascii="Book Antiqua" w:hAnsi="Book Antiqua" w:cs="Calibri"/>
                <w:color w:val="000000"/>
                <w:sz w:val="14"/>
                <w:szCs w:val="14"/>
                <w:lang w:eastAsia="es-CR"/>
              </w:rPr>
            </w:pPr>
            <w:r w:rsidRPr="00E053B6">
              <w:rPr>
                <w:color w:val="000000"/>
                <w:sz w:val="14"/>
                <w:szCs w:val="14"/>
                <w:lang w:eastAsia="es-CR"/>
              </w:rPr>
              <w:t>₡</w:t>
            </w:r>
            <w:r>
              <w:rPr>
                <w:rFonts w:ascii="Book Antiqua" w:hAnsi="Book Antiqua" w:cs="Calibri"/>
                <w:color w:val="000000"/>
                <w:sz w:val="14"/>
                <w:szCs w:val="14"/>
                <w:lang w:eastAsia="es-CR"/>
              </w:rPr>
              <w:t xml:space="preserve"> </w:t>
            </w:r>
            <w:r w:rsidRPr="00E053B6">
              <w:rPr>
                <w:rFonts w:ascii="Book Antiqua" w:hAnsi="Book Antiqua" w:cs="Calibri"/>
                <w:color w:val="000000"/>
                <w:sz w:val="14"/>
                <w:szCs w:val="14"/>
                <w:lang w:eastAsia="es-CR"/>
              </w:rPr>
              <w:t>18 905 000,00</w:t>
            </w:r>
          </w:p>
        </w:tc>
      </w:tr>
      <w:tr w:rsidR="000D264B" w:rsidRPr="00031E67" w14:paraId="4071AC09" w14:textId="77777777" w:rsidTr="00E053B6">
        <w:trPr>
          <w:trHeight w:val="310"/>
        </w:trPr>
        <w:tc>
          <w:tcPr>
            <w:tcW w:w="1702" w:type="dxa"/>
            <w:tcBorders>
              <w:top w:val="nil"/>
              <w:left w:val="single" w:sz="12" w:space="0" w:color="E7E6E6"/>
              <w:bottom w:val="single" w:sz="12" w:space="0" w:color="E7E6E6"/>
              <w:right w:val="single" w:sz="12" w:space="0" w:color="E7E6E6"/>
            </w:tcBorders>
            <w:shd w:val="clear" w:color="auto" w:fill="auto"/>
            <w:noWrap/>
            <w:vAlign w:val="center"/>
            <w:hideMark/>
          </w:tcPr>
          <w:p w14:paraId="23E0918F" w14:textId="77777777" w:rsidR="005F2E6E" w:rsidRPr="00E053B6" w:rsidRDefault="005F2E6E" w:rsidP="005F2E6E">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Puntarenas</w:t>
            </w:r>
          </w:p>
        </w:tc>
        <w:tc>
          <w:tcPr>
            <w:tcW w:w="567" w:type="dxa"/>
            <w:tcBorders>
              <w:top w:val="nil"/>
              <w:left w:val="nil"/>
              <w:bottom w:val="single" w:sz="12" w:space="0" w:color="E7E6E6"/>
              <w:right w:val="single" w:sz="12" w:space="0" w:color="E7E6E6"/>
            </w:tcBorders>
            <w:shd w:val="clear" w:color="auto" w:fill="auto"/>
            <w:noWrap/>
            <w:vAlign w:val="center"/>
            <w:hideMark/>
          </w:tcPr>
          <w:p w14:paraId="793CDBFC"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2" w:type="dxa"/>
            <w:tcBorders>
              <w:top w:val="nil"/>
              <w:left w:val="nil"/>
              <w:bottom w:val="single" w:sz="12" w:space="0" w:color="E7E6E6"/>
              <w:right w:val="single" w:sz="12" w:space="0" w:color="E7E6E6"/>
            </w:tcBorders>
            <w:shd w:val="clear" w:color="auto" w:fill="auto"/>
            <w:noWrap/>
            <w:vAlign w:val="center"/>
            <w:hideMark/>
          </w:tcPr>
          <w:p w14:paraId="2ED045DD"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851" w:type="dxa"/>
            <w:tcBorders>
              <w:top w:val="nil"/>
              <w:left w:val="nil"/>
              <w:bottom w:val="single" w:sz="12" w:space="0" w:color="E7E6E6"/>
              <w:right w:val="single" w:sz="12" w:space="0" w:color="E7E6E6"/>
            </w:tcBorders>
            <w:shd w:val="clear" w:color="auto" w:fill="auto"/>
            <w:noWrap/>
            <w:vAlign w:val="center"/>
            <w:hideMark/>
          </w:tcPr>
          <w:p w14:paraId="0714F7BF"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709" w:type="dxa"/>
            <w:tcBorders>
              <w:top w:val="nil"/>
              <w:left w:val="nil"/>
              <w:bottom w:val="single" w:sz="12" w:space="0" w:color="E7E6E6"/>
              <w:right w:val="single" w:sz="12" w:space="0" w:color="E7E6E6"/>
            </w:tcBorders>
            <w:shd w:val="clear" w:color="000000" w:fill="FFFFFF"/>
            <w:noWrap/>
            <w:vAlign w:val="center"/>
            <w:hideMark/>
          </w:tcPr>
          <w:p w14:paraId="4A71004D" w14:textId="77777777"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vAlign w:val="center"/>
            <w:hideMark/>
          </w:tcPr>
          <w:p w14:paraId="6C25605D" w14:textId="7FA91408" w:rsidR="005F2E6E" w:rsidRPr="00E053B6" w:rsidRDefault="005F2E6E" w:rsidP="003657CA">
            <w:pPr>
              <w:jc w:val="center"/>
              <w:rPr>
                <w:rFonts w:ascii="Book Antiqua" w:hAnsi="Book Antiqua" w:cs="Calibri"/>
                <w:color w:val="000000"/>
                <w:sz w:val="14"/>
                <w:szCs w:val="14"/>
                <w:lang w:eastAsia="es-CR"/>
              </w:rPr>
            </w:pPr>
            <w:r w:rsidRPr="00FF7D3B">
              <w:rPr>
                <w:color w:val="000000"/>
                <w:sz w:val="14"/>
                <w:szCs w:val="14"/>
                <w:lang w:eastAsia="es-CR"/>
              </w:rPr>
              <w:t>₡</w:t>
            </w:r>
            <w:r w:rsidRPr="00FF7D3B">
              <w:rPr>
                <w:rFonts w:ascii="Book Antiqua" w:hAnsi="Book Antiqua" w:cs="Calibri"/>
                <w:color w:val="000000"/>
                <w:sz w:val="14"/>
                <w:szCs w:val="14"/>
                <w:lang w:eastAsia="es-CR"/>
              </w:rPr>
              <w:t xml:space="preserve">                       -</w:t>
            </w:r>
          </w:p>
        </w:tc>
        <w:tc>
          <w:tcPr>
            <w:tcW w:w="1275" w:type="dxa"/>
            <w:tcBorders>
              <w:top w:val="nil"/>
              <w:left w:val="nil"/>
              <w:bottom w:val="single" w:sz="12" w:space="0" w:color="E7E6E6"/>
              <w:right w:val="single" w:sz="12" w:space="0" w:color="E7E6E6"/>
            </w:tcBorders>
            <w:shd w:val="clear" w:color="000000" w:fill="FFFFFF"/>
            <w:noWrap/>
            <w:vAlign w:val="center"/>
            <w:hideMark/>
          </w:tcPr>
          <w:p w14:paraId="70EEBA2E" w14:textId="3B7BCDCA" w:rsidR="005F2E6E" w:rsidRPr="00E053B6" w:rsidRDefault="00AC0162" w:rsidP="005F2E6E">
            <w:pPr>
              <w:jc w:val="center"/>
              <w:rPr>
                <w:rFonts w:ascii="Book Antiqua" w:hAnsi="Book Antiqua" w:cs="Calibri"/>
                <w:color w:val="000000"/>
                <w:sz w:val="14"/>
                <w:szCs w:val="14"/>
                <w:lang w:eastAsia="es-CR"/>
              </w:rPr>
            </w:pPr>
            <w:r w:rsidRPr="009E7132">
              <w:rPr>
                <w:color w:val="000000"/>
                <w:sz w:val="14"/>
                <w:szCs w:val="14"/>
                <w:lang w:eastAsia="es-CR"/>
              </w:rPr>
              <w:t>₡</w:t>
            </w:r>
            <w:r w:rsidRPr="009E7132">
              <w:rPr>
                <w:rFonts w:ascii="Book Antiqua" w:hAnsi="Book Antiqua" w:cs="Calibri"/>
                <w:color w:val="000000"/>
                <w:sz w:val="14"/>
                <w:szCs w:val="14"/>
                <w:lang w:eastAsia="es-CR"/>
              </w:rPr>
              <w:t xml:space="preserve">                     -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11697438" w14:textId="24FB6CE3" w:rsidR="005F2E6E" w:rsidRPr="00E053B6" w:rsidRDefault="005F2E6E" w:rsidP="005F2E6E">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15 945 000,00 </w:t>
            </w:r>
          </w:p>
        </w:tc>
        <w:tc>
          <w:tcPr>
            <w:tcW w:w="1276" w:type="dxa"/>
            <w:tcBorders>
              <w:top w:val="nil"/>
              <w:left w:val="nil"/>
              <w:bottom w:val="single" w:sz="12" w:space="0" w:color="E7E6E6"/>
              <w:right w:val="single" w:sz="12" w:space="0" w:color="E7E6E6"/>
            </w:tcBorders>
            <w:shd w:val="clear" w:color="000000" w:fill="FFFFFF"/>
            <w:noWrap/>
            <w:hideMark/>
          </w:tcPr>
          <w:p w14:paraId="159C456A" w14:textId="532C8452" w:rsidR="005F2E6E" w:rsidRPr="00E053B6" w:rsidRDefault="005F2E6E" w:rsidP="005F2E6E">
            <w:pPr>
              <w:jc w:val="center"/>
              <w:rPr>
                <w:rFonts w:ascii="Book Antiqua" w:hAnsi="Book Antiqua" w:cs="Calibri"/>
                <w:color w:val="000000"/>
                <w:sz w:val="14"/>
                <w:szCs w:val="14"/>
                <w:lang w:eastAsia="es-CR"/>
              </w:rPr>
            </w:pPr>
            <w:r w:rsidRPr="00646D57">
              <w:rPr>
                <w:rFonts w:ascii="Book Antiqua" w:hAnsi="Book Antiqua" w:cs="Calibri"/>
                <w:color w:val="000000"/>
                <w:sz w:val="14"/>
                <w:szCs w:val="14"/>
                <w:lang w:eastAsia="es-CR"/>
              </w:rPr>
              <w:t xml:space="preserve"> </w:t>
            </w:r>
            <w:r w:rsidRPr="00646D57">
              <w:rPr>
                <w:color w:val="000000"/>
                <w:sz w:val="14"/>
                <w:szCs w:val="14"/>
                <w:lang w:eastAsia="es-CR"/>
              </w:rPr>
              <w:t>₡</w:t>
            </w:r>
            <w:r w:rsidRPr="00646D57">
              <w:rPr>
                <w:rFonts w:ascii="Book Antiqua" w:hAnsi="Book Antiqua" w:cs="Calibri"/>
                <w:color w:val="000000"/>
                <w:sz w:val="14"/>
                <w:szCs w:val="14"/>
                <w:lang w:eastAsia="es-CR"/>
              </w:rPr>
              <w:t xml:space="preserve">                       -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271FA869" w14:textId="674ABD42" w:rsidR="005F2E6E" w:rsidRPr="00E053B6" w:rsidRDefault="005F2E6E" w:rsidP="00E053B6">
            <w:pPr>
              <w:jc w:val="center"/>
              <w:rPr>
                <w:rFonts w:ascii="Book Antiqua" w:hAnsi="Book Antiqua" w:cs="Calibri"/>
                <w:color w:val="000000"/>
                <w:sz w:val="14"/>
                <w:szCs w:val="14"/>
                <w:lang w:eastAsia="es-CR"/>
              </w:rPr>
            </w:pPr>
            <w:r w:rsidRPr="00E053B6">
              <w:rPr>
                <w:color w:val="000000"/>
                <w:sz w:val="14"/>
                <w:szCs w:val="14"/>
                <w:lang w:eastAsia="es-CR"/>
              </w:rPr>
              <w:t>₡</w:t>
            </w:r>
            <w:r>
              <w:rPr>
                <w:rFonts w:ascii="Book Antiqua" w:hAnsi="Book Antiqua" w:cs="Calibri"/>
                <w:color w:val="000000"/>
                <w:sz w:val="14"/>
                <w:szCs w:val="14"/>
                <w:lang w:eastAsia="es-CR"/>
              </w:rPr>
              <w:t xml:space="preserve"> </w:t>
            </w:r>
            <w:r w:rsidRPr="00E053B6">
              <w:rPr>
                <w:rFonts w:ascii="Book Antiqua" w:hAnsi="Book Antiqua" w:cs="Calibri"/>
                <w:color w:val="000000"/>
                <w:sz w:val="14"/>
                <w:szCs w:val="14"/>
                <w:lang w:eastAsia="es-CR"/>
              </w:rPr>
              <w:t>15 945 000,00</w:t>
            </w:r>
          </w:p>
        </w:tc>
      </w:tr>
      <w:tr w:rsidR="000D264B" w:rsidRPr="00031E67" w14:paraId="65E4C1B6" w14:textId="77777777" w:rsidTr="00E053B6">
        <w:trPr>
          <w:trHeight w:val="310"/>
        </w:trPr>
        <w:tc>
          <w:tcPr>
            <w:tcW w:w="1702" w:type="dxa"/>
            <w:tcBorders>
              <w:top w:val="nil"/>
              <w:left w:val="single" w:sz="12" w:space="0" w:color="E7E6E6"/>
              <w:bottom w:val="single" w:sz="12" w:space="0" w:color="E7E6E6"/>
              <w:right w:val="single" w:sz="12" w:space="0" w:color="E7E6E6"/>
            </w:tcBorders>
            <w:shd w:val="clear" w:color="000000" w:fill="DEEAF6"/>
            <w:vAlign w:val="center"/>
            <w:hideMark/>
          </w:tcPr>
          <w:p w14:paraId="1D3490A9" w14:textId="77777777" w:rsidR="00031E67" w:rsidRPr="00E053B6" w:rsidRDefault="00031E67" w:rsidP="00031E67">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Totales</w:t>
            </w:r>
          </w:p>
        </w:tc>
        <w:tc>
          <w:tcPr>
            <w:tcW w:w="567" w:type="dxa"/>
            <w:tcBorders>
              <w:top w:val="nil"/>
              <w:left w:val="nil"/>
              <w:bottom w:val="single" w:sz="12" w:space="0" w:color="E7E6E6"/>
              <w:right w:val="single" w:sz="12" w:space="0" w:color="E7E6E6"/>
            </w:tcBorders>
            <w:shd w:val="clear" w:color="000000" w:fill="DEEAF6"/>
            <w:vAlign w:val="center"/>
            <w:hideMark/>
          </w:tcPr>
          <w:p w14:paraId="049E5261" w14:textId="77777777" w:rsidR="00031E67" w:rsidRPr="00E053B6" w:rsidRDefault="00031E67" w:rsidP="00031E67">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1</w:t>
            </w:r>
          </w:p>
        </w:tc>
        <w:tc>
          <w:tcPr>
            <w:tcW w:w="992" w:type="dxa"/>
            <w:tcBorders>
              <w:top w:val="nil"/>
              <w:left w:val="nil"/>
              <w:bottom w:val="single" w:sz="12" w:space="0" w:color="E7E6E6"/>
              <w:right w:val="single" w:sz="12" w:space="0" w:color="E7E6E6"/>
            </w:tcBorders>
            <w:shd w:val="clear" w:color="000000" w:fill="DEEAF6"/>
            <w:vAlign w:val="center"/>
            <w:hideMark/>
          </w:tcPr>
          <w:p w14:paraId="48CB0271" w14:textId="77777777" w:rsidR="00031E67" w:rsidRPr="00E053B6" w:rsidRDefault="00031E67" w:rsidP="00031E67">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1</w:t>
            </w:r>
          </w:p>
        </w:tc>
        <w:tc>
          <w:tcPr>
            <w:tcW w:w="851" w:type="dxa"/>
            <w:tcBorders>
              <w:top w:val="nil"/>
              <w:left w:val="nil"/>
              <w:bottom w:val="single" w:sz="12" w:space="0" w:color="E7E6E6"/>
              <w:right w:val="single" w:sz="12" w:space="0" w:color="E7E6E6"/>
            </w:tcBorders>
            <w:shd w:val="clear" w:color="000000" w:fill="DEEAF6"/>
            <w:vAlign w:val="center"/>
            <w:hideMark/>
          </w:tcPr>
          <w:p w14:paraId="2F299386" w14:textId="77777777" w:rsidR="00031E67" w:rsidRPr="00E053B6" w:rsidRDefault="00031E67" w:rsidP="00031E67">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5</w:t>
            </w:r>
          </w:p>
        </w:tc>
        <w:tc>
          <w:tcPr>
            <w:tcW w:w="709" w:type="dxa"/>
            <w:tcBorders>
              <w:top w:val="nil"/>
              <w:left w:val="nil"/>
              <w:bottom w:val="single" w:sz="12" w:space="0" w:color="E7E6E6"/>
              <w:right w:val="single" w:sz="12" w:space="0" w:color="E7E6E6"/>
            </w:tcBorders>
            <w:shd w:val="clear" w:color="000000" w:fill="DEEAF6"/>
            <w:vAlign w:val="center"/>
            <w:hideMark/>
          </w:tcPr>
          <w:p w14:paraId="690D59CA" w14:textId="77777777" w:rsidR="00031E67" w:rsidRPr="00E053B6" w:rsidRDefault="00031E67" w:rsidP="00031E67">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4</w:t>
            </w:r>
          </w:p>
        </w:tc>
        <w:tc>
          <w:tcPr>
            <w:tcW w:w="1134" w:type="dxa"/>
            <w:tcBorders>
              <w:top w:val="nil"/>
              <w:left w:val="nil"/>
              <w:bottom w:val="single" w:sz="12" w:space="0" w:color="E7E6E6"/>
              <w:right w:val="single" w:sz="12" w:space="0" w:color="E7E6E6"/>
            </w:tcBorders>
            <w:shd w:val="clear" w:color="000000" w:fill="DEEAF6"/>
            <w:vAlign w:val="center"/>
            <w:hideMark/>
          </w:tcPr>
          <w:p w14:paraId="403A799E" w14:textId="40233F25" w:rsidR="00031E67" w:rsidRPr="00E053B6" w:rsidRDefault="005F2E6E" w:rsidP="003657CA">
            <w:pPr>
              <w:jc w:val="center"/>
              <w:rPr>
                <w:rFonts w:ascii="Book Antiqua" w:hAnsi="Book Antiqua" w:cs="Calibri"/>
                <w:b/>
                <w:bCs/>
                <w:color w:val="3A3838"/>
                <w:sz w:val="14"/>
                <w:szCs w:val="14"/>
                <w:lang w:eastAsia="es-CR"/>
              </w:rPr>
            </w:pPr>
            <w:r w:rsidRPr="009E7132">
              <w:rPr>
                <w:color w:val="000000"/>
                <w:sz w:val="14"/>
                <w:szCs w:val="14"/>
                <w:lang w:eastAsia="es-CR"/>
              </w:rPr>
              <w:t>₡</w:t>
            </w:r>
            <w:r w:rsidRPr="009E7132">
              <w:rPr>
                <w:rFonts w:ascii="Book Antiqua" w:hAnsi="Book Antiqua" w:cs="Calibri"/>
                <w:color w:val="000000"/>
                <w:sz w:val="14"/>
                <w:szCs w:val="14"/>
                <w:lang w:eastAsia="es-CR"/>
              </w:rPr>
              <w:t xml:space="preserve"> 54 945 000,00</w:t>
            </w:r>
          </w:p>
        </w:tc>
        <w:tc>
          <w:tcPr>
            <w:tcW w:w="1275" w:type="dxa"/>
            <w:tcBorders>
              <w:top w:val="nil"/>
              <w:left w:val="nil"/>
              <w:bottom w:val="single" w:sz="12" w:space="0" w:color="E7E6E6"/>
              <w:right w:val="single" w:sz="12" w:space="0" w:color="E7E6E6"/>
            </w:tcBorders>
            <w:shd w:val="clear" w:color="000000" w:fill="DEEAF6"/>
            <w:vAlign w:val="center"/>
            <w:hideMark/>
          </w:tcPr>
          <w:p w14:paraId="1E587712" w14:textId="2B437F40" w:rsidR="00031E67" w:rsidRPr="00E053B6" w:rsidRDefault="00031E67" w:rsidP="00E053B6">
            <w:pPr>
              <w:jc w:val="center"/>
              <w:rPr>
                <w:rFonts w:ascii="Book Antiqua" w:hAnsi="Book Antiqua" w:cs="Calibri"/>
                <w:b/>
                <w:bCs/>
                <w:color w:val="3A3838"/>
                <w:sz w:val="14"/>
                <w:szCs w:val="14"/>
                <w:lang w:eastAsia="es-CR"/>
              </w:rPr>
            </w:pP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18 905 000,00</w:t>
            </w:r>
          </w:p>
        </w:tc>
        <w:tc>
          <w:tcPr>
            <w:tcW w:w="1134" w:type="dxa"/>
            <w:tcBorders>
              <w:top w:val="nil"/>
              <w:left w:val="nil"/>
              <w:bottom w:val="single" w:sz="12" w:space="0" w:color="E7E6E6"/>
              <w:right w:val="single" w:sz="12" w:space="0" w:color="E7E6E6"/>
            </w:tcBorders>
            <w:shd w:val="clear" w:color="000000" w:fill="DEEAF6"/>
            <w:vAlign w:val="center"/>
            <w:hideMark/>
          </w:tcPr>
          <w:p w14:paraId="42DCAAC1" w14:textId="363DE034" w:rsidR="00031E67" w:rsidRPr="00E053B6" w:rsidRDefault="00031E67" w:rsidP="00031E67">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79 725 000,00 </w:t>
            </w:r>
          </w:p>
        </w:tc>
        <w:tc>
          <w:tcPr>
            <w:tcW w:w="1276" w:type="dxa"/>
            <w:tcBorders>
              <w:top w:val="nil"/>
              <w:left w:val="nil"/>
              <w:bottom w:val="single" w:sz="12" w:space="0" w:color="E7E6E6"/>
              <w:right w:val="single" w:sz="12" w:space="0" w:color="E7E6E6"/>
            </w:tcBorders>
            <w:shd w:val="clear" w:color="000000" w:fill="DEEAF6"/>
            <w:vAlign w:val="center"/>
            <w:hideMark/>
          </w:tcPr>
          <w:p w14:paraId="268F9751" w14:textId="2D426E8D" w:rsidR="00031E67" w:rsidRPr="00E053B6" w:rsidRDefault="00031E67" w:rsidP="00031E67">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005F2E6E">
              <w:rPr>
                <w:rFonts w:ascii="Book Antiqua" w:hAnsi="Book Antiqua" w:cs="Calibri"/>
                <w:b/>
                <w:bCs/>
                <w:color w:val="3A3838"/>
                <w:sz w:val="14"/>
                <w:szCs w:val="14"/>
                <w:lang w:eastAsia="es-CR"/>
              </w:rPr>
              <w:t xml:space="preserve"> </w:t>
            </w:r>
            <w:r w:rsidRPr="00E053B6">
              <w:rPr>
                <w:rFonts w:ascii="Book Antiqua" w:hAnsi="Book Antiqua" w:cs="Calibri"/>
                <w:b/>
                <w:bCs/>
                <w:color w:val="3A3838"/>
                <w:sz w:val="14"/>
                <w:szCs w:val="14"/>
                <w:lang w:eastAsia="es-CR"/>
              </w:rPr>
              <w:t xml:space="preserve">219 452 000,00 </w:t>
            </w:r>
          </w:p>
        </w:tc>
        <w:tc>
          <w:tcPr>
            <w:tcW w:w="1276" w:type="dxa"/>
            <w:tcBorders>
              <w:top w:val="nil"/>
              <w:left w:val="nil"/>
              <w:bottom w:val="single" w:sz="12" w:space="0" w:color="E7E6E6"/>
              <w:right w:val="single" w:sz="12" w:space="0" w:color="E7E6E6"/>
            </w:tcBorders>
            <w:shd w:val="clear" w:color="000000" w:fill="DEEAF6"/>
            <w:vAlign w:val="center"/>
            <w:hideMark/>
          </w:tcPr>
          <w:p w14:paraId="6DACB2CC" w14:textId="1E88BC85" w:rsidR="00031E67" w:rsidRPr="00E053B6" w:rsidRDefault="00031E67" w:rsidP="00E053B6">
            <w:pPr>
              <w:jc w:val="center"/>
              <w:rPr>
                <w:rFonts w:ascii="Book Antiqua" w:hAnsi="Book Antiqua" w:cs="Calibri"/>
                <w:b/>
                <w:bCs/>
                <w:color w:val="3A3838"/>
                <w:sz w:val="14"/>
                <w:szCs w:val="14"/>
                <w:lang w:eastAsia="es-CR"/>
              </w:rPr>
            </w:pP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373 027 000,00</w:t>
            </w:r>
          </w:p>
        </w:tc>
      </w:tr>
    </w:tbl>
    <w:p w14:paraId="163E1304" w14:textId="77777777" w:rsidR="00614C7E" w:rsidRPr="000707E8" w:rsidRDefault="00614C7E" w:rsidP="00614C7E">
      <w:pPr>
        <w:pStyle w:val="NormalWeb"/>
        <w:spacing w:after="240" w:line="276" w:lineRule="auto"/>
        <w:ind w:left="284" w:right="424"/>
        <w:jc w:val="both"/>
        <w:rPr>
          <w:rFonts w:ascii="Book Antiqua" w:eastAsia="Calibri" w:hAnsi="Book Antiqua" w:cs="ArialNegrita"/>
          <w:sz w:val="20"/>
          <w:szCs w:val="20"/>
          <w:lang w:eastAsia="en-US"/>
        </w:rPr>
      </w:pPr>
      <w:r w:rsidRPr="00DD362E">
        <w:rPr>
          <w:rFonts w:ascii="Book Antiqua" w:eastAsia="Calibri" w:hAnsi="Book Antiqua" w:cs="ArialNegrita"/>
          <w:b/>
          <w:bCs/>
          <w:sz w:val="20"/>
          <w:szCs w:val="20"/>
          <w:lang w:eastAsia="en-US"/>
        </w:rPr>
        <w:t>Fuente:</w:t>
      </w:r>
      <w:r w:rsidRPr="00DD362E">
        <w:rPr>
          <w:rFonts w:ascii="Book Antiqua" w:eastAsia="Calibri" w:hAnsi="Book Antiqua" w:cs="ArialNegrita"/>
          <w:sz w:val="20"/>
          <w:szCs w:val="20"/>
          <w:lang w:eastAsia="en-US"/>
        </w:rPr>
        <w:t xml:space="preserve"> elaboración propia a partir de los costos remitidos por el Subproceso de Presupuesto y Proyectos.</w:t>
      </w:r>
    </w:p>
    <w:p w14:paraId="0003C0FD" w14:textId="6CA46064" w:rsidR="009A4427" w:rsidRPr="00E053B6" w:rsidRDefault="009A4427" w:rsidP="009A4427">
      <w:pPr>
        <w:pStyle w:val="Prrafodelista"/>
        <w:spacing w:after="160" w:line="276" w:lineRule="auto"/>
        <w:ind w:left="0"/>
        <w:contextualSpacing/>
        <w:jc w:val="both"/>
        <w:rPr>
          <w:rFonts w:ascii="Book Antiqua" w:eastAsia="Calibri" w:hAnsi="Book Antiqua" w:cs="ArialNegrita"/>
          <w:sz w:val="22"/>
          <w:szCs w:val="22"/>
          <w:lang w:eastAsia="en-US"/>
        </w:rPr>
      </w:pPr>
    </w:p>
    <w:p w14:paraId="2B0F633B" w14:textId="07FAC84A" w:rsidR="009A4427" w:rsidRPr="009C704C" w:rsidRDefault="009A4427" w:rsidP="009A4427">
      <w:pPr>
        <w:spacing w:after="160" w:line="276" w:lineRule="auto"/>
        <w:contextualSpacing/>
        <w:jc w:val="both"/>
        <w:rPr>
          <w:rFonts w:ascii="Book Antiqua" w:eastAsia="Calibri" w:hAnsi="Book Antiqua" w:cs="ArialNegrita"/>
          <w:sz w:val="22"/>
          <w:szCs w:val="22"/>
          <w:lang w:eastAsia="en-US"/>
        </w:rPr>
      </w:pPr>
      <w:r w:rsidRPr="009C704C">
        <w:rPr>
          <w:rFonts w:ascii="Book Antiqua" w:eastAsia="Calibri" w:hAnsi="Book Antiqua" w:cs="ArialNegrita"/>
          <w:sz w:val="22"/>
          <w:szCs w:val="22"/>
          <w:lang w:eastAsia="en-US"/>
        </w:rPr>
        <w:t xml:space="preserve">En total para la jurisdicción de Ejecución de la Pena se requieren de </w:t>
      </w:r>
      <w:r w:rsidR="00614C7E">
        <w:rPr>
          <w:rFonts w:ascii="Book Antiqua" w:eastAsia="Calibri" w:hAnsi="Book Antiqua" w:cs="ArialNegrita"/>
          <w:sz w:val="22"/>
          <w:szCs w:val="22"/>
          <w:lang w:eastAsia="en-US"/>
        </w:rPr>
        <w:t>cinco</w:t>
      </w:r>
      <w:r w:rsidR="00614C7E" w:rsidRPr="009C704C">
        <w:rPr>
          <w:rFonts w:ascii="Book Antiqua" w:eastAsia="Calibri" w:hAnsi="Book Antiqua" w:cs="ArialNegrita"/>
          <w:sz w:val="22"/>
          <w:szCs w:val="22"/>
          <w:lang w:eastAsia="en-US"/>
        </w:rPr>
        <w:t xml:space="preserve"> </w:t>
      </w:r>
      <w:r w:rsidR="009710C1" w:rsidRPr="009C704C">
        <w:rPr>
          <w:rFonts w:ascii="Book Antiqua" w:eastAsia="Calibri" w:hAnsi="Book Antiqua" w:cs="ArialNegrita"/>
          <w:sz w:val="22"/>
          <w:szCs w:val="22"/>
          <w:lang w:eastAsia="en-US"/>
        </w:rPr>
        <w:t>plazas</w:t>
      </w:r>
      <w:r w:rsidRPr="009C704C">
        <w:rPr>
          <w:rFonts w:ascii="Book Antiqua" w:eastAsia="Calibri" w:hAnsi="Book Antiqua" w:cs="ArialNegrita"/>
          <w:sz w:val="22"/>
          <w:szCs w:val="22"/>
          <w:lang w:eastAsia="en-US"/>
        </w:rPr>
        <w:t xml:space="preserve"> de técnica o técnico judicial (</w:t>
      </w:r>
      <w:r w:rsidR="00786A9D">
        <w:rPr>
          <w:rFonts w:ascii="Book Antiqua" w:eastAsia="Calibri" w:hAnsi="Book Antiqua" w:cs="ArialNegrita"/>
          <w:sz w:val="22"/>
          <w:szCs w:val="22"/>
          <w:lang w:eastAsia="en-US"/>
        </w:rPr>
        <w:t xml:space="preserve">Alajuela, </w:t>
      </w:r>
      <w:r w:rsidRPr="009C704C">
        <w:rPr>
          <w:rFonts w:ascii="Book Antiqua" w:eastAsia="Calibri" w:hAnsi="Book Antiqua" w:cs="ArialNegrita"/>
          <w:sz w:val="22"/>
          <w:szCs w:val="22"/>
          <w:lang w:eastAsia="en-US"/>
        </w:rPr>
        <w:t>Puntarenas</w:t>
      </w:r>
      <w:r w:rsidR="00B25FEF" w:rsidRPr="009C704C">
        <w:rPr>
          <w:rFonts w:ascii="Book Antiqua" w:eastAsia="Calibri" w:hAnsi="Book Antiqua" w:cs="ArialNegrita"/>
          <w:sz w:val="22"/>
          <w:szCs w:val="22"/>
          <w:lang w:eastAsia="en-US"/>
        </w:rPr>
        <w:t xml:space="preserve"> y Pococí</w:t>
      </w:r>
      <w:r w:rsidRPr="009C704C">
        <w:rPr>
          <w:rFonts w:ascii="Book Antiqua" w:eastAsia="Calibri" w:hAnsi="Book Antiqua" w:cs="ArialNegrita"/>
          <w:sz w:val="22"/>
          <w:szCs w:val="22"/>
          <w:lang w:eastAsia="en-US"/>
        </w:rPr>
        <w:t xml:space="preserve">), un Coordinador o Coordinadora Judicial (Liberia) y </w:t>
      </w:r>
      <w:r w:rsidR="00786A9D">
        <w:rPr>
          <w:rFonts w:ascii="Book Antiqua" w:eastAsia="Calibri" w:hAnsi="Book Antiqua" w:cs="ArialNegrita"/>
          <w:sz w:val="22"/>
          <w:szCs w:val="22"/>
          <w:lang w:eastAsia="en-US"/>
        </w:rPr>
        <w:t>cuatro</w:t>
      </w:r>
      <w:r w:rsidR="00786A9D" w:rsidRPr="009C704C">
        <w:rPr>
          <w:rFonts w:ascii="Book Antiqua" w:eastAsia="Calibri" w:hAnsi="Book Antiqua" w:cs="ArialNegrita"/>
          <w:sz w:val="22"/>
          <w:szCs w:val="22"/>
          <w:lang w:eastAsia="en-US"/>
        </w:rPr>
        <w:t xml:space="preserve"> </w:t>
      </w:r>
      <w:r w:rsidRPr="009C704C">
        <w:rPr>
          <w:rFonts w:ascii="Book Antiqua" w:eastAsia="Calibri" w:hAnsi="Book Antiqua" w:cs="ArialNegrita"/>
          <w:sz w:val="22"/>
          <w:szCs w:val="22"/>
          <w:lang w:eastAsia="en-US"/>
        </w:rPr>
        <w:t xml:space="preserve">personas fiscales (Alajuela), cuyo costo anual sería de </w:t>
      </w:r>
      <w:r w:rsidRPr="009C704C">
        <w:rPr>
          <w:rFonts w:eastAsia="Calibri"/>
          <w:sz w:val="22"/>
          <w:szCs w:val="22"/>
          <w:lang w:eastAsia="en-US"/>
        </w:rPr>
        <w:t>₡</w:t>
      </w:r>
      <w:r w:rsidRPr="009C704C">
        <w:rPr>
          <w:rFonts w:ascii="Book Antiqua" w:eastAsia="Calibri" w:hAnsi="Book Antiqua" w:cs="ArialNegrita"/>
          <w:sz w:val="22"/>
          <w:szCs w:val="22"/>
          <w:lang w:eastAsia="en-US"/>
        </w:rPr>
        <w:t xml:space="preserve"> </w:t>
      </w:r>
      <w:r w:rsidR="00786A9D">
        <w:rPr>
          <w:rFonts w:ascii="Book Antiqua" w:eastAsia="Calibri" w:hAnsi="Book Antiqua" w:cs="ArialNegrita"/>
          <w:sz w:val="22"/>
          <w:szCs w:val="22"/>
          <w:lang w:eastAsia="en-US"/>
        </w:rPr>
        <w:t>373 027</w:t>
      </w:r>
      <w:r w:rsidR="00116F85">
        <w:rPr>
          <w:rFonts w:ascii="Book Antiqua" w:eastAsia="Calibri" w:hAnsi="Book Antiqua" w:cs="ArialNegrita"/>
          <w:sz w:val="22"/>
          <w:szCs w:val="22"/>
          <w:lang w:eastAsia="en-US"/>
        </w:rPr>
        <w:t> </w:t>
      </w:r>
      <w:r w:rsidR="00B25FEF" w:rsidRPr="009C704C">
        <w:rPr>
          <w:rFonts w:ascii="Book Antiqua" w:eastAsia="Calibri" w:hAnsi="Book Antiqua" w:cs="ArialNegrita"/>
          <w:sz w:val="22"/>
          <w:szCs w:val="22"/>
          <w:lang w:eastAsia="en-US"/>
        </w:rPr>
        <w:t>000</w:t>
      </w:r>
      <w:r w:rsidR="00116F85">
        <w:rPr>
          <w:rFonts w:ascii="Book Antiqua" w:eastAsia="Calibri" w:hAnsi="Book Antiqua" w:cs="ArialNegrita"/>
          <w:sz w:val="22"/>
          <w:szCs w:val="22"/>
          <w:lang w:eastAsia="en-US"/>
        </w:rPr>
        <w:t xml:space="preserve">, </w:t>
      </w:r>
      <w:r w:rsidR="00B25FEF" w:rsidRPr="009C704C">
        <w:rPr>
          <w:rFonts w:ascii="Book Antiqua" w:eastAsia="Calibri" w:hAnsi="Book Antiqua" w:cs="ArialNegrita"/>
          <w:sz w:val="22"/>
          <w:szCs w:val="22"/>
          <w:lang w:eastAsia="en-US"/>
        </w:rPr>
        <w:t>00</w:t>
      </w:r>
      <w:r w:rsidRPr="009C704C">
        <w:rPr>
          <w:rFonts w:ascii="Book Antiqua" w:eastAsia="Calibri" w:hAnsi="Book Antiqua" w:cs="ArialNegrita"/>
          <w:sz w:val="22"/>
          <w:szCs w:val="22"/>
          <w:lang w:eastAsia="en-US"/>
        </w:rPr>
        <w:t>.</w:t>
      </w:r>
    </w:p>
    <w:p w14:paraId="085EA68E" w14:textId="77777777" w:rsidR="009A4427" w:rsidRPr="00FB7357" w:rsidRDefault="009A4427" w:rsidP="009A4427">
      <w:pPr>
        <w:spacing w:after="160" w:line="276" w:lineRule="auto"/>
        <w:contextualSpacing/>
        <w:jc w:val="both"/>
        <w:rPr>
          <w:rFonts w:ascii="Book Antiqua" w:eastAsia="Calibri" w:hAnsi="Book Antiqua" w:cs="ArialNegrita"/>
          <w:sz w:val="24"/>
          <w:szCs w:val="24"/>
          <w:highlight w:val="yellow"/>
          <w:lang w:eastAsia="en-US"/>
        </w:rPr>
      </w:pPr>
    </w:p>
    <w:p w14:paraId="322847E7" w14:textId="15EB8637" w:rsidR="009A4427" w:rsidRPr="00225464" w:rsidRDefault="009A4427" w:rsidP="009A4427">
      <w:pPr>
        <w:spacing w:after="160" w:line="276" w:lineRule="auto"/>
        <w:contextualSpacing/>
        <w:jc w:val="both"/>
        <w:rPr>
          <w:rFonts w:ascii="Book Antiqua" w:eastAsia="Calibri" w:hAnsi="Book Antiqua" w:cs="ArialNegrita"/>
          <w:sz w:val="22"/>
          <w:szCs w:val="22"/>
          <w:lang w:eastAsia="en-US"/>
        </w:rPr>
      </w:pPr>
      <w:r w:rsidRPr="00225464">
        <w:rPr>
          <w:rFonts w:ascii="Book Antiqua" w:eastAsia="Calibri" w:hAnsi="Book Antiqua" w:cs="ArialNegrita"/>
          <w:sz w:val="22"/>
          <w:szCs w:val="22"/>
          <w:lang w:eastAsia="en-US"/>
        </w:rPr>
        <w:t>Puesto que existen despachos de Ejecución de la Pena que su carga de trabajo es alta, pero que de asignarse recurso adicional de Jueza o Juez supondría la subutilización de los recursos, se recomienda continuar con la asignación de la plaza itinerante de Jueza o Juez; asimismo, en la medida de lo posible que las Administraciones Regionales de Liberia</w:t>
      </w:r>
      <w:r w:rsidR="00F01ACE">
        <w:rPr>
          <w:rFonts w:ascii="Book Antiqua" w:eastAsia="Calibri" w:hAnsi="Book Antiqua" w:cs="ArialNegrita"/>
          <w:sz w:val="22"/>
          <w:szCs w:val="22"/>
          <w:lang w:eastAsia="en-US"/>
        </w:rPr>
        <w:t>,</w:t>
      </w:r>
      <w:r w:rsidRPr="00225464">
        <w:rPr>
          <w:rFonts w:ascii="Book Antiqua" w:eastAsia="Calibri" w:hAnsi="Book Antiqua" w:cs="ArialNegrita"/>
          <w:sz w:val="22"/>
          <w:szCs w:val="22"/>
          <w:lang w:eastAsia="en-US"/>
        </w:rPr>
        <w:t xml:space="preserve"> Puntarenas</w:t>
      </w:r>
      <w:r w:rsidR="00F01ACE">
        <w:rPr>
          <w:rFonts w:ascii="Book Antiqua" w:eastAsia="Calibri" w:hAnsi="Book Antiqua" w:cs="ArialNegrita"/>
          <w:sz w:val="22"/>
          <w:szCs w:val="22"/>
          <w:lang w:eastAsia="en-US"/>
        </w:rPr>
        <w:t xml:space="preserve"> y Pococí</w:t>
      </w:r>
      <w:r w:rsidRPr="00225464">
        <w:rPr>
          <w:rFonts w:ascii="Book Antiqua" w:eastAsia="Calibri" w:hAnsi="Book Antiqua" w:cs="ArialNegrita"/>
          <w:sz w:val="22"/>
          <w:szCs w:val="22"/>
          <w:lang w:eastAsia="en-US"/>
        </w:rPr>
        <w:t>, brinden un apoyo frecuente con jueces o juezas supernumerarios para la atención de aquellos incidentes de resolución de escritorio o que se encuentran en etapa de fallo, sin discriminación de expedientes.</w:t>
      </w:r>
      <w:r w:rsidR="0035094E" w:rsidRPr="00225464">
        <w:rPr>
          <w:rFonts w:ascii="Book Antiqua" w:eastAsia="Calibri" w:hAnsi="Book Antiqua" w:cs="ArialNegrita"/>
          <w:sz w:val="22"/>
          <w:szCs w:val="22"/>
          <w:lang w:eastAsia="en-US"/>
        </w:rPr>
        <w:t xml:space="preserve"> </w:t>
      </w:r>
    </w:p>
    <w:p w14:paraId="51D8B71F" w14:textId="01F612E8" w:rsidR="006C054E" w:rsidRPr="00FB7357" w:rsidRDefault="006C054E" w:rsidP="009A4427">
      <w:pPr>
        <w:spacing w:after="160" w:line="276" w:lineRule="auto"/>
        <w:contextualSpacing/>
        <w:jc w:val="both"/>
        <w:rPr>
          <w:rFonts w:ascii="Book Antiqua" w:eastAsia="Calibri" w:hAnsi="Book Antiqua" w:cs="ArialNegrita"/>
          <w:sz w:val="24"/>
          <w:szCs w:val="24"/>
          <w:highlight w:val="yellow"/>
          <w:lang w:eastAsia="en-US"/>
        </w:rPr>
      </w:pPr>
    </w:p>
    <w:p w14:paraId="583FFE4F" w14:textId="5DB3C91C" w:rsidR="006C054E" w:rsidRPr="00165B24" w:rsidRDefault="006C054E" w:rsidP="009A4427">
      <w:pPr>
        <w:spacing w:after="160" w:line="276" w:lineRule="auto"/>
        <w:contextualSpacing/>
        <w:jc w:val="both"/>
        <w:rPr>
          <w:rFonts w:ascii="Book Antiqua" w:eastAsia="Calibri" w:hAnsi="Book Antiqua" w:cs="ArialNegrita"/>
          <w:b/>
          <w:bCs/>
          <w:sz w:val="22"/>
          <w:szCs w:val="22"/>
          <w:u w:val="single"/>
          <w:lang w:eastAsia="en-US"/>
        </w:rPr>
      </w:pPr>
      <w:r w:rsidRPr="00165B24">
        <w:rPr>
          <w:rFonts w:ascii="Book Antiqua" w:eastAsia="Calibri" w:hAnsi="Book Antiqua" w:cs="ArialNegrita"/>
          <w:b/>
          <w:bCs/>
          <w:sz w:val="22"/>
          <w:szCs w:val="22"/>
          <w:u w:val="single"/>
          <w:lang w:eastAsia="en-US"/>
        </w:rPr>
        <w:t>Conclusiones</w:t>
      </w:r>
    </w:p>
    <w:p w14:paraId="664BDECF" w14:textId="74BD778F" w:rsidR="002551F3" w:rsidRPr="00165B24" w:rsidRDefault="002551F3" w:rsidP="00D8729B">
      <w:pPr>
        <w:spacing w:after="160" w:line="276" w:lineRule="auto"/>
        <w:contextualSpacing/>
        <w:jc w:val="both"/>
        <w:rPr>
          <w:rFonts w:ascii="Book Antiqua" w:eastAsia="Calibri" w:hAnsi="Book Antiqua" w:cs="ArialNegrita"/>
          <w:sz w:val="22"/>
          <w:szCs w:val="22"/>
          <w:lang w:eastAsia="en-US"/>
        </w:rPr>
      </w:pPr>
    </w:p>
    <w:p w14:paraId="23A093F4" w14:textId="2D9C81F7" w:rsidR="007F4889" w:rsidRPr="00165B24" w:rsidRDefault="007F4889" w:rsidP="007F4889">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sidRPr="00165B24">
        <w:rPr>
          <w:rFonts w:ascii="Book Antiqua" w:eastAsia="Calibri" w:hAnsi="Book Antiqua" w:cs="ArialNegrita"/>
          <w:sz w:val="22"/>
          <w:szCs w:val="22"/>
          <w:lang w:eastAsia="en-US"/>
        </w:rPr>
        <w:t xml:space="preserve">En el caso de los Juzgados Penales se determina la necesidad de crear </w:t>
      </w:r>
      <w:r w:rsidR="005B4658" w:rsidRPr="00165B24">
        <w:rPr>
          <w:rFonts w:ascii="Book Antiqua" w:eastAsia="Calibri" w:hAnsi="Book Antiqua" w:cs="ArialNegrita"/>
          <w:sz w:val="22"/>
          <w:szCs w:val="22"/>
          <w:lang w:eastAsia="en-US"/>
        </w:rPr>
        <w:t>cinco</w:t>
      </w:r>
      <w:r w:rsidRPr="00165B24">
        <w:rPr>
          <w:rFonts w:ascii="Book Antiqua" w:eastAsia="Calibri" w:hAnsi="Book Antiqua" w:cs="ArialNegrita"/>
          <w:sz w:val="22"/>
          <w:szCs w:val="22"/>
          <w:lang w:eastAsia="en-US"/>
        </w:rPr>
        <w:t xml:space="preserve"> plazas nuevas de Juez o Jueza 3, para Santa Cruz, Turrialba, Cartago</w:t>
      </w:r>
      <w:r w:rsidR="005B4658" w:rsidRPr="00165B24">
        <w:rPr>
          <w:rFonts w:ascii="Book Antiqua" w:eastAsia="Calibri" w:hAnsi="Book Antiqua" w:cs="ArialNegrita"/>
          <w:sz w:val="22"/>
          <w:szCs w:val="22"/>
          <w:lang w:eastAsia="en-US"/>
        </w:rPr>
        <w:t xml:space="preserve">, Pavas </w:t>
      </w:r>
      <w:r w:rsidRPr="00165B24">
        <w:rPr>
          <w:rFonts w:ascii="Book Antiqua" w:eastAsia="Calibri" w:hAnsi="Book Antiqua" w:cs="ArialNegrita"/>
          <w:sz w:val="22"/>
          <w:szCs w:val="22"/>
          <w:lang w:eastAsia="en-US"/>
        </w:rPr>
        <w:t>y</w:t>
      </w:r>
      <w:r w:rsidR="005B4658" w:rsidRPr="00165B24">
        <w:rPr>
          <w:rFonts w:ascii="Book Antiqua" w:eastAsia="Calibri" w:hAnsi="Book Antiqua" w:cs="ArialNegrita"/>
          <w:sz w:val="22"/>
          <w:szCs w:val="22"/>
          <w:lang w:eastAsia="en-US"/>
        </w:rPr>
        <w:t xml:space="preserve"> Desamparados</w:t>
      </w:r>
      <w:r w:rsidRPr="00165B24">
        <w:rPr>
          <w:rFonts w:ascii="Book Antiqua" w:eastAsia="Calibri" w:hAnsi="Book Antiqua" w:cs="ArialNegrita"/>
          <w:sz w:val="22"/>
          <w:szCs w:val="22"/>
          <w:lang w:eastAsia="en-US"/>
        </w:rPr>
        <w:t>; de los cuales Cartago y Turrialba no ha</w:t>
      </w:r>
      <w:r w:rsidR="004B2A37">
        <w:rPr>
          <w:rFonts w:ascii="Book Antiqua" w:eastAsia="Calibri" w:hAnsi="Book Antiqua" w:cs="ArialNegrita"/>
          <w:sz w:val="22"/>
          <w:szCs w:val="22"/>
          <w:lang w:eastAsia="en-US"/>
        </w:rPr>
        <w:t>n</w:t>
      </w:r>
      <w:r w:rsidRPr="00165B24">
        <w:rPr>
          <w:rFonts w:ascii="Book Antiqua" w:eastAsia="Calibri" w:hAnsi="Book Antiqua" w:cs="ArialNegrita"/>
          <w:sz w:val="22"/>
          <w:szCs w:val="22"/>
          <w:lang w:eastAsia="en-US"/>
        </w:rPr>
        <w:t xml:space="preserve"> sido rediseñados como parte del proyecto del modelo penal.</w:t>
      </w:r>
    </w:p>
    <w:p w14:paraId="7CC6A755" w14:textId="77777777" w:rsidR="007F4889" w:rsidRPr="00165B24" w:rsidRDefault="007F4889" w:rsidP="007F4889">
      <w:pPr>
        <w:pStyle w:val="Prrafodelista"/>
        <w:spacing w:after="160" w:line="276" w:lineRule="auto"/>
        <w:ind w:left="720"/>
        <w:contextualSpacing/>
        <w:jc w:val="both"/>
        <w:rPr>
          <w:rFonts w:ascii="Book Antiqua" w:eastAsia="Calibri" w:hAnsi="Book Antiqua" w:cs="ArialNegrita"/>
          <w:sz w:val="22"/>
          <w:szCs w:val="22"/>
          <w:lang w:eastAsia="en-US"/>
        </w:rPr>
      </w:pPr>
    </w:p>
    <w:p w14:paraId="30AE7E53" w14:textId="61FEFDE7" w:rsidR="007C551B" w:rsidRPr="00165B24" w:rsidRDefault="007F4889" w:rsidP="007C551B">
      <w:pPr>
        <w:pStyle w:val="Prrafodelista"/>
        <w:spacing w:after="160" w:line="276" w:lineRule="auto"/>
        <w:ind w:left="720"/>
        <w:contextualSpacing/>
        <w:jc w:val="both"/>
        <w:rPr>
          <w:rFonts w:ascii="Book Antiqua" w:eastAsia="Calibri" w:hAnsi="Book Antiqua" w:cs="ArialNegrita"/>
          <w:sz w:val="22"/>
          <w:szCs w:val="22"/>
          <w:lang w:eastAsia="en-US"/>
        </w:rPr>
      </w:pPr>
      <w:r w:rsidRPr="00165B24">
        <w:rPr>
          <w:rFonts w:ascii="Book Antiqua" w:eastAsia="Calibri" w:hAnsi="Book Antiqua" w:cs="ArialNegrita"/>
          <w:sz w:val="22"/>
          <w:szCs w:val="22"/>
          <w:lang w:eastAsia="en-US"/>
        </w:rPr>
        <w:t xml:space="preserve">En el caso del personal técnico se requiere la creación de </w:t>
      </w:r>
      <w:r w:rsidR="00821D03" w:rsidRPr="00165B24">
        <w:rPr>
          <w:rFonts w:ascii="Book Antiqua" w:eastAsia="Calibri" w:hAnsi="Book Antiqua" w:cs="ArialNegrita"/>
          <w:sz w:val="22"/>
          <w:szCs w:val="22"/>
          <w:lang w:eastAsia="en-US"/>
        </w:rPr>
        <w:t>once</w:t>
      </w:r>
      <w:r w:rsidRPr="00165B24">
        <w:rPr>
          <w:rFonts w:ascii="Book Antiqua" w:eastAsia="Calibri" w:hAnsi="Book Antiqua" w:cs="ArialNegrita"/>
          <w:sz w:val="22"/>
          <w:szCs w:val="22"/>
          <w:lang w:eastAsia="en-US"/>
        </w:rPr>
        <w:t xml:space="preserve"> plazas nuevas de técnico o técnica judicial; a saber: Puriscal, Garabito, Guápiles, Pavas, </w:t>
      </w:r>
      <w:r w:rsidR="007C551B" w:rsidRPr="00165B24">
        <w:rPr>
          <w:rFonts w:ascii="Book Antiqua" w:eastAsia="Calibri" w:hAnsi="Book Antiqua" w:cs="ArialNegrita"/>
          <w:sz w:val="22"/>
          <w:szCs w:val="22"/>
          <w:lang w:eastAsia="en-US"/>
        </w:rPr>
        <w:t>Coto Brus, Buenos Aires, La Fortuna, Los Chiles</w:t>
      </w:r>
      <w:r w:rsidR="00821D03" w:rsidRPr="00165B24">
        <w:rPr>
          <w:rFonts w:ascii="Book Antiqua" w:eastAsia="Calibri" w:hAnsi="Book Antiqua" w:cs="ArialNegrita"/>
          <w:sz w:val="22"/>
          <w:szCs w:val="22"/>
          <w:lang w:eastAsia="en-US"/>
        </w:rPr>
        <w:t xml:space="preserve">, Atenas </w:t>
      </w:r>
      <w:r w:rsidR="007C551B" w:rsidRPr="00165B24">
        <w:rPr>
          <w:rFonts w:ascii="Book Antiqua" w:eastAsia="Calibri" w:hAnsi="Book Antiqua" w:cs="ArialNegrita"/>
          <w:sz w:val="22"/>
          <w:szCs w:val="22"/>
          <w:lang w:eastAsia="en-US"/>
        </w:rPr>
        <w:t>y</w:t>
      </w:r>
      <w:r w:rsidR="00821D03" w:rsidRPr="00165B24">
        <w:rPr>
          <w:rFonts w:ascii="Book Antiqua" w:eastAsia="Calibri" w:hAnsi="Book Antiqua" w:cs="ArialNegrita"/>
          <w:sz w:val="22"/>
          <w:szCs w:val="22"/>
          <w:lang w:eastAsia="en-US"/>
        </w:rPr>
        <w:t xml:space="preserve"> Goicoechea</w:t>
      </w:r>
      <w:r w:rsidR="009D09CE">
        <w:rPr>
          <w:rFonts w:ascii="Book Antiqua" w:eastAsia="Calibri" w:hAnsi="Book Antiqua" w:cs="ArialNegrita"/>
          <w:sz w:val="22"/>
          <w:szCs w:val="22"/>
          <w:lang w:eastAsia="en-US"/>
        </w:rPr>
        <w:t xml:space="preserve"> (2)</w:t>
      </w:r>
      <w:r w:rsidR="007C551B" w:rsidRPr="00165B24">
        <w:rPr>
          <w:rFonts w:ascii="Book Antiqua" w:eastAsia="Calibri" w:hAnsi="Book Antiqua" w:cs="ArialNegrita"/>
          <w:sz w:val="22"/>
          <w:szCs w:val="22"/>
          <w:lang w:eastAsia="en-US"/>
        </w:rPr>
        <w:t>. Los despachos de Puriscal, Garabito, Guápiles</w:t>
      </w:r>
      <w:r w:rsidR="004D41D8" w:rsidRPr="00165B24">
        <w:rPr>
          <w:rFonts w:ascii="Book Antiqua" w:eastAsia="Calibri" w:hAnsi="Book Antiqua" w:cs="ArialNegrita"/>
          <w:sz w:val="22"/>
          <w:szCs w:val="22"/>
          <w:lang w:eastAsia="en-US"/>
        </w:rPr>
        <w:t xml:space="preserve">, Pavas </w:t>
      </w:r>
      <w:r w:rsidR="007C551B" w:rsidRPr="00165B24">
        <w:rPr>
          <w:rFonts w:ascii="Book Antiqua" w:eastAsia="Calibri" w:hAnsi="Book Antiqua" w:cs="ArialNegrita"/>
          <w:sz w:val="22"/>
          <w:szCs w:val="22"/>
          <w:lang w:eastAsia="en-US"/>
        </w:rPr>
        <w:t>y</w:t>
      </w:r>
      <w:r w:rsidR="004D41D8" w:rsidRPr="00165B24">
        <w:rPr>
          <w:rFonts w:ascii="Book Antiqua" w:eastAsia="Calibri" w:hAnsi="Book Antiqua" w:cs="ArialNegrita"/>
          <w:sz w:val="22"/>
          <w:szCs w:val="22"/>
          <w:lang w:eastAsia="en-US"/>
        </w:rPr>
        <w:t xml:space="preserve"> Goicoechea</w:t>
      </w:r>
      <w:r w:rsidR="007C551B" w:rsidRPr="00165B24">
        <w:rPr>
          <w:rFonts w:ascii="Book Antiqua" w:eastAsia="Calibri" w:hAnsi="Book Antiqua" w:cs="ArialNegrita"/>
          <w:sz w:val="22"/>
          <w:szCs w:val="22"/>
          <w:lang w:eastAsia="en-US"/>
        </w:rPr>
        <w:t xml:space="preserve"> ya fueron abordados por el proyecto del Modelo Penal.</w:t>
      </w:r>
    </w:p>
    <w:p w14:paraId="3F84D45F" w14:textId="77777777" w:rsidR="007C551B" w:rsidRPr="00FB7357" w:rsidRDefault="007C551B" w:rsidP="007C551B">
      <w:pPr>
        <w:pStyle w:val="Prrafodelista"/>
        <w:spacing w:after="160" w:line="276" w:lineRule="auto"/>
        <w:ind w:left="720"/>
        <w:contextualSpacing/>
        <w:jc w:val="both"/>
        <w:rPr>
          <w:rFonts w:ascii="Book Antiqua" w:eastAsia="Calibri" w:hAnsi="Book Antiqua" w:cs="ArialNegrita"/>
          <w:highlight w:val="yellow"/>
          <w:lang w:eastAsia="en-US"/>
        </w:rPr>
      </w:pPr>
    </w:p>
    <w:p w14:paraId="44175D6D" w14:textId="3854AC0A" w:rsidR="007C551B" w:rsidRPr="009C435A" w:rsidRDefault="007C551B" w:rsidP="007C551B">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sidRPr="009C435A">
        <w:rPr>
          <w:rFonts w:ascii="Book Antiqua" w:eastAsia="Calibri" w:hAnsi="Book Antiqua" w:cs="ArialNegrita"/>
          <w:sz w:val="22"/>
          <w:szCs w:val="22"/>
          <w:lang w:eastAsia="en-US"/>
        </w:rPr>
        <w:t>El costo total anual de creación de plazas nuevas para los juzgados penales es de</w:t>
      </w:r>
      <w:r w:rsidR="000B648E">
        <w:rPr>
          <w:rFonts w:ascii="Book Antiqua" w:eastAsia="Calibri" w:hAnsi="Book Antiqua" w:cs="ArialNegrita"/>
          <w:sz w:val="22"/>
          <w:szCs w:val="22"/>
          <w:lang w:eastAsia="en-US"/>
        </w:rPr>
        <w:t xml:space="preserve">                 </w:t>
      </w:r>
      <w:r w:rsidRPr="009C435A">
        <w:rPr>
          <w:rFonts w:ascii="Book Antiqua" w:eastAsia="Calibri" w:hAnsi="Book Antiqua" w:cs="ArialNegrita"/>
          <w:sz w:val="22"/>
          <w:szCs w:val="22"/>
          <w:lang w:eastAsia="en-US"/>
        </w:rPr>
        <w:t xml:space="preserve"> </w:t>
      </w:r>
      <w:r w:rsidRPr="009C435A">
        <w:rPr>
          <w:rFonts w:ascii="Times New Roman" w:eastAsia="Calibri" w:hAnsi="Times New Roman" w:cs="Times New Roman"/>
          <w:sz w:val="22"/>
          <w:szCs w:val="22"/>
          <w:lang w:eastAsia="en-US"/>
        </w:rPr>
        <w:t>₡</w:t>
      </w:r>
      <w:r w:rsidRPr="009C435A">
        <w:rPr>
          <w:rFonts w:ascii="Book Antiqua" w:eastAsia="Calibri" w:hAnsi="Book Antiqua" w:cs="ArialNegrita"/>
          <w:sz w:val="22"/>
          <w:szCs w:val="22"/>
          <w:lang w:eastAsia="en-US"/>
        </w:rPr>
        <w:t xml:space="preserve"> </w:t>
      </w:r>
      <w:r w:rsidR="00D177C0" w:rsidRPr="009C435A">
        <w:rPr>
          <w:rFonts w:ascii="Book Antiqua" w:eastAsia="Calibri" w:hAnsi="Book Antiqua" w:cs="ArialNegrita"/>
          <w:sz w:val="22"/>
          <w:szCs w:val="22"/>
          <w:lang w:eastAsia="en-US"/>
        </w:rPr>
        <w:t>461</w:t>
      </w:r>
      <w:r w:rsidRPr="009C435A">
        <w:rPr>
          <w:rFonts w:ascii="Book Antiqua" w:eastAsia="Calibri" w:hAnsi="Book Antiqua" w:cs="ArialNegrita"/>
          <w:sz w:val="22"/>
          <w:szCs w:val="22"/>
          <w:lang w:eastAsia="en-US"/>
        </w:rPr>
        <w:t xml:space="preserve"> </w:t>
      </w:r>
      <w:r w:rsidR="00D177C0" w:rsidRPr="009C435A">
        <w:rPr>
          <w:rFonts w:ascii="Book Antiqua" w:eastAsia="Calibri" w:hAnsi="Book Antiqua" w:cs="ArialNegrita"/>
          <w:sz w:val="22"/>
          <w:szCs w:val="22"/>
          <w:lang w:eastAsia="en-US"/>
        </w:rPr>
        <w:t>130</w:t>
      </w:r>
      <w:r w:rsidRPr="009C435A">
        <w:rPr>
          <w:rFonts w:ascii="Book Antiqua" w:eastAsia="Calibri" w:hAnsi="Book Antiqua" w:cs="ArialNegrita"/>
          <w:sz w:val="22"/>
          <w:szCs w:val="22"/>
          <w:lang w:eastAsia="en-US"/>
        </w:rPr>
        <w:t xml:space="preserve"> 000,00.</w:t>
      </w:r>
    </w:p>
    <w:p w14:paraId="72579449" w14:textId="77777777" w:rsidR="007C551B" w:rsidRPr="003A2B5E" w:rsidRDefault="007C551B" w:rsidP="007C551B">
      <w:pPr>
        <w:pStyle w:val="Prrafodelista"/>
        <w:spacing w:after="160" w:line="276" w:lineRule="auto"/>
        <w:ind w:left="720"/>
        <w:contextualSpacing/>
        <w:jc w:val="both"/>
        <w:rPr>
          <w:rFonts w:ascii="Book Antiqua" w:eastAsia="Calibri" w:hAnsi="Book Antiqua" w:cs="ArialNegrita"/>
          <w:lang w:eastAsia="en-US"/>
        </w:rPr>
      </w:pPr>
    </w:p>
    <w:p w14:paraId="12575336" w14:textId="586223B1" w:rsidR="003D5236" w:rsidRPr="00EF3D32" w:rsidRDefault="007C551B" w:rsidP="003D5236">
      <w:pPr>
        <w:pStyle w:val="Prrafodelista"/>
        <w:numPr>
          <w:ilvl w:val="0"/>
          <w:numId w:val="11"/>
        </w:numPr>
        <w:spacing w:after="160" w:line="276" w:lineRule="auto"/>
        <w:contextualSpacing/>
        <w:jc w:val="both"/>
        <w:rPr>
          <w:rFonts w:ascii="Book Antiqua" w:eastAsia="Calibri" w:hAnsi="Book Antiqua" w:cs="ArialNegrita"/>
          <w:lang w:eastAsia="en-US"/>
        </w:rPr>
      </w:pPr>
      <w:r w:rsidRPr="00EF3D32">
        <w:rPr>
          <w:rFonts w:ascii="Book Antiqua" w:eastAsia="Calibri" w:hAnsi="Book Antiqua" w:cs="ArialNegrita"/>
          <w:sz w:val="22"/>
          <w:szCs w:val="22"/>
          <w:lang w:eastAsia="en-US"/>
        </w:rPr>
        <w:t>En el caso de los Tribunales Penales</w:t>
      </w:r>
      <w:r w:rsidR="003D5236" w:rsidRPr="00EF3D32">
        <w:rPr>
          <w:rFonts w:ascii="Book Antiqua" w:eastAsia="Calibri" w:hAnsi="Book Antiqua" w:cs="ArialNegrita"/>
          <w:sz w:val="22"/>
          <w:szCs w:val="22"/>
          <w:lang w:eastAsia="en-US"/>
        </w:rPr>
        <w:t xml:space="preserve"> con estructura mínima</w:t>
      </w:r>
      <w:r w:rsidRPr="00EF3D32">
        <w:rPr>
          <w:rFonts w:ascii="Book Antiqua" w:eastAsia="Calibri" w:hAnsi="Book Antiqua" w:cs="ArialNegrita"/>
          <w:sz w:val="22"/>
          <w:szCs w:val="22"/>
          <w:lang w:eastAsia="en-US"/>
        </w:rPr>
        <w:t xml:space="preserve">, se deben crear </w:t>
      </w:r>
      <w:r w:rsidR="003D5236" w:rsidRPr="00EF3D32">
        <w:rPr>
          <w:rFonts w:ascii="Book Antiqua" w:eastAsia="Calibri" w:hAnsi="Book Antiqua" w:cs="ArialNegrita"/>
          <w:sz w:val="22"/>
          <w:szCs w:val="22"/>
          <w:lang w:eastAsia="en-US"/>
        </w:rPr>
        <w:t>1</w:t>
      </w:r>
      <w:r w:rsidR="00AA3716" w:rsidRPr="00EF3D32">
        <w:rPr>
          <w:rFonts w:ascii="Book Antiqua" w:eastAsia="Calibri" w:hAnsi="Book Antiqua" w:cs="ArialNegrita"/>
          <w:sz w:val="22"/>
          <w:szCs w:val="22"/>
          <w:lang w:eastAsia="en-US"/>
        </w:rPr>
        <w:t>2</w:t>
      </w:r>
      <w:r w:rsidR="003D5236" w:rsidRPr="00EF3D32">
        <w:rPr>
          <w:rFonts w:ascii="Book Antiqua" w:eastAsia="Calibri" w:hAnsi="Book Antiqua" w:cs="ArialNegrita"/>
          <w:sz w:val="22"/>
          <w:szCs w:val="22"/>
          <w:lang w:eastAsia="en-US"/>
        </w:rPr>
        <w:t xml:space="preserve"> plazas nuevas de juez o jueza 4 y 12 de técnica o técnico judicial 3, para un costo total anual de </w:t>
      </w:r>
      <w:r w:rsidR="003D5236" w:rsidRPr="00EF3D32">
        <w:rPr>
          <w:rFonts w:ascii="Times New Roman" w:eastAsia="Calibri" w:hAnsi="Times New Roman" w:cs="Times New Roman"/>
          <w:sz w:val="22"/>
          <w:szCs w:val="22"/>
          <w:lang w:eastAsia="en-US"/>
        </w:rPr>
        <w:t>₡</w:t>
      </w:r>
      <w:r w:rsidR="003D5236" w:rsidRPr="00EF3D32">
        <w:rPr>
          <w:rFonts w:ascii="Book Antiqua" w:eastAsia="Calibri" w:hAnsi="Book Antiqua" w:cs="ArialNegrita"/>
          <w:sz w:val="22"/>
          <w:szCs w:val="22"/>
          <w:lang w:eastAsia="en-US"/>
        </w:rPr>
        <w:t xml:space="preserve"> 94</w:t>
      </w:r>
      <w:r w:rsidR="00AA3716" w:rsidRPr="00EF3D32">
        <w:rPr>
          <w:rFonts w:ascii="Book Antiqua" w:eastAsia="Calibri" w:hAnsi="Book Antiqua" w:cs="ArialNegrita"/>
          <w:sz w:val="22"/>
          <w:szCs w:val="22"/>
          <w:lang w:eastAsia="en-US"/>
        </w:rPr>
        <w:t>0</w:t>
      </w:r>
      <w:r w:rsidR="003D5236" w:rsidRPr="00EF3D32">
        <w:rPr>
          <w:rFonts w:ascii="Book Antiqua" w:eastAsia="Calibri" w:hAnsi="Book Antiqua" w:cs="ArialNegrita"/>
          <w:sz w:val="22"/>
          <w:szCs w:val="22"/>
          <w:lang w:eastAsia="en-US"/>
        </w:rPr>
        <w:t xml:space="preserve"> </w:t>
      </w:r>
      <w:r w:rsidR="00AA3716" w:rsidRPr="00EF3D32">
        <w:rPr>
          <w:rFonts w:ascii="Book Antiqua" w:eastAsia="Calibri" w:hAnsi="Book Antiqua" w:cs="ArialNegrita"/>
          <w:sz w:val="22"/>
          <w:szCs w:val="22"/>
          <w:lang w:eastAsia="en-US"/>
        </w:rPr>
        <w:t>644</w:t>
      </w:r>
      <w:r w:rsidR="003D5236" w:rsidRPr="00EF3D32">
        <w:rPr>
          <w:rFonts w:ascii="Book Antiqua" w:eastAsia="Calibri" w:hAnsi="Book Antiqua" w:cs="ArialNegrita"/>
          <w:sz w:val="22"/>
          <w:szCs w:val="22"/>
          <w:lang w:eastAsia="en-US"/>
        </w:rPr>
        <w:t xml:space="preserve"> 000,00</w:t>
      </w:r>
      <w:r w:rsidR="00AA3716" w:rsidRPr="00EF3D32">
        <w:rPr>
          <w:rFonts w:ascii="Book Antiqua" w:eastAsia="Calibri" w:hAnsi="Book Antiqua" w:cs="ArialNegrita"/>
          <w:sz w:val="22"/>
          <w:szCs w:val="22"/>
          <w:lang w:eastAsia="en-US"/>
        </w:rPr>
        <w:t>; adicionalmente</w:t>
      </w:r>
      <w:r w:rsidR="00EE0DB7" w:rsidRPr="00EF3D32">
        <w:rPr>
          <w:rFonts w:ascii="Book Antiqua" w:eastAsia="Calibri" w:hAnsi="Book Antiqua" w:cs="ArialNegrita"/>
          <w:sz w:val="22"/>
          <w:szCs w:val="22"/>
          <w:lang w:eastAsia="en-US"/>
        </w:rPr>
        <w:t xml:space="preserve"> se debe incluir el costo de reclasificación de un puesto </w:t>
      </w:r>
      <w:r w:rsidR="00A27F2D" w:rsidRPr="00EF3D32">
        <w:rPr>
          <w:rFonts w:ascii="Book Antiqua" w:eastAsia="Calibri" w:hAnsi="Book Antiqua" w:cs="ArialNegrita"/>
          <w:sz w:val="22"/>
          <w:szCs w:val="22"/>
          <w:lang w:eastAsia="en-US"/>
        </w:rPr>
        <w:t>de</w:t>
      </w:r>
      <w:r w:rsidR="00EE0DB7" w:rsidRPr="00EF3D32">
        <w:rPr>
          <w:rFonts w:ascii="Book Antiqua" w:eastAsia="Calibri" w:hAnsi="Book Antiqua" w:cs="ArialNegrita"/>
          <w:sz w:val="22"/>
          <w:szCs w:val="22"/>
          <w:lang w:eastAsia="en-US"/>
        </w:rPr>
        <w:t xml:space="preserve"> juez o jueza 3 a categoría 4</w:t>
      </w:r>
      <w:r w:rsidR="00AA3716" w:rsidRPr="00EF3D32">
        <w:rPr>
          <w:rFonts w:ascii="Book Antiqua" w:eastAsia="Calibri" w:hAnsi="Book Antiqua" w:cs="ArialNegrita"/>
          <w:sz w:val="22"/>
          <w:szCs w:val="22"/>
          <w:lang w:eastAsia="en-US"/>
        </w:rPr>
        <w:t>,</w:t>
      </w:r>
      <w:r w:rsidR="0001151C" w:rsidRPr="00EF3D32">
        <w:rPr>
          <w:rFonts w:ascii="Book Antiqua" w:eastAsia="Calibri" w:hAnsi="Book Antiqua" w:cs="ArialNegrita"/>
          <w:sz w:val="22"/>
          <w:szCs w:val="22"/>
          <w:lang w:eastAsia="en-US"/>
        </w:rPr>
        <w:t xml:space="preserve"> el cual se estima en</w:t>
      </w:r>
      <w:r w:rsidR="00EE7FBF" w:rsidRPr="00EF3D32">
        <w:rPr>
          <w:rFonts w:ascii="Book Antiqua" w:eastAsia="Calibri" w:hAnsi="Book Antiqua" w:cs="ArialNegrita"/>
          <w:sz w:val="22"/>
          <w:szCs w:val="22"/>
          <w:lang w:eastAsia="en-US"/>
        </w:rPr>
        <w:t xml:space="preserve"> </w:t>
      </w:r>
      <w:r w:rsidR="00EE7FBF" w:rsidRPr="00EF3D32">
        <w:rPr>
          <w:rFonts w:ascii="Times New Roman" w:eastAsia="Calibri" w:hAnsi="Times New Roman" w:cs="Times New Roman"/>
          <w:sz w:val="22"/>
          <w:szCs w:val="22"/>
          <w:lang w:eastAsia="en-US"/>
        </w:rPr>
        <w:t>₡</w:t>
      </w:r>
      <w:r w:rsidR="00EE7FBF" w:rsidRPr="00EF3D32">
        <w:rPr>
          <w:rFonts w:ascii="Book Antiqua" w:eastAsia="Calibri" w:hAnsi="Book Antiqua" w:cs="ArialNegrita"/>
          <w:sz w:val="22"/>
          <w:szCs w:val="22"/>
          <w:lang w:eastAsia="en-US"/>
        </w:rPr>
        <w:t xml:space="preserve">4 564 000,00, por lo que el costo total de requerimiento humano en los Tribunales Penales de estructura mínima es de </w:t>
      </w:r>
      <w:r w:rsidR="00EE7FBF" w:rsidRPr="00EF3D32">
        <w:rPr>
          <w:rFonts w:ascii="Times New Roman" w:eastAsia="Calibri" w:hAnsi="Times New Roman" w:cs="Times New Roman"/>
          <w:sz w:val="22"/>
          <w:szCs w:val="22"/>
          <w:lang w:eastAsia="en-US"/>
        </w:rPr>
        <w:t>₡</w:t>
      </w:r>
      <w:r w:rsidR="00EE7FBF" w:rsidRPr="00EF3D32">
        <w:rPr>
          <w:rFonts w:ascii="Book Antiqua" w:eastAsia="Calibri" w:hAnsi="Book Antiqua" w:cs="ArialNegrita"/>
          <w:sz w:val="22"/>
          <w:szCs w:val="22"/>
          <w:lang w:eastAsia="en-US"/>
        </w:rPr>
        <w:t>945 208 000; no obstante,</w:t>
      </w:r>
      <w:r w:rsidR="00BF2702" w:rsidRPr="00EF3D32">
        <w:rPr>
          <w:rFonts w:ascii="Book Antiqua" w:eastAsia="Calibri" w:hAnsi="Book Antiqua" w:cs="ArialNegrita"/>
          <w:sz w:val="22"/>
          <w:szCs w:val="22"/>
          <w:lang w:eastAsia="en-US"/>
        </w:rPr>
        <w:t xml:space="preserve"> estos tribunales desde el 2019, cuentan con</w:t>
      </w:r>
      <w:r w:rsidR="00A1003C" w:rsidRPr="00EF3D32">
        <w:rPr>
          <w:rFonts w:ascii="Book Antiqua" w:eastAsia="Calibri" w:hAnsi="Book Antiqua" w:cs="ArialNegrita"/>
          <w:sz w:val="22"/>
          <w:szCs w:val="22"/>
          <w:lang w:eastAsia="en-US"/>
        </w:rPr>
        <w:t xml:space="preserve"> un total de </w:t>
      </w:r>
      <w:r w:rsidR="000F5E80" w:rsidRPr="00EF3D32">
        <w:rPr>
          <w:rFonts w:ascii="Book Antiqua" w:eastAsia="Calibri" w:hAnsi="Book Antiqua" w:cs="ArialNegrita"/>
          <w:sz w:val="22"/>
          <w:szCs w:val="22"/>
          <w:lang w:eastAsia="en-US"/>
        </w:rPr>
        <w:t>21</w:t>
      </w:r>
      <w:r w:rsidR="00BF2702" w:rsidRPr="00EF3D32">
        <w:rPr>
          <w:rFonts w:ascii="Book Antiqua" w:eastAsia="Calibri" w:hAnsi="Book Antiqua" w:cs="ArialNegrita"/>
          <w:sz w:val="22"/>
          <w:szCs w:val="22"/>
          <w:lang w:eastAsia="en-US"/>
        </w:rPr>
        <w:t xml:space="preserve"> licencias con goce de salario</w:t>
      </w:r>
      <w:r w:rsidR="000F5E80" w:rsidRPr="00EF3D32">
        <w:rPr>
          <w:rFonts w:ascii="Book Antiqua" w:eastAsia="Calibri" w:hAnsi="Book Antiqua" w:cs="ArialNegrita"/>
          <w:sz w:val="22"/>
          <w:szCs w:val="22"/>
          <w:lang w:eastAsia="en-US"/>
        </w:rPr>
        <w:t xml:space="preserve"> (9 de jueza o juez 4 y 12 de técnica o técnico judicial)</w:t>
      </w:r>
      <w:r w:rsidR="00BF2702" w:rsidRPr="00EF3D32">
        <w:rPr>
          <w:rFonts w:ascii="Book Antiqua" w:eastAsia="Calibri" w:hAnsi="Book Antiqua" w:cs="ArialNegrita"/>
          <w:sz w:val="22"/>
          <w:szCs w:val="22"/>
          <w:lang w:eastAsia="en-US"/>
        </w:rPr>
        <w:t xml:space="preserve"> para mitigar el faltante de personal, </w:t>
      </w:r>
      <w:r w:rsidR="009453C5" w:rsidRPr="00EF3D32">
        <w:rPr>
          <w:rFonts w:ascii="Book Antiqua" w:eastAsia="Calibri" w:hAnsi="Book Antiqua" w:cs="ArialNegrita"/>
          <w:sz w:val="22"/>
          <w:szCs w:val="22"/>
          <w:lang w:eastAsia="en-US"/>
        </w:rPr>
        <w:t>por lo que el incremento en el costo debería ser mínimo a la hora de realizarse el cambio de forma temporal a permanente, en comparación de crear plazas completamente nuevas.</w:t>
      </w:r>
    </w:p>
    <w:p w14:paraId="66FA1C37" w14:textId="7BA0BDDA" w:rsidR="003D5236" w:rsidRPr="00FB7357" w:rsidRDefault="003D5236" w:rsidP="003D5236">
      <w:pPr>
        <w:pStyle w:val="Prrafodelista"/>
        <w:rPr>
          <w:rFonts w:ascii="Book Antiqua" w:eastAsia="Calibri" w:hAnsi="Book Antiqua" w:cs="ArialNegrita"/>
          <w:highlight w:val="yellow"/>
          <w:lang w:eastAsia="en-US"/>
        </w:rPr>
      </w:pPr>
    </w:p>
    <w:p w14:paraId="7BA86CF1" w14:textId="2358D1CD" w:rsidR="00863B79" w:rsidRPr="000B648E" w:rsidRDefault="003D5236" w:rsidP="00863B79">
      <w:pPr>
        <w:pStyle w:val="Prrafodelista"/>
        <w:numPr>
          <w:ilvl w:val="0"/>
          <w:numId w:val="11"/>
        </w:numPr>
        <w:spacing w:after="160" w:line="276" w:lineRule="auto"/>
        <w:contextualSpacing/>
        <w:jc w:val="both"/>
        <w:rPr>
          <w:rFonts w:ascii="Book Antiqua" w:eastAsia="Calibri" w:hAnsi="Book Antiqua" w:cs="ArialNegrita"/>
          <w:lang w:eastAsia="en-US"/>
        </w:rPr>
      </w:pPr>
      <w:r w:rsidRPr="00977D9D">
        <w:rPr>
          <w:rFonts w:ascii="Book Antiqua" w:eastAsia="Calibri" w:hAnsi="Book Antiqua" w:cs="ArialNegrita"/>
          <w:sz w:val="22"/>
          <w:szCs w:val="22"/>
          <w:lang w:eastAsia="en-US"/>
        </w:rPr>
        <w:t xml:space="preserve">Adicionalmente, para los Tribunales Penales abordados por el Modelo Penal, se determina </w:t>
      </w:r>
      <w:r w:rsidR="00A75C31" w:rsidRPr="00977D9D">
        <w:rPr>
          <w:rFonts w:ascii="Book Antiqua" w:eastAsia="Calibri" w:hAnsi="Book Antiqua" w:cs="ArialNegrita"/>
          <w:sz w:val="22"/>
          <w:szCs w:val="22"/>
          <w:lang w:eastAsia="en-US"/>
        </w:rPr>
        <w:t xml:space="preserve">que para </w:t>
      </w:r>
      <w:r w:rsidR="00AD0B97" w:rsidRPr="00977D9D">
        <w:rPr>
          <w:rFonts w:ascii="Book Antiqua" w:eastAsia="Calibri" w:hAnsi="Book Antiqua" w:cs="ArialNegrita"/>
          <w:sz w:val="22"/>
          <w:szCs w:val="22"/>
          <w:lang w:eastAsia="en-US"/>
        </w:rPr>
        <w:t xml:space="preserve">contar con una estructura ideal para atender la entrada de asuntos nuevos como su circulante, existe </w:t>
      </w:r>
      <w:r w:rsidRPr="00977D9D">
        <w:rPr>
          <w:rFonts w:ascii="Book Antiqua" w:eastAsia="Calibri" w:hAnsi="Book Antiqua" w:cs="ArialNegrita"/>
          <w:sz w:val="22"/>
          <w:szCs w:val="22"/>
          <w:lang w:eastAsia="en-US"/>
        </w:rPr>
        <w:t xml:space="preserve">la necesidad de creación de </w:t>
      </w:r>
      <w:r w:rsidR="00721F23" w:rsidRPr="00977D9D">
        <w:rPr>
          <w:rFonts w:ascii="Book Antiqua" w:eastAsia="Calibri" w:hAnsi="Book Antiqua" w:cs="ArialNegrita"/>
          <w:sz w:val="22"/>
          <w:szCs w:val="22"/>
          <w:lang w:eastAsia="en-US"/>
        </w:rPr>
        <w:t>15</w:t>
      </w:r>
      <w:r w:rsidR="00E365BC" w:rsidRPr="00977D9D">
        <w:rPr>
          <w:rFonts w:ascii="Book Antiqua" w:eastAsia="Calibri" w:hAnsi="Book Antiqua" w:cs="ArialNegrita"/>
          <w:sz w:val="22"/>
          <w:szCs w:val="22"/>
          <w:lang w:eastAsia="en-US"/>
        </w:rPr>
        <w:t xml:space="preserve"> plazas de jueza o jueza 4 (</w:t>
      </w:r>
      <w:r w:rsidR="00DA76F1" w:rsidRPr="00977D9D">
        <w:rPr>
          <w:rFonts w:ascii="Book Antiqua" w:eastAsia="Calibri" w:hAnsi="Book Antiqua" w:cs="ArialNegrita"/>
          <w:sz w:val="22"/>
          <w:szCs w:val="22"/>
          <w:lang w:eastAsia="en-US"/>
        </w:rPr>
        <w:t>Puntarenas, Liberia,</w:t>
      </w:r>
      <w:r w:rsidR="00E00D0D" w:rsidRPr="00977D9D">
        <w:rPr>
          <w:rFonts w:ascii="Book Antiqua" w:eastAsia="Calibri" w:hAnsi="Book Antiqua" w:cs="ArialNegrita"/>
          <w:sz w:val="22"/>
          <w:szCs w:val="22"/>
          <w:lang w:eastAsia="en-US"/>
        </w:rPr>
        <w:t xml:space="preserve"> Guápiles, Limón</w:t>
      </w:r>
      <w:r w:rsidR="00B17DCD" w:rsidRPr="00977D9D">
        <w:rPr>
          <w:rFonts w:ascii="Book Antiqua" w:eastAsia="Calibri" w:hAnsi="Book Antiqua" w:cs="ArialNegrita"/>
          <w:sz w:val="22"/>
          <w:szCs w:val="22"/>
          <w:lang w:eastAsia="en-US"/>
        </w:rPr>
        <w:t>, Pavas y Heredia</w:t>
      </w:r>
      <w:r w:rsidR="00E365BC" w:rsidRPr="00977D9D">
        <w:rPr>
          <w:rFonts w:ascii="Book Antiqua" w:eastAsia="Calibri" w:hAnsi="Book Antiqua" w:cs="ArialNegrita"/>
          <w:sz w:val="22"/>
          <w:szCs w:val="22"/>
          <w:lang w:eastAsia="en-US"/>
        </w:rPr>
        <w:t>)</w:t>
      </w:r>
      <w:r w:rsidR="00B50897" w:rsidRPr="00977D9D">
        <w:rPr>
          <w:rFonts w:ascii="Book Antiqua" w:eastAsia="Calibri" w:hAnsi="Book Antiqua" w:cs="ArialNegrita"/>
          <w:sz w:val="22"/>
          <w:szCs w:val="22"/>
          <w:lang w:eastAsia="en-US"/>
        </w:rPr>
        <w:t xml:space="preserve">, </w:t>
      </w:r>
      <w:r w:rsidR="00721F23" w:rsidRPr="00977D9D">
        <w:rPr>
          <w:rFonts w:ascii="Book Antiqua" w:eastAsia="Calibri" w:hAnsi="Book Antiqua" w:cs="ArialNegrita"/>
          <w:sz w:val="22"/>
          <w:szCs w:val="22"/>
          <w:lang w:eastAsia="en-US"/>
        </w:rPr>
        <w:t>dos</w:t>
      </w:r>
      <w:r w:rsidR="00B50897" w:rsidRPr="00977D9D">
        <w:rPr>
          <w:rFonts w:ascii="Book Antiqua" w:eastAsia="Calibri" w:hAnsi="Book Antiqua" w:cs="ArialNegrita"/>
          <w:sz w:val="22"/>
          <w:szCs w:val="22"/>
          <w:lang w:eastAsia="en-US"/>
        </w:rPr>
        <w:t xml:space="preserve"> plaza</w:t>
      </w:r>
      <w:r w:rsidR="00721F23" w:rsidRPr="00977D9D">
        <w:rPr>
          <w:rFonts w:ascii="Book Antiqua" w:eastAsia="Calibri" w:hAnsi="Book Antiqua" w:cs="ArialNegrita"/>
          <w:sz w:val="22"/>
          <w:szCs w:val="22"/>
          <w:lang w:eastAsia="en-US"/>
        </w:rPr>
        <w:t>s</w:t>
      </w:r>
      <w:r w:rsidR="00B50897" w:rsidRPr="00977D9D">
        <w:rPr>
          <w:rFonts w:ascii="Book Antiqua" w:eastAsia="Calibri" w:hAnsi="Book Antiqua" w:cs="ArialNegrita"/>
          <w:sz w:val="22"/>
          <w:szCs w:val="22"/>
          <w:lang w:eastAsia="en-US"/>
        </w:rPr>
        <w:t xml:space="preserve"> de juez o jueza 1 (Limón</w:t>
      </w:r>
      <w:r w:rsidR="00CA693A" w:rsidRPr="00977D9D">
        <w:rPr>
          <w:rFonts w:ascii="Book Antiqua" w:eastAsia="Calibri" w:hAnsi="Book Antiqua" w:cs="ArialNegrita"/>
          <w:sz w:val="22"/>
          <w:szCs w:val="22"/>
          <w:lang w:eastAsia="en-US"/>
        </w:rPr>
        <w:t xml:space="preserve"> y</w:t>
      </w:r>
      <w:r w:rsidR="00721F23" w:rsidRPr="00977D9D">
        <w:rPr>
          <w:rFonts w:ascii="Book Antiqua" w:eastAsia="Calibri" w:hAnsi="Book Antiqua" w:cs="ArialNegrita"/>
          <w:sz w:val="22"/>
          <w:szCs w:val="22"/>
          <w:lang w:eastAsia="en-US"/>
        </w:rPr>
        <w:t xml:space="preserve"> Goicoechea</w:t>
      </w:r>
      <w:r w:rsidR="00B50897" w:rsidRPr="00977D9D">
        <w:rPr>
          <w:rFonts w:ascii="Book Antiqua" w:eastAsia="Calibri" w:hAnsi="Book Antiqua" w:cs="ArialNegrita"/>
          <w:sz w:val="22"/>
          <w:szCs w:val="22"/>
          <w:lang w:eastAsia="en-US"/>
        </w:rPr>
        <w:t xml:space="preserve">) </w:t>
      </w:r>
      <w:r w:rsidR="00E365BC" w:rsidRPr="00977D9D">
        <w:rPr>
          <w:rFonts w:ascii="Book Antiqua" w:eastAsia="Calibri" w:hAnsi="Book Antiqua" w:cs="ArialNegrita"/>
          <w:sz w:val="22"/>
          <w:szCs w:val="22"/>
          <w:lang w:eastAsia="en-US"/>
        </w:rPr>
        <w:t xml:space="preserve">y </w:t>
      </w:r>
      <w:r w:rsidR="00721F23" w:rsidRPr="00977D9D">
        <w:rPr>
          <w:rFonts w:ascii="Book Antiqua" w:eastAsia="Calibri" w:hAnsi="Book Antiqua" w:cs="ArialNegrita"/>
          <w:sz w:val="22"/>
          <w:szCs w:val="22"/>
          <w:lang w:eastAsia="en-US"/>
        </w:rPr>
        <w:t>22</w:t>
      </w:r>
      <w:r w:rsidR="00E365BC" w:rsidRPr="00977D9D">
        <w:rPr>
          <w:rFonts w:ascii="Book Antiqua" w:eastAsia="Calibri" w:hAnsi="Book Antiqua" w:cs="ArialNegrita"/>
          <w:sz w:val="22"/>
          <w:szCs w:val="22"/>
          <w:lang w:eastAsia="en-US"/>
        </w:rPr>
        <w:t xml:space="preserve"> de técnica o técnico judicial </w:t>
      </w:r>
      <w:r w:rsidR="00763596" w:rsidRPr="00977D9D">
        <w:rPr>
          <w:rFonts w:ascii="Book Antiqua" w:eastAsia="Calibri" w:hAnsi="Book Antiqua" w:cs="ArialNegrita"/>
          <w:sz w:val="22"/>
          <w:szCs w:val="22"/>
          <w:lang w:eastAsia="en-US"/>
        </w:rPr>
        <w:t xml:space="preserve">3 </w:t>
      </w:r>
      <w:r w:rsidR="00E365BC" w:rsidRPr="00977D9D">
        <w:rPr>
          <w:rFonts w:ascii="Book Antiqua" w:eastAsia="Calibri" w:hAnsi="Book Antiqua" w:cs="ArialNegrita"/>
          <w:sz w:val="22"/>
          <w:szCs w:val="22"/>
          <w:lang w:eastAsia="en-US"/>
        </w:rPr>
        <w:t>(</w:t>
      </w:r>
      <w:r w:rsidR="00CA693A" w:rsidRPr="00977D9D">
        <w:rPr>
          <w:rFonts w:ascii="Book Antiqua" w:eastAsia="Calibri" w:hAnsi="Book Antiqua" w:cs="ArialNegrita"/>
          <w:sz w:val="22"/>
          <w:szCs w:val="22"/>
          <w:lang w:eastAsia="en-US"/>
        </w:rPr>
        <w:t>Puntarenas, Liberia, Guápiles, Limón, Pavas, Goicoechea y Heredia</w:t>
      </w:r>
      <w:r w:rsidR="00E365BC" w:rsidRPr="00977D9D">
        <w:rPr>
          <w:rFonts w:ascii="Book Antiqua" w:eastAsia="Calibri" w:hAnsi="Book Antiqua" w:cs="ArialNegrita"/>
          <w:sz w:val="22"/>
          <w:szCs w:val="22"/>
          <w:lang w:eastAsia="en-US"/>
        </w:rPr>
        <w:t xml:space="preserve">), con un costo total anual de </w:t>
      </w:r>
      <w:r w:rsidR="00E365BC" w:rsidRPr="00977D9D">
        <w:rPr>
          <w:rFonts w:ascii="Times New Roman" w:eastAsia="Calibri" w:hAnsi="Times New Roman" w:cs="Times New Roman"/>
          <w:sz w:val="22"/>
          <w:szCs w:val="22"/>
          <w:lang w:eastAsia="en-US"/>
        </w:rPr>
        <w:t>₡</w:t>
      </w:r>
      <w:r w:rsidR="00E365BC" w:rsidRPr="00977D9D">
        <w:rPr>
          <w:rFonts w:ascii="Book Antiqua" w:eastAsia="Calibri" w:hAnsi="Book Antiqua" w:cs="ArialNegrita"/>
          <w:sz w:val="22"/>
          <w:szCs w:val="22"/>
          <w:lang w:eastAsia="en-US"/>
        </w:rPr>
        <w:t xml:space="preserve"> </w:t>
      </w:r>
      <w:r w:rsidR="0015557B" w:rsidRPr="00977D9D">
        <w:rPr>
          <w:rFonts w:ascii="Book Antiqua" w:eastAsia="Calibri" w:hAnsi="Book Antiqua" w:cs="ArialNegrita"/>
          <w:sz w:val="22"/>
          <w:szCs w:val="22"/>
          <w:lang w:eastAsia="en-US"/>
        </w:rPr>
        <w:t>1 </w:t>
      </w:r>
      <w:r w:rsidR="00EF3D32" w:rsidRPr="00977D9D">
        <w:rPr>
          <w:rFonts w:ascii="Book Antiqua" w:eastAsia="Calibri" w:hAnsi="Book Antiqua" w:cs="ArialNegrita"/>
          <w:sz w:val="22"/>
          <w:szCs w:val="22"/>
          <w:lang w:eastAsia="en-US"/>
        </w:rPr>
        <w:t>400</w:t>
      </w:r>
      <w:r w:rsidR="0015557B" w:rsidRPr="00977D9D">
        <w:rPr>
          <w:rFonts w:ascii="Book Antiqua" w:eastAsia="Calibri" w:hAnsi="Book Antiqua" w:cs="ArialNegrita"/>
          <w:sz w:val="22"/>
          <w:szCs w:val="22"/>
          <w:lang w:eastAsia="en-US"/>
        </w:rPr>
        <w:t> </w:t>
      </w:r>
      <w:r w:rsidR="00EF3D32" w:rsidRPr="00977D9D">
        <w:rPr>
          <w:rFonts w:ascii="Book Antiqua" w:eastAsia="Calibri" w:hAnsi="Book Antiqua" w:cs="ArialNegrita"/>
          <w:sz w:val="22"/>
          <w:szCs w:val="22"/>
          <w:lang w:eastAsia="en-US"/>
        </w:rPr>
        <w:t>093</w:t>
      </w:r>
      <w:r w:rsidR="0015557B" w:rsidRPr="00977D9D">
        <w:rPr>
          <w:rFonts w:ascii="Book Antiqua" w:eastAsia="Calibri" w:hAnsi="Book Antiqua" w:cs="ArialNegrita"/>
          <w:sz w:val="22"/>
          <w:szCs w:val="22"/>
          <w:lang w:eastAsia="en-US"/>
        </w:rPr>
        <w:t xml:space="preserve"> 000</w:t>
      </w:r>
      <w:r w:rsidR="00E365BC" w:rsidRPr="00977D9D">
        <w:rPr>
          <w:rFonts w:ascii="Book Antiqua" w:eastAsia="Calibri" w:hAnsi="Book Antiqua" w:cs="ArialNegrita"/>
          <w:sz w:val="22"/>
          <w:szCs w:val="22"/>
          <w:lang w:eastAsia="en-US"/>
        </w:rPr>
        <w:t>,00.</w:t>
      </w:r>
      <w:r w:rsidR="00BF2702" w:rsidRPr="00977D9D">
        <w:rPr>
          <w:rFonts w:ascii="Book Antiqua" w:eastAsia="Calibri" w:hAnsi="Book Antiqua" w:cs="ArialNegrita"/>
          <w:sz w:val="22"/>
          <w:szCs w:val="22"/>
          <w:lang w:eastAsia="en-US"/>
        </w:rPr>
        <w:t xml:space="preserve"> En el caso de</w:t>
      </w:r>
      <w:r w:rsidR="009645A4" w:rsidRPr="00977D9D">
        <w:rPr>
          <w:rFonts w:ascii="Book Antiqua" w:eastAsia="Calibri" w:hAnsi="Book Antiqua" w:cs="ArialNegrita"/>
          <w:sz w:val="22"/>
          <w:szCs w:val="22"/>
          <w:lang w:eastAsia="en-US"/>
        </w:rPr>
        <w:t xml:space="preserve"> </w:t>
      </w:r>
      <w:r w:rsidR="00BF2702" w:rsidRPr="00977D9D">
        <w:rPr>
          <w:rFonts w:ascii="Book Antiqua" w:eastAsia="Calibri" w:hAnsi="Book Antiqua" w:cs="ArialNegrita"/>
          <w:sz w:val="22"/>
          <w:szCs w:val="22"/>
          <w:lang w:eastAsia="en-US"/>
        </w:rPr>
        <w:t>l</w:t>
      </w:r>
      <w:r w:rsidR="009645A4" w:rsidRPr="00977D9D">
        <w:rPr>
          <w:rFonts w:ascii="Book Antiqua" w:eastAsia="Calibri" w:hAnsi="Book Antiqua" w:cs="ArialNegrita"/>
          <w:sz w:val="22"/>
          <w:szCs w:val="22"/>
          <w:lang w:eastAsia="en-US"/>
        </w:rPr>
        <w:t>os</w:t>
      </w:r>
      <w:r w:rsidR="00BF2702" w:rsidRPr="00977D9D">
        <w:rPr>
          <w:rFonts w:ascii="Book Antiqua" w:eastAsia="Calibri" w:hAnsi="Book Antiqua" w:cs="ArialNegrita"/>
          <w:sz w:val="22"/>
          <w:szCs w:val="22"/>
          <w:lang w:eastAsia="en-US"/>
        </w:rPr>
        <w:t xml:space="preserve"> Tribunal</w:t>
      </w:r>
      <w:r w:rsidR="009645A4" w:rsidRPr="00977D9D">
        <w:rPr>
          <w:rFonts w:ascii="Book Antiqua" w:eastAsia="Calibri" w:hAnsi="Book Antiqua" w:cs="ArialNegrita"/>
          <w:sz w:val="22"/>
          <w:szCs w:val="22"/>
          <w:lang w:eastAsia="en-US"/>
        </w:rPr>
        <w:t>es</w:t>
      </w:r>
      <w:r w:rsidR="00BF2702" w:rsidRPr="00977D9D">
        <w:rPr>
          <w:rFonts w:ascii="Book Antiqua" w:eastAsia="Calibri" w:hAnsi="Book Antiqua" w:cs="ArialNegrita"/>
          <w:sz w:val="22"/>
          <w:szCs w:val="22"/>
          <w:lang w:eastAsia="en-US"/>
        </w:rPr>
        <w:t xml:space="preserve"> Penal</w:t>
      </w:r>
      <w:r w:rsidR="009645A4" w:rsidRPr="00977D9D">
        <w:rPr>
          <w:rFonts w:ascii="Book Antiqua" w:eastAsia="Calibri" w:hAnsi="Book Antiqua" w:cs="ArialNegrita"/>
          <w:sz w:val="22"/>
          <w:szCs w:val="22"/>
          <w:lang w:eastAsia="en-US"/>
        </w:rPr>
        <w:t>es</w:t>
      </w:r>
      <w:r w:rsidR="00BF2702" w:rsidRPr="00977D9D">
        <w:rPr>
          <w:rFonts w:ascii="Book Antiqua" w:eastAsia="Calibri" w:hAnsi="Book Antiqua" w:cs="ArialNegrita"/>
          <w:sz w:val="22"/>
          <w:szCs w:val="22"/>
          <w:lang w:eastAsia="en-US"/>
        </w:rPr>
        <w:t xml:space="preserve"> de Limón,</w:t>
      </w:r>
      <w:r w:rsidR="009645A4" w:rsidRPr="00977D9D">
        <w:rPr>
          <w:rFonts w:ascii="Book Antiqua" w:eastAsia="Calibri" w:hAnsi="Book Antiqua" w:cs="ArialNegrita"/>
          <w:sz w:val="22"/>
          <w:szCs w:val="22"/>
          <w:lang w:eastAsia="en-US"/>
        </w:rPr>
        <w:t xml:space="preserve"> Liberia y Goicoechea</w:t>
      </w:r>
      <w:r w:rsidR="00BF2702" w:rsidRPr="00977D9D">
        <w:rPr>
          <w:rFonts w:ascii="Book Antiqua" w:eastAsia="Calibri" w:hAnsi="Book Antiqua" w:cs="ArialNegrita"/>
          <w:sz w:val="22"/>
          <w:szCs w:val="22"/>
          <w:lang w:eastAsia="en-US"/>
        </w:rPr>
        <w:t>, cuenta</w:t>
      </w:r>
      <w:r w:rsidR="009645A4" w:rsidRPr="00977D9D">
        <w:rPr>
          <w:rFonts w:ascii="Book Antiqua" w:eastAsia="Calibri" w:hAnsi="Book Antiqua" w:cs="ArialNegrita"/>
          <w:sz w:val="22"/>
          <w:szCs w:val="22"/>
          <w:lang w:eastAsia="en-US"/>
        </w:rPr>
        <w:t>n</w:t>
      </w:r>
      <w:r w:rsidR="00BF2702" w:rsidRPr="00977D9D">
        <w:rPr>
          <w:rFonts w:ascii="Book Antiqua" w:eastAsia="Calibri" w:hAnsi="Book Antiqua" w:cs="ArialNegrita"/>
          <w:sz w:val="22"/>
          <w:szCs w:val="22"/>
          <w:lang w:eastAsia="en-US"/>
        </w:rPr>
        <w:t xml:space="preserve"> con permiso</w:t>
      </w:r>
      <w:r w:rsidR="001A1503" w:rsidRPr="00977D9D">
        <w:rPr>
          <w:rFonts w:ascii="Book Antiqua" w:eastAsia="Calibri" w:hAnsi="Book Antiqua" w:cs="ArialNegrita"/>
          <w:sz w:val="22"/>
          <w:szCs w:val="22"/>
          <w:lang w:eastAsia="en-US"/>
        </w:rPr>
        <w:t>s</w:t>
      </w:r>
      <w:r w:rsidR="00BF2702" w:rsidRPr="00977D9D">
        <w:rPr>
          <w:rFonts w:ascii="Book Antiqua" w:eastAsia="Calibri" w:hAnsi="Book Antiqua" w:cs="ArialNegrita"/>
          <w:sz w:val="22"/>
          <w:szCs w:val="22"/>
          <w:lang w:eastAsia="en-US"/>
        </w:rPr>
        <w:t xml:space="preserve"> con goce de salario</w:t>
      </w:r>
      <w:r w:rsidR="00863B79" w:rsidRPr="00977D9D">
        <w:rPr>
          <w:rFonts w:ascii="Book Antiqua" w:eastAsia="Calibri" w:hAnsi="Book Antiqua" w:cs="ArialNegrita"/>
          <w:sz w:val="22"/>
          <w:szCs w:val="22"/>
          <w:lang w:eastAsia="en-US"/>
        </w:rPr>
        <w:t>, para cubrir el faltante del personal.</w:t>
      </w:r>
    </w:p>
    <w:p w14:paraId="32FB393D" w14:textId="77777777" w:rsidR="000B648E" w:rsidRPr="000B648E" w:rsidRDefault="000B648E" w:rsidP="000B648E">
      <w:pPr>
        <w:pStyle w:val="Prrafodelista"/>
        <w:rPr>
          <w:rFonts w:ascii="Book Antiqua" w:eastAsia="Calibri" w:hAnsi="Book Antiqua" w:cs="ArialNegrita"/>
          <w:lang w:eastAsia="en-US"/>
        </w:rPr>
      </w:pPr>
    </w:p>
    <w:p w14:paraId="2F120468" w14:textId="4F736934" w:rsidR="00BF2702" w:rsidRPr="00DE5A1F" w:rsidRDefault="00BF2702" w:rsidP="00B71C31">
      <w:pPr>
        <w:pStyle w:val="Prrafodelista"/>
        <w:numPr>
          <w:ilvl w:val="0"/>
          <w:numId w:val="11"/>
        </w:numPr>
        <w:spacing w:after="160" w:line="276" w:lineRule="auto"/>
        <w:ind w:left="714" w:hanging="357"/>
        <w:contextualSpacing/>
        <w:jc w:val="both"/>
        <w:rPr>
          <w:rFonts w:ascii="Book Antiqua" w:eastAsia="Calibri" w:hAnsi="Book Antiqua" w:cs="ArialNegrita"/>
          <w:sz w:val="22"/>
          <w:szCs w:val="22"/>
          <w:lang w:eastAsia="en-US"/>
        </w:rPr>
      </w:pPr>
      <w:r w:rsidRPr="00DE5A1F">
        <w:rPr>
          <w:rFonts w:ascii="Book Antiqua" w:eastAsia="Calibri" w:hAnsi="Book Antiqua" w:cs="ArialNegrita"/>
          <w:sz w:val="22"/>
          <w:szCs w:val="22"/>
          <w:lang w:eastAsia="en-US"/>
        </w:rPr>
        <w:t xml:space="preserve">La Dirección de Planificación, </w:t>
      </w:r>
      <w:r w:rsidR="000A427E" w:rsidRPr="00DE5A1F">
        <w:rPr>
          <w:rFonts w:ascii="Book Antiqua" w:eastAsia="Calibri" w:hAnsi="Book Antiqua" w:cs="ArialNegrita"/>
          <w:sz w:val="22"/>
          <w:szCs w:val="22"/>
          <w:lang w:eastAsia="en-US"/>
        </w:rPr>
        <w:t xml:space="preserve">finalizó el </w:t>
      </w:r>
      <w:r w:rsidRPr="00DE5A1F">
        <w:rPr>
          <w:rFonts w:ascii="Book Antiqua" w:eastAsia="Calibri" w:hAnsi="Book Antiqua" w:cs="ArialNegrita"/>
          <w:sz w:val="22"/>
          <w:szCs w:val="22"/>
          <w:lang w:eastAsia="en-US"/>
        </w:rPr>
        <w:t>abordaje del Tribunal</w:t>
      </w:r>
      <w:r w:rsidR="000A427E" w:rsidRPr="00DE5A1F">
        <w:rPr>
          <w:rFonts w:ascii="Book Antiqua" w:eastAsia="Calibri" w:hAnsi="Book Antiqua" w:cs="ArialNegrita"/>
          <w:sz w:val="22"/>
          <w:szCs w:val="22"/>
          <w:lang w:eastAsia="en-US"/>
        </w:rPr>
        <w:t xml:space="preserve"> </w:t>
      </w:r>
      <w:r w:rsidRPr="00DE5A1F">
        <w:rPr>
          <w:rFonts w:ascii="Book Antiqua" w:eastAsia="Calibri" w:hAnsi="Book Antiqua" w:cs="ArialNegrita"/>
          <w:sz w:val="22"/>
          <w:szCs w:val="22"/>
          <w:lang w:eastAsia="en-US"/>
        </w:rPr>
        <w:t>Penal</w:t>
      </w:r>
      <w:r w:rsidR="000A427E" w:rsidRPr="00DE5A1F">
        <w:rPr>
          <w:rFonts w:ascii="Book Antiqua" w:eastAsia="Calibri" w:hAnsi="Book Antiqua" w:cs="ArialNegrita"/>
          <w:sz w:val="22"/>
          <w:szCs w:val="22"/>
          <w:lang w:eastAsia="en-US"/>
        </w:rPr>
        <w:t xml:space="preserve"> </w:t>
      </w:r>
      <w:r w:rsidRPr="00DE5A1F">
        <w:rPr>
          <w:rFonts w:ascii="Book Antiqua" w:eastAsia="Calibri" w:hAnsi="Book Antiqua" w:cs="ArialNegrita"/>
          <w:sz w:val="22"/>
          <w:szCs w:val="22"/>
          <w:lang w:eastAsia="en-US"/>
        </w:rPr>
        <w:t xml:space="preserve">de Nicoya, pero se encuentra pendiente de </w:t>
      </w:r>
      <w:r w:rsidR="000A427E" w:rsidRPr="00DE5A1F">
        <w:rPr>
          <w:rFonts w:ascii="Book Antiqua" w:eastAsia="Calibri" w:hAnsi="Book Antiqua" w:cs="ArialNegrita"/>
          <w:sz w:val="22"/>
          <w:szCs w:val="22"/>
          <w:lang w:eastAsia="en-US"/>
        </w:rPr>
        <w:t>aprobar por parte de</w:t>
      </w:r>
      <w:r w:rsidRPr="00DE5A1F">
        <w:rPr>
          <w:rFonts w:ascii="Book Antiqua" w:eastAsia="Calibri" w:hAnsi="Book Antiqua" w:cs="ArialNegrita"/>
          <w:sz w:val="22"/>
          <w:szCs w:val="22"/>
          <w:lang w:eastAsia="en-US"/>
        </w:rPr>
        <w:t>l Consejo Superior el informe definitivo; sin embargo, durante el trabajo efectuado se determinó la necesidad de</w:t>
      </w:r>
      <w:r w:rsidR="006F148C" w:rsidRPr="00DE5A1F">
        <w:rPr>
          <w:rFonts w:ascii="Book Antiqua" w:eastAsia="Calibri" w:hAnsi="Book Antiqua" w:cs="ArialNegrita"/>
          <w:sz w:val="22"/>
          <w:szCs w:val="22"/>
          <w:lang w:eastAsia="en-US"/>
        </w:rPr>
        <w:t xml:space="preserve"> </w:t>
      </w:r>
      <w:r w:rsidR="00C10AC8" w:rsidRPr="00DE5A1F">
        <w:rPr>
          <w:rFonts w:ascii="Book Antiqua" w:eastAsia="Calibri" w:hAnsi="Book Antiqua" w:cs="ArialNegrita"/>
          <w:sz w:val="22"/>
          <w:szCs w:val="22"/>
          <w:lang w:eastAsia="en-US"/>
        </w:rPr>
        <w:t>dos plazas</w:t>
      </w:r>
      <w:r w:rsidR="006F148C" w:rsidRPr="00DE5A1F">
        <w:rPr>
          <w:rFonts w:ascii="Book Antiqua" w:eastAsia="Calibri" w:hAnsi="Book Antiqua" w:cs="ArialNegrita"/>
          <w:sz w:val="22"/>
          <w:szCs w:val="22"/>
          <w:lang w:eastAsia="en-US"/>
        </w:rPr>
        <w:t xml:space="preserve"> de técnica o técnico judicial </w:t>
      </w:r>
      <w:r w:rsidR="00C10AC8" w:rsidRPr="00DE5A1F">
        <w:rPr>
          <w:rFonts w:ascii="Book Antiqua" w:eastAsia="Calibri" w:hAnsi="Book Antiqua" w:cs="ArialNegrita"/>
          <w:sz w:val="22"/>
          <w:szCs w:val="22"/>
          <w:lang w:eastAsia="en-US"/>
        </w:rPr>
        <w:t xml:space="preserve">3 </w:t>
      </w:r>
      <w:r w:rsidR="006F148C" w:rsidRPr="00DE5A1F">
        <w:rPr>
          <w:rFonts w:ascii="Book Antiqua" w:eastAsia="Calibri" w:hAnsi="Book Antiqua" w:cs="ArialNegrita"/>
          <w:sz w:val="22"/>
          <w:szCs w:val="22"/>
          <w:lang w:eastAsia="en-US"/>
        </w:rPr>
        <w:t xml:space="preserve">y el costo anual asciende a </w:t>
      </w:r>
      <w:r w:rsidR="00427CCD" w:rsidRPr="00DE5A1F">
        <w:rPr>
          <w:rFonts w:ascii="Times New Roman" w:eastAsia="Calibri" w:hAnsi="Times New Roman" w:cs="Times New Roman"/>
          <w:sz w:val="22"/>
          <w:szCs w:val="22"/>
          <w:lang w:eastAsia="en-US"/>
        </w:rPr>
        <w:t>₡</w:t>
      </w:r>
      <w:r w:rsidR="00427CCD" w:rsidRPr="00DE5A1F">
        <w:rPr>
          <w:rFonts w:ascii="Book Antiqua" w:eastAsia="Calibri" w:hAnsi="Book Antiqua" w:cs="ArialNegrita"/>
          <w:sz w:val="22"/>
          <w:szCs w:val="22"/>
          <w:lang w:eastAsia="en-US"/>
        </w:rPr>
        <w:t xml:space="preserve"> </w:t>
      </w:r>
      <w:r w:rsidR="00DE5A1F" w:rsidRPr="00DE5A1F">
        <w:rPr>
          <w:rFonts w:ascii="Book Antiqua" w:eastAsia="Calibri" w:hAnsi="Book Antiqua" w:cs="ArialNegrita"/>
          <w:sz w:val="22"/>
          <w:szCs w:val="22"/>
          <w:lang w:eastAsia="en-US"/>
        </w:rPr>
        <w:t>33 352 000</w:t>
      </w:r>
      <w:r w:rsidR="00427CCD" w:rsidRPr="00DE5A1F">
        <w:rPr>
          <w:rFonts w:ascii="Book Antiqua" w:eastAsia="Calibri" w:hAnsi="Book Antiqua" w:cs="ArialNegrita"/>
          <w:sz w:val="22"/>
          <w:szCs w:val="22"/>
          <w:lang w:eastAsia="en-US"/>
        </w:rPr>
        <w:t>,00.</w:t>
      </w:r>
    </w:p>
    <w:p w14:paraId="1F0B22C0" w14:textId="77777777" w:rsidR="004B2949" w:rsidRPr="0007611C" w:rsidRDefault="004B2949" w:rsidP="004B2949">
      <w:pPr>
        <w:pStyle w:val="Prrafodelista"/>
        <w:rPr>
          <w:rFonts w:ascii="Book Antiqua" w:eastAsia="Calibri" w:hAnsi="Book Antiqua" w:cs="ArialNegrita"/>
          <w:sz w:val="22"/>
          <w:szCs w:val="22"/>
          <w:lang w:eastAsia="en-US"/>
        </w:rPr>
      </w:pPr>
    </w:p>
    <w:p w14:paraId="66718E30" w14:textId="15098D17" w:rsidR="00194A37" w:rsidRPr="0007611C" w:rsidRDefault="00194A37" w:rsidP="00194A37">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sidRPr="0007611C">
        <w:rPr>
          <w:rFonts w:ascii="Book Antiqua" w:eastAsia="Calibri" w:hAnsi="Book Antiqua" w:cs="ArialNegrita"/>
          <w:sz w:val="22"/>
          <w:szCs w:val="22"/>
          <w:lang w:eastAsia="en-US"/>
        </w:rPr>
        <w:t>En el caso de Tribunales Penales pendientes de abordar, se considera únicamente el Tribunal Penal de Alajuela,</w:t>
      </w:r>
      <w:r w:rsidR="004655EC" w:rsidRPr="0007611C">
        <w:rPr>
          <w:rFonts w:ascii="Book Antiqua" w:eastAsia="Calibri" w:hAnsi="Book Antiqua" w:cs="ArialNegrita"/>
          <w:sz w:val="22"/>
          <w:szCs w:val="22"/>
          <w:lang w:eastAsia="en-US"/>
        </w:rPr>
        <w:t xml:space="preserve"> que corresponde al despacho con la mayor entrada de asuntos nuevos</w:t>
      </w:r>
      <w:r w:rsidR="00AC5F5B" w:rsidRPr="0007611C">
        <w:rPr>
          <w:rFonts w:ascii="Book Antiqua" w:eastAsia="Calibri" w:hAnsi="Book Antiqua" w:cs="ArialNegrita"/>
          <w:sz w:val="22"/>
          <w:szCs w:val="22"/>
          <w:lang w:eastAsia="en-US"/>
        </w:rPr>
        <w:t xml:space="preserve"> a nivel nacional, según promedio mensual estimado entre el 2017 al 2022, y se</w:t>
      </w:r>
      <w:r w:rsidRPr="0007611C">
        <w:rPr>
          <w:rFonts w:ascii="Book Antiqua" w:eastAsia="Calibri" w:hAnsi="Book Antiqua" w:cs="ArialNegrita"/>
          <w:sz w:val="22"/>
          <w:szCs w:val="22"/>
          <w:lang w:eastAsia="en-US"/>
        </w:rPr>
        <w:t xml:space="preserve"> determina</w:t>
      </w:r>
      <w:r w:rsidR="00AC5F5B" w:rsidRPr="0007611C">
        <w:rPr>
          <w:rFonts w:ascii="Book Antiqua" w:eastAsia="Calibri" w:hAnsi="Book Antiqua" w:cs="ArialNegrita"/>
          <w:sz w:val="22"/>
          <w:szCs w:val="22"/>
          <w:lang w:eastAsia="en-US"/>
        </w:rPr>
        <w:t xml:space="preserve"> que</w:t>
      </w:r>
      <w:r w:rsidRPr="0007611C">
        <w:rPr>
          <w:rFonts w:ascii="Book Antiqua" w:eastAsia="Calibri" w:hAnsi="Book Antiqua" w:cs="ArialNegrita"/>
          <w:sz w:val="22"/>
          <w:szCs w:val="22"/>
          <w:lang w:eastAsia="en-US"/>
        </w:rPr>
        <w:t xml:space="preserve"> su estructura ordinaria actual es insuficiente para atender </w:t>
      </w:r>
      <w:r w:rsidR="007050BA">
        <w:rPr>
          <w:rFonts w:ascii="Book Antiqua" w:eastAsia="Calibri" w:hAnsi="Book Antiqua" w:cs="ArialNegrita"/>
          <w:sz w:val="22"/>
          <w:szCs w:val="22"/>
          <w:lang w:eastAsia="en-US"/>
        </w:rPr>
        <w:t>la</w:t>
      </w:r>
      <w:r w:rsidRPr="0007611C">
        <w:rPr>
          <w:rFonts w:ascii="Book Antiqua" w:eastAsia="Calibri" w:hAnsi="Book Antiqua" w:cs="ArialNegrita"/>
          <w:sz w:val="22"/>
          <w:szCs w:val="22"/>
          <w:lang w:eastAsia="en-US"/>
        </w:rPr>
        <w:t xml:space="preserve"> entrada de asuntos nuevos, por lo que requiere la creación de </w:t>
      </w:r>
      <w:r w:rsidR="00CE19F2" w:rsidRPr="0007611C">
        <w:rPr>
          <w:rFonts w:ascii="Book Antiqua" w:eastAsia="Calibri" w:hAnsi="Book Antiqua" w:cs="ArialNegrita"/>
          <w:sz w:val="22"/>
          <w:szCs w:val="22"/>
          <w:lang w:eastAsia="en-US"/>
        </w:rPr>
        <w:t>seis</w:t>
      </w:r>
      <w:r w:rsidRPr="0007611C">
        <w:rPr>
          <w:rFonts w:ascii="Book Antiqua" w:eastAsia="Calibri" w:hAnsi="Book Antiqua" w:cs="ArialNegrita"/>
          <w:sz w:val="22"/>
          <w:szCs w:val="22"/>
          <w:lang w:eastAsia="en-US"/>
        </w:rPr>
        <w:t xml:space="preserve"> plazas nuevas de juez o jueza 4,</w:t>
      </w:r>
      <w:r w:rsidR="00CE19F2" w:rsidRPr="0007611C">
        <w:rPr>
          <w:rFonts w:ascii="Book Antiqua" w:eastAsia="Calibri" w:hAnsi="Book Antiqua" w:cs="ArialNegrita"/>
          <w:sz w:val="22"/>
          <w:szCs w:val="22"/>
          <w:lang w:eastAsia="en-US"/>
        </w:rPr>
        <w:t xml:space="preserve"> una de juez o jueza de trámite y cuatro de técnica o técnico judicial 3, más la reclasificación de dos plazas de técnic</w:t>
      </w:r>
      <w:r w:rsidR="004A6E7B" w:rsidRPr="0007611C">
        <w:rPr>
          <w:rFonts w:ascii="Book Antiqua" w:eastAsia="Calibri" w:hAnsi="Book Antiqua" w:cs="ArialNegrita"/>
          <w:sz w:val="22"/>
          <w:szCs w:val="22"/>
          <w:lang w:eastAsia="en-US"/>
        </w:rPr>
        <w:t>a o técnica judicial 1 del Juzgado de Tránsito de Alajuela</w:t>
      </w:r>
      <w:r w:rsidR="0007611C" w:rsidRPr="0007611C">
        <w:rPr>
          <w:rFonts w:ascii="Book Antiqua" w:eastAsia="Calibri" w:hAnsi="Book Antiqua" w:cs="ArialNegrita"/>
          <w:sz w:val="22"/>
          <w:szCs w:val="22"/>
          <w:lang w:eastAsia="en-US"/>
        </w:rPr>
        <w:t xml:space="preserve"> a jueza o juez 4, el costo total se estima en</w:t>
      </w:r>
      <w:r w:rsidRPr="0007611C">
        <w:rPr>
          <w:rFonts w:ascii="Book Antiqua" w:eastAsia="Calibri" w:hAnsi="Book Antiqua" w:cs="ArialNegrita"/>
          <w:sz w:val="22"/>
          <w:szCs w:val="22"/>
          <w:lang w:eastAsia="en-US"/>
        </w:rPr>
        <w:t xml:space="preserve"> </w:t>
      </w:r>
      <w:r w:rsidR="0007611C" w:rsidRPr="00E35C91">
        <w:rPr>
          <w:rFonts w:ascii="Times New Roman" w:eastAsia="Calibri" w:hAnsi="Times New Roman" w:cs="Times New Roman"/>
          <w:sz w:val="22"/>
          <w:szCs w:val="22"/>
          <w:lang w:eastAsia="en-US"/>
        </w:rPr>
        <w:t>₡</w:t>
      </w:r>
      <w:r w:rsidR="0007611C" w:rsidRPr="00E35C91">
        <w:rPr>
          <w:rFonts w:ascii="Book Antiqua" w:eastAsia="Calibri" w:hAnsi="Book Antiqua" w:cs="ArialNegrita"/>
          <w:sz w:val="22"/>
          <w:szCs w:val="22"/>
          <w:lang w:eastAsia="en-US"/>
        </w:rPr>
        <w:t xml:space="preserve"> 583 408 000,00</w:t>
      </w:r>
      <w:r w:rsidRPr="0007611C">
        <w:rPr>
          <w:rFonts w:ascii="Book Antiqua" w:eastAsia="Calibri" w:hAnsi="Book Antiqua" w:cs="ArialNegrita"/>
          <w:sz w:val="22"/>
          <w:szCs w:val="22"/>
          <w:lang w:eastAsia="en-US"/>
        </w:rPr>
        <w:t>.</w:t>
      </w:r>
    </w:p>
    <w:p w14:paraId="070A2F43" w14:textId="77777777" w:rsidR="00194A37" w:rsidRPr="00FB7357" w:rsidRDefault="00194A37" w:rsidP="00194A37">
      <w:pPr>
        <w:pStyle w:val="Prrafodelista"/>
        <w:spacing w:after="160" w:line="276" w:lineRule="auto"/>
        <w:ind w:left="720"/>
        <w:contextualSpacing/>
        <w:jc w:val="both"/>
        <w:rPr>
          <w:rFonts w:ascii="Book Antiqua" w:eastAsia="Calibri" w:hAnsi="Book Antiqua" w:cs="ArialNegrita"/>
          <w:highlight w:val="yellow"/>
          <w:lang w:eastAsia="en-US"/>
        </w:rPr>
      </w:pPr>
    </w:p>
    <w:p w14:paraId="47475576" w14:textId="35D92C65" w:rsidR="00194A37" w:rsidRDefault="00194A37" w:rsidP="00194A37">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sidRPr="00E35C91">
        <w:rPr>
          <w:rFonts w:ascii="Book Antiqua" w:eastAsia="Calibri" w:hAnsi="Book Antiqua" w:cs="ArialNegrita"/>
          <w:sz w:val="22"/>
          <w:szCs w:val="22"/>
          <w:lang w:eastAsia="en-US"/>
        </w:rPr>
        <w:t xml:space="preserve">Para las secciones de flagrancia, se requiere una plaza nueva de técnica o técnico judicial 3 para San Ramón, el cual tiene un costo total de </w:t>
      </w:r>
      <w:r w:rsidRPr="00E35C91">
        <w:rPr>
          <w:rFonts w:ascii="Times New Roman" w:eastAsia="Calibri" w:hAnsi="Times New Roman" w:cs="Times New Roman"/>
          <w:sz w:val="22"/>
          <w:szCs w:val="22"/>
          <w:lang w:eastAsia="en-US"/>
        </w:rPr>
        <w:t>₡</w:t>
      </w:r>
      <w:r w:rsidRPr="00E35C91">
        <w:rPr>
          <w:rFonts w:ascii="Book Antiqua" w:eastAsia="Calibri" w:hAnsi="Book Antiqua" w:cs="ArialNegrita"/>
          <w:sz w:val="22"/>
          <w:szCs w:val="22"/>
          <w:lang w:eastAsia="en-US"/>
        </w:rPr>
        <w:t xml:space="preserve"> </w:t>
      </w:r>
      <w:r w:rsidR="00E35C91" w:rsidRPr="00E35C91">
        <w:rPr>
          <w:rFonts w:ascii="Book Antiqua" w:eastAsia="Calibri" w:hAnsi="Book Antiqua" w:cs="ArialNegrita"/>
          <w:sz w:val="22"/>
          <w:szCs w:val="22"/>
          <w:lang w:eastAsia="en-US"/>
        </w:rPr>
        <w:t>16 676</w:t>
      </w:r>
      <w:r w:rsidRPr="00E35C91">
        <w:rPr>
          <w:rFonts w:ascii="Book Antiqua" w:eastAsia="Calibri" w:hAnsi="Book Antiqua" w:cs="ArialNegrita"/>
          <w:sz w:val="22"/>
          <w:szCs w:val="22"/>
          <w:lang w:eastAsia="en-US"/>
        </w:rPr>
        <w:t xml:space="preserve"> 000,00.</w:t>
      </w:r>
    </w:p>
    <w:p w14:paraId="0AADE25C" w14:textId="77777777" w:rsidR="000660FB" w:rsidRPr="000660FB" w:rsidRDefault="000660FB" w:rsidP="000660FB">
      <w:pPr>
        <w:pStyle w:val="Prrafodelista"/>
        <w:rPr>
          <w:rFonts w:ascii="Book Antiqua" w:eastAsia="Calibri" w:hAnsi="Book Antiqua" w:cs="ArialNegrita"/>
          <w:sz w:val="22"/>
          <w:szCs w:val="22"/>
          <w:lang w:eastAsia="en-US"/>
        </w:rPr>
      </w:pPr>
    </w:p>
    <w:p w14:paraId="6788EB0B" w14:textId="52EB9367" w:rsidR="000660FB" w:rsidRPr="00626B9D" w:rsidRDefault="000660FB" w:rsidP="00194A37">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sidRPr="00626B9D">
        <w:rPr>
          <w:rFonts w:ascii="Book Antiqua" w:eastAsia="Calibri" w:hAnsi="Book Antiqua" w:cs="ArialNegrita"/>
          <w:sz w:val="22"/>
          <w:szCs w:val="22"/>
          <w:lang w:eastAsia="en-US"/>
        </w:rPr>
        <w:t>Debido a</w:t>
      </w:r>
      <w:r w:rsidR="00905B08" w:rsidRPr="00626B9D">
        <w:rPr>
          <w:rFonts w:ascii="Book Antiqua" w:eastAsia="Calibri" w:hAnsi="Book Antiqua" w:cs="ArialNegrita"/>
          <w:sz w:val="22"/>
          <w:szCs w:val="22"/>
          <w:lang w:eastAsia="en-US"/>
        </w:rPr>
        <w:t xml:space="preserve"> la recomendación de la Dirección de Planificación</w:t>
      </w:r>
      <w:r w:rsidR="00AE499B" w:rsidRPr="00626B9D">
        <w:rPr>
          <w:rFonts w:ascii="Book Antiqua" w:eastAsia="Calibri" w:hAnsi="Book Antiqua" w:cs="ArialNegrita"/>
          <w:sz w:val="22"/>
          <w:szCs w:val="22"/>
          <w:lang w:eastAsia="en-US"/>
        </w:rPr>
        <w:t xml:space="preserve"> de aumentar la cuota de sentencias y medidas alternas a las secciones </w:t>
      </w:r>
      <w:r w:rsidR="007F5E3A" w:rsidRPr="00626B9D">
        <w:rPr>
          <w:rFonts w:ascii="Book Antiqua" w:eastAsia="Calibri" w:hAnsi="Book Antiqua" w:cs="ArialNegrita"/>
          <w:sz w:val="22"/>
          <w:szCs w:val="22"/>
          <w:lang w:eastAsia="en-US"/>
        </w:rPr>
        <w:t>unipersonales</w:t>
      </w:r>
      <w:r w:rsidR="00CF1B5E" w:rsidRPr="00626B9D">
        <w:rPr>
          <w:rFonts w:ascii="Book Antiqua" w:eastAsia="Calibri" w:hAnsi="Book Antiqua" w:cs="ArialNegrita"/>
          <w:sz w:val="22"/>
          <w:szCs w:val="22"/>
          <w:lang w:eastAsia="en-US"/>
        </w:rPr>
        <w:t>,</w:t>
      </w:r>
      <w:r w:rsidR="007F5E3A" w:rsidRPr="00626B9D">
        <w:rPr>
          <w:rFonts w:ascii="Book Antiqua" w:eastAsia="Calibri" w:hAnsi="Book Antiqua" w:cs="ArialNegrita"/>
          <w:sz w:val="22"/>
          <w:szCs w:val="22"/>
          <w:lang w:eastAsia="en-US"/>
        </w:rPr>
        <w:t xml:space="preserve"> se determina que existen despachos </w:t>
      </w:r>
      <w:r w:rsidR="00CA07B7" w:rsidRPr="00626B9D">
        <w:rPr>
          <w:rFonts w:ascii="Book Antiqua" w:eastAsia="Calibri" w:hAnsi="Book Antiqua" w:cs="ArialNegrita"/>
          <w:sz w:val="22"/>
          <w:szCs w:val="22"/>
          <w:lang w:eastAsia="en-US"/>
        </w:rPr>
        <w:t>cuya</w:t>
      </w:r>
      <w:r w:rsidR="00DE70D4" w:rsidRPr="00626B9D">
        <w:rPr>
          <w:rFonts w:ascii="Book Antiqua" w:eastAsia="Calibri" w:hAnsi="Book Antiqua" w:cs="ArialNegrita"/>
          <w:sz w:val="22"/>
          <w:szCs w:val="22"/>
          <w:lang w:eastAsia="en-US"/>
        </w:rPr>
        <w:t xml:space="preserve"> capacidad operativa para la resolución de estos expedientes es menor al 80%</w:t>
      </w:r>
      <w:r w:rsidR="00CA07B7" w:rsidRPr="00626B9D">
        <w:rPr>
          <w:rFonts w:ascii="Book Antiqua" w:eastAsia="Calibri" w:hAnsi="Book Antiqua" w:cs="ArialNegrita"/>
          <w:sz w:val="22"/>
          <w:szCs w:val="22"/>
          <w:lang w:eastAsia="en-US"/>
        </w:rPr>
        <w:t xml:space="preserve">, por lo que es necesario adicionar recurso humano para </w:t>
      </w:r>
      <w:r w:rsidR="006C1316" w:rsidRPr="00626B9D">
        <w:rPr>
          <w:rFonts w:ascii="Book Antiqua" w:eastAsia="Calibri" w:hAnsi="Book Antiqua" w:cs="ArialNegrita"/>
          <w:sz w:val="22"/>
          <w:szCs w:val="22"/>
          <w:lang w:eastAsia="en-US"/>
        </w:rPr>
        <w:t xml:space="preserve">atender su carga de trabajo en los Tribunales Penales de </w:t>
      </w:r>
      <w:r w:rsidR="00A54520" w:rsidRPr="00E053B6">
        <w:rPr>
          <w:rFonts w:ascii="Book Antiqua" w:eastAsia="Calibri" w:hAnsi="Book Antiqua" w:cs="ArialNegrita"/>
          <w:sz w:val="22"/>
          <w:szCs w:val="22"/>
          <w:lang w:eastAsia="en-US"/>
        </w:rPr>
        <w:t xml:space="preserve">Pococí, </w:t>
      </w:r>
      <w:r w:rsidR="006C1316" w:rsidRPr="00626B9D">
        <w:rPr>
          <w:rFonts w:ascii="Book Antiqua" w:eastAsia="Calibri" w:hAnsi="Book Antiqua" w:cs="ArialNegrita"/>
          <w:sz w:val="22"/>
          <w:szCs w:val="22"/>
          <w:lang w:eastAsia="en-US"/>
        </w:rPr>
        <w:t xml:space="preserve">Pérez Zeledón y San Carlos y el costo anual asciende a </w:t>
      </w:r>
      <w:r w:rsidR="00294B86" w:rsidRPr="00626B9D">
        <w:rPr>
          <w:rFonts w:ascii="Book Antiqua" w:eastAsia="Calibri" w:hAnsi="Book Antiqua" w:cs="ArialNegrita"/>
          <w:sz w:val="22"/>
          <w:szCs w:val="22"/>
          <w:lang w:eastAsia="en-US"/>
        </w:rPr>
        <w:t xml:space="preserve">¢ </w:t>
      </w:r>
      <w:r w:rsidR="008704A3" w:rsidRPr="00E053B6">
        <w:rPr>
          <w:rFonts w:ascii="Book Antiqua" w:eastAsia="Calibri" w:hAnsi="Book Antiqua" w:cs="ArialNegrita"/>
          <w:sz w:val="22"/>
          <w:szCs w:val="22"/>
          <w:lang w:eastAsia="en-US"/>
        </w:rPr>
        <w:t>285 189</w:t>
      </w:r>
      <w:r w:rsidR="00294B86" w:rsidRPr="00626B9D">
        <w:rPr>
          <w:rFonts w:ascii="Book Antiqua" w:eastAsia="Calibri" w:hAnsi="Book Antiqua" w:cs="ArialNegrita"/>
          <w:sz w:val="22"/>
          <w:szCs w:val="22"/>
          <w:lang w:eastAsia="en-US"/>
        </w:rPr>
        <w:t> 000,00.</w:t>
      </w:r>
      <w:r w:rsidR="006747A4" w:rsidRPr="00E053B6">
        <w:rPr>
          <w:rFonts w:ascii="Book Antiqua" w:eastAsia="Calibri" w:hAnsi="Book Antiqua" w:cs="ArialNegrita"/>
          <w:sz w:val="22"/>
          <w:szCs w:val="22"/>
          <w:lang w:eastAsia="en-US"/>
        </w:rPr>
        <w:t xml:space="preserve"> </w:t>
      </w:r>
    </w:p>
    <w:p w14:paraId="0A60968A" w14:textId="77777777" w:rsidR="00294B86" w:rsidRPr="00294B86" w:rsidRDefault="00294B86" w:rsidP="00294B86">
      <w:pPr>
        <w:pStyle w:val="Prrafodelista"/>
        <w:rPr>
          <w:rFonts w:ascii="Book Antiqua" w:eastAsia="Calibri" w:hAnsi="Book Antiqua" w:cs="ArialNegrita"/>
          <w:sz w:val="22"/>
          <w:szCs w:val="22"/>
          <w:lang w:eastAsia="en-US"/>
        </w:rPr>
      </w:pPr>
    </w:p>
    <w:p w14:paraId="72AA4D33" w14:textId="57E8C1D5" w:rsidR="00294B86" w:rsidRPr="00DE70D4" w:rsidRDefault="00294B86" w:rsidP="00194A37">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 xml:space="preserve">En el caso de los jueces y juezas de trámite se determina que conforme la estructura ordinaria de los Tribunales Penales, según </w:t>
      </w:r>
      <w:r w:rsidR="00AC0AE5">
        <w:rPr>
          <w:rFonts w:ascii="Book Antiqua" w:eastAsia="Calibri" w:hAnsi="Book Antiqua" w:cs="ArialNegrita"/>
          <w:sz w:val="22"/>
          <w:szCs w:val="22"/>
          <w:lang w:eastAsia="en-US"/>
        </w:rPr>
        <w:t xml:space="preserve">el modelo de tramitación aprobado para estos despachos, es necesario asignar un juez o jueza 1 de trámite en Heredia y su costo anual es de </w:t>
      </w:r>
      <w:r w:rsidR="00AC0AE5" w:rsidRPr="002700CF">
        <w:rPr>
          <w:rFonts w:eastAsia="Calibri"/>
          <w:sz w:val="22"/>
          <w:szCs w:val="22"/>
          <w:lang w:eastAsia="en-US"/>
        </w:rPr>
        <w:t>₡</w:t>
      </w:r>
      <w:r w:rsidR="00AC0AE5">
        <w:rPr>
          <w:rFonts w:ascii="Book Antiqua" w:eastAsia="Calibri" w:hAnsi="Book Antiqua" w:cs="ArialNegrita"/>
          <w:sz w:val="22"/>
          <w:szCs w:val="22"/>
          <w:lang w:eastAsia="en-US"/>
        </w:rPr>
        <w:t xml:space="preserve"> </w:t>
      </w:r>
      <w:r w:rsidR="00AC0AE5" w:rsidRPr="002700CF">
        <w:rPr>
          <w:rFonts w:ascii="Book Antiqua" w:eastAsia="Calibri" w:hAnsi="Book Antiqua" w:cs="ArialNegrita"/>
          <w:sz w:val="22"/>
          <w:szCs w:val="22"/>
          <w:lang w:eastAsia="en-US"/>
        </w:rPr>
        <w:t>53 778 000,00</w:t>
      </w:r>
      <w:r w:rsidR="000B648E">
        <w:rPr>
          <w:rFonts w:ascii="Book Antiqua" w:eastAsia="Calibri" w:hAnsi="Book Antiqua" w:cs="ArialNegrita"/>
          <w:sz w:val="22"/>
          <w:szCs w:val="22"/>
          <w:lang w:eastAsia="en-US"/>
        </w:rPr>
        <w:t>.</w:t>
      </w:r>
    </w:p>
    <w:p w14:paraId="7380705B" w14:textId="77777777" w:rsidR="00194A37" w:rsidRPr="00FB7357" w:rsidRDefault="00194A37" w:rsidP="00194A37">
      <w:pPr>
        <w:pStyle w:val="Prrafodelista"/>
        <w:rPr>
          <w:rFonts w:ascii="Book Antiqua" w:eastAsia="Calibri" w:hAnsi="Book Antiqua" w:cs="ArialNegrita"/>
          <w:highlight w:val="yellow"/>
          <w:lang w:eastAsia="en-US"/>
        </w:rPr>
      </w:pPr>
    </w:p>
    <w:p w14:paraId="2C5928D6" w14:textId="375A62DB" w:rsidR="00194A37" w:rsidRPr="00125F97" w:rsidRDefault="00194A37" w:rsidP="00194A37">
      <w:pPr>
        <w:pStyle w:val="Prrafodelista"/>
        <w:numPr>
          <w:ilvl w:val="0"/>
          <w:numId w:val="11"/>
        </w:numPr>
        <w:spacing w:after="160" w:line="276" w:lineRule="auto"/>
        <w:contextualSpacing/>
        <w:jc w:val="both"/>
        <w:rPr>
          <w:rFonts w:ascii="Book Antiqua" w:eastAsia="Calibri" w:hAnsi="Book Antiqua" w:cs="ArialNegrita"/>
          <w:sz w:val="22"/>
          <w:szCs w:val="22"/>
          <w:lang w:eastAsia="en-US"/>
        </w:rPr>
      </w:pPr>
      <w:r w:rsidRPr="00125F97">
        <w:rPr>
          <w:rFonts w:ascii="Book Antiqua" w:eastAsia="Calibri" w:hAnsi="Book Antiqua" w:cs="ArialNegrita"/>
          <w:sz w:val="22"/>
          <w:szCs w:val="22"/>
          <w:lang w:eastAsia="en-US"/>
        </w:rPr>
        <w:t>Finalmente</w:t>
      </w:r>
      <w:r w:rsidR="00303638" w:rsidRPr="00125F97">
        <w:rPr>
          <w:rFonts w:ascii="Book Antiqua" w:eastAsia="Calibri" w:hAnsi="Book Antiqua" w:cs="ArialNegrita"/>
          <w:sz w:val="22"/>
          <w:szCs w:val="22"/>
          <w:lang w:eastAsia="en-US"/>
        </w:rPr>
        <w:t>,</w:t>
      </w:r>
      <w:r w:rsidRPr="00125F97">
        <w:rPr>
          <w:rFonts w:ascii="Book Antiqua" w:eastAsia="Calibri" w:hAnsi="Book Antiqua" w:cs="ArialNegrita"/>
          <w:sz w:val="22"/>
          <w:szCs w:val="22"/>
          <w:lang w:eastAsia="en-US"/>
        </w:rPr>
        <w:t xml:space="preserve"> para los Juzgados de Ejecución de la Pena, </w:t>
      </w:r>
      <w:r w:rsidR="00C435E2" w:rsidRPr="00125F97">
        <w:rPr>
          <w:rFonts w:ascii="Book Antiqua" w:eastAsia="Calibri" w:hAnsi="Book Antiqua" w:cs="ArialNegrita"/>
          <w:sz w:val="22"/>
          <w:szCs w:val="22"/>
          <w:lang w:eastAsia="en-US"/>
        </w:rPr>
        <w:t xml:space="preserve">se requiere la asignación de </w:t>
      </w:r>
      <w:r w:rsidR="00CD5877">
        <w:rPr>
          <w:rFonts w:ascii="Book Antiqua" w:eastAsia="Calibri" w:hAnsi="Book Antiqua" w:cs="ArialNegrita"/>
          <w:sz w:val="22"/>
          <w:szCs w:val="22"/>
          <w:lang w:eastAsia="en-US"/>
        </w:rPr>
        <w:t xml:space="preserve">una plaza de </w:t>
      </w:r>
      <w:r w:rsidR="00C435E2" w:rsidRPr="00125F97">
        <w:rPr>
          <w:rFonts w:ascii="Book Antiqua" w:eastAsia="Calibri" w:hAnsi="Book Antiqua" w:cs="ArialNegrita"/>
          <w:sz w:val="22"/>
          <w:szCs w:val="22"/>
          <w:lang w:eastAsia="en-US"/>
        </w:rPr>
        <w:t>jue</w:t>
      </w:r>
      <w:r w:rsidR="00CD5877">
        <w:rPr>
          <w:rFonts w:ascii="Book Antiqua" w:eastAsia="Calibri" w:hAnsi="Book Antiqua" w:cs="ArialNegrita"/>
          <w:sz w:val="22"/>
          <w:szCs w:val="22"/>
          <w:lang w:eastAsia="en-US"/>
        </w:rPr>
        <w:t>za</w:t>
      </w:r>
      <w:r w:rsidR="00C435E2" w:rsidRPr="00125F97">
        <w:rPr>
          <w:rFonts w:ascii="Book Antiqua" w:eastAsia="Calibri" w:hAnsi="Book Antiqua" w:cs="ArialNegrita"/>
          <w:sz w:val="22"/>
          <w:szCs w:val="22"/>
          <w:lang w:eastAsia="en-US"/>
        </w:rPr>
        <w:t xml:space="preserve"> o juez</w:t>
      </w:r>
      <w:r w:rsidR="00CD5877">
        <w:rPr>
          <w:rFonts w:ascii="Book Antiqua" w:eastAsia="Calibri" w:hAnsi="Book Antiqua" w:cs="ArialNegrita"/>
          <w:sz w:val="22"/>
          <w:szCs w:val="22"/>
          <w:lang w:eastAsia="en-US"/>
        </w:rPr>
        <w:t xml:space="preserve"> 2 en el despacho de Alajuela</w:t>
      </w:r>
      <w:r w:rsidR="00716E8A">
        <w:rPr>
          <w:rFonts w:ascii="Book Antiqua" w:eastAsia="Calibri" w:hAnsi="Book Antiqua" w:cs="ArialNegrita"/>
          <w:sz w:val="22"/>
          <w:szCs w:val="22"/>
          <w:lang w:eastAsia="en-US"/>
        </w:rPr>
        <w:t>,</w:t>
      </w:r>
      <w:r w:rsidR="00C435E2" w:rsidRPr="00125F97">
        <w:rPr>
          <w:rFonts w:ascii="Book Antiqua" w:eastAsia="Calibri" w:hAnsi="Book Antiqua" w:cs="ArialNegrita"/>
          <w:sz w:val="22"/>
          <w:szCs w:val="22"/>
          <w:lang w:eastAsia="en-US"/>
        </w:rPr>
        <w:t xml:space="preserve"> </w:t>
      </w:r>
      <w:r w:rsidR="00716E8A">
        <w:rPr>
          <w:rFonts w:ascii="Book Antiqua" w:eastAsia="Calibri" w:hAnsi="Book Antiqua" w:cs="ArialNegrita"/>
          <w:sz w:val="22"/>
          <w:szCs w:val="22"/>
          <w:lang w:eastAsia="en-US"/>
        </w:rPr>
        <w:t>cinco</w:t>
      </w:r>
      <w:r w:rsidR="00716E8A" w:rsidRPr="00125F97">
        <w:rPr>
          <w:rFonts w:ascii="Book Antiqua" w:eastAsia="Calibri" w:hAnsi="Book Antiqua" w:cs="ArialNegrita"/>
          <w:sz w:val="22"/>
          <w:szCs w:val="22"/>
          <w:lang w:eastAsia="en-US"/>
        </w:rPr>
        <w:t xml:space="preserve"> </w:t>
      </w:r>
      <w:r w:rsidR="00C435E2" w:rsidRPr="00125F97">
        <w:rPr>
          <w:rFonts w:ascii="Book Antiqua" w:eastAsia="Calibri" w:hAnsi="Book Antiqua" w:cs="ArialNegrita"/>
          <w:sz w:val="22"/>
          <w:szCs w:val="22"/>
          <w:lang w:eastAsia="en-US"/>
        </w:rPr>
        <w:t>plaza</w:t>
      </w:r>
      <w:r w:rsidR="00E35C91" w:rsidRPr="00125F97">
        <w:rPr>
          <w:rFonts w:ascii="Book Antiqua" w:eastAsia="Calibri" w:hAnsi="Book Antiqua" w:cs="ArialNegrita"/>
          <w:sz w:val="22"/>
          <w:szCs w:val="22"/>
          <w:lang w:eastAsia="en-US"/>
        </w:rPr>
        <w:t>s</w:t>
      </w:r>
      <w:r w:rsidR="00C435E2" w:rsidRPr="00125F97">
        <w:rPr>
          <w:rFonts w:ascii="Book Antiqua" w:eastAsia="Calibri" w:hAnsi="Book Antiqua" w:cs="ArialNegrita"/>
          <w:sz w:val="22"/>
          <w:szCs w:val="22"/>
          <w:lang w:eastAsia="en-US"/>
        </w:rPr>
        <w:t xml:space="preserve"> nueva</w:t>
      </w:r>
      <w:r w:rsidR="00E35C91" w:rsidRPr="00125F97">
        <w:rPr>
          <w:rFonts w:ascii="Book Antiqua" w:eastAsia="Calibri" w:hAnsi="Book Antiqua" w:cs="ArialNegrita"/>
          <w:sz w:val="22"/>
          <w:szCs w:val="22"/>
          <w:lang w:eastAsia="en-US"/>
        </w:rPr>
        <w:t>s</w:t>
      </w:r>
      <w:r w:rsidR="00C435E2" w:rsidRPr="00125F97">
        <w:rPr>
          <w:rFonts w:ascii="Book Antiqua" w:eastAsia="Calibri" w:hAnsi="Book Antiqua" w:cs="ArialNegrita"/>
          <w:sz w:val="22"/>
          <w:szCs w:val="22"/>
          <w:lang w:eastAsia="en-US"/>
        </w:rPr>
        <w:t xml:space="preserve"> de técnica o técnico judicial 2 para </w:t>
      </w:r>
      <w:r w:rsidR="00716E8A">
        <w:rPr>
          <w:rFonts w:ascii="Book Antiqua" w:eastAsia="Calibri" w:hAnsi="Book Antiqua" w:cs="ArialNegrita"/>
          <w:sz w:val="22"/>
          <w:szCs w:val="22"/>
          <w:lang w:eastAsia="en-US"/>
        </w:rPr>
        <w:t xml:space="preserve">Alajuela, </w:t>
      </w:r>
      <w:r w:rsidR="00C435E2" w:rsidRPr="00125F97">
        <w:rPr>
          <w:rFonts w:ascii="Book Antiqua" w:eastAsia="Calibri" w:hAnsi="Book Antiqua" w:cs="ArialNegrita"/>
          <w:sz w:val="22"/>
          <w:szCs w:val="22"/>
          <w:lang w:eastAsia="en-US"/>
        </w:rPr>
        <w:t>Puntarenas</w:t>
      </w:r>
      <w:r w:rsidR="00E35C91" w:rsidRPr="00125F97">
        <w:rPr>
          <w:rFonts w:ascii="Book Antiqua" w:eastAsia="Calibri" w:hAnsi="Book Antiqua" w:cs="ArialNegrita"/>
          <w:sz w:val="22"/>
          <w:szCs w:val="22"/>
          <w:lang w:eastAsia="en-US"/>
        </w:rPr>
        <w:t xml:space="preserve"> y Pococí</w:t>
      </w:r>
      <w:r w:rsidR="00C435E2" w:rsidRPr="00125F97">
        <w:rPr>
          <w:rFonts w:ascii="Book Antiqua" w:eastAsia="Calibri" w:hAnsi="Book Antiqua" w:cs="ArialNegrita"/>
          <w:sz w:val="22"/>
          <w:szCs w:val="22"/>
          <w:lang w:eastAsia="en-US"/>
        </w:rPr>
        <w:t xml:space="preserve">, una plaza de coordinador o coordinadora judicial 2 para Liberia y de </w:t>
      </w:r>
      <w:r w:rsidR="00716E8A">
        <w:rPr>
          <w:rFonts w:ascii="Book Antiqua" w:eastAsia="Calibri" w:hAnsi="Book Antiqua" w:cs="ArialNegrita"/>
          <w:sz w:val="22"/>
          <w:szCs w:val="22"/>
          <w:lang w:eastAsia="en-US"/>
        </w:rPr>
        <w:t>cuatro</w:t>
      </w:r>
      <w:r w:rsidR="00716E8A" w:rsidRPr="00125F97">
        <w:rPr>
          <w:rFonts w:ascii="Book Antiqua" w:eastAsia="Calibri" w:hAnsi="Book Antiqua" w:cs="ArialNegrita"/>
          <w:sz w:val="22"/>
          <w:szCs w:val="22"/>
          <w:lang w:eastAsia="en-US"/>
        </w:rPr>
        <w:t xml:space="preserve"> </w:t>
      </w:r>
      <w:r w:rsidR="00C435E2" w:rsidRPr="00125F97">
        <w:rPr>
          <w:rFonts w:ascii="Book Antiqua" w:eastAsia="Calibri" w:hAnsi="Book Antiqua" w:cs="ArialNegrita"/>
          <w:sz w:val="22"/>
          <w:szCs w:val="22"/>
          <w:lang w:eastAsia="en-US"/>
        </w:rPr>
        <w:t xml:space="preserve">fiscales auxiliares para la atención de los casos de Alajuela, cuyo costo anual asciende a </w:t>
      </w:r>
      <w:r w:rsidR="00C435E2" w:rsidRPr="00125F97">
        <w:rPr>
          <w:rFonts w:ascii="Times New Roman" w:eastAsia="Calibri" w:hAnsi="Times New Roman" w:cs="Times New Roman"/>
          <w:sz w:val="22"/>
          <w:szCs w:val="22"/>
          <w:lang w:eastAsia="en-US"/>
        </w:rPr>
        <w:t>₡</w:t>
      </w:r>
      <w:r w:rsidR="00C435E2" w:rsidRPr="00125F97">
        <w:rPr>
          <w:rFonts w:ascii="Book Antiqua" w:eastAsia="Calibri" w:hAnsi="Book Antiqua" w:cs="ArialNegrita"/>
          <w:sz w:val="22"/>
          <w:szCs w:val="22"/>
          <w:lang w:eastAsia="en-US"/>
        </w:rPr>
        <w:t xml:space="preserve"> </w:t>
      </w:r>
      <w:r w:rsidR="0002453A">
        <w:rPr>
          <w:rFonts w:ascii="Book Antiqua" w:eastAsia="Calibri" w:hAnsi="Book Antiqua" w:cs="ArialNegrita"/>
          <w:sz w:val="22"/>
          <w:szCs w:val="22"/>
          <w:lang w:eastAsia="en-US"/>
        </w:rPr>
        <w:t>373</w:t>
      </w:r>
      <w:r w:rsidR="0002453A" w:rsidRPr="00125F97">
        <w:rPr>
          <w:rFonts w:ascii="Book Antiqua" w:eastAsia="Calibri" w:hAnsi="Book Antiqua" w:cs="ArialNegrita"/>
          <w:sz w:val="22"/>
          <w:szCs w:val="22"/>
          <w:lang w:eastAsia="en-US"/>
        </w:rPr>
        <w:t xml:space="preserve"> </w:t>
      </w:r>
      <w:r w:rsidR="0002453A">
        <w:rPr>
          <w:rFonts w:ascii="Book Antiqua" w:eastAsia="Calibri" w:hAnsi="Book Antiqua" w:cs="ArialNegrita"/>
          <w:sz w:val="22"/>
          <w:szCs w:val="22"/>
          <w:lang w:eastAsia="en-US"/>
        </w:rPr>
        <w:t>027</w:t>
      </w:r>
      <w:r w:rsidR="00C435E2" w:rsidRPr="00125F97">
        <w:rPr>
          <w:rFonts w:ascii="Book Antiqua" w:eastAsia="Calibri" w:hAnsi="Book Antiqua" w:cs="ArialNegrita"/>
          <w:sz w:val="22"/>
          <w:szCs w:val="22"/>
          <w:lang w:eastAsia="en-US"/>
        </w:rPr>
        <w:t xml:space="preserve"> 000,00.</w:t>
      </w:r>
    </w:p>
    <w:p w14:paraId="04DA9996" w14:textId="2C4E92DE" w:rsidR="0087604E" w:rsidRPr="00FB7357" w:rsidRDefault="0087604E" w:rsidP="0087604E">
      <w:pPr>
        <w:pStyle w:val="Prrafodelista"/>
        <w:rPr>
          <w:rFonts w:ascii="Book Antiqua" w:eastAsia="Calibri" w:hAnsi="Book Antiqua" w:cs="ArialNegrita"/>
          <w:highlight w:val="yellow"/>
          <w:lang w:eastAsia="en-US"/>
        </w:rPr>
      </w:pPr>
    </w:p>
    <w:p w14:paraId="3AE5A013" w14:textId="77777777" w:rsidR="00642039" w:rsidRPr="00FF1851" w:rsidRDefault="00642039" w:rsidP="00FF1851">
      <w:pPr>
        <w:rPr>
          <w:rFonts w:ascii="Book Antiqua" w:eastAsia="Calibri" w:hAnsi="Book Antiqua" w:cs="ArialNegrita"/>
          <w:highlight w:val="yellow"/>
          <w:lang w:eastAsia="en-US"/>
        </w:rPr>
      </w:pPr>
    </w:p>
    <w:p w14:paraId="07AAABFA" w14:textId="77777777" w:rsidR="008921BB" w:rsidRPr="004379BA" w:rsidRDefault="0087604E" w:rsidP="008921BB">
      <w:pPr>
        <w:spacing w:after="160" w:line="276" w:lineRule="auto"/>
        <w:contextualSpacing/>
        <w:jc w:val="both"/>
        <w:rPr>
          <w:rFonts w:ascii="Book Antiqua" w:eastAsia="Calibri" w:hAnsi="Book Antiqua" w:cs="ArialNegrita"/>
          <w:b/>
          <w:bCs/>
          <w:sz w:val="24"/>
          <w:szCs w:val="24"/>
          <w:u w:val="single"/>
          <w:lang w:eastAsia="en-US"/>
        </w:rPr>
      </w:pPr>
      <w:r w:rsidRPr="004379BA">
        <w:rPr>
          <w:rFonts w:ascii="Book Antiqua" w:eastAsia="Calibri" w:hAnsi="Book Antiqua" w:cs="ArialNegrita"/>
          <w:b/>
          <w:bCs/>
          <w:sz w:val="24"/>
          <w:szCs w:val="24"/>
          <w:u w:val="single"/>
          <w:lang w:eastAsia="en-US"/>
        </w:rPr>
        <w:t>Recomendaciones</w:t>
      </w:r>
    </w:p>
    <w:p w14:paraId="48320566" w14:textId="77777777" w:rsidR="008921BB" w:rsidRPr="004379BA" w:rsidRDefault="008921BB" w:rsidP="008921BB">
      <w:pPr>
        <w:spacing w:after="160" w:line="276" w:lineRule="auto"/>
        <w:ind w:left="-567"/>
        <w:contextualSpacing/>
        <w:jc w:val="both"/>
        <w:rPr>
          <w:rFonts w:ascii="Book Antiqua" w:eastAsia="Calibri" w:hAnsi="Book Antiqua" w:cs="ArialNegrita"/>
          <w:sz w:val="24"/>
          <w:szCs w:val="24"/>
          <w:lang w:eastAsia="en-US"/>
        </w:rPr>
      </w:pPr>
    </w:p>
    <w:p w14:paraId="0B966691" w14:textId="0F420716" w:rsidR="00085385" w:rsidRPr="004379BA" w:rsidRDefault="00E64EC5" w:rsidP="004379BA">
      <w:pPr>
        <w:spacing w:after="160" w:line="276" w:lineRule="auto"/>
        <w:contextualSpacing/>
        <w:jc w:val="both"/>
        <w:rPr>
          <w:rFonts w:ascii="Book Antiqua" w:eastAsia="Calibri" w:hAnsi="Book Antiqua" w:cs="ArialNegrita"/>
          <w:sz w:val="22"/>
          <w:szCs w:val="22"/>
          <w:lang w:eastAsia="en-US"/>
        </w:rPr>
      </w:pPr>
      <w:r w:rsidRPr="004379BA">
        <w:rPr>
          <w:rFonts w:ascii="Book Antiqua" w:eastAsia="Calibri" w:hAnsi="Book Antiqua" w:cs="ArialNegrita"/>
          <w:sz w:val="22"/>
          <w:szCs w:val="22"/>
          <w:lang w:eastAsia="en-US"/>
        </w:rPr>
        <w:t xml:space="preserve">Dadas las </w:t>
      </w:r>
      <w:r w:rsidR="00085385" w:rsidRPr="004379BA">
        <w:rPr>
          <w:rFonts w:ascii="Book Antiqua" w:eastAsia="Calibri" w:hAnsi="Book Antiqua" w:cs="ArialNegrita"/>
          <w:sz w:val="22"/>
          <w:szCs w:val="22"/>
          <w:lang w:eastAsia="en-US"/>
        </w:rPr>
        <w:t xml:space="preserve">necesidades planteadas en el presente informe, </w:t>
      </w:r>
      <w:r w:rsidR="008921BB" w:rsidRPr="004379BA">
        <w:rPr>
          <w:rFonts w:ascii="Book Antiqua" w:eastAsia="Calibri" w:hAnsi="Book Antiqua" w:cs="ArialNegrita"/>
          <w:sz w:val="22"/>
          <w:szCs w:val="22"/>
          <w:lang w:eastAsia="en-US"/>
        </w:rPr>
        <w:t xml:space="preserve">a continuación, </w:t>
      </w:r>
      <w:r w:rsidR="00085385" w:rsidRPr="004379BA">
        <w:rPr>
          <w:rFonts w:ascii="Book Antiqua" w:eastAsia="Calibri" w:hAnsi="Book Antiqua" w:cs="ArialNegrita"/>
          <w:sz w:val="22"/>
          <w:szCs w:val="22"/>
          <w:lang w:eastAsia="en-US"/>
        </w:rPr>
        <w:t>se</w:t>
      </w:r>
      <w:r w:rsidR="008921BB" w:rsidRPr="004379BA">
        <w:rPr>
          <w:rFonts w:ascii="Book Antiqua" w:eastAsia="Calibri" w:hAnsi="Book Antiqua" w:cs="ArialNegrita"/>
          <w:sz w:val="22"/>
          <w:szCs w:val="22"/>
          <w:lang w:eastAsia="en-US"/>
        </w:rPr>
        <w:t xml:space="preserve"> enumeran las</w:t>
      </w:r>
      <w:r w:rsidR="00085385" w:rsidRPr="004379BA">
        <w:rPr>
          <w:rFonts w:ascii="Book Antiqua" w:eastAsia="Calibri" w:hAnsi="Book Antiqua" w:cs="ArialNegrita"/>
          <w:sz w:val="22"/>
          <w:szCs w:val="22"/>
          <w:lang w:eastAsia="en-US"/>
        </w:rPr>
        <w:t xml:space="preserve"> recom</w:t>
      </w:r>
      <w:r w:rsidR="008921BB" w:rsidRPr="004379BA">
        <w:rPr>
          <w:rFonts w:ascii="Book Antiqua" w:eastAsia="Calibri" w:hAnsi="Book Antiqua" w:cs="ArialNegrita"/>
          <w:sz w:val="22"/>
          <w:szCs w:val="22"/>
          <w:lang w:eastAsia="en-US"/>
        </w:rPr>
        <w:t xml:space="preserve">endaciones relacionadas con el requerimiento humano para </w:t>
      </w:r>
      <w:r w:rsidR="00085385" w:rsidRPr="004379BA">
        <w:rPr>
          <w:rFonts w:ascii="Book Antiqua" w:eastAsia="Calibri" w:hAnsi="Book Antiqua" w:cs="ArialNegrita"/>
          <w:sz w:val="22"/>
          <w:szCs w:val="22"/>
          <w:lang w:eastAsia="en-US"/>
        </w:rPr>
        <w:t>l</w:t>
      </w:r>
      <w:r w:rsidR="00E72C79" w:rsidRPr="004379BA">
        <w:rPr>
          <w:rFonts w:ascii="Book Antiqua" w:eastAsia="Calibri" w:hAnsi="Book Antiqua" w:cs="ArialNegrita"/>
          <w:sz w:val="22"/>
          <w:szCs w:val="22"/>
          <w:lang w:eastAsia="en-US"/>
        </w:rPr>
        <w:t xml:space="preserve">os </w:t>
      </w:r>
      <w:r w:rsidR="008921BB" w:rsidRPr="004379BA">
        <w:rPr>
          <w:rFonts w:ascii="Book Antiqua" w:eastAsia="Calibri" w:hAnsi="Book Antiqua" w:cs="ArialNegrita"/>
          <w:sz w:val="22"/>
          <w:szCs w:val="22"/>
          <w:lang w:eastAsia="en-US"/>
        </w:rPr>
        <w:t xml:space="preserve">despachos penales, </w:t>
      </w:r>
      <w:r w:rsidR="0086636D" w:rsidRPr="004379BA">
        <w:rPr>
          <w:rFonts w:ascii="Book Antiqua" w:eastAsia="Calibri" w:hAnsi="Book Antiqua" w:cs="ArialNegrita"/>
          <w:sz w:val="22"/>
          <w:szCs w:val="22"/>
          <w:lang w:eastAsia="en-US"/>
        </w:rPr>
        <w:t>lo anterior, tomando en cuenta la capacidad instalada de las oficinas para atender la entrada de asuntos nuevos y considerando la estructura organización aprobada para cada tipo de despacho penal:</w:t>
      </w:r>
    </w:p>
    <w:p w14:paraId="73169EC5" w14:textId="0EDD2A67" w:rsidR="0086636D" w:rsidRPr="00FB7357" w:rsidRDefault="0086636D" w:rsidP="008921BB">
      <w:pPr>
        <w:spacing w:after="160" w:line="276" w:lineRule="auto"/>
        <w:ind w:left="-567"/>
        <w:contextualSpacing/>
        <w:jc w:val="both"/>
        <w:rPr>
          <w:rFonts w:ascii="Book Antiqua" w:eastAsia="Calibri" w:hAnsi="Book Antiqua" w:cs="ArialNegrita"/>
          <w:sz w:val="24"/>
          <w:szCs w:val="24"/>
          <w:highlight w:val="yellow"/>
          <w:lang w:eastAsia="en-US"/>
        </w:rPr>
      </w:pPr>
    </w:p>
    <w:p w14:paraId="55B05F6C" w14:textId="175E0177" w:rsidR="0086636D" w:rsidRPr="00D64B9E" w:rsidRDefault="00840669" w:rsidP="00A706E9">
      <w:pPr>
        <w:pStyle w:val="Prrafodelista"/>
        <w:numPr>
          <w:ilvl w:val="0"/>
          <w:numId w:val="13"/>
        </w:numPr>
        <w:spacing w:after="160" w:line="276" w:lineRule="auto"/>
        <w:ind w:left="0" w:firstLine="0"/>
        <w:contextualSpacing/>
        <w:jc w:val="both"/>
        <w:rPr>
          <w:rFonts w:ascii="Book Antiqua" w:eastAsia="Calibri" w:hAnsi="Book Antiqua" w:cs="ArialNegrita"/>
          <w:b/>
          <w:bCs/>
          <w:sz w:val="22"/>
          <w:szCs w:val="22"/>
          <w:lang w:val="es-CR" w:eastAsia="en-US"/>
        </w:rPr>
      </w:pPr>
      <w:r w:rsidRPr="00D64B9E">
        <w:rPr>
          <w:rFonts w:ascii="Book Antiqua" w:eastAsia="Calibri" w:hAnsi="Book Antiqua" w:cs="ArialNegrita"/>
          <w:b/>
          <w:bCs/>
          <w:sz w:val="22"/>
          <w:szCs w:val="22"/>
          <w:lang w:val="es-CR" w:eastAsia="en-US"/>
        </w:rPr>
        <w:t xml:space="preserve">Escenario </w:t>
      </w:r>
      <w:r w:rsidR="00673851">
        <w:rPr>
          <w:rFonts w:ascii="Book Antiqua" w:eastAsia="Calibri" w:hAnsi="Book Antiqua" w:cs="ArialNegrita"/>
          <w:b/>
          <w:bCs/>
          <w:sz w:val="22"/>
          <w:szCs w:val="22"/>
          <w:lang w:val="es-CR" w:eastAsia="en-US"/>
        </w:rPr>
        <w:t>#1</w:t>
      </w:r>
      <w:r w:rsidR="006747A4">
        <w:rPr>
          <w:rFonts w:ascii="Book Antiqua" w:eastAsia="Calibri" w:hAnsi="Book Antiqua" w:cs="ArialNegrita"/>
          <w:b/>
          <w:bCs/>
          <w:sz w:val="22"/>
          <w:szCs w:val="22"/>
          <w:lang w:val="es-CR" w:eastAsia="en-US"/>
        </w:rPr>
        <w:t xml:space="preserve"> </w:t>
      </w:r>
    </w:p>
    <w:p w14:paraId="263DDC7D" w14:textId="1C0849D7" w:rsidR="00E72C79" w:rsidRDefault="002C13EA" w:rsidP="00642039">
      <w:pPr>
        <w:spacing w:after="160" w:line="276" w:lineRule="auto"/>
        <w:contextualSpacing/>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Para el correcto funcionamiento de los despachos penales, s</w:t>
      </w:r>
      <w:r w:rsidR="004A7CBC" w:rsidRPr="009213D5">
        <w:rPr>
          <w:rFonts w:ascii="Book Antiqua" w:eastAsia="Calibri" w:hAnsi="Book Antiqua" w:cs="ArialNegrita"/>
          <w:sz w:val="22"/>
          <w:szCs w:val="22"/>
          <w:lang w:eastAsia="en-US"/>
        </w:rPr>
        <w:t xml:space="preserve">e recomienda crear de manera ordinaria </w:t>
      </w:r>
      <w:r>
        <w:rPr>
          <w:rFonts w:ascii="Book Antiqua" w:eastAsia="Calibri" w:hAnsi="Book Antiqua" w:cs="ArialNegrita"/>
          <w:sz w:val="22"/>
          <w:szCs w:val="22"/>
          <w:lang w:eastAsia="en-US"/>
        </w:rPr>
        <w:t xml:space="preserve">la totalidad de plazas analizadas en el presente informe, toda vez que, son necesarias para </w:t>
      </w:r>
      <w:r w:rsidR="00E32957">
        <w:rPr>
          <w:rFonts w:ascii="Book Antiqua" w:eastAsia="Calibri" w:hAnsi="Book Antiqua" w:cs="ArialNegrita"/>
          <w:sz w:val="22"/>
          <w:szCs w:val="22"/>
          <w:lang w:eastAsia="en-US"/>
        </w:rPr>
        <w:t xml:space="preserve">la atención total de la carga de trabajo; a saber: </w:t>
      </w:r>
      <w:r w:rsidR="00493C96" w:rsidRPr="009213D5">
        <w:rPr>
          <w:rFonts w:ascii="Book Antiqua" w:eastAsia="Calibri" w:hAnsi="Book Antiqua" w:cs="ArialNegrita"/>
          <w:sz w:val="22"/>
          <w:szCs w:val="22"/>
          <w:lang w:eastAsia="en-US"/>
        </w:rPr>
        <w:t>16</w:t>
      </w:r>
      <w:r w:rsidR="004A7CBC" w:rsidRPr="009213D5">
        <w:rPr>
          <w:rFonts w:ascii="Book Antiqua" w:eastAsia="Calibri" w:hAnsi="Book Antiqua" w:cs="ArialNegrita"/>
          <w:sz w:val="22"/>
          <w:szCs w:val="22"/>
          <w:lang w:eastAsia="en-US"/>
        </w:rPr>
        <w:t xml:space="preserve"> plazas para los </w:t>
      </w:r>
      <w:r w:rsidR="00493C96" w:rsidRPr="009213D5">
        <w:rPr>
          <w:rFonts w:ascii="Book Antiqua" w:eastAsia="Calibri" w:hAnsi="Book Antiqua" w:cs="ArialNegrita"/>
          <w:sz w:val="22"/>
          <w:szCs w:val="22"/>
          <w:lang w:eastAsia="en-US"/>
        </w:rPr>
        <w:t xml:space="preserve">Juzgados Penales, </w:t>
      </w:r>
      <w:r w:rsidR="008C74DD">
        <w:rPr>
          <w:rFonts w:ascii="Book Antiqua" w:eastAsia="Calibri" w:hAnsi="Book Antiqua" w:cs="ArialNegrita"/>
          <w:sz w:val="22"/>
          <w:szCs w:val="22"/>
          <w:lang w:eastAsia="en-US"/>
        </w:rPr>
        <w:t xml:space="preserve">87 </w:t>
      </w:r>
      <w:r w:rsidR="00493C96" w:rsidRPr="009213D5">
        <w:rPr>
          <w:rFonts w:ascii="Book Antiqua" w:eastAsia="Calibri" w:hAnsi="Book Antiqua" w:cs="ArialNegrita"/>
          <w:sz w:val="22"/>
          <w:szCs w:val="22"/>
          <w:lang w:eastAsia="en-US"/>
        </w:rPr>
        <w:t xml:space="preserve">plazas para los </w:t>
      </w:r>
      <w:r w:rsidR="004A7CBC" w:rsidRPr="009213D5">
        <w:rPr>
          <w:rFonts w:ascii="Book Antiqua" w:eastAsia="Calibri" w:hAnsi="Book Antiqua" w:cs="ArialNegrita"/>
          <w:sz w:val="22"/>
          <w:szCs w:val="22"/>
          <w:lang w:eastAsia="en-US"/>
        </w:rPr>
        <w:t>Tribunal</w:t>
      </w:r>
      <w:r w:rsidR="00493C96" w:rsidRPr="009213D5">
        <w:rPr>
          <w:rFonts w:ascii="Book Antiqua" w:eastAsia="Calibri" w:hAnsi="Book Antiqua" w:cs="ArialNegrita"/>
          <w:sz w:val="22"/>
          <w:szCs w:val="22"/>
          <w:lang w:eastAsia="en-US"/>
        </w:rPr>
        <w:t>es</w:t>
      </w:r>
      <w:r w:rsidR="004A7CBC" w:rsidRPr="009213D5">
        <w:rPr>
          <w:rFonts w:ascii="Book Antiqua" w:eastAsia="Calibri" w:hAnsi="Book Antiqua" w:cs="ArialNegrita"/>
          <w:sz w:val="22"/>
          <w:szCs w:val="22"/>
          <w:lang w:eastAsia="en-US"/>
        </w:rPr>
        <w:t xml:space="preserve"> Penales</w:t>
      </w:r>
      <w:r w:rsidR="007F05DD" w:rsidRPr="009213D5">
        <w:rPr>
          <w:rFonts w:ascii="Book Antiqua" w:eastAsia="Calibri" w:hAnsi="Book Antiqua" w:cs="ArialNegrita"/>
          <w:sz w:val="22"/>
          <w:szCs w:val="22"/>
          <w:lang w:eastAsia="en-US"/>
        </w:rPr>
        <w:t xml:space="preserve"> y </w:t>
      </w:r>
      <w:r w:rsidR="002E0817">
        <w:rPr>
          <w:rFonts w:ascii="Book Antiqua" w:eastAsia="Calibri" w:hAnsi="Book Antiqua" w:cs="ArialNegrita"/>
          <w:sz w:val="22"/>
          <w:szCs w:val="22"/>
          <w:lang w:eastAsia="en-US"/>
        </w:rPr>
        <w:t>11</w:t>
      </w:r>
      <w:r w:rsidR="002E0817" w:rsidRPr="009213D5">
        <w:rPr>
          <w:rFonts w:ascii="Book Antiqua" w:eastAsia="Calibri" w:hAnsi="Book Antiqua" w:cs="ArialNegrita"/>
          <w:sz w:val="22"/>
          <w:szCs w:val="22"/>
          <w:lang w:eastAsia="en-US"/>
        </w:rPr>
        <w:t xml:space="preserve"> </w:t>
      </w:r>
      <w:r w:rsidR="007F05DD" w:rsidRPr="009213D5">
        <w:rPr>
          <w:rFonts w:ascii="Book Antiqua" w:eastAsia="Calibri" w:hAnsi="Book Antiqua" w:cs="ArialNegrita"/>
          <w:sz w:val="22"/>
          <w:szCs w:val="22"/>
          <w:lang w:eastAsia="en-US"/>
        </w:rPr>
        <w:t>para los Juzgados de Ejecución de la Pena</w:t>
      </w:r>
      <w:r w:rsidR="00474152">
        <w:rPr>
          <w:rFonts w:ascii="Book Antiqua" w:eastAsia="Calibri" w:hAnsi="Book Antiqua" w:cs="ArialNegrita"/>
          <w:sz w:val="22"/>
          <w:szCs w:val="22"/>
          <w:lang w:eastAsia="en-US"/>
        </w:rPr>
        <w:t>; adicionalmente</w:t>
      </w:r>
      <w:r w:rsidR="002251A5" w:rsidRPr="009213D5">
        <w:rPr>
          <w:rFonts w:ascii="Book Antiqua" w:eastAsia="Calibri" w:hAnsi="Book Antiqua" w:cs="ArialNegrita"/>
          <w:sz w:val="22"/>
          <w:szCs w:val="22"/>
          <w:lang w:eastAsia="en-US"/>
        </w:rPr>
        <w:t>,</w:t>
      </w:r>
      <w:r w:rsidR="00702ACF">
        <w:rPr>
          <w:rFonts w:ascii="Book Antiqua" w:eastAsia="Calibri" w:hAnsi="Book Antiqua" w:cs="ArialNegrita"/>
          <w:sz w:val="22"/>
          <w:szCs w:val="22"/>
          <w:lang w:eastAsia="en-US"/>
        </w:rPr>
        <w:t xml:space="preserve"> la reclasificación de </w:t>
      </w:r>
      <w:r w:rsidR="005867B1">
        <w:rPr>
          <w:rFonts w:ascii="Book Antiqua" w:eastAsia="Calibri" w:hAnsi="Book Antiqua" w:cs="ArialNegrita"/>
          <w:sz w:val="22"/>
          <w:szCs w:val="22"/>
          <w:lang w:eastAsia="en-US"/>
        </w:rPr>
        <w:t xml:space="preserve">dos </w:t>
      </w:r>
      <w:r w:rsidR="00776686">
        <w:rPr>
          <w:rFonts w:ascii="Book Antiqua" w:eastAsia="Calibri" w:hAnsi="Book Antiqua" w:cs="ArialNegrita"/>
          <w:sz w:val="22"/>
          <w:szCs w:val="22"/>
          <w:lang w:eastAsia="en-US"/>
        </w:rPr>
        <w:t>plazas</w:t>
      </w:r>
      <w:r w:rsidR="005867B1">
        <w:rPr>
          <w:rFonts w:ascii="Book Antiqua" w:eastAsia="Calibri" w:hAnsi="Book Antiqua" w:cs="ArialNegrita"/>
          <w:sz w:val="22"/>
          <w:szCs w:val="22"/>
          <w:lang w:eastAsia="en-US"/>
        </w:rPr>
        <w:t xml:space="preserve"> de Técnica o Técnico Judicial 1 y un juez o jueza 3 todos a juez o jueza 4</w:t>
      </w:r>
      <w:r w:rsidR="00776686">
        <w:rPr>
          <w:rFonts w:ascii="Book Antiqua" w:eastAsia="Calibri" w:hAnsi="Book Antiqua" w:cs="ArialNegrita"/>
          <w:sz w:val="22"/>
          <w:szCs w:val="22"/>
          <w:lang w:eastAsia="en-US"/>
        </w:rPr>
        <w:t>,</w:t>
      </w:r>
      <w:r w:rsidR="002251A5" w:rsidRPr="009213D5">
        <w:rPr>
          <w:rFonts w:ascii="Book Antiqua" w:eastAsia="Calibri" w:hAnsi="Book Antiqua" w:cs="ArialNegrita"/>
          <w:sz w:val="22"/>
          <w:szCs w:val="22"/>
          <w:lang w:eastAsia="en-US"/>
        </w:rPr>
        <w:t xml:space="preserve"> distribuidos de la siguiente manera:</w:t>
      </w:r>
    </w:p>
    <w:p w14:paraId="5A383CB0" w14:textId="3A7D046E" w:rsidR="00101198" w:rsidRDefault="00101198" w:rsidP="00642039">
      <w:pPr>
        <w:spacing w:after="160" w:line="276" w:lineRule="auto"/>
        <w:contextualSpacing/>
        <w:jc w:val="both"/>
        <w:rPr>
          <w:rFonts w:ascii="Book Antiqua" w:eastAsia="Calibri" w:hAnsi="Book Antiqua" w:cs="ArialNegrita"/>
          <w:sz w:val="22"/>
          <w:szCs w:val="22"/>
          <w:lang w:eastAsia="en-US"/>
        </w:rPr>
      </w:pPr>
    </w:p>
    <w:p w14:paraId="246153F3" w14:textId="7408F3B1" w:rsidR="00DE4CC7" w:rsidRPr="00222CE6" w:rsidRDefault="00DE4CC7" w:rsidP="00DE4CC7">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Pr>
          <w:rFonts w:ascii="Book Antiqua" w:eastAsia="Calibri" w:hAnsi="Book Antiqua" w:cs="ArialNegrita"/>
          <w:sz w:val="22"/>
          <w:szCs w:val="22"/>
          <w:u w:val="single"/>
          <w:lang w:eastAsia="en-US"/>
        </w:rPr>
        <w:t>Juzgados</w:t>
      </w:r>
      <w:r w:rsidRPr="00222CE6">
        <w:rPr>
          <w:rFonts w:ascii="Book Antiqua" w:eastAsia="Calibri" w:hAnsi="Book Antiqua" w:cs="ArialNegrita"/>
          <w:sz w:val="22"/>
          <w:szCs w:val="22"/>
          <w:u w:val="single"/>
          <w:lang w:eastAsia="en-US"/>
        </w:rPr>
        <w:t xml:space="preserve"> Penales</w:t>
      </w:r>
    </w:p>
    <w:p w14:paraId="62A7B74D" w14:textId="77777777" w:rsidR="00DE4CC7" w:rsidRDefault="00DE4CC7" w:rsidP="00DE4CC7">
      <w:pPr>
        <w:pStyle w:val="Prrafodelista"/>
        <w:spacing w:after="160" w:line="276" w:lineRule="auto"/>
        <w:ind w:left="-207"/>
        <w:contextualSpacing/>
        <w:jc w:val="both"/>
        <w:rPr>
          <w:rFonts w:ascii="Book Antiqua" w:eastAsia="Calibri" w:hAnsi="Book Antiqua" w:cs="ArialNegrita"/>
          <w:sz w:val="22"/>
          <w:szCs w:val="22"/>
          <w:lang w:eastAsia="en-US"/>
        </w:rPr>
      </w:pPr>
    </w:p>
    <w:p w14:paraId="596BE402" w14:textId="4F961F0B" w:rsidR="00DE4CC7" w:rsidRDefault="00DE4CC7" w:rsidP="00DE4CC7">
      <w:pPr>
        <w:pStyle w:val="Prrafodelista"/>
        <w:spacing w:after="160" w:line="276" w:lineRule="auto"/>
        <w:ind w:left="0"/>
        <w:contextualSpacing/>
        <w:jc w:val="both"/>
        <w:rPr>
          <w:rFonts w:ascii="Book Antiqua" w:eastAsia="Calibri" w:hAnsi="Book Antiqua" w:cs="ArialNegrita"/>
          <w:sz w:val="22"/>
          <w:szCs w:val="22"/>
          <w:lang w:eastAsia="en-US"/>
        </w:rPr>
      </w:pPr>
      <w:r w:rsidRPr="003037E9">
        <w:rPr>
          <w:rFonts w:ascii="Book Antiqua" w:eastAsia="Calibri" w:hAnsi="Book Antiqua" w:cs="ArialNegrita"/>
          <w:sz w:val="22"/>
          <w:szCs w:val="22"/>
          <w:lang w:eastAsia="en-US"/>
        </w:rPr>
        <w:t xml:space="preserve">Seguidamente se detallan las plazas nuevas de forma ordinaria que se recomienda crear para los </w:t>
      </w:r>
      <w:r>
        <w:rPr>
          <w:rFonts w:ascii="Book Antiqua" w:eastAsia="Calibri" w:hAnsi="Book Antiqua" w:cs="ArialNegrita"/>
          <w:sz w:val="22"/>
          <w:szCs w:val="22"/>
          <w:lang w:eastAsia="en-US"/>
        </w:rPr>
        <w:t>Juzgados</w:t>
      </w:r>
      <w:r w:rsidRPr="003037E9">
        <w:rPr>
          <w:rFonts w:ascii="Book Antiqua" w:eastAsia="Calibri" w:hAnsi="Book Antiqua" w:cs="ArialNegrita"/>
          <w:sz w:val="22"/>
          <w:szCs w:val="22"/>
          <w:lang w:eastAsia="en-US"/>
        </w:rPr>
        <w:t xml:space="preserve"> Penales:</w:t>
      </w:r>
    </w:p>
    <w:tbl>
      <w:tblPr>
        <w:tblW w:w="5000" w:type="pct"/>
        <w:tblCellMar>
          <w:left w:w="70" w:type="dxa"/>
          <w:right w:w="70" w:type="dxa"/>
        </w:tblCellMar>
        <w:tblLook w:val="04A0" w:firstRow="1" w:lastRow="0" w:firstColumn="1" w:lastColumn="0" w:noHBand="0" w:noVBand="1"/>
      </w:tblPr>
      <w:tblGrid>
        <w:gridCol w:w="1937"/>
        <w:gridCol w:w="2242"/>
        <w:gridCol w:w="676"/>
        <w:gridCol w:w="756"/>
        <w:gridCol w:w="1126"/>
        <w:gridCol w:w="1220"/>
        <w:gridCol w:w="1246"/>
      </w:tblGrid>
      <w:tr w:rsidR="00435FCA" w:rsidRPr="00435FCA" w14:paraId="41CDC634" w14:textId="77777777" w:rsidTr="00435FCA">
        <w:trPr>
          <w:trHeight w:val="300"/>
        </w:trPr>
        <w:tc>
          <w:tcPr>
            <w:tcW w:w="1052"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D9B659D"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 xml:space="preserve">Programa presupuestario </w:t>
            </w:r>
          </w:p>
        </w:tc>
        <w:tc>
          <w:tcPr>
            <w:tcW w:w="1218" w:type="pct"/>
            <w:vMerge w:val="restart"/>
            <w:tcBorders>
              <w:top w:val="nil"/>
              <w:left w:val="nil"/>
              <w:bottom w:val="single" w:sz="8" w:space="0" w:color="E7E6E6"/>
              <w:right w:val="single" w:sz="8" w:space="0" w:color="E7E6E6"/>
            </w:tcBorders>
            <w:shd w:val="clear" w:color="000000" w:fill="305496"/>
            <w:vAlign w:val="center"/>
            <w:hideMark/>
          </w:tcPr>
          <w:p w14:paraId="4D962069"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 xml:space="preserve">Despacho </w:t>
            </w:r>
          </w:p>
        </w:tc>
        <w:tc>
          <w:tcPr>
            <w:tcW w:w="778" w:type="pct"/>
            <w:gridSpan w:val="2"/>
            <w:tcBorders>
              <w:top w:val="single" w:sz="8" w:space="0" w:color="E7E6E6"/>
              <w:left w:val="nil"/>
              <w:bottom w:val="single" w:sz="8" w:space="0" w:color="E7E6E6"/>
              <w:right w:val="nil"/>
            </w:tcBorders>
            <w:shd w:val="clear" w:color="000000" w:fill="5B9BD5"/>
            <w:noWrap/>
            <w:vAlign w:val="center"/>
            <w:hideMark/>
          </w:tcPr>
          <w:p w14:paraId="13663709"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REQUERIMIENTO</w:t>
            </w:r>
          </w:p>
        </w:tc>
        <w:tc>
          <w:tcPr>
            <w:tcW w:w="1952" w:type="pct"/>
            <w:gridSpan w:val="3"/>
            <w:tcBorders>
              <w:top w:val="single" w:sz="8" w:space="0" w:color="E7E6E6"/>
              <w:left w:val="single" w:sz="8" w:space="0" w:color="E7E6E6"/>
              <w:bottom w:val="single" w:sz="8" w:space="0" w:color="E7E6E6"/>
              <w:right w:val="nil"/>
            </w:tcBorders>
            <w:shd w:val="clear" w:color="000000" w:fill="5B9BD5"/>
            <w:noWrap/>
            <w:vAlign w:val="center"/>
            <w:hideMark/>
          </w:tcPr>
          <w:p w14:paraId="535A1468"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COSTO PRESPUESTARIO</w:t>
            </w:r>
          </w:p>
        </w:tc>
      </w:tr>
      <w:tr w:rsidR="00435FCA" w:rsidRPr="00435FCA" w14:paraId="2D3F613B" w14:textId="77777777" w:rsidTr="00435FCA">
        <w:trPr>
          <w:trHeight w:val="780"/>
        </w:trPr>
        <w:tc>
          <w:tcPr>
            <w:tcW w:w="1052" w:type="pct"/>
            <w:vMerge/>
            <w:tcBorders>
              <w:top w:val="single" w:sz="8" w:space="0" w:color="E7E6E6"/>
              <w:left w:val="single" w:sz="8" w:space="0" w:color="E7E6E6"/>
              <w:bottom w:val="single" w:sz="8" w:space="0" w:color="E7E6E6"/>
              <w:right w:val="single" w:sz="8" w:space="0" w:color="E7E6E6"/>
            </w:tcBorders>
            <w:vAlign w:val="center"/>
            <w:hideMark/>
          </w:tcPr>
          <w:p w14:paraId="0E398C5D" w14:textId="77777777" w:rsidR="00435FCA" w:rsidRPr="00435FCA" w:rsidRDefault="00435FCA" w:rsidP="00435FCA">
            <w:pPr>
              <w:rPr>
                <w:rFonts w:ascii="Book Antiqua" w:hAnsi="Book Antiqua" w:cs="Calibri"/>
                <w:b/>
                <w:bCs/>
                <w:color w:val="FFFFFF"/>
                <w:sz w:val="14"/>
                <w:szCs w:val="14"/>
                <w:lang w:eastAsia="es-CR"/>
              </w:rPr>
            </w:pPr>
          </w:p>
        </w:tc>
        <w:tc>
          <w:tcPr>
            <w:tcW w:w="1218" w:type="pct"/>
            <w:vMerge/>
            <w:tcBorders>
              <w:top w:val="nil"/>
              <w:left w:val="nil"/>
              <w:bottom w:val="single" w:sz="8" w:space="0" w:color="E7E6E6"/>
              <w:right w:val="single" w:sz="8" w:space="0" w:color="E7E6E6"/>
            </w:tcBorders>
            <w:vAlign w:val="center"/>
            <w:hideMark/>
          </w:tcPr>
          <w:p w14:paraId="50CA8C99" w14:textId="77777777" w:rsidR="00435FCA" w:rsidRPr="00435FCA" w:rsidRDefault="00435FCA" w:rsidP="00435FCA">
            <w:pPr>
              <w:rPr>
                <w:rFonts w:ascii="Book Antiqua" w:hAnsi="Book Antiqua" w:cs="Calibri"/>
                <w:b/>
                <w:bCs/>
                <w:color w:val="FFFFFF"/>
                <w:sz w:val="14"/>
                <w:szCs w:val="14"/>
                <w:lang w:eastAsia="es-CR"/>
              </w:rPr>
            </w:pPr>
          </w:p>
        </w:tc>
        <w:tc>
          <w:tcPr>
            <w:tcW w:w="367" w:type="pct"/>
            <w:tcBorders>
              <w:top w:val="nil"/>
              <w:left w:val="nil"/>
              <w:bottom w:val="single" w:sz="8" w:space="0" w:color="E7E6E6"/>
              <w:right w:val="single" w:sz="8" w:space="0" w:color="E7E6E6"/>
            </w:tcBorders>
            <w:shd w:val="clear" w:color="000000" w:fill="305496"/>
            <w:vAlign w:val="center"/>
            <w:hideMark/>
          </w:tcPr>
          <w:p w14:paraId="0580A7FF"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Juez o Jueza 3</w:t>
            </w:r>
          </w:p>
        </w:tc>
        <w:tc>
          <w:tcPr>
            <w:tcW w:w="411" w:type="pct"/>
            <w:tcBorders>
              <w:top w:val="nil"/>
              <w:left w:val="nil"/>
              <w:bottom w:val="single" w:sz="8" w:space="0" w:color="E7E6E6"/>
              <w:right w:val="single" w:sz="8" w:space="0" w:color="E7E6E6"/>
            </w:tcBorders>
            <w:shd w:val="clear" w:color="000000" w:fill="305496"/>
            <w:vAlign w:val="center"/>
            <w:hideMark/>
          </w:tcPr>
          <w:p w14:paraId="33B99005"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Técnico/a Judicial 2</w:t>
            </w:r>
          </w:p>
        </w:tc>
        <w:tc>
          <w:tcPr>
            <w:tcW w:w="612" w:type="pct"/>
            <w:tcBorders>
              <w:top w:val="nil"/>
              <w:left w:val="nil"/>
              <w:bottom w:val="single" w:sz="8" w:space="0" w:color="E7E6E6"/>
              <w:right w:val="single" w:sz="8" w:space="0" w:color="E7E6E6"/>
            </w:tcBorders>
            <w:shd w:val="clear" w:color="000000" w:fill="305496"/>
            <w:vAlign w:val="center"/>
            <w:hideMark/>
          </w:tcPr>
          <w:p w14:paraId="70D6D400"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Juez o Jueza 3</w:t>
            </w:r>
          </w:p>
        </w:tc>
        <w:tc>
          <w:tcPr>
            <w:tcW w:w="663" w:type="pct"/>
            <w:tcBorders>
              <w:top w:val="nil"/>
              <w:left w:val="nil"/>
              <w:bottom w:val="single" w:sz="8" w:space="0" w:color="E7E6E6"/>
              <w:right w:val="single" w:sz="8" w:space="0" w:color="E7E6E6"/>
            </w:tcBorders>
            <w:shd w:val="clear" w:color="000000" w:fill="305496"/>
            <w:vAlign w:val="center"/>
            <w:hideMark/>
          </w:tcPr>
          <w:p w14:paraId="7C8FE913"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Técnico/a Judicial 2</w:t>
            </w:r>
          </w:p>
        </w:tc>
        <w:tc>
          <w:tcPr>
            <w:tcW w:w="677" w:type="pct"/>
            <w:tcBorders>
              <w:top w:val="nil"/>
              <w:left w:val="nil"/>
              <w:bottom w:val="single" w:sz="8" w:space="0" w:color="E7E6E6"/>
              <w:right w:val="single" w:sz="8" w:space="0" w:color="E7E6E6"/>
            </w:tcBorders>
            <w:shd w:val="clear" w:color="000000" w:fill="305496"/>
            <w:vAlign w:val="center"/>
            <w:hideMark/>
          </w:tcPr>
          <w:p w14:paraId="37ED7F74" w14:textId="77777777" w:rsidR="00435FCA" w:rsidRPr="00435FCA" w:rsidRDefault="00435FCA" w:rsidP="00435FCA">
            <w:pPr>
              <w:jc w:val="center"/>
              <w:rPr>
                <w:rFonts w:ascii="Book Antiqua" w:hAnsi="Book Antiqua" w:cs="Calibri"/>
                <w:b/>
                <w:bCs/>
                <w:color w:val="FFFFFF"/>
                <w:sz w:val="14"/>
                <w:szCs w:val="14"/>
                <w:lang w:eastAsia="es-CR"/>
              </w:rPr>
            </w:pPr>
            <w:r w:rsidRPr="00435FCA">
              <w:rPr>
                <w:rFonts w:ascii="Book Antiqua" w:hAnsi="Book Antiqua" w:cs="Calibri"/>
                <w:b/>
                <w:bCs/>
                <w:color w:val="FFFFFF"/>
                <w:sz w:val="14"/>
                <w:szCs w:val="14"/>
                <w:lang w:eastAsia="es-CR"/>
              </w:rPr>
              <w:t>Costo por anual puesto</w:t>
            </w:r>
          </w:p>
        </w:tc>
      </w:tr>
      <w:tr w:rsidR="00435FCA" w:rsidRPr="00435FCA" w14:paraId="6895791E" w14:textId="77777777" w:rsidTr="00435FCA">
        <w:trPr>
          <w:trHeight w:val="276"/>
        </w:trPr>
        <w:tc>
          <w:tcPr>
            <w:tcW w:w="1052" w:type="pct"/>
            <w:vMerge w:val="restart"/>
            <w:tcBorders>
              <w:top w:val="nil"/>
              <w:left w:val="single" w:sz="8" w:space="0" w:color="E7E6E6"/>
              <w:bottom w:val="single" w:sz="8" w:space="0" w:color="E7E6E6"/>
              <w:right w:val="nil"/>
            </w:tcBorders>
            <w:shd w:val="clear" w:color="000000" w:fill="FFFFFF"/>
            <w:vAlign w:val="center"/>
            <w:hideMark/>
          </w:tcPr>
          <w:p w14:paraId="7381D0F9" w14:textId="77777777" w:rsidR="00435FCA" w:rsidRPr="00435FCA" w:rsidRDefault="00435FCA" w:rsidP="00435FCA">
            <w:pPr>
              <w:jc w:val="center"/>
              <w:rPr>
                <w:rFonts w:ascii="Book Antiqua" w:hAnsi="Book Antiqua" w:cs="Calibri"/>
                <w:b/>
                <w:bCs/>
                <w:color w:val="000000"/>
                <w:sz w:val="14"/>
                <w:szCs w:val="14"/>
                <w:lang w:eastAsia="es-CR"/>
              </w:rPr>
            </w:pPr>
            <w:r w:rsidRPr="00435FCA">
              <w:rPr>
                <w:rFonts w:ascii="Book Antiqua" w:hAnsi="Book Antiqua" w:cs="Calibri"/>
                <w:b/>
                <w:bCs/>
                <w:color w:val="000000"/>
                <w:sz w:val="14"/>
                <w:szCs w:val="14"/>
                <w:lang w:eastAsia="es-CR"/>
              </w:rPr>
              <w:t>927- Servicio Jurisdiccional</w:t>
            </w: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563AD7AB"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Puriscal</w:t>
            </w:r>
          </w:p>
        </w:tc>
        <w:tc>
          <w:tcPr>
            <w:tcW w:w="367" w:type="pct"/>
            <w:tcBorders>
              <w:top w:val="nil"/>
              <w:left w:val="nil"/>
              <w:bottom w:val="single" w:sz="8" w:space="0" w:color="D4D4D4"/>
              <w:right w:val="single" w:sz="8" w:space="0" w:color="D4D4D4"/>
            </w:tcBorders>
            <w:shd w:val="clear" w:color="auto" w:fill="auto"/>
            <w:vAlign w:val="center"/>
            <w:hideMark/>
          </w:tcPr>
          <w:p w14:paraId="2A7094A9"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3C03F38F"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single" w:sz="8" w:space="0" w:color="E7E6E6"/>
              <w:bottom w:val="single" w:sz="8" w:space="0" w:color="E7E6E6"/>
              <w:right w:val="single" w:sz="8" w:space="0" w:color="E7E6E6"/>
            </w:tcBorders>
            <w:shd w:val="clear" w:color="000000" w:fill="FFFFFF"/>
            <w:vAlign w:val="center"/>
            <w:hideMark/>
          </w:tcPr>
          <w:p w14:paraId="7EA37875" w14:textId="1E37C305"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60511398" w14:textId="00EA7FA8"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c>
          <w:tcPr>
            <w:tcW w:w="677" w:type="pct"/>
            <w:tcBorders>
              <w:top w:val="nil"/>
              <w:left w:val="nil"/>
              <w:bottom w:val="single" w:sz="8" w:space="0" w:color="E7E6E6"/>
              <w:right w:val="single" w:sz="8" w:space="0" w:color="E7E6E6"/>
            </w:tcBorders>
            <w:shd w:val="clear" w:color="000000" w:fill="FFFFFF"/>
            <w:vAlign w:val="center"/>
            <w:hideMark/>
          </w:tcPr>
          <w:p w14:paraId="2169880F" w14:textId="362DBC92"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r>
      <w:tr w:rsidR="00435FCA" w:rsidRPr="00435FCA" w14:paraId="6253AC00" w14:textId="77777777" w:rsidTr="00756FD8">
        <w:trPr>
          <w:trHeight w:val="288"/>
        </w:trPr>
        <w:tc>
          <w:tcPr>
            <w:tcW w:w="1052" w:type="pct"/>
            <w:vMerge/>
            <w:tcBorders>
              <w:top w:val="nil"/>
              <w:left w:val="single" w:sz="8" w:space="0" w:color="E7E6E6"/>
              <w:bottom w:val="single" w:sz="8" w:space="0" w:color="E7E6E6"/>
              <w:right w:val="nil"/>
            </w:tcBorders>
            <w:vAlign w:val="center"/>
            <w:hideMark/>
          </w:tcPr>
          <w:p w14:paraId="495473A7"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47E59BE5"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Santa Cruz</w:t>
            </w:r>
          </w:p>
        </w:tc>
        <w:tc>
          <w:tcPr>
            <w:tcW w:w="367" w:type="pct"/>
            <w:tcBorders>
              <w:top w:val="nil"/>
              <w:left w:val="nil"/>
              <w:bottom w:val="single" w:sz="8" w:space="0" w:color="D4D4D4"/>
              <w:right w:val="single" w:sz="8" w:space="0" w:color="D4D4D4"/>
            </w:tcBorders>
            <w:shd w:val="clear" w:color="auto" w:fill="auto"/>
            <w:vAlign w:val="center"/>
            <w:hideMark/>
          </w:tcPr>
          <w:p w14:paraId="4E9A6BF1"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411" w:type="pct"/>
            <w:tcBorders>
              <w:top w:val="nil"/>
              <w:left w:val="nil"/>
              <w:bottom w:val="single" w:sz="8" w:space="0" w:color="D4D4D4"/>
              <w:right w:val="single" w:sz="8" w:space="0" w:color="D4D4D4"/>
            </w:tcBorders>
            <w:shd w:val="clear" w:color="auto" w:fill="auto"/>
            <w:vAlign w:val="center"/>
            <w:hideMark/>
          </w:tcPr>
          <w:p w14:paraId="152BEEE5"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612" w:type="pct"/>
            <w:tcBorders>
              <w:top w:val="nil"/>
              <w:left w:val="single" w:sz="8" w:space="0" w:color="E7E6E6"/>
              <w:bottom w:val="single" w:sz="8" w:space="0" w:color="E7E6E6"/>
              <w:right w:val="single" w:sz="8" w:space="0" w:color="E7E6E6"/>
            </w:tcBorders>
            <w:shd w:val="clear" w:color="000000" w:fill="FFFFFF"/>
            <w:vAlign w:val="center"/>
            <w:hideMark/>
          </w:tcPr>
          <w:p w14:paraId="517881B6" w14:textId="72DAC359"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 </w:t>
            </w:r>
          </w:p>
        </w:tc>
        <w:tc>
          <w:tcPr>
            <w:tcW w:w="663" w:type="pct"/>
            <w:tcBorders>
              <w:top w:val="nil"/>
              <w:left w:val="nil"/>
              <w:bottom w:val="single" w:sz="8" w:space="0" w:color="E7E6E6"/>
              <w:right w:val="single" w:sz="8" w:space="0" w:color="E7E6E6"/>
            </w:tcBorders>
            <w:shd w:val="clear" w:color="000000" w:fill="FFFFFF"/>
            <w:hideMark/>
          </w:tcPr>
          <w:p w14:paraId="1714F7A4" w14:textId="0F435F51" w:rsidR="00435FCA" w:rsidRPr="00435FCA" w:rsidRDefault="00435FCA" w:rsidP="00435FCA">
            <w:pP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   </w:t>
            </w:r>
          </w:p>
        </w:tc>
        <w:tc>
          <w:tcPr>
            <w:tcW w:w="677" w:type="pct"/>
            <w:tcBorders>
              <w:top w:val="nil"/>
              <w:left w:val="nil"/>
              <w:bottom w:val="single" w:sz="8" w:space="0" w:color="E7E6E6"/>
              <w:right w:val="single" w:sz="8" w:space="0" w:color="E7E6E6"/>
            </w:tcBorders>
            <w:shd w:val="clear" w:color="000000" w:fill="FFFFFF"/>
            <w:vAlign w:val="center"/>
            <w:hideMark/>
          </w:tcPr>
          <w:p w14:paraId="1A6CFDDC" w14:textId="3CD360D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 </w:t>
            </w:r>
          </w:p>
        </w:tc>
      </w:tr>
      <w:tr w:rsidR="00435FCA" w:rsidRPr="00435FCA" w14:paraId="23DC54C9" w14:textId="77777777" w:rsidTr="00756FD8">
        <w:trPr>
          <w:trHeight w:val="288"/>
        </w:trPr>
        <w:tc>
          <w:tcPr>
            <w:tcW w:w="1052" w:type="pct"/>
            <w:vMerge/>
            <w:tcBorders>
              <w:top w:val="nil"/>
              <w:left w:val="single" w:sz="8" w:space="0" w:color="E7E6E6"/>
              <w:bottom w:val="single" w:sz="8" w:space="0" w:color="E7E6E6"/>
              <w:right w:val="nil"/>
            </w:tcBorders>
            <w:vAlign w:val="center"/>
            <w:hideMark/>
          </w:tcPr>
          <w:p w14:paraId="3EFA55FD"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24C1AA85"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Turrialba</w:t>
            </w:r>
          </w:p>
        </w:tc>
        <w:tc>
          <w:tcPr>
            <w:tcW w:w="367" w:type="pct"/>
            <w:tcBorders>
              <w:top w:val="nil"/>
              <w:left w:val="nil"/>
              <w:bottom w:val="single" w:sz="8" w:space="0" w:color="D4D4D4"/>
              <w:right w:val="single" w:sz="8" w:space="0" w:color="D4D4D4"/>
            </w:tcBorders>
            <w:shd w:val="clear" w:color="auto" w:fill="auto"/>
            <w:vAlign w:val="center"/>
            <w:hideMark/>
          </w:tcPr>
          <w:p w14:paraId="34B78177"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411" w:type="pct"/>
            <w:tcBorders>
              <w:top w:val="nil"/>
              <w:left w:val="nil"/>
              <w:bottom w:val="single" w:sz="8" w:space="0" w:color="D4D4D4"/>
              <w:right w:val="single" w:sz="8" w:space="0" w:color="D4D4D4"/>
            </w:tcBorders>
            <w:shd w:val="clear" w:color="auto" w:fill="auto"/>
            <w:vAlign w:val="center"/>
            <w:hideMark/>
          </w:tcPr>
          <w:p w14:paraId="7EEE8134"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612" w:type="pct"/>
            <w:tcBorders>
              <w:top w:val="nil"/>
              <w:left w:val="single" w:sz="8" w:space="0" w:color="E7E6E6"/>
              <w:bottom w:val="single" w:sz="8" w:space="0" w:color="E7E6E6"/>
              <w:right w:val="single" w:sz="8" w:space="0" w:color="E7E6E6"/>
            </w:tcBorders>
            <w:shd w:val="clear" w:color="000000" w:fill="FFFFFF"/>
            <w:vAlign w:val="center"/>
            <w:hideMark/>
          </w:tcPr>
          <w:p w14:paraId="1EDF92F7" w14:textId="7AC986BE"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 </w:t>
            </w:r>
          </w:p>
        </w:tc>
        <w:tc>
          <w:tcPr>
            <w:tcW w:w="663" w:type="pct"/>
            <w:tcBorders>
              <w:top w:val="nil"/>
              <w:left w:val="nil"/>
              <w:bottom w:val="single" w:sz="8" w:space="0" w:color="E7E6E6"/>
              <w:right w:val="single" w:sz="8" w:space="0" w:color="E7E6E6"/>
            </w:tcBorders>
            <w:shd w:val="clear" w:color="000000" w:fill="FFFFFF"/>
            <w:hideMark/>
          </w:tcPr>
          <w:p w14:paraId="0215D6F1" w14:textId="26AC57CE" w:rsidR="00435FCA" w:rsidRPr="00435FCA" w:rsidRDefault="00435FCA" w:rsidP="00435FCA">
            <w:pP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   </w:t>
            </w:r>
          </w:p>
        </w:tc>
        <w:tc>
          <w:tcPr>
            <w:tcW w:w="677" w:type="pct"/>
            <w:tcBorders>
              <w:top w:val="nil"/>
              <w:left w:val="nil"/>
              <w:bottom w:val="single" w:sz="8" w:space="0" w:color="E7E6E6"/>
              <w:right w:val="single" w:sz="8" w:space="0" w:color="E7E6E6"/>
            </w:tcBorders>
            <w:shd w:val="clear" w:color="000000" w:fill="FFFFFF"/>
            <w:vAlign w:val="center"/>
            <w:hideMark/>
          </w:tcPr>
          <w:p w14:paraId="1AE37A6D" w14:textId="1AF26254"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 </w:t>
            </w:r>
          </w:p>
        </w:tc>
      </w:tr>
      <w:tr w:rsidR="00435FCA" w:rsidRPr="00435FCA" w14:paraId="64640BBF" w14:textId="77777777" w:rsidTr="00435FCA">
        <w:trPr>
          <w:trHeight w:val="288"/>
        </w:trPr>
        <w:tc>
          <w:tcPr>
            <w:tcW w:w="1052" w:type="pct"/>
            <w:vMerge/>
            <w:tcBorders>
              <w:top w:val="nil"/>
              <w:left w:val="single" w:sz="8" w:space="0" w:color="E7E6E6"/>
              <w:bottom w:val="single" w:sz="8" w:space="0" w:color="E7E6E6"/>
              <w:right w:val="nil"/>
            </w:tcBorders>
            <w:vAlign w:val="center"/>
            <w:hideMark/>
          </w:tcPr>
          <w:p w14:paraId="56AD5B71"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D4D4D4"/>
              <w:bottom w:val="nil"/>
              <w:right w:val="single" w:sz="8" w:space="0" w:color="D4D4D4"/>
            </w:tcBorders>
            <w:shd w:val="clear" w:color="auto" w:fill="auto"/>
            <w:vAlign w:val="center"/>
            <w:hideMark/>
          </w:tcPr>
          <w:p w14:paraId="5399CF46"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Garabito</w:t>
            </w:r>
          </w:p>
        </w:tc>
        <w:tc>
          <w:tcPr>
            <w:tcW w:w="367" w:type="pct"/>
            <w:tcBorders>
              <w:top w:val="nil"/>
              <w:left w:val="nil"/>
              <w:bottom w:val="nil"/>
              <w:right w:val="single" w:sz="8" w:space="0" w:color="D4D4D4"/>
            </w:tcBorders>
            <w:shd w:val="clear" w:color="auto" w:fill="auto"/>
            <w:vAlign w:val="center"/>
            <w:hideMark/>
          </w:tcPr>
          <w:p w14:paraId="4EB1865F"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0B7CD177"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single" w:sz="8" w:space="0" w:color="E7E6E6"/>
              <w:bottom w:val="single" w:sz="8" w:space="0" w:color="E7E6E6"/>
              <w:right w:val="single" w:sz="8" w:space="0" w:color="E7E6E6"/>
            </w:tcBorders>
            <w:shd w:val="clear" w:color="000000" w:fill="FFFFFF"/>
            <w:vAlign w:val="center"/>
            <w:hideMark/>
          </w:tcPr>
          <w:p w14:paraId="4E7C8BBC" w14:textId="32CA053C" w:rsidR="00435FCA" w:rsidRPr="00435FCA" w:rsidRDefault="00435FCA" w:rsidP="00435FCA">
            <w:pPr>
              <w:rPr>
                <w:rFonts w:ascii="Book Antiqua" w:hAnsi="Book Antiqua" w:cs="Calibri"/>
                <w:color w:val="000000"/>
                <w:sz w:val="14"/>
                <w:szCs w:val="14"/>
                <w:lang w:eastAsia="es-CR"/>
              </w:rPr>
            </w:pPr>
            <w:r>
              <w:rPr>
                <w:color w:val="000000"/>
                <w:sz w:val="14"/>
                <w:szCs w:val="14"/>
                <w:lang w:eastAsia="es-CR"/>
              </w:rPr>
              <w:t xml:space="preserve"> </w:t>
            </w:r>
            <w:r w:rsidRPr="00435FCA">
              <w:rPr>
                <w:color w:val="000000"/>
                <w:sz w:val="14"/>
                <w:szCs w:val="14"/>
                <w:lang w:eastAsia="es-CR"/>
              </w:rPr>
              <w:t>₡</w:t>
            </w:r>
            <w:r>
              <w:rPr>
                <w:color w:val="000000"/>
                <w:sz w:val="14"/>
                <w:szCs w:val="14"/>
                <w:lang w:eastAsia="es-CR"/>
              </w:rPr>
              <w:t xml:space="preserve"> </w:t>
            </w:r>
            <w:r w:rsidRPr="00435FCA">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1B098C68" w14:textId="372C88DA"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c>
          <w:tcPr>
            <w:tcW w:w="677" w:type="pct"/>
            <w:tcBorders>
              <w:top w:val="nil"/>
              <w:left w:val="nil"/>
              <w:bottom w:val="single" w:sz="8" w:space="0" w:color="E7E6E6"/>
              <w:right w:val="single" w:sz="8" w:space="0" w:color="E7E6E6"/>
            </w:tcBorders>
            <w:shd w:val="clear" w:color="000000" w:fill="FFFFFF"/>
            <w:vAlign w:val="center"/>
            <w:hideMark/>
          </w:tcPr>
          <w:p w14:paraId="585C34D7" w14:textId="03AF259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r>
      <w:tr w:rsidR="00435FCA" w:rsidRPr="00435FCA" w14:paraId="6927D8C9" w14:textId="77777777" w:rsidTr="00E32758">
        <w:trPr>
          <w:trHeight w:val="288"/>
        </w:trPr>
        <w:tc>
          <w:tcPr>
            <w:tcW w:w="1052" w:type="pct"/>
            <w:vMerge/>
            <w:tcBorders>
              <w:top w:val="nil"/>
              <w:left w:val="single" w:sz="8" w:space="0" w:color="E7E6E6"/>
              <w:bottom w:val="single" w:sz="8" w:space="0" w:color="E7E6E6"/>
              <w:right w:val="nil"/>
            </w:tcBorders>
            <w:vAlign w:val="center"/>
            <w:hideMark/>
          </w:tcPr>
          <w:p w14:paraId="6D2390F3"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087CB011"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Guápiles</w:t>
            </w:r>
          </w:p>
        </w:tc>
        <w:tc>
          <w:tcPr>
            <w:tcW w:w="367" w:type="pct"/>
            <w:tcBorders>
              <w:top w:val="single" w:sz="8" w:space="0" w:color="E7E6E6"/>
              <w:left w:val="nil"/>
              <w:bottom w:val="single" w:sz="8" w:space="0" w:color="E7E6E6"/>
              <w:right w:val="single" w:sz="8" w:space="0" w:color="E7E6E6"/>
            </w:tcBorders>
            <w:shd w:val="clear" w:color="000000" w:fill="FFFFFF"/>
            <w:vAlign w:val="center"/>
            <w:hideMark/>
          </w:tcPr>
          <w:p w14:paraId="327B4455"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single" w:sz="8" w:space="0" w:color="E7E6E6"/>
              <w:left w:val="nil"/>
              <w:bottom w:val="single" w:sz="8" w:space="0" w:color="E7E6E6"/>
              <w:right w:val="single" w:sz="8" w:space="0" w:color="E7E6E6"/>
            </w:tcBorders>
            <w:shd w:val="clear" w:color="000000" w:fill="FFFFFF"/>
            <w:vAlign w:val="center"/>
            <w:hideMark/>
          </w:tcPr>
          <w:p w14:paraId="3DF947A5"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nil"/>
              <w:bottom w:val="single" w:sz="8" w:space="0" w:color="E7E6E6"/>
              <w:right w:val="single" w:sz="8" w:space="0" w:color="E7E6E6"/>
            </w:tcBorders>
            <w:shd w:val="clear" w:color="000000" w:fill="FFFFFF"/>
            <w:vAlign w:val="center"/>
            <w:hideMark/>
          </w:tcPr>
          <w:p w14:paraId="1F3E6BD2" w14:textId="0B379349" w:rsidR="00435FCA" w:rsidRPr="00435FCA" w:rsidRDefault="00435FCA" w:rsidP="00435FCA">
            <w:pPr>
              <w:rPr>
                <w:rFonts w:ascii="Book Antiqua" w:hAnsi="Book Antiqua" w:cs="Calibri"/>
                <w:color w:val="000000"/>
                <w:sz w:val="14"/>
                <w:szCs w:val="14"/>
                <w:lang w:eastAsia="es-CR"/>
              </w:rPr>
            </w:pPr>
            <w:r w:rsidRPr="00435FCA">
              <w:rPr>
                <w:color w:val="000000"/>
                <w:sz w:val="14"/>
                <w:szCs w:val="14"/>
                <w:lang w:eastAsia="es-CR"/>
              </w:rPr>
              <w:t>₡</w:t>
            </w:r>
            <w:r>
              <w:rPr>
                <w:color w:val="000000"/>
                <w:sz w:val="14"/>
                <w:szCs w:val="14"/>
                <w:lang w:eastAsia="es-CR"/>
              </w:rPr>
              <w:t xml:space="preserve"> </w:t>
            </w:r>
            <w:r w:rsidRPr="00435FCA">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38BB19D3" w14:textId="40DE5F18"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Pr>
                <w:color w:val="000000"/>
                <w:sz w:val="14"/>
                <w:szCs w:val="14"/>
                <w:lang w:eastAsia="es-CR"/>
              </w:rPr>
              <w:t xml:space="preserve"> </w:t>
            </w:r>
            <w:r w:rsidRPr="00435FCA">
              <w:rPr>
                <w:rFonts w:ascii="Book Antiqua" w:hAnsi="Book Antiqua" w:cs="Calibri"/>
                <w:color w:val="000000"/>
                <w:sz w:val="14"/>
                <w:szCs w:val="14"/>
                <w:lang w:eastAsia="es-CR"/>
              </w:rPr>
              <w:t xml:space="preserve">15 945 000,00 </w:t>
            </w:r>
          </w:p>
        </w:tc>
        <w:tc>
          <w:tcPr>
            <w:tcW w:w="677" w:type="pct"/>
            <w:tcBorders>
              <w:top w:val="nil"/>
              <w:left w:val="nil"/>
              <w:bottom w:val="single" w:sz="8" w:space="0" w:color="E7E6E6"/>
              <w:right w:val="single" w:sz="8" w:space="0" w:color="E7E6E6"/>
            </w:tcBorders>
            <w:shd w:val="clear" w:color="000000" w:fill="FFFFFF"/>
            <w:hideMark/>
          </w:tcPr>
          <w:p w14:paraId="7CDA98E1" w14:textId="5F11AF50" w:rsidR="00435FCA" w:rsidRPr="00435FCA" w:rsidRDefault="00435FCA"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r>
      <w:tr w:rsidR="00435FCA" w:rsidRPr="00435FCA" w14:paraId="44A6845E" w14:textId="77777777" w:rsidTr="00E32758">
        <w:trPr>
          <w:trHeight w:val="288"/>
        </w:trPr>
        <w:tc>
          <w:tcPr>
            <w:tcW w:w="1052" w:type="pct"/>
            <w:vMerge/>
            <w:tcBorders>
              <w:top w:val="nil"/>
              <w:left w:val="single" w:sz="8" w:space="0" w:color="E7E6E6"/>
              <w:bottom w:val="single" w:sz="8" w:space="0" w:color="E7E6E6"/>
              <w:right w:val="nil"/>
            </w:tcBorders>
            <w:vAlign w:val="center"/>
            <w:hideMark/>
          </w:tcPr>
          <w:p w14:paraId="38B48A56"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E7E6E6"/>
              <w:bottom w:val="single" w:sz="8" w:space="0" w:color="E7E6E6"/>
              <w:right w:val="single" w:sz="8" w:space="0" w:color="E7E6E6"/>
            </w:tcBorders>
            <w:shd w:val="clear" w:color="000000" w:fill="FFFFFF"/>
            <w:vAlign w:val="center"/>
            <w:hideMark/>
          </w:tcPr>
          <w:p w14:paraId="012BCDA1"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Pavas</w:t>
            </w:r>
          </w:p>
        </w:tc>
        <w:tc>
          <w:tcPr>
            <w:tcW w:w="367" w:type="pct"/>
            <w:tcBorders>
              <w:top w:val="nil"/>
              <w:left w:val="nil"/>
              <w:bottom w:val="single" w:sz="8" w:space="0" w:color="E7E6E6"/>
              <w:right w:val="single" w:sz="8" w:space="0" w:color="E7E6E6"/>
            </w:tcBorders>
            <w:shd w:val="clear" w:color="000000" w:fill="FFFFFF"/>
            <w:vAlign w:val="center"/>
            <w:hideMark/>
          </w:tcPr>
          <w:p w14:paraId="087C3870"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411" w:type="pct"/>
            <w:tcBorders>
              <w:top w:val="nil"/>
              <w:left w:val="nil"/>
              <w:bottom w:val="single" w:sz="8" w:space="0" w:color="E7E6E6"/>
              <w:right w:val="single" w:sz="8" w:space="0" w:color="E7E6E6"/>
            </w:tcBorders>
            <w:shd w:val="clear" w:color="000000" w:fill="FFFFFF"/>
            <w:vAlign w:val="center"/>
            <w:hideMark/>
          </w:tcPr>
          <w:p w14:paraId="208DD4D7"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nil"/>
              <w:bottom w:val="single" w:sz="8" w:space="0" w:color="E7E6E6"/>
              <w:right w:val="single" w:sz="8" w:space="0" w:color="E7E6E6"/>
            </w:tcBorders>
            <w:shd w:val="clear" w:color="000000" w:fill="FFFFFF"/>
            <w:vAlign w:val="center"/>
            <w:hideMark/>
          </w:tcPr>
          <w:p w14:paraId="7C2B0B44" w14:textId="7061DF50"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005E42B6" w:rsidRPr="00435FCA">
              <w:rPr>
                <w:color w:val="000000"/>
                <w:sz w:val="14"/>
                <w:szCs w:val="14"/>
                <w:lang w:eastAsia="es-CR"/>
              </w:rPr>
              <w:t>₡</w:t>
            </w:r>
            <w:r w:rsidR="005E42B6" w:rsidRPr="00435FCA">
              <w:rPr>
                <w:rFonts w:ascii="Book Antiqua" w:hAnsi="Book Antiqua" w:cs="Calibri"/>
                <w:color w:val="000000"/>
                <w:sz w:val="14"/>
                <w:szCs w:val="14"/>
                <w:lang w:eastAsia="es-CR"/>
              </w:rPr>
              <w:t xml:space="preserve"> 57 147 000,00</w:t>
            </w:r>
          </w:p>
        </w:tc>
        <w:tc>
          <w:tcPr>
            <w:tcW w:w="663" w:type="pct"/>
            <w:tcBorders>
              <w:top w:val="nil"/>
              <w:left w:val="nil"/>
              <w:bottom w:val="single" w:sz="8" w:space="0" w:color="E7E6E6"/>
              <w:right w:val="single" w:sz="8" w:space="0" w:color="E7E6E6"/>
            </w:tcBorders>
            <w:shd w:val="clear" w:color="000000" w:fill="FFFFFF"/>
            <w:vAlign w:val="center"/>
            <w:hideMark/>
          </w:tcPr>
          <w:p w14:paraId="1A5C1904" w14:textId="5AF108AC"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c>
          <w:tcPr>
            <w:tcW w:w="677" w:type="pct"/>
            <w:tcBorders>
              <w:top w:val="nil"/>
              <w:left w:val="nil"/>
              <w:bottom w:val="single" w:sz="8" w:space="0" w:color="E7E6E6"/>
              <w:right w:val="single" w:sz="8" w:space="0" w:color="E7E6E6"/>
            </w:tcBorders>
            <w:shd w:val="clear" w:color="000000" w:fill="FFFFFF"/>
            <w:hideMark/>
          </w:tcPr>
          <w:p w14:paraId="5A388080" w14:textId="696D194D" w:rsidR="00435FCA" w:rsidRPr="00435FCA" w:rsidRDefault="00435FCA"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r>
      <w:tr w:rsidR="00267DF8" w:rsidRPr="00435FCA" w14:paraId="01D357DC" w14:textId="77777777" w:rsidTr="00E85DA9">
        <w:trPr>
          <w:trHeight w:val="288"/>
        </w:trPr>
        <w:tc>
          <w:tcPr>
            <w:tcW w:w="1052" w:type="pct"/>
            <w:vMerge/>
            <w:tcBorders>
              <w:top w:val="nil"/>
              <w:left w:val="single" w:sz="8" w:space="0" w:color="E7E6E6"/>
              <w:bottom w:val="single" w:sz="8" w:space="0" w:color="E7E6E6"/>
              <w:right w:val="nil"/>
            </w:tcBorders>
            <w:vAlign w:val="center"/>
            <w:hideMark/>
          </w:tcPr>
          <w:p w14:paraId="4330EA22" w14:textId="77777777" w:rsidR="00267DF8" w:rsidRPr="00435FCA" w:rsidRDefault="00267DF8" w:rsidP="00267DF8">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4692E7FA" w14:textId="77777777" w:rsidR="00267DF8" w:rsidRPr="00435FCA" w:rsidRDefault="00267DF8" w:rsidP="00267DF8">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Coto Brus</w:t>
            </w:r>
          </w:p>
        </w:tc>
        <w:tc>
          <w:tcPr>
            <w:tcW w:w="367" w:type="pct"/>
            <w:tcBorders>
              <w:top w:val="nil"/>
              <w:left w:val="nil"/>
              <w:bottom w:val="single" w:sz="8" w:space="0" w:color="D4D4D4"/>
              <w:right w:val="single" w:sz="8" w:space="0" w:color="D4D4D4"/>
            </w:tcBorders>
            <w:shd w:val="clear" w:color="auto" w:fill="auto"/>
            <w:vAlign w:val="center"/>
            <w:hideMark/>
          </w:tcPr>
          <w:p w14:paraId="0CDA428E"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2C38082C"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single" w:sz="8" w:space="0" w:color="E7E6E6"/>
              <w:bottom w:val="single" w:sz="8" w:space="0" w:color="E7E6E6"/>
              <w:right w:val="single" w:sz="8" w:space="0" w:color="E7E6E6"/>
            </w:tcBorders>
            <w:shd w:val="clear" w:color="000000" w:fill="FFFFFF"/>
            <w:hideMark/>
          </w:tcPr>
          <w:p w14:paraId="7C9E3781" w14:textId="627DB1AD" w:rsidR="00267DF8" w:rsidRPr="00435FCA" w:rsidRDefault="00267DF8" w:rsidP="00267DF8">
            <w:pPr>
              <w:jc w:val="center"/>
              <w:rPr>
                <w:rFonts w:ascii="Book Antiqua" w:hAnsi="Book Antiqua" w:cs="Calibri"/>
                <w:color w:val="000000"/>
                <w:sz w:val="14"/>
                <w:szCs w:val="14"/>
                <w:lang w:eastAsia="es-CR"/>
              </w:rPr>
            </w:pPr>
            <w:r w:rsidRPr="00787F7E">
              <w:rPr>
                <w:color w:val="000000"/>
                <w:sz w:val="14"/>
                <w:szCs w:val="14"/>
                <w:lang w:eastAsia="es-CR"/>
              </w:rPr>
              <w:t xml:space="preserve">₡ </w:t>
            </w:r>
            <w:r w:rsidRPr="00787F7E">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5CC4408E" w14:textId="5E589DEC" w:rsidR="00267DF8" w:rsidRPr="00435FCA" w:rsidRDefault="00267DF8" w:rsidP="00267DF8">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c>
          <w:tcPr>
            <w:tcW w:w="677" w:type="pct"/>
            <w:tcBorders>
              <w:top w:val="nil"/>
              <w:left w:val="nil"/>
              <w:bottom w:val="single" w:sz="8" w:space="0" w:color="E7E6E6"/>
              <w:right w:val="single" w:sz="8" w:space="0" w:color="E7E6E6"/>
            </w:tcBorders>
            <w:shd w:val="clear" w:color="000000" w:fill="FFFFFF"/>
            <w:hideMark/>
          </w:tcPr>
          <w:p w14:paraId="6FED689E" w14:textId="0CB1DFE6" w:rsidR="00267DF8" w:rsidRPr="00435FCA" w:rsidRDefault="00267DF8" w:rsidP="00267DF8">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r>
      <w:tr w:rsidR="00267DF8" w:rsidRPr="00435FCA" w14:paraId="2BC932DE" w14:textId="77777777" w:rsidTr="00E85DA9">
        <w:trPr>
          <w:trHeight w:val="288"/>
        </w:trPr>
        <w:tc>
          <w:tcPr>
            <w:tcW w:w="1052" w:type="pct"/>
            <w:vMerge/>
            <w:tcBorders>
              <w:top w:val="nil"/>
              <w:left w:val="single" w:sz="8" w:space="0" w:color="E7E6E6"/>
              <w:bottom w:val="single" w:sz="8" w:space="0" w:color="E7E6E6"/>
              <w:right w:val="nil"/>
            </w:tcBorders>
            <w:vAlign w:val="center"/>
            <w:hideMark/>
          </w:tcPr>
          <w:p w14:paraId="23DE3A1D" w14:textId="77777777" w:rsidR="00267DF8" w:rsidRPr="00435FCA" w:rsidRDefault="00267DF8" w:rsidP="00267DF8">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1F681DF1" w14:textId="77777777" w:rsidR="00267DF8" w:rsidRPr="00435FCA" w:rsidRDefault="00267DF8" w:rsidP="00267DF8">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Buenos Aires</w:t>
            </w:r>
          </w:p>
        </w:tc>
        <w:tc>
          <w:tcPr>
            <w:tcW w:w="367" w:type="pct"/>
            <w:tcBorders>
              <w:top w:val="nil"/>
              <w:left w:val="nil"/>
              <w:bottom w:val="single" w:sz="8" w:space="0" w:color="D4D4D4"/>
              <w:right w:val="single" w:sz="8" w:space="0" w:color="D4D4D4"/>
            </w:tcBorders>
            <w:shd w:val="clear" w:color="auto" w:fill="auto"/>
            <w:vAlign w:val="center"/>
            <w:hideMark/>
          </w:tcPr>
          <w:p w14:paraId="785161E4"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652562A2"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single" w:sz="8" w:space="0" w:color="E7E6E6"/>
              <w:bottom w:val="single" w:sz="8" w:space="0" w:color="E7E6E6"/>
              <w:right w:val="single" w:sz="8" w:space="0" w:color="E7E6E6"/>
            </w:tcBorders>
            <w:shd w:val="clear" w:color="000000" w:fill="FFFFFF"/>
            <w:hideMark/>
          </w:tcPr>
          <w:p w14:paraId="6645D5F6" w14:textId="1DE68F17" w:rsidR="00267DF8" w:rsidRPr="00435FCA" w:rsidRDefault="00267DF8" w:rsidP="00267DF8">
            <w:pPr>
              <w:jc w:val="center"/>
              <w:rPr>
                <w:rFonts w:ascii="Book Antiqua" w:hAnsi="Book Antiqua" w:cs="Calibri"/>
                <w:color w:val="000000"/>
                <w:sz w:val="14"/>
                <w:szCs w:val="14"/>
                <w:lang w:eastAsia="es-CR"/>
              </w:rPr>
            </w:pPr>
            <w:r w:rsidRPr="00787F7E">
              <w:rPr>
                <w:color w:val="000000"/>
                <w:sz w:val="14"/>
                <w:szCs w:val="14"/>
                <w:lang w:eastAsia="es-CR"/>
              </w:rPr>
              <w:t xml:space="preserve">₡ </w:t>
            </w:r>
            <w:r w:rsidRPr="00787F7E">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202E3AE6" w14:textId="45C31F48"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c>
          <w:tcPr>
            <w:tcW w:w="677" w:type="pct"/>
            <w:tcBorders>
              <w:top w:val="nil"/>
              <w:left w:val="nil"/>
              <w:bottom w:val="single" w:sz="8" w:space="0" w:color="E7E6E6"/>
              <w:right w:val="single" w:sz="8" w:space="0" w:color="E7E6E6"/>
            </w:tcBorders>
            <w:shd w:val="clear" w:color="000000" w:fill="FFFFFF"/>
            <w:hideMark/>
          </w:tcPr>
          <w:p w14:paraId="28965F0D" w14:textId="2761C91F" w:rsidR="00267DF8" w:rsidRPr="00435FCA" w:rsidRDefault="00267DF8" w:rsidP="00267DF8">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r>
      <w:tr w:rsidR="00267DF8" w:rsidRPr="00435FCA" w14:paraId="78DB817D" w14:textId="77777777" w:rsidTr="00E85DA9">
        <w:trPr>
          <w:trHeight w:val="288"/>
        </w:trPr>
        <w:tc>
          <w:tcPr>
            <w:tcW w:w="1052" w:type="pct"/>
            <w:vMerge/>
            <w:tcBorders>
              <w:top w:val="nil"/>
              <w:left w:val="single" w:sz="8" w:space="0" w:color="E7E6E6"/>
              <w:bottom w:val="single" w:sz="8" w:space="0" w:color="E7E6E6"/>
              <w:right w:val="nil"/>
            </w:tcBorders>
            <w:vAlign w:val="center"/>
            <w:hideMark/>
          </w:tcPr>
          <w:p w14:paraId="60B12A84" w14:textId="77777777" w:rsidR="00267DF8" w:rsidRPr="00435FCA" w:rsidRDefault="00267DF8" w:rsidP="00267DF8">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07B8E8D1" w14:textId="77777777" w:rsidR="00267DF8" w:rsidRPr="00435FCA" w:rsidRDefault="00267DF8" w:rsidP="00267DF8">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La Fortuna</w:t>
            </w:r>
          </w:p>
        </w:tc>
        <w:tc>
          <w:tcPr>
            <w:tcW w:w="367" w:type="pct"/>
            <w:tcBorders>
              <w:top w:val="nil"/>
              <w:left w:val="nil"/>
              <w:bottom w:val="single" w:sz="8" w:space="0" w:color="D4D4D4"/>
              <w:right w:val="single" w:sz="8" w:space="0" w:color="D4D4D4"/>
            </w:tcBorders>
            <w:shd w:val="clear" w:color="auto" w:fill="auto"/>
            <w:vAlign w:val="center"/>
            <w:hideMark/>
          </w:tcPr>
          <w:p w14:paraId="5BC84BC0"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2E0EFCF0"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single" w:sz="8" w:space="0" w:color="E7E6E6"/>
              <w:bottom w:val="single" w:sz="8" w:space="0" w:color="E7E6E6"/>
              <w:right w:val="single" w:sz="8" w:space="0" w:color="E7E6E6"/>
            </w:tcBorders>
            <w:shd w:val="clear" w:color="000000" w:fill="FFFFFF"/>
            <w:hideMark/>
          </w:tcPr>
          <w:p w14:paraId="100A4427" w14:textId="374984EE" w:rsidR="00267DF8" w:rsidRPr="00435FCA" w:rsidRDefault="00267DF8" w:rsidP="00267DF8">
            <w:pPr>
              <w:jc w:val="center"/>
              <w:rPr>
                <w:rFonts w:ascii="Book Antiqua" w:hAnsi="Book Antiqua" w:cs="Calibri"/>
                <w:color w:val="000000"/>
                <w:sz w:val="14"/>
                <w:szCs w:val="14"/>
                <w:lang w:eastAsia="es-CR"/>
              </w:rPr>
            </w:pPr>
            <w:r w:rsidRPr="00787F7E">
              <w:rPr>
                <w:color w:val="000000"/>
                <w:sz w:val="14"/>
                <w:szCs w:val="14"/>
                <w:lang w:eastAsia="es-CR"/>
              </w:rPr>
              <w:t xml:space="preserve">₡ </w:t>
            </w:r>
            <w:r w:rsidRPr="00787F7E">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74E55226" w14:textId="6AE64CBC"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c>
          <w:tcPr>
            <w:tcW w:w="677" w:type="pct"/>
            <w:tcBorders>
              <w:top w:val="nil"/>
              <w:left w:val="nil"/>
              <w:bottom w:val="single" w:sz="8" w:space="0" w:color="E7E6E6"/>
              <w:right w:val="single" w:sz="8" w:space="0" w:color="E7E6E6"/>
            </w:tcBorders>
            <w:shd w:val="clear" w:color="000000" w:fill="FFFFFF"/>
            <w:hideMark/>
          </w:tcPr>
          <w:p w14:paraId="1C8D6EAC" w14:textId="1A7DAD22" w:rsidR="00267DF8" w:rsidRPr="00435FCA" w:rsidRDefault="00267DF8" w:rsidP="00267DF8">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r>
      <w:tr w:rsidR="00267DF8" w:rsidRPr="00435FCA" w14:paraId="15401B1C" w14:textId="77777777" w:rsidTr="00E85DA9">
        <w:trPr>
          <w:trHeight w:val="288"/>
        </w:trPr>
        <w:tc>
          <w:tcPr>
            <w:tcW w:w="1052" w:type="pct"/>
            <w:vMerge/>
            <w:tcBorders>
              <w:top w:val="nil"/>
              <w:left w:val="single" w:sz="8" w:space="0" w:color="E7E6E6"/>
              <w:bottom w:val="single" w:sz="8" w:space="0" w:color="E7E6E6"/>
              <w:right w:val="nil"/>
            </w:tcBorders>
            <w:vAlign w:val="center"/>
            <w:hideMark/>
          </w:tcPr>
          <w:p w14:paraId="1803A3C8" w14:textId="77777777" w:rsidR="00267DF8" w:rsidRPr="00435FCA" w:rsidRDefault="00267DF8" w:rsidP="00267DF8">
            <w:pPr>
              <w:rPr>
                <w:rFonts w:ascii="Book Antiqua" w:hAnsi="Book Antiqua" w:cs="Calibri"/>
                <w:b/>
                <w:bCs/>
                <w:color w:val="000000"/>
                <w:sz w:val="14"/>
                <w:szCs w:val="14"/>
                <w:lang w:eastAsia="es-CR"/>
              </w:rPr>
            </w:pPr>
          </w:p>
        </w:tc>
        <w:tc>
          <w:tcPr>
            <w:tcW w:w="1218" w:type="pct"/>
            <w:tcBorders>
              <w:top w:val="nil"/>
              <w:left w:val="single" w:sz="8" w:space="0" w:color="D4D4D4"/>
              <w:bottom w:val="nil"/>
              <w:right w:val="single" w:sz="8" w:space="0" w:color="D4D4D4"/>
            </w:tcBorders>
            <w:shd w:val="clear" w:color="auto" w:fill="auto"/>
            <w:vAlign w:val="center"/>
            <w:hideMark/>
          </w:tcPr>
          <w:p w14:paraId="5EAEDD70" w14:textId="77777777" w:rsidR="00267DF8" w:rsidRPr="00435FCA" w:rsidRDefault="00267DF8" w:rsidP="00267DF8">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Los Chiles</w:t>
            </w:r>
          </w:p>
        </w:tc>
        <w:tc>
          <w:tcPr>
            <w:tcW w:w="367" w:type="pct"/>
            <w:tcBorders>
              <w:top w:val="nil"/>
              <w:left w:val="nil"/>
              <w:bottom w:val="nil"/>
              <w:right w:val="single" w:sz="8" w:space="0" w:color="D4D4D4"/>
            </w:tcBorders>
            <w:shd w:val="clear" w:color="auto" w:fill="auto"/>
            <w:vAlign w:val="center"/>
            <w:hideMark/>
          </w:tcPr>
          <w:p w14:paraId="7571EAD9"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2E4B8CE1" w14:textId="77777777"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single" w:sz="8" w:space="0" w:color="E7E6E6"/>
              <w:bottom w:val="single" w:sz="8" w:space="0" w:color="E7E6E6"/>
              <w:right w:val="single" w:sz="8" w:space="0" w:color="E7E6E6"/>
            </w:tcBorders>
            <w:shd w:val="clear" w:color="000000" w:fill="FFFFFF"/>
            <w:hideMark/>
          </w:tcPr>
          <w:p w14:paraId="23686BEE" w14:textId="78B00C59" w:rsidR="00267DF8" w:rsidRPr="00435FCA" w:rsidRDefault="00267DF8" w:rsidP="00267DF8">
            <w:pPr>
              <w:jc w:val="center"/>
              <w:rPr>
                <w:rFonts w:ascii="Book Antiqua" w:hAnsi="Book Antiqua" w:cs="Calibri"/>
                <w:color w:val="000000"/>
                <w:sz w:val="14"/>
                <w:szCs w:val="14"/>
                <w:lang w:eastAsia="es-CR"/>
              </w:rPr>
            </w:pPr>
            <w:r w:rsidRPr="00787F7E">
              <w:rPr>
                <w:color w:val="000000"/>
                <w:sz w:val="14"/>
                <w:szCs w:val="14"/>
                <w:lang w:eastAsia="es-CR"/>
              </w:rPr>
              <w:t xml:space="preserve">₡ </w:t>
            </w:r>
            <w:r w:rsidRPr="00787F7E">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78015B48" w14:textId="3EC425A9" w:rsidR="00267DF8" w:rsidRPr="00435FCA" w:rsidRDefault="00267DF8" w:rsidP="00267DF8">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c>
          <w:tcPr>
            <w:tcW w:w="677" w:type="pct"/>
            <w:tcBorders>
              <w:top w:val="nil"/>
              <w:left w:val="nil"/>
              <w:bottom w:val="single" w:sz="8" w:space="0" w:color="E7E6E6"/>
              <w:right w:val="single" w:sz="8" w:space="0" w:color="E7E6E6"/>
            </w:tcBorders>
            <w:shd w:val="clear" w:color="000000" w:fill="FFFFFF"/>
            <w:hideMark/>
          </w:tcPr>
          <w:p w14:paraId="6717C07B" w14:textId="3E8F9AA7" w:rsidR="00267DF8" w:rsidRPr="00435FCA" w:rsidRDefault="00267DF8" w:rsidP="00267DF8">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 </w:t>
            </w:r>
          </w:p>
        </w:tc>
      </w:tr>
      <w:tr w:rsidR="00435FCA" w:rsidRPr="00435FCA" w14:paraId="1D15CE90" w14:textId="77777777" w:rsidTr="00435FCA">
        <w:trPr>
          <w:trHeight w:val="288"/>
        </w:trPr>
        <w:tc>
          <w:tcPr>
            <w:tcW w:w="1052" w:type="pct"/>
            <w:vMerge/>
            <w:tcBorders>
              <w:top w:val="nil"/>
              <w:left w:val="single" w:sz="8" w:space="0" w:color="E7E6E6"/>
              <w:bottom w:val="single" w:sz="8" w:space="0" w:color="E7E6E6"/>
              <w:right w:val="nil"/>
            </w:tcBorders>
            <w:vAlign w:val="center"/>
            <w:hideMark/>
          </w:tcPr>
          <w:p w14:paraId="575CAE47"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1996C0F9"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Cartago</w:t>
            </w:r>
          </w:p>
        </w:tc>
        <w:tc>
          <w:tcPr>
            <w:tcW w:w="367" w:type="pct"/>
            <w:tcBorders>
              <w:top w:val="single" w:sz="8" w:space="0" w:color="E7E6E6"/>
              <w:left w:val="nil"/>
              <w:bottom w:val="single" w:sz="8" w:space="0" w:color="E7E6E6"/>
              <w:right w:val="single" w:sz="8" w:space="0" w:color="E7E6E6"/>
            </w:tcBorders>
            <w:shd w:val="clear" w:color="000000" w:fill="FFFFFF"/>
            <w:vAlign w:val="center"/>
            <w:hideMark/>
          </w:tcPr>
          <w:p w14:paraId="4775C881"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411" w:type="pct"/>
            <w:tcBorders>
              <w:top w:val="single" w:sz="8" w:space="0" w:color="E7E6E6"/>
              <w:left w:val="nil"/>
              <w:bottom w:val="single" w:sz="8" w:space="0" w:color="E7E6E6"/>
              <w:right w:val="single" w:sz="8" w:space="0" w:color="E7E6E6"/>
            </w:tcBorders>
            <w:shd w:val="clear" w:color="000000" w:fill="FFFFFF"/>
            <w:vAlign w:val="center"/>
            <w:hideMark/>
          </w:tcPr>
          <w:p w14:paraId="0C99D19C"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612" w:type="pct"/>
            <w:tcBorders>
              <w:top w:val="nil"/>
              <w:left w:val="nil"/>
              <w:bottom w:val="single" w:sz="8" w:space="0" w:color="E7E6E6"/>
              <w:right w:val="single" w:sz="8" w:space="0" w:color="E7E6E6"/>
            </w:tcBorders>
            <w:shd w:val="clear" w:color="000000" w:fill="FFFFFF"/>
            <w:vAlign w:val="center"/>
            <w:hideMark/>
          </w:tcPr>
          <w:p w14:paraId="040B11DC" w14:textId="05C2CE8B" w:rsidR="00435FCA" w:rsidRPr="00435FCA" w:rsidRDefault="005E42B6"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w:t>
            </w:r>
          </w:p>
        </w:tc>
        <w:tc>
          <w:tcPr>
            <w:tcW w:w="663" w:type="pct"/>
            <w:tcBorders>
              <w:top w:val="nil"/>
              <w:left w:val="nil"/>
              <w:bottom w:val="single" w:sz="8" w:space="0" w:color="E7E6E6"/>
              <w:right w:val="single" w:sz="8" w:space="0" w:color="E7E6E6"/>
            </w:tcBorders>
            <w:shd w:val="clear" w:color="000000" w:fill="FFFFFF"/>
            <w:vAlign w:val="center"/>
            <w:hideMark/>
          </w:tcPr>
          <w:p w14:paraId="37B8E3A3" w14:textId="7E5ED454" w:rsidR="00435FCA" w:rsidRPr="00435FCA" w:rsidRDefault="00267DF8" w:rsidP="00435FCA">
            <w:pPr>
              <w:jc w:val="center"/>
              <w:rPr>
                <w:rFonts w:ascii="Book Antiqua" w:hAnsi="Book Antiqua" w:cs="Calibri"/>
                <w:color w:val="000000"/>
                <w:sz w:val="14"/>
                <w:szCs w:val="14"/>
                <w:lang w:eastAsia="es-CR"/>
              </w:rPr>
            </w:pPr>
            <w:r w:rsidRPr="00435FCA">
              <w:rPr>
                <w:color w:val="000000"/>
                <w:sz w:val="14"/>
                <w:szCs w:val="14"/>
                <w:lang w:eastAsia="es-CR"/>
              </w:rPr>
              <w:t>₡</w:t>
            </w:r>
            <w:r>
              <w:rPr>
                <w:color w:val="000000"/>
                <w:sz w:val="14"/>
                <w:szCs w:val="14"/>
                <w:lang w:eastAsia="es-CR"/>
              </w:rPr>
              <w:t xml:space="preserve"> </w:t>
            </w:r>
            <w:r w:rsidRPr="00435FCA">
              <w:rPr>
                <w:rFonts w:ascii="Book Antiqua" w:hAnsi="Book Antiqua" w:cs="Calibri"/>
                <w:color w:val="000000"/>
                <w:sz w:val="14"/>
                <w:szCs w:val="14"/>
                <w:lang w:eastAsia="es-CR"/>
              </w:rPr>
              <w:t xml:space="preserve"> -   </w:t>
            </w:r>
          </w:p>
        </w:tc>
        <w:tc>
          <w:tcPr>
            <w:tcW w:w="677" w:type="pct"/>
            <w:tcBorders>
              <w:top w:val="nil"/>
              <w:left w:val="nil"/>
              <w:bottom w:val="single" w:sz="8" w:space="0" w:color="E7E6E6"/>
              <w:right w:val="single" w:sz="8" w:space="0" w:color="E7E6E6"/>
            </w:tcBorders>
            <w:shd w:val="clear" w:color="000000" w:fill="FFFFFF"/>
            <w:vAlign w:val="center"/>
            <w:hideMark/>
          </w:tcPr>
          <w:p w14:paraId="4B01BF54" w14:textId="132E07C6" w:rsidR="00435FCA" w:rsidRPr="00435FCA" w:rsidRDefault="005E42B6"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w:t>
            </w:r>
          </w:p>
        </w:tc>
      </w:tr>
      <w:tr w:rsidR="00435FCA" w:rsidRPr="00435FCA" w14:paraId="0B85E578" w14:textId="77777777" w:rsidTr="00435FCA">
        <w:trPr>
          <w:trHeight w:val="288"/>
        </w:trPr>
        <w:tc>
          <w:tcPr>
            <w:tcW w:w="1052" w:type="pct"/>
            <w:vMerge/>
            <w:tcBorders>
              <w:top w:val="nil"/>
              <w:left w:val="single" w:sz="8" w:space="0" w:color="E7E6E6"/>
              <w:bottom w:val="single" w:sz="8" w:space="0" w:color="E7E6E6"/>
              <w:right w:val="nil"/>
            </w:tcBorders>
            <w:vAlign w:val="center"/>
            <w:hideMark/>
          </w:tcPr>
          <w:p w14:paraId="68A22401"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E7E6E6"/>
              <w:bottom w:val="single" w:sz="8" w:space="0" w:color="E7E6E6"/>
              <w:right w:val="single" w:sz="8" w:space="0" w:color="E7E6E6"/>
            </w:tcBorders>
            <w:shd w:val="clear" w:color="000000" w:fill="FFFFFF"/>
            <w:vAlign w:val="center"/>
            <w:hideMark/>
          </w:tcPr>
          <w:p w14:paraId="2F4C3552"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Atenas</w:t>
            </w:r>
          </w:p>
        </w:tc>
        <w:tc>
          <w:tcPr>
            <w:tcW w:w="367" w:type="pct"/>
            <w:tcBorders>
              <w:top w:val="nil"/>
              <w:left w:val="nil"/>
              <w:bottom w:val="single" w:sz="8" w:space="0" w:color="E7E6E6"/>
              <w:right w:val="single" w:sz="8" w:space="0" w:color="E7E6E6"/>
            </w:tcBorders>
            <w:shd w:val="clear" w:color="000000" w:fill="FFFFFF"/>
            <w:vAlign w:val="center"/>
            <w:hideMark/>
          </w:tcPr>
          <w:p w14:paraId="19A66767"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E7E6E6"/>
              <w:right w:val="single" w:sz="8" w:space="0" w:color="E7E6E6"/>
            </w:tcBorders>
            <w:shd w:val="clear" w:color="000000" w:fill="FFFFFF"/>
            <w:vAlign w:val="center"/>
            <w:hideMark/>
          </w:tcPr>
          <w:p w14:paraId="1FD9A161"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612" w:type="pct"/>
            <w:tcBorders>
              <w:top w:val="nil"/>
              <w:left w:val="nil"/>
              <w:bottom w:val="single" w:sz="8" w:space="0" w:color="E7E6E6"/>
              <w:right w:val="single" w:sz="8" w:space="0" w:color="E7E6E6"/>
            </w:tcBorders>
            <w:shd w:val="clear" w:color="000000" w:fill="FFFFFF"/>
            <w:vAlign w:val="center"/>
            <w:hideMark/>
          </w:tcPr>
          <w:p w14:paraId="7B10BA3C" w14:textId="135AA356" w:rsidR="00435FCA" w:rsidRPr="00435FCA" w:rsidRDefault="00267DF8" w:rsidP="00435FCA">
            <w:pPr>
              <w:jc w:val="center"/>
              <w:rPr>
                <w:rFonts w:ascii="Book Antiqua" w:hAnsi="Book Antiqua" w:cs="Calibri"/>
                <w:color w:val="000000"/>
                <w:sz w:val="14"/>
                <w:szCs w:val="14"/>
                <w:lang w:eastAsia="es-CR"/>
              </w:rPr>
            </w:pPr>
            <w:r w:rsidRPr="00435FCA">
              <w:rPr>
                <w:color w:val="000000"/>
                <w:sz w:val="14"/>
                <w:szCs w:val="14"/>
                <w:lang w:eastAsia="es-CR"/>
              </w:rPr>
              <w:t>₡</w:t>
            </w:r>
            <w:r>
              <w:rPr>
                <w:color w:val="000000"/>
                <w:sz w:val="14"/>
                <w:szCs w:val="14"/>
                <w:lang w:eastAsia="es-CR"/>
              </w:rPr>
              <w:t xml:space="preserve"> </w:t>
            </w:r>
            <w:r w:rsidRPr="00435FCA">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4BC5923F" w14:textId="0DD63217" w:rsidR="00435FCA" w:rsidRPr="00435FCA" w:rsidRDefault="005E42B6"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c>
          <w:tcPr>
            <w:tcW w:w="677" w:type="pct"/>
            <w:tcBorders>
              <w:top w:val="nil"/>
              <w:left w:val="nil"/>
              <w:bottom w:val="single" w:sz="8" w:space="0" w:color="E7E6E6"/>
              <w:right w:val="single" w:sz="8" w:space="0" w:color="E7E6E6"/>
            </w:tcBorders>
            <w:shd w:val="clear" w:color="000000" w:fill="FFFFFF"/>
            <w:vAlign w:val="center"/>
            <w:hideMark/>
          </w:tcPr>
          <w:p w14:paraId="75885DDD" w14:textId="4C0524FB" w:rsidR="00435FCA" w:rsidRPr="00435FCA" w:rsidRDefault="007A55A7"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15 945 000,00</w:t>
            </w:r>
          </w:p>
        </w:tc>
      </w:tr>
      <w:tr w:rsidR="00435FCA" w:rsidRPr="00435FCA" w14:paraId="343B9592" w14:textId="77777777" w:rsidTr="00435FCA">
        <w:trPr>
          <w:trHeight w:val="288"/>
        </w:trPr>
        <w:tc>
          <w:tcPr>
            <w:tcW w:w="1052" w:type="pct"/>
            <w:vMerge/>
            <w:tcBorders>
              <w:top w:val="nil"/>
              <w:left w:val="single" w:sz="8" w:space="0" w:color="E7E6E6"/>
              <w:bottom w:val="single" w:sz="8" w:space="0" w:color="E7E6E6"/>
              <w:right w:val="nil"/>
            </w:tcBorders>
            <w:vAlign w:val="center"/>
            <w:hideMark/>
          </w:tcPr>
          <w:p w14:paraId="2AC0DB93"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43B46BF8"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Desamparados</w:t>
            </w:r>
          </w:p>
        </w:tc>
        <w:tc>
          <w:tcPr>
            <w:tcW w:w="367" w:type="pct"/>
            <w:tcBorders>
              <w:top w:val="nil"/>
              <w:left w:val="nil"/>
              <w:bottom w:val="single" w:sz="8" w:space="0" w:color="D4D4D4"/>
              <w:right w:val="single" w:sz="8" w:space="0" w:color="D4D4D4"/>
            </w:tcBorders>
            <w:shd w:val="clear" w:color="auto" w:fill="auto"/>
            <w:vAlign w:val="center"/>
            <w:hideMark/>
          </w:tcPr>
          <w:p w14:paraId="7B9EF390"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1</w:t>
            </w:r>
          </w:p>
        </w:tc>
        <w:tc>
          <w:tcPr>
            <w:tcW w:w="411" w:type="pct"/>
            <w:tcBorders>
              <w:top w:val="nil"/>
              <w:left w:val="nil"/>
              <w:bottom w:val="single" w:sz="8" w:space="0" w:color="D4D4D4"/>
              <w:right w:val="single" w:sz="8" w:space="0" w:color="D4D4D4"/>
            </w:tcBorders>
            <w:shd w:val="clear" w:color="auto" w:fill="auto"/>
            <w:vAlign w:val="center"/>
            <w:hideMark/>
          </w:tcPr>
          <w:p w14:paraId="1BF2DFCA"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612" w:type="pct"/>
            <w:tcBorders>
              <w:top w:val="nil"/>
              <w:left w:val="single" w:sz="8" w:space="0" w:color="E7E6E6"/>
              <w:bottom w:val="single" w:sz="8" w:space="0" w:color="E7E6E6"/>
              <w:right w:val="single" w:sz="8" w:space="0" w:color="E7E6E6"/>
            </w:tcBorders>
            <w:shd w:val="clear" w:color="000000" w:fill="FFFFFF"/>
            <w:vAlign w:val="center"/>
            <w:hideMark/>
          </w:tcPr>
          <w:p w14:paraId="4F800141" w14:textId="7D034DA4"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005E42B6" w:rsidRPr="00435FCA">
              <w:rPr>
                <w:color w:val="000000"/>
                <w:sz w:val="14"/>
                <w:szCs w:val="14"/>
                <w:lang w:eastAsia="es-CR"/>
              </w:rPr>
              <w:t>₡</w:t>
            </w:r>
            <w:r w:rsidR="005E42B6" w:rsidRPr="00435FCA">
              <w:rPr>
                <w:rFonts w:ascii="Book Antiqua" w:hAnsi="Book Antiqua" w:cs="Calibri"/>
                <w:color w:val="000000"/>
                <w:sz w:val="14"/>
                <w:szCs w:val="14"/>
                <w:lang w:eastAsia="es-CR"/>
              </w:rPr>
              <w:t xml:space="preserve"> 57 147 000,00</w:t>
            </w:r>
          </w:p>
        </w:tc>
        <w:tc>
          <w:tcPr>
            <w:tcW w:w="663" w:type="pct"/>
            <w:tcBorders>
              <w:top w:val="nil"/>
              <w:left w:val="nil"/>
              <w:bottom w:val="single" w:sz="8" w:space="0" w:color="E7E6E6"/>
              <w:right w:val="single" w:sz="8" w:space="0" w:color="E7E6E6"/>
            </w:tcBorders>
            <w:shd w:val="clear" w:color="000000" w:fill="FFFFFF"/>
            <w:vAlign w:val="center"/>
            <w:hideMark/>
          </w:tcPr>
          <w:p w14:paraId="7CBCEF47" w14:textId="6C6F11EE" w:rsidR="00435FCA" w:rsidRPr="00435FCA" w:rsidRDefault="00267DF8" w:rsidP="00435FCA">
            <w:pPr>
              <w:jc w:val="center"/>
              <w:rPr>
                <w:rFonts w:ascii="Book Antiqua" w:hAnsi="Book Antiqua" w:cs="Calibri"/>
                <w:color w:val="000000"/>
                <w:sz w:val="14"/>
                <w:szCs w:val="14"/>
                <w:lang w:eastAsia="es-CR"/>
              </w:rPr>
            </w:pPr>
            <w:r w:rsidRPr="00435FCA">
              <w:rPr>
                <w:color w:val="000000"/>
                <w:sz w:val="14"/>
                <w:szCs w:val="14"/>
                <w:lang w:eastAsia="es-CR"/>
              </w:rPr>
              <w:t>₡</w:t>
            </w:r>
            <w:r>
              <w:rPr>
                <w:color w:val="000000"/>
                <w:sz w:val="14"/>
                <w:szCs w:val="14"/>
                <w:lang w:eastAsia="es-CR"/>
              </w:rPr>
              <w:t xml:space="preserve"> </w:t>
            </w:r>
            <w:r w:rsidRPr="00435FCA">
              <w:rPr>
                <w:rFonts w:ascii="Book Antiqua" w:hAnsi="Book Antiqua" w:cs="Calibri"/>
                <w:color w:val="000000"/>
                <w:sz w:val="14"/>
                <w:szCs w:val="14"/>
                <w:lang w:eastAsia="es-CR"/>
              </w:rPr>
              <w:t xml:space="preserve"> -   </w:t>
            </w:r>
          </w:p>
        </w:tc>
        <w:tc>
          <w:tcPr>
            <w:tcW w:w="677" w:type="pct"/>
            <w:tcBorders>
              <w:top w:val="nil"/>
              <w:left w:val="nil"/>
              <w:bottom w:val="single" w:sz="8" w:space="0" w:color="E7E6E6"/>
              <w:right w:val="single" w:sz="8" w:space="0" w:color="E7E6E6"/>
            </w:tcBorders>
            <w:shd w:val="clear" w:color="000000" w:fill="FFFFFF"/>
            <w:vAlign w:val="center"/>
            <w:hideMark/>
          </w:tcPr>
          <w:p w14:paraId="773480BC" w14:textId="063FE817" w:rsidR="00435FCA" w:rsidRPr="00435FCA" w:rsidRDefault="005E42B6"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57 147 000,00</w:t>
            </w:r>
          </w:p>
        </w:tc>
      </w:tr>
      <w:tr w:rsidR="00435FCA" w:rsidRPr="00435FCA" w14:paraId="45A33FB6" w14:textId="77777777" w:rsidTr="00435FCA">
        <w:trPr>
          <w:trHeight w:val="300"/>
        </w:trPr>
        <w:tc>
          <w:tcPr>
            <w:tcW w:w="1052" w:type="pct"/>
            <w:vMerge/>
            <w:tcBorders>
              <w:top w:val="nil"/>
              <w:left w:val="single" w:sz="8" w:space="0" w:color="E7E6E6"/>
              <w:bottom w:val="single" w:sz="8" w:space="0" w:color="E7E6E6"/>
              <w:right w:val="nil"/>
            </w:tcBorders>
            <w:vAlign w:val="center"/>
            <w:hideMark/>
          </w:tcPr>
          <w:p w14:paraId="6CE5E3D1"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nil"/>
              <w:left w:val="single" w:sz="8" w:space="0" w:color="D4D4D4"/>
              <w:bottom w:val="single" w:sz="8" w:space="0" w:color="D4D4D4"/>
              <w:right w:val="single" w:sz="8" w:space="0" w:color="D4D4D4"/>
            </w:tcBorders>
            <w:shd w:val="clear" w:color="auto" w:fill="auto"/>
            <w:vAlign w:val="center"/>
            <w:hideMark/>
          </w:tcPr>
          <w:p w14:paraId="4A61CAB4" w14:textId="77777777" w:rsidR="00435FCA" w:rsidRPr="00435FCA" w:rsidRDefault="00435FCA" w:rsidP="00435FCA">
            <w:pP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Juzgado Penal de Goicoechea</w:t>
            </w:r>
          </w:p>
        </w:tc>
        <w:tc>
          <w:tcPr>
            <w:tcW w:w="367" w:type="pct"/>
            <w:tcBorders>
              <w:top w:val="nil"/>
              <w:left w:val="nil"/>
              <w:bottom w:val="single" w:sz="8" w:space="0" w:color="D4D4D4"/>
              <w:right w:val="single" w:sz="8" w:space="0" w:color="D4D4D4"/>
            </w:tcBorders>
            <w:shd w:val="clear" w:color="auto" w:fill="auto"/>
            <w:vAlign w:val="center"/>
            <w:hideMark/>
          </w:tcPr>
          <w:p w14:paraId="24AA25F2"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0</w:t>
            </w:r>
          </w:p>
        </w:tc>
        <w:tc>
          <w:tcPr>
            <w:tcW w:w="411" w:type="pct"/>
            <w:tcBorders>
              <w:top w:val="nil"/>
              <w:left w:val="nil"/>
              <w:bottom w:val="single" w:sz="8" w:space="0" w:color="D4D4D4"/>
              <w:right w:val="single" w:sz="8" w:space="0" w:color="D4D4D4"/>
            </w:tcBorders>
            <w:shd w:val="clear" w:color="auto" w:fill="auto"/>
            <w:vAlign w:val="center"/>
            <w:hideMark/>
          </w:tcPr>
          <w:p w14:paraId="2E7E847D" w14:textId="77777777"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2</w:t>
            </w:r>
          </w:p>
        </w:tc>
        <w:tc>
          <w:tcPr>
            <w:tcW w:w="612" w:type="pct"/>
            <w:tcBorders>
              <w:top w:val="nil"/>
              <w:left w:val="single" w:sz="8" w:space="0" w:color="E7E6E6"/>
              <w:bottom w:val="single" w:sz="8" w:space="0" w:color="E7E6E6"/>
              <w:right w:val="single" w:sz="8" w:space="0" w:color="E7E6E6"/>
            </w:tcBorders>
            <w:shd w:val="clear" w:color="000000" w:fill="FFFFFF"/>
            <w:vAlign w:val="center"/>
            <w:hideMark/>
          </w:tcPr>
          <w:p w14:paraId="46AD8581" w14:textId="443E45E0"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005E42B6" w:rsidRPr="00435FCA">
              <w:rPr>
                <w:color w:val="000000"/>
                <w:sz w:val="14"/>
                <w:szCs w:val="14"/>
                <w:lang w:eastAsia="es-CR"/>
              </w:rPr>
              <w:t>₡</w:t>
            </w:r>
            <w:r w:rsidR="005E42B6">
              <w:rPr>
                <w:color w:val="000000"/>
                <w:sz w:val="14"/>
                <w:szCs w:val="14"/>
                <w:lang w:eastAsia="es-CR"/>
              </w:rPr>
              <w:t xml:space="preserve"> </w:t>
            </w:r>
            <w:r w:rsidR="005E42B6" w:rsidRPr="00435FCA">
              <w:rPr>
                <w:rFonts w:ascii="Book Antiqua" w:hAnsi="Book Antiqua" w:cs="Calibri"/>
                <w:color w:val="000000"/>
                <w:sz w:val="14"/>
                <w:szCs w:val="14"/>
                <w:lang w:eastAsia="es-CR"/>
              </w:rPr>
              <w:t xml:space="preserve"> -   </w:t>
            </w:r>
          </w:p>
        </w:tc>
        <w:tc>
          <w:tcPr>
            <w:tcW w:w="663" w:type="pct"/>
            <w:tcBorders>
              <w:top w:val="nil"/>
              <w:left w:val="nil"/>
              <w:bottom w:val="single" w:sz="8" w:space="0" w:color="E7E6E6"/>
              <w:right w:val="single" w:sz="8" w:space="0" w:color="E7E6E6"/>
            </w:tcBorders>
            <w:shd w:val="clear" w:color="000000" w:fill="FFFFFF"/>
            <w:vAlign w:val="center"/>
            <w:hideMark/>
          </w:tcPr>
          <w:p w14:paraId="09E77464" w14:textId="1F1D2E64" w:rsidR="00435FCA" w:rsidRPr="00435FCA" w:rsidRDefault="00435FCA" w:rsidP="00435FCA">
            <w:pPr>
              <w:jc w:val="center"/>
              <w:rPr>
                <w:rFonts w:ascii="Book Antiqua" w:hAnsi="Book Antiqua" w:cs="Calibri"/>
                <w:color w:val="000000"/>
                <w:sz w:val="14"/>
                <w:szCs w:val="14"/>
                <w:lang w:eastAsia="es-CR"/>
              </w:rPr>
            </w:pPr>
            <w:r w:rsidRPr="00435FCA">
              <w:rPr>
                <w:rFonts w:ascii="Book Antiqua" w:hAnsi="Book Antiqua" w:cs="Calibri"/>
                <w:color w:val="000000"/>
                <w:sz w:val="14"/>
                <w:szCs w:val="14"/>
                <w:lang w:eastAsia="es-CR"/>
              </w:rPr>
              <w:t xml:space="preserve"> </w:t>
            </w:r>
            <w:r w:rsidRPr="00435FCA">
              <w:rPr>
                <w:color w:val="000000"/>
                <w:sz w:val="14"/>
                <w:szCs w:val="14"/>
                <w:lang w:eastAsia="es-CR"/>
              </w:rPr>
              <w:t>₡</w:t>
            </w:r>
            <w:r w:rsidRPr="00435FCA">
              <w:rPr>
                <w:rFonts w:ascii="Book Antiqua" w:hAnsi="Book Antiqua" w:cs="Calibri"/>
                <w:color w:val="000000"/>
                <w:sz w:val="14"/>
                <w:szCs w:val="14"/>
                <w:lang w:eastAsia="es-CR"/>
              </w:rPr>
              <w:t xml:space="preserve"> 31 890 000,00 </w:t>
            </w:r>
          </w:p>
        </w:tc>
        <w:tc>
          <w:tcPr>
            <w:tcW w:w="677" w:type="pct"/>
            <w:tcBorders>
              <w:top w:val="nil"/>
              <w:left w:val="nil"/>
              <w:bottom w:val="single" w:sz="8" w:space="0" w:color="E7E6E6"/>
              <w:right w:val="single" w:sz="8" w:space="0" w:color="E7E6E6"/>
            </w:tcBorders>
            <w:shd w:val="clear" w:color="000000" w:fill="FFFFFF"/>
            <w:vAlign w:val="center"/>
            <w:hideMark/>
          </w:tcPr>
          <w:p w14:paraId="0F68E198" w14:textId="5356DB7E" w:rsidR="00435FCA" w:rsidRPr="00435FCA" w:rsidRDefault="007A55A7" w:rsidP="00435FCA">
            <w:pPr>
              <w:jc w:val="center"/>
              <w:rPr>
                <w:rFonts w:ascii="Book Antiqua" w:hAnsi="Book Antiqua" w:cs="Calibri"/>
                <w:color w:val="000000"/>
                <w:sz w:val="14"/>
                <w:szCs w:val="14"/>
                <w:lang w:eastAsia="es-CR"/>
              </w:rPr>
            </w:pPr>
            <w:r w:rsidRPr="00435FCA">
              <w:rPr>
                <w:color w:val="000000"/>
                <w:sz w:val="14"/>
                <w:szCs w:val="14"/>
                <w:lang w:eastAsia="es-CR"/>
              </w:rPr>
              <w:t>₡</w:t>
            </w:r>
            <w:r w:rsidRPr="00435FCA">
              <w:rPr>
                <w:rFonts w:ascii="Book Antiqua" w:hAnsi="Book Antiqua" w:cs="Calibri"/>
                <w:color w:val="000000"/>
                <w:sz w:val="14"/>
                <w:szCs w:val="14"/>
                <w:lang w:eastAsia="es-CR"/>
              </w:rPr>
              <w:t xml:space="preserve"> 31 890 000,00</w:t>
            </w:r>
          </w:p>
        </w:tc>
      </w:tr>
      <w:tr w:rsidR="00435FCA" w:rsidRPr="00435FCA" w14:paraId="0A651EBE" w14:textId="77777777" w:rsidTr="00435FCA">
        <w:trPr>
          <w:trHeight w:val="300"/>
        </w:trPr>
        <w:tc>
          <w:tcPr>
            <w:tcW w:w="1052" w:type="pct"/>
            <w:vMerge/>
            <w:tcBorders>
              <w:top w:val="nil"/>
              <w:left w:val="single" w:sz="8" w:space="0" w:color="E7E6E6"/>
              <w:bottom w:val="single" w:sz="8" w:space="0" w:color="E7E6E6"/>
              <w:right w:val="nil"/>
            </w:tcBorders>
            <w:vAlign w:val="center"/>
            <w:hideMark/>
          </w:tcPr>
          <w:p w14:paraId="22D00B80" w14:textId="77777777" w:rsidR="00435FCA" w:rsidRPr="00435FCA" w:rsidRDefault="00435FCA" w:rsidP="00435FCA">
            <w:pPr>
              <w:rPr>
                <w:rFonts w:ascii="Book Antiqua" w:hAnsi="Book Antiqua" w:cs="Calibri"/>
                <w:b/>
                <w:bCs/>
                <w:color w:val="000000"/>
                <w:sz w:val="14"/>
                <w:szCs w:val="14"/>
                <w:lang w:eastAsia="es-CR"/>
              </w:rPr>
            </w:pPr>
          </w:p>
        </w:tc>
        <w:tc>
          <w:tcPr>
            <w:tcW w:w="1218" w:type="pct"/>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2255F3EF" w14:textId="77777777" w:rsidR="00435FCA" w:rsidRPr="00435FCA" w:rsidRDefault="00435FCA" w:rsidP="00435FCA">
            <w:pPr>
              <w:rPr>
                <w:rFonts w:ascii="Book Antiqua" w:hAnsi="Book Antiqua" w:cs="Calibri"/>
                <w:b/>
                <w:bCs/>
                <w:color w:val="3A3838"/>
                <w:sz w:val="14"/>
                <w:szCs w:val="14"/>
                <w:lang w:eastAsia="es-CR"/>
              </w:rPr>
            </w:pPr>
            <w:r w:rsidRPr="00435FCA">
              <w:rPr>
                <w:rFonts w:ascii="Book Antiqua" w:hAnsi="Book Antiqua" w:cs="Calibri"/>
                <w:b/>
                <w:bCs/>
                <w:color w:val="3A3838"/>
                <w:sz w:val="14"/>
                <w:szCs w:val="14"/>
                <w:lang w:eastAsia="es-CR"/>
              </w:rPr>
              <w:t>TOTALES</w:t>
            </w:r>
          </w:p>
        </w:tc>
        <w:tc>
          <w:tcPr>
            <w:tcW w:w="367" w:type="pct"/>
            <w:tcBorders>
              <w:top w:val="single" w:sz="8" w:space="0" w:color="E7E6E6"/>
              <w:left w:val="nil"/>
              <w:bottom w:val="single" w:sz="8" w:space="0" w:color="E7E6E6"/>
              <w:right w:val="single" w:sz="8" w:space="0" w:color="E7E6E6"/>
            </w:tcBorders>
            <w:shd w:val="clear" w:color="000000" w:fill="DEEAF6"/>
            <w:vAlign w:val="center"/>
            <w:hideMark/>
          </w:tcPr>
          <w:p w14:paraId="567BE7C6" w14:textId="77777777" w:rsidR="00435FCA" w:rsidRPr="00435FCA" w:rsidRDefault="00435FCA" w:rsidP="00435FCA">
            <w:pPr>
              <w:jc w:val="center"/>
              <w:rPr>
                <w:rFonts w:ascii="Book Antiqua" w:hAnsi="Book Antiqua" w:cs="Calibri"/>
                <w:b/>
                <w:bCs/>
                <w:color w:val="3A3838"/>
                <w:sz w:val="14"/>
                <w:szCs w:val="14"/>
                <w:lang w:eastAsia="es-CR"/>
              </w:rPr>
            </w:pPr>
            <w:r w:rsidRPr="00435FCA">
              <w:rPr>
                <w:rFonts w:ascii="Book Antiqua" w:hAnsi="Book Antiqua" w:cs="Calibri"/>
                <w:b/>
                <w:bCs/>
                <w:color w:val="3A3838"/>
                <w:sz w:val="14"/>
                <w:szCs w:val="14"/>
                <w:lang w:eastAsia="es-CR"/>
              </w:rPr>
              <w:t>5</w:t>
            </w:r>
          </w:p>
        </w:tc>
        <w:tc>
          <w:tcPr>
            <w:tcW w:w="411" w:type="pct"/>
            <w:tcBorders>
              <w:top w:val="single" w:sz="8" w:space="0" w:color="E7E6E6"/>
              <w:left w:val="nil"/>
              <w:bottom w:val="single" w:sz="8" w:space="0" w:color="E7E6E6"/>
              <w:right w:val="single" w:sz="8" w:space="0" w:color="E7E6E6"/>
            </w:tcBorders>
            <w:shd w:val="clear" w:color="000000" w:fill="DEEAF6"/>
            <w:vAlign w:val="center"/>
            <w:hideMark/>
          </w:tcPr>
          <w:p w14:paraId="6A776980" w14:textId="77777777" w:rsidR="00435FCA" w:rsidRPr="00435FCA" w:rsidRDefault="00435FCA" w:rsidP="00435FCA">
            <w:pPr>
              <w:jc w:val="center"/>
              <w:rPr>
                <w:rFonts w:ascii="Book Antiqua" w:hAnsi="Book Antiqua" w:cs="Calibri"/>
                <w:b/>
                <w:bCs/>
                <w:color w:val="3A3838"/>
                <w:sz w:val="14"/>
                <w:szCs w:val="14"/>
                <w:lang w:eastAsia="es-CR"/>
              </w:rPr>
            </w:pPr>
            <w:r w:rsidRPr="00435FCA">
              <w:rPr>
                <w:rFonts w:ascii="Book Antiqua" w:hAnsi="Book Antiqua" w:cs="Calibri"/>
                <w:b/>
                <w:bCs/>
                <w:color w:val="3A3838"/>
                <w:sz w:val="14"/>
                <w:szCs w:val="14"/>
                <w:lang w:eastAsia="es-CR"/>
              </w:rPr>
              <w:t>11</w:t>
            </w:r>
          </w:p>
        </w:tc>
        <w:tc>
          <w:tcPr>
            <w:tcW w:w="612" w:type="pct"/>
            <w:tcBorders>
              <w:top w:val="nil"/>
              <w:left w:val="nil"/>
              <w:bottom w:val="single" w:sz="8" w:space="0" w:color="E7E6E6"/>
              <w:right w:val="single" w:sz="8" w:space="0" w:color="E7E6E6"/>
            </w:tcBorders>
            <w:shd w:val="clear" w:color="000000" w:fill="DEEAF6"/>
            <w:vAlign w:val="center"/>
            <w:hideMark/>
          </w:tcPr>
          <w:p w14:paraId="021733C9" w14:textId="240B7420" w:rsidR="00435FCA" w:rsidRPr="00435FCA" w:rsidRDefault="00435FCA" w:rsidP="00435FCA">
            <w:pPr>
              <w:jc w:val="center"/>
              <w:rPr>
                <w:rFonts w:ascii="Book Antiqua" w:hAnsi="Book Antiqua" w:cs="Calibri"/>
                <w:b/>
                <w:bCs/>
                <w:color w:val="3A3838"/>
                <w:sz w:val="14"/>
                <w:szCs w:val="14"/>
                <w:lang w:eastAsia="es-CR"/>
              </w:rPr>
            </w:pPr>
            <w:r w:rsidRPr="00435FCA">
              <w:rPr>
                <w:b/>
                <w:bCs/>
                <w:color w:val="3A3838"/>
                <w:sz w:val="14"/>
                <w:szCs w:val="14"/>
                <w:lang w:eastAsia="es-CR"/>
              </w:rPr>
              <w:t>₡</w:t>
            </w:r>
            <w:r w:rsidRPr="00435FCA">
              <w:rPr>
                <w:rFonts w:ascii="Book Antiqua" w:hAnsi="Book Antiqua" w:cs="Calibri"/>
                <w:b/>
                <w:bCs/>
                <w:color w:val="3A3838"/>
                <w:sz w:val="14"/>
                <w:szCs w:val="14"/>
                <w:lang w:eastAsia="es-CR"/>
              </w:rPr>
              <w:t xml:space="preserve">285 735 000,00 </w:t>
            </w:r>
          </w:p>
        </w:tc>
        <w:tc>
          <w:tcPr>
            <w:tcW w:w="663" w:type="pct"/>
            <w:tcBorders>
              <w:top w:val="nil"/>
              <w:left w:val="nil"/>
              <w:bottom w:val="single" w:sz="8" w:space="0" w:color="E7E6E6"/>
              <w:right w:val="single" w:sz="8" w:space="0" w:color="E7E6E6"/>
            </w:tcBorders>
            <w:shd w:val="clear" w:color="000000" w:fill="DEEAF6"/>
            <w:vAlign w:val="center"/>
            <w:hideMark/>
          </w:tcPr>
          <w:p w14:paraId="4F2A6928" w14:textId="57E202DD" w:rsidR="00435FCA" w:rsidRPr="00435FCA" w:rsidRDefault="00435FCA" w:rsidP="00435FCA">
            <w:pPr>
              <w:jc w:val="center"/>
              <w:rPr>
                <w:rFonts w:ascii="Book Antiqua" w:hAnsi="Book Antiqua" w:cs="Calibri"/>
                <w:b/>
                <w:bCs/>
                <w:color w:val="3A3838"/>
                <w:sz w:val="14"/>
                <w:szCs w:val="14"/>
                <w:lang w:eastAsia="es-CR"/>
              </w:rPr>
            </w:pPr>
            <w:r w:rsidRPr="00435FCA">
              <w:rPr>
                <w:rFonts w:ascii="Book Antiqua" w:hAnsi="Book Antiqua" w:cs="Calibri"/>
                <w:b/>
                <w:bCs/>
                <w:color w:val="3A3838"/>
                <w:sz w:val="14"/>
                <w:szCs w:val="14"/>
                <w:lang w:eastAsia="es-CR"/>
              </w:rPr>
              <w:t xml:space="preserve"> </w:t>
            </w:r>
            <w:r w:rsidRPr="00435FCA">
              <w:rPr>
                <w:b/>
                <w:bCs/>
                <w:color w:val="3A3838"/>
                <w:sz w:val="14"/>
                <w:szCs w:val="14"/>
                <w:lang w:eastAsia="es-CR"/>
              </w:rPr>
              <w:t>₡</w:t>
            </w:r>
            <w:r w:rsidRPr="00435FCA">
              <w:rPr>
                <w:rFonts w:ascii="Book Antiqua" w:hAnsi="Book Antiqua" w:cs="Calibri"/>
                <w:b/>
                <w:bCs/>
                <w:color w:val="3A3838"/>
                <w:sz w:val="14"/>
                <w:szCs w:val="14"/>
                <w:lang w:eastAsia="es-CR"/>
              </w:rPr>
              <w:t xml:space="preserve"> 175 395 000,00 </w:t>
            </w:r>
          </w:p>
        </w:tc>
        <w:tc>
          <w:tcPr>
            <w:tcW w:w="677" w:type="pct"/>
            <w:tcBorders>
              <w:top w:val="nil"/>
              <w:left w:val="nil"/>
              <w:bottom w:val="single" w:sz="8" w:space="0" w:color="E7E6E6"/>
              <w:right w:val="single" w:sz="8" w:space="0" w:color="E7E6E6"/>
            </w:tcBorders>
            <w:shd w:val="clear" w:color="000000" w:fill="DEEAF6"/>
            <w:vAlign w:val="center"/>
            <w:hideMark/>
          </w:tcPr>
          <w:p w14:paraId="2910F3C9" w14:textId="50BB9620" w:rsidR="00435FCA" w:rsidRPr="00435FCA" w:rsidRDefault="00435FCA" w:rsidP="00435FCA">
            <w:pPr>
              <w:jc w:val="center"/>
              <w:rPr>
                <w:rFonts w:ascii="Book Antiqua" w:hAnsi="Book Antiqua" w:cs="Calibri"/>
                <w:b/>
                <w:bCs/>
                <w:color w:val="3A3838"/>
                <w:sz w:val="14"/>
                <w:szCs w:val="14"/>
                <w:lang w:eastAsia="es-CR"/>
              </w:rPr>
            </w:pPr>
            <w:r w:rsidRPr="00435FCA">
              <w:rPr>
                <w:rFonts w:ascii="Book Antiqua" w:hAnsi="Book Antiqua" w:cs="Calibri"/>
                <w:b/>
                <w:bCs/>
                <w:color w:val="3A3838"/>
                <w:sz w:val="14"/>
                <w:szCs w:val="14"/>
                <w:lang w:eastAsia="es-CR"/>
              </w:rPr>
              <w:t xml:space="preserve"> </w:t>
            </w:r>
            <w:r w:rsidRPr="00435FCA">
              <w:rPr>
                <w:b/>
                <w:bCs/>
                <w:color w:val="3A3838"/>
                <w:sz w:val="14"/>
                <w:szCs w:val="14"/>
                <w:lang w:eastAsia="es-CR"/>
              </w:rPr>
              <w:t>₡</w:t>
            </w:r>
            <w:r w:rsidR="007A55A7">
              <w:rPr>
                <w:b/>
                <w:bCs/>
                <w:color w:val="3A3838"/>
                <w:sz w:val="14"/>
                <w:szCs w:val="14"/>
                <w:lang w:eastAsia="es-CR"/>
              </w:rPr>
              <w:t xml:space="preserve"> </w:t>
            </w:r>
            <w:r w:rsidRPr="00435FCA">
              <w:rPr>
                <w:rFonts w:ascii="Book Antiqua" w:hAnsi="Book Antiqua" w:cs="Calibri"/>
                <w:b/>
                <w:bCs/>
                <w:color w:val="3A3838"/>
                <w:sz w:val="14"/>
                <w:szCs w:val="14"/>
                <w:lang w:eastAsia="es-CR"/>
              </w:rPr>
              <w:t xml:space="preserve">461 130 000,00 </w:t>
            </w:r>
          </w:p>
        </w:tc>
      </w:tr>
    </w:tbl>
    <w:p w14:paraId="4D31C48F" w14:textId="05C4A7CE" w:rsidR="00DE4CC7" w:rsidRDefault="00DE4CC7" w:rsidP="00DE4CC7">
      <w:pPr>
        <w:pStyle w:val="Prrafodelista"/>
        <w:spacing w:after="160" w:line="276" w:lineRule="auto"/>
        <w:ind w:left="-207"/>
        <w:contextualSpacing/>
        <w:jc w:val="both"/>
        <w:rPr>
          <w:rFonts w:ascii="Book Antiqua" w:eastAsia="Calibri" w:hAnsi="Book Antiqua" w:cs="ArialNegrita"/>
          <w:sz w:val="22"/>
          <w:szCs w:val="22"/>
          <w:lang w:eastAsia="en-US"/>
        </w:rPr>
      </w:pPr>
    </w:p>
    <w:p w14:paraId="64664A7F" w14:textId="77777777" w:rsidR="00B857F3" w:rsidRPr="003037E9" w:rsidRDefault="00B857F3" w:rsidP="00DE4CC7">
      <w:pPr>
        <w:pStyle w:val="Prrafodelista"/>
        <w:spacing w:after="160" w:line="276" w:lineRule="auto"/>
        <w:ind w:left="-207"/>
        <w:contextualSpacing/>
        <w:jc w:val="both"/>
        <w:rPr>
          <w:rFonts w:ascii="Book Antiqua" w:eastAsia="Calibri" w:hAnsi="Book Antiqua" w:cs="ArialNegrita"/>
          <w:sz w:val="22"/>
          <w:szCs w:val="22"/>
          <w:lang w:eastAsia="en-US"/>
        </w:rPr>
      </w:pPr>
    </w:p>
    <w:p w14:paraId="7548D29C" w14:textId="6430C380" w:rsidR="00B857F3" w:rsidRDefault="00B857F3" w:rsidP="00B857F3">
      <w:pPr>
        <w:pStyle w:val="Prrafodelista"/>
        <w:numPr>
          <w:ilvl w:val="0"/>
          <w:numId w:val="10"/>
        </w:numPr>
        <w:spacing w:after="160" w:line="276" w:lineRule="auto"/>
        <w:contextualSpacing/>
        <w:jc w:val="both"/>
        <w:rPr>
          <w:rFonts w:ascii="Book Antiqua" w:eastAsia="Calibri" w:hAnsi="Book Antiqua" w:cs="ArialNegrita"/>
          <w:sz w:val="22"/>
          <w:szCs w:val="22"/>
          <w:lang w:val="es-CR" w:eastAsia="en-US"/>
        </w:rPr>
      </w:pPr>
      <w:r w:rsidRPr="00B41770">
        <w:rPr>
          <w:rFonts w:ascii="Book Antiqua" w:eastAsia="Calibri" w:hAnsi="Book Antiqua" w:cs="ArialNegrita"/>
          <w:sz w:val="22"/>
          <w:szCs w:val="22"/>
          <w:lang w:val="es-CR" w:eastAsia="en-US"/>
        </w:rPr>
        <w:t xml:space="preserve">Los costos variables totales por equipo de cómputo y mobiliario </w:t>
      </w:r>
      <w:r>
        <w:rPr>
          <w:rFonts w:ascii="Book Antiqua" w:eastAsia="Calibri" w:hAnsi="Book Antiqua" w:cs="ArialNegrita"/>
          <w:sz w:val="22"/>
          <w:szCs w:val="22"/>
          <w:lang w:val="es-CR" w:eastAsia="en-US"/>
        </w:rPr>
        <w:t>para este escenario ascienden a</w:t>
      </w:r>
      <w:r w:rsidRPr="00B41770">
        <w:rPr>
          <w:rFonts w:ascii="Book Antiqua" w:eastAsia="Calibri" w:hAnsi="Book Antiqua" w:cs="ArialNegrita"/>
          <w:sz w:val="22"/>
          <w:szCs w:val="22"/>
          <w:lang w:val="es-CR" w:eastAsia="en-US"/>
        </w:rPr>
        <w:t xml:space="preserve"> </w:t>
      </w:r>
      <w:r w:rsidRPr="00B41770">
        <w:rPr>
          <w:rFonts w:ascii="Times New Roman" w:eastAsia="Calibri" w:hAnsi="Times New Roman" w:cs="Times New Roman"/>
          <w:sz w:val="22"/>
          <w:szCs w:val="22"/>
          <w:lang w:val="es-CR" w:eastAsia="en-US"/>
        </w:rPr>
        <w:t>₡</w:t>
      </w:r>
      <w:r w:rsidR="009E5E2E">
        <w:rPr>
          <w:rFonts w:ascii="Book Antiqua" w:eastAsia="Calibri" w:hAnsi="Book Antiqua" w:cs="ArialNegrita"/>
          <w:sz w:val="22"/>
          <w:szCs w:val="22"/>
          <w:lang w:val="es-CR" w:eastAsia="en-US"/>
        </w:rPr>
        <w:t>19 411 530</w:t>
      </w:r>
      <w:r>
        <w:rPr>
          <w:rFonts w:ascii="Book Antiqua" w:eastAsia="Calibri" w:hAnsi="Book Antiqua" w:cs="ArialNegrita"/>
          <w:sz w:val="22"/>
          <w:szCs w:val="22"/>
          <w:lang w:val="es-CR" w:eastAsia="en-US"/>
        </w:rPr>
        <w:t>,00, distribuidos de la siguiente manera:</w:t>
      </w:r>
    </w:p>
    <w:tbl>
      <w:tblPr>
        <w:tblW w:w="5000" w:type="pct"/>
        <w:tblCellMar>
          <w:left w:w="70" w:type="dxa"/>
          <w:right w:w="70" w:type="dxa"/>
        </w:tblCellMar>
        <w:tblLook w:val="04A0" w:firstRow="1" w:lastRow="0" w:firstColumn="1" w:lastColumn="0" w:noHBand="0" w:noVBand="1"/>
      </w:tblPr>
      <w:tblGrid>
        <w:gridCol w:w="1904"/>
        <w:gridCol w:w="2210"/>
        <w:gridCol w:w="662"/>
        <w:gridCol w:w="752"/>
        <w:gridCol w:w="1193"/>
        <w:gridCol w:w="1293"/>
        <w:gridCol w:w="1179"/>
      </w:tblGrid>
      <w:tr w:rsidR="00BF675F" w:rsidRPr="00BF675F" w14:paraId="266C82FE" w14:textId="77777777" w:rsidTr="00BF675F">
        <w:trPr>
          <w:trHeight w:val="288"/>
        </w:trPr>
        <w:tc>
          <w:tcPr>
            <w:tcW w:w="1036"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FF99E94"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 xml:space="preserve">Programa presupuestario </w:t>
            </w:r>
          </w:p>
        </w:tc>
        <w:tc>
          <w:tcPr>
            <w:tcW w:w="1202"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46454CDC"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Despacho</w:t>
            </w:r>
          </w:p>
        </w:tc>
        <w:tc>
          <w:tcPr>
            <w:tcW w:w="769" w:type="pct"/>
            <w:gridSpan w:val="2"/>
            <w:tcBorders>
              <w:top w:val="single" w:sz="8" w:space="0" w:color="E7E6E6"/>
              <w:left w:val="single" w:sz="8" w:space="0" w:color="E7E6E6"/>
              <w:bottom w:val="single" w:sz="8" w:space="0" w:color="E7E6E6"/>
              <w:right w:val="nil"/>
            </w:tcBorders>
            <w:shd w:val="clear" w:color="000000" w:fill="5B9BD5"/>
            <w:noWrap/>
            <w:vAlign w:val="center"/>
            <w:hideMark/>
          </w:tcPr>
          <w:p w14:paraId="6BA27D7E" w14:textId="77777777" w:rsidR="00BF675F" w:rsidRPr="00BF675F" w:rsidRDefault="00BF675F" w:rsidP="00BF675F">
            <w:pP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REQUERIMIENTO</w:t>
            </w:r>
          </w:p>
        </w:tc>
        <w:tc>
          <w:tcPr>
            <w:tcW w:w="1352" w:type="pct"/>
            <w:gridSpan w:val="2"/>
            <w:tcBorders>
              <w:top w:val="single" w:sz="8" w:space="0" w:color="E7E6E6"/>
              <w:left w:val="single" w:sz="8" w:space="0" w:color="E7E6E6"/>
              <w:bottom w:val="single" w:sz="8" w:space="0" w:color="E7E6E6"/>
              <w:right w:val="nil"/>
            </w:tcBorders>
            <w:shd w:val="clear" w:color="000000" w:fill="5B9BD5"/>
            <w:noWrap/>
            <w:vAlign w:val="center"/>
            <w:hideMark/>
          </w:tcPr>
          <w:p w14:paraId="53B5485A" w14:textId="77777777" w:rsidR="00BF675F" w:rsidRPr="00BF675F" w:rsidRDefault="00BF675F" w:rsidP="00BF675F">
            <w:pP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COSTOS DE GASTOS VARIABLES</w:t>
            </w:r>
          </w:p>
        </w:tc>
        <w:tc>
          <w:tcPr>
            <w:tcW w:w="641" w:type="pct"/>
            <w:tcBorders>
              <w:top w:val="single" w:sz="8" w:space="0" w:color="E7E6E6"/>
              <w:left w:val="nil"/>
              <w:bottom w:val="single" w:sz="8" w:space="0" w:color="E7E6E6"/>
              <w:right w:val="single" w:sz="8" w:space="0" w:color="E7E6E6"/>
            </w:tcBorders>
            <w:shd w:val="clear" w:color="000000" w:fill="5B9BD5"/>
            <w:noWrap/>
            <w:vAlign w:val="center"/>
            <w:hideMark/>
          </w:tcPr>
          <w:p w14:paraId="6CA58F04" w14:textId="77777777" w:rsidR="00BF675F" w:rsidRPr="00BF675F" w:rsidRDefault="00BF675F" w:rsidP="00BF675F">
            <w:pP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 </w:t>
            </w:r>
          </w:p>
        </w:tc>
      </w:tr>
      <w:tr w:rsidR="00BF675F" w:rsidRPr="00BF675F" w14:paraId="3CBA47C0" w14:textId="77777777" w:rsidTr="00BF675F">
        <w:trPr>
          <w:trHeight w:val="492"/>
        </w:trPr>
        <w:tc>
          <w:tcPr>
            <w:tcW w:w="1036" w:type="pct"/>
            <w:vMerge/>
            <w:tcBorders>
              <w:top w:val="single" w:sz="8" w:space="0" w:color="E7E6E6"/>
              <w:left w:val="single" w:sz="8" w:space="0" w:color="E7E6E6"/>
              <w:bottom w:val="single" w:sz="8" w:space="0" w:color="E7E6E6"/>
              <w:right w:val="single" w:sz="8" w:space="0" w:color="E7E6E6"/>
            </w:tcBorders>
            <w:vAlign w:val="center"/>
            <w:hideMark/>
          </w:tcPr>
          <w:p w14:paraId="2BEA0B8A" w14:textId="77777777" w:rsidR="00BF675F" w:rsidRPr="00BF675F" w:rsidRDefault="00BF675F" w:rsidP="00BF675F">
            <w:pPr>
              <w:rPr>
                <w:rFonts w:ascii="Book Antiqua" w:hAnsi="Book Antiqua" w:cs="Calibri"/>
                <w:b/>
                <w:bCs/>
                <w:color w:val="FFFFFF"/>
                <w:sz w:val="14"/>
                <w:szCs w:val="14"/>
                <w:lang w:eastAsia="es-CR"/>
              </w:rPr>
            </w:pPr>
          </w:p>
        </w:tc>
        <w:tc>
          <w:tcPr>
            <w:tcW w:w="1202" w:type="pct"/>
            <w:vMerge/>
            <w:tcBorders>
              <w:top w:val="single" w:sz="8" w:space="0" w:color="E7E6E6"/>
              <w:left w:val="single" w:sz="8" w:space="0" w:color="E7E6E6"/>
              <w:bottom w:val="single" w:sz="8" w:space="0" w:color="E7E6E6"/>
              <w:right w:val="single" w:sz="8" w:space="0" w:color="E7E6E6"/>
            </w:tcBorders>
            <w:vAlign w:val="center"/>
            <w:hideMark/>
          </w:tcPr>
          <w:p w14:paraId="4CC968A0" w14:textId="77777777" w:rsidR="00BF675F" w:rsidRPr="00BF675F" w:rsidRDefault="00BF675F" w:rsidP="00BF675F">
            <w:pPr>
              <w:rPr>
                <w:rFonts w:ascii="Book Antiqua" w:hAnsi="Book Antiqua" w:cs="Calibri"/>
                <w:b/>
                <w:bCs/>
                <w:color w:val="FFFFFF"/>
                <w:sz w:val="14"/>
                <w:szCs w:val="14"/>
                <w:lang w:eastAsia="es-CR"/>
              </w:rPr>
            </w:pPr>
          </w:p>
        </w:tc>
        <w:tc>
          <w:tcPr>
            <w:tcW w:w="360" w:type="pct"/>
            <w:tcBorders>
              <w:top w:val="nil"/>
              <w:left w:val="nil"/>
              <w:bottom w:val="single" w:sz="8" w:space="0" w:color="E7E6E6"/>
              <w:right w:val="single" w:sz="8" w:space="0" w:color="E7E6E6"/>
            </w:tcBorders>
            <w:shd w:val="clear" w:color="000000" w:fill="305496"/>
            <w:vAlign w:val="center"/>
            <w:hideMark/>
          </w:tcPr>
          <w:p w14:paraId="65BFA481"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Juez o Jueza 3</w:t>
            </w:r>
          </w:p>
        </w:tc>
        <w:tc>
          <w:tcPr>
            <w:tcW w:w="409" w:type="pct"/>
            <w:tcBorders>
              <w:top w:val="nil"/>
              <w:left w:val="nil"/>
              <w:bottom w:val="single" w:sz="8" w:space="0" w:color="E7E6E6"/>
              <w:right w:val="single" w:sz="8" w:space="0" w:color="E7E6E6"/>
            </w:tcBorders>
            <w:shd w:val="clear" w:color="000000" w:fill="305496"/>
            <w:vAlign w:val="center"/>
            <w:hideMark/>
          </w:tcPr>
          <w:p w14:paraId="0416D5AA"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Técnico/a Judicial 2</w:t>
            </w:r>
          </w:p>
        </w:tc>
        <w:tc>
          <w:tcPr>
            <w:tcW w:w="649" w:type="pct"/>
            <w:tcBorders>
              <w:top w:val="nil"/>
              <w:left w:val="nil"/>
              <w:bottom w:val="single" w:sz="8" w:space="0" w:color="E7E6E6"/>
              <w:right w:val="single" w:sz="8" w:space="0" w:color="E7E6E6"/>
            </w:tcBorders>
            <w:shd w:val="clear" w:color="000000" w:fill="305496"/>
            <w:vAlign w:val="center"/>
            <w:hideMark/>
          </w:tcPr>
          <w:p w14:paraId="7B0F8457"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Plaza profesional</w:t>
            </w:r>
          </w:p>
        </w:tc>
        <w:tc>
          <w:tcPr>
            <w:tcW w:w="703" w:type="pct"/>
            <w:tcBorders>
              <w:top w:val="nil"/>
              <w:left w:val="nil"/>
              <w:bottom w:val="single" w:sz="8" w:space="0" w:color="E7E6E6"/>
              <w:right w:val="single" w:sz="8" w:space="0" w:color="E7E6E6"/>
            </w:tcBorders>
            <w:shd w:val="clear" w:color="000000" w:fill="305496"/>
            <w:vAlign w:val="center"/>
            <w:hideMark/>
          </w:tcPr>
          <w:p w14:paraId="1D54F68B"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Plaza no profesional</w:t>
            </w:r>
          </w:p>
        </w:tc>
        <w:tc>
          <w:tcPr>
            <w:tcW w:w="641" w:type="pct"/>
            <w:tcBorders>
              <w:top w:val="nil"/>
              <w:left w:val="nil"/>
              <w:bottom w:val="single" w:sz="8" w:space="0" w:color="E7E6E6"/>
              <w:right w:val="single" w:sz="8" w:space="0" w:color="E7E6E6"/>
            </w:tcBorders>
            <w:shd w:val="clear" w:color="000000" w:fill="305496"/>
            <w:vAlign w:val="center"/>
            <w:hideMark/>
          </w:tcPr>
          <w:p w14:paraId="5F82EC90" w14:textId="77777777" w:rsidR="00BF675F" w:rsidRPr="00BF675F" w:rsidRDefault="00BF675F" w:rsidP="00BF675F">
            <w:pPr>
              <w:jc w:val="center"/>
              <w:rPr>
                <w:rFonts w:ascii="Book Antiqua" w:hAnsi="Book Antiqua" w:cs="Calibri"/>
                <w:b/>
                <w:bCs/>
                <w:color w:val="FFFFFF"/>
                <w:sz w:val="14"/>
                <w:szCs w:val="14"/>
                <w:lang w:eastAsia="es-CR"/>
              </w:rPr>
            </w:pPr>
            <w:r w:rsidRPr="00BF675F">
              <w:rPr>
                <w:rFonts w:ascii="Book Antiqua" w:hAnsi="Book Antiqua" w:cs="Calibri"/>
                <w:b/>
                <w:bCs/>
                <w:color w:val="FFFFFF"/>
                <w:sz w:val="14"/>
                <w:szCs w:val="14"/>
                <w:lang w:eastAsia="es-CR"/>
              </w:rPr>
              <w:t>Costo Total</w:t>
            </w:r>
          </w:p>
        </w:tc>
      </w:tr>
      <w:tr w:rsidR="00BF675F" w:rsidRPr="00BF675F" w14:paraId="2A95C118" w14:textId="77777777" w:rsidTr="00BF675F">
        <w:trPr>
          <w:trHeight w:val="276"/>
        </w:trPr>
        <w:tc>
          <w:tcPr>
            <w:tcW w:w="1036" w:type="pct"/>
            <w:vMerge w:val="restart"/>
            <w:tcBorders>
              <w:top w:val="nil"/>
              <w:left w:val="single" w:sz="8" w:space="0" w:color="E7E6E6"/>
              <w:bottom w:val="single" w:sz="8" w:space="0" w:color="E7E6E6"/>
              <w:right w:val="nil"/>
            </w:tcBorders>
            <w:shd w:val="clear" w:color="000000" w:fill="FFFFFF"/>
            <w:vAlign w:val="center"/>
            <w:hideMark/>
          </w:tcPr>
          <w:p w14:paraId="515F58C1" w14:textId="77777777" w:rsidR="00BF675F" w:rsidRPr="00BF675F" w:rsidRDefault="00BF675F" w:rsidP="00BF675F">
            <w:pPr>
              <w:jc w:val="center"/>
              <w:rPr>
                <w:rFonts w:ascii="Book Antiqua" w:hAnsi="Book Antiqua" w:cs="Calibri"/>
                <w:b/>
                <w:bCs/>
                <w:color w:val="000000"/>
                <w:sz w:val="14"/>
                <w:szCs w:val="14"/>
                <w:lang w:eastAsia="es-CR"/>
              </w:rPr>
            </w:pPr>
            <w:r w:rsidRPr="00BF675F">
              <w:rPr>
                <w:rFonts w:ascii="Book Antiqua" w:hAnsi="Book Antiqua" w:cs="Calibri"/>
                <w:b/>
                <w:bCs/>
                <w:color w:val="000000"/>
                <w:sz w:val="14"/>
                <w:szCs w:val="14"/>
                <w:lang w:eastAsia="es-CR"/>
              </w:rPr>
              <w:t>927- Servicio Jurisdiccional</w:t>
            </w: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51DCD34E"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Puriscal</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1FA34675"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55D2B84A"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vAlign w:val="center"/>
            <w:hideMark/>
          </w:tcPr>
          <w:p w14:paraId="0FF4DB28" w14:textId="6307FDCF"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vAlign w:val="center"/>
            <w:hideMark/>
          </w:tcPr>
          <w:p w14:paraId="3F885311" w14:textId="5B70D96A"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6BE77C3A" w14:textId="04EDA263"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r>
      <w:tr w:rsidR="00BF675F" w:rsidRPr="00BF675F" w14:paraId="45E0FEFC" w14:textId="77777777" w:rsidTr="00A40398">
        <w:trPr>
          <w:trHeight w:val="276"/>
        </w:trPr>
        <w:tc>
          <w:tcPr>
            <w:tcW w:w="1036" w:type="pct"/>
            <w:vMerge/>
            <w:tcBorders>
              <w:top w:val="nil"/>
              <w:left w:val="single" w:sz="8" w:space="0" w:color="E7E6E6"/>
              <w:bottom w:val="single" w:sz="8" w:space="0" w:color="E7E6E6"/>
              <w:right w:val="nil"/>
            </w:tcBorders>
            <w:vAlign w:val="center"/>
            <w:hideMark/>
          </w:tcPr>
          <w:p w14:paraId="4E1D91A8"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5F69AF00"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Santa Cruz</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746B6C16"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409" w:type="pct"/>
            <w:tcBorders>
              <w:top w:val="nil"/>
              <w:left w:val="nil"/>
              <w:bottom w:val="single" w:sz="8" w:space="0" w:color="E7E6E6"/>
              <w:right w:val="single" w:sz="8" w:space="0" w:color="E7E6E6"/>
            </w:tcBorders>
            <w:shd w:val="clear" w:color="000000" w:fill="FFFFFF"/>
            <w:vAlign w:val="center"/>
            <w:hideMark/>
          </w:tcPr>
          <w:p w14:paraId="581E8712"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649" w:type="pct"/>
            <w:tcBorders>
              <w:top w:val="nil"/>
              <w:left w:val="nil"/>
              <w:bottom w:val="single" w:sz="8" w:space="0" w:color="E7E6E6"/>
              <w:right w:val="single" w:sz="8" w:space="0" w:color="E7E6E6"/>
            </w:tcBorders>
            <w:shd w:val="clear" w:color="000000" w:fill="FFFFFF"/>
            <w:vAlign w:val="center"/>
            <w:hideMark/>
          </w:tcPr>
          <w:p w14:paraId="263099C7" w14:textId="3C45A2CE"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 </w:t>
            </w:r>
          </w:p>
        </w:tc>
        <w:tc>
          <w:tcPr>
            <w:tcW w:w="703" w:type="pct"/>
            <w:tcBorders>
              <w:top w:val="nil"/>
              <w:left w:val="nil"/>
              <w:bottom w:val="single" w:sz="8" w:space="0" w:color="E7E6E6"/>
              <w:right w:val="single" w:sz="8" w:space="0" w:color="E7E6E6"/>
            </w:tcBorders>
            <w:shd w:val="clear" w:color="000000" w:fill="FFFFFF"/>
            <w:hideMark/>
          </w:tcPr>
          <w:p w14:paraId="318831C6" w14:textId="116AE503"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641" w:type="pct"/>
            <w:tcBorders>
              <w:top w:val="nil"/>
              <w:left w:val="nil"/>
              <w:bottom w:val="single" w:sz="8" w:space="0" w:color="E7E6E6"/>
              <w:right w:val="single" w:sz="8" w:space="0" w:color="E7E6E6"/>
            </w:tcBorders>
            <w:shd w:val="clear" w:color="000000" w:fill="FFFFFF"/>
            <w:vAlign w:val="center"/>
            <w:hideMark/>
          </w:tcPr>
          <w:p w14:paraId="50EA4189" w14:textId="30BECCDB"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 </w:t>
            </w:r>
          </w:p>
        </w:tc>
      </w:tr>
      <w:tr w:rsidR="00BF675F" w:rsidRPr="00BF675F" w14:paraId="200BD8E5" w14:textId="77777777" w:rsidTr="00A40398">
        <w:trPr>
          <w:trHeight w:val="276"/>
        </w:trPr>
        <w:tc>
          <w:tcPr>
            <w:tcW w:w="1036" w:type="pct"/>
            <w:vMerge/>
            <w:tcBorders>
              <w:top w:val="nil"/>
              <w:left w:val="single" w:sz="8" w:space="0" w:color="E7E6E6"/>
              <w:bottom w:val="single" w:sz="8" w:space="0" w:color="E7E6E6"/>
              <w:right w:val="nil"/>
            </w:tcBorders>
            <w:vAlign w:val="center"/>
            <w:hideMark/>
          </w:tcPr>
          <w:p w14:paraId="63A2D7B2"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7939B2CF"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Turrialba</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358DA5A9"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409" w:type="pct"/>
            <w:tcBorders>
              <w:top w:val="nil"/>
              <w:left w:val="nil"/>
              <w:bottom w:val="single" w:sz="8" w:space="0" w:color="E7E6E6"/>
              <w:right w:val="single" w:sz="8" w:space="0" w:color="E7E6E6"/>
            </w:tcBorders>
            <w:shd w:val="clear" w:color="000000" w:fill="FFFFFF"/>
            <w:vAlign w:val="center"/>
            <w:hideMark/>
          </w:tcPr>
          <w:p w14:paraId="161924FB"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649" w:type="pct"/>
            <w:tcBorders>
              <w:top w:val="nil"/>
              <w:left w:val="nil"/>
              <w:bottom w:val="single" w:sz="8" w:space="0" w:color="E7E6E6"/>
              <w:right w:val="single" w:sz="8" w:space="0" w:color="E7E6E6"/>
            </w:tcBorders>
            <w:shd w:val="clear" w:color="000000" w:fill="FFFFFF"/>
            <w:vAlign w:val="center"/>
            <w:hideMark/>
          </w:tcPr>
          <w:p w14:paraId="5DAC69D4" w14:textId="51216EE3"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 </w:t>
            </w:r>
          </w:p>
        </w:tc>
        <w:tc>
          <w:tcPr>
            <w:tcW w:w="703" w:type="pct"/>
            <w:tcBorders>
              <w:top w:val="nil"/>
              <w:left w:val="nil"/>
              <w:bottom w:val="single" w:sz="8" w:space="0" w:color="E7E6E6"/>
              <w:right w:val="single" w:sz="8" w:space="0" w:color="E7E6E6"/>
            </w:tcBorders>
            <w:shd w:val="clear" w:color="000000" w:fill="FFFFFF"/>
            <w:hideMark/>
          </w:tcPr>
          <w:p w14:paraId="3A64D025" w14:textId="18A8315D"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641" w:type="pct"/>
            <w:tcBorders>
              <w:top w:val="nil"/>
              <w:left w:val="nil"/>
              <w:bottom w:val="single" w:sz="8" w:space="0" w:color="E7E6E6"/>
              <w:right w:val="single" w:sz="8" w:space="0" w:color="E7E6E6"/>
            </w:tcBorders>
            <w:shd w:val="clear" w:color="000000" w:fill="FFFFFF"/>
            <w:vAlign w:val="center"/>
            <w:hideMark/>
          </w:tcPr>
          <w:p w14:paraId="4891E505" w14:textId="769270FB"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00633D7B" w:rsidRPr="00BF675F">
              <w:rPr>
                <w:rFonts w:ascii="Book Antiqua" w:hAnsi="Book Antiqua" w:cs="Calibri"/>
                <w:color w:val="000000"/>
                <w:sz w:val="14"/>
                <w:szCs w:val="14"/>
                <w:lang w:eastAsia="es-CR"/>
              </w:rPr>
              <w:t xml:space="preserve"> </w:t>
            </w:r>
            <w:r w:rsidR="00633D7B" w:rsidRPr="00BF675F">
              <w:rPr>
                <w:color w:val="000000"/>
                <w:sz w:val="14"/>
                <w:szCs w:val="14"/>
                <w:lang w:eastAsia="es-CR"/>
              </w:rPr>
              <w:t>₡</w:t>
            </w:r>
            <w:r w:rsidR="00633D7B" w:rsidRPr="00BF675F">
              <w:rPr>
                <w:rFonts w:ascii="Book Antiqua" w:hAnsi="Book Antiqua" w:cs="Calibri"/>
                <w:color w:val="000000"/>
                <w:sz w:val="14"/>
                <w:szCs w:val="14"/>
                <w:lang w:eastAsia="es-CR"/>
              </w:rPr>
              <w:t xml:space="preserve"> 1 552 682,00</w:t>
            </w:r>
          </w:p>
        </w:tc>
      </w:tr>
      <w:tr w:rsidR="00BF675F" w:rsidRPr="00BF675F" w14:paraId="2C1B73DD" w14:textId="77777777" w:rsidTr="00913B19">
        <w:trPr>
          <w:trHeight w:val="276"/>
        </w:trPr>
        <w:tc>
          <w:tcPr>
            <w:tcW w:w="1036" w:type="pct"/>
            <w:vMerge/>
            <w:tcBorders>
              <w:top w:val="nil"/>
              <w:left w:val="single" w:sz="8" w:space="0" w:color="E7E6E6"/>
              <w:bottom w:val="single" w:sz="8" w:space="0" w:color="E7E6E6"/>
              <w:right w:val="nil"/>
            </w:tcBorders>
            <w:vAlign w:val="center"/>
            <w:hideMark/>
          </w:tcPr>
          <w:p w14:paraId="018C8823"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nil"/>
              <w:right w:val="single" w:sz="8" w:space="0" w:color="D4D4D4"/>
            </w:tcBorders>
            <w:shd w:val="clear" w:color="auto" w:fill="auto"/>
            <w:vAlign w:val="center"/>
            <w:hideMark/>
          </w:tcPr>
          <w:p w14:paraId="074F4A03"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Garabito</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07D6F769"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5CDE3D77"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54E8D6E8" w14:textId="00AE425A"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03896E2F" w14:textId="00A50E45"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4A54A3C4" w14:textId="579979FB" w:rsidR="00BF675F" w:rsidRPr="00BF675F" w:rsidRDefault="00633D7B"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w:t>
            </w:r>
          </w:p>
        </w:tc>
      </w:tr>
      <w:tr w:rsidR="00BF675F" w:rsidRPr="00BF675F" w14:paraId="6E6671F6" w14:textId="77777777" w:rsidTr="00913B19">
        <w:trPr>
          <w:trHeight w:val="276"/>
        </w:trPr>
        <w:tc>
          <w:tcPr>
            <w:tcW w:w="1036" w:type="pct"/>
            <w:vMerge/>
            <w:tcBorders>
              <w:top w:val="nil"/>
              <w:left w:val="single" w:sz="8" w:space="0" w:color="E7E6E6"/>
              <w:bottom w:val="single" w:sz="8" w:space="0" w:color="E7E6E6"/>
              <w:right w:val="nil"/>
            </w:tcBorders>
            <w:vAlign w:val="center"/>
            <w:hideMark/>
          </w:tcPr>
          <w:p w14:paraId="3438C113"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0053BCF0"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Guápiles</w:t>
            </w:r>
          </w:p>
        </w:tc>
        <w:tc>
          <w:tcPr>
            <w:tcW w:w="360" w:type="pct"/>
            <w:tcBorders>
              <w:top w:val="nil"/>
              <w:left w:val="nil"/>
              <w:bottom w:val="single" w:sz="8" w:space="0" w:color="E7E6E6"/>
              <w:right w:val="single" w:sz="8" w:space="0" w:color="E7E6E6"/>
            </w:tcBorders>
            <w:shd w:val="clear" w:color="000000" w:fill="FFFFFF"/>
            <w:vAlign w:val="center"/>
            <w:hideMark/>
          </w:tcPr>
          <w:p w14:paraId="2783FE28"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0DBA1C80"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37E425CE" w14:textId="459033A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468B185E" w14:textId="2A77A25D"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6132A164" w14:textId="5A8B09B1" w:rsidR="00BF675F" w:rsidRPr="00BF675F" w:rsidRDefault="00633D7B"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w:t>
            </w:r>
          </w:p>
        </w:tc>
      </w:tr>
      <w:tr w:rsidR="00BF675F" w:rsidRPr="00BF675F" w14:paraId="3C379C1A" w14:textId="77777777" w:rsidTr="00913B19">
        <w:trPr>
          <w:trHeight w:val="276"/>
        </w:trPr>
        <w:tc>
          <w:tcPr>
            <w:tcW w:w="1036" w:type="pct"/>
            <w:vMerge/>
            <w:tcBorders>
              <w:top w:val="nil"/>
              <w:left w:val="single" w:sz="8" w:space="0" w:color="E7E6E6"/>
              <w:bottom w:val="single" w:sz="8" w:space="0" w:color="E7E6E6"/>
              <w:right w:val="nil"/>
            </w:tcBorders>
            <w:vAlign w:val="center"/>
            <w:hideMark/>
          </w:tcPr>
          <w:p w14:paraId="6B2ED523"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E7E6E6"/>
              <w:bottom w:val="single" w:sz="8" w:space="0" w:color="E7E6E6"/>
              <w:right w:val="single" w:sz="8" w:space="0" w:color="E7E6E6"/>
            </w:tcBorders>
            <w:shd w:val="clear" w:color="000000" w:fill="FFFFFF"/>
            <w:vAlign w:val="center"/>
            <w:hideMark/>
          </w:tcPr>
          <w:p w14:paraId="7EB399C5"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Pavas</w:t>
            </w:r>
          </w:p>
        </w:tc>
        <w:tc>
          <w:tcPr>
            <w:tcW w:w="360" w:type="pct"/>
            <w:tcBorders>
              <w:top w:val="nil"/>
              <w:left w:val="nil"/>
              <w:bottom w:val="single" w:sz="8" w:space="0" w:color="E7E6E6"/>
              <w:right w:val="single" w:sz="8" w:space="0" w:color="E7E6E6"/>
            </w:tcBorders>
            <w:shd w:val="clear" w:color="000000" w:fill="FFFFFF"/>
            <w:vAlign w:val="center"/>
            <w:hideMark/>
          </w:tcPr>
          <w:p w14:paraId="4B1F16B9"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409" w:type="pct"/>
            <w:tcBorders>
              <w:top w:val="nil"/>
              <w:left w:val="nil"/>
              <w:bottom w:val="single" w:sz="8" w:space="0" w:color="E7E6E6"/>
              <w:right w:val="single" w:sz="8" w:space="0" w:color="E7E6E6"/>
            </w:tcBorders>
            <w:shd w:val="clear" w:color="000000" w:fill="FFFFFF"/>
            <w:vAlign w:val="center"/>
            <w:hideMark/>
          </w:tcPr>
          <w:p w14:paraId="02B7904D"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vAlign w:val="center"/>
            <w:hideMark/>
          </w:tcPr>
          <w:p w14:paraId="57278C53" w14:textId="046078AA"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w:t>
            </w:r>
          </w:p>
        </w:tc>
        <w:tc>
          <w:tcPr>
            <w:tcW w:w="703" w:type="pct"/>
            <w:tcBorders>
              <w:top w:val="nil"/>
              <w:left w:val="nil"/>
              <w:bottom w:val="single" w:sz="8" w:space="0" w:color="E7E6E6"/>
              <w:right w:val="single" w:sz="8" w:space="0" w:color="E7E6E6"/>
            </w:tcBorders>
            <w:shd w:val="clear" w:color="000000" w:fill="FFFFFF"/>
            <w:hideMark/>
          </w:tcPr>
          <w:p w14:paraId="233F2865" w14:textId="748BF652"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48FD65CF" w14:textId="3769A281"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2 611 602,00 </w:t>
            </w:r>
          </w:p>
        </w:tc>
      </w:tr>
      <w:tr w:rsidR="00BF675F" w:rsidRPr="00BF675F" w14:paraId="4A6B502A" w14:textId="77777777" w:rsidTr="00913B19">
        <w:trPr>
          <w:trHeight w:val="276"/>
        </w:trPr>
        <w:tc>
          <w:tcPr>
            <w:tcW w:w="1036" w:type="pct"/>
            <w:vMerge/>
            <w:tcBorders>
              <w:top w:val="nil"/>
              <w:left w:val="single" w:sz="8" w:space="0" w:color="E7E6E6"/>
              <w:bottom w:val="single" w:sz="8" w:space="0" w:color="E7E6E6"/>
              <w:right w:val="nil"/>
            </w:tcBorders>
            <w:vAlign w:val="center"/>
            <w:hideMark/>
          </w:tcPr>
          <w:p w14:paraId="3C6C6C7C"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268A9F20"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Coto Brus</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2F074C71"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460C5F45"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63AFBA33" w14:textId="49C844E0"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67871216" w14:textId="15EE1F43"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43CDD4D9" w14:textId="642D1681" w:rsidR="00BF675F" w:rsidRPr="00BF675F" w:rsidRDefault="00633D7B"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w:t>
            </w:r>
          </w:p>
        </w:tc>
      </w:tr>
      <w:tr w:rsidR="00BF675F" w:rsidRPr="00BF675F" w14:paraId="6545AFE3" w14:textId="77777777" w:rsidTr="00913B19">
        <w:trPr>
          <w:trHeight w:val="276"/>
        </w:trPr>
        <w:tc>
          <w:tcPr>
            <w:tcW w:w="1036" w:type="pct"/>
            <w:vMerge/>
            <w:tcBorders>
              <w:top w:val="nil"/>
              <w:left w:val="single" w:sz="8" w:space="0" w:color="E7E6E6"/>
              <w:bottom w:val="single" w:sz="8" w:space="0" w:color="E7E6E6"/>
              <w:right w:val="nil"/>
            </w:tcBorders>
            <w:vAlign w:val="center"/>
            <w:hideMark/>
          </w:tcPr>
          <w:p w14:paraId="11EF321A"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2061D6EE"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Buenos Aires</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647F26E0"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7D0344F9"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017A105A" w14:textId="6422A8B1"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42D204F7" w14:textId="77844D09"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0E156162" w14:textId="1C896AEE"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00633D7B" w:rsidRPr="00BF675F">
              <w:rPr>
                <w:color w:val="000000"/>
                <w:sz w:val="14"/>
                <w:szCs w:val="14"/>
                <w:lang w:eastAsia="es-CR"/>
              </w:rPr>
              <w:t>₡</w:t>
            </w:r>
            <w:r w:rsidR="00633D7B" w:rsidRPr="00BF675F">
              <w:rPr>
                <w:rFonts w:ascii="Book Antiqua" w:hAnsi="Book Antiqua" w:cs="Calibri"/>
                <w:color w:val="000000"/>
                <w:sz w:val="14"/>
                <w:szCs w:val="14"/>
                <w:lang w:eastAsia="es-CR"/>
              </w:rPr>
              <w:t xml:space="preserve"> 1 058 920,00</w:t>
            </w:r>
          </w:p>
        </w:tc>
      </w:tr>
      <w:tr w:rsidR="00633D7B" w:rsidRPr="00BF675F" w14:paraId="0C0B8FB7" w14:textId="77777777" w:rsidTr="00AC1FBC">
        <w:trPr>
          <w:trHeight w:val="276"/>
        </w:trPr>
        <w:tc>
          <w:tcPr>
            <w:tcW w:w="1036" w:type="pct"/>
            <w:vMerge/>
            <w:tcBorders>
              <w:top w:val="nil"/>
              <w:left w:val="single" w:sz="8" w:space="0" w:color="E7E6E6"/>
              <w:bottom w:val="single" w:sz="8" w:space="0" w:color="E7E6E6"/>
              <w:right w:val="nil"/>
            </w:tcBorders>
            <w:vAlign w:val="center"/>
            <w:hideMark/>
          </w:tcPr>
          <w:p w14:paraId="3D7975A6" w14:textId="77777777" w:rsidR="00633D7B" w:rsidRPr="00BF675F" w:rsidRDefault="00633D7B" w:rsidP="00633D7B">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77A34781" w14:textId="77777777" w:rsidR="00633D7B" w:rsidRPr="00BF675F" w:rsidRDefault="00633D7B" w:rsidP="00633D7B">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La Fortuna</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4DFB16C6" w14:textId="77777777" w:rsidR="00633D7B" w:rsidRPr="00BF675F" w:rsidRDefault="00633D7B" w:rsidP="00633D7B">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34A58DF6" w14:textId="77777777" w:rsidR="00633D7B" w:rsidRPr="00BF675F" w:rsidRDefault="00633D7B" w:rsidP="00633D7B">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4E43DCA6" w14:textId="61FCEF49" w:rsidR="00633D7B" w:rsidRPr="00BF675F" w:rsidRDefault="00633D7B" w:rsidP="00633D7B">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1C74B4AF" w14:textId="064D88D4" w:rsidR="00633D7B" w:rsidRPr="00BF675F" w:rsidRDefault="00633D7B" w:rsidP="00633D7B">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hideMark/>
          </w:tcPr>
          <w:p w14:paraId="44445206" w14:textId="5925727E" w:rsidR="00633D7B" w:rsidRPr="00BF675F" w:rsidRDefault="00633D7B" w:rsidP="00633D7B">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w:t>
            </w:r>
          </w:p>
        </w:tc>
      </w:tr>
      <w:tr w:rsidR="00633D7B" w:rsidRPr="00BF675F" w14:paraId="10120235" w14:textId="77777777" w:rsidTr="00AC1FBC">
        <w:trPr>
          <w:trHeight w:val="276"/>
        </w:trPr>
        <w:tc>
          <w:tcPr>
            <w:tcW w:w="1036" w:type="pct"/>
            <w:vMerge/>
            <w:tcBorders>
              <w:top w:val="nil"/>
              <w:left w:val="single" w:sz="8" w:space="0" w:color="E7E6E6"/>
              <w:bottom w:val="single" w:sz="8" w:space="0" w:color="E7E6E6"/>
              <w:right w:val="nil"/>
            </w:tcBorders>
            <w:vAlign w:val="center"/>
            <w:hideMark/>
          </w:tcPr>
          <w:p w14:paraId="329529A9" w14:textId="77777777" w:rsidR="00633D7B" w:rsidRPr="00BF675F" w:rsidRDefault="00633D7B" w:rsidP="00633D7B">
            <w:pPr>
              <w:rPr>
                <w:rFonts w:ascii="Book Antiqua" w:hAnsi="Book Antiqua" w:cs="Calibri"/>
                <w:b/>
                <w:bCs/>
                <w:color w:val="000000"/>
                <w:sz w:val="14"/>
                <w:szCs w:val="14"/>
                <w:lang w:eastAsia="es-CR"/>
              </w:rPr>
            </w:pPr>
          </w:p>
        </w:tc>
        <w:tc>
          <w:tcPr>
            <w:tcW w:w="1202" w:type="pct"/>
            <w:tcBorders>
              <w:top w:val="nil"/>
              <w:left w:val="single" w:sz="8" w:space="0" w:color="D4D4D4"/>
              <w:bottom w:val="nil"/>
              <w:right w:val="single" w:sz="8" w:space="0" w:color="D4D4D4"/>
            </w:tcBorders>
            <w:shd w:val="clear" w:color="auto" w:fill="auto"/>
            <w:vAlign w:val="center"/>
            <w:hideMark/>
          </w:tcPr>
          <w:p w14:paraId="1F6C0B7E" w14:textId="77777777" w:rsidR="00633D7B" w:rsidRPr="00BF675F" w:rsidRDefault="00633D7B" w:rsidP="00633D7B">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Los Chiles</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0F01A51D" w14:textId="77777777" w:rsidR="00633D7B" w:rsidRPr="00BF675F" w:rsidRDefault="00633D7B" w:rsidP="00633D7B">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4D27EFD3" w14:textId="77777777" w:rsidR="00633D7B" w:rsidRPr="00BF675F" w:rsidRDefault="00633D7B" w:rsidP="00633D7B">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10284487" w14:textId="7B045EB7" w:rsidR="00633D7B" w:rsidRPr="00BF675F" w:rsidRDefault="00633D7B" w:rsidP="00633D7B">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73D99E78" w14:textId="3EB7D86B" w:rsidR="00633D7B" w:rsidRPr="00BF675F" w:rsidRDefault="00633D7B" w:rsidP="00633D7B">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hideMark/>
          </w:tcPr>
          <w:p w14:paraId="7EA160F8" w14:textId="5D4B6637" w:rsidR="00633D7B" w:rsidRPr="00BF675F" w:rsidRDefault="00633D7B" w:rsidP="00633D7B">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w:t>
            </w:r>
          </w:p>
        </w:tc>
      </w:tr>
      <w:tr w:rsidR="00BF675F" w:rsidRPr="00BF675F" w14:paraId="0E5E18FB" w14:textId="77777777" w:rsidTr="00BF675F">
        <w:trPr>
          <w:trHeight w:val="276"/>
        </w:trPr>
        <w:tc>
          <w:tcPr>
            <w:tcW w:w="1036" w:type="pct"/>
            <w:vMerge/>
            <w:tcBorders>
              <w:top w:val="nil"/>
              <w:left w:val="single" w:sz="8" w:space="0" w:color="E7E6E6"/>
              <w:bottom w:val="single" w:sz="8" w:space="0" w:color="E7E6E6"/>
              <w:right w:val="nil"/>
            </w:tcBorders>
            <w:vAlign w:val="center"/>
            <w:hideMark/>
          </w:tcPr>
          <w:p w14:paraId="1DEB6553"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6A9AF239"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Cartago</w:t>
            </w:r>
          </w:p>
        </w:tc>
        <w:tc>
          <w:tcPr>
            <w:tcW w:w="360" w:type="pct"/>
            <w:tcBorders>
              <w:top w:val="nil"/>
              <w:left w:val="nil"/>
              <w:bottom w:val="single" w:sz="8" w:space="0" w:color="E7E6E6"/>
              <w:right w:val="single" w:sz="8" w:space="0" w:color="E7E6E6"/>
            </w:tcBorders>
            <w:shd w:val="clear" w:color="000000" w:fill="FFFFFF"/>
            <w:vAlign w:val="center"/>
            <w:hideMark/>
          </w:tcPr>
          <w:p w14:paraId="554B6313"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409" w:type="pct"/>
            <w:tcBorders>
              <w:top w:val="nil"/>
              <w:left w:val="nil"/>
              <w:bottom w:val="single" w:sz="8" w:space="0" w:color="E7E6E6"/>
              <w:right w:val="single" w:sz="8" w:space="0" w:color="E7E6E6"/>
            </w:tcBorders>
            <w:shd w:val="clear" w:color="000000" w:fill="FFFFFF"/>
            <w:vAlign w:val="center"/>
            <w:hideMark/>
          </w:tcPr>
          <w:p w14:paraId="4824BF19"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649" w:type="pct"/>
            <w:tcBorders>
              <w:top w:val="nil"/>
              <w:left w:val="nil"/>
              <w:bottom w:val="single" w:sz="8" w:space="0" w:color="E7E6E6"/>
              <w:right w:val="single" w:sz="8" w:space="0" w:color="E7E6E6"/>
            </w:tcBorders>
            <w:shd w:val="clear" w:color="000000" w:fill="FFFFFF"/>
            <w:vAlign w:val="center"/>
            <w:hideMark/>
          </w:tcPr>
          <w:p w14:paraId="44C3EAD6" w14:textId="6FF32A58"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w:t>
            </w:r>
          </w:p>
        </w:tc>
        <w:tc>
          <w:tcPr>
            <w:tcW w:w="703" w:type="pct"/>
            <w:tcBorders>
              <w:top w:val="nil"/>
              <w:left w:val="nil"/>
              <w:bottom w:val="single" w:sz="8" w:space="0" w:color="E7E6E6"/>
              <w:right w:val="single" w:sz="8" w:space="0" w:color="E7E6E6"/>
            </w:tcBorders>
            <w:shd w:val="clear" w:color="000000" w:fill="FFFFFF"/>
            <w:vAlign w:val="center"/>
            <w:hideMark/>
          </w:tcPr>
          <w:p w14:paraId="2B14FBE5" w14:textId="738325BB"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641" w:type="pct"/>
            <w:tcBorders>
              <w:top w:val="nil"/>
              <w:left w:val="nil"/>
              <w:bottom w:val="single" w:sz="8" w:space="0" w:color="E7E6E6"/>
              <w:right w:val="single" w:sz="8" w:space="0" w:color="E7E6E6"/>
            </w:tcBorders>
            <w:shd w:val="clear" w:color="000000" w:fill="FFFFFF"/>
            <w:vAlign w:val="center"/>
            <w:hideMark/>
          </w:tcPr>
          <w:p w14:paraId="5F104619" w14:textId="246895B4"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 </w:t>
            </w:r>
          </w:p>
        </w:tc>
      </w:tr>
      <w:tr w:rsidR="00BF675F" w:rsidRPr="00BF675F" w14:paraId="3884A296" w14:textId="77777777" w:rsidTr="005D37B1">
        <w:trPr>
          <w:trHeight w:val="276"/>
        </w:trPr>
        <w:tc>
          <w:tcPr>
            <w:tcW w:w="1036" w:type="pct"/>
            <w:vMerge/>
            <w:tcBorders>
              <w:top w:val="nil"/>
              <w:left w:val="single" w:sz="8" w:space="0" w:color="E7E6E6"/>
              <w:bottom w:val="single" w:sz="8" w:space="0" w:color="E7E6E6"/>
              <w:right w:val="nil"/>
            </w:tcBorders>
            <w:vAlign w:val="center"/>
            <w:hideMark/>
          </w:tcPr>
          <w:p w14:paraId="4AF11E3D"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E7E6E6"/>
              <w:bottom w:val="single" w:sz="8" w:space="0" w:color="E7E6E6"/>
              <w:right w:val="single" w:sz="8" w:space="0" w:color="E7E6E6"/>
            </w:tcBorders>
            <w:shd w:val="clear" w:color="000000" w:fill="FFFFFF"/>
            <w:vAlign w:val="center"/>
            <w:hideMark/>
          </w:tcPr>
          <w:p w14:paraId="1F21E7D3"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Atenas</w:t>
            </w:r>
          </w:p>
        </w:tc>
        <w:tc>
          <w:tcPr>
            <w:tcW w:w="360" w:type="pct"/>
            <w:tcBorders>
              <w:top w:val="nil"/>
              <w:left w:val="nil"/>
              <w:bottom w:val="single" w:sz="8" w:space="0" w:color="E7E6E6"/>
              <w:right w:val="single" w:sz="8" w:space="0" w:color="E7E6E6"/>
            </w:tcBorders>
            <w:shd w:val="clear" w:color="000000" w:fill="FFFFFF"/>
            <w:vAlign w:val="center"/>
            <w:hideMark/>
          </w:tcPr>
          <w:p w14:paraId="72C73F13"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60CBA94C"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649" w:type="pct"/>
            <w:tcBorders>
              <w:top w:val="nil"/>
              <w:left w:val="nil"/>
              <w:bottom w:val="single" w:sz="8" w:space="0" w:color="E7E6E6"/>
              <w:right w:val="single" w:sz="8" w:space="0" w:color="E7E6E6"/>
            </w:tcBorders>
            <w:shd w:val="clear" w:color="000000" w:fill="FFFFFF"/>
            <w:hideMark/>
          </w:tcPr>
          <w:p w14:paraId="002AA9F2" w14:textId="14B28B65"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hideMark/>
          </w:tcPr>
          <w:p w14:paraId="7FC65A83" w14:textId="0191544E"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1 058 920,00 </w:t>
            </w:r>
          </w:p>
        </w:tc>
        <w:tc>
          <w:tcPr>
            <w:tcW w:w="641" w:type="pct"/>
            <w:tcBorders>
              <w:top w:val="nil"/>
              <w:left w:val="nil"/>
              <w:bottom w:val="single" w:sz="8" w:space="0" w:color="E7E6E6"/>
              <w:right w:val="single" w:sz="8" w:space="0" w:color="E7E6E6"/>
            </w:tcBorders>
            <w:shd w:val="clear" w:color="000000" w:fill="FFFFFF"/>
            <w:vAlign w:val="center"/>
            <w:hideMark/>
          </w:tcPr>
          <w:p w14:paraId="778B5D3B" w14:textId="708664CE"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00633D7B" w:rsidRPr="00BF675F">
              <w:rPr>
                <w:color w:val="000000"/>
                <w:sz w:val="14"/>
                <w:szCs w:val="14"/>
                <w:lang w:eastAsia="es-CR"/>
              </w:rPr>
              <w:t>₡</w:t>
            </w:r>
            <w:r w:rsidR="00633D7B" w:rsidRPr="00BF675F">
              <w:rPr>
                <w:rFonts w:ascii="Book Antiqua" w:hAnsi="Book Antiqua" w:cs="Calibri"/>
                <w:color w:val="000000"/>
                <w:sz w:val="14"/>
                <w:szCs w:val="14"/>
                <w:lang w:eastAsia="es-CR"/>
              </w:rPr>
              <w:t xml:space="preserve"> 1 058 920,00</w:t>
            </w:r>
          </w:p>
        </w:tc>
      </w:tr>
      <w:tr w:rsidR="00BF675F" w:rsidRPr="00BF675F" w14:paraId="296DC07F" w14:textId="77777777" w:rsidTr="00BF675F">
        <w:trPr>
          <w:trHeight w:val="276"/>
        </w:trPr>
        <w:tc>
          <w:tcPr>
            <w:tcW w:w="1036" w:type="pct"/>
            <w:vMerge/>
            <w:tcBorders>
              <w:top w:val="nil"/>
              <w:left w:val="single" w:sz="8" w:space="0" w:color="E7E6E6"/>
              <w:bottom w:val="single" w:sz="8" w:space="0" w:color="E7E6E6"/>
              <w:right w:val="nil"/>
            </w:tcBorders>
            <w:vAlign w:val="center"/>
            <w:hideMark/>
          </w:tcPr>
          <w:p w14:paraId="535E1B99"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5C55A4E1"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Desamparados</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5CA345F2"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1</w:t>
            </w:r>
          </w:p>
        </w:tc>
        <w:tc>
          <w:tcPr>
            <w:tcW w:w="409" w:type="pct"/>
            <w:tcBorders>
              <w:top w:val="nil"/>
              <w:left w:val="nil"/>
              <w:bottom w:val="single" w:sz="8" w:space="0" w:color="E7E6E6"/>
              <w:right w:val="single" w:sz="8" w:space="0" w:color="E7E6E6"/>
            </w:tcBorders>
            <w:shd w:val="clear" w:color="000000" w:fill="FFFFFF"/>
            <w:vAlign w:val="center"/>
            <w:hideMark/>
          </w:tcPr>
          <w:p w14:paraId="7EBF3891"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649" w:type="pct"/>
            <w:tcBorders>
              <w:top w:val="nil"/>
              <w:left w:val="nil"/>
              <w:bottom w:val="single" w:sz="8" w:space="0" w:color="E7E6E6"/>
              <w:right w:val="single" w:sz="8" w:space="0" w:color="E7E6E6"/>
            </w:tcBorders>
            <w:shd w:val="clear" w:color="000000" w:fill="FFFFFF"/>
            <w:vAlign w:val="center"/>
            <w:hideMark/>
          </w:tcPr>
          <w:p w14:paraId="08EA02D9" w14:textId="1CBBFE54"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w:t>
            </w:r>
          </w:p>
        </w:tc>
        <w:tc>
          <w:tcPr>
            <w:tcW w:w="703" w:type="pct"/>
            <w:tcBorders>
              <w:top w:val="nil"/>
              <w:left w:val="nil"/>
              <w:bottom w:val="single" w:sz="8" w:space="0" w:color="E7E6E6"/>
              <w:right w:val="single" w:sz="8" w:space="0" w:color="E7E6E6"/>
            </w:tcBorders>
            <w:shd w:val="clear" w:color="000000" w:fill="FFFFFF"/>
            <w:vAlign w:val="center"/>
            <w:hideMark/>
          </w:tcPr>
          <w:p w14:paraId="147BEF2A" w14:textId="256ACC05"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641" w:type="pct"/>
            <w:tcBorders>
              <w:top w:val="nil"/>
              <w:left w:val="nil"/>
              <w:bottom w:val="single" w:sz="8" w:space="0" w:color="E7E6E6"/>
              <w:right w:val="single" w:sz="8" w:space="0" w:color="E7E6E6"/>
            </w:tcBorders>
            <w:shd w:val="clear" w:color="000000" w:fill="FFFFFF"/>
            <w:vAlign w:val="center"/>
            <w:hideMark/>
          </w:tcPr>
          <w:p w14:paraId="7192D7CD" w14:textId="5D170F45"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1 552 682,00 </w:t>
            </w:r>
          </w:p>
        </w:tc>
      </w:tr>
      <w:tr w:rsidR="00BF675F" w:rsidRPr="00BF675F" w14:paraId="36731A16" w14:textId="77777777" w:rsidTr="00BF675F">
        <w:trPr>
          <w:trHeight w:val="276"/>
        </w:trPr>
        <w:tc>
          <w:tcPr>
            <w:tcW w:w="1036" w:type="pct"/>
            <w:vMerge/>
            <w:tcBorders>
              <w:top w:val="nil"/>
              <w:left w:val="single" w:sz="8" w:space="0" w:color="E7E6E6"/>
              <w:bottom w:val="single" w:sz="8" w:space="0" w:color="E7E6E6"/>
              <w:right w:val="nil"/>
            </w:tcBorders>
            <w:vAlign w:val="center"/>
            <w:hideMark/>
          </w:tcPr>
          <w:p w14:paraId="727E86B3"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nil"/>
              <w:left w:val="single" w:sz="8" w:space="0" w:color="D4D4D4"/>
              <w:bottom w:val="single" w:sz="8" w:space="0" w:color="D4D4D4"/>
              <w:right w:val="single" w:sz="8" w:space="0" w:color="D4D4D4"/>
            </w:tcBorders>
            <w:shd w:val="clear" w:color="auto" w:fill="auto"/>
            <w:vAlign w:val="center"/>
            <w:hideMark/>
          </w:tcPr>
          <w:p w14:paraId="7B027490" w14:textId="77777777" w:rsidR="00BF675F" w:rsidRPr="00BF675F" w:rsidRDefault="00BF675F" w:rsidP="00BF675F">
            <w:pP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Juzgado Penal de Goicoechea</w:t>
            </w:r>
          </w:p>
        </w:tc>
        <w:tc>
          <w:tcPr>
            <w:tcW w:w="360" w:type="pct"/>
            <w:tcBorders>
              <w:top w:val="nil"/>
              <w:left w:val="single" w:sz="8" w:space="0" w:color="E7E6E6"/>
              <w:bottom w:val="single" w:sz="8" w:space="0" w:color="E7E6E6"/>
              <w:right w:val="single" w:sz="8" w:space="0" w:color="E7E6E6"/>
            </w:tcBorders>
            <w:shd w:val="clear" w:color="000000" w:fill="FFFFFF"/>
            <w:vAlign w:val="center"/>
            <w:hideMark/>
          </w:tcPr>
          <w:p w14:paraId="283EBC1D"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0</w:t>
            </w:r>
          </w:p>
        </w:tc>
        <w:tc>
          <w:tcPr>
            <w:tcW w:w="409" w:type="pct"/>
            <w:tcBorders>
              <w:top w:val="nil"/>
              <w:left w:val="nil"/>
              <w:bottom w:val="single" w:sz="8" w:space="0" w:color="E7E6E6"/>
              <w:right w:val="single" w:sz="8" w:space="0" w:color="E7E6E6"/>
            </w:tcBorders>
            <w:shd w:val="clear" w:color="000000" w:fill="FFFFFF"/>
            <w:vAlign w:val="center"/>
            <w:hideMark/>
          </w:tcPr>
          <w:p w14:paraId="09C36B7F" w14:textId="7777777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2</w:t>
            </w:r>
          </w:p>
        </w:tc>
        <w:tc>
          <w:tcPr>
            <w:tcW w:w="649" w:type="pct"/>
            <w:tcBorders>
              <w:top w:val="nil"/>
              <w:left w:val="nil"/>
              <w:bottom w:val="single" w:sz="8" w:space="0" w:color="E7E6E6"/>
              <w:right w:val="single" w:sz="8" w:space="0" w:color="E7E6E6"/>
            </w:tcBorders>
            <w:shd w:val="clear" w:color="000000" w:fill="FFFFFF"/>
            <w:vAlign w:val="center"/>
            <w:hideMark/>
          </w:tcPr>
          <w:p w14:paraId="28FF9B24" w14:textId="3555F80A" w:rsidR="00BF675F" w:rsidRPr="00BF675F" w:rsidRDefault="00BF675F" w:rsidP="00BF675F">
            <w:pPr>
              <w:jc w:val="center"/>
              <w:rPr>
                <w:rFonts w:ascii="Book Antiqua" w:hAnsi="Book Antiqua" w:cs="Calibri"/>
                <w:color w:val="000000"/>
                <w:sz w:val="14"/>
                <w:szCs w:val="14"/>
                <w:lang w:eastAsia="es-CR"/>
              </w:rPr>
            </w:pPr>
            <w:r w:rsidRPr="00BF675F">
              <w:rPr>
                <w:color w:val="000000"/>
                <w:sz w:val="14"/>
                <w:szCs w:val="14"/>
                <w:lang w:eastAsia="es-CR"/>
              </w:rPr>
              <w:t>₡</w:t>
            </w:r>
            <w:r w:rsidRPr="00BF675F">
              <w:rPr>
                <w:rFonts w:ascii="Book Antiqua" w:hAnsi="Book Antiqua" w:cs="Calibri"/>
                <w:color w:val="000000"/>
                <w:sz w:val="14"/>
                <w:szCs w:val="14"/>
                <w:lang w:eastAsia="es-CR"/>
              </w:rPr>
              <w:t xml:space="preserve">                     -   </w:t>
            </w:r>
          </w:p>
        </w:tc>
        <w:tc>
          <w:tcPr>
            <w:tcW w:w="703" w:type="pct"/>
            <w:tcBorders>
              <w:top w:val="nil"/>
              <w:left w:val="nil"/>
              <w:bottom w:val="single" w:sz="8" w:space="0" w:color="E7E6E6"/>
              <w:right w:val="single" w:sz="8" w:space="0" w:color="E7E6E6"/>
            </w:tcBorders>
            <w:shd w:val="clear" w:color="000000" w:fill="FFFFFF"/>
            <w:vAlign w:val="center"/>
            <w:hideMark/>
          </w:tcPr>
          <w:p w14:paraId="70EF69CD" w14:textId="3A22BC57"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2 117 840,00 </w:t>
            </w:r>
          </w:p>
        </w:tc>
        <w:tc>
          <w:tcPr>
            <w:tcW w:w="641" w:type="pct"/>
            <w:tcBorders>
              <w:top w:val="nil"/>
              <w:left w:val="nil"/>
              <w:bottom w:val="single" w:sz="8" w:space="0" w:color="E7E6E6"/>
              <w:right w:val="single" w:sz="8" w:space="0" w:color="E7E6E6"/>
            </w:tcBorders>
            <w:shd w:val="clear" w:color="000000" w:fill="FFFFFF"/>
            <w:vAlign w:val="center"/>
            <w:hideMark/>
          </w:tcPr>
          <w:p w14:paraId="2BBAC061" w14:textId="3C6642F0" w:rsidR="00BF675F" w:rsidRPr="00BF675F" w:rsidRDefault="00BF675F" w:rsidP="00BF675F">
            <w:pPr>
              <w:jc w:val="center"/>
              <w:rPr>
                <w:rFonts w:ascii="Book Antiqua" w:hAnsi="Book Antiqua" w:cs="Calibri"/>
                <w:color w:val="000000"/>
                <w:sz w:val="14"/>
                <w:szCs w:val="14"/>
                <w:lang w:eastAsia="es-CR"/>
              </w:rPr>
            </w:pPr>
            <w:r w:rsidRPr="00BF675F">
              <w:rPr>
                <w:rFonts w:ascii="Book Antiqua" w:hAnsi="Book Antiqua" w:cs="Calibri"/>
                <w:color w:val="000000"/>
                <w:sz w:val="14"/>
                <w:szCs w:val="14"/>
                <w:lang w:eastAsia="es-CR"/>
              </w:rPr>
              <w:t xml:space="preserve"> </w:t>
            </w:r>
            <w:r w:rsidRPr="00BF675F">
              <w:rPr>
                <w:color w:val="000000"/>
                <w:sz w:val="14"/>
                <w:szCs w:val="14"/>
                <w:lang w:eastAsia="es-CR"/>
              </w:rPr>
              <w:t>₡</w:t>
            </w:r>
            <w:r w:rsidRPr="00BF675F">
              <w:rPr>
                <w:rFonts w:ascii="Book Antiqua" w:hAnsi="Book Antiqua" w:cs="Calibri"/>
                <w:color w:val="000000"/>
                <w:sz w:val="14"/>
                <w:szCs w:val="14"/>
                <w:lang w:eastAsia="es-CR"/>
              </w:rPr>
              <w:t xml:space="preserve"> 2 117 840,00 </w:t>
            </w:r>
          </w:p>
        </w:tc>
      </w:tr>
      <w:tr w:rsidR="00BF675F" w:rsidRPr="00BF675F" w14:paraId="537C16B0" w14:textId="77777777" w:rsidTr="00BF675F">
        <w:trPr>
          <w:trHeight w:val="288"/>
        </w:trPr>
        <w:tc>
          <w:tcPr>
            <w:tcW w:w="1036" w:type="pct"/>
            <w:vMerge/>
            <w:tcBorders>
              <w:top w:val="nil"/>
              <w:left w:val="single" w:sz="8" w:space="0" w:color="E7E6E6"/>
              <w:bottom w:val="single" w:sz="8" w:space="0" w:color="E7E6E6"/>
              <w:right w:val="nil"/>
            </w:tcBorders>
            <w:vAlign w:val="center"/>
            <w:hideMark/>
          </w:tcPr>
          <w:p w14:paraId="78BC9774" w14:textId="77777777" w:rsidR="00BF675F" w:rsidRPr="00BF675F" w:rsidRDefault="00BF675F" w:rsidP="00BF675F">
            <w:pPr>
              <w:rPr>
                <w:rFonts w:ascii="Book Antiqua" w:hAnsi="Book Antiqua" w:cs="Calibri"/>
                <w:b/>
                <w:bCs/>
                <w:color w:val="000000"/>
                <w:sz w:val="14"/>
                <w:szCs w:val="14"/>
                <w:lang w:eastAsia="es-CR"/>
              </w:rPr>
            </w:pPr>
          </w:p>
        </w:tc>
        <w:tc>
          <w:tcPr>
            <w:tcW w:w="1202" w:type="pct"/>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760B38B2" w14:textId="77777777" w:rsidR="00BF675F" w:rsidRPr="00BF675F" w:rsidRDefault="00BF675F" w:rsidP="00BF675F">
            <w:pPr>
              <w:rPr>
                <w:rFonts w:ascii="Book Antiqua" w:hAnsi="Book Antiqua" w:cs="Calibri"/>
                <w:b/>
                <w:bCs/>
                <w:color w:val="3A3838"/>
                <w:sz w:val="14"/>
                <w:szCs w:val="14"/>
                <w:lang w:eastAsia="es-CR"/>
              </w:rPr>
            </w:pPr>
            <w:r w:rsidRPr="00BF675F">
              <w:rPr>
                <w:rFonts w:ascii="Book Antiqua" w:hAnsi="Book Antiqua" w:cs="Calibri"/>
                <w:b/>
                <w:bCs/>
                <w:color w:val="3A3838"/>
                <w:sz w:val="14"/>
                <w:szCs w:val="14"/>
                <w:lang w:eastAsia="es-CR"/>
              </w:rPr>
              <w:t>Totales</w:t>
            </w:r>
          </w:p>
        </w:tc>
        <w:tc>
          <w:tcPr>
            <w:tcW w:w="360" w:type="pct"/>
            <w:tcBorders>
              <w:top w:val="nil"/>
              <w:left w:val="nil"/>
              <w:bottom w:val="single" w:sz="8" w:space="0" w:color="E7E6E6"/>
              <w:right w:val="single" w:sz="8" w:space="0" w:color="E7E6E6"/>
            </w:tcBorders>
            <w:shd w:val="clear" w:color="000000" w:fill="DEEAF6"/>
            <w:vAlign w:val="center"/>
            <w:hideMark/>
          </w:tcPr>
          <w:p w14:paraId="278AF2BC" w14:textId="77777777" w:rsidR="00BF675F" w:rsidRPr="00BF675F" w:rsidRDefault="00BF675F" w:rsidP="00BF675F">
            <w:pPr>
              <w:jc w:val="center"/>
              <w:rPr>
                <w:rFonts w:ascii="Book Antiqua" w:hAnsi="Book Antiqua" w:cs="Calibri"/>
                <w:b/>
                <w:bCs/>
                <w:color w:val="3A3838"/>
                <w:sz w:val="14"/>
                <w:szCs w:val="14"/>
                <w:lang w:eastAsia="es-CR"/>
              </w:rPr>
            </w:pPr>
            <w:r w:rsidRPr="00BF675F">
              <w:rPr>
                <w:rFonts w:ascii="Book Antiqua" w:hAnsi="Book Antiqua" w:cs="Calibri"/>
                <w:b/>
                <w:bCs/>
                <w:color w:val="3A3838"/>
                <w:sz w:val="14"/>
                <w:szCs w:val="14"/>
                <w:lang w:eastAsia="es-CR"/>
              </w:rPr>
              <w:t>5</w:t>
            </w:r>
          </w:p>
        </w:tc>
        <w:tc>
          <w:tcPr>
            <w:tcW w:w="409" w:type="pct"/>
            <w:tcBorders>
              <w:top w:val="nil"/>
              <w:left w:val="nil"/>
              <w:bottom w:val="single" w:sz="8" w:space="0" w:color="E7E6E6"/>
              <w:right w:val="single" w:sz="8" w:space="0" w:color="E7E6E6"/>
            </w:tcBorders>
            <w:shd w:val="clear" w:color="000000" w:fill="DEEAF6"/>
            <w:vAlign w:val="center"/>
            <w:hideMark/>
          </w:tcPr>
          <w:p w14:paraId="188EE9B2" w14:textId="77777777" w:rsidR="00BF675F" w:rsidRPr="00BF675F" w:rsidRDefault="00BF675F" w:rsidP="00BF675F">
            <w:pPr>
              <w:jc w:val="center"/>
              <w:rPr>
                <w:rFonts w:ascii="Book Antiqua" w:hAnsi="Book Antiqua" w:cs="Calibri"/>
                <w:b/>
                <w:bCs/>
                <w:color w:val="3A3838"/>
                <w:sz w:val="14"/>
                <w:szCs w:val="14"/>
                <w:lang w:eastAsia="es-CR"/>
              </w:rPr>
            </w:pPr>
            <w:r w:rsidRPr="00BF675F">
              <w:rPr>
                <w:rFonts w:ascii="Book Antiqua" w:hAnsi="Book Antiqua" w:cs="Calibri"/>
                <w:b/>
                <w:bCs/>
                <w:color w:val="3A3838"/>
                <w:sz w:val="14"/>
                <w:szCs w:val="14"/>
                <w:lang w:eastAsia="es-CR"/>
              </w:rPr>
              <w:t>11</w:t>
            </w:r>
          </w:p>
        </w:tc>
        <w:tc>
          <w:tcPr>
            <w:tcW w:w="649" w:type="pct"/>
            <w:tcBorders>
              <w:top w:val="nil"/>
              <w:left w:val="nil"/>
              <w:bottom w:val="single" w:sz="8" w:space="0" w:color="E7E6E6"/>
              <w:right w:val="single" w:sz="8" w:space="0" w:color="E7E6E6"/>
            </w:tcBorders>
            <w:shd w:val="clear" w:color="000000" w:fill="DEEAF6"/>
            <w:vAlign w:val="center"/>
            <w:hideMark/>
          </w:tcPr>
          <w:p w14:paraId="3DA80B82" w14:textId="60A85872" w:rsidR="00BF675F" w:rsidRPr="00BF675F" w:rsidRDefault="00BF675F" w:rsidP="00BF675F">
            <w:pPr>
              <w:jc w:val="center"/>
              <w:rPr>
                <w:rFonts w:ascii="Book Antiqua" w:hAnsi="Book Antiqua" w:cs="Calibri"/>
                <w:b/>
                <w:bCs/>
                <w:color w:val="3A3838"/>
                <w:sz w:val="14"/>
                <w:szCs w:val="14"/>
                <w:lang w:eastAsia="es-CR"/>
              </w:rPr>
            </w:pPr>
            <w:r w:rsidRPr="00BF675F">
              <w:rPr>
                <w:rFonts w:ascii="Book Antiqua" w:hAnsi="Book Antiqua" w:cs="Calibri"/>
                <w:b/>
                <w:bCs/>
                <w:color w:val="3A3838"/>
                <w:sz w:val="14"/>
                <w:szCs w:val="14"/>
                <w:lang w:eastAsia="es-CR"/>
              </w:rPr>
              <w:t xml:space="preserve"> </w:t>
            </w:r>
            <w:r w:rsidRPr="00BF675F">
              <w:rPr>
                <w:b/>
                <w:bCs/>
                <w:color w:val="3A3838"/>
                <w:sz w:val="14"/>
                <w:szCs w:val="14"/>
                <w:lang w:eastAsia="es-CR"/>
              </w:rPr>
              <w:t>₡</w:t>
            </w:r>
            <w:r w:rsidRPr="00BF675F">
              <w:rPr>
                <w:rFonts w:ascii="Book Antiqua" w:hAnsi="Book Antiqua" w:cs="Calibri"/>
                <w:b/>
                <w:bCs/>
                <w:color w:val="3A3838"/>
                <w:sz w:val="14"/>
                <w:szCs w:val="14"/>
                <w:lang w:eastAsia="es-CR"/>
              </w:rPr>
              <w:t xml:space="preserve">   7 763 410,00 </w:t>
            </w:r>
          </w:p>
        </w:tc>
        <w:tc>
          <w:tcPr>
            <w:tcW w:w="703" w:type="pct"/>
            <w:tcBorders>
              <w:top w:val="nil"/>
              <w:left w:val="nil"/>
              <w:bottom w:val="single" w:sz="8" w:space="0" w:color="E7E6E6"/>
              <w:right w:val="single" w:sz="8" w:space="0" w:color="E7E6E6"/>
            </w:tcBorders>
            <w:shd w:val="clear" w:color="000000" w:fill="DEEAF6"/>
            <w:vAlign w:val="center"/>
            <w:hideMark/>
          </w:tcPr>
          <w:p w14:paraId="72CE5CC1" w14:textId="5BACF1F7" w:rsidR="00BF675F" w:rsidRPr="00BF675F" w:rsidRDefault="00BF675F" w:rsidP="00BF675F">
            <w:pPr>
              <w:jc w:val="center"/>
              <w:rPr>
                <w:rFonts w:ascii="Book Antiqua" w:hAnsi="Book Antiqua" w:cs="Calibri"/>
                <w:b/>
                <w:bCs/>
                <w:color w:val="3A3838"/>
                <w:sz w:val="14"/>
                <w:szCs w:val="14"/>
                <w:lang w:eastAsia="es-CR"/>
              </w:rPr>
            </w:pPr>
            <w:r w:rsidRPr="00BF675F">
              <w:rPr>
                <w:rFonts w:ascii="Book Antiqua" w:hAnsi="Book Antiqua" w:cs="Calibri"/>
                <w:b/>
                <w:bCs/>
                <w:color w:val="3A3838"/>
                <w:sz w:val="14"/>
                <w:szCs w:val="14"/>
                <w:lang w:eastAsia="es-CR"/>
              </w:rPr>
              <w:t xml:space="preserve"> </w:t>
            </w:r>
            <w:r w:rsidRPr="00BF675F">
              <w:rPr>
                <w:b/>
                <w:bCs/>
                <w:color w:val="3A3838"/>
                <w:sz w:val="14"/>
                <w:szCs w:val="14"/>
                <w:lang w:eastAsia="es-CR"/>
              </w:rPr>
              <w:t>₡</w:t>
            </w:r>
            <w:r w:rsidR="00633D7B">
              <w:rPr>
                <w:b/>
                <w:bCs/>
                <w:color w:val="3A3838"/>
                <w:sz w:val="14"/>
                <w:szCs w:val="14"/>
                <w:lang w:eastAsia="es-CR"/>
              </w:rPr>
              <w:t xml:space="preserve"> </w:t>
            </w:r>
            <w:r w:rsidRPr="00BF675F">
              <w:rPr>
                <w:rFonts w:ascii="Book Antiqua" w:hAnsi="Book Antiqua" w:cs="Calibri"/>
                <w:b/>
                <w:bCs/>
                <w:color w:val="3A3838"/>
                <w:sz w:val="14"/>
                <w:szCs w:val="14"/>
                <w:lang w:eastAsia="es-CR"/>
              </w:rPr>
              <w:t xml:space="preserve">11 648 120,00 </w:t>
            </w:r>
          </w:p>
        </w:tc>
        <w:tc>
          <w:tcPr>
            <w:tcW w:w="641" w:type="pct"/>
            <w:tcBorders>
              <w:top w:val="nil"/>
              <w:left w:val="nil"/>
              <w:bottom w:val="single" w:sz="8" w:space="0" w:color="E7E6E6"/>
              <w:right w:val="single" w:sz="8" w:space="0" w:color="E7E6E6"/>
            </w:tcBorders>
            <w:shd w:val="clear" w:color="000000" w:fill="DEEAF6"/>
            <w:vAlign w:val="center"/>
            <w:hideMark/>
          </w:tcPr>
          <w:p w14:paraId="71C952D8" w14:textId="1421D4D3" w:rsidR="00BF675F" w:rsidRPr="00BF675F" w:rsidRDefault="00BF675F" w:rsidP="00BF675F">
            <w:pPr>
              <w:jc w:val="center"/>
              <w:rPr>
                <w:rFonts w:ascii="Book Antiqua" w:hAnsi="Book Antiqua" w:cs="Calibri"/>
                <w:b/>
                <w:bCs/>
                <w:color w:val="3A3838"/>
                <w:sz w:val="14"/>
                <w:szCs w:val="14"/>
                <w:lang w:eastAsia="es-CR"/>
              </w:rPr>
            </w:pPr>
            <w:r w:rsidRPr="00BF675F">
              <w:rPr>
                <w:rFonts w:ascii="Book Antiqua" w:hAnsi="Book Antiqua" w:cs="Calibri"/>
                <w:b/>
                <w:bCs/>
                <w:color w:val="3A3838"/>
                <w:sz w:val="14"/>
                <w:szCs w:val="14"/>
                <w:lang w:eastAsia="es-CR"/>
              </w:rPr>
              <w:t xml:space="preserve"> </w:t>
            </w:r>
            <w:r w:rsidRPr="00BF675F">
              <w:rPr>
                <w:b/>
                <w:bCs/>
                <w:color w:val="3A3838"/>
                <w:sz w:val="14"/>
                <w:szCs w:val="14"/>
                <w:lang w:eastAsia="es-CR"/>
              </w:rPr>
              <w:t>₡</w:t>
            </w:r>
            <w:r w:rsidRPr="00BF675F">
              <w:rPr>
                <w:rFonts w:ascii="Book Antiqua" w:hAnsi="Book Antiqua" w:cs="Calibri"/>
                <w:b/>
                <w:bCs/>
                <w:color w:val="3A3838"/>
                <w:sz w:val="14"/>
                <w:szCs w:val="14"/>
                <w:lang w:eastAsia="es-CR"/>
              </w:rPr>
              <w:t xml:space="preserve"> 19 411 530,00 </w:t>
            </w:r>
          </w:p>
        </w:tc>
      </w:tr>
    </w:tbl>
    <w:p w14:paraId="37E1ABFC" w14:textId="3E195D51" w:rsidR="002251A5" w:rsidRDefault="002251A5" w:rsidP="00642039">
      <w:pPr>
        <w:spacing w:after="160" w:line="276" w:lineRule="auto"/>
        <w:contextualSpacing/>
        <w:jc w:val="both"/>
        <w:rPr>
          <w:rFonts w:ascii="Book Antiqua" w:eastAsia="Calibri" w:hAnsi="Book Antiqua" w:cs="ArialNegrita"/>
          <w:highlight w:val="yellow"/>
          <w:lang w:eastAsia="en-US"/>
        </w:rPr>
      </w:pPr>
    </w:p>
    <w:p w14:paraId="6E1DC36A" w14:textId="6A54FDF1" w:rsidR="00BF23FB" w:rsidRDefault="00BF23FB" w:rsidP="00642039">
      <w:pPr>
        <w:spacing w:after="160" w:line="276" w:lineRule="auto"/>
        <w:contextualSpacing/>
        <w:jc w:val="both"/>
        <w:rPr>
          <w:rFonts w:ascii="Book Antiqua" w:eastAsia="Calibri" w:hAnsi="Book Antiqua" w:cs="ArialNegrita"/>
          <w:sz w:val="22"/>
          <w:szCs w:val="22"/>
          <w:lang w:eastAsia="en-US"/>
        </w:rPr>
      </w:pPr>
      <w:r w:rsidRPr="00F326EB">
        <w:rPr>
          <w:rFonts w:ascii="Book Antiqua" w:eastAsia="Calibri" w:hAnsi="Book Antiqua" w:cs="ArialNegrita"/>
          <w:sz w:val="22"/>
          <w:szCs w:val="22"/>
          <w:lang w:eastAsia="en-US"/>
        </w:rPr>
        <w:t>El costo total de requerimiento humano para los juzgados penales se estima es ¢ 461 130 000.00</w:t>
      </w:r>
      <w:r w:rsidR="00F326EB" w:rsidRPr="00F326EB">
        <w:rPr>
          <w:rFonts w:ascii="Book Antiqua" w:eastAsia="Calibri" w:hAnsi="Book Antiqua" w:cs="ArialNegrita"/>
          <w:sz w:val="22"/>
          <w:szCs w:val="22"/>
          <w:lang w:eastAsia="en-US"/>
        </w:rPr>
        <w:t xml:space="preserve"> y los costos variables asociados en ¢19 411 530.00.</w:t>
      </w:r>
    </w:p>
    <w:p w14:paraId="599EEB2E" w14:textId="40B11B61" w:rsidR="00F326EB" w:rsidRDefault="00F326EB" w:rsidP="00642039">
      <w:pPr>
        <w:spacing w:after="160" w:line="276" w:lineRule="auto"/>
        <w:contextualSpacing/>
        <w:jc w:val="both"/>
        <w:rPr>
          <w:rFonts w:ascii="Book Antiqua" w:eastAsia="Calibri" w:hAnsi="Book Antiqua" w:cs="ArialNegrita"/>
          <w:sz w:val="22"/>
          <w:szCs w:val="22"/>
          <w:lang w:eastAsia="en-US"/>
        </w:rPr>
      </w:pPr>
    </w:p>
    <w:p w14:paraId="65741FA5" w14:textId="77777777" w:rsidR="00F326EB" w:rsidRPr="00F326EB" w:rsidRDefault="00F326EB" w:rsidP="00642039">
      <w:pPr>
        <w:spacing w:after="160" w:line="276" w:lineRule="auto"/>
        <w:contextualSpacing/>
        <w:jc w:val="both"/>
        <w:rPr>
          <w:rFonts w:ascii="Book Antiqua" w:eastAsia="Calibri" w:hAnsi="Book Antiqua" w:cs="ArialNegrita"/>
          <w:sz w:val="22"/>
          <w:szCs w:val="22"/>
          <w:lang w:eastAsia="en-US"/>
        </w:rPr>
      </w:pPr>
    </w:p>
    <w:p w14:paraId="0FBC7955" w14:textId="75CA87E6" w:rsidR="002251A5" w:rsidRPr="00222CE6" w:rsidRDefault="002251A5" w:rsidP="00222CE6">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sidRPr="00222CE6">
        <w:rPr>
          <w:rFonts w:ascii="Book Antiqua" w:eastAsia="Calibri" w:hAnsi="Book Antiqua" w:cs="ArialNegrita"/>
          <w:sz w:val="22"/>
          <w:szCs w:val="22"/>
          <w:u w:val="single"/>
          <w:lang w:eastAsia="en-US"/>
        </w:rPr>
        <w:t>Tribunales Penales</w:t>
      </w:r>
    </w:p>
    <w:p w14:paraId="7CDD30C2" w14:textId="14D49A9D" w:rsidR="00324CB8" w:rsidRDefault="00324CB8" w:rsidP="00642039">
      <w:pPr>
        <w:spacing w:after="160" w:line="276" w:lineRule="auto"/>
        <w:contextualSpacing/>
        <w:jc w:val="both"/>
        <w:rPr>
          <w:rFonts w:ascii="Book Antiqua" w:eastAsia="Calibri" w:hAnsi="Book Antiqua" w:cs="ArialNegrita"/>
          <w:highlight w:val="yellow"/>
          <w:lang w:eastAsia="en-US"/>
        </w:rPr>
      </w:pPr>
    </w:p>
    <w:p w14:paraId="3B3C2D09" w14:textId="2AC5BEEC" w:rsidR="00B538BB" w:rsidRPr="003037E9" w:rsidRDefault="009A080F" w:rsidP="003037E9">
      <w:pPr>
        <w:pStyle w:val="Prrafodelista"/>
        <w:numPr>
          <w:ilvl w:val="0"/>
          <w:numId w:val="10"/>
        </w:numPr>
        <w:spacing w:after="160" w:line="276" w:lineRule="auto"/>
        <w:contextualSpacing/>
        <w:jc w:val="both"/>
        <w:rPr>
          <w:rFonts w:ascii="Book Antiqua" w:eastAsia="Calibri" w:hAnsi="Book Antiqua" w:cs="ArialNegrita"/>
          <w:sz w:val="22"/>
          <w:szCs w:val="22"/>
          <w:lang w:eastAsia="en-US"/>
        </w:rPr>
      </w:pPr>
      <w:r w:rsidRPr="003037E9">
        <w:rPr>
          <w:rFonts w:ascii="Book Antiqua" w:eastAsia="Calibri" w:hAnsi="Book Antiqua" w:cs="ArialNegrita"/>
          <w:sz w:val="22"/>
          <w:szCs w:val="22"/>
          <w:lang w:eastAsia="en-US"/>
        </w:rPr>
        <w:t>Seguidamente se detallan las plazas nuevas de forma ordinaria que se recomienda crear para los Tribunales Penales</w:t>
      </w:r>
      <w:r w:rsidR="003037E9" w:rsidRPr="003037E9">
        <w:rPr>
          <w:rFonts w:ascii="Book Antiqua" w:eastAsia="Calibri" w:hAnsi="Book Antiqua" w:cs="ArialNegrita"/>
          <w:sz w:val="22"/>
          <w:szCs w:val="22"/>
          <w:lang w:eastAsia="en-US"/>
        </w:rPr>
        <w:t>:</w:t>
      </w:r>
    </w:p>
    <w:p w14:paraId="7F3A2B83" w14:textId="77777777" w:rsidR="003037E9" w:rsidRPr="009A080F" w:rsidRDefault="003037E9" w:rsidP="00642039">
      <w:pPr>
        <w:spacing w:after="160" w:line="276" w:lineRule="auto"/>
        <w:contextualSpacing/>
        <w:jc w:val="both"/>
        <w:rPr>
          <w:rFonts w:ascii="Book Antiqua" w:eastAsia="Calibri" w:hAnsi="Book Antiqua" w:cs="ArialNegrita"/>
          <w:sz w:val="22"/>
          <w:szCs w:val="22"/>
          <w:lang w:eastAsia="en-US"/>
        </w:rPr>
      </w:pPr>
    </w:p>
    <w:tbl>
      <w:tblPr>
        <w:tblW w:w="5548" w:type="pct"/>
        <w:tblInd w:w="-577" w:type="dxa"/>
        <w:tblLayout w:type="fixed"/>
        <w:tblCellMar>
          <w:left w:w="70" w:type="dxa"/>
          <w:right w:w="70" w:type="dxa"/>
        </w:tblCellMar>
        <w:tblLook w:val="04A0" w:firstRow="1" w:lastRow="0" w:firstColumn="1" w:lastColumn="0" w:noHBand="0" w:noVBand="1"/>
      </w:tblPr>
      <w:tblGrid>
        <w:gridCol w:w="1131"/>
        <w:gridCol w:w="2054"/>
        <w:gridCol w:w="645"/>
        <w:gridCol w:w="565"/>
        <w:gridCol w:w="851"/>
        <w:gridCol w:w="1273"/>
        <w:gridCol w:w="1130"/>
        <w:gridCol w:w="147"/>
        <w:gridCol w:w="1130"/>
        <w:gridCol w:w="1275"/>
      </w:tblGrid>
      <w:tr w:rsidR="00BB4AAC" w:rsidRPr="00077C40" w14:paraId="1892C2CE" w14:textId="77777777" w:rsidTr="00BB4AAC">
        <w:trPr>
          <w:trHeight w:val="300"/>
        </w:trPr>
        <w:tc>
          <w:tcPr>
            <w:tcW w:w="554"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4CDB227F"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 xml:space="preserve">Programa presupuestario </w:t>
            </w:r>
          </w:p>
        </w:tc>
        <w:tc>
          <w:tcPr>
            <w:tcW w:w="1007"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0DC73456"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Despacho</w:t>
            </w:r>
          </w:p>
        </w:tc>
        <w:tc>
          <w:tcPr>
            <w:tcW w:w="1010" w:type="pct"/>
            <w:gridSpan w:val="3"/>
            <w:tcBorders>
              <w:top w:val="single" w:sz="8" w:space="0" w:color="E7E6E6"/>
              <w:left w:val="nil"/>
              <w:bottom w:val="single" w:sz="8" w:space="0" w:color="E7E6E6"/>
              <w:right w:val="single" w:sz="8" w:space="0" w:color="E7E6E6"/>
            </w:tcBorders>
            <w:shd w:val="clear" w:color="000000" w:fill="5B9BD5"/>
            <w:noWrap/>
            <w:vAlign w:val="center"/>
            <w:hideMark/>
          </w:tcPr>
          <w:p w14:paraId="34F35642" w14:textId="44D8F425"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REQUERIMIENTO</w:t>
            </w:r>
          </w:p>
        </w:tc>
        <w:tc>
          <w:tcPr>
            <w:tcW w:w="2429" w:type="pct"/>
            <w:gridSpan w:val="5"/>
            <w:tcBorders>
              <w:top w:val="single" w:sz="8" w:space="0" w:color="E7E6E6"/>
              <w:left w:val="nil"/>
              <w:bottom w:val="single" w:sz="8" w:space="0" w:color="E7E6E6"/>
              <w:right w:val="single" w:sz="8" w:space="0" w:color="E7E6E6"/>
            </w:tcBorders>
            <w:shd w:val="clear" w:color="000000" w:fill="5B9BD5"/>
            <w:noWrap/>
            <w:vAlign w:val="center"/>
            <w:hideMark/>
          </w:tcPr>
          <w:p w14:paraId="70020550"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COSTO PRESPUESTARIO</w:t>
            </w:r>
          </w:p>
        </w:tc>
      </w:tr>
      <w:tr w:rsidR="00BB4AAC" w:rsidRPr="00077C40" w14:paraId="166047A7" w14:textId="77777777" w:rsidTr="00E053B6">
        <w:trPr>
          <w:trHeight w:val="490"/>
        </w:trPr>
        <w:tc>
          <w:tcPr>
            <w:tcW w:w="554" w:type="pct"/>
            <w:vMerge/>
            <w:tcBorders>
              <w:top w:val="single" w:sz="8" w:space="0" w:color="E7E6E6"/>
              <w:left w:val="single" w:sz="8" w:space="0" w:color="E7E6E6"/>
              <w:bottom w:val="single" w:sz="8" w:space="0" w:color="E7E6E6"/>
              <w:right w:val="single" w:sz="8" w:space="0" w:color="E7E6E6"/>
            </w:tcBorders>
            <w:vAlign w:val="center"/>
            <w:hideMark/>
          </w:tcPr>
          <w:p w14:paraId="51480C50" w14:textId="77777777" w:rsidR="00BB4AAC" w:rsidRPr="00077C40" w:rsidRDefault="00BB4AAC" w:rsidP="00077C40">
            <w:pPr>
              <w:rPr>
                <w:rFonts w:ascii="Book Antiqua" w:hAnsi="Book Antiqua" w:cs="Calibri"/>
                <w:b/>
                <w:bCs/>
                <w:color w:val="FFFFFF"/>
                <w:sz w:val="14"/>
                <w:szCs w:val="14"/>
                <w:lang w:eastAsia="es-CR"/>
              </w:rPr>
            </w:pPr>
          </w:p>
        </w:tc>
        <w:tc>
          <w:tcPr>
            <w:tcW w:w="1007" w:type="pct"/>
            <w:vMerge/>
            <w:tcBorders>
              <w:top w:val="single" w:sz="8" w:space="0" w:color="E7E6E6"/>
              <w:left w:val="single" w:sz="8" w:space="0" w:color="E7E6E6"/>
              <w:bottom w:val="single" w:sz="8" w:space="0" w:color="E7E6E6"/>
              <w:right w:val="single" w:sz="8" w:space="0" w:color="E7E6E6"/>
            </w:tcBorders>
            <w:vAlign w:val="center"/>
            <w:hideMark/>
          </w:tcPr>
          <w:p w14:paraId="540D2ABC" w14:textId="77777777" w:rsidR="00BB4AAC" w:rsidRPr="00077C40" w:rsidRDefault="00BB4AAC" w:rsidP="00077C40">
            <w:pPr>
              <w:rPr>
                <w:rFonts w:ascii="Book Antiqua" w:hAnsi="Book Antiqua" w:cs="Calibri"/>
                <w:b/>
                <w:bCs/>
                <w:color w:val="FFFFFF"/>
                <w:sz w:val="14"/>
                <w:szCs w:val="14"/>
                <w:lang w:eastAsia="es-CR"/>
              </w:rPr>
            </w:pPr>
          </w:p>
        </w:tc>
        <w:tc>
          <w:tcPr>
            <w:tcW w:w="316" w:type="pct"/>
            <w:tcBorders>
              <w:top w:val="nil"/>
              <w:left w:val="nil"/>
              <w:bottom w:val="single" w:sz="8" w:space="0" w:color="E7E6E6"/>
              <w:right w:val="single" w:sz="8" w:space="0" w:color="E7E6E6"/>
            </w:tcBorders>
            <w:shd w:val="clear" w:color="000000" w:fill="305496"/>
            <w:vAlign w:val="center"/>
            <w:hideMark/>
          </w:tcPr>
          <w:p w14:paraId="182D47B0"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Juez/a 4</w:t>
            </w:r>
          </w:p>
        </w:tc>
        <w:tc>
          <w:tcPr>
            <w:tcW w:w="277" w:type="pct"/>
            <w:tcBorders>
              <w:top w:val="nil"/>
              <w:left w:val="nil"/>
              <w:bottom w:val="single" w:sz="8" w:space="0" w:color="E7E6E6"/>
              <w:right w:val="single" w:sz="8" w:space="0" w:color="E7E6E6"/>
            </w:tcBorders>
            <w:shd w:val="clear" w:color="000000" w:fill="305496"/>
            <w:vAlign w:val="center"/>
            <w:hideMark/>
          </w:tcPr>
          <w:p w14:paraId="1C23F92A"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Juez/a 1</w:t>
            </w:r>
          </w:p>
        </w:tc>
        <w:tc>
          <w:tcPr>
            <w:tcW w:w="417" w:type="pct"/>
            <w:tcBorders>
              <w:top w:val="nil"/>
              <w:left w:val="nil"/>
              <w:bottom w:val="single" w:sz="8" w:space="0" w:color="E7E6E6"/>
              <w:right w:val="single" w:sz="8" w:space="0" w:color="E7E6E6"/>
            </w:tcBorders>
            <w:shd w:val="clear" w:color="000000" w:fill="305496"/>
            <w:vAlign w:val="center"/>
            <w:hideMark/>
          </w:tcPr>
          <w:p w14:paraId="2B1A8C03"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Técnico(a) Judicial 3</w:t>
            </w:r>
          </w:p>
        </w:tc>
        <w:tc>
          <w:tcPr>
            <w:tcW w:w="624" w:type="pct"/>
            <w:tcBorders>
              <w:top w:val="nil"/>
              <w:left w:val="nil"/>
              <w:bottom w:val="single" w:sz="8" w:space="0" w:color="E7E6E6"/>
              <w:right w:val="single" w:sz="8" w:space="0" w:color="E7E6E6"/>
            </w:tcBorders>
            <w:shd w:val="clear" w:color="000000" w:fill="305496"/>
            <w:vAlign w:val="center"/>
            <w:hideMark/>
          </w:tcPr>
          <w:p w14:paraId="4B6D3C0F"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 xml:space="preserve"> juez o jueza 4</w:t>
            </w:r>
          </w:p>
        </w:tc>
        <w:tc>
          <w:tcPr>
            <w:tcW w:w="626" w:type="pct"/>
            <w:gridSpan w:val="2"/>
            <w:tcBorders>
              <w:top w:val="nil"/>
              <w:left w:val="nil"/>
              <w:bottom w:val="single" w:sz="8" w:space="0" w:color="E7E6E6"/>
              <w:right w:val="single" w:sz="8" w:space="0" w:color="E7E6E6"/>
            </w:tcBorders>
            <w:shd w:val="clear" w:color="000000" w:fill="305496"/>
            <w:vAlign w:val="center"/>
            <w:hideMark/>
          </w:tcPr>
          <w:p w14:paraId="38A5DFF8"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Juez/a 1</w:t>
            </w:r>
          </w:p>
        </w:tc>
        <w:tc>
          <w:tcPr>
            <w:tcW w:w="553" w:type="pct"/>
            <w:tcBorders>
              <w:top w:val="nil"/>
              <w:left w:val="nil"/>
              <w:bottom w:val="single" w:sz="8" w:space="0" w:color="E7E6E6"/>
              <w:right w:val="single" w:sz="8" w:space="0" w:color="E7E6E6"/>
            </w:tcBorders>
            <w:shd w:val="clear" w:color="000000" w:fill="305496"/>
            <w:vAlign w:val="center"/>
            <w:hideMark/>
          </w:tcPr>
          <w:p w14:paraId="4E8E02BC"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Técnico/a judicial 3</w:t>
            </w:r>
          </w:p>
        </w:tc>
        <w:tc>
          <w:tcPr>
            <w:tcW w:w="625" w:type="pct"/>
            <w:tcBorders>
              <w:top w:val="nil"/>
              <w:left w:val="nil"/>
              <w:bottom w:val="single" w:sz="8" w:space="0" w:color="E7E6E6"/>
              <w:right w:val="single" w:sz="8" w:space="0" w:color="E7E6E6"/>
            </w:tcBorders>
            <w:shd w:val="clear" w:color="000000" w:fill="305496"/>
            <w:vAlign w:val="center"/>
            <w:hideMark/>
          </w:tcPr>
          <w:p w14:paraId="390BD7BD" w14:textId="77777777" w:rsidR="00BB4AAC" w:rsidRPr="00077C40" w:rsidRDefault="00BB4AAC" w:rsidP="00077C40">
            <w:pPr>
              <w:jc w:val="center"/>
              <w:rPr>
                <w:rFonts w:ascii="Book Antiqua" w:hAnsi="Book Antiqua" w:cs="Calibri"/>
                <w:b/>
                <w:bCs/>
                <w:color w:val="FFFFFF"/>
                <w:sz w:val="14"/>
                <w:szCs w:val="14"/>
                <w:lang w:eastAsia="es-CR"/>
              </w:rPr>
            </w:pPr>
            <w:r w:rsidRPr="00077C40">
              <w:rPr>
                <w:rFonts w:ascii="Book Antiqua" w:hAnsi="Book Antiqua" w:cs="Calibri"/>
                <w:b/>
                <w:bCs/>
                <w:color w:val="FFFFFF"/>
                <w:sz w:val="14"/>
                <w:szCs w:val="14"/>
                <w:lang w:eastAsia="es-CR"/>
              </w:rPr>
              <w:t>Costo Total</w:t>
            </w:r>
          </w:p>
        </w:tc>
      </w:tr>
      <w:tr w:rsidR="00BB4AAC" w:rsidRPr="00077C40" w14:paraId="480B8BA4" w14:textId="77777777" w:rsidTr="00E053B6">
        <w:trPr>
          <w:trHeight w:val="300"/>
        </w:trPr>
        <w:tc>
          <w:tcPr>
            <w:tcW w:w="554" w:type="pct"/>
            <w:vMerge w:val="restart"/>
            <w:tcBorders>
              <w:top w:val="nil"/>
              <w:left w:val="single" w:sz="8" w:space="0" w:color="E7E6E6"/>
              <w:bottom w:val="single" w:sz="8" w:space="0" w:color="E7E6E6"/>
              <w:right w:val="nil"/>
            </w:tcBorders>
            <w:shd w:val="clear" w:color="000000" w:fill="FFFFFF"/>
            <w:vAlign w:val="center"/>
            <w:hideMark/>
          </w:tcPr>
          <w:p w14:paraId="06A98AEB" w14:textId="77777777" w:rsidR="00BB4AAC" w:rsidRPr="00077C40" w:rsidRDefault="00BB4AAC" w:rsidP="00BB4AAC">
            <w:pPr>
              <w:jc w:val="center"/>
              <w:rPr>
                <w:rFonts w:ascii="Book Antiqua" w:hAnsi="Book Antiqua" w:cs="Calibri"/>
                <w:b/>
                <w:bCs/>
                <w:color w:val="000000"/>
                <w:sz w:val="14"/>
                <w:szCs w:val="14"/>
                <w:lang w:eastAsia="es-CR"/>
              </w:rPr>
            </w:pPr>
            <w:r w:rsidRPr="00077C40">
              <w:rPr>
                <w:rFonts w:ascii="Book Antiqua" w:hAnsi="Book Antiqua" w:cs="Calibri"/>
                <w:b/>
                <w:bCs/>
                <w:color w:val="000000"/>
                <w:sz w:val="14"/>
                <w:szCs w:val="14"/>
                <w:lang w:eastAsia="es-CR"/>
              </w:rPr>
              <w:t>927- Servicio Jurisdiccional</w:t>
            </w:r>
          </w:p>
        </w:tc>
        <w:tc>
          <w:tcPr>
            <w:tcW w:w="1007" w:type="pct"/>
            <w:tcBorders>
              <w:top w:val="nil"/>
              <w:left w:val="single" w:sz="8" w:space="0" w:color="D4D4D4"/>
              <w:bottom w:val="single" w:sz="8" w:space="0" w:color="D4D4D4"/>
              <w:right w:val="single" w:sz="8" w:space="0" w:color="D4D4D4"/>
            </w:tcBorders>
            <w:shd w:val="clear" w:color="auto" w:fill="auto"/>
            <w:vAlign w:val="center"/>
            <w:hideMark/>
          </w:tcPr>
          <w:p w14:paraId="31430428"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Quepos</w:t>
            </w:r>
          </w:p>
        </w:tc>
        <w:tc>
          <w:tcPr>
            <w:tcW w:w="316" w:type="pct"/>
            <w:tcBorders>
              <w:top w:val="nil"/>
              <w:left w:val="nil"/>
              <w:bottom w:val="single" w:sz="8" w:space="0" w:color="D4D4D4"/>
              <w:right w:val="single" w:sz="8" w:space="0" w:color="D4D4D4"/>
            </w:tcBorders>
            <w:shd w:val="clear" w:color="auto" w:fill="auto"/>
            <w:vAlign w:val="center"/>
            <w:hideMark/>
          </w:tcPr>
          <w:p w14:paraId="73034181"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277" w:type="pct"/>
            <w:tcBorders>
              <w:top w:val="nil"/>
              <w:left w:val="nil"/>
              <w:bottom w:val="single" w:sz="8" w:space="0" w:color="D4D4D4"/>
              <w:right w:val="single" w:sz="8" w:space="0" w:color="D4D4D4"/>
            </w:tcBorders>
            <w:shd w:val="clear" w:color="auto" w:fill="auto"/>
            <w:vAlign w:val="center"/>
            <w:hideMark/>
          </w:tcPr>
          <w:p w14:paraId="5EF4DCEF"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D4D4D4"/>
              <w:right w:val="single" w:sz="8" w:space="0" w:color="D4D4D4"/>
            </w:tcBorders>
            <w:shd w:val="clear" w:color="auto" w:fill="auto"/>
            <w:vAlign w:val="center"/>
            <w:hideMark/>
          </w:tcPr>
          <w:p w14:paraId="72CCAC64"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2A4C4EA5" w14:textId="6E82587B"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61 711 000,00 </w:t>
            </w:r>
          </w:p>
        </w:tc>
        <w:tc>
          <w:tcPr>
            <w:tcW w:w="626" w:type="pct"/>
            <w:gridSpan w:val="2"/>
            <w:tcBorders>
              <w:top w:val="nil"/>
              <w:left w:val="nil"/>
              <w:bottom w:val="single" w:sz="8" w:space="0" w:color="E7E6E6"/>
              <w:right w:val="single" w:sz="8" w:space="0" w:color="E7E6E6"/>
            </w:tcBorders>
            <w:shd w:val="clear" w:color="000000" w:fill="FFFFFF"/>
          </w:tcPr>
          <w:p w14:paraId="4C71D7B9" w14:textId="267157BD"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466DAE7F" w14:textId="2349D7F1"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33</w:t>
            </w:r>
            <w:r>
              <w:rPr>
                <w:rFonts w:ascii="Book Antiqua" w:hAnsi="Book Antiqua" w:cs="Calibri"/>
                <w:color w:val="000000"/>
                <w:sz w:val="14"/>
                <w:szCs w:val="14"/>
                <w:lang w:eastAsia="es-CR"/>
              </w:rPr>
              <w:t> </w:t>
            </w:r>
            <w:r w:rsidRPr="00077C40">
              <w:rPr>
                <w:rFonts w:ascii="Book Antiqua" w:hAnsi="Book Antiqua" w:cs="Calibri"/>
                <w:color w:val="000000"/>
                <w:sz w:val="14"/>
                <w:szCs w:val="14"/>
                <w:lang w:eastAsia="es-CR"/>
              </w:rPr>
              <w:t>352</w:t>
            </w:r>
            <w:r>
              <w:rPr>
                <w:rFonts w:ascii="Book Antiqua" w:hAnsi="Book Antiqua" w:cs="Calibri"/>
                <w:color w:val="000000"/>
                <w:sz w:val="14"/>
                <w:szCs w:val="14"/>
                <w:lang w:eastAsia="es-CR"/>
              </w:rPr>
              <w:t xml:space="preserve"> </w:t>
            </w:r>
            <w:r w:rsidRPr="00077C40">
              <w:rPr>
                <w:rFonts w:ascii="Book Antiqua" w:hAnsi="Book Antiqua" w:cs="Calibri"/>
                <w:color w:val="000000"/>
                <w:sz w:val="14"/>
                <w:szCs w:val="14"/>
                <w:lang w:eastAsia="es-CR"/>
              </w:rPr>
              <w:t>000,00</w:t>
            </w:r>
          </w:p>
        </w:tc>
        <w:tc>
          <w:tcPr>
            <w:tcW w:w="625" w:type="pct"/>
            <w:tcBorders>
              <w:top w:val="nil"/>
              <w:left w:val="nil"/>
              <w:bottom w:val="single" w:sz="8" w:space="0" w:color="E7E6E6"/>
              <w:right w:val="single" w:sz="8" w:space="0" w:color="E7E6E6"/>
            </w:tcBorders>
            <w:shd w:val="clear" w:color="000000" w:fill="FFFFFF"/>
            <w:vAlign w:val="center"/>
            <w:hideMark/>
          </w:tcPr>
          <w:p w14:paraId="78CC1341" w14:textId="6A0C5E34"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95 063 000,00 </w:t>
            </w:r>
          </w:p>
        </w:tc>
      </w:tr>
      <w:tr w:rsidR="00BB4AAC" w:rsidRPr="00077C40" w14:paraId="6088828E"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7DF8E31F"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nil"/>
              <w:left w:val="single" w:sz="8" w:space="0" w:color="D4D4D4"/>
              <w:bottom w:val="single" w:sz="8" w:space="0" w:color="D4D4D4"/>
              <w:right w:val="single" w:sz="8" w:space="0" w:color="D4D4D4"/>
            </w:tcBorders>
            <w:shd w:val="clear" w:color="auto" w:fill="auto"/>
            <w:vAlign w:val="center"/>
            <w:hideMark/>
          </w:tcPr>
          <w:p w14:paraId="502E2694"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Sarapiquí</w:t>
            </w:r>
          </w:p>
        </w:tc>
        <w:tc>
          <w:tcPr>
            <w:tcW w:w="316" w:type="pct"/>
            <w:tcBorders>
              <w:top w:val="nil"/>
              <w:left w:val="nil"/>
              <w:bottom w:val="single" w:sz="8" w:space="0" w:color="D4D4D4"/>
              <w:right w:val="single" w:sz="8" w:space="0" w:color="D4D4D4"/>
            </w:tcBorders>
            <w:shd w:val="clear" w:color="auto" w:fill="auto"/>
            <w:vAlign w:val="center"/>
            <w:hideMark/>
          </w:tcPr>
          <w:p w14:paraId="158AE199"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277" w:type="pct"/>
            <w:tcBorders>
              <w:top w:val="nil"/>
              <w:left w:val="nil"/>
              <w:bottom w:val="single" w:sz="8" w:space="0" w:color="D4D4D4"/>
              <w:right w:val="single" w:sz="8" w:space="0" w:color="D4D4D4"/>
            </w:tcBorders>
            <w:shd w:val="clear" w:color="auto" w:fill="auto"/>
            <w:vAlign w:val="center"/>
            <w:hideMark/>
          </w:tcPr>
          <w:p w14:paraId="0BFD584B"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D4D4D4"/>
              <w:right w:val="single" w:sz="8" w:space="0" w:color="D4D4D4"/>
            </w:tcBorders>
            <w:shd w:val="clear" w:color="auto" w:fill="auto"/>
            <w:vAlign w:val="center"/>
            <w:hideMark/>
          </w:tcPr>
          <w:p w14:paraId="1130E115"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4004AA48" w14:textId="7AF40BA8"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123 422 000,00 </w:t>
            </w:r>
          </w:p>
        </w:tc>
        <w:tc>
          <w:tcPr>
            <w:tcW w:w="626" w:type="pct"/>
            <w:gridSpan w:val="2"/>
            <w:tcBorders>
              <w:top w:val="nil"/>
              <w:left w:val="nil"/>
              <w:bottom w:val="single" w:sz="8" w:space="0" w:color="E7E6E6"/>
              <w:right w:val="single" w:sz="8" w:space="0" w:color="E7E6E6"/>
            </w:tcBorders>
            <w:shd w:val="clear" w:color="000000" w:fill="FFFFFF"/>
          </w:tcPr>
          <w:p w14:paraId="0E055A89" w14:textId="653FB55D"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7E6EED18" w14:textId="5CD37DEE"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6E68D9">
              <w:rPr>
                <w:color w:val="000000"/>
                <w:sz w:val="14"/>
                <w:szCs w:val="14"/>
                <w:lang w:eastAsia="es-CR"/>
              </w:rPr>
              <w:t xml:space="preserve"> </w:t>
            </w:r>
            <w:r w:rsidRPr="00077C40">
              <w:rPr>
                <w:rFonts w:ascii="Book Antiqua" w:hAnsi="Book Antiqua" w:cs="Calibri"/>
                <w:color w:val="000000"/>
                <w:sz w:val="14"/>
                <w:szCs w:val="14"/>
                <w:lang w:eastAsia="es-CR"/>
              </w:rPr>
              <w:t>33</w:t>
            </w:r>
            <w:r w:rsidRPr="006E68D9">
              <w:rPr>
                <w:rFonts w:ascii="Book Antiqua" w:hAnsi="Book Antiqua" w:cs="Calibri"/>
                <w:color w:val="000000"/>
                <w:sz w:val="14"/>
                <w:szCs w:val="14"/>
                <w:lang w:eastAsia="es-CR"/>
              </w:rPr>
              <w:t> </w:t>
            </w:r>
            <w:r w:rsidRPr="00077C40">
              <w:rPr>
                <w:rFonts w:ascii="Book Antiqua" w:hAnsi="Book Antiqua" w:cs="Calibri"/>
                <w:color w:val="000000"/>
                <w:sz w:val="14"/>
                <w:szCs w:val="14"/>
                <w:lang w:eastAsia="es-CR"/>
              </w:rPr>
              <w:t>352</w:t>
            </w:r>
            <w:r w:rsidRPr="006E68D9">
              <w:rPr>
                <w:rFonts w:ascii="Book Antiqua" w:hAnsi="Book Antiqua" w:cs="Calibri"/>
                <w:color w:val="000000"/>
                <w:sz w:val="14"/>
                <w:szCs w:val="14"/>
                <w:lang w:eastAsia="es-CR"/>
              </w:rPr>
              <w:t xml:space="preserve"> </w:t>
            </w:r>
            <w:r w:rsidRPr="00077C40">
              <w:rPr>
                <w:rFonts w:ascii="Book Antiqua" w:hAnsi="Book Antiqua" w:cs="Calibri"/>
                <w:color w:val="000000"/>
                <w:sz w:val="14"/>
                <w:szCs w:val="14"/>
                <w:lang w:eastAsia="es-CR"/>
              </w:rPr>
              <w:t>000,00</w:t>
            </w:r>
          </w:p>
        </w:tc>
        <w:tc>
          <w:tcPr>
            <w:tcW w:w="625" w:type="pct"/>
            <w:tcBorders>
              <w:top w:val="nil"/>
              <w:left w:val="nil"/>
              <w:bottom w:val="single" w:sz="8" w:space="0" w:color="E7E6E6"/>
              <w:right w:val="single" w:sz="8" w:space="0" w:color="E7E6E6"/>
            </w:tcBorders>
            <w:shd w:val="clear" w:color="000000" w:fill="FFFFFF"/>
            <w:vAlign w:val="center"/>
            <w:hideMark/>
          </w:tcPr>
          <w:p w14:paraId="008A9BD2" w14:textId="5E0E687F"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156 774 000,00</w:t>
            </w:r>
          </w:p>
        </w:tc>
      </w:tr>
      <w:tr w:rsidR="00BB4AAC" w:rsidRPr="00077C40" w14:paraId="4B99A11A"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7005756C"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nil"/>
              <w:left w:val="single" w:sz="8" w:space="0" w:color="D4D4D4"/>
              <w:bottom w:val="single" w:sz="8" w:space="0" w:color="D4D4D4"/>
              <w:right w:val="single" w:sz="8" w:space="0" w:color="D4D4D4"/>
            </w:tcBorders>
            <w:shd w:val="clear" w:color="auto" w:fill="auto"/>
            <w:vAlign w:val="center"/>
            <w:hideMark/>
          </w:tcPr>
          <w:p w14:paraId="1C76B4DC"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Siquirres</w:t>
            </w:r>
          </w:p>
        </w:tc>
        <w:tc>
          <w:tcPr>
            <w:tcW w:w="316" w:type="pct"/>
            <w:tcBorders>
              <w:top w:val="nil"/>
              <w:left w:val="nil"/>
              <w:bottom w:val="single" w:sz="8" w:space="0" w:color="D4D4D4"/>
              <w:right w:val="single" w:sz="8" w:space="0" w:color="D4D4D4"/>
            </w:tcBorders>
            <w:shd w:val="clear" w:color="auto" w:fill="auto"/>
            <w:vAlign w:val="center"/>
            <w:hideMark/>
          </w:tcPr>
          <w:p w14:paraId="110522E2"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277" w:type="pct"/>
            <w:tcBorders>
              <w:top w:val="nil"/>
              <w:left w:val="nil"/>
              <w:bottom w:val="single" w:sz="8" w:space="0" w:color="D4D4D4"/>
              <w:right w:val="single" w:sz="8" w:space="0" w:color="D4D4D4"/>
            </w:tcBorders>
            <w:shd w:val="clear" w:color="auto" w:fill="auto"/>
            <w:vAlign w:val="center"/>
            <w:hideMark/>
          </w:tcPr>
          <w:p w14:paraId="0D17EC1B"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D4D4D4"/>
              <w:right w:val="single" w:sz="8" w:space="0" w:color="D4D4D4"/>
            </w:tcBorders>
            <w:shd w:val="clear" w:color="auto" w:fill="auto"/>
            <w:vAlign w:val="center"/>
            <w:hideMark/>
          </w:tcPr>
          <w:p w14:paraId="69C97D88"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79C2A6E8" w14:textId="27533636"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123 422 000,00 </w:t>
            </w:r>
          </w:p>
        </w:tc>
        <w:tc>
          <w:tcPr>
            <w:tcW w:w="626" w:type="pct"/>
            <w:gridSpan w:val="2"/>
            <w:tcBorders>
              <w:top w:val="nil"/>
              <w:left w:val="nil"/>
              <w:bottom w:val="single" w:sz="8" w:space="0" w:color="E7E6E6"/>
              <w:right w:val="single" w:sz="8" w:space="0" w:color="E7E6E6"/>
            </w:tcBorders>
            <w:shd w:val="clear" w:color="000000" w:fill="FFFFFF"/>
          </w:tcPr>
          <w:p w14:paraId="3B8A122F" w14:textId="581DAA78"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3AE87150" w14:textId="389301E8"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6E68D9">
              <w:rPr>
                <w:color w:val="000000"/>
                <w:sz w:val="14"/>
                <w:szCs w:val="14"/>
                <w:lang w:eastAsia="es-CR"/>
              </w:rPr>
              <w:t xml:space="preserve"> </w:t>
            </w:r>
            <w:r w:rsidRPr="00077C40">
              <w:rPr>
                <w:rFonts w:ascii="Book Antiqua" w:hAnsi="Book Antiqua" w:cs="Calibri"/>
                <w:color w:val="000000"/>
                <w:sz w:val="14"/>
                <w:szCs w:val="14"/>
                <w:lang w:eastAsia="es-CR"/>
              </w:rPr>
              <w:t>33</w:t>
            </w:r>
            <w:r w:rsidRPr="006E68D9">
              <w:rPr>
                <w:rFonts w:ascii="Book Antiqua" w:hAnsi="Book Antiqua" w:cs="Calibri"/>
                <w:color w:val="000000"/>
                <w:sz w:val="14"/>
                <w:szCs w:val="14"/>
                <w:lang w:eastAsia="es-CR"/>
              </w:rPr>
              <w:t> </w:t>
            </w:r>
            <w:r w:rsidRPr="00077C40">
              <w:rPr>
                <w:rFonts w:ascii="Book Antiqua" w:hAnsi="Book Antiqua" w:cs="Calibri"/>
                <w:color w:val="000000"/>
                <w:sz w:val="14"/>
                <w:szCs w:val="14"/>
                <w:lang w:eastAsia="es-CR"/>
              </w:rPr>
              <w:t>352</w:t>
            </w:r>
            <w:r w:rsidRPr="006E68D9">
              <w:rPr>
                <w:rFonts w:ascii="Book Antiqua" w:hAnsi="Book Antiqua" w:cs="Calibri"/>
                <w:color w:val="000000"/>
                <w:sz w:val="14"/>
                <w:szCs w:val="14"/>
                <w:lang w:eastAsia="es-CR"/>
              </w:rPr>
              <w:t xml:space="preserve"> </w:t>
            </w:r>
            <w:r w:rsidRPr="00077C40">
              <w:rPr>
                <w:rFonts w:ascii="Book Antiqua" w:hAnsi="Book Antiqua" w:cs="Calibri"/>
                <w:color w:val="000000"/>
                <w:sz w:val="14"/>
                <w:szCs w:val="14"/>
                <w:lang w:eastAsia="es-CR"/>
              </w:rPr>
              <w:t>000,00</w:t>
            </w:r>
          </w:p>
        </w:tc>
        <w:tc>
          <w:tcPr>
            <w:tcW w:w="625" w:type="pct"/>
            <w:tcBorders>
              <w:top w:val="nil"/>
              <w:left w:val="nil"/>
              <w:bottom w:val="single" w:sz="8" w:space="0" w:color="E7E6E6"/>
              <w:right w:val="single" w:sz="8" w:space="0" w:color="E7E6E6"/>
            </w:tcBorders>
            <w:shd w:val="clear" w:color="000000" w:fill="FFFFFF"/>
            <w:vAlign w:val="center"/>
            <w:hideMark/>
          </w:tcPr>
          <w:p w14:paraId="024FD48C" w14:textId="69CBB463"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9E56D9">
              <w:rPr>
                <w:color w:val="000000"/>
                <w:sz w:val="14"/>
                <w:szCs w:val="14"/>
                <w:lang w:eastAsia="es-CR"/>
              </w:rPr>
              <w:t xml:space="preserve"> </w:t>
            </w:r>
            <w:r w:rsidRPr="00077C40">
              <w:rPr>
                <w:rFonts w:ascii="Book Antiqua" w:hAnsi="Book Antiqua" w:cs="Calibri"/>
                <w:color w:val="000000"/>
                <w:sz w:val="14"/>
                <w:szCs w:val="14"/>
                <w:lang w:eastAsia="es-CR"/>
              </w:rPr>
              <w:t>156 774 000,00</w:t>
            </w:r>
          </w:p>
        </w:tc>
      </w:tr>
      <w:tr w:rsidR="00BB4AAC" w:rsidRPr="00077C40" w14:paraId="5E192612"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5FC63CA9"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nil"/>
              <w:left w:val="single" w:sz="8" w:space="0" w:color="D4D4D4"/>
              <w:bottom w:val="single" w:sz="8" w:space="0" w:color="D4D4D4"/>
              <w:right w:val="single" w:sz="8" w:space="0" w:color="D4D4D4"/>
            </w:tcBorders>
            <w:shd w:val="clear" w:color="auto" w:fill="auto"/>
            <w:vAlign w:val="center"/>
            <w:hideMark/>
          </w:tcPr>
          <w:p w14:paraId="5312048C"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Turrialba</w:t>
            </w:r>
          </w:p>
        </w:tc>
        <w:tc>
          <w:tcPr>
            <w:tcW w:w="316" w:type="pct"/>
            <w:tcBorders>
              <w:top w:val="nil"/>
              <w:left w:val="nil"/>
              <w:bottom w:val="single" w:sz="8" w:space="0" w:color="D4D4D4"/>
              <w:right w:val="single" w:sz="8" w:space="0" w:color="D4D4D4"/>
            </w:tcBorders>
            <w:shd w:val="clear" w:color="auto" w:fill="auto"/>
            <w:vAlign w:val="center"/>
            <w:hideMark/>
          </w:tcPr>
          <w:p w14:paraId="754550F0"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277" w:type="pct"/>
            <w:tcBorders>
              <w:top w:val="nil"/>
              <w:left w:val="nil"/>
              <w:bottom w:val="single" w:sz="8" w:space="0" w:color="D4D4D4"/>
              <w:right w:val="single" w:sz="8" w:space="0" w:color="D4D4D4"/>
            </w:tcBorders>
            <w:shd w:val="clear" w:color="auto" w:fill="auto"/>
            <w:vAlign w:val="center"/>
            <w:hideMark/>
          </w:tcPr>
          <w:p w14:paraId="7F3EFE78"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D4D4D4"/>
              <w:right w:val="single" w:sz="8" w:space="0" w:color="D4D4D4"/>
            </w:tcBorders>
            <w:shd w:val="clear" w:color="auto" w:fill="auto"/>
            <w:vAlign w:val="center"/>
            <w:hideMark/>
          </w:tcPr>
          <w:p w14:paraId="2EB54864"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4F24184B" w14:textId="68BFCF1B"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123 422 000,00 </w:t>
            </w:r>
          </w:p>
        </w:tc>
        <w:tc>
          <w:tcPr>
            <w:tcW w:w="626" w:type="pct"/>
            <w:gridSpan w:val="2"/>
            <w:tcBorders>
              <w:top w:val="nil"/>
              <w:left w:val="nil"/>
              <w:bottom w:val="single" w:sz="8" w:space="0" w:color="E7E6E6"/>
              <w:right w:val="single" w:sz="8" w:space="0" w:color="E7E6E6"/>
            </w:tcBorders>
            <w:shd w:val="clear" w:color="000000" w:fill="FFFFFF"/>
          </w:tcPr>
          <w:p w14:paraId="36C4E078" w14:textId="052196D6"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39E432A9" w14:textId="141A42D0"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6E68D9">
              <w:rPr>
                <w:color w:val="000000"/>
                <w:sz w:val="14"/>
                <w:szCs w:val="14"/>
                <w:lang w:eastAsia="es-CR"/>
              </w:rPr>
              <w:t xml:space="preserve"> </w:t>
            </w:r>
            <w:r w:rsidRPr="00077C40">
              <w:rPr>
                <w:rFonts w:ascii="Book Antiqua" w:hAnsi="Book Antiqua" w:cs="Calibri"/>
                <w:color w:val="000000"/>
                <w:sz w:val="14"/>
                <w:szCs w:val="14"/>
                <w:lang w:eastAsia="es-CR"/>
              </w:rPr>
              <w:t>33</w:t>
            </w:r>
            <w:r w:rsidRPr="006E68D9">
              <w:rPr>
                <w:rFonts w:ascii="Book Antiqua" w:hAnsi="Book Antiqua" w:cs="Calibri"/>
                <w:color w:val="000000"/>
                <w:sz w:val="14"/>
                <w:szCs w:val="14"/>
                <w:lang w:eastAsia="es-CR"/>
              </w:rPr>
              <w:t> </w:t>
            </w:r>
            <w:r w:rsidRPr="00077C40">
              <w:rPr>
                <w:rFonts w:ascii="Book Antiqua" w:hAnsi="Book Antiqua" w:cs="Calibri"/>
                <w:color w:val="000000"/>
                <w:sz w:val="14"/>
                <w:szCs w:val="14"/>
                <w:lang w:eastAsia="es-CR"/>
              </w:rPr>
              <w:t>352</w:t>
            </w:r>
            <w:r w:rsidRPr="006E68D9">
              <w:rPr>
                <w:rFonts w:ascii="Book Antiqua" w:hAnsi="Book Antiqua" w:cs="Calibri"/>
                <w:color w:val="000000"/>
                <w:sz w:val="14"/>
                <w:szCs w:val="14"/>
                <w:lang w:eastAsia="es-CR"/>
              </w:rPr>
              <w:t xml:space="preserve"> </w:t>
            </w:r>
            <w:r w:rsidRPr="00077C40">
              <w:rPr>
                <w:rFonts w:ascii="Book Antiqua" w:hAnsi="Book Antiqua" w:cs="Calibri"/>
                <w:color w:val="000000"/>
                <w:sz w:val="14"/>
                <w:szCs w:val="14"/>
                <w:lang w:eastAsia="es-CR"/>
              </w:rPr>
              <w:t>000,00</w:t>
            </w:r>
          </w:p>
        </w:tc>
        <w:tc>
          <w:tcPr>
            <w:tcW w:w="625" w:type="pct"/>
            <w:tcBorders>
              <w:top w:val="nil"/>
              <w:left w:val="nil"/>
              <w:bottom w:val="single" w:sz="8" w:space="0" w:color="E7E6E6"/>
              <w:right w:val="single" w:sz="8" w:space="0" w:color="E7E6E6"/>
            </w:tcBorders>
            <w:shd w:val="clear" w:color="000000" w:fill="FFFFFF"/>
            <w:vAlign w:val="center"/>
            <w:hideMark/>
          </w:tcPr>
          <w:p w14:paraId="027859C9" w14:textId="46D43B84"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9E56D9">
              <w:rPr>
                <w:color w:val="000000"/>
                <w:sz w:val="14"/>
                <w:szCs w:val="14"/>
                <w:lang w:eastAsia="es-CR"/>
              </w:rPr>
              <w:t xml:space="preserve"> </w:t>
            </w:r>
            <w:r w:rsidRPr="00077C40">
              <w:rPr>
                <w:rFonts w:ascii="Book Antiqua" w:hAnsi="Book Antiqua" w:cs="Calibri"/>
                <w:color w:val="000000"/>
                <w:sz w:val="14"/>
                <w:szCs w:val="14"/>
                <w:lang w:eastAsia="es-CR"/>
              </w:rPr>
              <w:t>156 774 000,00</w:t>
            </w:r>
          </w:p>
        </w:tc>
      </w:tr>
      <w:tr w:rsidR="00BB4AAC" w:rsidRPr="00077C40" w14:paraId="110672A2"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05D66746"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nil"/>
              <w:left w:val="single" w:sz="8" w:space="0" w:color="D4D4D4"/>
              <w:bottom w:val="single" w:sz="8" w:space="0" w:color="D4D4D4"/>
              <w:right w:val="single" w:sz="8" w:space="0" w:color="D4D4D4"/>
            </w:tcBorders>
            <w:shd w:val="clear" w:color="auto" w:fill="auto"/>
            <w:vAlign w:val="center"/>
            <w:hideMark/>
          </w:tcPr>
          <w:p w14:paraId="0D448DAC"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Cañas</w:t>
            </w:r>
          </w:p>
        </w:tc>
        <w:tc>
          <w:tcPr>
            <w:tcW w:w="316" w:type="pct"/>
            <w:tcBorders>
              <w:top w:val="nil"/>
              <w:left w:val="nil"/>
              <w:bottom w:val="single" w:sz="8" w:space="0" w:color="D4D4D4"/>
              <w:right w:val="single" w:sz="8" w:space="0" w:color="D4D4D4"/>
            </w:tcBorders>
            <w:shd w:val="clear" w:color="auto" w:fill="auto"/>
            <w:vAlign w:val="center"/>
            <w:hideMark/>
          </w:tcPr>
          <w:p w14:paraId="19FBBD87"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277" w:type="pct"/>
            <w:tcBorders>
              <w:top w:val="nil"/>
              <w:left w:val="nil"/>
              <w:bottom w:val="single" w:sz="8" w:space="0" w:color="D4D4D4"/>
              <w:right w:val="single" w:sz="8" w:space="0" w:color="D4D4D4"/>
            </w:tcBorders>
            <w:shd w:val="clear" w:color="auto" w:fill="auto"/>
            <w:vAlign w:val="center"/>
            <w:hideMark/>
          </w:tcPr>
          <w:p w14:paraId="69A2A6CD"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D4D4D4"/>
              <w:right w:val="single" w:sz="8" w:space="0" w:color="D4D4D4"/>
            </w:tcBorders>
            <w:shd w:val="clear" w:color="auto" w:fill="auto"/>
            <w:vAlign w:val="center"/>
            <w:hideMark/>
          </w:tcPr>
          <w:p w14:paraId="1FE6009C"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2C290290" w14:textId="6702F80E"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123 422 000,00 </w:t>
            </w:r>
          </w:p>
        </w:tc>
        <w:tc>
          <w:tcPr>
            <w:tcW w:w="626" w:type="pct"/>
            <w:gridSpan w:val="2"/>
            <w:tcBorders>
              <w:top w:val="nil"/>
              <w:left w:val="nil"/>
              <w:bottom w:val="single" w:sz="8" w:space="0" w:color="E7E6E6"/>
              <w:right w:val="single" w:sz="8" w:space="0" w:color="E7E6E6"/>
            </w:tcBorders>
            <w:shd w:val="clear" w:color="000000" w:fill="FFFFFF"/>
          </w:tcPr>
          <w:p w14:paraId="3C54248E" w14:textId="74A4500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030B380D" w14:textId="03085EF9"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6E68D9">
              <w:rPr>
                <w:color w:val="000000"/>
                <w:sz w:val="14"/>
                <w:szCs w:val="14"/>
                <w:lang w:eastAsia="es-CR"/>
              </w:rPr>
              <w:t xml:space="preserve"> </w:t>
            </w:r>
            <w:r w:rsidRPr="00077C40">
              <w:rPr>
                <w:rFonts w:ascii="Book Antiqua" w:hAnsi="Book Antiqua" w:cs="Calibri"/>
                <w:color w:val="000000"/>
                <w:sz w:val="14"/>
                <w:szCs w:val="14"/>
                <w:lang w:eastAsia="es-CR"/>
              </w:rPr>
              <w:t>33</w:t>
            </w:r>
            <w:r w:rsidRPr="006E68D9">
              <w:rPr>
                <w:rFonts w:ascii="Book Antiqua" w:hAnsi="Book Antiqua" w:cs="Calibri"/>
                <w:color w:val="000000"/>
                <w:sz w:val="14"/>
                <w:szCs w:val="14"/>
                <w:lang w:eastAsia="es-CR"/>
              </w:rPr>
              <w:t> </w:t>
            </w:r>
            <w:r w:rsidRPr="00077C40">
              <w:rPr>
                <w:rFonts w:ascii="Book Antiqua" w:hAnsi="Book Antiqua" w:cs="Calibri"/>
                <w:color w:val="000000"/>
                <w:sz w:val="14"/>
                <w:szCs w:val="14"/>
                <w:lang w:eastAsia="es-CR"/>
              </w:rPr>
              <w:t>352</w:t>
            </w:r>
            <w:r w:rsidRPr="006E68D9">
              <w:rPr>
                <w:rFonts w:ascii="Book Antiqua" w:hAnsi="Book Antiqua" w:cs="Calibri"/>
                <w:color w:val="000000"/>
                <w:sz w:val="14"/>
                <w:szCs w:val="14"/>
                <w:lang w:eastAsia="es-CR"/>
              </w:rPr>
              <w:t xml:space="preserve"> </w:t>
            </w:r>
            <w:r w:rsidRPr="00077C40">
              <w:rPr>
                <w:rFonts w:ascii="Book Antiqua" w:hAnsi="Book Antiqua" w:cs="Calibri"/>
                <w:color w:val="000000"/>
                <w:sz w:val="14"/>
                <w:szCs w:val="14"/>
                <w:lang w:eastAsia="es-CR"/>
              </w:rPr>
              <w:t>000,00</w:t>
            </w:r>
          </w:p>
        </w:tc>
        <w:tc>
          <w:tcPr>
            <w:tcW w:w="625" w:type="pct"/>
            <w:tcBorders>
              <w:top w:val="nil"/>
              <w:left w:val="nil"/>
              <w:bottom w:val="single" w:sz="8" w:space="0" w:color="E7E6E6"/>
              <w:right w:val="single" w:sz="8" w:space="0" w:color="E7E6E6"/>
            </w:tcBorders>
            <w:shd w:val="clear" w:color="000000" w:fill="FFFFFF"/>
            <w:vAlign w:val="center"/>
            <w:hideMark/>
          </w:tcPr>
          <w:p w14:paraId="607203BE" w14:textId="56FC12F7"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9E56D9">
              <w:rPr>
                <w:color w:val="000000"/>
                <w:sz w:val="14"/>
                <w:szCs w:val="14"/>
                <w:lang w:eastAsia="es-CR"/>
              </w:rPr>
              <w:t xml:space="preserve"> </w:t>
            </w:r>
            <w:r w:rsidRPr="00077C40">
              <w:rPr>
                <w:rFonts w:ascii="Book Antiqua" w:hAnsi="Book Antiqua" w:cs="Calibri"/>
                <w:color w:val="000000"/>
                <w:sz w:val="14"/>
                <w:szCs w:val="14"/>
                <w:lang w:eastAsia="es-CR"/>
              </w:rPr>
              <w:t>156 774 000,00</w:t>
            </w:r>
          </w:p>
        </w:tc>
      </w:tr>
      <w:tr w:rsidR="00BB4AAC" w:rsidRPr="00077C40" w14:paraId="1A210F44"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3F687CD4"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nil"/>
              <w:left w:val="single" w:sz="8" w:space="0" w:color="D4D4D4"/>
              <w:bottom w:val="nil"/>
              <w:right w:val="single" w:sz="8" w:space="0" w:color="D4D4D4"/>
            </w:tcBorders>
            <w:shd w:val="clear" w:color="auto" w:fill="auto"/>
            <w:vAlign w:val="center"/>
            <w:hideMark/>
          </w:tcPr>
          <w:p w14:paraId="2689B1E6" w14:textId="77777777" w:rsidR="00BB4AAC" w:rsidRPr="00077C40" w:rsidRDefault="00BB4AAC" w:rsidP="00BB4AAC">
            <w:pPr>
              <w:rPr>
                <w:rFonts w:ascii="Book Antiqua" w:hAnsi="Book Antiqua" w:cs="Calibri"/>
                <w:color w:val="000000"/>
                <w:sz w:val="14"/>
                <w:szCs w:val="14"/>
                <w:lang w:val="pt-BR" w:eastAsia="es-CR"/>
              </w:rPr>
            </w:pPr>
            <w:r w:rsidRPr="00077C40">
              <w:rPr>
                <w:rFonts w:ascii="Book Antiqua" w:hAnsi="Book Antiqua" w:cs="Calibri"/>
                <w:color w:val="000000"/>
                <w:sz w:val="14"/>
                <w:szCs w:val="14"/>
                <w:lang w:val="pt-BR" w:eastAsia="es-CR"/>
              </w:rPr>
              <w:t>Tribuna Penal de Santa Cruz</w:t>
            </w:r>
          </w:p>
        </w:tc>
        <w:tc>
          <w:tcPr>
            <w:tcW w:w="316" w:type="pct"/>
            <w:tcBorders>
              <w:top w:val="nil"/>
              <w:left w:val="nil"/>
              <w:bottom w:val="nil"/>
              <w:right w:val="single" w:sz="8" w:space="0" w:color="D4D4D4"/>
            </w:tcBorders>
            <w:shd w:val="clear" w:color="auto" w:fill="auto"/>
            <w:vAlign w:val="center"/>
            <w:hideMark/>
          </w:tcPr>
          <w:p w14:paraId="0B7A9914"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3</w:t>
            </w:r>
          </w:p>
        </w:tc>
        <w:tc>
          <w:tcPr>
            <w:tcW w:w="277" w:type="pct"/>
            <w:tcBorders>
              <w:top w:val="nil"/>
              <w:left w:val="nil"/>
              <w:bottom w:val="single" w:sz="8" w:space="0" w:color="D4D4D4"/>
              <w:right w:val="single" w:sz="8" w:space="0" w:color="D4D4D4"/>
            </w:tcBorders>
            <w:shd w:val="clear" w:color="auto" w:fill="auto"/>
            <w:vAlign w:val="center"/>
            <w:hideMark/>
          </w:tcPr>
          <w:p w14:paraId="794F438B"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nil"/>
              <w:right w:val="single" w:sz="8" w:space="0" w:color="D4D4D4"/>
            </w:tcBorders>
            <w:shd w:val="clear" w:color="auto" w:fill="auto"/>
            <w:vAlign w:val="center"/>
            <w:hideMark/>
          </w:tcPr>
          <w:p w14:paraId="70DF1CEF"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75B446C5" w14:textId="024B3080"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185 133 000,00 </w:t>
            </w:r>
          </w:p>
        </w:tc>
        <w:tc>
          <w:tcPr>
            <w:tcW w:w="626" w:type="pct"/>
            <w:gridSpan w:val="2"/>
            <w:tcBorders>
              <w:top w:val="nil"/>
              <w:left w:val="nil"/>
              <w:bottom w:val="single" w:sz="8" w:space="0" w:color="E7E6E6"/>
              <w:right w:val="single" w:sz="8" w:space="0" w:color="E7E6E6"/>
            </w:tcBorders>
            <w:shd w:val="clear" w:color="000000" w:fill="FFFFFF"/>
          </w:tcPr>
          <w:p w14:paraId="200BE9CE" w14:textId="5E9F16E6"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04154F98" w14:textId="1963CBE6" w:rsidR="00BB4AAC" w:rsidRPr="00077C40" w:rsidRDefault="00BB4AAC" w:rsidP="00BB4AAC">
            <w:pPr>
              <w:jc w:val="center"/>
              <w:rPr>
                <w:rFonts w:ascii="Book Antiqua" w:hAnsi="Book Antiqua" w:cs="Calibri"/>
                <w:color w:val="000000"/>
                <w:sz w:val="14"/>
                <w:szCs w:val="14"/>
                <w:lang w:eastAsia="es-CR"/>
              </w:rPr>
            </w:pPr>
            <w:r w:rsidRPr="00077C40">
              <w:rPr>
                <w:color w:val="000000"/>
                <w:sz w:val="14"/>
                <w:szCs w:val="14"/>
                <w:lang w:eastAsia="es-CR"/>
              </w:rPr>
              <w:t>₡</w:t>
            </w:r>
            <w:r w:rsidRPr="006E68D9">
              <w:rPr>
                <w:color w:val="000000"/>
                <w:sz w:val="14"/>
                <w:szCs w:val="14"/>
                <w:lang w:eastAsia="es-CR"/>
              </w:rPr>
              <w:t xml:space="preserve"> </w:t>
            </w:r>
            <w:r w:rsidRPr="00077C40">
              <w:rPr>
                <w:rFonts w:ascii="Book Antiqua" w:hAnsi="Book Antiqua" w:cs="Calibri"/>
                <w:color w:val="000000"/>
                <w:sz w:val="14"/>
                <w:szCs w:val="14"/>
                <w:lang w:eastAsia="es-CR"/>
              </w:rPr>
              <w:t>33</w:t>
            </w:r>
            <w:r w:rsidRPr="006E68D9">
              <w:rPr>
                <w:rFonts w:ascii="Book Antiqua" w:hAnsi="Book Antiqua" w:cs="Calibri"/>
                <w:color w:val="000000"/>
                <w:sz w:val="14"/>
                <w:szCs w:val="14"/>
                <w:lang w:eastAsia="es-CR"/>
              </w:rPr>
              <w:t> </w:t>
            </w:r>
            <w:r w:rsidRPr="00077C40">
              <w:rPr>
                <w:rFonts w:ascii="Book Antiqua" w:hAnsi="Book Antiqua" w:cs="Calibri"/>
                <w:color w:val="000000"/>
                <w:sz w:val="14"/>
                <w:szCs w:val="14"/>
                <w:lang w:eastAsia="es-CR"/>
              </w:rPr>
              <w:t>352</w:t>
            </w:r>
            <w:r w:rsidRPr="006E68D9">
              <w:rPr>
                <w:rFonts w:ascii="Book Antiqua" w:hAnsi="Book Antiqua" w:cs="Calibri"/>
                <w:color w:val="000000"/>
                <w:sz w:val="14"/>
                <w:szCs w:val="14"/>
                <w:lang w:eastAsia="es-CR"/>
              </w:rPr>
              <w:t xml:space="preserve"> </w:t>
            </w:r>
            <w:r w:rsidRPr="00077C40">
              <w:rPr>
                <w:rFonts w:ascii="Book Antiqua" w:hAnsi="Book Antiqua" w:cs="Calibri"/>
                <w:color w:val="000000"/>
                <w:sz w:val="14"/>
                <w:szCs w:val="14"/>
                <w:lang w:eastAsia="es-CR"/>
              </w:rPr>
              <w:t>000,00</w:t>
            </w:r>
          </w:p>
        </w:tc>
        <w:tc>
          <w:tcPr>
            <w:tcW w:w="625" w:type="pct"/>
            <w:tcBorders>
              <w:top w:val="nil"/>
              <w:left w:val="nil"/>
              <w:bottom w:val="single" w:sz="8" w:space="0" w:color="E7E6E6"/>
              <w:right w:val="single" w:sz="8" w:space="0" w:color="E7E6E6"/>
            </w:tcBorders>
            <w:shd w:val="clear" w:color="000000" w:fill="FFFFFF"/>
            <w:vAlign w:val="center"/>
            <w:hideMark/>
          </w:tcPr>
          <w:p w14:paraId="409B1FD5" w14:textId="56871836"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218 485 000,00 </w:t>
            </w:r>
          </w:p>
        </w:tc>
      </w:tr>
      <w:tr w:rsidR="00BB4AAC" w:rsidRPr="00077C40" w14:paraId="71130D6C"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015351DD"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74783A90"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Puntarenas</w:t>
            </w:r>
          </w:p>
        </w:tc>
        <w:tc>
          <w:tcPr>
            <w:tcW w:w="316" w:type="pct"/>
            <w:tcBorders>
              <w:top w:val="single" w:sz="8" w:space="0" w:color="E7E6E6"/>
              <w:left w:val="nil"/>
              <w:bottom w:val="single" w:sz="8" w:space="0" w:color="E7E6E6"/>
              <w:right w:val="single" w:sz="8" w:space="0" w:color="E7E6E6"/>
            </w:tcBorders>
            <w:shd w:val="clear" w:color="000000" w:fill="FFFFFF"/>
            <w:vAlign w:val="center"/>
            <w:hideMark/>
          </w:tcPr>
          <w:p w14:paraId="436B97C1"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3</w:t>
            </w:r>
          </w:p>
        </w:tc>
        <w:tc>
          <w:tcPr>
            <w:tcW w:w="277" w:type="pct"/>
            <w:tcBorders>
              <w:top w:val="single" w:sz="8" w:space="0" w:color="E7E6E6"/>
              <w:left w:val="nil"/>
              <w:bottom w:val="single" w:sz="8" w:space="0" w:color="E7E6E6"/>
              <w:right w:val="single" w:sz="8" w:space="0" w:color="E7E6E6"/>
            </w:tcBorders>
            <w:shd w:val="clear" w:color="000000" w:fill="FFFFFF"/>
            <w:vAlign w:val="center"/>
            <w:hideMark/>
          </w:tcPr>
          <w:p w14:paraId="11A9ACA5"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single" w:sz="8" w:space="0" w:color="E7E6E6"/>
              <w:left w:val="nil"/>
              <w:bottom w:val="single" w:sz="8" w:space="0" w:color="E7E6E6"/>
              <w:right w:val="single" w:sz="8" w:space="0" w:color="E7E6E6"/>
            </w:tcBorders>
            <w:shd w:val="clear" w:color="000000" w:fill="FFFFFF"/>
            <w:vAlign w:val="center"/>
            <w:hideMark/>
          </w:tcPr>
          <w:p w14:paraId="3550EE23"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4FD8DFFF" w14:textId="32EF7114"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185 133 000,00 </w:t>
            </w:r>
          </w:p>
        </w:tc>
        <w:tc>
          <w:tcPr>
            <w:tcW w:w="626" w:type="pct"/>
            <w:gridSpan w:val="2"/>
            <w:tcBorders>
              <w:top w:val="nil"/>
              <w:left w:val="nil"/>
              <w:bottom w:val="single" w:sz="8" w:space="0" w:color="E7E6E6"/>
              <w:right w:val="single" w:sz="8" w:space="0" w:color="E7E6E6"/>
            </w:tcBorders>
            <w:shd w:val="clear" w:color="000000" w:fill="FFFFFF"/>
          </w:tcPr>
          <w:p w14:paraId="4E161F77" w14:textId="183E6739"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41C1EC4D" w14:textId="5901D9C3"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16 676 000,00 </w:t>
            </w:r>
          </w:p>
        </w:tc>
        <w:tc>
          <w:tcPr>
            <w:tcW w:w="625" w:type="pct"/>
            <w:tcBorders>
              <w:top w:val="nil"/>
              <w:left w:val="nil"/>
              <w:bottom w:val="single" w:sz="8" w:space="0" w:color="E7E6E6"/>
              <w:right w:val="single" w:sz="8" w:space="0" w:color="E7E6E6"/>
            </w:tcBorders>
            <w:shd w:val="clear" w:color="000000" w:fill="FFFFFF"/>
            <w:vAlign w:val="center"/>
            <w:hideMark/>
          </w:tcPr>
          <w:p w14:paraId="4793182B" w14:textId="2C465106"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201 809 000,00 </w:t>
            </w:r>
          </w:p>
        </w:tc>
      </w:tr>
      <w:tr w:rsidR="00BB4AAC" w:rsidRPr="00077C40" w14:paraId="70570F35"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02F6E658" w14:textId="77777777" w:rsidR="00BB4AAC" w:rsidRPr="00077C40" w:rsidRDefault="00BB4AAC" w:rsidP="00BB4AAC">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54EF660E" w14:textId="77777777" w:rsidR="00BB4AAC" w:rsidRPr="00077C40" w:rsidRDefault="00BB4AAC" w:rsidP="00BB4AAC">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Liberia</w:t>
            </w:r>
          </w:p>
        </w:tc>
        <w:tc>
          <w:tcPr>
            <w:tcW w:w="316" w:type="pct"/>
            <w:tcBorders>
              <w:top w:val="nil"/>
              <w:left w:val="nil"/>
              <w:bottom w:val="single" w:sz="8" w:space="0" w:color="E7E6E6"/>
              <w:right w:val="single" w:sz="8" w:space="0" w:color="E7E6E6"/>
            </w:tcBorders>
            <w:shd w:val="clear" w:color="000000" w:fill="FFFFFF"/>
            <w:vAlign w:val="center"/>
            <w:hideMark/>
          </w:tcPr>
          <w:p w14:paraId="7F2B07BE"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3</w:t>
            </w:r>
          </w:p>
        </w:tc>
        <w:tc>
          <w:tcPr>
            <w:tcW w:w="277" w:type="pct"/>
            <w:tcBorders>
              <w:top w:val="nil"/>
              <w:left w:val="nil"/>
              <w:bottom w:val="single" w:sz="8" w:space="0" w:color="E7E6E6"/>
              <w:right w:val="single" w:sz="8" w:space="0" w:color="E7E6E6"/>
            </w:tcBorders>
            <w:shd w:val="clear" w:color="000000" w:fill="FFFFFF"/>
            <w:vAlign w:val="center"/>
            <w:hideMark/>
          </w:tcPr>
          <w:p w14:paraId="30D50101"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E7E6E6"/>
              <w:right w:val="single" w:sz="8" w:space="0" w:color="E7E6E6"/>
            </w:tcBorders>
            <w:shd w:val="clear" w:color="000000" w:fill="FFFFFF"/>
            <w:vAlign w:val="center"/>
            <w:hideMark/>
          </w:tcPr>
          <w:p w14:paraId="76945C4D" w14:textId="77777777"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4</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5BA0282A" w14:textId="654C1B31"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185 133 000,00 </w:t>
            </w:r>
          </w:p>
        </w:tc>
        <w:tc>
          <w:tcPr>
            <w:tcW w:w="626" w:type="pct"/>
            <w:gridSpan w:val="2"/>
            <w:tcBorders>
              <w:top w:val="nil"/>
              <w:left w:val="nil"/>
              <w:bottom w:val="single" w:sz="8" w:space="0" w:color="E7E6E6"/>
              <w:right w:val="single" w:sz="8" w:space="0" w:color="E7E6E6"/>
            </w:tcBorders>
            <w:shd w:val="clear" w:color="000000" w:fill="FFFFFF"/>
          </w:tcPr>
          <w:p w14:paraId="2A31AAED" w14:textId="2D0ABE3D"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4E770D81" w14:textId="6E6C75D8"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66 704 000,00 </w:t>
            </w:r>
          </w:p>
        </w:tc>
        <w:tc>
          <w:tcPr>
            <w:tcW w:w="625" w:type="pct"/>
            <w:tcBorders>
              <w:top w:val="nil"/>
              <w:left w:val="nil"/>
              <w:bottom w:val="single" w:sz="8" w:space="0" w:color="E7E6E6"/>
              <w:right w:val="single" w:sz="8" w:space="0" w:color="E7E6E6"/>
            </w:tcBorders>
            <w:shd w:val="clear" w:color="000000" w:fill="FFFFFF"/>
            <w:vAlign w:val="center"/>
            <w:hideMark/>
          </w:tcPr>
          <w:p w14:paraId="484DEBAC" w14:textId="144631F5" w:rsidR="00BB4AAC" w:rsidRPr="00077C40" w:rsidRDefault="00BB4AAC" w:rsidP="00BB4AAC">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251 837 000,00 </w:t>
            </w:r>
          </w:p>
        </w:tc>
      </w:tr>
      <w:tr w:rsidR="00A35606" w:rsidRPr="00077C40" w14:paraId="09F5A390"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56EF4968" w14:textId="77777777" w:rsidR="00A35606" w:rsidRPr="00077C40" w:rsidRDefault="00A35606" w:rsidP="00A35606">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34DFFD03" w14:textId="77777777" w:rsidR="00A35606" w:rsidRPr="00077C40" w:rsidRDefault="00A35606" w:rsidP="00A3560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Guápiles</w:t>
            </w:r>
          </w:p>
        </w:tc>
        <w:tc>
          <w:tcPr>
            <w:tcW w:w="316" w:type="pct"/>
            <w:tcBorders>
              <w:top w:val="nil"/>
              <w:left w:val="nil"/>
              <w:bottom w:val="single" w:sz="8" w:space="0" w:color="E7E6E6"/>
              <w:right w:val="single" w:sz="8" w:space="0" w:color="E7E6E6"/>
            </w:tcBorders>
            <w:shd w:val="clear" w:color="000000" w:fill="FFFFFF"/>
            <w:vAlign w:val="center"/>
            <w:hideMark/>
          </w:tcPr>
          <w:p w14:paraId="0FFA3AF4" w14:textId="7C0FCAC6"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4</w:t>
            </w:r>
          </w:p>
        </w:tc>
        <w:tc>
          <w:tcPr>
            <w:tcW w:w="277" w:type="pct"/>
            <w:tcBorders>
              <w:top w:val="nil"/>
              <w:left w:val="nil"/>
              <w:bottom w:val="single" w:sz="8" w:space="0" w:color="E7E6E6"/>
              <w:right w:val="single" w:sz="8" w:space="0" w:color="E7E6E6"/>
            </w:tcBorders>
            <w:shd w:val="clear" w:color="000000" w:fill="FFFFFF"/>
            <w:vAlign w:val="center"/>
            <w:hideMark/>
          </w:tcPr>
          <w:p w14:paraId="0DB45479" w14:textId="04E2FCC1"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0</w:t>
            </w:r>
          </w:p>
        </w:tc>
        <w:tc>
          <w:tcPr>
            <w:tcW w:w="417" w:type="pct"/>
            <w:tcBorders>
              <w:top w:val="nil"/>
              <w:left w:val="nil"/>
              <w:bottom w:val="single" w:sz="8" w:space="0" w:color="E7E6E6"/>
              <w:right w:val="single" w:sz="8" w:space="0" w:color="E7E6E6"/>
            </w:tcBorders>
            <w:shd w:val="clear" w:color="000000" w:fill="FFFFFF"/>
            <w:vAlign w:val="center"/>
            <w:hideMark/>
          </w:tcPr>
          <w:p w14:paraId="5A19516A" w14:textId="13071E1B"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5</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182575BA" w14:textId="7F2BA90C"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 xml:space="preserve"> </w:t>
            </w:r>
            <w:r w:rsidRPr="00E053B6">
              <w:rPr>
                <w:color w:val="000000"/>
                <w:sz w:val="14"/>
                <w:szCs w:val="14"/>
              </w:rPr>
              <w:t>₡</w:t>
            </w:r>
            <w:r>
              <w:rPr>
                <w:rFonts w:ascii="Book Antiqua" w:hAnsi="Book Antiqua" w:cs="Calibri"/>
                <w:color w:val="000000"/>
                <w:sz w:val="14"/>
                <w:szCs w:val="14"/>
              </w:rPr>
              <w:t xml:space="preserve"> </w:t>
            </w:r>
            <w:r w:rsidRPr="00E053B6">
              <w:rPr>
                <w:rFonts w:ascii="Book Antiqua" w:hAnsi="Book Antiqua" w:cs="Calibri"/>
                <w:color w:val="000000"/>
                <w:sz w:val="14"/>
                <w:szCs w:val="14"/>
              </w:rPr>
              <w:t xml:space="preserve">246 844 000,00 </w:t>
            </w:r>
          </w:p>
        </w:tc>
        <w:tc>
          <w:tcPr>
            <w:tcW w:w="626" w:type="pct"/>
            <w:gridSpan w:val="2"/>
            <w:tcBorders>
              <w:top w:val="nil"/>
              <w:left w:val="nil"/>
              <w:bottom w:val="single" w:sz="8" w:space="0" w:color="E7E6E6"/>
              <w:right w:val="single" w:sz="8" w:space="0" w:color="E7E6E6"/>
            </w:tcBorders>
            <w:shd w:val="clear" w:color="000000" w:fill="FFFFFF"/>
            <w:vAlign w:val="center"/>
          </w:tcPr>
          <w:p w14:paraId="70222D12" w14:textId="4B8A6A25"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 xml:space="preserve"> </w:t>
            </w:r>
            <w:r w:rsidRPr="00E053B6">
              <w:rPr>
                <w:color w:val="000000"/>
                <w:sz w:val="14"/>
                <w:szCs w:val="14"/>
              </w:rPr>
              <w:t>₡</w:t>
            </w:r>
            <w:r w:rsidRPr="00E053B6">
              <w:rPr>
                <w:rFonts w:ascii="Book Antiqua" w:hAnsi="Book Antiqua" w:cs="Calibri"/>
                <w:color w:val="000000"/>
                <w:sz w:val="14"/>
                <w:szCs w:val="14"/>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6A27F6D6" w14:textId="3713E607"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 xml:space="preserve"> </w:t>
            </w:r>
            <w:r w:rsidRPr="00E053B6">
              <w:rPr>
                <w:color w:val="000000"/>
                <w:sz w:val="14"/>
                <w:szCs w:val="14"/>
              </w:rPr>
              <w:t>₡</w:t>
            </w:r>
            <w:r w:rsidRPr="00E053B6">
              <w:rPr>
                <w:rFonts w:ascii="Book Antiqua" w:hAnsi="Book Antiqua" w:cs="Calibri"/>
                <w:color w:val="000000"/>
                <w:sz w:val="14"/>
                <w:szCs w:val="14"/>
              </w:rPr>
              <w:t xml:space="preserve"> 83 380 000,00 </w:t>
            </w:r>
          </w:p>
        </w:tc>
        <w:tc>
          <w:tcPr>
            <w:tcW w:w="625" w:type="pct"/>
            <w:tcBorders>
              <w:top w:val="nil"/>
              <w:left w:val="nil"/>
              <w:bottom w:val="single" w:sz="8" w:space="0" w:color="E7E6E6"/>
              <w:right w:val="single" w:sz="8" w:space="0" w:color="E7E6E6"/>
            </w:tcBorders>
            <w:shd w:val="clear" w:color="000000" w:fill="FFFFFF"/>
            <w:vAlign w:val="center"/>
            <w:hideMark/>
          </w:tcPr>
          <w:p w14:paraId="1A354DC8" w14:textId="1431F2E6" w:rsidR="00A35606" w:rsidRPr="00A35606" w:rsidRDefault="00A35606" w:rsidP="00A35606">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 xml:space="preserve"> </w:t>
            </w:r>
            <w:r w:rsidRPr="00E053B6">
              <w:rPr>
                <w:color w:val="000000"/>
                <w:sz w:val="14"/>
                <w:szCs w:val="14"/>
              </w:rPr>
              <w:t>₡</w:t>
            </w:r>
            <w:r w:rsidR="009C5EA7">
              <w:rPr>
                <w:color w:val="000000"/>
                <w:sz w:val="14"/>
                <w:szCs w:val="14"/>
              </w:rPr>
              <w:t xml:space="preserve"> </w:t>
            </w:r>
            <w:r w:rsidRPr="00E053B6">
              <w:rPr>
                <w:rFonts w:ascii="Book Antiqua" w:hAnsi="Book Antiqua" w:cs="Calibri"/>
                <w:color w:val="000000"/>
                <w:sz w:val="14"/>
                <w:szCs w:val="14"/>
              </w:rPr>
              <w:t xml:space="preserve">330 224 000,00 </w:t>
            </w:r>
          </w:p>
        </w:tc>
      </w:tr>
      <w:tr w:rsidR="00BB4AAC" w:rsidRPr="00077C40" w14:paraId="58C86E95"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2F907DBE" w14:textId="77777777" w:rsidR="00BB4AAC" w:rsidRPr="00077C40" w:rsidRDefault="00BB4AAC" w:rsidP="001E5C46">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55349EDD" w14:textId="77777777" w:rsidR="00BB4AAC" w:rsidRPr="00077C40" w:rsidRDefault="00BB4AAC" w:rsidP="001E5C4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Limón</w:t>
            </w:r>
          </w:p>
        </w:tc>
        <w:tc>
          <w:tcPr>
            <w:tcW w:w="316" w:type="pct"/>
            <w:tcBorders>
              <w:top w:val="nil"/>
              <w:left w:val="nil"/>
              <w:bottom w:val="single" w:sz="8" w:space="0" w:color="E7E6E6"/>
              <w:right w:val="single" w:sz="8" w:space="0" w:color="E7E6E6"/>
            </w:tcBorders>
            <w:shd w:val="clear" w:color="000000" w:fill="FFFFFF"/>
            <w:vAlign w:val="center"/>
            <w:hideMark/>
          </w:tcPr>
          <w:p w14:paraId="5EBF7101"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3</w:t>
            </w:r>
          </w:p>
        </w:tc>
        <w:tc>
          <w:tcPr>
            <w:tcW w:w="277" w:type="pct"/>
            <w:tcBorders>
              <w:top w:val="nil"/>
              <w:left w:val="nil"/>
              <w:bottom w:val="single" w:sz="8" w:space="0" w:color="E7E6E6"/>
              <w:right w:val="single" w:sz="8" w:space="0" w:color="E7E6E6"/>
            </w:tcBorders>
            <w:shd w:val="clear" w:color="000000" w:fill="FFFFFF"/>
            <w:vAlign w:val="center"/>
            <w:hideMark/>
          </w:tcPr>
          <w:p w14:paraId="715F22B4"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417" w:type="pct"/>
            <w:tcBorders>
              <w:top w:val="nil"/>
              <w:left w:val="nil"/>
              <w:bottom w:val="single" w:sz="8" w:space="0" w:color="E7E6E6"/>
              <w:right w:val="single" w:sz="8" w:space="0" w:color="E7E6E6"/>
            </w:tcBorders>
            <w:shd w:val="clear" w:color="000000" w:fill="FFFFFF"/>
            <w:vAlign w:val="center"/>
            <w:hideMark/>
          </w:tcPr>
          <w:p w14:paraId="69C35072"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4</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53C5E7AE" w14:textId="5FB2A3B9"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185 133 000,00 </w:t>
            </w:r>
          </w:p>
        </w:tc>
        <w:tc>
          <w:tcPr>
            <w:tcW w:w="626" w:type="pct"/>
            <w:gridSpan w:val="2"/>
            <w:tcBorders>
              <w:top w:val="nil"/>
              <w:left w:val="nil"/>
              <w:bottom w:val="single" w:sz="8" w:space="0" w:color="E7E6E6"/>
              <w:right w:val="single" w:sz="8" w:space="0" w:color="E7E6E6"/>
            </w:tcBorders>
            <w:shd w:val="clear" w:color="000000" w:fill="FFFFFF"/>
            <w:vAlign w:val="center"/>
            <w:hideMark/>
          </w:tcPr>
          <w:p w14:paraId="6A55DEF1" w14:textId="6A456F3D"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53 778 000,00 </w:t>
            </w:r>
          </w:p>
        </w:tc>
        <w:tc>
          <w:tcPr>
            <w:tcW w:w="553" w:type="pct"/>
            <w:tcBorders>
              <w:top w:val="nil"/>
              <w:left w:val="nil"/>
              <w:bottom w:val="single" w:sz="8" w:space="0" w:color="E7E6E6"/>
              <w:right w:val="single" w:sz="8" w:space="0" w:color="E7E6E6"/>
            </w:tcBorders>
            <w:shd w:val="clear" w:color="000000" w:fill="FFFFFF"/>
            <w:vAlign w:val="center"/>
            <w:hideMark/>
          </w:tcPr>
          <w:p w14:paraId="7B56B07E" w14:textId="549F86BC"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66 704 000,00 </w:t>
            </w:r>
          </w:p>
        </w:tc>
        <w:tc>
          <w:tcPr>
            <w:tcW w:w="625" w:type="pct"/>
            <w:tcBorders>
              <w:top w:val="nil"/>
              <w:left w:val="nil"/>
              <w:bottom w:val="single" w:sz="8" w:space="0" w:color="E7E6E6"/>
              <w:right w:val="single" w:sz="8" w:space="0" w:color="E7E6E6"/>
            </w:tcBorders>
            <w:shd w:val="clear" w:color="000000" w:fill="FFFFFF"/>
            <w:vAlign w:val="center"/>
            <w:hideMark/>
          </w:tcPr>
          <w:p w14:paraId="47BDD606" w14:textId="691ECB62"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305 615 000,00 </w:t>
            </w:r>
          </w:p>
        </w:tc>
      </w:tr>
      <w:tr w:rsidR="00BB4AAC" w:rsidRPr="00077C40" w14:paraId="2DDE5AEF"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1C473222" w14:textId="77777777" w:rsidR="00BB4AAC" w:rsidRPr="00077C40" w:rsidRDefault="00BB4AAC" w:rsidP="001E5C46">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725AFA52" w14:textId="77777777" w:rsidR="00BB4AAC" w:rsidRPr="00077C40" w:rsidRDefault="00BB4AAC" w:rsidP="001E5C4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Pavas</w:t>
            </w:r>
          </w:p>
        </w:tc>
        <w:tc>
          <w:tcPr>
            <w:tcW w:w="316" w:type="pct"/>
            <w:tcBorders>
              <w:top w:val="nil"/>
              <w:left w:val="nil"/>
              <w:bottom w:val="single" w:sz="8" w:space="0" w:color="E7E6E6"/>
              <w:right w:val="single" w:sz="8" w:space="0" w:color="E7E6E6"/>
            </w:tcBorders>
            <w:shd w:val="clear" w:color="000000" w:fill="FFFFFF"/>
            <w:vAlign w:val="center"/>
            <w:hideMark/>
          </w:tcPr>
          <w:p w14:paraId="27420FEE"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277" w:type="pct"/>
            <w:tcBorders>
              <w:top w:val="nil"/>
              <w:left w:val="nil"/>
              <w:bottom w:val="single" w:sz="8" w:space="0" w:color="E7E6E6"/>
              <w:right w:val="single" w:sz="8" w:space="0" w:color="E7E6E6"/>
            </w:tcBorders>
            <w:shd w:val="clear" w:color="000000" w:fill="FFFFFF"/>
            <w:vAlign w:val="center"/>
            <w:hideMark/>
          </w:tcPr>
          <w:p w14:paraId="2C69E5EB"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E7E6E6"/>
              <w:right w:val="single" w:sz="8" w:space="0" w:color="E7E6E6"/>
            </w:tcBorders>
            <w:shd w:val="clear" w:color="000000" w:fill="FFFFFF"/>
            <w:vAlign w:val="center"/>
            <w:hideMark/>
          </w:tcPr>
          <w:p w14:paraId="75A634A5"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5</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70C18922" w14:textId="02EEE7E9"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61 711 000,00 </w:t>
            </w:r>
          </w:p>
        </w:tc>
        <w:tc>
          <w:tcPr>
            <w:tcW w:w="626" w:type="pct"/>
            <w:gridSpan w:val="2"/>
            <w:tcBorders>
              <w:top w:val="nil"/>
              <w:left w:val="nil"/>
              <w:bottom w:val="single" w:sz="8" w:space="0" w:color="E7E6E6"/>
              <w:right w:val="single" w:sz="8" w:space="0" w:color="E7E6E6"/>
            </w:tcBorders>
            <w:shd w:val="clear" w:color="000000" w:fill="FFFFFF"/>
            <w:vAlign w:val="center"/>
            <w:hideMark/>
          </w:tcPr>
          <w:p w14:paraId="4BB6E1D3" w14:textId="34AC5D85"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42023AE3" w14:textId="155CFFE5"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83 380 000,00 </w:t>
            </w:r>
          </w:p>
        </w:tc>
        <w:tc>
          <w:tcPr>
            <w:tcW w:w="625" w:type="pct"/>
            <w:tcBorders>
              <w:top w:val="nil"/>
              <w:left w:val="nil"/>
              <w:bottom w:val="single" w:sz="8" w:space="0" w:color="E7E6E6"/>
              <w:right w:val="single" w:sz="8" w:space="0" w:color="E7E6E6"/>
            </w:tcBorders>
            <w:shd w:val="clear" w:color="000000" w:fill="FFFFFF"/>
            <w:vAlign w:val="center"/>
            <w:hideMark/>
          </w:tcPr>
          <w:p w14:paraId="6A99EB22" w14:textId="785FCF81"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145 091 000,00 </w:t>
            </w:r>
          </w:p>
        </w:tc>
      </w:tr>
      <w:tr w:rsidR="00BB4AAC" w:rsidRPr="00077C40" w14:paraId="64C6C50C"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465345A9" w14:textId="77777777" w:rsidR="00BB4AAC" w:rsidRPr="00077C40" w:rsidRDefault="00BB4AAC" w:rsidP="001E5C46">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03A43F23" w14:textId="77777777" w:rsidR="00BB4AAC" w:rsidRPr="00077C40" w:rsidRDefault="00BB4AAC" w:rsidP="001E5C4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Goicoechea</w:t>
            </w:r>
          </w:p>
        </w:tc>
        <w:tc>
          <w:tcPr>
            <w:tcW w:w="316" w:type="pct"/>
            <w:tcBorders>
              <w:top w:val="nil"/>
              <w:left w:val="nil"/>
              <w:bottom w:val="single" w:sz="8" w:space="0" w:color="E7E6E6"/>
              <w:right w:val="single" w:sz="8" w:space="0" w:color="E7E6E6"/>
            </w:tcBorders>
            <w:shd w:val="clear" w:color="000000" w:fill="FFFFFF"/>
            <w:vAlign w:val="center"/>
            <w:hideMark/>
          </w:tcPr>
          <w:p w14:paraId="4F16D3EB"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277" w:type="pct"/>
            <w:tcBorders>
              <w:top w:val="nil"/>
              <w:left w:val="nil"/>
              <w:bottom w:val="single" w:sz="8" w:space="0" w:color="E7E6E6"/>
              <w:right w:val="single" w:sz="8" w:space="0" w:color="E7E6E6"/>
            </w:tcBorders>
            <w:shd w:val="clear" w:color="000000" w:fill="FFFFFF"/>
            <w:vAlign w:val="center"/>
            <w:hideMark/>
          </w:tcPr>
          <w:p w14:paraId="39CCACAC"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417" w:type="pct"/>
            <w:tcBorders>
              <w:top w:val="nil"/>
              <w:left w:val="nil"/>
              <w:bottom w:val="single" w:sz="8" w:space="0" w:color="E7E6E6"/>
              <w:right w:val="single" w:sz="8" w:space="0" w:color="E7E6E6"/>
            </w:tcBorders>
            <w:shd w:val="clear" w:color="000000" w:fill="FFFFFF"/>
            <w:vAlign w:val="center"/>
            <w:hideMark/>
          </w:tcPr>
          <w:p w14:paraId="7C091534"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47B0C581"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626" w:type="pct"/>
            <w:gridSpan w:val="2"/>
            <w:tcBorders>
              <w:top w:val="nil"/>
              <w:left w:val="nil"/>
              <w:bottom w:val="single" w:sz="8" w:space="0" w:color="E7E6E6"/>
              <w:right w:val="single" w:sz="8" w:space="0" w:color="E7E6E6"/>
            </w:tcBorders>
            <w:shd w:val="clear" w:color="000000" w:fill="FFFFFF"/>
            <w:vAlign w:val="center"/>
            <w:hideMark/>
          </w:tcPr>
          <w:p w14:paraId="6395BDD4" w14:textId="7A720F86"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53 778 000,00 </w:t>
            </w:r>
          </w:p>
        </w:tc>
        <w:tc>
          <w:tcPr>
            <w:tcW w:w="553" w:type="pct"/>
            <w:tcBorders>
              <w:top w:val="nil"/>
              <w:left w:val="nil"/>
              <w:bottom w:val="single" w:sz="8" w:space="0" w:color="E7E6E6"/>
              <w:right w:val="single" w:sz="8" w:space="0" w:color="E7E6E6"/>
            </w:tcBorders>
            <w:shd w:val="clear" w:color="000000" w:fill="FFFFFF"/>
            <w:vAlign w:val="center"/>
            <w:hideMark/>
          </w:tcPr>
          <w:p w14:paraId="02A0514D" w14:textId="67672EB9" w:rsidR="00BB4AAC" w:rsidRPr="00077C40" w:rsidRDefault="00BB4AAC" w:rsidP="001E5C46">
            <w:pPr>
              <w:jc w:val="center"/>
              <w:rPr>
                <w:rFonts w:ascii="Book Antiqua" w:hAnsi="Book Antiqua" w:cs="Calibri"/>
                <w:color w:val="000000"/>
                <w:sz w:val="14"/>
                <w:szCs w:val="14"/>
                <w:lang w:eastAsia="es-CR"/>
              </w:rPr>
            </w:pP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625" w:type="pct"/>
            <w:tcBorders>
              <w:top w:val="nil"/>
              <w:left w:val="nil"/>
              <w:bottom w:val="single" w:sz="8" w:space="0" w:color="E7E6E6"/>
              <w:right w:val="single" w:sz="8" w:space="0" w:color="E7E6E6"/>
            </w:tcBorders>
            <w:shd w:val="clear" w:color="000000" w:fill="FFFFFF"/>
            <w:vAlign w:val="center"/>
            <w:hideMark/>
          </w:tcPr>
          <w:p w14:paraId="5B5B9DEF" w14:textId="7A70C5B0"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53 778 000,00 </w:t>
            </w:r>
          </w:p>
        </w:tc>
      </w:tr>
      <w:tr w:rsidR="00102D06" w:rsidRPr="00077C40" w14:paraId="0991BBB5"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38824B6E" w14:textId="77777777" w:rsidR="00102D06" w:rsidRPr="00077C40" w:rsidRDefault="00102D06" w:rsidP="00102D06">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79948E47" w14:textId="77777777" w:rsidR="00102D06" w:rsidRPr="00077C40" w:rsidRDefault="00102D06" w:rsidP="00102D0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Heredia</w:t>
            </w:r>
          </w:p>
        </w:tc>
        <w:tc>
          <w:tcPr>
            <w:tcW w:w="316" w:type="pct"/>
            <w:tcBorders>
              <w:top w:val="nil"/>
              <w:left w:val="nil"/>
              <w:bottom w:val="single" w:sz="8" w:space="0" w:color="E7E6E6"/>
              <w:right w:val="single" w:sz="8" w:space="0" w:color="E7E6E6"/>
            </w:tcBorders>
            <w:shd w:val="clear" w:color="000000" w:fill="FFFFFF"/>
            <w:vAlign w:val="center"/>
            <w:hideMark/>
          </w:tcPr>
          <w:p w14:paraId="53233965" w14:textId="77777777" w:rsidR="00102D06" w:rsidRPr="00077C40" w:rsidRDefault="00102D06" w:rsidP="00102D0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277" w:type="pct"/>
            <w:tcBorders>
              <w:top w:val="nil"/>
              <w:left w:val="nil"/>
              <w:bottom w:val="single" w:sz="8" w:space="0" w:color="E7E6E6"/>
              <w:right w:val="single" w:sz="8" w:space="0" w:color="E7E6E6"/>
            </w:tcBorders>
            <w:shd w:val="clear" w:color="000000" w:fill="FFFFFF"/>
            <w:vAlign w:val="center"/>
            <w:hideMark/>
          </w:tcPr>
          <w:p w14:paraId="095DBE6C" w14:textId="44233DC2" w:rsidR="00102D06" w:rsidRPr="00077C40" w:rsidRDefault="00102D06" w:rsidP="00102D06">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1</w:t>
            </w:r>
          </w:p>
        </w:tc>
        <w:tc>
          <w:tcPr>
            <w:tcW w:w="417" w:type="pct"/>
            <w:tcBorders>
              <w:top w:val="nil"/>
              <w:left w:val="nil"/>
              <w:bottom w:val="single" w:sz="8" w:space="0" w:color="E7E6E6"/>
              <w:right w:val="single" w:sz="8" w:space="0" w:color="E7E6E6"/>
            </w:tcBorders>
            <w:shd w:val="clear" w:color="000000" w:fill="FFFFFF"/>
            <w:vAlign w:val="center"/>
            <w:hideMark/>
          </w:tcPr>
          <w:p w14:paraId="6C5EE9D5" w14:textId="77777777" w:rsidR="00102D06" w:rsidRPr="00077C40" w:rsidRDefault="00102D06" w:rsidP="00102D0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5</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2211D636" w14:textId="05F117C6" w:rsidR="00102D06" w:rsidRPr="00102D06" w:rsidRDefault="00102D06" w:rsidP="00102D06">
            <w:pPr>
              <w:jc w:val="center"/>
              <w:rPr>
                <w:rFonts w:ascii="Book Antiqua" w:hAnsi="Book Antiqua" w:cs="Calibri"/>
                <w:color w:val="000000"/>
                <w:sz w:val="14"/>
                <w:szCs w:val="14"/>
                <w:lang w:eastAsia="es-CR"/>
              </w:rPr>
            </w:pPr>
            <w:r w:rsidRPr="00102D06">
              <w:rPr>
                <w:rFonts w:ascii="Book Antiqua" w:hAnsi="Book Antiqua" w:cs="Calibri"/>
                <w:color w:val="000000"/>
                <w:sz w:val="14"/>
                <w:szCs w:val="14"/>
              </w:rPr>
              <w:t xml:space="preserve"> </w:t>
            </w:r>
            <w:r w:rsidRPr="00102D06">
              <w:rPr>
                <w:color w:val="000000"/>
                <w:sz w:val="14"/>
                <w:szCs w:val="14"/>
              </w:rPr>
              <w:t>₡</w:t>
            </w:r>
            <w:r w:rsidRPr="00102D06">
              <w:rPr>
                <w:rFonts w:ascii="Book Antiqua" w:hAnsi="Book Antiqua" w:cs="Calibri"/>
                <w:color w:val="000000"/>
                <w:sz w:val="14"/>
                <w:szCs w:val="14"/>
              </w:rPr>
              <w:t xml:space="preserve"> 123 422 000,00 </w:t>
            </w:r>
          </w:p>
        </w:tc>
        <w:tc>
          <w:tcPr>
            <w:tcW w:w="626" w:type="pct"/>
            <w:gridSpan w:val="2"/>
            <w:tcBorders>
              <w:top w:val="nil"/>
              <w:left w:val="nil"/>
              <w:bottom w:val="single" w:sz="8" w:space="0" w:color="E7E6E6"/>
              <w:right w:val="single" w:sz="8" w:space="0" w:color="E7E6E6"/>
            </w:tcBorders>
            <w:shd w:val="clear" w:color="000000" w:fill="FFFFFF"/>
            <w:vAlign w:val="center"/>
            <w:hideMark/>
          </w:tcPr>
          <w:p w14:paraId="21538A12" w14:textId="4CC339D1" w:rsidR="00102D06" w:rsidRPr="00102D06" w:rsidRDefault="00102D06" w:rsidP="00102D06">
            <w:pPr>
              <w:jc w:val="center"/>
              <w:rPr>
                <w:rFonts w:ascii="Book Antiqua" w:hAnsi="Book Antiqua" w:cs="Calibri"/>
                <w:color w:val="000000"/>
                <w:sz w:val="14"/>
                <w:szCs w:val="14"/>
                <w:lang w:eastAsia="es-CR"/>
              </w:rPr>
            </w:pPr>
            <w:r w:rsidRPr="00077C40">
              <w:rPr>
                <w:color w:val="000000"/>
                <w:sz w:val="14"/>
                <w:szCs w:val="14"/>
                <w:lang w:eastAsia="es-CR"/>
              </w:rPr>
              <w:t>₡</w:t>
            </w:r>
            <w:r w:rsidRPr="00077C40">
              <w:rPr>
                <w:rFonts w:ascii="Book Antiqua" w:hAnsi="Book Antiqua" w:cs="Calibri"/>
                <w:color w:val="000000"/>
                <w:sz w:val="14"/>
                <w:szCs w:val="14"/>
                <w:lang w:eastAsia="es-CR"/>
              </w:rPr>
              <w:t xml:space="preserve"> 53 778 000,00</w:t>
            </w:r>
          </w:p>
        </w:tc>
        <w:tc>
          <w:tcPr>
            <w:tcW w:w="553" w:type="pct"/>
            <w:tcBorders>
              <w:top w:val="nil"/>
              <w:left w:val="nil"/>
              <w:bottom w:val="single" w:sz="8" w:space="0" w:color="E7E6E6"/>
              <w:right w:val="single" w:sz="8" w:space="0" w:color="E7E6E6"/>
            </w:tcBorders>
            <w:shd w:val="clear" w:color="000000" w:fill="FFFFFF"/>
            <w:vAlign w:val="center"/>
            <w:hideMark/>
          </w:tcPr>
          <w:p w14:paraId="1CE48DB6" w14:textId="32572B7C" w:rsidR="00102D06" w:rsidRPr="00102D06" w:rsidRDefault="00102D06" w:rsidP="00102D06">
            <w:pPr>
              <w:jc w:val="center"/>
              <w:rPr>
                <w:rFonts w:ascii="Book Antiqua" w:hAnsi="Book Antiqua" w:cs="Calibri"/>
                <w:color w:val="000000"/>
                <w:sz w:val="14"/>
                <w:szCs w:val="14"/>
                <w:lang w:eastAsia="es-CR"/>
              </w:rPr>
            </w:pPr>
            <w:r w:rsidRPr="00102D06">
              <w:rPr>
                <w:rFonts w:ascii="Book Antiqua" w:hAnsi="Book Antiqua" w:cs="Calibri"/>
                <w:color w:val="000000"/>
                <w:sz w:val="14"/>
                <w:szCs w:val="14"/>
              </w:rPr>
              <w:t xml:space="preserve"> </w:t>
            </w: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83 380 000,00</w:t>
            </w:r>
          </w:p>
        </w:tc>
        <w:tc>
          <w:tcPr>
            <w:tcW w:w="625" w:type="pct"/>
            <w:tcBorders>
              <w:top w:val="nil"/>
              <w:left w:val="nil"/>
              <w:bottom w:val="single" w:sz="8" w:space="0" w:color="E7E6E6"/>
              <w:right w:val="single" w:sz="8" w:space="0" w:color="E7E6E6"/>
            </w:tcBorders>
            <w:shd w:val="clear" w:color="000000" w:fill="FFFFFF"/>
            <w:vAlign w:val="center"/>
            <w:hideMark/>
          </w:tcPr>
          <w:p w14:paraId="071D494D" w14:textId="7A6D1A62" w:rsidR="00102D06" w:rsidRPr="00102D06" w:rsidRDefault="00102D06" w:rsidP="00102D06">
            <w:pPr>
              <w:jc w:val="center"/>
              <w:rPr>
                <w:rFonts w:ascii="Book Antiqua" w:hAnsi="Book Antiqua" w:cs="Calibri"/>
                <w:color w:val="000000"/>
                <w:sz w:val="14"/>
                <w:szCs w:val="14"/>
                <w:lang w:eastAsia="es-CR"/>
              </w:rPr>
            </w:pPr>
            <w:r w:rsidRPr="00102D06">
              <w:rPr>
                <w:rFonts w:ascii="Book Antiqua" w:hAnsi="Book Antiqua" w:cs="Calibri"/>
                <w:color w:val="000000"/>
                <w:sz w:val="14"/>
                <w:szCs w:val="14"/>
              </w:rPr>
              <w:t xml:space="preserve"> </w:t>
            </w:r>
            <w:r w:rsidRPr="00102D06">
              <w:rPr>
                <w:color w:val="000000"/>
                <w:sz w:val="14"/>
                <w:szCs w:val="14"/>
              </w:rPr>
              <w:t>₡</w:t>
            </w:r>
            <w:r w:rsidRPr="00102D06">
              <w:rPr>
                <w:rFonts w:ascii="Book Antiqua" w:hAnsi="Book Antiqua" w:cs="Calibri"/>
                <w:color w:val="000000"/>
                <w:sz w:val="14"/>
                <w:szCs w:val="14"/>
              </w:rPr>
              <w:t xml:space="preserve"> 260 580 000,00 </w:t>
            </w:r>
          </w:p>
        </w:tc>
      </w:tr>
      <w:tr w:rsidR="00BB4AAC" w:rsidRPr="00077C40" w14:paraId="7D7CD0D2"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36DAD317" w14:textId="77777777" w:rsidR="00BB4AAC" w:rsidRPr="00077C40" w:rsidRDefault="00BB4AAC" w:rsidP="001E5C46">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FFFFFF"/>
            <w:vAlign w:val="center"/>
            <w:hideMark/>
          </w:tcPr>
          <w:p w14:paraId="03E0E603" w14:textId="77777777" w:rsidR="00BB4AAC" w:rsidRPr="00077C40" w:rsidRDefault="00BB4AAC" w:rsidP="001E5C4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de Nicoya</w:t>
            </w:r>
          </w:p>
        </w:tc>
        <w:tc>
          <w:tcPr>
            <w:tcW w:w="316" w:type="pct"/>
            <w:tcBorders>
              <w:top w:val="nil"/>
              <w:left w:val="nil"/>
              <w:bottom w:val="single" w:sz="8" w:space="0" w:color="E7E6E6"/>
              <w:right w:val="single" w:sz="8" w:space="0" w:color="E7E6E6"/>
            </w:tcBorders>
            <w:shd w:val="clear" w:color="000000" w:fill="FFFFFF"/>
            <w:vAlign w:val="center"/>
            <w:hideMark/>
          </w:tcPr>
          <w:p w14:paraId="65E4AD98"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277" w:type="pct"/>
            <w:tcBorders>
              <w:top w:val="nil"/>
              <w:left w:val="nil"/>
              <w:bottom w:val="single" w:sz="8" w:space="0" w:color="E7E6E6"/>
              <w:right w:val="single" w:sz="8" w:space="0" w:color="E7E6E6"/>
            </w:tcBorders>
            <w:shd w:val="clear" w:color="000000" w:fill="FFFFFF"/>
            <w:vAlign w:val="center"/>
            <w:hideMark/>
          </w:tcPr>
          <w:p w14:paraId="10E49C61"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E7E6E6"/>
              <w:right w:val="single" w:sz="8" w:space="0" w:color="E7E6E6"/>
            </w:tcBorders>
            <w:shd w:val="clear" w:color="000000" w:fill="FFFFFF"/>
            <w:vAlign w:val="center"/>
            <w:hideMark/>
          </w:tcPr>
          <w:p w14:paraId="2D4FE7E4"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2</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5EE3D2C2"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626" w:type="pct"/>
            <w:gridSpan w:val="2"/>
            <w:tcBorders>
              <w:top w:val="nil"/>
              <w:left w:val="nil"/>
              <w:bottom w:val="single" w:sz="8" w:space="0" w:color="E7E6E6"/>
              <w:right w:val="single" w:sz="8" w:space="0" w:color="E7E6E6"/>
            </w:tcBorders>
            <w:shd w:val="clear" w:color="000000" w:fill="FFFFFF"/>
            <w:hideMark/>
          </w:tcPr>
          <w:p w14:paraId="65194D18" w14:textId="22F7736A"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16AF6BC9" w14:textId="6DF241C4"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33 352 000,00 </w:t>
            </w:r>
          </w:p>
        </w:tc>
        <w:tc>
          <w:tcPr>
            <w:tcW w:w="625" w:type="pct"/>
            <w:tcBorders>
              <w:top w:val="nil"/>
              <w:left w:val="nil"/>
              <w:bottom w:val="single" w:sz="8" w:space="0" w:color="E7E6E6"/>
              <w:right w:val="single" w:sz="8" w:space="0" w:color="E7E6E6"/>
            </w:tcBorders>
            <w:shd w:val="clear" w:color="000000" w:fill="FFFFFF"/>
            <w:vAlign w:val="center"/>
            <w:hideMark/>
          </w:tcPr>
          <w:p w14:paraId="62C6BE3B" w14:textId="0FF8624F"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33 352 000,00 </w:t>
            </w:r>
          </w:p>
        </w:tc>
      </w:tr>
      <w:tr w:rsidR="00BB4AAC" w:rsidRPr="00077C40" w14:paraId="60C748DE" w14:textId="77777777" w:rsidTr="00E053B6">
        <w:trPr>
          <w:trHeight w:val="490"/>
        </w:trPr>
        <w:tc>
          <w:tcPr>
            <w:tcW w:w="554" w:type="pct"/>
            <w:vMerge/>
            <w:tcBorders>
              <w:top w:val="nil"/>
              <w:left w:val="single" w:sz="8" w:space="0" w:color="E7E6E6"/>
              <w:bottom w:val="single" w:sz="8" w:space="0" w:color="E7E6E6"/>
              <w:right w:val="nil"/>
            </w:tcBorders>
            <w:vAlign w:val="center"/>
            <w:hideMark/>
          </w:tcPr>
          <w:p w14:paraId="3863FE01" w14:textId="77777777" w:rsidR="00BB4AAC" w:rsidRPr="00077C40" w:rsidRDefault="00BB4AAC" w:rsidP="001E5C46">
            <w:pPr>
              <w:rPr>
                <w:rFonts w:ascii="Book Antiqua" w:hAnsi="Book Antiqua" w:cs="Calibri"/>
                <w:b/>
                <w:bCs/>
                <w:color w:val="000000"/>
                <w:sz w:val="14"/>
                <w:szCs w:val="14"/>
                <w:lang w:eastAsia="es-CR"/>
              </w:rPr>
            </w:pPr>
          </w:p>
        </w:tc>
        <w:tc>
          <w:tcPr>
            <w:tcW w:w="1007" w:type="pct"/>
            <w:tcBorders>
              <w:top w:val="nil"/>
              <w:left w:val="single" w:sz="8" w:space="0" w:color="D4D4D4"/>
              <w:bottom w:val="nil"/>
              <w:right w:val="single" w:sz="8" w:space="0" w:color="D4D4D4"/>
            </w:tcBorders>
            <w:shd w:val="clear" w:color="auto" w:fill="auto"/>
            <w:vAlign w:val="center"/>
            <w:hideMark/>
          </w:tcPr>
          <w:p w14:paraId="6F142DA0" w14:textId="77777777" w:rsidR="00BB4AAC" w:rsidRPr="00077C40" w:rsidRDefault="00BB4AAC" w:rsidP="001E5C4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Sección de Flagrancia de San Ramón</w:t>
            </w:r>
          </w:p>
        </w:tc>
        <w:tc>
          <w:tcPr>
            <w:tcW w:w="316" w:type="pct"/>
            <w:tcBorders>
              <w:top w:val="nil"/>
              <w:left w:val="single" w:sz="8" w:space="0" w:color="E7E6E6"/>
              <w:bottom w:val="single" w:sz="8" w:space="0" w:color="E7E6E6"/>
              <w:right w:val="single" w:sz="8" w:space="0" w:color="E7E6E6"/>
            </w:tcBorders>
            <w:shd w:val="clear" w:color="000000" w:fill="FFFFFF"/>
            <w:vAlign w:val="center"/>
            <w:hideMark/>
          </w:tcPr>
          <w:p w14:paraId="742734FA"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277" w:type="pct"/>
            <w:tcBorders>
              <w:top w:val="nil"/>
              <w:left w:val="nil"/>
              <w:bottom w:val="single" w:sz="8" w:space="0" w:color="E7E6E6"/>
              <w:right w:val="single" w:sz="8" w:space="0" w:color="E7E6E6"/>
            </w:tcBorders>
            <w:shd w:val="clear" w:color="000000" w:fill="FFFFFF"/>
            <w:vAlign w:val="center"/>
            <w:hideMark/>
          </w:tcPr>
          <w:p w14:paraId="1F2863B7"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0</w:t>
            </w:r>
          </w:p>
        </w:tc>
        <w:tc>
          <w:tcPr>
            <w:tcW w:w="417" w:type="pct"/>
            <w:tcBorders>
              <w:top w:val="nil"/>
              <w:left w:val="nil"/>
              <w:bottom w:val="single" w:sz="8" w:space="0" w:color="E7E6E6"/>
              <w:right w:val="single" w:sz="8" w:space="0" w:color="E7E6E6"/>
            </w:tcBorders>
            <w:shd w:val="clear" w:color="000000" w:fill="FFFFFF"/>
            <w:vAlign w:val="center"/>
            <w:hideMark/>
          </w:tcPr>
          <w:p w14:paraId="6B8637EC"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33E07448"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626" w:type="pct"/>
            <w:gridSpan w:val="2"/>
            <w:tcBorders>
              <w:top w:val="nil"/>
              <w:left w:val="nil"/>
              <w:bottom w:val="single" w:sz="8" w:space="0" w:color="E7E6E6"/>
              <w:right w:val="single" w:sz="8" w:space="0" w:color="E7E6E6"/>
            </w:tcBorders>
            <w:shd w:val="clear" w:color="000000" w:fill="FFFFFF"/>
            <w:hideMark/>
          </w:tcPr>
          <w:p w14:paraId="44D9AF58" w14:textId="26EDFE2C"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000000" w:fill="FFFFFF"/>
            <w:vAlign w:val="center"/>
            <w:hideMark/>
          </w:tcPr>
          <w:p w14:paraId="6E289DDB" w14:textId="3B7336B4"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16 676 000,00 </w:t>
            </w:r>
          </w:p>
        </w:tc>
        <w:tc>
          <w:tcPr>
            <w:tcW w:w="625" w:type="pct"/>
            <w:tcBorders>
              <w:top w:val="nil"/>
              <w:left w:val="nil"/>
              <w:bottom w:val="single" w:sz="8" w:space="0" w:color="E7E6E6"/>
              <w:right w:val="single" w:sz="8" w:space="0" w:color="E7E6E6"/>
            </w:tcBorders>
            <w:shd w:val="clear" w:color="000000" w:fill="FFFFFF"/>
            <w:vAlign w:val="center"/>
            <w:hideMark/>
          </w:tcPr>
          <w:p w14:paraId="273CC110" w14:textId="291521E5"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16 676 000,00 </w:t>
            </w:r>
          </w:p>
        </w:tc>
      </w:tr>
      <w:tr w:rsidR="00BB4AAC" w:rsidRPr="00077C40" w14:paraId="7247BAC4" w14:textId="77777777" w:rsidTr="00E053B6">
        <w:trPr>
          <w:trHeight w:val="300"/>
        </w:trPr>
        <w:tc>
          <w:tcPr>
            <w:tcW w:w="554" w:type="pct"/>
            <w:vMerge/>
            <w:tcBorders>
              <w:top w:val="nil"/>
              <w:left w:val="single" w:sz="8" w:space="0" w:color="E7E6E6"/>
              <w:bottom w:val="single" w:sz="8" w:space="0" w:color="E7E6E6"/>
              <w:right w:val="nil"/>
            </w:tcBorders>
            <w:vAlign w:val="center"/>
            <w:hideMark/>
          </w:tcPr>
          <w:p w14:paraId="5843667B" w14:textId="77777777" w:rsidR="00BB4AAC" w:rsidRPr="00077C40" w:rsidRDefault="00BB4AAC" w:rsidP="001E5C46">
            <w:pPr>
              <w:rPr>
                <w:rFonts w:ascii="Book Antiqua" w:hAnsi="Book Antiqua" w:cs="Calibri"/>
                <w:b/>
                <w:bCs/>
                <w:color w:val="000000"/>
                <w:sz w:val="14"/>
                <w:szCs w:val="14"/>
                <w:lang w:eastAsia="es-CR"/>
              </w:rPr>
            </w:pPr>
          </w:p>
        </w:tc>
        <w:tc>
          <w:tcPr>
            <w:tcW w:w="1007" w:type="pct"/>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2CBF63DD" w14:textId="77777777" w:rsidR="00BB4AAC" w:rsidRPr="00077C40" w:rsidRDefault="00BB4AAC" w:rsidP="001E5C46">
            <w:pP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Tribunal Penal de Alajuela</w:t>
            </w:r>
          </w:p>
        </w:tc>
        <w:tc>
          <w:tcPr>
            <w:tcW w:w="316" w:type="pct"/>
            <w:tcBorders>
              <w:top w:val="nil"/>
              <w:left w:val="nil"/>
              <w:bottom w:val="single" w:sz="8" w:space="0" w:color="E7E6E6"/>
              <w:right w:val="single" w:sz="8" w:space="0" w:color="E7E6E6"/>
            </w:tcBorders>
            <w:shd w:val="clear" w:color="000000" w:fill="FFFFFF"/>
            <w:vAlign w:val="center"/>
            <w:hideMark/>
          </w:tcPr>
          <w:p w14:paraId="4566CD55"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6</w:t>
            </w:r>
          </w:p>
        </w:tc>
        <w:tc>
          <w:tcPr>
            <w:tcW w:w="277" w:type="pct"/>
            <w:tcBorders>
              <w:top w:val="nil"/>
              <w:left w:val="nil"/>
              <w:bottom w:val="single" w:sz="8" w:space="0" w:color="E7E6E6"/>
              <w:right w:val="single" w:sz="8" w:space="0" w:color="E7E6E6"/>
            </w:tcBorders>
            <w:shd w:val="clear" w:color="000000" w:fill="FFFFFF"/>
            <w:vAlign w:val="center"/>
            <w:hideMark/>
          </w:tcPr>
          <w:p w14:paraId="13E00AA0"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1</w:t>
            </w:r>
          </w:p>
        </w:tc>
        <w:tc>
          <w:tcPr>
            <w:tcW w:w="417" w:type="pct"/>
            <w:tcBorders>
              <w:top w:val="nil"/>
              <w:left w:val="nil"/>
              <w:bottom w:val="single" w:sz="8" w:space="0" w:color="E7E6E6"/>
              <w:right w:val="single" w:sz="8" w:space="0" w:color="E7E6E6"/>
            </w:tcBorders>
            <w:shd w:val="clear" w:color="000000" w:fill="FFFFFF"/>
            <w:vAlign w:val="center"/>
            <w:hideMark/>
          </w:tcPr>
          <w:p w14:paraId="15046050" w14:textId="77777777"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4</w:t>
            </w:r>
          </w:p>
        </w:tc>
        <w:tc>
          <w:tcPr>
            <w:tcW w:w="624" w:type="pct"/>
            <w:tcBorders>
              <w:top w:val="nil"/>
              <w:left w:val="single" w:sz="8" w:space="0" w:color="E7E6E6"/>
              <w:bottom w:val="single" w:sz="8" w:space="0" w:color="E7E6E6"/>
              <w:right w:val="single" w:sz="8" w:space="0" w:color="E7E6E6"/>
            </w:tcBorders>
            <w:shd w:val="clear" w:color="000000" w:fill="FFFFFF"/>
            <w:vAlign w:val="center"/>
            <w:hideMark/>
          </w:tcPr>
          <w:p w14:paraId="7A37FC67" w14:textId="0544019C"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370 266 000,00 </w:t>
            </w:r>
          </w:p>
        </w:tc>
        <w:tc>
          <w:tcPr>
            <w:tcW w:w="626" w:type="pct"/>
            <w:gridSpan w:val="2"/>
            <w:tcBorders>
              <w:top w:val="nil"/>
              <w:left w:val="nil"/>
              <w:bottom w:val="single" w:sz="8" w:space="0" w:color="E7E6E6"/>
              <w:right w:val="single" w:sz="8" w:space="0" w:color="E7E6E6"/>
            </w:tcBorders>
            <w:shd w:val="clear" w:color="000000" w:fill="FFFFFF"/>
            <w:vAlign w:val="center"/>
            <w:hideMark/>
          </w:tcPr>
          <w:p w14:paraId="50DAF6D3" w14:textId="0E4D669E"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53 778 000,00 </w:t>
            </w:r>
          </w:p>
        </w:tc>
        <w:tc>
          <w:tcPr>
            <w:tcW w:w="553" w:type="pct"/>
            <w:tcBorders>
              <w:top w:val="nil"/>
              <w:left w:val="nil"/>
              <w:bottom w:val="single" w:sz="8" w:space="0" w:color="E7E6E6"/>
              <w:right w:val="single" w:sz="8" w:space="0" w:color="E7E6E6"/>
            </w:tcBorders>
            <w:shd w:val="clear" w:color="000000" w:fill="FFFFFF"/>
            <w:vAlign w:val="center"/>
            <w:hideMark/>
          </w:tcPr>
          <w:p w14:paraId="7B3BDCC8" w14:textId="48CF754A"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66 704 000,00 </w:t>
            </w:r>
          </w:p>
        </w:tc>
        <w:tc>
          <w:tcPr>
            <w:tcW w:w="625" w:type="pct"/>
            <w:tcBorders>
              <w:top w:val="nil"/>
              <w:left w:val="nil"/>
              <w:bottom w:val="single" w:sz="8" w:space="0" w:color="E7E6E6"/>
              <w:right w:val="single" w:sz="8" w:space="0" w:color="E7E6E6"/>
            </w:tcBorders>
            <w:shd w:val="clear" w:color="000000" w:fill="FFFFFF"/>
            <w:vAlign w:val="center"/>
            <w:hideMark/>
          </w:tcPr>
          <w:p w14:paraId="4291E695" w14:textId="054F864A" w:rsidR="00BB4AAC" w:rsidRPr="00077C40" w:rsidRDefault="00BB4AAC" w:rsidP="001E5C46">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Pr>
                <w:color w:val="000000"/>
                <w:sz w:val="14"/>
                <w:szCs w:val="14"/>
                <w:lang w:eastAsia="es-CR"/>
              </w:rPr>
              <w:t xml:space="preserve"> </w:t>
            </w:r>
            <w:r w:rsidRPr="00077C40">
              <w:rPr>
                <w:rFonts w:ascii="Book Antiqua" w:hAnsi="Book Antiqua" w:cs="Calibri"/>
                <w:color w:val="000000"/>
                <w:sz w:val="14"/>
                <w:szCs w:val="14"/>
                <w:lang w:eastAsia="es-CR"/>
              </w:rPr>
              <w:t xml:space="preserve">490 748 000,00 </w:t>
            </w:r>
          </w:p>
        </w:tc>
      </w:tr>
      <w:tr w:rsidR="00BA50B5" w:rsidRPr="00077C40" w14:paraId="164A737E" w14:textId="77777777" w:rsidTr="00E053B6">
        <w:trPr>
          <w:trHeight w:val="300"/>
        </w:trPr>
        <w:tc>
          <w:tcPr>
            <w:tcW w:w="554" w:type="pct"/>
            <w:vMerge/>
            <w:tcBorders>
              <w:top w:val="nil"/>
              <w:left w:val="single" w:sz="8" w:space="0" w:color="E7E6E6"/>
              <w:bottom w:val="single" w:sz="8" w:space="0" w:color="E7E6E6"/>
              <w:right w:val="nil"/>
            </w:tcBorders>
            <w:vAlign w:val="center"/>
          </w:tcPr>
          <w:p w14:paraId="481B36A9" w14:textId="77777777" w:rsidR="00BA50B5" w:rsidRPr="00077C40" w:rsidRDefault="00BA50B5" w:rsidP="00BA50B5">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auto" w:fill="auto"/>
            <w:vAlign w:val="center"/>
          </w:tcPr>
          <w:p w14:paraId="570CC6A9" w14:textId="43DDEBE4" w:rsidR="00BA50B5" w:rsidRPr="000B25D8" w:rsidRDefault="00BA50B5" w:rsidP="00BA50B5">
            <w:pPr>
              <w:rPr>
                <w:rFonts w:ascii="Book Antiqua" w:hAnsi="Book Antiqua" w:cs="Calibri"/>
                <w:color w:val="000000"/>
                <w:sz w:val="14"/>
                <w:szCs w:val="14"/>
                <w:lang w:eastAsia="es-CR"/>
              </w:rPr>
            </w:pPr>
            <w:r w:rsidRPr="000B25D8">
              <w:rPr>
                <w:rFonts w:ascii="Book Antiqua" w:hAnsi="Book Antiqua" w:cs="Calibri"/>
                <w:color w:val="000000"/>
                <w:sz w:val="14"/>
                <w:szCs w:val="14"/>
              </w:rPr>
              <w:t>Tribunal Penal de Pérez Zeledon</w:t>
            </w:r>
          </w:p>
        </w:tc>
        <w:tc>
          <w:tcPr>
            <w:tcW w:w="316" w:type="pct"/>
            <w:tcBorders>
              <w:top w:val="nil"/>
              <w:left w:val="nil"/>
              <w:bottom w:val="single" w:sz="8" w:space="0" w:color="E7E6E6"/>
              <w:right w:val="single" w:sz="8" w:space="0" w:color="E7E6E6"/>
            </w:tcBorders>
            <w:shd w:val="clear" w:color="auto" w:fill="auto"/>
            <w:vAlign w:val="center"/>
          </w:tcPr>
          <w:p w14:paraId="202E365C" w14:textId="33AF5270" w:rsidR="00BA50B5" w:rsidRPr="008C7744" w:rsidRDefault="00BA50B5" w:rsidP="00BA50B5">
            <w:pPr>
              <w:jc w:val="center"/>
              <w:rPr>
                <w:rFonts w:ascii="Book Antiqua" w:hAnsi="Book Antiqua" w:cs="Calibri"/>
                <w:color w:val="000000"/>
                <w:sz w:val="14"/>
                <w:szCs w:val="14"/>
                <w:lang w:eastAsia="es-CR"/>
              </w:rPr>
            </w:pPr>
            <w:r w:rsidRPr="00415CDE">
              <w:rPr>
                <w:rFonts w:ascii="Book Antiqua" w:hAnsi="Book Antiqua" w:cs="Calibri"/>
                <w:color w:val="000000"/>
                <w:sz w:val="14"/>
                <w:szCs w:val="14"/>
                <w:lang w:eastAsia="es-CR"/>
              </w:rPr>
              <w:t>1</w:t>
            </w:r>
          </w:p>
        </w:tc>
        <w:tc>
          <w:tcPr>
            <w:tcW w:w="277" w:type="pct"/>
            <w:tcBorders>
              <w:top w:val="nil"/>
              <w:left w:val="nil"/>
              <w:bottom w:val="single" w:sz="8" w:space="0" w:color="E7E6E6"/>
              <w:right w:val="single" w:sz="8" w:space="0" w:color="E7E6E6"/>
            </w:tcBorders>
            <w:shd w:val="clear" w:color="auto" w:fill="auto"/>
            <w:vAlign w:val="center"/>
          </w:tcPr>
          <w:p w14:paraId="27E82FA8" w14:textId="67FA5D8A" w:rsidR="00BA50B5" w:rsidRPr="008C7744" w:rsidRDefault="00BA50B5" w:rsidP="00BA50B5">
            <w:pPr>
              <w:jc w:val="center"/>
              <w:rPr>
                <w:rFonts w:ascii="Book Antiqua" w:hAnsi="Book Antiqua" w:cs="Calibri"/>
                <w:color w:val="000000"/>
                <w:sz w:val="14"/>
                <w:szCs w:val="14"/>
                <w:lang w:eastAsia="es-CR"/>
              </w:rPr>
            </w:pPr>
            <w:r w:rsidRPr="00415CDE">
              <w:rPr>
                <w:rFonts w:ascii="Book Antiqua" w:hAnsi="Book Antiqua" w:cs="Calibri"/>
                <w:color w:val="000000"/>
                <w:sz w:val="14"/>
                <w:szCs w:val="14"/>
                <w:lang w:eastAsia="es-CR"/>
              </w:rPr>
              <w:t>0</w:t>
            </w:r>
          </w:p>
        </w:tc>
        <w:tc>
          <w:tcPr>
            <w:tcW w:w="417" w:type="pct"/>
            <w:tcBorders>
              <w:top w:val="nil"/>
              <w:left w:val="nil"/>
              <w:bottom w:val="single" w:sz="8" w:space="0" w:color="E7E6E6"/>
              <w:right w:val="single" w:sz="8" w:space="0" w:color="E7E6E6"/>
            </w:tcBorders>
            <w:shd w:val="clear" w:color="auto" w:fill="auto"/>
            <w:vAlign w:val="center"/>
          </w:tcPr>
          <w:p w14:paraId="1178F768" w14:textId="0AE36295" w:rsidR="00BA50B5" w:rsidRPr="008C7744" w:rsidRDefault="00BA50B5" w:rsidP="00BA50B5">
            <w:pPr>
              <w:jc w:val="center"/>
              <w:rPr>
                <w:rFonts w:ascii="Book Antiqua" w:hAnsi="Book Antiqua" w:cs="Calibri"/>
                <w:color w:val="000000"/>
                <w:sz w:val="14"/>
                <w:szCs w:val="14"/>
                <w:lang w:eastAsia="es-CR"/>
              </w:rPr>
            </w:pPr>
            <w:r w:rsidRPr="00415CDE">
              <w:rPr>
                <w:rFonts w:ascii="Book Antiqua" w:hAnsi="Book Antiqua" w:cs="Calibri"/>
                <w:color w:val="000000"/>
                <w:sz w:val="14"/>
                <w:szCs w:val="14"/>
                <w:lang w:eastAsia="es-CR"/>
              </w:rPr>
              <w:t>2</w:t>
            </w:r>
          </w:p>
        </w:tc>
        <w:tc>
          <w:tcPr>
            <w:tcW w:w="624" w:type="pct"/>
            <w:tcBorders>
              <w:top w:val="nil"/>
              <w:left w:val="nil"/>
              <w:bottom w:val="single" w:sz="8" w:space="0" w:color="E7E6E6"/>
              <w:right w:val="single" w:sz="8" w:space="0" w:color="E7E6E6"/>
            </w:tcBorders>
            <w:shd w:val="clear" w:color="auto" w:fill="auto"/>
            <w:vAlign w:val="center"/>
          </w:tcPr>
          <w:p w14:paraId="68B80D2C" w14:textId="49AC6807" w:rsidR="00BA50B5" w:rsidRPr="008C7744" w:rsidRDefault="00BA50B5" w:rsidP="00BA50B5">
            <w:pPr>
              <w:jc w:val="center"/>
              <w:rPr>
                <w:rFonts w:ascii="Book Antiqua" w:hAnsi="Book Antiqua" w:cs="Calibri"/>
                <w:color w:val="000000"/>
                <w:sz w:val="14"/>
                <w:szCs w:val="14"/>
                <w:lang w:eastAsia="es-CR"/>
              </w:rPr>
            </w:pPr>
            <w:r w:rsidRPr="007B01EC">
              <w:rPr>
                <w:rFonts w:ascii="Book Antiqua" w:hAnsi="Book Antiqua" w:cs="Calibri"/>
                <w:color w:val="000000"/>
                <w:sz w:val="14"/>
                <w:szCs w:val="14"/>
                <w:lang w:eastAsia="es-CR"/>
              </w:rPr>
              <w:t xml:space="preserve"> </w:t>
            </w:r>
            <w:r w:rsidRPr="007B01EC">
              <w:rPr>
                <w:color w:val="000000"/>
                <w:sz w:val="14"/>
                <w:szCs w:val="14"/>
                <w:lang w:eastAsia="es-CR"/>
              </w:rPr>
              <w:t>₡</w:t>
            </w:r>
            <w:r w:rsidRPr="007B01EC">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7B01EC">
              <w:rPr>
                <w:rFonts w:ascii="Book Antiqua" w:hAnsi="Book Antiqua" w:cs="Calibri"/>
                <w:color w:val="000000"/>
                <w:sz w:val="14"/>
                <w:szCs w:val="14"/>
                <w:lang w:eastAsia="es-CR"/>
              </w:rPr>
              <w:t xml:space="preserve">61 711 000,00 </w:t>
            </w:r>
          </w:p>
        </w:tc>
        <w:tc>
          <w:tcPr>
            <w:tcW w:w="626" w:type="pct"/>
            <w:gridSpan w:val="2"/>
            <w:tcBorders>
              <w:top w:val="nil"/>
              <w:left w:val="nil"/>
              <w:bottom w:val="single" w:sz="8" w:space="0" w:color="E7E6E6"/>
              <w:right w:val="single" w:sz="8" w:space="0" w:color="E7E6E6"/>
            </w:tcBorders>
            <w:shd w:val="clear" w:color="auto" w:fill="auto"/>
          </w:tcPr>
          <w:p w14:paraId="77DE3A41" w14:textId="220DC03C" w:rsidR="00BA50B5" w:rsidRPr="008C7744" w:rsidRDefault="00BA50B5" w:rsidP="00BA50B5">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auto" w:fill="auto"/>
            <w:vAlign w:val="center"/>
          </w:tcPr>
          <w:p w14:paraId="236DD7AF" w14:textId="3B0BDFEB" w:rsidR="00BA50B5" w:rsidRPr="008C7744" w:rsidRDefault="00BA50B5" w:rsidP="00BA50B5">
            <w:pPr>
              <w:jc w:val="center"/>
              <w:rPr>
                <w:rFonts w:ascii="Book Antiqua" w:hAnsi="Book Antiqua" w:cs="Calibri"/>
                <w:color w:val="000000"/>
                <w:sz w:val="14"/>
                <w:szCs w:val="14"/>
                <w:lang w:eastAsia="es-CR"/>
              </w:rPr>
            </w:pPr>
            <w:r w:rsidRPr="007B01EC">
              <w:rPr>
                <w:rFonts w:ascii="Book Antiqua" w:hAnsi="Book Antiqua" w:cs="Calibri"/>
                <w:color w:val="000000"/>
                <w:sz w:val="14"/>
                <w:szCs w:val="14"/>
                <w:lang w:eastAsia="es-CR"/>
              </w:rPr>
              <w:t xml:space="preserve"> </w:t>
            </w:r>
            <w:r w:rsidRPr="007B01EC">
              <w:rPr>
                <w:color w:val="000000"/>
                <w:sz w:val="14"/>
                <w:szCs w:val="14"/>
                <w:lang w:eastAsia="es-CR"/>
              </w:rPr>
              <w:t>₡</w:t>
            </w:r>
            <w:r w:rsidRPr="007B01EC">
              <w:rPr>
                <w:rFonts w:ascii="Book Antiqua" w:hAnsi="Book Antiqua" w:cs="Calibri"/>
                <w:color w:val="000000"/>
                <w:sz w:val="14"/>
                <w:szCs w:val="14"/>
                <w:lang w:eastAsia="es-CR"/>
              </w:rPr>
              <w:t xml:space="preserve"> 33 352 000,00 </w:t>
            </w:r>
          </w:p>
        </w:tc>
        <w:tc>
          <w:tcPr>
            <w:tcW w:w="625" w:type="pct"/>
            <w:tcBorders>
              <w:top w:val="nil"/>
              <w:left w:val="nil"/>
              <w:bottom w:val="single" w:sz="8" w:space="0" w:color="E7E6E6"/>
              <w:right w:val="single" w:sz="8" w:space="0" w:color="E7E6E6"/>
            </w:tcBorders>
            <w:shd w:val="clear" w:color="auto" w:fill="auto"/>
            <w:vAlign w:val="center"/>
          </w:tcPr>
          <w:p w14:paraId="47F82905" w14:textId="06847063" w:rsidR="00BA50B5" w:rsidRPr="008C7744" w:rsidRDefault="00BA50B5" w:rsidP="00BA50B5">
            <w:pPr>
              <w:jc w:val="center"/>
              <w:rPr>
                <w:rFonts w:ascii="Book Antiqua" w:hAnsi="Book Antiqua" w:cs="Calibri"/>
                <w:color w:val="000000"/>
                <w:sz w:val="14"/>
                <w:szCs w:val="14"/>
                <w:lang w:eastAsia="es-CR"/>
              </w:rPr>
            </w:pPr>
            <w:r w:rsidRPr="007B01EC">
              <w:rPr>
                <w:rFonts w:ascii="Book Antiqua" w:hAnsi="Book Antiqua" w:cs="Calibri"/>
                <w:color w:val="000000"/>
                <w:sz w:val="14"/>
                <w:szCs w:val="14"/>
                <w:lang w:eastAsia="es-CR"/>
              </w:rPr>
              <w:t xml:space="preserve"> </w:t>
            </w:r>
            <w:r w:rsidRPr="007B01EC">
              <w:rPr>
                <w:color w:val="000000"/>
                <w:sz w:val="14"/>
                <w:szCs w:val="14"/>
                <w:lang w:eastAsia="es-CR"/>
              </w:rPr>
              <w:t>₡</w:t>
            </w:r>
            <w:r w:rsidRPr="007B01EC">
              <w:rPr>
                <w:rFonts w:ascii="Book Antiqua" w:hAnsi="Book Antiqua" w:cs="Calibri"/>
                <w:color w:val="000000"/>
                <w:sz w:val="14"/>
                <w:szCs w:val="14"/>
                <w:lang w:eastAsia="es-CR"/>
              </w:rPr>
              <w:t xml:space="preserve"> 95 063 000,00 </w:t>
            </w:r>
          </w:p>
        </w:tc>
      </w:tr>
      <w:tr w:rsidR="00BA50B5" w:rsidRPr="00077C40" w14:paraId="6083F8A4" w14:textId="77777777" w:rsidTr="00E053B6">
        <w:trPr>
          <w:trHeight w:val="300"/>
        </w:trPr>
        <w:tc>
          <w:tcPr>
            <w:tcW w:w="554" w:type="pct"/>
            <w:vMerge/>
            <w:tcBorders>
              <w:top w:val="nil"/>
              <w:left w:val="single" w:sz="8" w:space="0" w:color="E7E6E6"/>
              <w:bottom w:val="single" w:sz="8" w:space="0" w:color="E7E6E6"/>
              <w:right w:val="nil"/>
            </w:tcBorders>
            <w:vAlign w:val="center"/>
          </w:tcPr>
          <w:p w14:paraId="711B8ABC" w14:textId="77777777" w:rsidR="00BA50B5" w:rsidRPr="00077C40" w:rsidRDefault="00BA50B5" w:rsidP="00BA50B5">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auto" w:fill="auto"/>
            <w:vAlign w:val="center"/>
          </w:tcPr>
          <w:p w14:paraId="48A63D1E" w14:textId="5049B3BD" w:rsidR="00BA50B5" w:rsidRPr="000B25D8" w:rsidRDefault="00BA50B5" w:rsidP="00BA50B5">
            <w:pPr>
              <w:rPr>
                <w:rFonts w:ascii="Book Antiqua" w:hAnsi="Book Antiqua" w:cs="Calibri"/>
                <w:color w:val="000000"/>
                <w:sz w:val="14"/>
                <w:szCs w:val="14"/>
                <w:lang w:eastAsia="es-CR"/>
              </w:rPr>
            </w:pPr>
            <w:r w:rsidRPr="000B25D8">
              <w:rPr>
                <w:rFonts w:ascii="Book Antiqua" w:hAnsi="Book Antiqua" w:cs="Calibri"/>
                <w:color w:val="000000"/>
                <w:sz w:val="14"/>
                <w:szCs w:val="14"/>
              </w:rPr>
              <w:t>Tribunal Penal de San Carlos</w:t>
            </w:r>
          </w:p>
        </w:tc>
        <w:tc>
          <w:tcPr>
            <w:tcW w:w="316" w:type="pct"/>
            <w:tcBorders>
              <w:top w:val="nil"/>
              <w:left w:val="nil"/>
              <w:bottom w:val="single" w:sz="8" w:space="0" w:color="E7E6E6"/>
              <w:right w:val="single" w:sz="8" w:space="0" w:color="E7E6E6"/>
            </w:tcBorders>
            <w:shd w:val="clear" w:color="auto" w:fill="auto"/>
            <w:vAlign w:val="center"/>
          </w:tcPr>
          <w:p w14:paraId="2C837440" w14:textId="368129AF" w:rsidR="00BA50B5" w:rsidRPr="008C7744" w:rsidRDefault="00BA50B5" w:rsidP="00BA50B5">
            <w:pPr>
              <w:jc w:val="center"/>
              <w:rPr>
                <w:rFonts w:ascii="Book Antiqua" w:hAnsi="Book Antiqua" w:cs="Calibri"/>
                <w:color w:val="000000"/>
                <w:sz w:val="14"/>
                <w:szCs w:val="14"/>
                <w:lang w:eastAsia="es-CR"/>
              </w:rPr>
            </w:pPr>
            <w:r w:rsidRPr="00415CDE">
              <w:rPr>
                <w:rFonts w:ascii="Book Antiqua" w:hAnsi="Book Antiqua" w:cs="Calibri"/>
                <w:color w:val="000000"/>
                <w:sz w:val="14"/>
                <w:szCs w:val="14"/>
                <w:lang w:eastAsia="es-CR"/>
              </w:rPr>
              <w:t>1</w:t>
            </w:r>
          </w:p>
        </w:tc>
        <w:tc>
          <w:tcPr>
            <w:tcW w:w="277" w:type="pct"/>
            <w:tcBorders>
              <w:top w:val="nil"/>
              <w:left w:val="nil"/>
              <w:bottom w:val="single" w:sz="8" w:space="0" w:color="E7E6E6"/>
              <w:right w:val="single" w:sz="8" w:space="0" w:color="E7E6E6"/>
            </w:tcBorders>
            <w:shd w:val="clear" w:color="auto" w:fill="auto"/>
            <w:vAlign w:val="center"/>
          </w:tcPr>
          <w:p w14:paraId="4A0F989C" w14:textId="1428F81E" w:rsidR="00BA50B5" w:rsidRPr="008C7744" w:rsidRDefault="00BA50B5" w:rsidP="00BA50B5">
            <w:pPr>
              <w:jc w:val="center"/>
              <w:rPr>
                <w:rFonts w:ascii="Book Antiqua" w:hAnsi="Book Antiqua" w:cs="Calibri"/>
                <w:color w:val="000000"/>
                <w:sz w:val="14"/>
                <w:szCs w:val="14"/>
                <w:lang w:eastAsia="es-CR"/>
              </w:rPr>
            </w:pPr>
            <w:r w:rsidRPr="00415CDE">
              <w:rPr>
                <w:rFonts w:ascii="Book Antiqua" w:hAnsi="Book Antiqua" w:cs="Calibri"/>
                <w:color w:val="000000"/>
                <w:sz w:val="14"/>
                <w:szCs w:val="14"/>
                <w:lang w:eastAsia="es-CR"/>
              </w:rPr>
              <w:t>0</w:t>
            </w:r>
          </w:p>
        </w:tc>
        <w:tc>
          <w:tcPr>
            <w:tcW w:w="417" w:type="pct"/>
            <w:tcBorders>
              <w:top w:val="nil"/>
              <w:left w:val="nil"/>
              <w:bottom w:val="single" w:sz="8" w:space="0" w:color="E7E6E6"/>
              <w:right w:val="single" w:sz="8" w:space="0" w:color="E7E6E6"/>
            </w:tcBorders>
            <w:shd w:val="clear" w:color="auto" w:fill="auto"/>
            <w:vAlign w:val="center"/>
          </w:tcPr>
          <w:p w14:paraId="535E7EF3" w14:textId="02C34CB3" w:rsidR="00BA50B5" w:rsidRPr="008C7744" w:rsidRDefault="00BA50B5" w:rsidP="00BA50B5">
            <w:pPr>
              <w:jc w:val="center"/>
              <w:rPr>
                <w:rFonts w:ascii="Book Antiqua" w:hAnsi="Book Antiqua" w:cs="Calibri"/>
                <w:color w:val="000000"/>
                <w:sz w:val="14"/>
                <w:szCs w:val="14"/>
                <w:lang w:eastAsia="es-CR"/>
              </w:rPr>
            </w:pPr>
            <w:r w:rsidRPr="00415CDE">
              <w:rPr>
                <w:rFonts w:ascii="Book Antiqua" w:hAnsi="Book Antiqua" w:cs="Calibri"/>
                <w:color w:val="000000"/>
                <w:sz w:val="14"/>
                <w:szCs w:val="14"/>
                <w:lang w:eastAsia="es-CR"/>
              </w:rPr>
              <w:t>2</w:t>
            </w:r>
          </w:p>
        </w:tc>
        <w:tc>
          <w:tcPr>
            <w:tcW w:w="624" w:type="pct"/>
            <w:tcBorders>
              <w:top w:val="nil"/>
              <w:left w:val="nil"/>
              <w:bottom w:val="single" w:sz="8" w:space="0" w:color="E7E6E6"/>
              <w:right w:val="single" w:sz="8" w:space="0" w:color="E7E6E6"/>
            </w:tcBorders>
            <w:shd w:val="clear" w:color="auto" w:fill="auto"/>
            <w:vAlign w:val="center"/>
          </w:tcPr>
          <w:p w14:paraId="6B3907CB" w14:textId="5C9BE00F" w:rsidR="00BA50B5" w:rsidRPr="008C7744" w:rsidRDefault="00BA50B5" w:rsidP="00BA50B5">
            <w:pPr>
              <w:jc w:val="center"/>
              <w:rPr>
                <w:rFonts w:ascii="Book Antiqua" w:hAnsi="Book Antiqua" w:cs="Calibri"/>
                <w:color w:val="000000"/>
                <w:sz w:val="14"/>
                <w:szCs w:val="14"/>
                <w:lang w:eastAsia="es-CR"/>
              </w:rPr>
            </w:pPr>
            <w:r w:rsidRPr="007B01EC">
              <w:rPr>
                <w:rFonts w:ascii="Book Antiqua" w:hAnsi="Book Antiqua" w:cs="Calibri"/>
                <w:color w:val="000000"/>
                <w:sz w:val="14"/>
                <w:szCs w:val="14"/>
                <w:lang w:eastAsia="es-CR"/>
              </w:rPr>
              <w:t xml:space="preserve"> </w:t>
            </w:r>
            <w:r w:rsidRPr="007B01EC">
              <w:rPr>
                <w:color w:val="000000"/>
                <w:sz w:val="14"/>
                <w:szCs w:val="14"/>
                <w:lang w:eastAsia="es-CR"/>
              </w:rPr>
              <w:t>₡</w:t>
            </w:r>
            <w:r w:rsidRPr="007B01EC">
              <w:rPr>
                <w:rFonts w:ascii="Book Antiqua" w:hAnsi="Book Antiqua" w:cs="Calibri"/>
                <w:color w:val="000000"/>
                <w:sz w:val="14"/>
                <w:szCs w:val="14"/>
                <w:lang w:eastAsia="es-CR"/>
              </w:rPr>
              <w:t xml:space="preserve"> 61 711 000,00 </w:t>
            </w:r>
          </w:p>
        </w:tc>
        <w:tc>
          <w:tcPr>
            <w:tcW w:w="626" w:type="pct"/>
            <w:gridSpan w:val="2"/>
            <w:tcBorders>
              <w:top w:val="nil"/>
              <w:left w:val="nil"/>
              <w:bottom w:val="single" w:sz="8" w:space="0" w:color="E7E6E6"/>
              <w:right w:val="single" w:sz="8" w:space="0" w:color="E7E6E6"/>
            </w:tcBorders>
            <w:shd w:val="clear" w:color="auto" w:fill="auto"/>
          </w:tcPr>
          <w:p w14:paraId="05ECD695" w14:textId="4EFDEE43" w:rsidR="00BA50B5" w:rsidRPr="008C7744" w:rsidRDefault="00BA50B5" w:rsidP="00BA50B5">
            <w:pPr>
              <w:jc w:val="center"/>
              <w:rPr>
                <w:rFonts w:ascii="Book Antiqua" w:hAnsi="Book Antiqua" w:cs="Calibri"/>
                <w:color w:val="000000"/>
                <w:sz w:val="14"/>
                <w:szCs w:val="14"/>
                <w:lang w:eastAsia="es-CR"/>
              </w:rPr>
            </w:pPr>
            <w:r w:rsidRPr="00077C40">
              <w:rPr>
                <w:rFonts w:ascii="Book Antiqua" w:hAnsi="Book Antiqua" w:cs="Calibri"/>
                <w:color w:val="000000"/>
                <w:sz w:val="14"/>
                <w:szCs w:val="14"/>
                <w:lang w:eastAsia="es-CR"/>
              </w:rPr>
              <w:t xml:space="preserve"> </w:t>
            </w:r>
            <w:r w:rsidRPr="00077C40">
              <w:rPr>
                <w:color w:val="000000"/>
                <w:sz w:val="14"/>
                <w:szCs w:val="14"/>
                <w:lang w:eastAsia="es-CR"/>
              </w:rPr>
              <w:t>₡</w:t>
            </w:r>
            <w:r w:rsidRPr="00077C40">
              <w:rPr>
                <w:rFonts w:ascii="Book Antiqua" w:hAnsi="Book Antiqua" w:cs="Calibri"/>
                <w:color w:val="000000"/>
                <w:sz w:val="14"/>
                <w:szCs w:val="14"/>
                <w:lang w:eastAsia="es-CR"/>
              </w:rPr>
              <w:t xml:space="preserve">  -   </w:t>
            </w:r>
          </w:p>
        </w:tc>
        <w:tc>
          <w:tcPr>
            <w:tcW w:w="553" w:type="pct"/>
            <w:tcBorders>
              <w:top w:val="nil"/>
              <w:left w:val="nil"/>
              <w:bottom w:val="single" w:sz="8" w:space="0" w:color="E7E6E6"/>
              <w:right w:val="single" w:sz="8" w:space="0" w:color="E7E6E6"/>
            </w:tcBorders>
            <w:shd w:val="clear" w:color="auto" w:fill="auto"/>
            <w:vAlign w:val="center"/>
          </w:tcPr>
          <w:p w14:paraId="69F0D1E4" w14:textId="0F52DE1E" w:rsidR="00BA50B5" w:rsidRPr="008C7744" w:rsidRDefault="00BA50B5" w:rsidP="00BA50B5">
            <w:pPr>
              <w:jc w:val="center"/>
              <w:rPr>
                <w:rFonts w:ascii="Book Antiqua" w:hAnsi="Book Antiqua" w:cs="Calibri"/>
                <w:color w:val="000000"/>
                <w:sz w:val="14"/>
                <w:szCs w:val="14"/>
                <w:lang w:eastAsia="es-CR"/>
              </w:rPr>
            </w:pPr>
            <w:r w:rsidRPr="007B01EC">
              <w:rPr>
                <w:rFonts w:ascii="Book Antiqua" w:hAnsi="Book Antiqua" w:cs="Calibri"/>
                <w:color w:val="000000"/>
                <w:sz w:val="14"/>
                <w:szCs w:val="14"/>
                <w:lang w:eastAsia="es-CR"/>
              </w:rPr>
              <w:t xml:space="preserve"> </w:t>
            </w:r>
            <w:r w:rsidRPr="007B01EC">
              <w:rPr>
                <w:color w:val="000000"/>
                <w:sz w:val="14"/>
                <w:szCs w:val="14"/>
                <w:lang w:eastAsia="es-CR"/>
              </w:rPr>
              <w:t>₡</w:t>
            </w:r>
            <w:r w:rsidRPr="007B01EC">
              <w:rPr>
                <w:rFonts w:ascii="Book Antiqua" w:hAnsi="Book Antiqua" w:cs="Calibri"/>
                <w:color w:val="000000"/>
                <w:sz w:val="14"/>
                <w:szCs w:val="14"/>
                <w:lang w:eastAsia="es-CR"/>
              </w:rPr>
              <w:t xml:space="preserve"> 33 352 000,00 </w:t>
            </w:r>
          </w:p>
        </w:tc>
        <w:tc>
          <w:tcPr>
            <w:tcW w:w="625" w:type="pct"/>
            <w:tcBorders>
              <w:top w:val="nil"/>
              <w:left w:val="nil"/>
              <w:bottom w:val="single" w:sz="8" w:space="0" w:color="E7E6E6"/>
              <w:right w:val="single" w:sz="8" w:space="0" w:color="E7E6E6"/>
            </w:tcBorders>
            <w:shd w:val="clear" w:color="auto" w:fill="auto"/>
            <w:vAlign w:val="center"/>
          </w:tcPr>
          <w:p w14:paraId="56B107C5" w14:textId="6D5C3C5B" w:rsidR="00BA50B5" w:rsidRPr="008C7744" w:rsidRDefault="00BA50B5" w:rsidP="00BA50B5">
            <w:pPr>
              <w:jc w:val="center"/>
              <w:rPr>
                <w:rFonts w:ascii="Book Antiqua" w:hAnsi="Book Antiqua" w:cs="Calibri"/>
                <w:color w:val="000000"/>
                <w:sz w:val="14"/>
                <w:szCs w:val="14"/>
                <w:lang w:eastAsia="es-CR"/>
              </w:rPr>
            </w:pPr>
            <w:r w:rsidRPr="007B01EC">
              <w:rPr>
                <w:rFonts w:ascii="Book Antiqua" w:hAnsi="Book Antiqua" w:cs="Calibri"/>
                <w:color w:val="000000"/>
                <w:sz w:val="14"/>
                <w:szCs w:val="14"/>
                <w:lang w:eastAsia="es-CR"/>
              </w:rPr>
              <w:t xml:space="preserve"> </w:t>
            </w:r>
            <w:r w:rsidRPr="007B01EC">
              <w:rPr>
                <w:color w:val="000000"/>
                <w:sz w:val="14"/>
                <w:szCs w:val="14"/>
                <w:lang w:eastAsia="es-CR"/>
              </w:rPr>
              <w:t>₡</w:t>
            </w:r>
            <w:r>
              <w:rPr>
                <w:color w:val="000000"/>
                <w:sz w:val="14"/>
                <w:szCs w:val="14"/>
                <w:lang w:eastAsia="es-CR"/>
              </w:rPr>
              <w:t xml:space="preserve"> </w:t>
            </w:r>
            <w:r w:rsidRPr="007B01EC">
              <w:rPr>
                <w:rFonts w:ascii="Book Antiqua" w:hAnsi="Book Antiqua" w:cs="Calibri"/>
                <w:color w:val="000000"/>
                <w:sz w:val="14"/>
                <w:szCs w:val="14"/>
                <w:lang w:eastAsia="es-CR"/>
              </w:rPr>
              <w:t xml:space="preserve">95 063 000,00 </w:t>
            </w:r>
          </w:p>
        </w:tc>
      </w:tr>
      <w:tr w:rsidR="001324F3" w:rsidRPr="00077C40" w14:paraId="1AD66D22" w14:textId="77777777" w:rsidTr="007D3EB0">
        <w:trPr>
          <w:trHeight w:val="300"/>
        </w:trPr>
        <w:tc>
          <w:tcPr>
            <w:tcW w:w="554" w:type="pct"/>
            <w:vMerge/>
            <w:tcBorders>
              <w:top w:val="nil"/>
              <w:left w:val="single" w:sz="8" w:space="0" w:color="E7E6E6"/>
              <w:bottom w:val="single" w:sz="8" w:space="0" w:color="E7E6E6"/>
              <w:right w:val="nil"/>
            </w:tcBorders>
            <w:vAlign w:val="center"/>
            <w:hideMark/>
          </w:tcPr>
          <w:p w14:paraId="44D4ECD6" w14:textId="77777777" w:rsidR="001324F3" w:rsidRPr="00077C40" w:rsidRDefault="001324F3" w:rsidP="001324F3">
            <w:pPr>
              <w:rPr>
                <w:rFonts w:ascii="Book Antiqua" w:hAnsi="Book Antiqua" w:cs="Calibri"/>
                <w:b/>
                <w:bCs/>
                <w:color w:val="000000"/>
                <w:sz w:val="14"/>
                <w:szCs w:val="14"/>
                <w:lang w:eastAsia="es-CR"/>
              </w:rPr>
            </w:pPr>
          </w:p>
        </w:tc>
        <w:tc>
          <w:tcPr>
            <w:tcW w:w="1007" w:type="pct"/>
            <w:tcBorders>
              <w:top w:val="nil"/>
              <w:left w:val="single" w:sz="8" w:space="0" w:color="E7E6E6"/>
              <w:bottom w:val="single" w:sz="8" w:space="0" w:color="E7E6E6"/>
              <w:right w:val="single" w:sz="8" w:space="0" w:color="E7E6E6"/>
            </w:tcBorders>
            <w:shd w:val="clear" w:color="000000" w:fill="DEEAF6"/>
            <w:vAlign w:val="center"/>
            <w:hideMark/>
          </w:tcPr>
          <w:p w14:paraId="378E9C7E" w14:textId="77777777" w:rsidR="001324F3" w:rsidRPr="00077C40" w:rsidRDefault="001324F3" w:rsidP="001324F3">
            <w:pPr>
              <w:rPr>
                <w:rFonts w:ascii="Book Antiqua" w:hAnsi="Book Antiqua" w:cs="Calibri"/>
                <w:b/>
                <w:bCs/>
                <w:color w:val="3A3838"/>
                <w:sz w:val="14"/>
                <w:szCs w:val="14"/>
                <w:lang w:eastAsia="es-CR"/>
              </w:rPr>
            </w:pPr>
            <w:r w:rsidRPr="00077C40">
              <w:rPr>
                <w:rFonts w:ascii="Book Antiqua" w:hAnsi="Book Antiqua" w:cs="Calibri"/>
                <w:b/>
                <w:bCs/>
                <w:color w:val="3A3838"/>
                <w:sz w:val="14"/>
                <w:szCs w:val="14"/>
                <w:lang w:eastAsia="es-CR"/>
              </w:rPr>
              <w:t>Totales</w:t>
            </w:r>
          </w:p>
        </w:tc>
        <w:tc>
          <w:tcPr>
            <w:tcW w:w="316" w:type="pct"/>
            <w:tcBorders>
              <w:top w:val="nil"/>
              <w:left w:val="nil"/>
              <w:bottom w:val="single" w:sz="8" w:space="0" w:color="E7E6E6"/>
              <w:right w:val="single" w:sz="8" w:space="0" w:color="E7E6E6"/>
            </w:tcBorders>
            <w:shd w:val="clear" w:color="000000" w:fill="DEEAF6"/>
            <w:vAlign w:val="center"/>
            <w:hideMark/>
          </w:tcPr>
          <w:p w14:paraId="751663F0" w14:textId="5B4010AF" w:rsidR="001324F3" w:rsidRPr="00077C40" w:rsidRDefault="001324F3" w:rsidP="001324F3">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36</w:t>
            </w:r>
          </w:p>
        </w:tc>
        <w:tc>
          <w:tcPr>
            <w:tcW w:w="277" w:type="pct"/>
            <w:tcBorders>
              <w:top w:val="nil"/>
              <w:left w:val="nil"/>
              <w:bottom w:val="single" w:sz="8" w:space="0" w:color="E7E6E6"/>
              <w:right w:val="single" w:sz="8" w:space="0" w:color="E7E6E6"/>
            </w:tcBorders>
            <w:shd w:val="clear" w:color="000000" w:fill="DEEAF6"/>
            <w:vAlign w:val="center"/>
            <w:hideMark/>
          </w:tcPr>
          <w:p w14:paraId="7704EA0A" w14:textId="59C8C2CB" w:rsidR="001324F3" w:rsidRPr="00077C40" w:rsidRDefault="001324F3" w:rsidP="001324F3">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4</w:t>
            </w:r>
          </w:p>
        </w:tc>
        <w:tc>
          <w:tcPr>
            <w:tcW w:w="417" w:type="pct"/>
            <w:tcBorders>
              <w:top w:val="nil"/>
              <w:left w:val="nil"/>
              <w:bottom w:val="single" w:sz="8" w:space="0" w:color="E7E6E6"/>
              <w:right w:val="single" w:sz="8" w:space="0" w:color="E7E6E6"/>
            </w:tcBorders>
            <w:shd w:val="clear" w:color="000000" w:fill="DEEAF6"/>
            <w:vAlign w:val="center"/>
            <w:hideMark/>
          </w:tcPr>
          <w:p w14:paraId="12938B94" w14:textId="43CCED14" w:rsidR="001324F3" w:rsidRPr="00077C40" w:rsidRDefault="001324F3" w:rsidP="001324F3">
            <w:pPr>
              <w:jc w:val="center"/>
              <w:rPr>
                <w:rFonts w:ascii="Book Antiqua" w:hAnsi="Book Antiqua" w:cs="Calibri"/>
                <w:b/>
                <w:bCs/>
                <w:color w:val="3A3838"/>
                <w:sz w:val="14"/>
                <w:szCs w:val="14"/>
                <w:lang w:eastAsia="es-CR"/>
              </w:rPr>
            </w:pPr>
            <w:r>
              <w:rPr>
                <w:rFonts w:ascii="Book Antiqua" w:hAnsi="Book Antiqua" w:cs="Calibri"/>
                <w:b/>
                <w:bCs/>
                <w:color w:val="3A3838"/>
                <w:sz w:val="14"/>
                <w:szCs w:val="14"/>
                <w:lang w:eastAsia="es-CR"/>
              </w:rPr>
              <w:t>47</w:t>
            </w:r>
          </w:p>
        </w:tc>
        <w:tc>
          <w:tcPr>
            <w:tcW w:w="624" w:type="pct"/>
            <w:tcBorders>
              <w:top w:val="nil"/>
              <w:left w:val="nil"/>
              <w:bottom w:val="single" w:sz="8" w:space="0" w:color="E7E6E6"/>
              <w:right w:val="single" w:sz="8" w:space="0" w:color="E7E6E6"/>
            </w:tcBorders>
            <w:shd w:val="clear" w:color="000000" w:fill="DEEAF6"/>
            <w:vAlign w:val="center"/>
            <w:hideMark/>
          </w:tcPr>
          <w:p w14:paraId="5EEF218D" w14:textId="4CAAE6D4" w:rsidR="001324F3" w:rsidRPr="004C60F9" w:rsidRDefault="001324F3" w:rsidP="001324F3">
            <w:pPr>
              <w:rPr>
                <w:rFonts w:ascii="Book Antiqua" w:hAnsi="Book Antiqua" w:cs="Calibri"/>
                <w:b/>
                <w:bCs/>
                <w:color w:val="3A3838"/>
                <w:sz w:val="14"/>
                <w:szCs w:val="14"/>
                <w:lang w:eastAsia="es-CR"/>
              </w:rPr>
            </w:pPr>
            <w:r w:rsidRPr="00E053B6">
              <w:rPr>
                <w:b/>
                <w:bCs/>
                <w:color w:val="3A3838"/>
                <w:sz w:val="14"/>
                <w:szCs w:val="14"/>
              </w:rPr>
              <w:t>₡</w:t>
            </w:r>
            <w:r w:rsidR="00174394">
              <w:rPr>
                <w:b/>
                <w:bCs/>
                <w:color w:val="3A3838"/>
                <w:sz w:val="14"/>
                <w:szCs w:val="14"/>
              </w:rPr>
              <w:t xml:space="preserve"> </w:t>
            </w:r>
            <w:r w:rsidRPr="00E053B6">
              <w:rPr>
                <w:rFonts w:ascii="Book Antiqua" w:hAnsi="Book Antiqua" w:cs="Calibri"/>
                <w:b/>
                <w:bCs/>
                <w:color w:val="3A3838"/>
                <w:sz w:val="14"/>
                <w:szCs w:val="14"/>
              </w:rPr>
              <w:t>2 221 596 000,00</w:t>
            </w:r>
            <w:r w:rsidR="00BD7ACD">
              <w:rPr>
                <w:rFonts w:ascii="Book Antiqua" w:hAnsi="Book Antiqua" w:cs="Calibri"/>
                <w:b/>
                <w:bCs/>
                <w:color w:val="3A3838"/>
                <w:sz w:val="14"/>
                <w:szCs w:val="14"/>
              </w:rPr>
              <w:t xml:space="preserve"> </w:t>
            </w:r>
          </w:p>
        </w:tc>
        <w:tc>
          <w:tcPr>
            <w:tcW w:w="554" w:type="pct"/>
            <w:tcBorders>
              <w:top w:val="nil"/>
              <w:left w:val="nil"/>
              <w:bottom w:val="single" w:sz="8" w:space="0" w:color="E7E6E6"/>
              <w:right w:val="single" w:sz="8" w:space="0" w:color="E7E6E6"/>
            </w:tcBorders>
            <w:shd w:val="clear" w:color="000000" w:fill="DEEAF6"/>
            <w:vAlign w:val="center"/>
            <w:hideMark/>
          </w:tcPr>
          <w:p w14:paraId="16E71908" w14:textId="793B870E" w:rsidR="001324F3" w:rsidRPr="004C60F9" w:rsidRDefault="001324F3" w:rsidP="001324F3">
            <w:pPr>
              <w:rPr>
                <w:rFonts w:ascii="Book Antiqua" w:hAnsi="Book Antiqua" w:cs="Calibri"/>
                <w:b/>
                <w:bCs/>
                <w:color w:val="3A3838"/>
                <w:sz w:val="14"/>
                <w:szCs w:val="14"/>
                <w:lang w:eastAsia="es-CR"/>
              </w:rPr>
            </w:pPr>
            <w:r w:rsidRPr="004C60F9">
              <w:rPr>
                <w:b/>
                <w:bCs/>
                <w:color w:val="3A3838"/>
                <w:sz w:val="14"/>
                <w:szCs w:val="14"/>
              </w:rPr>
              <w:t>₡</w:t>
            </w:r>
            <w:r w:rsidRPr="004C60F9">
              <w:rPr>
                <w:rFonts w:ascii="Book Antiqua" w:hAnsi="Book Antiqua" w:cs="Calibri"/>
                <w:b/>
                <w:bCs/>
                <w:color w:val="3A3838"/>
                <w:sz w:val="14"/>
                <w:szCs w:val="14"/>
              </w:rPr>
              <w:t xml:space="preserve">215 112 000,00 </w:t>
            </w:r>
          </w:p>
        </w:tc>
        <w:tc>
          <w:tcPr>
            <w:tcW w:w="626" w:type="pct"/>
            <w:gridSpan w:val="2"/>
            <w:tcBorders>
              <w:top w:val="nil"/>
              <w:left w:val="nil"/>
              <w:bottom w:val="single" w:sz="8" w:space="0" w:color="E7E6E6"/>
              <w:right w:val="single" w:sz="8" w:space="0" w:color="E7E6E6"/>
            </w:tcBorders>
            <w:shd w:val="clear" w:color="000000" w:fill="DEEAF6"/>
            <w:vAlign w:val="center"/>
            <w:hideMark/>
          </w:tcPr>
          <w:p w14:paraId="3AB81695" w14:textId="67223185" w:rsidR="001324F3" w:rsidRPr="004C60F9" w:rsidRDefault="001324F3" w:rsidP="001324F3">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rPr>
              <w:t xml:space="preserve"> </w:t>
            </w:r>
            <w:r w:rsidRPr="00E053B6">
              <w:rPr>
                <w:b/>
                <w:bCs/>
                <w:color w:val="3A3838"/>
                <w:sz w:val="14"/>
                <w:szCs w:val="14"/>
              </w:rPr>
              <w:t>₡</w:t>
            </w:r>
            <w:r w:rsidR="00BD7ACD">
              <w:rPr>
                <w:b/>
                <w:bCs/>
                <w:color w:val="3A3838"/>
                <w:sz w:val="14"/>
                <w:szCs w:val="14"/>
              </w:rPr>
              <w:t xml:space="preserve"> </w:t>
            </w:r>
            <w:r w:rsidRPr="00E053B6">
              <w:rPr>
                <w:rFonts w:ascii="Book Antiqua" w:hAnsi="Book Antiqua" w:cs="Calibri"/>
                <w:b/>
                <w:bCs/>
                <w:color w:val="3A3838"/>
                <w:sz w:val="14"/>
                <w:szCs w:val="14"/>
              </w:rPr>
              <w:t xml:space="preserve">783 772 000,00 </w:t>
            </w:r>
          </w:p>
        </w:tc>
        <w:tc>
          <w:tcPr>
            <w:tcW w:w="625" w:type="pct"/>
            <w:tcBorders>
              <w:top w:val="nil"/>
              <w:left w:val="nil"/>
              <w:bottom w:val="single" w:sz="8" w:space="0" w:color="E7E6E6"/>
              <w:right w:val="single" w:sz="8" w:space="0" w:color="E7E6E6"/>
            </w:tcBorders>
            <w:shd w:val="clear" w:color="000000" w:fill="DEEAF6"/>
            <w:vAlign w:val="center"/>
            <w:hideMark/>
          </w:tcPr>
          <w:p w14:paraId="43472154" w14:textId="710058C2" w:rsidR="001324F3" w:rsidRPr="004C60F9" w:rsidRDefault="001324F3" w:rsidP="00E053B6">
            <w:pPr>
              <w:rPr>
                <w:rFonts w:ascii="Book Antiqua" w:hAnsi="Book Antiqua" w:cs="Calibri"/>
                <w:b/>
                <w:bCs/>
                <w:color w:val="3A3838"/>
                <w:sz w:val="14"/>
                <w:szCs w:val="14"/>
                <w:lang w:eastAsia="es-CR"/>
              </w:rPr>
            </w:pPr>
            <w:r w:rsidRPr="00E053B6">
              <w:rPr>
                <w:b/>
                <w:bCs/>
                <w:color w:val="3A3838"/>
                <w:sz w:val="14"/>
                <w:szCs w:val="14"/>
              </w:rPr>
              <w:t>₡</w:t>
            </w:r>
            <w:r w:rsidR="00BD7ACD">
              <w:rPr>
                <w:b/>
                <w:bCs/>
                <w:color w:val="3A3838"/>
                <w:sz w:val="14"/>
                <w:szCs w:val="14"/>
              </w:rPr>
              <w:t xml:space="preserve"> </w:t>
            </w:r>
            <w:r w:rsidRPr="00E053B6">
              <w:rPr>
                <w:rFonts w:ascii="Book Antiqua" w:hAnsi="Book Antiqua" w:cs="Calibri"/>
                <w:b/>
                <w:bCs/>
                <w:color w:val="3A3838"/>
                <w:sz w:val="14"/>
                <w:szCs w:val="14"/>
              </w:rPr>
              <w:t xml:space="preserve">3 220 480 000,00 </w:t>
            </w:r>
          </w:p>
        </w:tc>
      </w:tr>
    </w:tbl>
    <w:p w14:paraId="120AB155" w14:textId="7F445469" w:rsidR="009213D5" w:rsidRDefault="009213D5" w:rsidP="009213D5">
      <w:pPr>
        <w:spacing w:after="160" w:line="276" w:lineRule="auto"/>
        <w:contextualSpacing/>
        <w:jc w:val="both"/>
        <w:rPr>
          <w:rFonts w:ascii="Book Antiqua" w:eastAsia="Calibri" w:hAnsi="Book Antiqua" w:cs="ArialNegrita"/>
          <w:highlight w:val="yellow"/>
          <w:lang w:eastAsia="en-US"/>
        </w:rPr>
      </w:pPr>
    </w:p>
    <w:p w14:paraId="7B6747B0" w14:textId="77777777" w:rsidR="00B857F3" w:rsidRDefault="00B857F3" w:rsidP="009213D5">
      <w:pPr>
        <w:spacing w:after="160" w:line="276" w:lineRule="auto"/>
        <w:contextualSpacing/>
        <w:jc w:val="both"/>
        <w:rPr>
          <w:rFonts w:ascii="Book Antiqua" w:eastAsia="Calibri" w:hAnsi="Book Antiqua" w:cs="ArialNegrita"/>
          <w:highlight w:val="yellow"/>
          <w:lang w:eastAsia="en-US"/>
        </w:rPr>
      </w:pPr>
    </w:p>
    <w:p w14:paraId="2D3C4AC5" w14:textId="475D38E1" w:rsidR="00C32ADA" w:rsidRPr="009E2551" w:rsidRDefault="0069695F" w:rsidP="00782F8F">
      <w:pPr>
        <w:pStyle w:val="Prrafodelista"/>
        <w:numPr>
          <w:ilvl w:val="0"/>
          <w:numId w:val="10"/>
        </w:numPr>
        <w:spacing w:after="160" w:line="276" w:lineRule="auto"/>
        <w:contextualSpacing/>
        <w:jc w:val="both"/>
        <w:rPr>
          <w:rFonts w:ascii="Book Antiqua" w:eastAsia="Calibri" w:hAnsi="Book Antiqua" w:cs="ArialNegrita"/>
          <w:sz w:val="22"/>
          <w:szCs w:val="22"/>
          <w:lang w:eastAsia="en-US"/>
        </w:rPr>
      </w:pPr>
      <w:r w:rsidRPr="009E2551">
        <w:rPr>
          <w:rFonts w:ascii="Book Antiqua" w:eastAsia="Calibri" w:hAnsi="Book Antiqua" w:cs="ArialNegrita"/>
          <w:sz w:val="22"/>
          <w:szCs w:val="22"/>
          <w:lang w:eastAsia="en-US"/>
        </w:rPr>
        <w:t xml:space="preserve">Reclasificación de la plaza vacante </w:t>
      </w:r>
      <w:r w:rsidR="00625C97" w:rsidRPr="009E2551">
        <w:rPr>
          <w:rFonts w:ascii="Book Antiqua" w:eastAsia="Calibri" w:hAnsi="Book Antiqua" w:cs="ArialNegrita"/>
          <w:sz w:val="22"/>
          <w:szCs w:val="22"/>
          <w:lang w:eastAsia="en-US"/>
        </w:rPr>
        <w:t xml:space="preserve">369971 </w:t>
      </w:r>
      <w:r w:rsidRPr="009E2551">
        <w:rPr>
          <w:rFonts w:ascii="Book Antiqua" w:eastAsia="Calibri" w:hAnsi="Book Antiqua" w:cs="ArialNegrita"/>
          <w:sz w:val="22"/>
          <w:szCs w:val="22"/>
          <w:lang w:eastAsia="en-US"/>
        </w:rPr>
        <w:t xml:space="preserve">de jueza o juez </w:t>
      </w:r>
      <w:r w:rsidR="004476EC" w:rsidRPr="009E2551">
        <w:rPr>
          <w:rFonts w:ascii="Book Antiqua" w:eastAsia="Calibri" w:hAnsi="Book Antiqua" w:cs="ArialNegrita"/>
          <w:sz w:val="22"/>
          <w:szCs w:val="22"/>
          <w:lang w:eastAsia="en-US"/>
        </w:rPr>
        <w:t>3</w:t>
      </w:r>
      <w:r w:rsidRPr="009E2551">
        <w:rPr>
          <w:rFonts w:ascii="Book Antiqua" w:eastAsia="Calibri" w:hAnsi="Book Antiqua" w:cs="ArialNegrita"/>
          <w:sz w:val="22"/>
          <w:szCs w:val="22"/>
          <w:lang w:eastAsia="en-US"/>
        </w:rPr>
        <w:t xml:space="preserve"> del Juzgado Penal de Cóban</w:t>
      </w:r>
      <w:r w:rsidR="00B75737" w:rsidRPr="009E2551">
        <w:rPr>
          <w:rFonts w:ascii="Book Antiqua" w:eastAsia="Calibri" w:hAnsi="Book Antiqua" w:cs="ArialNegrita"/>
          <w:sz w:val="22"/>
          <w:szCs w:val="22"/>
          <w:lang w:eastAsia="en-US"/>
        </w:rPr>
        <w:t xml:space="preserve">o a Juez o Jueza 4, para que sea destacada en el Tribunal Penal de Quepos, cuyo costo anual asciende </w:t>
      </w:r>
      <w:r w:rsidR="00B75737" w:rsidRPr="009E2551">
        <w:rPr>
          <w:rFonts w:ascii="Book Antiqua" w:eastAsia="Calibri" w:hAnsi="Book Antiqua" w:cs="ArialNegrita"/>
          <w:lang w:eastAsia="en-US"/>
        </w:rPr>
        <w:t xml:space="preserve">a </w:t>
      </w:r>
      <w:r w:rsidR="006F4AE1" w:rsidRPr="009E2551">
        <w:rPr>
          <w:rFonts w:ascii="Times New Roman" w:eastAsia="Calibri" w:hAnsi="Times New Roman" w:cs="Times New Roman"/>
          <w:color w:val="000000"/>
          <w:sz w:val="22"/>
          <w:szCs w:val="22"/>
          <w:u w:color="000000"/>
          <w:lang w:eastAsia="en-US"/>
        </w:rPr>
        <w:t>₡</w:t>
      </w:r>
      <w:r w:rsidR="006F4AE1" w:rsidRPr="009E2551">
        <w:rPr>
          <w:rFonts w:ascii="Book Antiqua" w:eastAsia="Calibri" w:hAnsi="Book Antiqua" w:cs="ArialNegrita"/>
          <w:color w:val="000000"/>
          <w:sz w:val="22"/>
          <w:szCs w:val="22"/>
          <w:u w:color="000000"/>
          <w:lang w:eastAsia="en-US"/>
        </w:rPr>
        <w:t>4 564 000,00.</w:t>
      </w:r>
    </w:p>
    <w:p w14:paraId="5E5BFB55" w14:textId="77777777" w:rsidR="00B41770" w:rsidRPr="00625C97" w:rsidRDefault="00B41770" w:rsidP="00B41770">
      <w:pPr>
        <w:pStyle w:val="Prrafodelista"/>
        <w:spacing w:after="160" w:line="276" w:lineRule="auto"/>
        <w:ind w:left="720"/>
        <w:contextualSpacing/>
        <w:jc w:val="both"/>
        <w:rPr>
          <w:rFonts w:ascii="Book Antiqua" w:eastAsia="Calibri" w:hAnsi="Book Antiqua" w:cs="ArialNegrita"/>
          <w:sz w:val="22"/>
          <w:szCs w:val="22"/>
          <w:highlight w:val="yellow"/>
          <w:lang w:eastAsia="en-US"/>
        </w:rPr>
      </w:pPr>
    </w:p>
    <w:p w14:paraId="62BE490C" w14:textId="77777777" w:rsidR="00B41770" w:rsidRPr="009E2551" w:rsidRDefault="00625C97" w:rsidP="00B41770">
      <w:pPr>
        <w:pStyle w:val="Prrafodelista"/>
        <w:numPr>
          <w:ilvl w:val="0"/>
          <w:numId w:val="10"/>
        </w:numPr>
        <w:spacing w:after="160" w:line="276" w:lineRule="auto"/>
        <w:contextualSpacing/>
        <w:jc w:val="both"/>
        <w:rPr>
          <w:rFonts w:ascii="Book Antiqua" w:eastAsia="Calibri" w:hAnsi="Book Antiqua" w:cs="ArialNegrita"/>
          <w:sz w:val="22"/>
          <w:szCs w:val="22"/>
          <w:lang w:eastAsia="en-US"/>
        </w:rPr>
      </w:pPr>
      <w:r w:rsidRPr="009E2551">
        <w:rPr>
          <w:rFonts w:ascii="Book Antiqua" w:eastAsia="Calibri" w:hAnsi="Book Antiqua" w:cs="ArialNegrita"/>
          <w:color w:val="000000"/>
          <w:sz w:val="22"/>
          <w:szCs w:val="22"/>
          <w:u w:color="000000"/>
          <w:lang w:eastAsia="en-US"/>
        </w:rPr>
        <w:t xml:space="preserve">Reclasificación de </w:t>
      </w:r>
      <w:r w:rsidR="00023529" w:rsidRPr="009E2551">
        <w:rPr>
          <w:rFonts w:ascii="Book Antiqua" w:eastAsia="Calibri" w:hAnsi="Book Antiqua" w:cs="ArialNegrita"/>
          <w:color w:val="000000"/>
          <w:sz w:val="22"/>
          <w:szCs w:val="22"/>
          <w:u w:color="000000"/>
          <w:lang w:eastAsia="en-US"/>
        </w:rPr>
        <w:t xml:space="preserve">las plazas vacantes </w:t>
      </w:r>
      <w:r w:rsidR="00023529" w:rsidRPr="009E2551">
        <w:rPr>
          <w:rFonts w:ascii="Book Antiqua" w:eastAsia="Calibri" w:hAnsi="Book Antiqua" w:cs="ArialNegrita"/>
          <w:sz w:val="22"/>
          <w:szCs w:val="22"/>
          <w:lang w:eastAsia="en-US"/>
        </w:rPr>
        <w:t xml:space="preserve">44563 y 15583 de técnica o técnico judicial 1 del Juzgado de Tránsito del Primer Circuito Judicial de Alajuela a Jueza o Juez 4, para ser destacadas en el Tribunal Penal de Alajuela, cuyo costo anual asciende a </w:t>
      </w:r>
      <w:r w:rsidR="008008FC" w:rsidRPr="009E2551">
        <w:rPr>
          <w:rFonts w:eastAsia="Calibri"/>
          <w:sz w:val="22"/>
          <w:szCs w:val="22"/>
          <w:lang w:eastAsia="en-US"/>
        </w:rPr>
        <w:t xml:space="preserve">₡ </w:t>
      </w:r>
      <w:r w:rsidR="008008FC" w:rsidRPr="009E2551">
        <w:rPr>
          <w:rFonts w:ascii="Book Antiqua" w:eastAsia="Calibri" w:hAnsi="Book Antiqua" w:cs="ArialNegrita"/>
          <w:sz w:val="22"/>
          <w:szCs w:val="22"/>
          <w:lang w:eastAsia="en-US"/>
        </w:rPr>
        <w:t>92 660 000,00.</w:t>
      </w:r>
    </w:p>
    <w:p w14:paraId="39052D4C" w14:textId="77777777" w:rsidR="00B41770" w:rsidRPr="00B41770" w:rsidRDefault="00B41770" w:rsidP="00B41770">
      <w:pPr>
        <w:pStyle w:val="Prrafodelista"/>
        <w:rPr>
          <w:rFonts w:ascii="Book Antiqua" w:eastAsia="Calibri" w:hAnsi="Book Antiqua" w:cs="ArialNegrita"/>
          <w:highlight w:val="yellow"/>
          <w:lang w:eastAsia="en-US"/>
        </w:rPr>
      </w:pPr>
    </w:p>
    <w:p w14:paraId="40A3110D" w14:textId="057A7588" w:rsidR="007F6622" w:rsidRPr="00E053B6" w:rsidRDefault="00A354F3" w:rsidP="007F6622">
      <w:pPr>
        <w:pStyle w:val="Prrafodelista"/>
        <w:numPr>
          <w:ilvl w:val="0"/>
          <w:numId w:val="10"/>
        </w:numPr>
        <w:spacing w:after="160" w:line="276" w:lineRule="auto"/>
        <w:contextualSpacing/>
        <w:jc w:val="both"/>
        <w:rPr>
          <w:rFonts w:ascii="Book Antiqua" w:eastAsia="Calibri" w:hAnsi="Book Antiqua" w:cs="ArialNegrita"/>
          <w:sz w:val="22"/>
          <w:szCs w:val="22"/>
          <w:lang w:val="es-CR" w:eastAsia="en-US"/>
        </w:rPr>
      </w:pPr>
      <w:r w:rsidRPr="00B41770">
        <w:rPr>
          <w:rFonts w:ascii="Book Antiqua" w:eastAsia="Calibri" w:hAnsi="Book Antiqua" w:cs="ArialNegrita"/>
          <w:sz w:val="22"/>
          <w:szCs w:val="22"/>
          <w:lang w:val="es-CR" w:eastAsia="en-US"/>
        </w:rPr>
        <w:t xml:space="preserve">Los costos </w:t>
      </w:r>
      <w:r w:rsidR="008C6589" w:rsidRPr="00B41770">
        <w:rPr>
          <w:rFonts w:ascii="Book Antiqua" w:eastAsia="Calibri" w:hAnsi="Book Antiqua" w:cs="ArialNegrita"/>
          <w:sz w:val="22"/>
          <w:szCs w:val="22"/>
          <w:lang w:val="es-CR" w:eastAsia="en-US"/>
        </w:rPr>
        <w:t xml:space="preserve">variables </w:t>
      </w:r>
      <w:r w:rsidRPr="00B41770">
        <w:rPr>
          <w:rFonts w:ascii="Book Antiqua" w:eastAsia="Calibri" w:hAnsi="Book Antiqua" w:cs="ArialNegrita"/>
          <w:sz w:val="22"/>
          <w:szCs w:val="22"/>
          <w:lang w:val="es-CR" w:eastAsia="en-US"/>
        </w:rPr>
        <w:t xml:space="preserve">totales por equipo de cómputo y mobiliario </w:t>
      </w:r>
      <w:r w:rsidR="00B41770">
        <w:rPr>
          <w:rFonts w:ascii="Book Antiqua" w:eastAsia="Calibri" w:hAnsi="Book Antiqua" w:cs="ArialNegrita"/>
          <w:sz w:val="22"/>
          <w:szCs w:val="22"/>
          <w:lang w:val="es-CR" w:eastAsia="en-US"/>
        </w:rPr>
        <w:t>para este escenario ascienden a</w:t>
      </w:r>
      <w:r w:rsidRPr="00B41770">
        <w:rPr>
          <w:rFonts w:ascii="Book Antiqua" w:eastAsia="Calibri" w:hAnsi="Book Antiqua" w:cs="ArialNegrita"/>
          <w:sz w:val="22"/>
          <w:szCs w:val="22"/>
          <w:lang w:val="es-CR" w:eastAsia="en-US"/>
        </w:rPr>
        <w:t xml:space="preserve"> </w:t>
      </w:r>
      <w:r w:rsidRPr="00206E23">
        <w:rPr>
          <w:rFonts w:ascii="Times New Roman" w:eastAsia="Calibri" w:hAnsi="Times New Roman" w:cs="Times New Roman"/>
          <w:sz w:val="22"/>
          <w:szCs w:val="22"/>
          <w:lang w:val="es-CR" w:eastAsia="en-US"/>
        </w:rPr>
        <w:t>₡</w:t>
      </w:r>
      <w:r w:rsidR="00206E23">
        <w:rPr>
          <w:rFonts w:ascii="Times New Roman" w:eastAsia="Calibri" w:hAnsi="Times New Roman" w:cs="Times New Roman"/>
          <w:sz w:val="22"/>
          <w:szCs w:val="22"/>
          <w:lang w:val="es-CR" w:eastAsia="en-US"/>
        </w:rPr>
        <w:t xml:space="preserve"> </w:t>
      </w:r>
      <w:r w:rsidR="007F6622">
        <w:rPr>
          <w:rFonts w:ascii="Book Antiqua" w:eastAsia="Calibri" w:hAnsi="Book Antiqua" w:cs="ArialNegrita"/>
          <w:sz w:val="22"/>
          <w:szCs w:val="22"/>
          <w:lang w:val="es-CR" w:eastAsia="en-US"/>
        </w:rPr>
        <w:t>116</w:t>
      </w:r>
      <w:r w:rsidR="007F6622" w:rsidRPr="00206E23">
        <w:rPr>
          <w:rFonts w:ascii="Book Antiqua" w:eastAsia="Calibri" w:hAnsi="Book Antiqua" w:cs="ArialNegrita"/>
          <w:sz w:val="22"/>
          <w:szCs w:val="22"/>
          <w:lang w:val="es-CR" w:eastAsia="en-US"/>
        </w:rPr>
        <w:t xml:space="preserve"> </w:t>
      </w:r>
      <w:r w:rsidR="007F6622">
        <w:rPr>
          <w:rFonts w:ascii="Book Antiqua" w:eastAsia="Calibri" w:hAnsi="Book Antiqua" w:cs="ArialNegrita"/>
          <w:sz w:val="22"/>
          <w:szCs w:val="22"/>
          <w:lang w:val="es-CR" w:eastAsia="en-US"/>
        </w:rPr>
        <w:t>53</w:t>
      </w:r>
      <w:r w:rsidR="00206E23" w:rsidRPr="00206E23">
        <w:rPr>
          <w:rFonts w:ascii="Book Antiqua" w:eastAsia="Calibri" w:hAnsi="Book Antiqua" w:cs="ArialNegrita"/>
          <w:sz w:val="22"/>
          <w:szCs w:val="22"/>
          <w:lang w:val="es-CR" w:eastAsia="en-US"/>
        </w:rPr>
        <w:t xml:space="preserve">4 </w:t>
      </w:r>
      <w:r w:rsidR="007F6622">
        <w:rPr>
          <w:rFonts w:ascii="Book Antiqua" w:eastAsia="Calibri" w:hAnsi="Book Antiqua" w:cs="ArialNegrita"/>
          <w:sz w:val="22"/>
          <w:szCs w:val="22"/>
          <w:lang w:val="es-CR" w:eastAsia="en-US"/>
        </w:rPr>
        <w:t>566</w:t>
      </w:r>
      <w:r w:rsidR="00206E23" w:rsidRPr="00206E23">
        <w:rPr>
          <w:rFonts w:ascii="Book Antiqua" w:eastAsia="Calibri" w:hAnsi="Book Antiqua" w:cs="ArialNegrita"/>
          <w:sz w:val="22"/>
          <w:szCs w:val="22"/>
          <w:lang w:val="es-CR" w:eastAsia="en-US"/>
        </w:rPr>
        <w:t>,00</w:t>
      </w:r>
      <w:r w:rsidR="003D3271">
        <w:rPr>
          <w:rFonts w:ascii="Book Antiqua" w:eastAsia="Calibri" w:hAnsi="Book Antiqua" w:cs="ArialNegrita"/>
          <w:sz w:val="22"/>
          <w:szCs w:val="22"/>
          <w:lang w:val="es-CR" w:eastAsia="en-US"/>
        </w:rPr>
        <w:t>, dist</w:t>
      </w:r>
      <w:r w:rsidR="00F87C68">
        <w:rPr>
          <w:rFonts w:ascii="Book Antiqua" w:eastAsia="Calibri" w:hAnsi="Book Antiqua" w:cs="ArialNegrita"/>
          <w:sz w:val="22"/>
          <w:szCs w:val="22"/>
          <w:lang w:val="es-CR" w:eastAsia="en-US"/>
        </w:rPr>
        <w:t>ribuidos de la siguiente manera</w:t>
      </w:r>
      <w:r w:rsidR="00917C71">
        <w:rPr>
          <w:rFonts w:ascii="Book Antiqua" w:eastAsia="Calibri" w:hAnsi="Book Antiqua" w:cs="ArialNegrita"/>
          <w:sz w:val="22"/>
          <w:szCs w:val="22"/>
          <w:lang w:val="es-CR" w:eastAsia="en-US"/>
        </w:rPr>
        <w:t>:</w:t>
      </w:r>
    </w:p>
    <w:p w14:paraId="4EF72EF6" w14:textId="1760F434" w:rsidR="00393B6F" w:rsidRDefault="00393B6F" w:rsidP="00393B6F">
      <w:pPr>
        <w:pStyle w:val="Prrafodelista"/>
        <w:rPr>
          <w:rFonts w:ascii="Book Antiqua" w:eastAsia="Calibri" w:hAnsi="Book Antiqua" w:cs="ArialNegrita"/>
          <w:sz w:val="22"/>
          <w:szCs w:val="22"/>
          <w:lang w:val="es-CR" w:eastAsia="en-US"/>
        </w:rPr>
      </w:pPr>
    </w:p>
    <w:p w14:paraId="7D8530F9" w14:textId="79B4C899" w:rsidR="000B648E" w:rsidRDefault="000B648E" w:rsidP="00393B6F">
      <w:pPr>
        <w:pStyle w:val="Prrafodelista"/>
        <w:rPr>
          <w:rFonts w:ascii="Book Antiqua" w:eastAsia="Calibri" w:hAnsi="Book Antiqua" w:cs="ArialNegrita"/>
          <w:sz w:val="22"/>
          <w:szCs w:val="22"/>
          <w:lang w:val="es-CR" w:eastAsia="en-US"/>
        </w:rPr>
      </w:pPr>
    </w:p>
    <w:p w14:paraId="2780976F" w14:textId="0B3E4EED" w:rsidR="000B648E" w:rsidRDefault="000B648E" w:rsidP="00393B6F">
      <w:pPr>
        <w:pStyle w:val="Prrafodelista"/>
        <w:rPr>
          <w:rFonts w:ascii="Book Antiqua" w:eastAsia="Calibri" w:hAnsi="Book Antiqua" w:cs="ArialNegrita"/>
          <w:sz w:val="22"/>
          <w:szCs w:val="22"/>
          <w:lang w:val="es-CR" w:eastAsia="en-US"/>
        </w:rPr>
      </w:pPr>
    </w:p>
    <w:p w14:paraId="70668627" w14:textId="77777777" w:rsidR="000B648E" w:rsidRPr="00393B6F" w:rsidRDefault="000B648E" w:rsidP="00393B6F">
      <w:pPr>
        <w:pStyle w:val="Prrafodelista"/>
        <w:rPr>
          <w:rFonts w:ascii="Book Antiqua" w:eastAsia="Calibri" w:hAnsi="Book Antiqua" w:cs="ArialNegrita"/>
          <w:sz w:val="22"/>
          <w:szCs w:val="22"/>
          <w:lang w:val="es-CR" w:eastAsia="en-US"/>
        </w:rPr>
      </w:pPr>
    </w:p>
    <w:tbl>
      <w:tblPr>
        <w:tblW w:w="10206" w:type="dxa"/>
        <w:tblInd w:w="-577" w:type="dxa"/>
        <w:tblLayout w:type="fixed"/>
        <w:tblCellMar>
          <w:left w:w="70" w:type="dxa"/>
          <w:right w:w="70" w:type="dxa"/>
        </w:tblCellMar>
        <w:tblLook w:val="04A0" w:firstRow="1" w:lastRow="0" w:firstColumn="1" w:lastColumn="0" w:noHBand="0" w:noVBand="1"/>
      </w:tblPr>
      <w:tblGrid>
        <w:gridCol w:w="1511"/>
        <w:gridCol w:w="2317"/>
        <w:gridCol w:w="708"/>
        <w:gridCol w:w="709"/>
        <w:gridCol w:w="709"/>
        <w:gridCol w:w="1417"/>
        <w:gridCol w:w="1276"/>
        <w:gridCol w:w="1559"/>
      </w:tblGrid>
      <w:tr w:rsidR="002150EC" w:rsidRPr="00393B6F" w14:paraId="3673942D" w14:textId="77777777" w:rsidTr="00E053B6">
        <w:trPr>
          <w:trHeight w:val="300"/>
        </w:trPr>
        <w:tc>
          <w:tcPr>
            <w:tcW w:w="1511"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3CF3F56"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 xml:space="preserve">Programa presupuestario </w:t>
            </w:r>
          </w:p>
        </w:tc>
        <w:tc>
          <w:tcPr>
            <w:tcW w:w="2317"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0BD9452"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Despacho</w:t>
            </w:r>
          </w:p>
        </w:tc>
        <w:tc>
          <w:tcPr>
            <w:tcW w:w="2126"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53EFCB9B"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REQUERIMIENTO</w:t>
            </w:r>
          </w:p>
        </w:tc>
        <w:tc>
          <w:tcPr>
            <w:tcW w:w="4252" w:type="dxa"/>
            <w:gridSpan w:val="3"/>
            <w:tcBorders>
              <w:top w:val="single" w:sz="8" w:space="0" w:color="E7E6E6"/>
              <w:left w:val="single" w:sz="8" w:space="0" w:color="E7E6E6"/>
              <w:bottom w:val="single" w:sz="8" w:space="0" w:color="E7E6E6"/>
              <w:right w:val="single" w:sz="8" w:space="0" w:color="E7E6E6"/>
            </w:tcBorders>
            <w:shd w:val="clear" w:color="000000" w:fill="5B9BD5"/>
            <w:noWrap/>
            <w:vAlign w:val="center"/>
            <w:hideMark/>
          </w:tcPr>
          <w:p w14:paraId="3162CD87" w14:textId="77777777" w:rsidR="00393B6F" w:rsidRPr="00393B6F" w:rsidRDefault="00393B6F" w:rsidP="00393B6F">
            <w:pP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COSTOS DE GASTOS VARIABLES</w:t>
            </w:r>
          </w:p>
        </w:tc>
      </w:tr>
      <w:tr w:rsidR="009A3F03" w:rsidRPr="00393B6F" w14:paraId="791DE3F5" w14:textId="77777777" w:rsidTr="00E053B6">
        <w:trPr>
          <w:trHeight w:val="490"/>
        </w:trPr>
        <w:tc>
          <w:tcPr>
            <w:tcW w:w="1511" w:type="dxa"/>
            <w:vMerge/>
            <w:tcBorders>
              <w:top w:val="single" w:sz="8" w:space="0" w:color="E7E6E6"/>
              <w:left w:val="single" w:sz="8" w:space="0" w:color="E7E6E6"/>
              <w:bottom w:val="single" w:sz="8" w:space="0" w:color="E7E6E6"/>
              <w:right w:val="single" w:sz="8" w:space="0" w:color="E7E6E6"/>
            </w:tcBorders>
            <w:vAlign w:val="center"/>
            <w:hideMark/>
          </w:tcPr>
          <w:p w14:paraId="0B085DEA" w14:textId="77777777" w:rsidR="00393B6F" w:rsidRPr="00393B6F" w:rsidRDefault="00393B6F" w:rsidP="00393B6F">
            <w:pPr>
              <w:rPr>
                <w:rFonts w:ascii="Book Antiqua" w:hAnsi="Book Antiqua" w:cs="Calibri"/>
                <w:b/>
                <w:bCs/>
                <w:color w:val="FFFFFF"/>
                <w:sz w:val="16"/>
                <w:szCs w:val="16"/>
                <w:lang w:eastAsia="es-CR"/>
              </w:rPr>
            </w:pPr>
          </w:p>
        </w:tc>
        <w:tc>
          <w:tcPr>
            <w:tcW w:w="2317" w:type="dxa"/>
            <w:vMerge/>
            <w:tcBorders>
              <w:top w:val="single" w:sz="8" w:space="0" w:color="E7E6E6"/>
              <w:left w:val="single" w:sz="8" w:space="0" w:color="E7E6E6"/>
              <w:bottom w:val="single" w:sz="8" w:space="0" w:color="E7E6E6"/>
              <w:right w:val="single" w:sz="8" w:space="0" w:color="E7E6E6"/>
            </w:tcBorders>
            <w:vAlign w:val="center"/>
            <w:hideMark/>
          </w:tcPr>
          <w:p w14:paraId="5B078C22" w14:textId="77777777" w:rsidR="00393B6F" w:rsidRPr="00393B6F" w:rsidRDefault="00393B6F" w:rsidP="00393B6F">
            <w:pPr>
              <w:rPr>
                <w:rFonts w:ascii="Book Antiqua" w:hAnsi="Book Antiqua" w:cs="Calibri"/>
                <w:b/>
                <w:bCs/>
                <w:color w:val="FFFFFF"/>
                <w:sz w:val="16"/>
                <w:szCs w:val="16"/>
                <w:lang w:eastAsia="es-CR"/>
              </w:rPr>
            </w:pPr>
          </w:p>
        </w:tc>
        <w:tc>
          <w:tcPr>
            <w:tcW w:w="708" w:type="dxa"/>
            <w:tcBorders>
              <w:top w:val="nil"/>
              <w:left w:val="nil"/>
              <w:bottom w:val="single" w:sz="8" w:space="0" w:color="E7E6E6"/>
              <w:right w:val="single" w:sz="8" w:space="0" w:color="E7E6E6"/>
            </w:tcBorders>
            <w:shd w:val="clear" w:color="000000" w:fill="305496"/>
            <w:vAlign w:val="center"/>
            <w:hideMark/>
          </w:tcPr>
          <w:p w14:paraId="4B97E20C"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Juez/a 4</w:t>
            </w:r>
          </w:p>
        </w:tc>
        <w:tc>
          <w:tcPr>
            <w:tcW w:w="709" w:type="dxa"/>
            <w:tcBorders>
              <w:top w:val="nil"/>
              <w:left w:val="nil"/>
              <w:bottom w:val="single" w:sz="8" w:space="0" w:color="E7E6E6"/>
              <w:right w:val="single" w:sz="8" w:space="0" w:color="E7E6E6"/>
            </w:tcBorders>
            <w:shd w:val="clear" w:color="000000" w:fill="305496"/>
            <w:vAlign w:val="center"/>
            <w:hideMark/>
          </w:tcPr>
          <w:p w14:paraId="1CC7BD34"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Juez/a 1</w:t>
            </w:r>
          </w:p>
        </w:tc>
        <w:tc>
          <w:tcPr>
            <w:tcW w:w="709" w:type="dxa"/>
            <w:tcBorders>
              <w:top w:val="nil"/>
              <w:left w:val="nil"/>
              <w:bottom w:val="single" w:sz="8" w:space="0" w:color="E7E6E6"/>
              <w:right w:val="single" w:sz="8" w:space="0" w:color="E7E6E6"/>
            </w:tcBorders>
            <w:shd w:val="clear" w:color="000000" w:fill="305496"/>
            <w:vAlign w:val="center"/>
            <w:hideMark/>
          </w:tcPr>
          <w:p w14:paraId="35B23B60"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Técnico(a) Judicial 3</w:t>
            </w:r>
          </w:p>
        </w:tc>
        <w:tc>
          <w:tcPr>
            <w:tcW w:w="1417" w:type="dxa"/>
            <w:tcBorders>
              <w:top w:val="nil"/>
              <w:left w:val="nil"/>
              <w:bottom w:val="single" w:sz="8" w:space="0" w:color="E7E6E6"/>
              <w:right w:val="single" w:sz="8" w:space="0" w:color="E7E6E6"/>
            </w:tcBorders>
            <w:shd w:val="clear" w:color="000000" w:fill="305496"/>
            <w:vAlign w:val="center"/>
            <w:hideMark/>
          </w:tcPr>
          <w:p w14:paraId="119C904B"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Plaza profesional</w:t>
            </w:r>
          </w:p>
        </w:tc>
        <w:tc>
          <w:tcPr>
            <w:tcW w:w="1276" w:type="dxa"/>
            <w:tcBorders>
              <w:top w:val="nil"/>
              <w:left w:val="nil"/>
              <w:bottom w:val="single" w:sz="8" w:space="0" w:color="E7E6E6"/>
              <w:right w:val="single" w:sz="8" w:space="0" w:color="E7E6E6"/>
            </w:tcBorders>
            <w:shd w:val="clear" w:color="000000" w:fill="305496"/>
            <w:vAlign w:val="center"/>
            <w:hideMark/>
          </w:tcPr>
          <w:p w14:paraId="3E584C7C"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Plaza no profesional</w:t>
            </w:r>
          </w:p>
        </w:tc>
        <w:tc>
          <w:tcPr>
            <w:tcW w:w="1559" w:type="dxa"/>
            <w:tcBorders>
              <w:top w:val="nil"/>
              <w:left w:val="nil"/>
              <w:bottom w:val="single" w:sz="8" w:space="0" w:color="E7E6E6"/>
              <w:right w:val="single" w:sz="8" w:space="0" w:color="E7E6E6"/>
            </w:tcBorders>
            <w:shd w:val="clear" w:color="000000" w:fill="305496"/>
            <w:vAlign w:val="center"/>
            <w:hideMark/>
          </w:tcPr>
          <w:p w14:paraId="5C7B1693" w14:textId="77777777" w:rsidR="00393B6F" w:rsidRPr="00393B6F" w:rsidRDefault="00393B6F" w:rsidP="00393B6F">
            <w:pPr>
              <w:jc w:val="center"/>
              <w:rPr>
                <w:rFonts w:ascii="Book Antiqua" w:hAnsi="Book Antiqua" w:cs="Calibri"/>
                <w:b/>
                <w:bCs/>
                <w:color w:val="FFFFFF"/>
                <w:sz w:val="16"/>
                <w:szCs w:val="16"/>
                <w:lang w:eastAsia="es-CR"/>
              </w:rPr>
            </w:pPr>
            <w:r w:rsidRPr="00393B6F">
              <w:rPr>
                <w:rFonts w:ascii="Book Antiqua" w:hAnsi="Book Antiqua" w:cs="Calibri"/>
                <w:b/>
                <w:bCs/>
                <w:color w:val="FFFFFF"/>
                <w:sz w:val="16"/>
                <w:szCs w:val="16"/>
                <w:lang w:eastAsia="es-CR"/>
              </w:rPr>
              <w:t>Costo Total</w:t>
            </w:r>
          </w:p>
        </w:tc>
      </w:tr>
      <w:tr w:rsidR="009A3F03" w:rsidRPr="00393B6F" w14:paraId="073084F9" w14:textId="77777777" w:rsidTr="00E053B6">
        <w:trPr>
          <w:trHeight w:val="300"/>
        </w:trPr>
        <w:tc>
          <w:tcPr>
            <w:tcW w:w="1511" w:type="dxa"/>
            <w:vMerge w:val="restart"/>
            <w:tcBorders>
              <w:top w:val="nil"/>
              <w:left w:val="single" w:sz="8" w:space="0" w:color="E7E6E6"/>
              <w:bottom w:val="single" w:sz="8" w:space="0" w:color="E7E6E6"/>
              <w:right w:val="nil"/>
            </w:tcBorders>
            <w:shd w:val="clear" w:color="000000" w:fill="FFFFFF"/>
            <w:vAlign w:val="center"/>
            <w:hideMark/>
          </w:tcPr>
          <w:p w14:paraId="0ABF370D" w14:textId="77777777" w:rsidR="00393B6F" w:rsidRPr="00393B6F" w:rsidRDefault="00393B6F" w:rsidP="00393B6F">
            <w:pPr>
              <w:jc w:val="center"/>
              <w:rPr>
                <w:rFonts w:ascii="Book Antiqua" w:hAnsi="Book Antiqua" w:cs="Calibri"/>
                <w:b/>
                <w:bCs/>
                <w:color w:val="000000"/>
                <w:sz w:val="16"/>
                <w:szCs w:val="16"/>
                <w:lang w:eastAsia="es-CR"/>
              </w:rPr>
            </w:pPr>
            <w:r w:rsidRPr="00393B6F">
              <w:rPr>
                <w:rFonts w:ascii="Book Antiqua" w:hAnsi="Book Antiqua" w:cs="Calibri"/>
                <w:b/>
                <w:bCs/>
                <w:color w:val="000000"/>
                <w:sz w:val="16"/>
                <w:szCs w:val="16"/>
                <w:lang w:eastAsia="es-CR"/>
              </w:rPr>
              <w:t>927- Servicio Jurisdiccional</w:t>
            </w:r>
          </w:p>
        </w:tc>
        <w:tc>
          <w:tcPr>
            <w:tcW w:w="2317" w:type="dxa"/>
            <w:tcBorders>
              <w:top w:val="nil"/>
              <w:left w:val="single" w:sz="8" w:space="0" w:color="D4D4D4"/>
              <w:bottom w:val="single" w:sz="8" w:space="0" w:color="D4D4D4"/>
              <w:right w:val="single" w:sz="8" w:space="0" w:color="D4D4D4"/>
            </w:tcBorders>
            <w:shd w:val="clear" w:color="auto" w:fill="auto"/>
            <w:vAlign w:val="center"/>
            <w:hideMark/>
          </w:tcPr>
          <w:p w14:paraId="64AFA9BD"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Quepos</w:t>
            </w:r>
          </w:p>
        </w:tc>
        <w:tc>
          <w:tcPr>
            <w:tcW w:w="708" w:type="dxa"/>
            <w:tcBorders>
              <w:top w:val="nil"/>
              <w:left w:val="nil"/>
              <w:bottom w:val="single" w:sz="8" w:space="0" w:color="D4D4D4"/>
              <w:right w:val="single" w:sz="8" w:space="0" w:color="D4D4D4"/>
            </w:tcBorders>
            <w:shd w:val="clear" w:color="auto" w:fill="auto"/>
            <w:vAlign w:val="center"/>
            <w:hideMark/>
          </w:tcPr>
          <w:p w14:paraId="420FA475"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6D24EC73"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3C8FF0B6"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7912568C" w14:textId="5FEED43F"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3 105 364,00 </w:t>
            </w:r>
          </w:p>
        </w:tc>
        <w:tc>
          <w:tcPr>
            <w:tcW w:w="1276" w:type="dxa"/>
            <w:tcBorders>
              <w:top w:val="nil"/>
              <w:left w:val="nil"/>
              <w:bottom w:val="single" w:sz="8" w:space="0" w:color="E7E6E6"/>
              <w:right w:val="single" w:sz="8" w:space="0" w:color="E7E6E6"/>
            </w:tcBorders>
            <w:shd w:val="clear" w:color="000000" w:fill="FFFFFF"/>
            <w:vAlign w:val="center"/>
            <w:hideMark/>
          </w:tcPr>
          <w:p w14:paraId="4F8F304B" w14:textId="4851F7BE"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433C9BC4" w14:textId="7A7C4735"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5 223 204,00 </w:t>
            </w:r>
          </w:p>
        </w:tc>
      </w:tr>
      <w:tr w:rsidR="009A3F03" w:rsidRPr="00393B6F" w14:paraId="11DCC713"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6B6A04F8" w14:textId="77777777" w:rsidR="002A4556" w:rsidRPr="00393B6F" w:rsidRDefault="002A4556" w:rsidP="002A4556">
            <w:pPr>
              <w:rPr>
                <w:rFonts w:ascii="Book Antiqua" w:hAnsi="Book Antiqua" w:cs="Calibri"/>
                <w:b/>
                <w:bCs/>
                <w:color w:val="000000"/>
                <w:sz w:val="16"/>
                <w:szCs w:val="16"/>
                <w:lang w:eastAsia="es-CR"/>
              </w:rPr>
            </w:pPr>
          </w:p>
        </w:tc>
        <w:tc>
          <w:tcPr>
            <w:tcW w:w="2317" w:type="dxa"/>
            <w:tcBorders>
              <w:top w:val="nil"/>
              <w:left w:val="single" w:sz="8" w:space="0" w:color="D4D4D4"/>
              <w:bottom w:val="single" w:sz="8" w:space="0" w:color="D4D4D4"/>
              <w:right w:val="single" w:sz="8" w:space="0" w:color="D4D4D4"/>
            </w:tcBorders>
            <w:shd w:val="clear" w:color="auto" w:fill="auto"/>
            <w:vAlign w:val="center"/>
            <w:hideMark/>
          </w:tcPr>
          <w:p w14:paraId="5D4D86FE" w14:textId="77777777" w:rsidR="002A4556" w:rsidRPr="00393B6F" w:rsidRDefault="002A4556" w:rsidP="002A4556">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Sarapiquí</w:t>
            </w:r>
          </w:p>
        </w:tc>
        <w:tc>
          <w:tcPr>
            <w:tcW w:w="708" w:type="dxa"/>
            <w:tcBorders>
              <w:top w:val="nil"/>
              <w:left w:val="nil"/>
              <w:bottom w:val="single" w:sz="8" w:space="0" w:color="D4D4D4"/>
              <w:right w:val="single" w:sz="8" w:space="0" w:color="D4D4D4"/>
            </w:tcBorders>
            <w:shd w:val="clear" w:color="auto" w:fill="auto"/>
            <w:vAlign w:val="center"/>
            <w:hideMark/>
          </w:tcPr>
          <w:p w14:paraId="0240A381"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04CD4E8E"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534B4407"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hideMark/>
          </w:tcPr>
          <w:p w14:paraId="097D91FC" w14:textId="0A7156BC" w:rsidR="002A4556" w:rsidRPr="00393B6F" w:rsidRDefault="002A4556" w:rsidP="002A4556">
            <w:pPr>
              <w:jc w:val="center"/>
              <w:rPr>
                <w:rFonts w:ascii="Book Antiqua" w:hAnsi="Book Antiqua" w:cs="Calibri"/>
                <w:color w:val="000000"/>
                <w:sz w:val="16"/>
                <w:szCs w:val="16"/>
                <w:lang w:eastAsia="es-CR"/>
              </w:rPr>
            </w:pPr>
            <w:r w:rsidRPr="00393B6F">
              <w:rPr>
                <w:color w:val="000000"/>
                <w:sz w:val="16"/>
                <w:szCs w:val="16"/>
                <w:lang w:eastAsia="es-CR"/>
              </w:rPr>
              <w:t>₡</w:t>
            </w:r>
            <w:r w:rsidRPr="00393B6F">
              <w:rPr>
                <w:rFonts w:ascii="Book Antiqua" w:hAnsi="Book Antiqua" w:cs="Calibri"/>
                <w:color w:val="000000"/>
                <w:sz w:val="16"/>
                <w:szCs w:val="16"/>
                <w:lang w:eastAsia="es-CR"/>
              </w:rPr>
              <w:t xml:space="preserve"> 3 105 364,00 </w:t>
            </w:r>
          </w:p>
        </w:tc>
        <w:tc>
          <w:tcPr>
            <w:tcW w:w="1276" w:type="dxa"/>
            <w:tcBorders>
              <w:top w:val="nil"/>
              <w:left w:val="nil"/>
              <w:bottom w:val="single" w:sz="8" w:space="0" w:color="E7E6E6"/>
              <w:right w:val="single" w:sz="8" w:space="0" w:color="E7E6E6"/>
            </w:tcBorders>
            <w:shd w:val="clear" w:color="000000" w:fill="FFFFFF"/>
            <w:hideMark/>
          </w:tcPr>
          <w:p w14:paraId="315625BF" w14:textId="14FB452A"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50F2E8E0" w14:textId="25CDFB4D"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5 223 204,00 </w:t>
            </w:r>
          </w:p>
        </w:tc>
      </w:tr>
      <w:tr w:rsidR="009A3F03" w:rsidRPr="00393B6F" w14:paraId="6B6E2883"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5DCDD461" w14:textId="77777777" w:rsidR="002A4556" w:rsidRPr="00393B6F" w:rsidRDefault="002A4556" w:rsidP="002A4556">
            <w:pPr>
              <w:rPr>
                <w:rFonts w:ascii="Book Antiqua" w:hAnsi="Book Antiqua" w:cs="Calibri"/>
                <w:b/>
                <w:bCs/>
                <w:color w:val="000000"/>
                <w:sz w:val="16"/>
                <w:szCs w:val="16"/>
                <w:lang w:eastAsia="es-CR"/>
              </w:rPr>
            </w:pPr>
          </w:p>
        </w:tc>
        <w:tc>
          <w:tcPr>
            <w:tcW w:w="2317" w:type="dxa"/>
            <w:tcBorders>
              <w:top w:val="nil"/>
              <w:left w:val="single" w:sz="8" w:space="0" w:color="D4D4D4"/>
              <w:bottom w:val="single" w:sz="8" w:space="0" w:color="D4D4D4"/>
              <w:right w:val="single" w:sz="8" w:space="0" w:color="D4D4D4"/>
            </w:tcBorders>
            <w:shd w:val="clear" w:color="auto" w:fill="auto"/>
            <w:vAlign w:val="center"/>
            <w:hideMark/>
          </w:tcPr>
          <w:p w14:paraId="3C597B15" w14:textId="77777777" w:rsidR="002A4556" w:rsidRPr="00393B6F" w:rsidRDefault="002A4556" w:rsidP="002A4556">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Siquirres</w:t>
            </w:r>
          </w:p>
        </w:tc>
        <w:tc>
          <w:tcPr>
            <w:tcW w:w="708" w:type="dxa"/>
            <w:tcBorders>
              <w:top w:val="nil"/>
              <w:left w:val="nil"/>
              <w:bottom w:val="single" w:sz="8" w:space="0" w:color="D4D4D4"/>
              <w:right w:val="single" w:sz="8" w:space="0" w:color="D4D4D4"/>
            </w:tcBorders>
            <w:shd w:val="clear" w:color="auto" w:fill="auto"/>
            <w:vAlign w:val="center"/>
            <w:hideMark/>
          </w:tcPr>
          <w:p w14:paraId="4FD3B968"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087CB063"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32878521"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hideMark/>
          </w:tcPr>
          <w:p w14:paraId="140B218D" w14:textId="11422181" w:rsidR="002A4556" w:rsidRPr="00393B6F" w:rsidRDefault="002A4556" w:rsidP="002A4556">
            <w:pPr>
              <w:jc w:val="center"/>
              <w:rPr>
                <w:rFonts w:ascii="Book Antiqua" w:hAnsi="Book Antiqua" w:cs="Calibri"/>
                <w:color w:val="000000"/>
                <w:sz w:val="16"/>
                <w:szCs w:val="16"/>
                <w:lang w:eastAsia="es-CR"/>
              </w:rPr>
            </w:pPr>
            <w:r w:rsidRPr="00393B6F">
              <w:rPr>
                <w:color w:val="000000"/>
                <w:sz w:val="16"/>
                <w:szCs w:val="16"/>
                <w:lang w:eastAsia="es-CR"/>
              </w:rPr>
              <w:t>₡</w:t>
            </w:r>
            <w:r w:rsidRPr="00393B6F">
              <w:rPr>
                <w:rFonts w:ascii="Book Antiqua" w:hAnsi="Book Antiqua" w:cs="Calibri"/>
                <w:color w:val="000000"/>
                <w:sz w:val="16"/>
                <w:szCs w:val="16"/>
                <w:lang w:eastAsia="es-CR"/>
              </w:rPr>
              <w:t xml:space="preserve"> 3 105 364,00 </w:t>
            </w:r>
          </w:p>
        </w:tc>
        <w:tc>
          <w:tcPr>
            <w:tcW w:w="1276" w:type="dxa"/>
            <w:tcBorders>
              <w:top w:val="nil"/>
              <w:left w:val="nil"/>
              <w:bottom w:val="single" w:sz="8" w:space="0" w:color="E7E6E6"/>
              <w:right w:val="single" w:sz="8" w:space="0" w:color="E7E6E6"/>
            </w:tcBorders>
            <w:shd w:val="clear" w:color="000000" w:fill="FFFFFF"/>
            <w:hideMark/>
          </w:tcPr>
          <w:p w14:paraId="0A12DA8B" w14:textId="3BE8CF58"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1056C271" w14:textId="49567598"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5 223 204,00 </w:t>
            </w:r>
          </w:p>
        </w:tc>
      </w:tr>
      <w:tr w:rsidR="009A3F03" w:rsidRPr="00393B6F" w14:paraId="2C7350A9"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7C152405" w14:textId="77777777" w:rsidR="002A4556" w:rsidRPr="00393B6F" w:rsidRDefault="002A4556" w:rsidP="002A4556">
            <w:pPr>
              <w:rPr>
                <w:rFonts w:ascii="Book Antiqua" w:hAnsi="Book Antiqua" w:cs="Calibri"/>
                <w:b/>
                <w:bCs/>
                <w:color w:val="000000"/>
                <w:sz w:val="16"/>
                <w:szCs w:val="16"/>
                <w:lang w:eastAsia="es-CR"/>
              </w:rPr>
            </w:pPr>
          </w:p>
        </w:tc>
        <w:tc>
          <w:tcPr>
            <w:tcW w:w="2317" w:type="dxa"/>
            <w:tcBorders>
              <w:top w:val="nil"/>
              <w:left w:val="single" w:sz="8" w:space="0" w:color="D4D4D4"/>
              <w:bottom w:val="single" w:sz="8" w:space="0" w:color="D4D4D4"/>
              <w:right w:val="single" w:sz="8" w:space="0" w:color="D4D4D4"/>
            </w:tcBorders>
            <w:shd w:val="clear" w:color="auto" w:fill="auto"/>
            <w:vAlign w:val="center"/>
            <w:hideMark/>
          </w:tcPr>
          <w:p w14:paraId="5213CC86" w14:textId="77777777" w:rsidR="002A4556" w:rsidRPr="00393B6F" w:rsidRDefault="002A4556" w:rsidP="002A4556">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Turrialba</w:t>
            </w:r>
          </w:p>
        </w:tc>
        <w:tc>
          <w:tcPr>
            <w:tcW w:w="708" w:type="dxa"/>
            <w:tcBorders>
              <w:top w:val="nil"/>
              <w:left w:val="nil"/>
              <w:bottom w:val="single" w:sz="8" w:space="0" w:color="D4D4D4"/>
              <w:right w:val="single" w:sz="8" w:space="0" w:color="D4D4D4"/>
            </w:tcBorders>
            <w:shd w:val="clear" w:color="auto" w:fill="auto"/>
            <w:vAlign w:val="center"/>
            <w:hideMark/>
          </w:tcPr>
          <w:p w14:paraId="5C9A227F"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202A389B"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0ECA5D51"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hideMark/>
          </w:tcPr>
          <w:p w14:paraId="046A9916" w14:textId="371E564B" w:rsidR="002A4556" w:rsidRPr="00393B6F" w:rsidRDefault="002A4556" w:rsidP="002A4556">
            <w:pPr>
              <w:jc w:val="center"/>
              <w:rPr>
                <w:rFonts w:ascii="Book Antiqua" w:hAnsi="Book Antiqua" w:cs="Calibri"/>
                <w:color w:val="000000"/>
                <w:sz w:val="16"/>
                <w:szCs w:val="16"/>
                <w:lang w:eastAsia="es-CR"/>
              </w:rPr>
            </w:pPr>
            <w:r w:rsidRPr="00393B6F">
              <w:rPr>
                <w:color w:val="000000"/>
                <w:sz w:val="16"/>
                <w:szCs w:val="16"/>
                <w:lang w:eastAsia="es-CR"/>
              </w:rPr>
              <w:t>₡</w:t>
            </w:r>
            <w:r w:rsidRPr="00393B6F">
              <w:rPr>
                <w:rFonts w:ascii="Book Antiqua" w:hAnsi="Book Antiqua" w:cs="Calibri"/>
                <w:color w:val="000000"/>
                <w:sz w:val="16"/>
                <w:szCs w:val="16"/>
                <w:lang w:eastAsia="es-CR"/>
              </w:rPr>
              <w:t xml:space="preserve"> 3 105 364,00 </w:t>
            </w:r>
          </w:p>
        </w:tc>
        <w:tc>
          <w:tcPr>
            <w:tcW w:w="1276" w:type="dxa"/>
            <w:tcBorders>
              <w:top w:val="nil"/>
              <w:left w:val="nil"/>
              <w:bottom w:val="single" w:sz="8" w:space="0" w:color="E7E6E6"/>
              <w:right w:val="single" w:sz="8" w:space="0" w:color="E7E6E6"/>
            </w:tcBorders>
            <w:shd w:val="clear" w:color="000000" w:fill="FFFFFF"/>
            <w:hideMark/>
          </w:tcPr>
          <w:p w14:paraId="087F9E5D" w14:textId="2CEADEFE"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22EB0032" w14:textId="26036A39"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5 223 204,00 </w:t>
            </w:r>
          </w:p>
        </w:tc>
      </w:tr>
      <w:tr w:rsidR="009A3F03" w:rsidRPr="00393B6F" w14:paraId="26579E93"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5EEA3CB5" w14:textId="77777777" w:rsidR="002A4556" w:rsidRPr="00393B6F" w:rsidRDefault="002A4556" w:rsidP="002A4556">
            <w:pPr>
              <w:rPr>
                <w:rFonts w:ascii="Book Antiqua" w:hAnsi="Book Antiqua" w:cs="Calibri"/>
                <w:b/>
                <w:bCs/>
                <w:color w:val="000000"/>
                <w:sz w:val="16"/>
                <w:szCs w:val="16"/>
                <w:lang w:eastAsia="es-CR"/>
              </w:rPr>
            </w:pPr>
          </w:p>
        </w:tc>
        <w:tc>
          <w:tcPr>
            <w:tcW w:w="2317" w:type="dxa"/>
            <w:tcBorders>
              <w:top w:val="nil"/>
              <w:left w:val="single" w:sz="8" w:space="0" w:color="D4D4D4"/>
              <w:bottom w:val="single" w:sz="8" w:space="0" w:color="D4D4D4"/>
              <w:right w:val="single" w:sz="8" w:space="0" w:color="D4D4D4"/>
            </w:tcBorders>
            <w:shd w:val="clear" w:color="auto" w:fill="auto"/>
            <w:vAlign w:val="center"/>
            <w:hideMark/>
          </w:tcPr>
          <w:p w14:paraId="5B27D95F" w14:textId="77777777" w:rsidR="002A4556" w:rsidRPr="00393B6F" w:rsidRDefault="002A4556" w:rsidP="002A4556">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Cañas</w:t>
            </w:r>
          </w:p>
        </w:tc>
        <w:tc>
          <w:tcPr>
            <w:tcW w:w="708" w:type="dxa"/>
            <w:tcBorders>
              <w:top w:val="nil"/>
              <w:left w:val="nil"/>
              <w:bottom w:val="single" w:sz="8" w:space="0" w:color="D4D4D4"/>
              <w:right w:val="single" w:sz="8" w:space="0" w:color="D4D4D4"/>
            </w:tcBorders>
            <w:shd w:val="clear" w:color="auto" w:fill="auto"/>
            <w:vAlign w:val="center"/>
            <w:hideMark/>
          </w:tcPr>
          <w:p w14:paraId="22CB07C0"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61F51C5A"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134D8D1A"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hideMark/>
          </w:tcPr>
          <w:p w14:paraId="212AE135" w14:textId="5AF790C5" w:rsidR="002A4556" w:rsidRPr="00393B6F" w:rsidRDefault="002A4556" w:rsidP="002A4556">
            <w:pPr>
              <w:jc w:val="center"/>
              <w:rPr>
                <w:rFonts w:ascii="Book Antiqua" w:hAnsi="Book Antiqua" w:cs="Calibri"/>
                <w:color w:val="000000"/>
                <w:sz w:val="16"/>
                <w:szCs w:val="16"/>
                <w:lang w:eastAsia="es-CR"/>
              </w:rPr>
            </w:pPr>
            <w:r w:rsidRPr="00393B6F">
              <w:rPr>
                <w:color w:val="000000"/>
                <w:sz w:val="16"/>
                <w:szCs w:val="16"/>
                <w:lang w:eastAsia="es-CR"/>
              </w:rPr>
              <w:t>₡</w:t>
            </w:r>
            <w:r w:rsidRPr="00393B6F">
              <w:rPr>
                <w:rFonts w:ascii="Book Antiqua" w:hAnsi="Book Antiqua" w:cs="Calibri"/>
                <w:color w:val="000000"/>
                <w:sz w:val="16"/>
                <w:szCs w:val="16"/>
                <w:lang w:eastAsia="es-CR"/>
              </w:rPr>
              <w:t xml:space="preserve"> 3 105 364,00 </w:t>
            </w:r>
          </w:p>
        </w:tc>
        <w:tc>
          <w:tcPr>
            <w:tcW w:w="1276" w:type="dxa"/>
            <w:tcBorders>
              <w:top w:val="nil"/>
              <w:left w:val="nil"/>
              <w:bottom w:val="single" w:sz="8" w:space="0" w:color="E7E6E6"/>
              <w:right w:val="single" w:sz="8" w:space="0" w:color="E7E6E6"/>
            </w:tcBorders>
            <w:shd w:val="clear" w:color="000000" w:fill="FFFFFF"/>
            <w:hideMark/>
          </w:tcPr>
          <w:p w14:paraId="050E8207" w14:textId="564189BA"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189EFCDE" w14:textId="6E44D7BD"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00155648">
              <w:rPr>
                <w:rFonts w:ascii="Book Antiqua" w:hAnsi="Book Antiqua" w:cs="Calibri"/>
                <w:color w:val="000000"/>
                <w:sz w:val="16"/>
                <w:szCs w:val="16"/>
                <w:lang w:eastAsia="es-CR"/>
              </w:rPr>
              <w:t xml:space="preserve"> </w:t>
            </w:r>
            <w:r w:rsidRPr="00393B6F">
              <w:rPr>
                <w:rFonts w:ascii="Book Antiqua" w:hAnsi="Book Antiqua" w:cs="Calibri"/>
                <w:color w:val="000000"/>
                <w:sz w:val="16"/>
                <w:szCs w:val="16"/>
                <w:lang w:eastAsia="es-CR"/>
              </w:rPr>
              <w:t xml:space="preserve">5 223 204,00 </w:t>
            </w:r>
          </w:p>
        </w:tc>
      </w:tr>
      <w:tr w:rsidR="009A3F03" w:rsidRPr="00393B6F" w14:paraId="34C1CC1F"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0A6B43A6" w14:textId="77777777" w:rsidR="002A4556" w:rsidRPr="00393B6F" w:rsidRDefault="002A4556" w:rsidP="002A4556">
            <w:pPr>
              <w:rPr>
                <w:rFonts w:ascii="Book Antiqua" w:hAnsi="Book Antiqua" w:cs="Calibri"/>
                <w:b/>
                <w:bCs/>
                <w:color w:val="000000"/>
                <w:sz w:val="16"/>
                <w:szCs w:val="16"/>
                <w:lang w:eastAsia="es-CR"/>
              </w:rPr>
            </w:pPr>
          </w:p>
        </w:tc>
        <w:tc>
          <w:tcPr>
            <w:tcW w:w="2317" w:type="dxa"/>
            <w:tcBorders>
              <w:top w:val="nil"/>
              <w:left w:val="single" w:sz="8" w:space="0" w:color="D4D4D4"/>
              <w:bottom w:val="nil"/>
              <w:right w:val="single" w:sz="8" w:space="0" w:color="D4D4D4"/>
            </w:tcBorders>
            <w:shd w:val="clear" w:color="auto" w:fill="auto"/>
            <w:vAlign w:val="center"/>
            <w:hideMark/>
          </w:tcPr>
          <w:p w14:paraId="500EED67" w14:textId="77777777" w:rsidR="002A4556" w:rsidRPr="00393B6F" w:rsidRDefault="002A4556" w:rsidP="002A4556">
            <w:pPr>
              <w:rPr>
                <w:rFonts w:ascii="Book Antiqua" w:hAnsi="Book Antiqua" w:cs="Calibri"/>
                <w:color w:val="000000"/>
                <w:sz w:val="16"/>
                <w:szCs w:val="16"/>
                <w:lang w:val="pt-BR" w:eastAsia="es-CR"/>
              </w:rPr>
            </w:pPr>
            <w:r w:rsidRPr="00393B6F">
              <w:rPr>
                <w:rFonts w:ascii="Book Antiqua" w:hAnsi="Book Antiqua" w:cs="Calibri"/>
                <w:color w:val="000000"/>
                <w:sz w:val="16"/>
                <w:szCs w:val="16"/>
                <w:lang w:val="pt-BR" w:eastAsia="es-CR"/>
              </w:rPr>
              <w:t>Tribuna Penal de Santa Cruz</w:t>
            </w:r>
          </w:p>
        </w:tc>
        <w:tc>
          <w:tcPr>
            <w:tcW w:w="708" w:type="dxa"/>
            <w:tcBorders>
              <w:top w:val="nil"/>
              <w:left w:val="nil"/>
              <w:bottom w:val="nil"/>
              <w:right w:val="single" w:sz="8" w:space="0" w:color="D4D4D4"/>
            </w:tcBorders>
            <w:shd w:val="clear" w:color="auto" w:fill="auto"/>
            <w:vAlign w:val="center"/>
            <w:hideMark/>
          </w:tcPr>
          <w:p w14:paraId="67B667CD"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3</w:t>
            </w:r>
          </w:p>
        </w:tc>
        <w:tc>
          <w:tcPr>
            <w:tcW w:w="709" w:type="dxa"/>
            <w:tcBorders>
              <w:top w:val="nil"/>
              <w:left w:val="nil"/>
              <w:bottom w:val="single" w:sz="8" w:space="0" w:color="D4D4D4"/>
              <w:right w:val="single" w:sz="8" w:space="0" w:color="D4D4D4"/>
            </w:tcBorders>
            <w:shd w:val="clear" w:color="auto" w:fill="auto"/>
            <w:vAlign w:val="center"/>
            <w:hideMark/>
          </w:tcPr>
          <w:p w14:paraId="5BB90614"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nil"/>
              <w:right w:val="single" w:sz="8" w:space="0" w:color="D4D4D4"/>
            </w:tcBorders>
            <w:shd w:val="clear" w:color="auto" w:fill="auto"/>
            <w:vAlign w:val="center"/>
            <w:hideMark/>
          </w:tcPr>
          <w:p w14:paraId="642B089A" w14:textId="7777777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61F5E5E4" w14:textId="7452270A"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4 658 046,00 </w:t>
            </w:r>
          </w:p>
        </w:tc>
        <w:tc>
          <w:tcPr>
            <w:tcW w:w="1276" w:type="dxa"/>
            <w:tcBorders>
              <w:top w:val="nil"/>
              <w:left w:val="nil"/>
              <w:bottom w:val="single" w:sz="8" w:space="0" w:color="E7E6E6"/>
              <w:right w:val="single" w:sz="8" w:space="0" w:color="E7E6E6"/>
            </w:tcBorders>
            <w:shd w:val="clear" w:color="000000" w:fill="FFFFFF"/>
            <w:hideMark/>
          </w:tcPr>
          <w:p w14:paraId="318155E3" w14:textId="56451BD5"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49C8BB2F" w14:textId="46BEEB17" w:rsidR="002A4556" w:rsidRPr="00393B6F" w:rsidRDefault="002A4556" w:rsidP="002A4556">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6 775 886,00 </w:t>
            </w:r>
          </w:p>
        </w:tc>
      </w:tr>
      <w:tr w:rsidR="009A3F03" w:rsidRPr="00393B6F" w14:paraId="19D8AC92"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09C09722"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3C72ACF9"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Puntarenas</w:t>
            </w:r>
          </w:p>
        </w:tc>
        <w:tc>
          <w:tcPr>
            <w:tcW w:w="708" w:type="dxa"/>
            <w:tcBorders>
              <w:top w:val="single" w:sz="8" w:space="0" w:color="E7E6E6"/>
              <w:left w:val="nil"/>
              <w:bottom w:val="single" w:sz="8" w:space="0" w:color="E7E6E6"/>
              <w:right w:val="single" w:sz="8" w:space="0" w:color="E7E6E6"/>
            </w:tcBorders>
            <w:shd w:val="clear" w:color="000000" w:fill="FFFFFF"/>
            <w:vAlign w:val="center"/>
            <w:hideMark/>
          </w:tcPr>
          <w:p w14:paraId="16629A16"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3</w:t>
            </w:r>
          </w:p>
        </w:tc>
        <w:tc>
          <w:tcPr>
            <w:tcW w:w="709" w:type="dxa"/>
            <w:tcBorders>
              <w:top w:val="single" w:sz="8" w:space="0" w:color="E7E6E6"/>
              <w:left w:val="nil"/>
              <w:bottom w:val="single" w:sz="8" w:space="0" w:color="E7E6E6"/>
              <w:right w:val="single" w:sz="8" w:space="0" w:color="E7E6E6"/>
            </w:tcBorders>
            <w:shd w:val="clear" w:color="000000" w:fill="FFFFFF"/>
            <w:vAlign w:val="center"/>
            <w:hideMark/>
          </w:tcPr>
          <w:p w14:paraId="5FBDF85C"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single" w:sz="8" w:space="0" w:color="E7E6E6"/>
              <w:left w:val="nil"/>
              <w:bottom w:val="single" w:sz="8" w:space="0" w:color="E7E6E6"/>
              <w:right w:val="single" w:sz="8" w:space="0" w:color="E7E6E6"/>
            </w:tcBorders>
            <w:shd w:val="clear" w:color="000000" w:fill="FFFFFF"/>
            <w:vAlign w:val="center"/>
            <w:hideMark/>
          </w:tcPr>
          <w:p w14:paraId="15EDCE5F"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1</w:t>
            </w:r>
          </w:p>
        </w:tc>
        <w:tc>
          <w:tcPr>
            <w:tcW w:w="1417" w:type="dxa"/>
            <w:tcBorders>
              <w:top w:val="nil"/>
              <w:left w:val="nil"/>
              <w:bottom w:val="single" w:sz="8" w:space="0" w:color="E7E6E6"/>
              <w:right w:val="single" w:sz="8" w:space="0" w:color="E7E6E6"/>
            </w:tcBorders>
            <w:shd w:val="clear" w:color="000000" w:fill="FFFFFF"/>
            <w:vAlign w:val="center"/>
            <w:hideMark/>
          </w:tcPr>
          <w:p w14:paraId="5F12CA08" w14:textId="333427E2"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002A4556">
              <w:rPr>
                <w:color w:val="000000"/>
                <w:sz w:val="16"/>
                <w:szCs w:val="16"/>
                <w:lang w:eastAsia="es-CR"/>
              </w:rPr>
              <w:t xml:space="preserve"> </w:t>
            </w:r>
            <w:r w:rsidRPr="00393B6F">
              <w:rPr>
                <w:rFonts w:ascii="Book Antiqua" w:hAnsi="Book Antiqua" w:cs="Calibri"/>
                <w:color w:val="000000"/>
                <w:sz w:val="16"/>
                <w:szCs w:val="16"/>
                <w:lang w:eastAsia="es-CR"/>
              </w:rPr>
              <w:t xml:space="preserve">4 658 046,00 </w:t>
            </w:r>
          </w:p>
        </w:tc>
        <w:tc>
          <w:tcPr>
            <w:tcW w:w="1276" w:type="dxa"/>
            <w:tcBorders>
              <w:top w:val="nil"/>
              <w:left w:val="nil"/>
              <w:bottom w:val="single" w:sz="8" w:space="0" w:color="E7E6E6"/>
              <w:right w:val="single" w:sz="8" w:space="0" w:color="E7E6E6"/>
            </w:tcBorders>
            <w:shd w:val="clear" w:color="000000" w:fill="FFFFFF"/>
            <w:vAlign w:val="center"/>
            <w:hideMark/>
          </w:tcPr>
          <w:p w14:paraId="6EDD8599" w14:textId="51CE357B"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1 058 920,00 </w:t>
            </w:r>
          </w:p>
        </w:tc>
        <w:tc>
          <w:tcPr>
            <w:tcW w:w="1559" w:type="dxa"/>
            <w:tcBorders>
              <w:top w:val="nil"/>
              <w:left w:val="nil"/>
              <w:bottom w:val="single" w:sz="8" w:space="0" w:color="E7E6E6"/>
              <w:right w:val="single" w:sz="8" w:space="0" w:color="E7E6E6"/>
            </w:tcBorders>
            <w:shd w:val="clear" w:color="000000" w:fill="FFFFFF"/>
            <w:vAlign w:val="center"/>
            <w:hideMark/>
          </w:tcPr>
          <w:p w14:paraId="435B1F9D" w14:textId="5A9E0AFD"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00155648">
              <w:rPr>
                <w:rFonts w:ascii="Book Antiqua" w:hAnsi="Book Antiqua" w:cs="Calibri"/>
                <w:color w:val="000000"/>
                <w:sz w:val="16"/>
                <w:szCs w:val="16"/>
                <w:lang w:eastAsia="es-CR"/>
              </w:rPr>
              <w:t xml:space="preserve"> </w:t>
            </w:r>
            <w:r w:rsidRPr="00393B6F">
              <w:rPr>
                <w:rFonts w:ascii="Book Antiqua" w:hAnsi="Book Antiqua" w:cs="Calibri"/>
                <w:color w:val="000000"/>
                <w:sz w:val="16"/>
                <w:szCs w:val="16"/>
                <w:lang w:eastAsia="es-CR"/>
              </w:rPr>
              <w:t xml:space="preserve">5 716 966,00 </w:t>
            </w:r>
          </w:p>
        </w:tc>
      </w:tr>
      <w:tr w:rsidR="009A3F03" w:rsidRPr="00393B6F" w14:paraId="6EB26A16"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28610B0C" w14:textId="77777777" w:rsidR="002150EC" w:rsidRPr="00393B6F" w:rsidRDefault="002150EC" w:rsidP="002150EC">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2DF19311" w14:textId="77777777" w:rsidR="002150EC" w:rsidRPr="00393B6F" w:rsidRDefault="002150EC" w:rsidP="002150EC">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Liberia</w:t>
            </w:r>
          </w:p>
        </w:tc>
        <w:tc>
          <w:tcPr>
            <w:tcW w:w="708" w:type="dxa"/>
            <w:tcBorders>
              <w:top w:val="nil"/>
              <w:left w:val="nil"/>
              <w:bottom w:val="single" w:sz="8" w:space="0" w:color="E7E6E6"/>
              <w:right w:val="single" w:sz="8" w:space="0" w:color="E7E6E6"/>
            </w:tcBorders>
            <w:shd w:val="clear" w:color="000000" w:fill="FFFFFF"/>
            <w:vAlign w:val="center"/>
            <w:hideMark/>
          </w:tcPr>
          <w:p w14:paraId="27A3C67F" w14:textId="77777777" w:rsidR="002150EC" w:rsidRPr="00393B6F" w:rsidRDefault="002150EC" w:rsidP="002150EC">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3</w:t>
            </w:r>
          </w:p>
        </w:tc>
        <w:tc>
          <w:tcPr>
            <w:tcW w:w="709" w:type="dxa"/>
            <w:tcBorders>
              <w:top w:val="nil"/>
              <w:left w:val="nil"/>
              <w:bottom w:val="single" w:sz="8" w:space="0" w:color="E7E6E6"/>
              <w:right w:val="single" w:sz="8" w:space="0" w:color="E7E6E6"/>
            </w:tcBorders>
            <w:shd w:val="clear" w:color="000000" w:fill="FFFFFF"/>
            <w:vAlign w:val="center"/>
            <w:hideMark/>
          </w:tcPr>
          <w:p w14:paraId="5102CF60" w14:textId="77777777" w:rsidR="002150EC" w:rsidRPr="00393B6F" w:rsidRDefault="002150EC" w:rsidP="002150EC">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73DA7C86" w14:textId="77777777" w:rsidR="002150EC" w:rsidRPr="00393B6F" w:rsidRDefault="002150EC" w:rsidP="002150EC">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4</w:t>
            </w:r>
          </w:p>
        </w:tc>
        <w:tc>
          <w:tcPr>
            <w:tcW w:w="1417" w:type="dxa"/>
            <w:tcBorders>
              <w:top w:val="nil"/>
              <w:left w:val="nil"/>
              <w:bottom w:val="single" w:sz="8" w:space="0" w:color="E7E6E6"/>
              <w:right w:val="single" w:sz="8" w:space="0" w:color="E7E6E6"/>
            </w:tcBorders>
            <w:shd w:val="clear" w:color="000000" w:fill="FFFFFF"/>
            <w:hideMark/>
          </w:tcPr>
          <w:p w14:paraId="1FE81B0A" w14:textId="09F0395E" w:rsidR="002150EC" w:rsidRPr="00393B6F" w:rsidRDefault="002150EC" w:rsidP="002150EC">
            <w:pPr>
              <w:jc w:val="center"/>
              <w:rPr>
                <w:rFonts w:ascii="Book Antiqua" w:hAnsi="Book Antiqua" w:cs="Calibri"/>
                <w:color w:val="000000"/>
                <w:sz w:val="16"/>
                <w:szCs w:val="16"/>
                <w:lang w:eastAsia="es-CR"/>
              </w:rPr>
            </w:pPr>
            <w:r w:rsidRPr="00393B6F">
              <w:rPr>
                <w:color w:val="000000"/>
                <w:sz w:val="16"/>
                <w:szCs w:val="16"/>
                <w:lang w:eastAsia="es-CR"/>
              </w:rPr>
              <w:t>₡</w:t>
            </w:r>
            <w:r w:rsidRPr="003E4C8F">
              <w:rPr>
                <w:color w:val="000000"/>
                <w:sz w:val="16"/>
                <w:szCs w:val="16"/>
                <w:lang w:eastAsia="es-CR"/>
              </w:rPr>
              <w:t xml:space="preserve"> </w:t>
            </w:r>
            <w:r w:rsidRPr="00393B6F">
              <w:rPr>
                <w:rFonts w:ascii="Book Antiqua" w:hAnsi="Book Antiqua" w:cs="Calibri"/>
                <w:color w:val="000000"/>
                <w:sz w:val="16"/>
                <w:szCs w:val="16"/>
                <w:lang w:eastAsia="es-CR"/>
              </w:rPr>
              <w:t xml:space="preserve">4 658 046,00 </w:t>
            </w:r>
          </w:p>
        </w:tc>
        <w:tc>
          <w:tcPr>
            <w:tcW w:w="1276" w:type="dxa"/>
            <w:tcBorders>
              <w:top w:val="nil"/>
              <w:left w:val="nil"/>
              <w:bottom w:val="single" w:sz="8" w:space="0" w:color="E7E6E6"/>
              <w:right w:val="single" w:sz="8" w:space="0" w:color="E7E6E6"/>
            </w:tcBorders>
            <w:shd w:val="clear" w:color="000000" w:fill="FFFFFF"/>
            <w:vAlign w:val="center"/>
            <w:hideMark/>
          </w:tcPr>
          <w:p w14:paraId="266219F0" w14:textId="151D9940" w:rsidR="002150EC" w:rsidRPr="00393B6F" w:rsidRDefault="002150EC" w:rsidP="002150EC">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4 235 680,00 </w:t>
            </w:r>
          </w:p>
        </w:tc>
        <w:tc>
          <w:tcPr>
            <w:tcW w:w="1559" w:type="dxa"/>
            <w:tcBorders>
              <w:top w:val="nil"/>
              <w:left w:val="nil"/>
              <w:bottom w:val="single" w:sz="8" w:space="0" w:color="E7E6E6"/>
              <w:right w:val="single" w:sz="8" w:space="0" w:color="E7E6E6"/>
            </w:tcBorders>
            <w:shd w:val="clear" w:color="000000" w:fill="FFFFFF"/>
            <w:vAlign w:val="center"/>
            <w:hideMark/>
          </w:tcPr>
          <w:p w14:paraId="1C89D4B8" w14:textId="24A2EF80" w:rsidR="002150EC" w:rsidRPr="00393B6F" w:rsidRDefault="002150EC" w:rsidP="002150EC">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00155648">
              <w:rPr>
                <w:rFonts w:ascii="Book Antiqua" w:hAnsi="Book Antiqua" w:cs="Calibri"/>
                <w:color w:val="000000"/>
                <w:sz w:val="16"/>
                <w:szCs w:val="16"/>
                <w:lang w:eastAsia="es-CR"/>
              </w:rPr>
              <w:t xml:space="preserve"> </w:t>
            </w:r>
            <w:r w:rsidRPr="00393B6F">
              <w:rPr>
                <w:rFonts w:ascii="Book Antiqua" w:hAnsi="Book Antiqua" w:cs="Calibri"/>
                <w:color w:val="000000"/>
                <w:sz w:val="16"/>
                <w:szCs w:val="16"/>
                <w:lang w:eastAsia="es-CR"/>
              </w:rPr>
              <w:t xml:space="preserve">8 893 726,00 </w:t>
            </w:r>
          </w:p>
        </w:tc>
      </w:tr>
      <w:tr w:rsidR="002311DD" w:rsidRPr="00393B6F" w14:paraId="427D5223"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4D9CC6A0" w14:textId="77777777" w:rsidR="002311DD" w:rsidRPr="00393B6F" w:rsidRDefault="002311DD" w:rsidP="002311DD">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127CD30D" w14:textId="77777777" w:rsidR="002311DD" w:rsidRPr="00393B6F" w:rsidRDefault="002311DD" w:rsidP="002311DD">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Guápiles</w:t>
            </w:r>
          </w:p>
        </w:tc>
        <w:tc>
          <w:tcPr>
            <w:tcW w:w="708" w:type="dxa"/>
            <w:tcBorders>
              <w:top w:val="nil"/>
              <w:left w:val="nil"/>
              <w:bottom w:val="single" w:sz="8" w:space="0" w:color="E7E6E6"/>
              <w:right w:val="single" w:sz="8" w:space="0" w:color="E7E6E6"/>
            </w:tcBorders>
            <w:shd w:val="clear" w:color="000000" w:fill="FFFFFF"/>
            <w:vAlign w:val="center"/>
            <w:hideMark/>
          </w:tcPr>
          <w:p w14:paraId="59B954EA" w14:textId="45FBA086" w:rsidR="002311DD" w:rsidRPr="00E053B6" w:rsidRDefault="002311DD" w:rsidP="002311DD">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4</w:t>
            </w:r>
          </w:p>
        </w:tc>
        <w:tc>
          <w:tcPr>
            <w:tcW w:w="709" w:type="dxa"/>
            <w:tcBorders>
              <w:top w:val="nil"/>
              <w:left w:val="nil"/>
              <w:bottom w:val="single" w:sz="8" w:space="0" w:color="E7E6E6"/>
              <w:right w:val="single" w:sz="8" w:space="0" w:color="E7E6E6"/>
            </w:tcBorders>
            <w:shd w:val="clear" w:color="000000" w:fill="FFFFFF"/>
            <w:vAlign w:val="center"/>
            <w:hideMark/>
          </w:tcPr>
          <w:p w14:paraId="35FB81E1" w14:textId="6149FE68" w:rsidR="002311DD" w:rsidRPr="00E053B6" w:rsidRDefault="002311DD" w:rsidP="002311DD">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0</w:t>
            </w:r>
          </w:p>
        </w:tc>
        <w:tc>
          <w:tcPr>
            <w:tcW w:w="709" w:type="dxa"/>
            <w:tcBorders>
              <w:top w:val="nil"/>
              <w:left w:val="nil"/>
              <w:bottom w:val="single" w:sz="8" w:space="0" w:color="E7E6E6"/>
              <w:right w:val="single" w:sz="8" w:space="0" w:color="E7E6E6"/>
            </w:tcBorders>
            <w:shd w:val="clear" w:color="000000" w:fill="FFFFFF"/>
            <w:vAlign w:val="center"/>
            <w:hideMark/>
          </w:tcPr>
          <w:p w14:paraId="0CB26BA9" w14:textId="6EB1D1CA" w:rsidR="002311DD" w:rsidRPr="00E053B6" w:rsidRDefault="002311DD" w:rsidP="002311DD">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rPr>
              <w:t>5</w:t>
            </w:r>
          </w:p>
        </w:tc>
        <w:tc>
          <w:tcPr>
            <w:tcW w:w="1417" w:type="dxa"/>
            <w:tcBorders>
              <w:top w:val="nil"/>
              <w:left w:val="nil"/>
              <w:bottom w:val="single" w:sz="8" w:space="0" w:color="E7E6E6"/>
              <w:right w:val="single" w:sz="8" w:space="0" w:color="E7E6E6"/>
            </w:tcBorders>
            <w:shd w:val="clear" w:color="000000" w:fill="FFFFFF"/>
            <w:vAlign w:val="center"/>
            <w:hideMark/>
          </w:tcPr>
          <w:p w14:paraId="33D8DA7B" w14:textId="067F10C2" w:rsidR="002311DD" w:rsidRPr="00BB4A29" w:rsidRDefault="002311DD" w:rsidP="002311DD">
            <w:pPr>
              <w:jc w:val="center"/>
              <w:rPr>
                <w:rFonts w:ascii="Book Antiqua" w:hAnsi="Book Antiqua" w:cs="Calibri"/>
                <w:color w:val="000000"/>
                <w:sz w:val="16"/>
                <w:szCs w:val="16"/>
                <w:lang w:eastAsia="es-CR"/>
              </w:rPr>
            </w:pPr>
            <w:r w:rsidRPr="00E053B6">
              <w:rPr>
                <w:rFonts w:ascii="Book Antiqua" w:hAnsi="Book Antiqua" w:cs="Calibri"/>
                <w:color w:val="000000"/>
                <w:sz w:val="16"/>
                <w:szCs w:val="16"/>
              </w:rPr>
              <w:t xml:space="preserve"> </w:t>
            </w:r>
            <w:r w:rsidRPr="00E053B6">
              <w:rPr>
                <w:color w:val="000000"/>
                <w:sz w:val="16"/>
                <w:szCs w:val="16"/>
              </w:rPr>
              <w:t>₡</w:t>
            </w:r>
            <w:r w:rsidRPr="00E053B6">
              <w:rPr>
                <w:rFonts w:ascii="Book Antiqua" w:hAnsi="Book Antiqua" w:cs="Calibri"/>
                <w:color w:val="000000"/>
                <w:sz w:val="16"/>
                <w:szCs w:val="16"/>
              </w:rPr>
              <w:t xml:space="preserve"> 6 210 728,00 </w:t>
            </w:r>
          </w:p>
        </w:tc>
        <w:tc>
          <w:tcPr>
            <w:tcW w:w="1276" w:type="dxa"/>
            <w:tcBorders>
              <w:top w:val="nil"/>
              <w:left w:val="nil"/>
              <w:bottom w:val="single" w:sz="8" w:space="0" w:color="E7E6E6"/>
              <w:right w:val="single" w:sz="8" w:space="0" w:color="E7E6E6"/>
            </w:tcBorders>
            <w:shd w:val="clear" w:color="000000" w:fill="FFFFFF"/>
            <w:vAlign w:val="center"/>
            <w:hideMark/>
          </w:tcPr>
          <w:p w14:paraId="21428158" w14:textId="071EC26F" w:rsidR="002311DD" w:rsidRPr="00BB4A29" w:rsidRDefault="002311DD" w:rsidP="002311DD">
            <w:pPr>
              <w:jc w:val="center"/>
              <w:rPr>
                <w:rFonts w:ascii="Book Antiqua" w:hAnsi="Book Antiqua" w:cs="Calibri"/>
                <w:color w:val="000000"/>
                <w:sz w:val="16"/>
                <w:szCs w:val="16"/>
                <w:lang w:eastAsia="es-CR"/>
              </w:rPr>
            </w:pPr>
            <w:r w:rsidRPr="00E053B6">
              <w:rPr>
                <w:rFonts w:ascii="Book Antiqua" w:hAnsi="Book Antiqua" w:cs="Calibri"/>
                <w:color w:val="000000"/>
                <w:sz w:val="16"/>
                <w:szCs w:val="16"/>
              </w:rPr>
              <w:t xml:space="preserve"> </w:t>
            </w:r>
            <w:r w:rsidRPr="00E053B6">
              <w:rPr>
                <w:color w:val="000000"/>
                <w:sz w:val="16"/>
                <w:szCs w:val="16"/>
              </w:rPr>
              <w:t>₡</w:t>
            </w:r>
            <w:r w:rsidRPr="00E053B6">
              <w:rPr>
                <w:rFonts w:ascii="Book Antiqua" w:hAnsi="Book Antiqua" w:cs="Calibri"/>
                <w:color w:val="000000"/>
                <w:sz w:val="16"/>
                <w:szCs w:val="16"/>
              </w:rPr>
              <w:t xml:space="preserve"> 5 294 600,00 </w:t>
            </w:r>
          </w:p>
        </w:tc>
        <w:tc>
          <w:tcPr>
            <w:tcW w:w="1559" w:type="dxa"/>
            <w:tcBorders>
              <w:top w:val="nil"/>
              <w:left w:val="nil"/>
              <w:bottom w:val="single" w:sz="8" w:space="0" w:color="E7E6E6"/>
              <w:right w:val="single" w:sz="8" w:space="0" w:color="E7E6E6"/>
            </w:tcBorders>
            <w:shd w:val="clear" w:color="000000" w:fill="FFFFFF"/>
            <w:vAlign w:val="center"/>
            <w:hideMark/>
          </w:tcPr>
          <w:p w14:paraId="0F68CC96" w14:textId="20EE29B7" w:rsidR="002311DD" w:rsidRPr="00E053B6" w:rsidRDefault="002311DD" w:rsidP="00BB4A29">
            <w:pPr>
              <w:jc w:val="center"/>
              <w:rPr>
                <w:rFonts w:ascii="Book Antiqua" w:hAnsi="Book Antiqua" w:cs="Calibri"/>
                <w:color w:val="000000"/>
                <w:sz w:val="14"/>
                <w:szCs w:val="14"/>
                <w:lang w:eastAsia="es-CR"/>
              </w:rPr>
            </w:pPr>
            <w:r w:rsidRPr="00E053B6">
              <w:rPr>
                <w:color w:val="000000"/>
                <w:sz w:val="16"/>
                <w:szCs w:val="16"/>
              </w:rPr>
              <w:t>₡</w:t>
            </w:r>
            <w:r w:rsidR="00BB4A29">
              <w:rPr>
                <w:rFonts w:ascii="Book Antiqua" w:hAnsi="Book Antiqua" w:cs="Calibri"/>
                <w:color w:val="000000"/>
                <w:sz w:val="16"/>
                <w:szCs w:val="16"/>
              </w:rPr>
              <w:t xml:space="preserve"> </w:t>
            </w:r>
            <w:r w:rsidR="00BB4A29" w:rsidRPr="00E053B6">
              <w:rPr>
                <w:rFonts w:ascii="Book Antiqua" w:hAnsi="Book Antiqua" w:cs="Calibri"/>
                <w:color w:val="000000"/>
                <w:sz w:val="16"/>
                <w:szCs w:val="16"/>
              </w:rPr>
              <w:t>11 505 328,00</w:t>
            </w:r>
            <w:r w:rsidRPr="00E053B6">
              <w:rPr>
                <w:rFonts w:ascii="Book Antiqua" w:hAnsi="Book Antiqua" w:cs="Calibri"/>
                <w:color w:val="000000"/>
                <w:sz w:val="16"/>
                <w:szCs w:val="16"/>
              </w:rPr>
              <w:t xml:space="preserve">                                                                 </w:t>
            </w:r>
          </w:p>
        </w:tc>
      </w:tr>
      <w:tr w:rsidR="009A3F03" w:rsidRPr="00393B6F" w14:paraId="10423A9A"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5CC4D2AB"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05D2CEAE"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Limón</w:t>
            </w:r>
          </w:p>
        </w:tc>
        <w:tc>
          <w:tcPr>
            <w:tcW w:w="708" w:type="dxa"/>
            <w:tcBorders>
              <w:top w:val="nil"/>
              <w:left w:val="nil"/>
              <w:bottom w:val="single" w:sz="8" w:space="0" w:color="E7E6E6"/>
              <w:right w:val="single" w:sz="8" w:space="0" w:color="E7E6E6"/>
            </w:tcBorders>
            <w:shd w:val="clear" w:color="000000" w:fill="FFFFFF"/>
            <w:vAlign w:val="center"/>
            <w:hideMark/>
          </w:tcPr>
          <w:p w14:paraId="034F938D"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3</w:t>
            </w:r>
          </w:p>
        </w:tc>
        <w:tc>
          <w:tcPr>
            <w:tcW w:w="709" w:type="dxa"/>
            <w:tcBorders>
              <w:top w:val="nil"/>
              <w:left w:val="nil"/>
              <w:bottom w:val="single" w:sz="8" w:space="0" w:color="E7E6E6"/>
              <w:right w:val="single" w:sz="8" w:space="0" w:color="E7E6E6"/>
            </w:tcBorders>
            <w:shd w:val="clear" w:color="000000" w:fill="FFFFFF"/>
            <w:vAlign w:val="center"/>
            <w:hideMark/>
          </w:tcPr>
          <w:p w14:paraId="1EDC2D64"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1</w:t>
            </w:r>
          </w:p>
        </w:tc>
        <w:tc>
          <w:tcPr>
            <w:tcW w:w="709" w:type="dxa"/>
            <w:tcBorders>
              <w:top w:val="nil"/>
              <w:left w:val="nil"/>
              <w:bottom w:val="single" w:sz="8" w:space="0" w:color="E7E6E6"/>
              <w:right w:val="single" w:sz="8" w:space="0" w:color="E7E6E6"/>
            </w:tcBorders>
            <w:shd w:val="clear" w:color="000000" w:fill="FFFFFF"/>
            <w:vAlign w:val="center"/>
            <w:hideMark/>
          </w:tcPr>
          <w:p w14:paraId="7FC60C66"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4</w:t>
            </w:r>
          </w:p>
        </w:tc>
        <w:tc>
          <w:tcPr>
            <w:tcW w:w="1417" w:type="dxa"/>
            <w:tcBorders>
              <w:top w:val="nil"/>
              <w:left w:val="nil"/>
              <w:bottom w:val="single" w:sz="8" w:space="0" w:color="E7E6E6"/>
              <w:right w:val="single" w:sz="8" w:space="0" w:color="E7E6E6"/>
            </w:tcBorders>
            <w:shd w:val="clear" w:color="000000" w:fill="FFFFFF"/>
            <w:vAlign w:val="center"/>
            <w:hideMark/>
          </w:tcPr>
          <w:p w14:paraId="6BD6A94D" w14:textId="72EF9BF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6 210 728,00 </w:t>
            </w:r>
          </w:p>
        </w:tc>
        <w:tc>
          <w:tcPr>
            <w:tcW w:w="1276" w:type="dxa"/>
            <w:tcBorders>
              <w:top w:val="nil"/>
              <w:left w:val="nil"/>
              <w:bottom w:val="single" w:sz="8" w:space="0" w:color="E7E6E6"/>
              <w:right w:val="single" w:sz="8" w:space="0" w:color="E7E6E6"/>
            </w:tcBorders>
            <w:shd w:val="clear" w:color="000000" w:fill="FFFFFF"/>
            <w:vAlign w:val="center"/>
            <w:hideMark/>
          </w:tcPr>
          <w:p w14:paraId="2529DFBE" w14:textId="45970B8C"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4 235 680,00 </w:t>
            </w:r>
          </w:p>
        </w:tc>
        <w:tc>
          <w:tcPr>
            <w:tcW w:w="1559" w:type="dxa"/>
            <w:tcBorders>
              <w:top w:val="nil"/>
              <w:left w:val="nil"/>
              <w:bottom w:val="single" w:sz="8" w:space="0" w:color="E7E6E6"/>
              <w:right w:val="single" w:sz="8" w:space="0" w:color="E7E6E6"/>
            </w:tcBorders>
            <w:shd w:val="clear" w:color="000000" w:fill="FFFFFF"/>
            <w:vAlign w:val="center"/>
            <w:hideMark/>
          </w:tcPr>
          <w:p w14:paraId="52793DBC" w14:textId="415AD2E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10 446 408,00 </w:t>
            </w:r>
          </w:p>
        </w:tc>
      </w:tr>
      <w:tr w:rsidR="009A3F03" w:rsidRPr="00393B6F" w14:paraId="048D3561"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57CEEF99"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38CAAFA0"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Pavas</w:t>
            </w:r>
          </w:p>
        </w:tc>
        <w:tc>
          <w:tcPr>
            <w:tcW w:w="708" w:type="dxa"/>
            <w:tcBorders>
              <w:top w:val="nil"/>
              <w:left w:val="nil"/>
              <w:bottom w:val="single" w:sz="8" w:space="0" w:color="E7E6E6"/>
              <w:right w:val="single" w:sz="8" w:space="0" w:color="E7E6E6"/>
            </w:tcBorders>
            <w:shd w:val="clear" w:color="000000" w:fill="FFFFFF"/>
            <w:vAlign w:val="center"/>
            <w:hideMark/>
          </w:tcPr>
          <w:p w14:paraId="52C06E4E"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1</w:t>
            </w:r>
          </w:p>
        </w:tc>
        <w:tc>
          <w:tcPr>
            <w:tcW w:w="709" w:type="dxa"/>
            <w:tcBorders>
              <w:top w:val="nil"/>
              <w:left w:val="nil"/>
              <w:bottom w:val="single" w:sz="8" w:space="0" w:color="E7E6E6"/>
              <w:right w:val="single" w:sz="8" w:space="0" w:color="E7E6E6"/>
            </w:tcBorders>
            <w:shd w:val="clear" w:color="000000" w:fill="FFFFFF"/>
            <w:vAlign w:val="center"/>
            <w:hideMark/>
          </w:tcPr>
          <w:p w14:paraId="3B5496BB"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37274918"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5</w:t>
            </w:r>
          </w:p>
        </w:tc>
        <w:tc>
          <w:tcPr>
            <w:tcW w:w="1417" w:type="dxa"/>
            <w:tcBorders>
              <w:top w:val="nil"/>
              <w:left w:val="nil"/>
              <w:bottom w:val="single" w:sz="8" w:space="0" w:color="E7E6E6"/>
              <w:right w:val="single" w:sz="8" w:space="0" w:color="E7E6E6"/>
            </w:tcBorders>
            <w:shd w:val="clear" w:color="000000" w:fill="FFFFFF"/>
            <w:vAlign w:val="center"/>
            <w:hideMark/>
          </w:tcPr>
          <w:p w14:paraId="792BEA4B" w14:textId="60092B6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1 552 682,00 </w:t>
            </w:r>
          </w:p>
        </w:tc>
        <w:tc>
          <w:tcPr>
            <w:tcW w:w="1276" w:type="dxa"/>
            <w:tcBorders>
              <w:top w:val="nil"/>
              <w:left w:val="nil"/>
              <w:bottom w:val="single" w:sz="8" w:space="0" w:color="E7E6E6"/>
              <w:right w:val="single" w:sz="8" w:space="0" w:color="E7E6E6"/>
            </w:tcBorders>
            <w:shd w:val="clear" w:color="000000" w:fill="FFFFFF"/>
            <w:vAlign w:val="center"/>
            <w:hideMark/>
          </w:tcPr>
          <w:p w14:paraId="24C83184" w14:textId="41E85F2F"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00917C71">
              <w:rPr>
                <w:rFonts w:ascii="Book Antiqua" w:hAnsi="Book Antiqua" w:cs="Calibri"/>
                <w:color w:val="000000"/>
                <w:sz w:val="16"/>
                <w:szCs w:val="16"/>
                <w:lang w:eastAsia="es-CR"/>
              </w:rPr>
              <w:t xml:space="preserve"> </w:t>
            </w:r>
            <w:r w:rsidRPr="00393B6F">
              <w:rPr>
                <w:rFonts w:ascii="Book Antiqua" w:hAnsi="Book Antiqua" w:cs="Calibri"/>
                <w:color w:val="000000"/>
                <w:sz w:val="16"/>
                <w:szCs w:val="16"/>
                <w:lang w:eastAsia="es-CR"/>
              </w:rPr>
              <w:t xml:space="preserve">5 294 600,00 </w:t>
            </w:r>
          </w:p>
        </w:tc>
        <w:tc>
          <w:tcPr>
            <w:tcW w:w="1559" w:type="dxa"/>
            <w:tcBorders>
              <w:top w:val="nil"/>
              <w:left w:val="nil"/>
              <w:bottom w:val="single" w:sz="8" w:space="0" w:color="E7E6E6"/>
              <w:right w:val="single" w:sz="8" w:space="0" w:color="E7E6E6"/>
            </w:tcBorders>
            <w:shd w:val="clear" w:color="000000" w:fill="FFFFFF"/>
            <w:vAlign w:val="center"/>
            <w:hideMark/>
          </w:tcPr>
          <w:p w14:paraId="2F204894" w14:textId="3E0D04B6"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6 847 282,00 </w:t>
            </w:r>
          </w:p>
        </w:tc>
      </w:tr>
      <w:tr w:rsidR="009A3F03" w:rsidRPr="00393B6F" w14:paraId="4AA46C3E"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38457506"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5BA73627"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Goicoechea</w:t>
            </w:r>
          </w:p>
        </w:tc>
        <w:tc>
          <w:tcPr>
            <w:tcW w:w="708" w:type="dxa"/>
            <w:tcBorders>
              <w:top w:val="nil"/>
              <w:left w:val="nil"/>
              <w:bottom w:val="single" w:sz="8" w:space="0" w:color="E7E6E6"/>
              <w:right w:val="single" w:sz="8" w:space="0" w:color="E7E6E6"/>
            </w:tcBorders>
            <w:shd w:val="clear" w:color="000000" w:fill="FFFFFF"/>
            <w:vAlign w:val="center"/>
            <w:hideMark/>
          </w:tcPr>
          <w:p w14:paraId="38D5613E"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6D0050A7"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1</w:t>
            </w:r>
          </w:p>
        </w:tc>
        <w:tc>
          <w:tcPr>
            <w:tcW w:w="709" w:type="dxa"/>
            <w:tcBorders>
              <w:top w:val="nil"/>
              <w:left w:val="nil"/>
              <w:bottom w:val="single" w:sz="8" w:space="0" w:color="E7E6E6"/>
              <w:right w:val="single" w:sz="8" w:space="0" w:color="E7E6E6"/>
            </w:tcBorders>
            <w:shd w:val="clear" w:color="000000" w:fill="FFFFFF"/>
            <w:vAlign w:val="center"/>
            <w:hideMark/>
          </w:tcPr>
          <w:p w14:paraId="4022FB4C"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1417" w:type="dxa"/>
            <w:tcBorders>
              <w:top w:val="nil"/>
              <w:left w:val="nil"/>
              <w:bottom w:val="single" w:sz="8" w:space="0" w:color="E7E6E6"/>
              <w:right w:val="single" w:sz="8" w:space="0" w:color="E7E6E6"/>
            </w:tcBorders>
            <w:shd w:val="clear" w:color="000000" w:fill="FFFFFF"/>
            <w:vAlign w:val="center"/>
            <w:hideMark/>
          </w:tcPr>
          <w:p w14:paraId="190F6A5A" w14:textId="51AF5B61"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1 552 682,00 </w:t>
            </w:r>
          </w:p>
        </w:tc>
        <w:tc>
          <w:tcPr>
            <w:tcW w:w="1276" w:type="dxa"/>
            <w:tcBorders>
              <w:top w:val="nil"/>
              <w:left w:val="nil"/>
              <w:bottom w:val="single" w:sz="8" w:space="0" w:color="E7E6E6"/>
              <w:right w:val="single" w:sz="8" w:space="0" w:color="E7E6E6"/>
            </w:tcBorders>
            <w:shd w:val="clear" w:color="000000" w:fill="FFFFFF"/>
            <w:vAlign w:val="center"/>
            <w:hideMark/>
          </w:tcPr>
          <w:p w14:paraId="7F6FCD11" w14:textId="767DEA18"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w:t>
            </w:r>
            <w:r w:rsidR="00917C71">
              <w:rPr>
                <w:rFonts w:ascii="Book Antiqua" w:hAnsi="Book Antiqua" w:cs="Calibri"/>
                <w:color w:val="000000"/>
                <w:sz w:val="16"/>
                <w:szCs w:val="16"/>
                <w:lang w:eastAsia="es-CR"/>
              </w:rPr>
              <w:t xml:space="preserve">     </w:t>
            </w:r>
            <w:r w:rsidRPr="00393B6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7F1B053A" w14:textId="147A9BC0"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1 552 682,00 </w:t>
            </w:r>
          </w:p>
        </w:tc>
      </w:tr>
      <w:tr w:rsidR="00566845" w:rsidRPr="00393B6F" w14:paraId="1B3D92E3"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20D96F33" w14:textId="77777777" w:rsidR="00566845" w:rsidRPr="00393B6F" w:rsidRDefault="00566845" w:rsidP="00566845">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508BC7DA" w14:textId="77777777" w:rsidR="00566845" w:rsidRPr="00393B6F" w:rsidRDefault="00566845" w:rsidP="00566845">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Heredia</w:t>
            </w:r>
          </w:p>
        </w:tc>
        <w:tc>
          <w:tcPr>
            <w:tcW w:w="708" w:type="dxa"/>
            <w:tcBorders>
              <w:top w:val="nil"/>
              <w:left w:val="nil"/>
              <w:bottom w:val="single" w:sz="8" w:space="0" w:color="E7E6E6"/>
              <w:right w:val="single" w:sz="8" w:space="0" w:color="E7E6E6"/>
            </w:tcBorders>
            <w:shd w:val="clear" w:color="000000" w:fill="FFFFFF"/>
            <w:vAlign w:val="center"/>
            <w:hideMark/>
          </w:tcPr>
          <w:p w14:paraId="1D7EC53F" w14:textId="77777777" w:rsidR="00566845" w:rsidRPr="00393B6F" w:rsidRDefault="00566845" w:rsidP="00566845">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709" w:type="dxa"/>
            <w:tcBorders>
              <w:top w:val="nil"/>
              <w:left w:val="nil"/>
              <w:bottom w:val="single" w:sz="8" w:space="0" w:color="E7E6E6"/>
              <w:right w:val="single" w:sz="8" w:space="0" w:color="E7E6E6"/>
            </w:tcBorders>
            <w:shd w:val="clear" w:color="000000" w:fill="FFFFFF"/>
            <w:vAlign w:val="center"/>
            <w:hideMark/>
          </w:tcPr>
          <w:p w14:paraId="2361CD91" w14:textId="19783CE0" w:rsidR="00566845" w:rsidRPr="00393B6F" w:rsidRDefault="00566845" w:rsidP="00566845">
            <w:pPr>
              <w:jc w:val="center"/>
              <w:rPr>
                <w:rFonts w:ascii="Book Antiqua" w:hAnsi="Book Antiqua" w:cs="Calibri"/>
                <w:color w:val="000000"/>
                <w:sz w:val="16"/>
                <w:szCs w:val="16"/>
                <w:lang w:eastAsia="es-CR"/>
              </w:rPr>
            </w:pPr>
            <w:r>
              <w:rPr>
                <w:rFonts w:ascii="Book Antiqua" w:hAnsi="Book Antiqua" w:cs="Calibri"/>
                <w:color w:val="000000"/>
                <w:sz w:val="16"/>
                <w:szCs w:val="16"/>
                <w:lang w:eastAsia="es-CR"/>
              </w:rPr>
              <w:t>1</w:t>
            </w:r>
          </w:p>
        </w:tc>
        <w:tc>
          <w:tcPr>
            <w:tcW w:w="709" w:type="dxa"/>
            <w:tcBorders>
              <w:top w:val="nil"/>
              <w:left w:val="nil"/>
              <w:bottom w:val="single" w:sz="8" w:space="0" w:color="E7E6E6"/>
              <w:right w:val="single" w:sz="8" w:space="0" w:color="E7E6E6"/>
            </w:tcBorders>
            <w:shd w:val="clear" w:color="000000" w:fill="FFFFFF"/>
            <w:vAlign w:val="center"/>
            <w:hideMark/>
          </w:tcPr>
          <w:p w14:paraId="7A17F8AE" w14:textId="77777777" w:rsidR="00566845" w:rsidRPr="00393B6F" w:rsidRDefault="00566845" w:rsidP="00566845">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5</w:t>
            </w:r>
          </w:p>
        </w:tc>
        <w:tc>
          <w:tcPr>
            <w:tcW w:w="1417" w:type="dxa"/>
            <w:tcBorders>
              <w:top w:val="nil"/>
              <w:left w:val="nil"/>
              <w:bottom w:val="single" w:sz="8" w:space="0" w:color="E7E6E6"/>
              <w:right w:val="single" w:sz="8" w:space="0" w:color="E7E6E6"/>
            </w:tcBorders>
            <w:shd w:val="clear" w:color="000000" w:fill="FFFFFF"/>
            <w:vAlign w:val="center"/>
            <w:hideMark/>
          </w:tcPr>
          <w:p w14:paraId="04AC3695" w14:textId="0EAD2D53" w:rsidR="00566845" w:rsidRPr="00393B6F" w:rsidRDefault="00566845" w:rsidP="00566845">
            <w:pPr>
              <w:jc w:val="center"/>
              <w:rPr>
                <w:rFonts w:ascii="Book Antiqua" w:hAnsi="Book Antiqua" w:cs="Calibri"/>
                <w:color w:val="000000"/>
                <w:sz w:val="16"/>
                <w:szCs w:val="16"/>
                <w:lang w:eastAsia="es-CR"/>
              </w:rPr>
            </w:pPr>
            <w:r w:rsidRPr="00566845">
              <w:rPr>
                <w:rFonts w:ascii="Book Antiqua" w:hAnsi="Book Antiqua" w:cs="Calibri"/>
                <w:color w:val="000000"/>
                <w:sz w:val="16"/>
                <w:szCs w:val="16"/>
                <w:lang w:eastAsia="es-CR"/>
              </w:rPr>
              <w:t xml:space="preserve"> </w:t>
            </w:r>
            <w:r w:rsidRPr="00566845">
              <w:rPr>
                <w:color w:val="000000"/>
                <w:sz w:val="16"/>
                <w:szCs w:val="16"/>
                <w:lang w:eastAsia="es-CR"/>
              </w:rPr>
              <w:t>₡</w:t>
            </w:r>
            <w:r w:rsidRPr="00566845">
              <w:rPr>
                <w:rFonts w:ascii="Book Antiqua" w:hAnsi="Book Antiqua" w:cs="Calibri"/>
                <w:color w:val="000000"/>
                <w:sz w:val="16"/>
                <w:szCs w:val="16"/>
                <w:lang w:eastAsia="es-CR"/>
              </w:rPr>
              <w:t xml:space="preserve"> 4 658 046,00 </w:t>
            </w:r>
          </w:p>
        </w:tc>
        <w:tc>
          <w:tcPr>
            <w:tcW w:w="1276" w:type="dxa"/>
            <w:tcBorders>
              <w:top w:val="nil"/>
              <w:left w:val="nil"/>
              <w:bottom w:val="single" w:sz="8" w:space="0" w:color="E7E6E6"/>
              <w:right w:val="single" w:sz="8" w:space="0" w:color="E7E6E6"/>
            </w:tcBorders>
            <w:shd w:val="clear" w:color="000000" w:fill="FFFFFF"/>
            <w:vAlign w:val="center"/>
            <w:hideMark/>
          </w:tcPr>
          <w:p w14:paraId="5DB69FE9" w14:textId="11DACD81" w:rsidR="00566845" w:rsidRPr="00393B6F" w:rsidRDefault="00566845" w:rsidP="00566845">
            <w:pPr>
              <w:jc w:val="center"/>
              <w:rPr>
                <w:rFonts w:ascii="Book Antiqua" w:hAnsi="Book Antiqua" w:cs="Calibri"/>
                <w:color w:val="000000"/>
                <w:sz w:val="16"/>
                <w:szCs w:val="16"/>
                <w:lang w:eastAsia="es-CR"/>
              </w:rPr>
            </w:pPr>
            <w:r w:rsidRPr="00566845">
              <w:rPr>
                <w:rFonts w:ascii="Book Antiqua" w:hAnsi="Book Antiqua" w:cs="Calibri"/>
                <w:color w:val="000000"/>
                <w:sz w:val="16"/>
                <w:szCs w:val="16"/>
                <w:lang w:eastAsia="es-CR"/>
              </w:rPr>
              <w:t xml:space="preserve"> </w:t>
            </w:r>
            <w:r w:rsidRPr="00566845">
              <w:rPr>
                <w:color w:val="000000"/>
                <w:sz w:val="16"/>
                <w:szCs w:val="16"/>
                <w:lang w:eastAsia="es-CR"/>
              </w:rPr>
              <w:t>₡</w:t>
            </w:r>
            <w:r w:rsidRPr="00566845">
              <w:rPr>
                <w:rFonts w:ascii="Book Antiqua" w:hAnsi="Book Antiqua" w:cs="Calibri"/>
                <w:color w:val="000000"/>
                <w:sz w:val="16"/>
                <w:szCs w:val="16"/>
                <w:lang w:eastAsia="es-CR"/>
              </w:rPr>
              <w:t xml:space="preserve"> 5 294 600,00 </w:t>
            </w:r>
          </w:p>
        </w:tc>
        <w:tc>
          <w:tcPr>
            <w:tcW w:w="1559" w:type="dxa"/>
            <w:tcBorders>
              <w:top w:val="nil"/>
              <w:left w:val="nil"/>
              <w:bottom w:val="single" w:sz="8" w:space="0" w:color="E7E6E6"/>
              <w:right w:val="single" w:sz="8" w:space="0" w:color="E7E6E6"/>
            </w:tcBorders>
            <w:shd w:val="clear" w:color="000000" w:fill="FFFFFF"/>
            <w:vAlign w:val="center"/>
            <w:hideMark/>
          </w:tcPr>
          <w:p w14:paraId="422186CF" w14:textId="4E2FC886" w:rsidR="00566845" w:rsidRPr="00393B6F" w:rsidRDefault="00566845" w:rsidP="00566845">
            <w:pPr>
              <w:jc w:val="center"/>
              <w:rPr>
                <w:rFonts w:ascii="Book Antiqua" w:hAnsi="Book Antiqua" w:cs="Calibri"/>
                <w:color w:val="000000"/>
                <w:sz w:val="16"/>
                <w:szCs w:val="16"/>
                <w:lang w:eastAsia="es-CR"/>
              </w:rPr>
            </w:pPr>
            <w:r w:rsidRPr="00566845">
              <w:rPr>
                <w:rFonts w:ascii="Book Antiqua" w:hAnsi="Book Antiqua" w:cs="Calibri"/>
                <w:color w:val="000000"/>
                <w:sz w:val="16"/>
                <w:szCs w:val="16"/>
                <w:lang w:eastAsia="es-CR"/>
              </w:rPr>
              <w:t xml:space="preserve"> </w:t>
            </w:r>
            <w:r w:rsidRPr="00566845">
              <w:rPr>
                <w:color w:val="000000"/>
                <w:sz w:val="16"/>
                <w:szCs w:val="16"/>
                <w:lang w:eastAsia="es-CR"/>
              </w:rPr>
              <w:t>₡</w:t>
            </w:r>
            <w:r w:rsidRPr="00566845">
              <w:rPr>
                <w:rFonts w:ascii="Book Antiqua" w:hAnsi="Book Antiqua" w:cs="Calibri"/>
                <w:color w:val="000000"/>
                <w:sz w:val="16"/>
                <w:szCs w:val="16"/>
                <w:lang w:eastAsia="es-CR"/>
              </w:rPr>
              <w:t xml:space="preserve"> 9 952 646,00 </w:t>
            </w:r>
          </w:p>
        </w:tc>
      </w:tr>
      <w:tr w:rsidR="009A3F03" w:rsidRPr="00393B6F" w14:paraId="04D06FA5"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2438C038"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FFFFFF"/>
            <w:vAlign w:val="center"/>
            <w:hideMark/>
          </w:tcPr>
          <w:p w14:paraId="3032EF33"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de Nicoya</w:t>
            </w:r>
          </w:p>
        </w:tc>
        <w:tc>
          <w:tcPr>
            <w:tcW w:w="708" w:type="dxa"/>
            <w:tcBorders>
              <w:top w:val="nil"/>
              <w:left w:val="nil"/>
              <w:bottom w:val="single" w:sz="8" w:space="0" w:color="E7E6E6"/>
              <w:right w:val="single" w:sz="8" w:space="0" w:color="E7E6E6"/>
            </w:tcBorders>
            <w:shd w:val="clear" w:color="000000" w:fill="FFFFFF"/>
            <w:vAlign w:val="center"/>
            <w:hideMark/>
          </w:tcPr>
          <w:p w14:paraId="2D0F3C9D"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3C9518A5"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3EDF41F7"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2</w:t>
            </w:r>
          </w:p>
        </w:tc>
        <w:tc>
          <w:tcPr>
            <w:tcW w:w="1417" w:type="dxa"/>
            <w:tcBorders>
              <w:top w:val="nil"/>
              <w:left w:val="nil"/>
              <w:bottom w:val="single" w:sz="8" w:space="0" w:color="E7E6E6"/>
              <w:right w:val="single" w:sz="8" w:space="0" w:color="E7E6E6"/>
            </w:tcBorders>
            <w:shd w:val="clear" w:color="000000" w:fill="FFFFFF"/>
            <w:vAlign w:val="center"/>
            <w:hideMark/>
          </w:tcPr>
          <w:p w14:paraId="15F27A46"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   </w:t>
            </w:r>
          </w:p>
        </w:tc>
        <w:tc>
          <w:tcPr>
            <w:tcW w:w="1276" w:type="dxa"/>
            <w:tcBorders>
              <w:top w:val="nil"/>
              <w:left w:val="nil"/>
              <w:bottom w:val="single" w:sz="8" w:space="0" w:color="E7E6E6"/>
              <w:right w:val="single" w:sz="8" w:space="0" w:color="E7E6E6"/>
            </w:tcBorders>
            <w:shd w:val="clear" w:color="000000" w:fill="FFFFFF"/>
            <w:vAlign w:val="center"/>
            <w:hideMark/>
          </w:tcPr>
          <w:p w14:paraId="1249853B" w14:textId="5578B1E5"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2988EBF2" w14:textId="5C9A7105"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2 117 840,00 </w:t>
            </w:r>
          </w:p>
        </w:tc>
      </w:tr>
      <w:tr w:rsidR="009A3F03" w:rsidRPr="00393B6F" w14:paraId="34D5EEBF" w14:textId="77777777" w:rsidTr="00E053B6">
        <w:trPr>
          <w:trHeight w:val="490"/>
        </w:trPr>
        <w:tc>
          <w:tcPr>
            <w:tcW w:w="1511" w:type="dxa"/>
            <w:vMerge/>
            <w:tcBorders>
              <w:top w:val="nil"/>
              <w:left w:val="single" w:sz="8" w:space="0" w:color="E7E6E6"/>
              <w:bottom w:val="single" w:sz="8" w:space="0" w:color="E7E6E6"/>
              <w:right w:val="nil"/>
            </w:tcBorders>
            <w:vAlign w:val="center"/>
            <w:hideMark/>
          </w:tcPr>
          <w:p w14:paraId="4B57C06B"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nil"/>
              <w:left w:val="single" w:sz="8" w:space="0" w:color="D4D4D4"/>
              <w:bottom w:val="nil"/>
              <w:right w:val="single" w:sz="8" w:space="0" w:color="D4D4D4"/>
            </w:tcBorders>
            <w:shd w:val="clear" w:color="auto" w:fill="auto"/>
            <w:vAlign w:val="center"/>
            <w:hideMark/>
          </w:tcPr>
          <w:p w14:paraId="007D9A8C"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Sección de Flagrancia de San Ramón</w:t>
            </w:r>
          </w:p>
        </w:tc>
        <w:tc>
          <w:tcPr>
            <w:tcW w:w="708" w:type="dxa"/>
            <w:tcBorders>
              <w:top w:val="nil"/>
              <w:left w:val="single" w:sz="8" w:space="0" w:color="E7E6E6"/>
              <w:bottom w:val="single" w:sz="8" w:space="0" w:color="E7E6E6"/>
              <w:right w:val="single" w:sz="8" w:space="0" w:color="E7E6E6"/>
            </w:tcBorders>
            <w:shd w:val="clear" w:color="000000" w:fill="FFFFFF"/>
            <w:vAlign w:val="center"/>
            <w:hideMark/>
          </w:tcPr>
          <w:p w14:paraId="6D9E9FE2"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796895B0"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0</w:t>
            </w:r>
          </w:p>
        </w:tc>
        <w:tc>
          <w:tcPr>
            <w:tcW w:w="709" w:type="dxa"/>
            <w:tcBorders>
              <w:top w:val="nil"/>
              <w:left w:val="nil"/>
              <w:bottom w:val="single" w:sz="8" w:space="0" w:color="E7E6E6"/>
              <w:right w:val="single" w:sz="8" w:space="0" w:color="E7E6E6"/>
            </w:tcBorders>
            <w:shd w:val="clear" w:color="000000" w:fill="FFFFFF"/>
            <w:vAlign w:val="center"/>
            <w:hideMark/>
          </w:tcPr>
          <w:p w14:paraId="3C437E98"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1</w:t>
            </w:r>
          </w:p>
        </w:tc>
        <w:tc>
          <w:tcPr>
            <w:tcW w:w="1417" w:type="dxa"/>
            <w:tcBorders>
              <w:top w:val="nil"/>
              <w:left w:val="nil"/>
              <w:bottom w:val="single" w:sz="8" w:space="0" w:color="E7E6E6"/>
              <w:right w:val="single" w:sz="8" w:space="0" w:color="E7E6E6"/>
            </w:tcBorders>
            <w:shd w:val="clear" w:color="000000" w:fill="FFFFFF"/>
            <w:vAlign w:val="center"/>
            <w:hideMark/>
          </w:tcPr>
          <w:p w14:paraId="045C583A"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   </w:t>
            </w:r>
          </w:p>
        </w:tc>
        <w:tc>
          <w:tcPr>
            <w:tcW w:w="1276" w:type="dxa"/>
            <w:tcBorders>
              <w:top w:val="nil"/>
              <w:left w:val="nil"/>
              <w:bottom w:val="single" w:sz="8" w:space="0" w:color="E7E6E6"/>
              <w:right w:val="single" w:sz="8" w:space="0" w:color="E7E6E6"/>
            </w:tcBorders>
            <w:shd w:val="clear" w:color="000000" w:fill="FFFFFF"/>
            <w:vAlign w:val="center"/>
            <w:hideMark/>
          </w:tcPr>
          <w:p w14:paraId="65B155BA" w14:textId="2CFE021B"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1 058 920,00 </w:t>
            </w:r>
          </w:p>
        </w:tc>
        <w:tc>
          <w:tcPr>
            <w:tcW w:w="1559" w:type="dxa"/>
            <w:tcBorders>
              <w:top w:val="nil"/>
              <w:left w:val="nil"/>
              <w:bottom w:val="single" w:sz="8" w:space="0" w:color="E7E6E6"/>
              <w:right w:val="single" w:sz="8" w:space="0" w:color="E7E6E6"/>
            </w:tcBorders>
            <w:shd w:val="clear" w:color="000000" w:fill="FFFFFF"/>
            <w:vAlign w:val="center"/>
            <w:hideMark/>
          </w:tcPr>
          <w:p w14:paraId="5F32A44C" w14:textId="0E1E1794"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1 058 920,00 </w:t>
            </w:r>
          </w:p>
        </w:tc>
      </w:tr>
      <w:tr w:rsidR="009A3F03" w:rsidRPr="00393B6F" w14:paraId="4E96C09E"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0E34E7E3" w14:textId="77777777" w:rsidR="00393B6F" w:rsidRPr="00393B6F" w:rsidRDefault="00393B6F" w:rsidP="00393B6F">
            <w:pPr>
              <w:rPr>
                <w:rFonts w:ascii="Book Antiqua" w:hAnsi="Book Antiqua" w:cs="Calibri"/>
                <w:b/>
                <w:bCs/>
                <w:color w:val="000000"/>
                <w:sz w:val="16"/>
                <w:szCs w:val="16"/>
                <w:lang w:eastAsia="es-CR"/>
              </w:rPr>
            </w:pPr>
          </w:p>
        </w:tc>
        <w:tc>
          <w:tcPr>
            <w:tcW w:w="2317" w:type="dxa"/>
            <w:tcBorders>
              <w:top w:val="single" w:sz="8" w:space="0" w:color="E7E6E6"/>
              <w:left w:val="single" w:sz="8" w:space="0" w:color="E7E6E6"/>
              <w:bottom w:val="single" w:sz="8" w:space="0" w:color="E7E6E6"/>
              <w:right w:val="single" w:sz="8" w:space="0" w:color="E7E6E6"/>
            </w:tcBorders>
            <w:shd w:val="clear" w:color="000000" w:fill="FFFFFF"/>
            <w:vAlign w:val="center"/>
            <w:hideMark/>
          </w:tcPr>
          <w:p w14:paraId="1EB0A26B" w14:textId="77777777" w:rsidR="00393B6F" w:rsidRPr="00393B6F" w:rsidRDefault="00393B6F" w:rsidP="00393B6F">
            <w:pP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Tribunal Penal de Alajuela</w:t>
            </w:r>
          </w:p>
        </w:tc>
        <w:tc>
          <w:tcPr>
            <w:tcW w:w="708" w:type="dxa"/>
            <w:tcBorders>
              <w:top w:val="nil"/>
              <w:left w:val="nil"/>
              <w:bottom w:val="single" w:sz="8" w:space="0" w:color="E7E6E6"/>
              <w:right w:val="single" w:sz="8" w:space="0" w:color="E7E6E6"/>
            </w:tcBorders>
            <w:shd w:val="clear" w:color="000000" w:fill="FFFFFF"/>
            <w:vAlign w:val="center"/>
            <w:hideMark/>
          </w:tcPr>
          <w:p w14:paraId="7953AA20"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8</w:t>
            </w:r>
          </w:p>
        </w:tc>
        <w:tc>
          <w:tcPr>
            <w:tcW w:w="709" w:type="dxa"/>
            <w:tcBorders>
              <w:top w:val="nil"/>
              <w:left w:val="nil"/>
              <w:bottom w:val="single" w:sz="8" w:space="0" w:color="E7E6E6"/>
              <w:right w:val="single" w:sz="8" w:space="0" w:color="E7E6E6"/>
            </w:tcBorders>
            <w:shd w:val="clear" w:color="000000" w:fill="FFFFFF"/>
            <w:vAlign w:val="center"/>
            <w:hideMark/>
          </w:tcPr>
          <w:p w14:paraId="19B283DD"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1</w:t>
            </w:r>
          </w:p>
        </w:tc>
        <w:tc>
          <w:tcPr>
            <w:tcW w:w="709" w:type="dxa"/>
            <w:tcBorders>
              <w:top w:val="nil"/>
              <w:left w:val="nil"/>
              <w:bottom w:val="single" w:sz="8" w:space="0" w:color="E7E6E6"/>
              <w:right w:val="single" w:sz="8" w:space="0" w:color="E7E6E6"/>
            </w:tcBorders>
            <w:shd w:val="clear" w:color="000000" w:fill="FFFFFF"/>
            <w:vAlign w:val="center"/>
            <w:hideMark/>
          </w:tcPr>
          <w:p w14:paraId="70798109" w14:textId="77777777"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4</w:t>
            </w:r>
          </w:p>
        </w:tc>
        <w:tc>
          <w:tcPr>
            <w:tcW w:w="1417" w:type="dxa"/>
            <w:tcBorders>
              <w:top w:val="nil"/>
              <w:left w:val="nil"/>
              <w:bottom w:val="single" w:sz="8" w:space="0" w:color="E7E6E6"/>
              <w:right w:val="single" w:sz="8" w:space="0" w:color="E7E6E6"/>
            </w:tcBorders>
            <w:shd w:val="clear" w:color="000000" w:fill="FFFFFF"/>
            <w:vAlign w:val="center"/>
            <w:hideMark/>
          </w:tcPr>
          <w:p w14:paraId="0058289D" w14:textId="47CCAF78"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13 974 138,00 </w:t>
            </w:r>
          </w:p>
        </w:tc>
        <w:tc>
          <w:tcPr>
            <w:tcW w:w="1276" w:type="dxa"/>
            <w:tcBorders>
              <w:top w:val="nil"/>
              <w:left w:val="nil"/>
              <w:bottom w:val="single" w:sz="8" w:space="0" w:color="E7E6E6"/>
              <w:right w:val="single" w:sz="8" w:space="0" w:color="E7E6E6"/>
            </w:tcBorders>
            <w:shd w:val="clear" w:color="000000" w:fill="FFFFFF"/>
            <w:vAlign w:val="center"/>
            <w:hideMark/>
          </w:tcPr>
          <w:p w14:paraId="511AC9B4" w14:textId="580CC870"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4 235 680,00 </w:t>
            </w:r>
          </w:p>
        </w:tc>
        <w:tc>
          <w:tcPr>
            <w:tcW w:w="1559" w:type="dxa"/>
            <w:tcBorders>
              <w:top w:val="nil"/>
              <w:left w:val="nil"/>
              <w:bottom w:val="single" w:sz="8" w:space="0" w:color="E7E6E6"/>
              <w:right w:val="single" w:sz="8" w:space="0" w:color="E7E6E6"/>
            </w:tcBorders>
            <w:shd w:val="clear" w:color="000000" w:fill="FFFFFF"/>
            <w:vAlign w:val="center"/>
            <w:hideMark/>
          </w:tcPr>
          <w:p w14:paraId="0BB8E0DA" w14:textId="337B4ED3" w:rsidR="00393B6F" w:rsidRPr="00393B6F" w:rsidRDefault="00393B6F" w:rsidP="00393B6F">
            <w:pPr>
              <w:jc w:val="center"/>
              <w:rPr>
                <w:rFonts w:ascii="Book Antiqua" w:hAnsi="Book Antiqua" w:cs="Calibri"/>
                <w:color w:val="000000"/>
                <w:sz w:val="16"/>
                <w:szCs w:val="16"/>
                <w:lang w:eastAsia="es-CR"/>
              </w:rPr>
            </w:pPr>
            <w:r w:rsidRPr="00393B6F">
              <w:rPr>
                <w:rFonts w:ascii="Book Antiqua" w:hAnsi="Book Antiqua" w:cs="Calibri"/>
                <w:color w:val="000000"/>
                <w:sz w:val="16"/>
                <w:szCs w:val="16"/>
                <w:lang w:eastAsia="es-CR"/>
              </w:rPr>
              <w:t xml:space="preserve"> </w:t>
            </w:r>
            <w:r w:rsidRPr="00393B6F">
              <w:rPr>
                <w:color w:val="000000"/>
                <w:sz w:val="16"/>
                <w:szCs w:val="16"/>
                <w:lang w:eastAsia="es-CR"/>
              </w:rPr>
              <w:t>₡</w:t>
            </w:r>
            <w:r w:rsidRPr="00393B6F">
              <w:rPr>
                <w:rFonts w:ascii="Book Antiqua" w:hAnsi="Book Antiqua" w:cs="Calibri"/>
                <w:color w:val="000000"/>
                <w:sz w:val="16"/>
                <w:szCs w:val="16"/>
                <w:lang w:eastAsia="es-CR"/>
              </w:rPr>
              <w:t xml:space="preserve"> 18 209 818,00 </w:t>
            </w:r>
          </w:p>
        </w:tc>
      </w:tr>
      <w:tr w:rsidR="00E87184" w:rsidRPr="00393B6F" w14:paraId="47E7024E" w14:textId="77777777" w:rsidTr="00E053B6">
        <w:trPr>
          <w:trHeight w:val="300"/>
        </w:trPr>
        <w:tc>
          <w:tcPr>
            <w:tcW w:w="1511" w:type="dxa"/>
            <w:vMerge/>
            <w:tcBorders>
              <w:top w:val="nil"/>
              <w:left w:val="single" w:sz="8" w:space="0" w:color="E7E6E6"/>
              <w:bottom w:val="single" w:sz="8" w:space="0" w:color="E7E6E6"/>
              <w:right w:val="nil"/>
            </w:tcBorders>
            <w:vAlign w:val="center"/>
          </w:tcPr>
          <w:p w14:paraId="4D2C620E" w14:textId="77777777" w:rsidR="00E87184" w:rsidRPr="00393B6F" w:rsidRDefault="00E87184" w:rsidP="00E87184">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auto" w:fill="auto"/>
            <w:vAlign w:val="center"/>
          </w:tcPr>
          <w:p w14:paraId="3ABA82BC" w14:textId="2C25BEE3" w:rsidR="00E87184" w:rsidRPr="00E87184" w:rsidRDefault="00E87184" w:rsidP="00E87184">
            <w:pPr>
              <w:rPr>
                <w:rFonts w:ascii="Book Antiqua" w:hAnsi="Book Antiqua" w:cs="Calibri"/>
                <w:color w:val="000000"/>
                <w:sz w:val="14"/>
                <w:szCs w:val="14"/>
                <w:lang w:eastAsia="es-CR"/>
              </w:rPr>
            </w:pPr>
            <w:r w:rsidRPr="00E87184">
              <w:rPr>
                <w:rFonts w:ascii="Book Antiqua" w:hAnsi="Book Antiqua" w:cs="Calibri"/>
                <w:color w:val="000000"/>
                <w:sz w:val="14"/>
                <w:szCs w:val="14"/>
              </w:rPr>
              <w:t>Tribunal Penal de Pérez Zeledon</w:t>
            </w:r>
          </w:p>
        </w:tc>
        <w:tc>
          <w:tcPr>
            <w:tcW w:w="708" w:type="dxa"/>
            <w:tcBorders>
              <w:top w:val="nil"/>
              <w:left w:val="nil"/>
              <w:bottom w:val="single" w:sz="8" w:space="0" w:color="E7E6E6"/>
              <w:right w:val="single" w:sz="8" w:space="0" w:color="E7E6E6"/>
            </w:tcBorders>
            <w:shd w:val="clear" w:color="auto" w:fill="auto"/>
            <w:vAlign w:val="center"/>
          </w:tcPr>
          <w:p w14:paraId="2036435C" w14:textId="3F18C8BB"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1</w:t>
            </w:r>
          </w:p>
        </w:tc>
        <w:tc>
          <w:tcPr>
            <w:tcW w:w="709" w:type="dxa"/>
            <w:tcBorders>
              <w:top w:val="nil"/>
              <w:left w:val="nil"/>
              <w:bottom w:val="single" w:sz="8" w:space="0" w:color="E7E6E6"/>
              <w:right w:val="single" w:sz="8" w:space="0" w:color="E7E6E6"/>
            </w:tcBorders>
            <w:shd w:val="clear" w:color="auto" w:fill="auto"/>
            <w:vAlign w:val="center"/>
          </w:tcPr>
          <w:p w14:paraId="5CC2EAD3" w14:textId="34D9859A"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0</w:t>
            </w:r>
          </w:p>
        </w:tc>
        <w:tc>
          <w:tcPr>
            <w:tcW w:w="709" w:type="dxa"/>
            <w:tcBorders>
              <w:top w:val="nil"/>
              <w:left w:val="nil"/>
              <w:bottom w:val="single" w:sz="8" w:space="0" w:color="E7E6E6"/>
              <w:right w:val="single" w:sz="8" w:space="0" w:color="E7E6E6"/>
            </w:tcBorders>
            <w:shd w:val="clear" w:color="auto" w:fill="auto"/>
            <w:vAlign w:val="center"/>
          </w:tcPr>
          <w:p w14:paraId="3CB788A7" w14:textId="17E72C5B"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2</w:t>
            </w:r>
          </w:p>
        </w:tc>
        <w:tc>
          <w:tcPr>
            <w:tcW w:w="1417" w:type="dxa"/>
            <w:tcBorders>
              <w:top w:val="nil"/>
              <w:left w:val="nil"/>
              <w:bottom w:val="single" w:sz="8" w:space="0" w:color="E7E6E6"/>
              <w:right w:val="single" w:sz="8" w:space="0" w:color="E7E6E6"/>
            </w:tcBorders>
            <w:shd w:val="clear" w:color="auto" w:fill="auto"/>
            <w:vAlign w:val="center"/>
          </w:tcPr>
          <w:p w14:paraId="68024D00" w14:textId="1A9D5682"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 xml:space="preserve"> </w:t>
            </w:r>
            <w:r w:rsidRPr="00E87184">
              <w:rPr>
                <w:color w:val="000000"/>
                <w:sz w:val="14"/>
                <w:szCs w:val="14"/>
              </w:rPr>
              <w:t>₡</w:t>
            </w:r>
            <w:r w:rsidRPr="00E87184">
              <w:rPr>
                <w:rFonts w:ascii="Book Antiqua" w:hAnsi="Book Antiqua" w:cs="Calibri"/>
                <w:color w:val="000000"/>
                <w:sz w:val="14"/>
                <w:szCs w:val="14"/>
              </w:rPr>
              <w:t xml:space="preserve">     1 552 682,00 </w:t>
            </w:r>
          </w:p>
        </w:tc>
        <w:tc>
          <w:tcPr>
            <w:tcW w:w="1276" w:type="dxa"/>
            <w:tcBorders>
              <w:top w:val="nil"/>
              <w:left w:val="nil"/>
              <w:bottom w:val="single" w:sz="8" w:space="0" w:color="E7E6E6"/>
              <w:right w:val="single" w:sz="8" w:space="0" w:color="E7E6E6"/>
            </w:tcBorders>
            <w:shd w:val="clear" w:color="auto" w:fill="auto"/>
          </w:tcPr>
          <w:p w14:paraId="3B50ED24" w14:textId="634735F8" w:rsidR="00E87184" w:rsidRPr="00E87184" w:rsidRDefault="00E87184" w:rsidP="00E87184">
            <w:pPr>
              <w:jc w:val="center"/>
              <w:rPr>
                <w:rFonts w:ascii="Book Antiqua" w:hAnsi="Book Antiqua" w:cs="Calibri"/>
                <w:color w:val="000000"/>
                <w:sz w:val="14"/>
                <w:szCs w:val="14"/>
                <w:lang w:eastAsia="es-CR"/>
              </w:rPr>
            </w:pPr>
            <w:r w:rsidRPr="00D162A4">
              <w:rPr>
                <w:color w:val="000000"/>
                <w:sz w:val="16"/>
                <w:szCs w:val="16"/>
                <w:lang w:eastAsia="es-CR"/>
              </w:rPr>
              <w:t>₡</w:t>
            </w:r>
            <w:r w:rsidRPr="00D162A4">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auto" w:fill="auto"/>
            <w:vAlign w:val="center"/>
          </w:tcPr>
          <w:p w14:paraId="2AA64663" w14:textId="5E805AC0" w:rsidR="00E87184" w:rsidRPr="00465FA0" w:rsidRDefault="00E87184" w:rsidP="00E87184">
            <w:pPr>
              <w:jc w:val="center"/>
              <w:rPr>
                <w:rFonts w:ascii="Book Antiqua" w:hAnsi="Book Antiqua" w:cs="Calibri"/>
                <w:color w:val="000000"/>
                <w:sz w:val="16"/>
                <w:szCs w:val="16"/>
                <w:lang w:eastAsia="es-CR"/>
              </w:rPr>
            </w:pPr>
            <w:r w:rsidRPr="00465FA0">
              <w:rPr>
                <w:rFonts w:ascii="Book Antiqua" w:hAnsi="Book Antiqua" w:cs="Calibri"/>
                <w:color w:val="000000"/>
                <w:sz w:val="16"/>
                <w:szCs w:val="16"/>
                <w:lang w:eastAsia="es-CR"/>
              </w:rPr>
              <w:t xml:space="preserve"> </w:t>
            </w:r>
            <w:r w:rsidRPr="00465FA0">
              <w:rPr>
                <w:color w:val="000000"/>
                <w:sz w:val="16"/>
                <w:szCs w:val="16"/>
                <w:lang w:eastAsia="es-CR"/>
              </w:rPr>
              <w:t>₡</w:t>
            </w:r>
            <w:r w:rsidRPr="00465FA0">
              <w:rPr>
                <w:rFonts w:ascii="Book Antiqua" w:hAnsi="Book Antiqua" w:cs="Calibri"/>
                <w:color w:val="000000"/>
                <w:sz w:val="16"/>
                <w:szCs w:val="16"/>
                <w:lang w:eastAsia="es-CR"/>
              </w:rPr>
              <w:t xml:space="preserve">   3 670 522,00 </w:t>
            </w:r>
          </w:p>
        </w:tc>
      </w:tr>
      <w:tr w:rsidR="00E87184" w:rsidRPr="00393B6F" w14:paraId="4401F478" w14:textId="77777777" w:rsidTr="00E053B6">
        <w:trPr>
          <w:trHeight w:val="300"/>
        </w:trPr>
        <w:tc>
          <w:tcPr>
            <w:tcW w:w="1511" w:type="dxa"/>
            <w:vMerge/>
            <w:tcBorders>
              <w:top w:val="nil"/>
              <w:left w:val="single" w:sz="8" w:space="0" w:color="E7E6E6"/>
              <w:bottom w:val="single" w:sz="8" w:space="0" w:color="E7E6E6"/>
              <w:right w:val="nil"/>
            </w:tcBorders>
            <w:vAlign w:val="center"/>
          </w:tcPr>
          <w:p w14:paraId="08949C76" w14:textId="77777777" w:rsidR="00E87184" w:rsidRPr="00393B6F" w:rsidRDefault="00E87184" w:rsidP="00E87184">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auto" w:fill="auto"/>
            <w:vAlign w:val="center"/>
          </w:tcPr>
          <w:p w14:paraId="4843099F" w14:textId="65727B05" w:rsidR="00E87184" w:rsidRPr="00E87184" w:rsidRDefault="00E87184" w:rsidP="00E87184">
            <w:pPr>
              <w:rPr>
                <w:rFonts w:ascii="Book Antiqua" w:hAnsi="Book Antiqua" w:cs="Calibri"/>
                <w:color w:val="000000"/>
                <w:sz w:val="14"/>
                <w:szCs w:val="14"/>
                <w:lang w:eastAsia="es-CR"/>
              </w:rPr>
            </w:pPr>
            <w:r w:rsidRPr="00E87184">
              <w:rPr>
                <w:rFonts w:ascii="Book Antiqua" w:hAnsi="Book Antiqua" w:cs="Calibri"/>
                <w:color w:val="000000"/>
                <w:sz w:val="14"/>
                <w:szCs w:val="14"/>
              </w:rPr>
              <w:t>Tribunal Penal de San Carlos</w:t>
            </w:r>
          </w:p>
        </w:tc>
        <w:tc>
          <w:tcPr>
            <w:tcW w:w="708" w:type="dxa"/>
            <w:tcBorders>
              <w:top w:val="nil"/>
              <w:left w:val="nil"/>
              <w:bottom w:val="single" w:sz="8" w:space="0" w:color="E7E6E6"/>
              <w:right w:val="single" w:sz="8" w:space="0" w:color="E7E6E6"/>
            </w:tcBorders>
            <w:shd w:val="clear" w:color="auto" w:fill="auto"/>
            <w:vAlign w:val="center"/>
          </w:tcPr>
          <w:p w14:paraId="4ED4FFCA" w14:textId="73E6662D"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1</w:t>
            </w:r>
          </w:p>
        </w:tc>
        <w:tc>
          <w:tcPr>
            <w:tcW w:w="709" w:type="dxa"/>
            <w:tcBorders>
              <w:top w:val="nil"/>
              <w:left w:val="nil"/>
              <w:bottom w:val="single" w:sz="8" w:space="0" w:color="E7E6E6"/>
              <w:right w:val="single" w:sz="8" w:space="0" w:color="E7E6E6"/>
            </w:tcBorders>
            <w:shd w:val="clear" w:color="auto" w:fill="auto"/>
            <w:vAlign w:val="center"/>
          </w:tcPr>
          <w:p w14:paraId="5C65B8DB" w14:textId="68EAB3BF"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0</w:t>
            </w:r>
          </w:p>
        </w:tc>
        <w:tc>
          <w:tcPr>
            <w:tcW w:w="709" w:type="dxa"/>
            <w:tcBorders>
              <w:top w:val="nil"/>
              <w:left w:val="nil"/>
              <w:bottom w:val="single" w:sz="8" w:space="0" w:color="E7E6E6"/>
              <w:right w:val="single" w:sz="8" w:space="0" w:color="E7E6E6"/>
            </w:tcBorders>
            <w:shd w:val="clear" w:color="auto" w:fill="auto"/>
            <w:vAlign w:val="center"/>
          </w:tcPr>
          <w:p w14:paraId="4571868B" w14:textId="0EFE99B4"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2</w:t>
            </w:r>
          </w:p>
        </w:tc>
        <w:tc>
          <w:tcPr>
            <w:tcW w:w="1417" w:type="dxa"/>
            <w:tcBorders>
              <w:top w:val="nil"/>
              <w:left w:val="nil"/>
              <w:bottom w:val="single" w:sz="8" w:space="0" w:color="E7E6E6"/>
              <w:right w:val="single" w:sz="8" w:space="0" w:color="E7E6E6"/>
            </w:tcBorders>
            <w:shd w:val="clear" w:color="auto" w:fill="auto"/>
            <w:vAlign w:val="center"/>
          </w:tcPr>
          <w:p w14:paraId="2F436C4C" w14:textId="585B56C5" w:rsidR="00E87184" w:rsidRPr="00E87184" w:rsidRDefault="00E87184" w:rsidP="00E87184">
            <w:pPr>
              <w:jc w:val="center"/>
              <w:rPr>
                <w:rFonts w:ascii="Book Antiqua" w:hAnsi="Book Antiqua" w:cs="Calibri"/>
                <w:color w:val="000000"/>
                <w:sz w:val="14"/>
                <w:szCs w:val="14"/>
                <w:lang w:eastAsia="es-CR"/>
              </w:rPr>
            </w:pPr>
            <w:r w:rsidRPr="00E87184">
              <w:rPr>
                <w:rFonts w:ascii="Book Antiqua" w:hAnsi="Book Antiqua" w:cs="Calibri"/>
                <w:color w:val="000000"/>
                <w:sz w:val="14"/>
                <w:szCs w:val="14"/>
              </w:rPr>
              <w:t xml:space="preserve"> </w:t>
            </w:r>
            <w:r w:rsidRPr="00E87184">
              <w:rPr>
                <w:color w:val="000000"/>
                <w:sz w:val="14"/>
                <w:szCs w:val="14"/>
              </w:rPr>
              <w:t>₡</w:t>
            </w:r>
            <w:r w:rsidRPr="00E87184">
              <w:rPr>
                <w:rFonts w:ascii="Book Antiqua" w:hAnsi="Book Antiqua" w:cs="Calibri"/>
                <w:color w:val="000000"/>
                <w:sz w:val="14"/>
                <w:szCs w:val="14"/>
              </w:rPr>
              <w:t xml:space="preserve">     1 552 682,00 </w:t>
            </w:r>
          </w:p>
        </w:tc>
        <w:tc>
          <w:tcPr>
            <w:tcW w:w="1276" w:type="dxa"/>
            <w:tcBorders>
              <w:top w:val="nil"/>
              <w:left w:val="nil"/>
              <w:bottom w:val="single" w:sz="8" w:space="0" w:color="E7E6E6"/>
              <w:right w:val="single" w:sz="8" w:space="0" w:color="E7E6E6"/>
            </w:tcBorders>
            <w:shd w:val="clear" w:color="auto" w:fill="auto"/>
          </w:tcPr>
          <w:p w14:paraId="489E655E" w14:textId="79898E7A" w:rsidR="00E87184" w:rsidRPr="00E87184" w:rsidRDefault="00E87184" w:rsidP="00E87184">
            <w:pPr>
              <w:jc w:val="center"/>
              <w:rPr>
                <w:rFonts w:ascii="Book Antiqua" w:hAnsi="Book Antiqua" w:cs="Calibri"/>
                <w:color w:val="000000"/>
                <w:sz w:val="14"/>
                <w:szCs w:val="14"/>
                <w:lang w:eastAsia="es-CR"/>
              </w:rPr>
            </w:pPr>
            <w:r w:rsidRPr="00D162A4">
              <w:rPr>
                <w:color w:val="000000"/>
                <w:sz w:val="16"/>
                <w:szCs w:val="16"/>
                <w:lang w:eastAsia="es-CR"/>
              </w:rPr>
              <w:t>₡</w:t>
            </w:r>
            <w:r w:rsidRPr="00D162A4">
              <w:rPr>
                <w:rFonts w:ascii="Book Antiqua" w:hAnsi="Book Antiqua" w:cs="Calibri"/>
                <w:color w:val="000000"/>
                <w:sz w:val="16"/>
                <w:szCs w:val="16"/>
                <w:lang w:eastAsia="es-CR"/>
              </w:rPr>
              <w:t xml:space="preserve"> 2 117 840,00 </w:t>
            </w:r>
          </w:p>
        </w:tc>
        <w:tc>
          <w:tcPr>
            <w:tcW w:w="1559" w:type="dxa"/>
            <w:tcBorders>
              <w:top w:val="nil"/>
              <w:left w:val="nil"/>
              <w:bottom w:val="single" w:sz="8" w:space="0" w:color="E7E6E6"/>
              <w:right w:val="single" w:sz="8" w:space="0" w:color="E7E6E6"/>
            </w:tcBorders>
            <w:shd w:val="clear" w:color="auto" w:fill="auto"/>
            <w:vAlign w:val="center"/>
          </w:tcPr>
          <w:p w14:paraId="7FA3A51B" w14:textId="21B25C1B" w:rsidR="00E87184" w:rsidRPr="00465FA0" w:rsidRDefault="00E87184" w:rsidP="00E87184">
            <w:pPr>
              <w:jc w:val="center"/>
              <w:rPr>
                <w:rFonts w:ascii="Book Antiqua" w:hAnsi="Book Antiqua" w:cs="Calibri"/>
                <w:color w:val="000000"/>
                <w:sz w:val="16"/>
                <w:szCs w:val="16"/>
                <w:lang w:eastAsia="es-CR"/>
              </w:rPr>
            </w:pPr>
            <w:r w:rsidRPr="00465FA0">
              <w:rPr>
                <w:rFonts w:ascii="Book Antiqua" w:hAnsi="Book Antiqua" w:cs="Calibri"/>
                <w:color w:val="000000"/>
                <w:sz w:val="16"/>
                <w:szCs w:val="16"/>
                <w:lang w:eastAsia="es-CR"/>
              </w:rPr>
              <w:t xml:space="preserve"> </w:t>
            </w:r>
            <w:r w:rsidRPr="00465FA0">
              <w:rPr>
                <w:color w:val="000000"/>
                <w:sz w:val="16"/>
                <w:szCs w:val="16"/>
                <w:lang w:eastAsia="es-CR"/>
              </w:rPr>
              <w:t>₡</w:t>
            </w:r>
            <w:r w:rsidRPr="00465FA0">
              <w:rPr>
                <w:rFonts w:ascii="Book Antiqua" w:hAnsi="Book Antiqua" w:cs="Calibri"/>
                <w:color w:val="000000"/>
                <w:sz w:val="16"/>
                <w:szCs w:val="16"/>
                <w:lang w:eastAsia="es-CR"/>
              </w:rPr>
              <w:t xml:space="preserve"> 3 670 522,00 </w:t>
            </w:r>
          </w:p>
        </w:tc>
      </w:tr>
      <w:tr w:rsidR="00C359DF" w:rsidRPr="00393B6F" w14:paraId="1FEF9CC9" w14:textId="77777777" w:rsidTr="00E053B6">
        <w:trPr>
          <w:trHeight w:val="300"/>
        </w:trPr>
        <w:tc>
          <w:tcPr>
            <w:tcW w:w="1511" w:type="dxa"/>
            <w:vMerge/>
            <w:tcBorders>
              <w:top w:val="nil"/>
              <w:left w:val="single" w:sz="8" w:space="0" w:color="E7E6E6"/>
              <w:bottom w:val="single" w:sz="8" w:space="0" w:color="E7E6E6"/>
              <w:right w:val="nil"/>
            </w:tcBorders>
            <w:vAlign w:val="center"/>
            <w:hideMark/>
          </w:tcPr>
          <w:p w14:paraId="08685ACC" w14:textId="77777777" w:rsidR="00C359DF" w:rsidRPr="00393B6F" w:rsidRDefault="00C359DF" w:rsidP="00C359DF">
            <w:pPr>
              <w:rPr>
                <w:rFonts w:ascii="Book Antiqua" w:hAnsi="Book Antiqua" w:cs="Calibri"/>
                <w:b/>
                <w:bCs/>
                <w:color w:val="000000"/>
                <w:sz w:val="16"/>
                <w:szCs w:val="16"/>
                <w:lang w:eastAsia="es-CR"/>
              </w:rPr>
            </w:pPr>
          </w:p>
        </w:tc>
        <w:tc>
          <w:tcPr>
            <w:tcW w:w="2317" w:type="dxa"/>
            <w:tcBorders>
              <w:top w:val="nil"/>
              <w:left w:val="single" w:sz="8" w:space="0" w:color="E7E6E6"/>
              <w:bottom w:val="single" w:sz="8" w:space="0" w:color="E7E6E6"/>
              <w:right w:val="single" w:sz="8" w:space="0" w:color="E7E6E6"/>
            </w:tcBorders>
            <w:shd w:val="clear" w:color="000000" w:fill="DEEAF6"/>
            <w:vAlign w:val="center"/>
            <w:hideMark/>
          </w:tcPr>
          <w:p w14:paraId="266FFF14" w14:textId="77777777" w:rsidR="00C359DF" w:rsidRPr="00393B6F" w:rsidRDefault="00C359DF" w:rsidP="00C359DF">
            <w:pPr>
              <w:rPr>
                <w:rFonts w:ascii="Book Antiqua" w:hAnsi="Book Antiqua" w:cs="Calibri"/>
                <w:b/>
                <w:bCs/>
                <w:color w:val="3A3838"/>
                <w:sz w:val="16"/>
                <w:szCs w:val="16"/>
                <w:lang w:eastAsia="es-CR"/>
              </w:rPr>
            </w:pPr>
            <w:r w:rsidRPr="00393B6F">
              <w:rPr>
                <w:rFonts w:ascii="Book Antiqua" w:hAnsi="Book Antiqua" w:cs="Calibri"/>
                <w:b/>
                <w:bCs/>
                <w:color w:val="3A3838"/>
                <w:sz w:val="16"/>
                <w:szCs w:val="16"/>
                <w:lang w:eastAsia="es-CR"/>
              </w:rPr>
              <w:t>Totales</w:t>
            </w:r>
          </w:p>
        </w:tc>
        <w:tc>
          <w:tcPr>
            <w:tcW w:w="708" w:type="dxa"/>
            <w:tcBorders>
              <w:top w:val="nil"/>
              <w:left w:val="nil"/>
              <w:bottom w:val="single" w:sz="8" w:space="0" w:color="E7E6E6"/>
              <w:right w:val="single" w:sz="8" w:space="0" w:color="E7E6E6"/>
            </w:tcBorders>
            <w:shd w:val="clear" w:color="000000" w:fill="DEEAF6"/>
            <w:vAlign w:val="center"/>
            <w:hideMark/>
          </w:tcPr>
          <w:p w14:paraId="31997A3C" w14:textId="77777777" w:rsidR="00C359DF" w:rsidRPr="00393B6F" w:rsidRDefault="00C359DF" w:rsidP="00C359DF">
            <w:pPr>
              <w:jc w:val="center"/>
              <w:rPr>
                <w:rFonts w:ascii="Book Antiqua" w:hAnsi="Book Antiqua" w:cs="Calibri"/>
                <w:b/>
                <w:bCs/>
                <w:color w:val="3A3838"/>
                <w:sz w:val="16"/>
                <w:szCs w:val="16"/>
                <w:lang w:eastAsia="es-CR"/>
              </w:rPr>
            </w:pPr>
            <w:r w:rsidRPr="00393B6F">
              <w:rPr>
                <w:rFonts w:ascii="Book Antiqua" w:hAnsi="Book Antiqua" w:cs="Calibri"/>
                <w:b/>
                <w:bCs/>
                <w:color w:val="3A3838"/>
                <w:sz w:val="16"/>
                <w:szCs w:val="16"/>
                <w:lang w:eastAsia="es-CR"/>
              </w:rPr>
              <w:t>36</w:t>
            </w:r>
          </w:p>
        </w:tc>
        <w:tc>
          <w:tcPr>
            <w:tcW w:w="709" w:type="dxa"/>
            <w:tcBorders>
              <w:top w:val="nil"/>
              <w:left w:val="nil"/>
              <w:bottom w:val="single" w:sz="8" w:space="0" w:color="E7E6E6"/>
              <w:right w:val="single" w:sz="8" w:space="0" w:color="E7E6E6"/>
            </w:tcBorders>
            <w:shd w:val="clear" w:color="000000" w:fill="DEEAF6"/>
            <w:vAlign w:val="center"/>
            <w:hideMark/>
          </w:tcPr>
          <w:p w14:paraId="67F30CB6" w14:textId="77777777" w:rsidR="00C359DF" w:rsidRPr="00393B6F" w:rsidRDefault="00C359DF" w:rsidP="00C359DF">
            <w:pPr>
              <w:jc w:val="center"/>
              <w:rPr>
                <w:rFonts w:ascii="Book Antiqua" w:hAnsi="Book Antiqua" w:cs="Calibri"/>
                <w:b/>
                <w:bCs/>
                <w:color w:val="3A3838"/>
                <w:sz w:val="16"/>
                <w:szCs w:val="16"/>
                <w:lang w:eastAsia="es-CR"/>
              </w:rPr>
            </w:pPr>
            <w:r w:rsidRPr="00393B6F">
              <w:rPr>
                <w:rFonts w:ascii="Book Antiqua" w:hAnsi="Book Antiqua" w:cs="Calibri"/>
                <w:b/>
                <w:bCs/>
                <w:color w:val="3A3838"/>
                <w:sz w:val="16"/>
                <w:szCs w:val="16"/>
                <w:lang w:eastAsia="es-CR"/>
              </w:rPr>
              <w:t>3</w:t>
            </w:r>
          </w:p>
        </w:tc>
        <w:tc>
          <w:tcPr>
            <w:tcW w:w="709" w:type="dxa"/>
            <w:tcBorders>
              <w:top w:val="nil"/>
              <w:left w:val="nil"/>
              <w:bottom w:val="single" w:sz="8" w:space="0" w:color="E7E6E6"/>
              <w:right w:val="single" w:sz="8" w:space="0" w:color="E7E6E6"/>
            </w:tcBorders>
            <w:shd w:val="clear" w:color="000000" w:fill="DEEAF6"/>
            <w:vAlign w:val="center"/>
            <w:hideMark/>
          </w:tcPr>
          <w:p w14:paraId="723B95CE" w14:textId="77777777" w:rsidR="00C359DF" w:rsidRPr="00393B6F" w:rsidRDefault="00C359DF" w:rsidP="00C359DF">
            <w:pPr>
              <w:jc w:val="center"/>
              <w:rPr>
                <w:rFonts w:ascii="Book Antiqua" w:hAnsi="Book Antiqua" w:cs="Calibri"/>
                <w:b/>
                <w:bCs/>
                <w:color w:val="3A3838"/>
                <w:sz w:val="16"/>
                <w:szCs w:val="16"/>
                <w:lang w:eastAsia="es-CR"/>
              </w:rPr>
            </w:pPr>
            <w:r w:rsidRPr="00393B6F">
              <w:rPr>
                <w:rFonts w:ascii="Book Antiqua" w:hAnsi="Book Antiqua" w:cs="Calibri"/>
                <w:b/>
                <w:bCs/>
                <w:color w:val="3A3838"/>
                <w:sz w:val="16"/>
                <w:szCs w:val="16"/>
                <w:lang w:eastAsia="es-CR"/>
              </w:rPr>
              <w:t>41</w:t>
            </w:r>
          </w:p>
        </w:tc>
        <w:tc>
          <w:tcPr>
            <w:tcW w:w="1417" w:type="dxa"/>
            <w:tcBorders>
              <w:top w:val="nil"/>
              <w:left w:val="nil"/>
              <w:bottom w:val="single" w:sz="8" w:space="0" w:color="E7E6E6"/>
              <w:right w:val="single" w:sz="8" w:space="0" w:color="E7E6E6"/>
            </w:tcBorders>
            <w:shd w:val="clear" w:color="000000" w:fill="DEEAF6"/>
            <w:vAlign w:val="center"/>
            <w:hideMark/>
          </w:tcPr>
          <w:p w14:paraId="72EEEB0E" w14:textId="63FDF8A6" w:rsidR="00C359DF" w:rsidRPr="00C359DF" w:rsidRDefault="00C359DF" w:rsidP="00C359DF">
            <w:pP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 xml:space="preserve"> </w:t>
            </w:r>
            <w:r w:rsidRPr="00E053B6">
              <w:rPr>
                <w:b/>
                <w:bCs/>
                <w:color w:val="3A3838"/>
                <w:sz w:val="16"/>
                <w:szCs w:val="16"/>
              </w:rPr>
              <w:t>₡</w:t>
            </w:r>
            <w:r>
              <w:rPr>
                <w:rFonts w:ascii="Book Antiqua" w:hAnsi="Book Antiqua" w:cs="Calibri"/>
                <w:b/>
                <w:bCs/>
                <w:color w:val="3A3838"/>
                <w:sz w:val="16"/>
                <w:szCs w:val="16"/>
              </w:rPr>
              <w:t xml:space="preserve"> </w:t>
            </w:r>
            <w:r w:rsidRPr="00E053B6">
              <w:rPr>
                <w:rFonts w:ascii="Book Antiqua" w:hAnsi="Book Antiqua" w:cs="Calibri"/>
                <w:b/>
                <w:bCs/>
                <w:color w:val="3A3838"/>
                <w:sz w:val="16"/>
                <w:szCs w:val="16"/>
              </w:rPr>
              <w:t xml:space="preserve">66 765 326,00 </w:t>
            </w:r>
          </w:p>
        </w:tc>
        <w:tc>
          <w:tcPr>
            <w:tcW w:w="1276" w:type="dxa"/>
            <w:tcBorders>
              <w:top w:val="nil"/>
              <w:left w:val="nil"/>
              <w:bottom w:val="single" w:sz="8" w:space="0" w:color="E7E6E6"/>
              <w:right w:val="single" w:sz="8" w:space="0" w:color="E7E6E6"/>
            </w:tcBorders>
            <w:shd w:val="clear" w:color="000000" w:fill="DEEAF6"/>
            <w:vAlign w:val="center"/>
            <w:hideMark/>
          </w:tcPr>
          <w:p w14:paraId="52BC7597" w14:textId="7C6DE75A" w:rsidR="00C359DF" w:rsidRPr="00C359DF" w:rsidRDefault="00C359DF" w:rsidP="00C359DF">
            <w:pPr>
              <w:jc w:val="center"/>
              <w:rPr>
                <w:rFonts w:ascii="Book Antiqua" w:hAnsi="Book Antiqua" w:cs="Calibri"/>
                <w:b/>
                <w:bCs/>
                <w:color w:val="3A3838"/>
                <w:sz w:val="16"/>
                <w:szCs w:val="16"/>
                <w:lang w:eastAsia="es-CR"/>
              </w:rPr>
            </w:pPr>
            <w:r w:rsidRPr="00E053B6">
              <w:rPr>
                <w:rFonts w:ascii="Book Antiqua" w:hAnsi="Book Antiqua" w:cs="Calibri"/>
                <w:b/>
                <w:bCs/>
                <w:color w:val="3A3838"/>
                <w:sz w:val="16"/>
                <w:szCs w:val="16"/>
              </w:rPr>
              <w:t xml:space="preserve"> </w:t>
            </w:r>
            <w:r w:rsidRPr="00E053B6">
              <w:rPr>
                <w:b/>
                <w:bCs/>
                <w:color w:val="3A3838"/>
                <w:sz w:val="16"/>
                <w:szCs w:val="16"/>
              </w:rPr>
              <w:t>₡</w:t>
            </w:r>
            <w:r>
              <w:rPr>
                <w:rFonts w:ascii="Book Antiqua" w:hAnsi="Book Antiqua" w:cs="Calibri"/>
                <w:b/>
                <w:bCs/>
                <w:color w:val="3A3838"/>
                <w:sz w:val="16"/>
                <w:szCs w:val="16"/>
              </w:rPr>
              <w:t xml:space="preserve"> </w:t>
            </w:r>
            <w:r w:rsidRPr="00E053B6">
              <w:rPr>
                <w:rFonts w:ascii="Book Antiqua" w:hAnsi="Book Antiqua" w:cs="Calibri"/>
                <w:b/>
                <w:bCs/>
                <w:color w:val="3A3838"/>
                <w:sz w:val="16"/>
                <w:szCs w:val="16"/>
              </w:rPr>
              <w:t xml:space="preserve">49 769 240,00 </w:t>
            </w:r>
          </w:p>
        </w:tc>
        <w:tc>
          <w:tcPr>
            <w:tcW w:w="1559" w:type="dxa"/>
            <w:tcBorders>
              <w:top w:val="nil"/>
              <w:left w:val="nil"/>
              <w:bottom w:val="single" w:sz="8" w:space="0" w:color="E7E6E6"/>
              <w:right w:val="single" w:sz="8" w:space="0" w:color="E7E6E6"/>
            </w:tcBorders>
            <w:shd w:val="clear" w:color="000000" w:fill="DEEAF6"/>
            <w:vAlign w:val="center"/>
            <w:hideMark/>
          </w:tcPr>
          <w:p w14:paraId="22F8054A" w14:textId="3C1F6366" w:rsidR="00C359DF" w:rsidRPr="00C359DF" w:rsidRDefault="00C359DF" w:rsidP="00E053B6">
            <w:pPr>
              <w:ind w:right="-69"/>
              <w:rPr>
                <w:rFonts w:ascii="Book Antiqua" w:hAnsi="Book Antiqua" w:cs="Calibri"/>
                <w:b/>
                <w:bCs/>
                <w:color w:val="3A3838"/>
                <w:sz w:val="16"/>
                <w:szCs w:val="16"/>
                <w:lang w:eastAsia="es-CR"/>
              </w:rPr>
            </w:pPr>
            <w:r w:rsidRPr="00C359DF">
              <w:rPr>
                <w:b/>
                <w:bCs/>
                <w:color w:val="3A3838"/>
                <w:sz w:val="16"/>
                <w:szCs w:val="16"/>
              </w:rPr>
              <w:t>₡</w:t>
            </w:r>
            <w:r w:rsidRPr="00C359DF">
              <w:rPr>
                <w:rFonts w:ascii="Book Antiqua" w:hAnsi="Book Antiqua" w:cs="Calibri"/>
                <w:b/>
                <w:bCs/>
                <w:color w:val="3A3838"/>
                <w:sz w:val="16"/>
                <w:szCs w:val="16"/>
              </w:rPr>
              <w:t xml:space="preserve"> 11</w:t>
            </w:r>
            <w:r w:rsidR="00B2241A">
              <w:rPr>
                <w:rFonts w:ascii="Book Antiqua" w:hAnsi="Book Antiqua" w:cs="Calibri"/>
                <w:b/>
                <w:bCs/>
                <w:color w:val="3A3838"/>
                <w:sz w:val="16"/>
                <w:szCs w:val="16"/>
              </w:rPr>
              <w:t>6</w:t>
            </w:r>
            <w:r w:rsidRPr="00C359DF">
              <w:rPr>
                <w:rFonts w:ascii="Book Antiqua" w:hAnsi="Book Antiqua" w:cs="Calibri"/>
                <w:b/>
                <w:bCs/>
                <w:color w:val="3A3838"/>
                <w:sz w:val="16"/>
                <w:szCs w:val="16"/>
              </w:rPr>
              <w:t xml:space="preserve"> </w:t>
            </w:r>
            <w:r w:rsidR="00B2241A">
              <w:rPr>
                <w:rFonts w:ascii="Book Antiqua" w:hAnsi="Book Antiqua" w:cs="Calibri"/>
                <w:b/>
                <w:bCs/>
                <w:color w:val="3A3838"/>
                <w:sz w:val="16"/>
                <w:szCs w:val="16"/>
              </w:rPr>
              <w:t>534</w:t>
            </w:r>
            <w:r w:rsidRPr="00C359DF">
              <w:rPr>
                <w:rFonts w:ascii="Book Antiqua" w:hAnsi="Book Antiqua" w:cs="Calibri"/>
                <w:b/>
                <w:bCs/>
                <w:color w:val="3A3838"/>
                <w:sz w:val="16"/>
                <w:szCs w:val="16"/>
              </w:rPr>
              <w:t xml:space="preserve">4 </w:t>
            </w:r>
            <w:r w:rsidR="005768E6">
              <w:rPr>
                <w:rFonts w:ascii="Book Antiqua" w:hAnsi="Book Antiqua" w:cs="Calibri"/>
                <w:b/>
                <w:bCs/>
                <w:color w:val="3A3838"/>
                <w:sz w:val="16"/>
                <w:szCs w:val="16"/>
              </w:rPr>
              <w:t xml:space="preserve">566 </w:t>
            </w:r>
            <w:r w:rsidRPr="00C359DF">
              <w:rPr>
                <w:rFonts w:ascii="Book Antiqua" w:hAnsi="Book Antiqua" w:cs="Calibri"/>
                <w:b/>
                <w:bCs/>
                <w:color w:val="3A3838"/>
                <w:sz w:val="16"/>
                <w:szCs w:val="16"/>
              </w:rPr>
              <w:t xml:space="preserve">,00 </w:t>
            </w:r>
          </w:p>
        </w:tc>
      </w:tr>
    </w:tbl>
    <w:p w14:paraId="2CCF6089" w14:textId="77777777" w:rsidR="005947B6" w:rsidRDefault="005947B6" w:rsidP="005947B6">
      <w:pPr>
        <w:spacing w:after="160" w:line="276" w:lineRule="auto"/>
        <w:contextualSpacing/>
        <w:jc w:val="both"/>
        <w:rPr>
          <w:rFonts w:ascii="Book Antiqua" w:eastAsia="Calibri" w:hAnsi="Book Antiqua" w:cs="ArialNegrita"/>
          <w:sz w:val="22"/>
          <w:szCs w:val="22"/>
          <w:lang w:eastAsia="en-US"/>
        </w:rPr>
      </w:pPr>
    </w:p>
    <w:p w14:paraId="08387BF3" w14:textId="3C1B48E7" w:rsidR="00124A73" w:rsidRDefault="005947B6" w:rsidP="00124A73">
      <w:pPr>
        <w:pStyle w:val="Prrafodelista"/>
        <w:numPr>
          <w:ilvl w:val="0"/>
          <w:numId w:val="10"/>
        </w:numPr>
        <w:spacing w:after="160" w:line="276" w:lineRule="auto"/>
        <w:contextualSpacing/>
        <w:jc w:val="both"/>
        <w:rPr>
          <w:rFonts w:ascii="Book Antiqua" w:eastAsia="Calibri" w:hAnsi="Book Antiqua" w:cs="ArialNegrita"/>
          <w:sz w:val="22"/>
          <w:szCs w:val="22"/>
          <w:lang w:val="es-CR" w:eastAsia="en-US"/>
        </w:rPr>
      </w:pPr>
      <w:r w:rsidRPr="0046199E">
        <w:rPr>
          <w:rFonts w:ascii="Book Antiqua" w:eastAsia="Calibri" w:hAnsi="Book Antiqua" w:cs="ArialNegrita"/>
          <w:sz w:val="22"/>
          <w:szCs w:val="22"/>
          <w:lang w:val="es-CR" w:eastAsia="en-US"/>
        </w:rPr>
        <w:t xml:space="preserve">El costo total de requerimiento humano para los </w:t>
      </w:r>
      <w:r w:rsidR="00465FA0" w:rsidRPr="0046199E">
        <w:rPr>
          <w:rFonts w:ascii="Book Antiqua" w:eastAsia="Calibri" w:hAnsi="Book Antiqua" w:cs="ArialNegrita"/>
          <w:sz w:val="22"/>
          <w:szCs w:val="22"/>
          <w:lang w:val="es-CR" w:eastAsia="en-US"/>
        </w:rPr>
        <w:t>Tribunales</w:t>
      </w:r>
      <w:r w:rsidRPr="0046199E">
        <w:rPr>
          <w:rFonts w:ascii="Book Antiqua" w:eastAsia="Calibri" w:hAnsi="Book Antiqua" w:cs="ArialNegrita"/>
          <w:sz w:val="22"/>
          <w:szCs w:val="22"/>
          <w:lang w:val="es-CR" w:eastAsia="en-US"/>
        </w:rPr>
        <w:t xml:space="preserve"> penales se estima es </w:t>
      </w:r>
      <w:r w:rsidR="0046199E">
        <w:rPr>
          <w:rFonts w:ascii="Book Antiqua" w:eastAsia="Calibri" w:hAnsi="Book Antiqua" w:cs="ArialNegrita"/>
          <w:sz w:val="22"/>
          <w:szCs w:val="22"/>
          <w:lang w:val="es-CR" w:eastAsia="en-US"/>
        </w:rPr>
        <w:t xml:space="preserve">                  </w:t>
      </w:r>
      <w:r w:rsidRPr="0046199E">
        <w:rPr>
          <w:rFonts w:ascii="Book Antiqua" w:eastAsia="Calibri" w:hAnsi="Book Antiqua" w:cs="ArialNegrita"/>
          <w:sz w:val="22"/>
          <w:szCs w:val="22"/>
          <w:lang w:val="es-CR" w:eastAsia="en-US"/>
        </w:rPr>
        <w:t xml:space="preserve">¢ </w:t>
      </w:r>
      <w:r w:rsidR="00124A73" w:rsidRPr="00124A73">
        <w:rPr>
          <w:rFonts w:ascii="Book Antiqua" w:eastAsia="Calibri" w:hAnsi="Book Antiqua" w:cs="ArialNegrita"/>
          <w:sz w:val="22"/>
          <w:szCs w:val="22"/>
          <w:lang w:val="es-CR" w:eastAsia="en-US"/>
        </w:rPr>
        <w:t xml:space="preserve">3 </w:t>
      </w:r>
      <w:r w:rsidR="004B2C09">
        <w:rPr>
          <w:rFonts w:ascii="Book Antiqua" w:eastAsia="Calibri" w:hAnsi="Book Antiqua" w:cs="ArialNegrita"/>
          <w:sz w:val="22"/>
          <w:szCs w:val="22"/>
          <w:lang w:val="es-CR" w:eastAsia="en-US"/>
        </w:rPr>
        <w:t>317</w:t>
      </w:r>
      <w:r w:rsidR="004B2C09" w:rsidRPr="00124A73">
        <w:rPr>
          <w:rFonts w:ascii="Book Antiqua" w:eastAsia="Calibri" w:hAnsi="Book Antiqua" w:cs="ArialNegrita"/>
          <w:sz w:val="22"/>
          <w:szCs w:val="22"/>
          <w:lang w:val="es-CR" w:eastAsia="en-US"/>
        </w:rPr>
        <w:t xml:space="preserve"> </w:t>
      </w:r>
      <w:r w:rsidR="00781456">
        <w:rPr>
          <w:rFonts w:ascii="Book Antiqua" w:eastAsia="Calibri" w:hAnsi="Book Antiqua" w:cs="ArialNegrita"/>
          <w:sz w:val="22"/>
          <w:szCs w:val="22"/>
          <w:lang w:val="es-CR" w:eastAsia="en-US"/>
        </w:rPr>
        <w:t>704</w:t>
      </w:r>
      <w:r w:rsidR="00124A73" w:rsidRPr="00124A73">
        <w:rPr>
          <w:rFonts w:ascii="Book Antiqua" w:eastAsia="Calibri" w:hAnsi="Book Antiqua" w:cs="ArialNegrita"/>
          <w:sz w:val="22"/>
          <w:szCs w:val="22"/>
          <w:lang w:val="es-CR" w:eastAsia="en-US"/>
        </w:rPr>
        <w:t xml:space="preserve"> 000,00 </w:t>
      </w:r>
      <w:r w:rsidRPr="0046199E">
        <w:rPr>
          <w:rFonts w:ascii="Book Antiqua" w:eastAsia="Calibri" w:hAnsi="Book Antiqua" w:cs="ArialNegrita"/>
          <w:sz w:val="22"/>
          <w:szCs w:val="22"/>
          <w:lang w:val="es-CR" w:eastAsia="en-US"/>
        </w:rPr>
        <w:t>y los costos variables asociados en ¢</w:t>
      </w:r>
      <w:r w:rsidR="00781456" w:rsidRPr="0046199E">
        <w:rPr>
          <w:rFonts w:ascii="Book Antiqua" w:eastAsia="Calibri" w:hAnsi="Book Antiqua" w:cs="ArialNegrita"/>
          <w:sz w:val="22"/>
          <w:szCs w:val="22"/>
          <w:lang w:val="es-CR" w:eastAsia="en-US"/>
        </w:rPr>
        <w:t>11</w:t>
      </w:r>
      <w:r w:rsidR="00781456">
        <w:rPr>
          <w:rFonts w:ascii="Book Antiqua" w:eastAsia="Calibri" w:hAnsi="Book Antiqua" w:cs="ArialNegrita"/>
          <w:sz w:val="22"/>
          <w:szCs w:val="22"/>
          <w:lang w:val="es-CR" w:eastAsia="en-US"/>
        </w:rPr>
        <w:t>6</w:t>
      </w:r>
      <w:r w:rsidR="00781456" w:rsidRPr="0046199E">
        <w:rPr>
          <w:rFonts w:ascii="Book Antiqua" w:eastAsia="Calibri" w:hAnsi="Book Antiqua" w:cs="ArialNegrita"/>
          <w:sz w:val="22"/>
          <w:szCs w:val="22"/>
          <w:lang w:val="es-CR" w:eastAsia="en-US"/>
        </w:rPr>
        <w:t> </w:t>
      </w:r>
      <w:r w:rsidR="00781456">
        <w:rPr>
          <w:rFonts w:ascii="Book Antiqua" w:eastAsia="Calibri" w:hAnsi="Book Antiqua" w:cs="ArialNegrita"/>
          <w:sz w:val="22"/>
          <w:szCs w:val="22"/>
          <w:lang w:val="es-CR" w:eastAsia="en-US"/>
        </w:rPr>
        <w:t>53</w:t>
      </w:r>
      <w:r w:rsidR="005F3F5F">
        <w:rPr>
          <w:rFonts w:ascii="Book Antiqua" w:eastAsia="Calibri" w:hAnsi="Book Antiqua" w:cs="ArialNegrita"/>
          <w:sz w:val="22"/>
          <w:szCs w:val="22"/>
          <w:lang w:val="es-CR" w:eastAsia="en-US"/>
        </w:rPr>
        <w:t>4 </w:t>
      </w:r>
      <w:r w:rsidR="00781456">
        <w:rPr>
          <w:rFonts w:ascii="Book Antiqua" w:eastAsia="Calibri" w:hAnsi="Book Antiqua" w:cs="ArialNegrita"/>
          <w:sz w:val="22"/>
          <w:szCs w:val="22"/>
          <w:lang w:val="es-CR" w:eastAsia="en-US"/>
        </w:rPr>
        <w:t>566</w:t>
      </w:r>
      <w:r w:rsidR="005F3F5F">
        <w:rPr>
          <w:rFonts w:ascii="Book Antiqua" w:eastAsia="Calibri" w:hAnsi="Book Antiqua" w:cs="ArialNegrita"/>
          <w:sz w:val="22"/>
          <w:szCs w:val="22"/>
          <w:lang w:val="es-CR" w:eastAsia="en-US"/>
        </w:rPr>
        <w:t>,</w:t>
      </w:r>
      <w:r w:rsidRPr="0046199E">
        <w:rPr>
          <w:rFonts w:ascii="Book Antiqua" w:eastAsia="Calibri" w:hAnsi="Book Antiqua" w:cs="ArialNegrita"/>
          <w:sz w:val="22"/>
          <w:szCs w:val="22"/>
          <w:lang w:val="es-CR" w:eastAsia="en-US"/>
        </w:rPr>
        <w:t>00.</w:t>
      </w:r>
    </w:p>
    <w:p w14:paraId="5EDC92C3" w14:textId="0DECAD20" w:rsidR="00393B6F" w:rsidRDefault="00393B6F" w:rsidP="00393B6F">
      <w:pPr>
        <w:spacing w:after="160" w:line="276" w:lineRule="auto"/>
        <w:contextualSpacing/>
        <w:jc w:val="both"/>
        <w:rPr>
          <w:rFonts w:ascii="Book Antiqua" w:eastAsia="Calibri" w:hAnsi="Book Antiqua" w:cs="ArialNegrita"/>
          <w:sz w:val="22"/>
          <w:szCs w:val="22"/>
          <w:lang w:eastAsia="en-US"/>
        </w:rPr>
      </w:pPr>
    </w:p>
    <w:p w14:paraId="553B802A" w14:textId="4D71C457" w:rsidR="00C47F4C" w:rsidRDefault="00C47F4C" w:rsidP="00C47F4C">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Pr>
          <w:rFonts w:ascii="Book Antiqua" w:eastAsia="Calibri" w:hAnsi="Book Antiqua" w:cs="ArialNegrita"/>
          <w:sz w:val="22"/>
          <w:szCs w:val="22"/>
          <w:u w:val="single"/>
          <w:lang w:eastAsia="en-US"/>
        </w:rPr>
        <w:t>Ejecución de la Pena</w:t>
      </w:r>
    </w:p>
    <w:p w14:paraId="20860936" w14:textId="77777777" w:rsidR="0097311B" w:rsidRDefault="0097311B" w:rsidP="0097311B">
      <w:pPr>
        <w:pStyle w:val="Prrafodelista"/>
        <w:spacing w:after="160" w:line="276" w:lineRule="auto"/>
        <w:ind w:left="720"/>
        <w:contextualSpacing/>
        <w:jc w:val="both"/>
        <w:rPr>
          <w:rFonts w:ascii="Book Antiqua" w:eastAsia="Calibri" w:hAnsi="Book Antiqua" w:cs="ArialNegrita"/>
          <w:sz w:val="22"/>
          <w:szCs w:val="22"/>
          <w:u w:val="single"/>
          <w:lang w:eastAsia="en-US"/>
        </w:rPr>
      </w:pPr>
    </w:p>
    <w:p w14:paraId="3C3D6144" w14:textId="01CA8EA1" w:rsidR="0097311B" w:rsidRPr="007251C7" w:rsidRDefault="0097311B" w:rsidP="007251C7">
      <w:pPr>
        <w:pStyle w:val="Prrafodelista"/>
        <w:numPr>
          <w:ilvl w:val="0"/>
          <w:numId w:val="22"/>
        </w:numPr>
        <w:spacing w:after="160" w:line="276" w:lineRule="auto"/>
        <w:contextualSpacing/>
        <w:jc w:val="both"/>
        <w:rPr>
          <w:rFonts w:ascii="Book Antiqua" w:eastAsia="Calibri" w:hAnsi="Book Antiqua" w:cs="ArialNegrita"/>
          <w:sz w:val="22"/>
          <w:szCs w:val="22"/>
          <w:lang w:val="es-CR" w:eastAsia="en-US"/>
        </w:rPr>
      </w:pPr>
      <w:r w:rsidRPr="007251C7">
        <w:rPr>
          <w:rFonts w:ascii="Book Antiqua" w:eastAsia="Calibri" w:hAnsi="Book Antiqua" w:cs="ArialNegrita"/>
          <w:sz w:val="22"/>
          <w:szCs w:val="22"/>
          <w:lang w:val="es-CR" w:eastAsia="en-US"/>
        </w:rPr>
        <w:t xml:space="preserve">Seguidamente se detallan las plazas nuevas de forma ordinaria que se recomienda crear para los </w:t>
      </w:r>
      <w:r w:rsidR="0046199E" w:rsidRPr="007251C7">
        <w:rPr>
          <w:rFonts w:ascii="Book Antiqua" w:eastAsia="Calibri" w:hAnsi="Book Antiqua" w:cs="ArialNegrita"/>
          <w:sz w:val="22"/>
          <w:szCs w:val="22"/>
          <w:lang w:val="es-CR" w:eastAsia="en-US"/>
        </w:rPr>
        <w:t>Juzgados de Ejecución de la Pena</w:t>
      </w:r>
      <w:r w:rsidRPr="007251C7">
        <w:rPr>
          <w:rFonts w:ascii="Book Antiqua" w:eastAsia="Calibri" w:hAnsi="Book Antiqua" w:cs="ArialNegrita"/>
          <w:sz w:val="22"/>
          <w:szCs w:val="22"/>
          <w:lang w:val="es-CR" w:eastAsia="en-US"/>
        </w:rPr>
        <w:t>:</w:t>
      </w:r>
    </w:p>
    <w:p w14:paraId="3CFD1C82" w14:textId="28357EE1" w:rsidR="00C47F4C" w:rsidRDefault="00C47F4C" w:rsidP="00393B6F">
      <w:pPr>
        <w:spacing w:after="160" w:line="276" w:lineRule="auto"/>
        <w:contextualSpacing/>
        <w:jc w:val="both"/>
        <w:rPr>
          <w:rFonts w:ascii="Book Antiqua" w:eastAsia="Calibri" w:hAnsi="Book Antiqua" w:cs="ArialNegrita"/>
          <w:sz w:val="22"/>
          <w:szCs w:val="22"/>
          <w:lang w:eastAsia="en-US"/>
        </w:rPr>
      </w:pPr>
    </w:p>
    <w:p w14:paraId="27514931" w14:textId="7471B344" w:rsidR="000B648E" w:rsidRDefault="000B648E" w:rsidP="00393B6F">
      <w:pPr>
        <w:spacing w:after="160" w:line="276" w:lineRule="auto"/>
        <w:contextualSpacing/>
        <w:jc w:val="both"/>
        <w:rPr>
          <w:rFonts w:ascii="Book Antiqua" w:eastAsia="Calibri" w:hAnsi="Book Antiqua" w:cs="ArialNegrita"/>
          <w:sz w:val="22"/>
          <w:szCs w:val="22"/>
          <w:lang w:eastAsia="en-US"/>
        </w:rPr>
      </w:pPr>
    </w:p>
    <w:p w14:paraId="48F72912" w14:textId="77777777" w:rsidR="000B648E" w:rsidRDefault="000B648E" w:rsidP="00393B6F">
      <w:pPr>
        <w:spacing w:after="160" w:line="276" w:lineRule="auto"/>
        <w:contextualSpacing/>
        <w:jc w:val="both"/>
        <w:rPr>
          <w:rFonts w:ascii="Book Antiqua" w:eastAsia="Calibri" w:hAnsi="Book Antiqua" w:cs="ArialNegrita"/>
          <w:sz w:val="22"/>
          <w:szCs w:val="22"/>
          <w:lang w:eastAsia="en-US"/>
        </w:rPr>
      </w:pPr>
    </w:p>
    <w:tbl>
      <w:tblPr>
        <w:tblW w:w="11167" w:type="dxa"/>
        <w:tblInd w:w="-582" w:type="dxa"/>
        <w:tblCellMar>
          <w:left w:w="70" w:type="dxa"/>
          <w:right w:w="70" w:type="dxa"/>
        </w:tblCellMar>
        <w:tblLook w:val="04A0" w:firstRow="1" w:lastRow="0" w:firstColumn="1" w:lastColumn="0" w:noHBand="0" w:noVBand="1"/>
      </w:tblPr>
      <w:tblGrid>
        <w:gridCol w:w="1097"/>
        <w:gridCol w:w="1171"/>
        <w:gridCol w:w="567"/>
        <w:gridCol w:w="993"/>
        <w:gridCol w:w="750"/>
        <w:gridCol w:w="667"/>
        <w:gridCol w:w="1134"/>
        <w:gridCol w:w="1134"/>
        <w:gridCol w:w="1134"/>
        <w:gridCol w:w="1276"/>
        <w:gridCol w:w="1244"/>
      </w:tblGrid>
      <w:tr w:rsidR="00F04BD9" w:rsidRPr="00E8114B" w14:paraId="248A0E78" w14:textId="77777777" w:rsidTr="00E053B6">
        <w:trPr>
          <w:trHeight w:val="310"/>
        </w:trPr>
        <w:tc>
          <w:tcPr>
            <w:tcW w:w="1097" w:type="dxa"/>
            <w:vMerge w:val="restar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2632FE00" w14:textId="77777777" w:rsidR="001C2B92" w:rsidRPr="00E8114B" w:rsidRDefault="001C2B92" w:rsidP="001C2B92">
            <w:pPr>
              <w:jc w:val="center"/>
              <w:rPr>
                <w:rFonts w:ascii="Book Antiqua" w:hAnsi="Book Antiqua" w:cs="Calibri"/>
                <w:b/>
                <w:bCs/>
                <w:color w:val="FFFFFF"/>
                <w:sz w:val="14"/>
                <w:szCs w:val="14"/>
                <w:lang w:eastAsia="es-CR"/>
              </w:rPr>
            </w:pPr>
            <w:r w:rsidRPr="00E8114B">
              <w:rPr>
                <w:rFonts w:ascii="Book Antiqua" w:hAnsi="Book Antiqua" w:cs="Calibri"/>
                <w:b/>
                <w:bCs/>
                <w:color w:val="FFFFFF"/>
                <w:sz w:val="14"/>
                <w:szCs w:val="14"/>
                <w:lang w:eastAsia="es-CR"/>
              </w:rPr>
              <w:t xml:space="preserve">Programa presupuestario </w:t>
            </w:r>
          </w:p>
        </w:tc>
        <w:tc>
          <w:tcPr>
            <w:tcW w:w="1171" w:type="dxa"/>
            <w:vMerge w:val="restar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0D471A5F"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Despacho</w:t>
            </w:r>
          </w:p>
        </w:tc>
        <w:tc>
          <w:tcPr>
            <w:tcW w:w="2977" w:type="dxa"/>
            <w:gridSpan w:val="4"/>
            <w:tcBorders>
              <w:top w:val="single" w:sz="12" w:space="0" w:color="E7E6E6"/>
              <w:left w:val="nil"/>
              <w:bottom w:val="single" w:sz="12" w:space="0" w:color="E7E6E6"/>
              <w:right w:val="single" w:sz="12" w:space="0" w:color="E7E6E6"/>
            </w:tcBorders>
            <w:shd w:val="clear" w:color="000000" w:fill="5B9BD5"/>
            <w:noWrap/>
            <w:vAlign w:val="bottom"/>
            <w:hideMark/>
          </w:tcPr>
          <w:p w14:paraId="7BCB7637"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REQUERIMIENTO HUMANO</w:t>
            </w:r>
          </w:p>
        </w:tc>
        <w:tc>
          <w:tcPr>
            <w:tcW w:w="4678" w:type="dxa"/>
            <w:gridSpan w:val="4"/>
            <w:tcBorders>
              <w:top w:val="single" w:sz="12" w:space="0" w:color="E7E6E6"/>
              <w:left w:val="nil"/>
              <w:bottom w:val="single" w:sz="12" w:space="0" w:color="E7E6E6"/>
              <w:right w:val="single" w:sz="12" w:space="0" w:color="E7E6E6"/>
            </w:tcBorders>
            <w:shd w:val="clear" w:color="000000" w:fill="5B9BD5"/>
            <w:noWrap/>
            <w:vAlign w:val="bottom"/>
            <w:hideMark/>
          </w:tcPr>
          <w:p w14:paraId="478315AA"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PRESPUESTARIO </w:t>
            </w:r>
          </w:p>
        </w:tc>
        <w:tc>
          <w:tcPr>
            <w:tcW w:w="1244" w:type="dxa"/>
            <w:tcBorders>
              <w:top w:val="single" w:sz="12" w:space="0" w:color="E7E6E6"/>
              <w:left w:val="nil"/>
              <w:bottom w:val="single" w:sz="12" w:space="0" w:color="E7E6E6"/>
              <w:right w:val="single" w:sz="12" w:space="0" w:color="E7E6E6"/>
            </w:tcBorders>
            <w:shd w:val="clear" w:color="000000" w:fill="5B9BD5"/>
            <w:noWrap/>
            <w:vAlign w:val="bottom"/>
            <w:hideMark/>
          </w:tcPr>
          <w:p w14:paraId="0AE2F400" w14:textId="77777777" w:rsidR="001C2B92" w:rsidRPr="00E053B6" w:rsidRDefault="001C2B92" w:rsidP="001C2B92">
            <w:pP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w:t>
            </w:r>
          </w:p>
        </w:tc>
      </w:tr>
      <w:tr w:rsidR="00F04BD9" w:rsidRPr="00D34105" w14:paraId="69CBE208" w14:textId="77777777" w:rsidTr="00E053B6">
        <w:trPr>
          <w:trHeight w:val="740"/>
        </w:trPr>
        <w:tc>
          <w:tcPr>
            <w:tcW w:w="1097" w:type="dxa"/>
            <w:vMerge/>
            <w:tcBorders>
              <w:top w:val="single" w:sz="12" w:space="0" w:color="E7E6E6"/>
              <w:left w:val="single" w:sz="12" w:space="0" w:color="E7E6E6"/>
              <w:bottom w:val="single" w:sz="12" w:space="0" w:color="E7E6E6"/>
              <w:right w:val="single" w:sz="12" w:space="0" w:color="E7E6E6"/>
            </w:tcBorders>
            <w:vAlign w:val="center"/>
            <w:hideMark/>
          </w:tcPr>
          <w:p w14:paraId="798F3EE0" w14:textId="77777777" w:rsidR="001C2B92" w:rsidRPr="00E8114B" w:rsidRDefault="001C2B92" w:rsidP="001C2B92">
            <w:pPr>
              <w:rPr>
                <w:rFonts w:ascii="Book Antiqua" w:hAnsi="Book Antiqua" w:cs="Calibri"/>
                <w:b/>
                <w:bCs/>
                <w:color w:val="FFFFFF"/>
                <w:sz w:val="14"/>
                <w:szCs w:val="14"/>
                <w:lang w:eastAsia="es-CR"/>
              </w:rPr>
            </w:pPr>
          </w:p>
        </w:tc>
        <w:tc>
          <w:tcPr>
            <w:tcW w:w="1171" w:type="dxa"/>
            <w:vMerge/>
            <w:tcBorders>
              <w:top w:val="single" w:sz="12" w:space="0" w:color="E7E6E6"/>
              <w:left w:val="single" w:sz="12" w:space="0" w:color="E7E6E6"/>
              <w:bottom w:val="single" w:sz="12" w:space="0" w:color="E7E6E6"/>
              <w:right w:val="single" w:sz="12" w:space="0" w:color="E7E6E6"/>
            </w:tcBorders>
            <w:vAlign w:val="center"/>
            <w:hideMark/>
          </w:tcPr>
          <w:p w14:paraId="076C08F8" w14:textId="77777777" w:rsidR="001C2B92" w:rsidRPr="00E053B6" w:rsidRDefault="001C2B92" w:rsidP="001C2B92">
            <w:pPr>
              <w:rPr>
                <w:rFonts w:ascii="Book Antiqua" w:hAnsi="Book Antiqua" w:cs="Calibri"/>
                <w:b/>
                <w:bCs/>
                <w:color w:val="FFFFFF"/>
                <w:sz w:val="14"/>
                <w:szCs w:val="14"/>
                <w:lang w:eastAsia="es-CR"/>
              </w:rPr>
            </w:pPr>
          </w:p>
        </w:tc>
        <w:tc>
          <w:tcPr>
            <w:tcW w:w="567" w:type="dxa"/>
            <w:tcBorders>
              <w:top w:val="nil"/>
              <w:left w:val="nil"/>
              <w:bottom w:val="single" w:sz="12" w:space="0" w:color="E7E6E6"/>
              <w:right w:val="single" w:sz="12" w:space="0" w:color="E7E6E6"/>
            </w:tcBorders>
            <w:shd w:val="clear" w:color="000000" w:fill="305496"/>
            <w:vAlign w:val="center"/>
            <w:hideMark/>
          </w:tcPr>
          <w:p w14:paraId="56A0D3A8"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Jueza o juez 2</w:t>
            </w:r>
          </w:p>
        </w:tc>
        <w:tc>
          <w:tcPr>
            <w:tcW w:w="993" w:type="dxa"/>
            <w:tcBorders>
              <w:top w:val="nil"/>
              <w:left w:val="nil"/>
              <w:bottom w:val="single" w:sz="12" w:space="0" w:color="E7E6E6"/>
              <w:right w:val="single" w:sz="12" w:space="0" w:color="E7E6E6"/>
            </w:tcBorders>
            <w:shd w:val="clear" w:color="000000" w:fill="305496"/>
            <w:vAlign w:val="center"/>
            <w:hideMark/>
          </w:tcPr>
          <w:p w14:paraId="72E4AB65" w14:textId="3F65882C"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Coordinador </w:t>
            </w:r>
            <w:r w:rsidR="00F04BD9">
              <w:rPr>
                <w:rFonts w:ascii="Book Antiqua" w:hAnsi="Book Antiqua" w:cs="Calibri"/>
                <w:b/>
                <w:bCs/>
                <w:color w:val="FFFFFF"/>
                <w:sz w:val="14"/>
                <w:szCs w:val="14"/>
                <w:lang w:eastAsia="es-CR"/>
              </w:rPr>
              <w:t xml:space="preserve">(a) </w:t>
            </w:r>
            <w:r w:rsidRPr="00E053B6">
              <w:rPr>
                <w:rFonts w:ascii="Book Antiqua" w:hAnsi="Book Antiqua" w:cs="Calibri"/>
                <w:b/>
                <w:bCs/>
                <w:color w:val="FFFFFF"/>
                <w:sz w:val="14"/>
                <w:szCs w:val="14"/>
                <w:lang w:eastAsia="es-CR"/>
              </w:rPr>
              <w:t>Judicial 2</w:t>
            </w:r>
          </w:p>
        </w:tc>
        <w:tc>
          <w:tcPr>
            <w:tcW w:w="750" w:type="dxa"/>
            <w:tcBorders>
              <w:top w:val="nil"/>
              <w:left w:val="nil"/>
              <w:bottom w:val="single" w:sz="12" w:space="0" w:color="E7E6E6"/>
              <w:right w:val="single" w:sz="12" w:space="0" w:color="E7E6E6"/>
            </w:tcBorders>
            <w:shd w:val="clear" w:color="000000" w:fill="305496"/>
            <w:vAlign w:val="center"/>
            <w:hideMark/>
          </w:tcPr>
          <w:p w14:paraId="499039F3"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Técnico/a Judicial 2</w:t>
            </w:r>
          </w:p>
        </w:tc>
        <w:tc>
          <w:tcPr>
            <w:tcW w:w="667" w:type="dxa"/>
            <w:tcBorders>
              <w:top w:val="nil"/>
              <w:left w:val="nil"/>
              <w:bottom w:val="single" w:sz="12" w:space="0" w:color="E7E6E6"/>
              <w:right w:val="single" w:sz="12" w:space="0" w:color="E7E6E6"/>
            </w:tcBorders>
            <w:shd w:val="clear" w:color="000000" w:fill="305496"/>
            <w:vAlign w:val="center"/>
            <w:hideMark/>
          </w:tcPr>
          <w:p w14:paraId="3D0C0DA6"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Fiscales</w:t>
            </w:r>
          </w:p>
        </w:tc>
        <w:tc>
          <w:tcPr>
            <w:tcW w:w="1134" w:type="dxa"/>
            <w:tcBorders>
              <w:top w:val="nil"/>
              <w:left w:val="nil"/>
              <w:bottom w:val="single" w:sz="12" w:space="0" w:color="E7E6E6"/>
              <w:right w:val="single" w:sz="12" w:space="0" w:color="E7E6E6"/>
            </w:tcBorders>
            <w:shd w:val="clear" w:color="000000" w:fill="305496"/>
            <w:vAlign w:val="center"/>
            <w:hideMark/>
          </w:tcPr>
          <w:p w14:paraId="12746223"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Jueza o juez 2</w:t>
            </w:r>
          </w:p>
        </w:tc>
        <w:tc>
          <w:tcPr>
            <w:tcW w:w="1134" w:type="dxa"/>
            <w:tcBorders>
              <w:top w:val="nil"/>
              <w:left w:val="nil"/>
              <w:bottom w:val="single" w:sz="12" w:space="0" w:color="E7E6E6"/>
              <w:right w:val="single" w:sz="12" w:space="0" w:color="E7E6E6"/>
            </w:tcBorders>
            <w:shd w:val="clear" w:color="000000" w:fill="305496"/>
            <w:vAlign w:val="center"/>
            <w:hideMark/>
          </w:tcPr>
          <w:p w14:paraId="15E5A179"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plaza Coordinador judicial 2 </w:t>
            </w:r>
          </w:p>
        </w:tc>
        <w:tc>
          <w:tcPr>
            <w:tcW w:w="1134" w:type="dxa"/>
            <w:tcBorders>
              <w:top w:val="nil"/>
              <w:left w:val="nil"/>
              <w:bottom w:val="single" w:sz="12" w:space="0" w:color="E7E6E6"/>
              <w:right w:val="single" w:sz="12" w:space="0" w:color="E7E6E6"/>
            </w:tcBorders>
            <w:shd w:val="clear" w:color="000000" w:fill="305496"/>
            <w:vAlign w:val="center"/>
            <w:hideMark/>
          </w:tcPr>
          <w:p w14:paraId="257060BF"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plaza técnico judicial 2 </w:t>
            </w:r>
          </w:p>
        </w:tc>
        <w:tc>
          <w:tcPr>
            <w:tcW w:w="1276" w:type="dxa"/>
            <w:tcBorders>
              <w:top w:val="nil"/>
              <w:left w:val="nil"/>
              <w:bottom w:val="single" w:sz="12" w:space="0" w:color="E7E6E6"/>
              <w:right w:val="single" w:sz="12" w:space="0" w:color="E7E6E6"/>
            </w:tcBorders>
            <w:shd w:val="clear" w:color="000000" w:fill="305496"/>
            <w:vAlign w:val="center"/>
            <w:hideMark/>
          </w:tcPr>
          <w:p w14:paraId="633C454B"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plaza Fiscal (a) Auxiliar </w:t>
            </w:r>
          </w:p>
        </w:tc>
        <w:tc>
          <w:tcPr>
            <w:tcW w:w="1244" w:type="dxa"/>
            <w:tcBorders>
              <w:top w:val="nil"/>
              <w:left w:val="nil"/>
              <w:bottom w:val="single" w:sz="12" w:space="0" w:color="E7E6E6"/>
              <w:right w:val="single" w:sz="12" w:space="0" w:color="E7E6E6"/>
            </w:tcBorders>
            <w:shd w:val="clear" w:color="000000" w:fill="305496"/>
            <w:vAlign w:val="center"/>
            <w:hideMark/>
          </w:tcPr>
          <w:p w14:paraId="1A3B3A25" w14:textId="77777777" w:rsidR="001C2B92" w:rsidRPr="00E053B6" w:rsidRDefault="001C2B92" w:rsidP="001C2B92">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 Costo Total </w:t>
            </w:r>
          </w:p>
        </w:tc>
      </w:tr>
      <w:tr w:rsidR="00F04BD9" w:rsidRPr="00E8114B" w14:paraId="7C3265E0" w14:textId="77777777" w:rsidTr="00E053B6">
        <w:trPr>
          <w:trHeight w:val="310"/>
        </w:trPr>
        <w:tc>
          <w:tcPr>
            <w:tcW w:w="1097" w:type="dxa"/>
            <w:tcBorders>
              <w:top w:val="nil"/>
              <w:left w:val="single" w:sz="12" w:space="0" w:color="E7E6E6"/>
              <w:bottom w:val="single" w:sz="12" w:space="0" w:color="E7E6E6"/>
              <w:right w:val="single" w:sz="12" w:space="0" w:color="E7E6E6"/>
            </w:tcBorders>
            <w:shd w:val="clear" w:color="auto" w:fill="auto"/>
            <w:vAlign w:val="center"/>
            <w:hideMark/>
          </w:tcPr>
          <w:p w14:paraId="4192F3CC" w14:textId="77777777" w:rsidR="001C2B92" w:rsidRPr="00E8114B" w:rsidRDefault="001C2B92" w:rsidP="001C2B92">
            <w:pPr>
              <w:rPr>
                <w:rFonts w:ascii="Book Antiqua" w:hAnsi="Book Antiqua" w:cs="Calibri"/>
                <w:b/>
                <w:bCs/>
                <w:color w:val="000000"/>
                <w:sz w:val="14"/>
                <w:szCs w:val="14"/>
                <w:lang w:eastAsia="es-CR"/>
              </w:rPr>
            </w:pPr>
            <w:r w:rsidRPr="00E8114B">
              <w:rPr>
                <w:rFonts w:ascii="Book Antiqua" w:hAnsi="Book Antiqua" w:cs="Calibri"/>
                <w:b/>
                <w:bCs/>
                <w:color w:val="000000"/>
                <w:sz w:val="14"/>
                <w:szCs w:val="14"/>
                <w:lang w:eastAsia="es-CR"/>
              </w:rPr>
              <w:t>930- Ministerio Público</w:t>
            </w:r>
          </w:p>
        </w:tc>
        <w:tc>
          <w:tcPr>
            <w:tcW w:w="1171" w:type="dxa"/>
            <w:tcBorders>
              <w:top w:val="nil"/>
              <w:left w:val="nil"/>
              <w:bottom w:val="single" w:sz="12" w:space="0" w:color="E7E6E6"/>
              <w:right w:val="single" w:sz="12" w:space="0" w:color="E7E6E6"/>
            </w:tcBorders>
            <w:shd w:val="clear" w:color="auto" w:fill="auto"/>
            <w:noWrap/>
            <w:vAlign w:val="center"/>
            <w:hideMark/>
          </w:tcPr>
          <w:p w14:paraId="3D9FB50C" w14:textId="77777777" w:rsidR="001C2B92" w:rsidRPr="00E053B6" w:rsidRDefault="001C2B92" w:rsidP="001C2B92">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Fiscalía de Ejecución de la Pena de Alajuela</w:t>
            </w:r>
          </w:p>
        </w:tc>
        <w:tc>
          <w:tcPr>
            <w:tcW w:w="567" w:type="dxa"/>
            <w:tcBorders>
              <w:top w:val="nil"/>
              <w:left w:val="nil"/>
              <w:bottom w:val="single" w:sz="12" w:space="0" w:color="E7E6E6"/>
              <w:right w:val="single" w:sz="12" w:space="0" w:color="E7E6E6"/>
            </w:tcBorders>
            <w:shd w:val="clear" w:color="auto" w:fill="auto"/>
            <w:noWrap/>
            <w:vAlign w:val="center"/>
            <w:hideMark/>
          </w:tcPr>
          <w:p w14:paraId="32F16254" w14:textId="77777777" w:rsidR="001C2B92" w:rsidRPr="00E053B6" w:rsidRDefault="001C2B92" w:rsidP="001C2B92">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3" w:type="dxa"/>
            <w:tcBorders>
              <w:top w:val="nil"/>
              <w:left w:val="nil"/>
              <w:bottom w:val="single" w:sz="12" w:space="0" w:color="E7E6E6"/>
              <w:right w:val="single" w:sz="12" w:space="0" w:color="E7E6E6"/>
            </w:tcBorders>
            <w:shd w:val="clear" w:color="auto" w:fill="auto"/>
            <w:noWrap/>
            <w:vAlign w:val="center"/>
            <w:hideMark/>
          </w:tcPr>
          <w:p w14:paraId="7156099A" w14:textId="77777777" w:rsidR="001C2B92" w:rsidRPr="00E053B6" w:rsidRDefault="001C2B92" w:rsidP="001C2B92">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750" w:type="dxa"/>
            <w:tcBorders>
              <w:top w:val="nil"/>
              <w:left w:val="nil"/>
              <w:bottom w:val="single" w:sz="12" w:space="0" w:color="E7E6E6"/>
              <w:right w:val="single" w:sz="12" w:space="0" w:color="E7E6E6"/>
            </w:tcBorders>
            <w:shd w:val="clear" w:color="auto" w:fill="auto"/>
            <w:noWrap/>
            <w:vAlign w:val="center"/>
            <w:hideMark/>
          </w:tcPr>
          <w:p w14:paraId="0CBB5807" w14:textId="0A02B0BB" w:rsidR="001C2B92" w:rsidRPr="00E053B6" w:rsidRDefault="00D34105" w:rsidP="001C2B92">
            <w:pPr>
              <w:jc w:val="center"/>
              <w:rPr>
                <w:rFonts w:ascii="Book Antiqua" w:hAnsi="Book Antiqua" w:cs="Calibri"/>
                <w:color w:val="000000"/>
                <w:sz w:val="14"/>
                <w:szCs w:val="14"/>
                <w:lang w:eastAsia="es-CR"/>
              </w:rPr>
            </w:pPr>
            <w:r>
              <w:rPr>
                <w:rFonts w:ascii="Book Antiqua" w:hAnsi="Book Antiqua" w:cs="Calibri"/>
                <w:color w:val="000000"/>
                <w:sz w:val="14"/>
                <w:szCs w:val="14"/>
                <w:lang w:eastAsia="es-CR"/>
              </w:rPr>
              <w:t>0</w:t>
            </w:r>
            <w:r w:rsidR="001C2B92" w:rsidRPr="00E053B6">
              <w:rPr>
                <w:rFonts w:ascii="Book Antiqua" w:hAnsi="Book Antiqua" w:cs="Calibri"/>
                <w:color w:val="000000"/>
                <w:sz w:val="14"/>
                <w:szCs w:val="14"/>
                <w:lang w:eastAsia="es-CR"/>
              </w:rPr>
              <w:t> </w:t>
            </w:r>
          </w:p>
        </w:tc>
        <w:tc>
          <w:tcPr>
            <w:tcW w:w="667" w:type="dxa"/>
            <w:tcBorders>
              <w:top w:val="nil"/>
              <w:left w:val="nil"/>
              <w:bottom w:val="single" w:sz="12" w:space="0" w:color="E7E6E6"/>
              <w:right w:val="single" w:sz="12" w:space="0" w:color="E7E6E6"/>
            </w:tcBorders>
            <w:shd w:val="clear" w:color="000000" w:fill="FFFFFF"/>
            <w:noWrap/>
            <w:vAlign w:val="center"/>
            <w:hideMark/>
          </w:tcPr>
          <w:p w14:paraId="0A2CBA6C" w14:textId="77777777" w:rsidR="001C2B92" w:rsidRPr="00E053B6" w:rsidRDefault="001C2B92" w:rsidP="001C2B92">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4</w:t>
            </w:r>
          </w:p>
        </w:tc>
        <w:tc>
          <w:tcPr>
            <w:tcW w:w="1134" w:type="dxa"/>
            <w:tcBorders>
              <w:top w:val="nil"/>
              <w:left w:val="nil"/>
              <w:bottom w:val="single" w:sz="12" w:space="0" w:color="E7E6E6"/>
              <w:right w:val="single" w:sz="12" w:space="0" w:color="E7E6E6"/>
            </w:tcBorders>
            <w:shd w:val="clear" w:color="000000" w:fill="FFFFFF"/>
            <w:noWrap/>
            <w:vAlign w:val="center"/>
            <w:hideMark/>
          </w:tcPr>
          <w:p w14:paraId="70F86559" w14:textId="2F76B8BE" w:rsidR="001C2B92" w:rsidRPr="00E053B6" w:rsidRDefault="001C2B92" w:rsidP="00E053B6">
            <w:pPr>
              <w:rPr>
                <w:rFonts w:ascii="Book Antiqua" w:hAnsi="Book Antiqua" w:cs="Calibri"/>
                <w:color w:val="000000"/>
                <w:sz w:val="14"/>
                <w:szCs w:val="14"/>
                <w:lang w:eastAsia="es-CR"/>
              </w:rPr>
            </w:pPr>
            <w:r w:rsidRPr="00E053B6">
              <w:rPr>
                <w:color w:val="000000"/>
                <w:sz w:val="14"/>
                <w:szCs w:val="14"/>
                <w:lang w:eastAsia="es-CR"/>
              </w:rPr>
              <w:t>₡</w:t>
            </w:r>
            <w:r w:rsidR="00D34105">
              <w:rPr>
                <w:color w:val="000000"/>
                <w:sz w:val="14"/>
                <w:szCs w:val="14"/>
                <w:lang w:eastAsia="es-CR"/>
              </w:rPr>
              <w:t xml:space="preserve">  </w:t>
            </w:r>
            <w:r w:rsidRPr="00E053B6">
              <w:rPr>
                <w:rFonts w:ascii="Book Antiqua" w:hAnsi="Book Antiqua" w:cs="Calibri"/>
                <w:color w:val="000000"/>
                <w:sz w:val="14"/>
                <w:szCs w:val="14"/>
                <w:lang w:eastAsia="es-CR"/>
              </w:rPr>
              <w:t xml:space="preserve">                     -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0454F64E" w14:textId="057C0900" w:rsidR="001C2B92" w:rsidRPr="00E053B6" w:rsidRDefault="001C2B92" w:rsidP="00E053B6">
            <w:pPr>
              <w:rPr>
                <w:rFonts w:ascii="Book Antiqua" w:hAnsi="Book Antiqua" w:cs="Calibri"/>
                <w:color w:val="000000"/>
                <w:sz w:val="14"/>
                <w:szCs w:val="14"/>
                <w:lang w:eastAsia="es-CR"/>
              </w:rPr>
            </w:pPr>
            <w:r w:rsidRPr="00E053B6">
              <w:rPr>
                <w:color w:val="000000"/>
                <w:sz w:val="14"/>
                <w:szCs w:val="14"/>
                <w:lang w:eastAsia="es-CR"/>
              </w:rPr>
              <w:t>₡</w:t>
            </w:r>
            <w:r w:rsidR="00D34105">
              <w:rPr>
                <w:color w:val="000000"/>
                <w:sz w:val="14"/>
                <w:szCs w:val="14"/>
                <w:lang w:eastAsia="es-CR"/>
              </w:rPr>
              <w:t xml:space="preserve"> </w:t>
            </w:r>
            <w:r w:rsidRPr="00E053B6">
              <w:rPr>
                <w:rFonts w:ascii="Book Antiqua" w:hAnsi="Book Antiqua" w:cs="Calibri"/>
                <w:color w:val="000000"/>
                <w:sz w:val="14"/>
                <w:szCs w:val="14"/>
                <w:lang w:eastAsia="es-CR"/>
              </w:rPr>
              <w:t xml:space="preserve">-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4A79C243" w14:textId="57113389" w:rsidR="001C2B92" w:rsidRPr="00E053B6" w:rsidRDefault="001C2B92" w:rsidP="00E053B6">
            <w:pP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3C1E5975" w14:textId="6358368F" w:rsidR="001C2B92" w:rsidRPr="00E053B6" w:rsidRDefault="001C2B92" w:rsidP="001C2B92">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00757039">
              <w:rPr>
                <w:color w:val="000000"/>
                <w:sz w:val="14"/>
                <w:szCs w:val="14"/>
                <w:lang w:eastAsia="es-CR"/>
              </w:rPr>
              <w:t xml:space="preserve"> </w:t>
            </w:r>
            <w:r w:rsidRPr="00E053B6">
              <w:rPr>
                <w:rFonts w:ascii="Book Antiqua" w:hAnsi="Book Antiqua" w:cs="Calibri"/>
                <w:color w:val="000000"/>
                <w:sz w:val="14"/>
                <w:szCs w:val="14"/>
                <w:lang w:eastAsia="es-CR"/>
              </w:rPr>
              <w:t xml:space="preserve">219 452 000,00 </w:t>
            </w:r>
          </w:p>
        </w:tc>
        <w:tc>
          <w:tcPr>
            <w:tcW w:w="1244" w:type="dxa"/>
            <w:tcBorders>
              <w:top w:val="nil"/>
              <w:left w:val="nil"/>
              <w:bottom w:val="single" w:sz="12" w:space="0" w:color="E7E6E6"/>
              <w:right w:val="single" w:sz="12" w:space="0" w:color="E7E6E6"/>
            </w:tcBorders>
            <w:shd w:val="clear" w:color="000000" w:fill="FFFFFF"/>
            <w:noWrap/>
            <w:vAlign w:val="center"/>
            <w:hideMark/>
          </w:tcPr>
          <w:p w14:paraId="735AC487" w14:textId="6EA9D3AC" w:rsidR="001C2B92" w:rsidRPr="00E053B6" w:rsidRDefault="001C2B92" w:rsidP="00E053B6">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219 452 000,00</w:t>
            </w:r>
          </w:p>
        </w:tc>
      </w:tr>
      <w:tr w:rsidR="00F04BD9" w:rsidRPr="00E8114B" w14:paraId="7FB987B4" w14:textId="77777777" w:rsidTr="00E053B6">
        <w:trPr>
          <w:trHeight w:val="310"/>
        </w:trPr>
        <w:tc>
          <w:tcPr>
            <w:tcW w:w="1097" w:type="dxa"/>
            <w:vMerge w:val="restart"/>
            <w:tcBorders>
              <w:top w:val="nil"/>
              <w:left w:val="single" w:sz="12" w:space="0" w:color="E7E6E6"/>
              <w:bottom w:val="single" w:sz="12" w:space="0" w:color="E7E6E6"/>
              <w:right w:val="single" w:sz="12" w:space="0" w:color="E7E6E6"/>
            </w:tcBorders>
            <w:shd w:val="clear" w:color="auto" w:fill="auto"/>
            <w:vAlign w:val="center"/>
            <w:hideMark/>
          </w:tcPr>
          <w:p w14:paraId="347B45E0" w14:textId="77777777" w:rsidR="00666170" w:rsidRPr="00E8114B" w:rsidRDefault="00666170" w:rsidP="00666170">
            <w:pPr>
              <w:rPr>
                <w:rFonts w:ascii="Book Antiqua" w:hAnsi="Book Antiqua" w:cs="Calibri"/>
                <w:b/>
                <w:bCs/>
                <w:color w:val="000000"/>
                <w:sz w:val="14"/>
                <w:szCs w:val="14"/>
                <w:lang w:eastAsia="es-CR"/>
              </w:rPr>
            </w:pPr>
            <w:r w:rsidRPr="00E8114B">
              <w:rPr>
                <w:rFonts w:ascii="Book Antiqua" w:hAnsi="Book Antiqua" w:cs="Calibri"/>
                <w:b/>
                <w:bCs/>
                <w:color w:val="000000"/>
                <w:sz w:val="14"/>
                <w:szCs w:val="14"/>
                <w:lang w:eastAsia="es-CR"/>
              </w:rPr>
              <w:t>927- Servicio Jurisdiccional</w:t>
            </w:r>
          </w:p>
        </w:tc>
        <w:tc>
          <w:tcPr>
            <w:tcW w:w="1171" w:type="dxa"/>
            <w:tcBorders>
              <w:top w:val="nil"/>
              <w:left w:val="nil"/>
              <w:bottom w:val="single" w:sz="12" w:space="0" w:color="E7E6E6"/>
              <w:right w:val="single" w:sz="12" w:space="0" w:color="E7E6E6"/>
            </w:tcBorders>
            <w:shd w:val="clear" w:color="auto" w:fill="auto"/>
            <w:noWrap/>
            <w:vAlign w:val="center"/>
            <w:hideMark/>
          </w:tcPr>
          <w:p w14:paraId="783473D2" w14:textId="77777777" w:rsidR="00666170" w:rsidRPr="00E053B6" w:rsidRDefault="00666170" w:rsidP="00666170">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Alajuela</w:t>
            </w:r>
          </w:p>
        </w:tc>
        <w:tc>
          <w:tcPr>
            <w:tcW w:w="567" w:type="dxa"/>
            <w:tcBorders>
              <w:top w:val="nil"/>
              <w:left w:val="nil"/>
              <w:bottom w:val="single" w:sz="12" w:space="0" w:color="E7E6E6"/>
              <w:right w:val="single" w:sz="12" w:space="0" w:color="E7E6E6"/>
            </w:tcBorders>
            <w:shd w:val="clear" w:color="auto" w:fill="auto"/>
            <w:noWrap/>
            <w:vAlign w:val="center"/>
            <w:hideMark/>
          </w:tcPr>
          <w:p w14:paraId="0F4C2A24"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993" w:type="dxa"/>
            <w:tcBorders>
              <w:top w:val="nil"/>
              <w:left w:val="nil"/>
              <w:bottom w:val="single" w:sz="12" w:space="0" w:color="E7E6E6"/>
              <w:right w:val="single" w:sz="12" w:space="0" w:color="E7E6E6"/>
            </w:tcBorders>
            <w:shd w:val="clear" w:color="auto" w:fill="auto"/>
            <w:noWrap/>
            <w:vAlign w:val="center"/>
            <w:hideMark/>
          </w:tcPr>
          <w:p w14:paraId="77F95B73"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750" w:type="dxa"/>
            <w:tcBorders>
              <w:top w:val="nil"/>
              <w:left w:val="nil"/>
              <w:bottom w:val="single" w:sz="12" w:space="0" w:color="E7E6E6"/>
              <w:right w:val="single" w:sz="12" w:space="0" w:color="E7E6E6"/>
            </w:tcBorders>
            <w:shd w:val="clear" w:color="auto" w:fill="auto"/>
            <w:noWrap/>
            <w:vAlign w:val="center"/>
            <w:hideMark/>
          </w:tcPr>
          <w:p w14:paraId="343649B5"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3</w:t>
            </w:r>
          </w:p>
        </w:tc>
        <w:tc>
          <w:tcPr>
            <w:tcW w:w="667" w:type="dxa"/>
            <w:tcBorders>
              <w:top w:val="nil"/>
              <w:left w:val="nil"/>
              <w:bottom w:val="single" w:sz="12" w:space="0" w:color="E7E6E6"/>
              <w:right w:val="single" w:sz="12" w:space="0" w:color="E7E6E6"/>
            </w:tcBorders>
            <w:shd w:val="clear" w:color="000000" w:fill="FFFFFF"/>
            <w:noWrap/>
            <w:vAlign w:val="center"/>
            <w:hideMark/>
          </w:tcPr>
          <w:p w14:paraId="21B67335"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vAlign w:val="center"/>
            <w:hideMark/>
          </w:tcPr>
          <w:p w14:paraId="6F6E728C" w14:textId="18610E56"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Pr>
                <w:color w:val="000000"/>
                <w:sz w:val="14"/>
                <w:szCs w:val="14"/>
                <w:lang w:eastAsia="es-CR"/>
              </w:rPr>
              <w:t xml:space="preserve"> </w:t>
            </w:r>
            <w:r w:rsidRPr="00E053B6">
              <w:rPr>
                <w:rFonts w:ascii="Book Antiqua" w:hAnsi="Book Antiqua" w:cs="Calibri"/>
                <w:color w:val="000000"/>
                <w:sz w:val="14"/>
                <w:szCs w:val="14"/>
                <w:lang w:eastAsia="es-CR"/>
              </w:rPr>
              <w:t xml:space="preserve">54 945 000,00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7B2D4AD5" w14:textId="106EB455" w:rsidR="00666170" w:rsidRPr="00E053B6" w:rsidRDefault="00666170" w:rsidP="00E053B6">
            <w:pPr>
              <w:rPr>
                <w:rFonts w:ascii="Book Antiqua" w:hAnsi="Book Antiqua" w:cs="Calibri"/>
                <w:color w:val="000000"/>
                <w:sz w:val="14"/>
                <w:szCs w:val="14"/>
                <w:lang w:eastAsia="es-CR"/>
              </w:rPr>
            </w:pPr>
            <w:r w:rsidRPr="009E7132">
              <w:rPr>
                <w:color w:val="000000"/>
                <w:sz w:val="14"/>
                <w:szCs w:val="14"/>
                <w:lang w:eastAsia="es-CR"/>
              </w:rPr>
              <w:t>₡</w:t>
            </w:r>
            <w:r>
              <w:rPr>
                <w:color w:val="000000"/>
                <w:sz w:val="14"/>
                <w:szCs w:val="14"/>
                <w:lang w:eastAsia="es-CR"/>
              </w:rPr>
              <w:t xml:space="preserve"> </w:t>
            </w:r>
            <w:r w:rsidRPr="009E7132">
              <w:rPr>
                <w:rFonts w:ascii="Book Antiqua" w:hAnsi="Book Antiqua" w:cs="Calibri"/>
                <w:color w:val="000000"/>
                <w:sz w:val="14"/>
                <w:szCs w:val="14"/>
                <w:lang w:eastAsia="es-CR"/>
              </w:rPr>
              <w:t xml:space="preserve">-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139CD5D4" w14:textId="0BC612DE"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47 835 000,00 </w:t>
            </w:r>
          </w:p>
        </w:tc>
        <w:tc>
          <w:tcPr>
            <w:tcW w:w="1276" w:type="dxa"/>
            <w:tcBorders>
              <w:top w:val="nil"/>
              <w:left w:val="nil"/>
              <w:bottom w:val="single" w:sz="12" w:space="0" w:color="E7E6E6"/>
              <w:right w:val="single" w:sz="12" w:space="0" w:color="E7E6E6"/>
            </w:tcBorders>
            <w:shd w:val="clear" w:color="000000" w:fill="FFFFFF"/>
            <w:noWrap/>
            <w:hideMark/>
          </w:tcPr>
          <w:p w14:paraId="02C3D0A7" w14:textId="639754C6" w:rsidR="00666170" w:rsidRPr="00E053B6" w:rsidRDefault="00666170" w:rsidP="00E053B6">
            <w:pPr>
              <w:rPr>
                <w:rFonts w:ascii="Book Antiqua" w:hAnsi="Book Antiqua" w:cs="Calibri"/>
                <w:color w:val="000000"/>
                <w:sz w:val="14"/>
                <w:szCs w:val="14"/>
                <w:lang w:eastAsia="es-CR"/>
              </w:rPr>
            </w:pPr>
            <w:r w:rsidRPr="003F167C">
              <w:rPr>
                <w:color w:val="000000"/>
                <w:sz w:val="14"/>
                <w:szCs w:val="14"/>
                <w:lang w:eastAsia="es-CR"/>
              </w:rPr>
              <w:t>₡</w:t>
            </w:r>
            <w:r w:rsidRPr="003F167C">
              <w:rPr>
                <w:rFonts w:ascii="Book Antiqua" w:hAnsi="Book Antiqua" w:cs="Calibri"/>
                <w:color w:val="000000"/>
                <w:sz w:val="14"/>
                <w:szCs w:val="14"/>
                <w:lang w:eastAsia="es-CR"/>
              </w:rPr>
              <w:t xml:space="preserve"> -    </w:t>
            </w:r>
          </w:p>
        </w:tc>
        <w:tc>
          <w:tcPr>
            <w:tcW w:w="1244" w:type="dxa"/>
            <w:tcBorders>
              <w:top w:val="nil"/>
              <w:left w:val="nil"/>
              <w:bottom w:val="single" w:sz="12" w:space="0" w:color="E7E6E6"/>
              <w:right w:val="single" w:sz="12" w:space="0" w:color="E7E6E6"/>
            </w:tcBorders>
            <w:shd w:val="clear" w:color="000000" w:fill="FFFFFF"/>
            <w:noWrap/>
            <w:vAlign w:val="center"/>
            <w:hideMark/>
          </w:tcPr>
          <w:p w14:paraId="2D2857B5" w14:textId="68BC41C2" w:rsidR="00666170" w:rsidRPr="00E053B6" w:rsidRDefault="00666170" w:rsidP="00E053B6">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102 780 000,00</w:t>
            </w:r>
          </w:p>
        </w:tc>
      </w:tr>
      <w:tr w:rsidR="00F04BD9" w:rsidRPr="00E8114B" w14:paraId="00804CBB" w14:textId="77777777" w:rsidTr="00E053B6">
        <w:trPr>
          <w:trHeight w:val="640"/>
        </w:trPr>
        <w:tc>
          <w:tcPr>
            <w:tcW w:w="1097" w:type="dxa"/>
            <w:vMerge/>
            <w:tcBorders>
              <w:top w:val="nil"/>
              <w:left w:val="single" w:sz="12" w:space="0" w:color="E7E6E6"/>
              <w:bottom w:val="single" w:sz="12" w:space="0" w:color="E7E6E6"/>
              <w:right w:val="single" w:sz="12" w:space="0" w:color="E7E6E6"/>
            </w:tcBorders>
            <w:vAlign w:val="center"/>
            <w:hideMark/>
          </w:tcPr>
          <w:p w14:paraId="0B980A24" w14:textId="77777777" w:rsidR="00666170" w:rsidRPr="00E8114B" w:rsidRDefault="00666170" w:rsidP="00666170">
            <w:pPr>
              <w:rPr>
                <w:rFonts w:ascii="Book Antiqua" w:hAnsi="Book Antiqua" w:cs="Calibri"/>
                <w:b/>
                <w:bCs/>
                <w:color w:val="000000"/>
                <w:sz w:val="14"/>
                <w:szCs w:val="14"/>
                <w:lang w:eastAsia="es-CR"/>
              </w:rPr>
            </w:pPr>
          </w:p>
        </w:tc>
        <w:tc>
          <w:tcPr>
            <w:tcW w:w="1171" w:type="dxa"/>
            <w:tcBorders>
              <w:top w:val="nil"/>
              <w:left w:val="nil"/>
              <w:bottom w:val="single" w:sz="12" w:space="0" w:color="E7E6E6"/>
              <w:right w:val="single" w:sz="12" w:space="0" w:color="E7E6E6"/>
            </w:tcBorders>
            <w:shd w:val="clear" w:color="auto" w:fill="auto"/>
            <w:noWrap/>
            <w:vAlign w:val="center"/>
            <w:hideMark/>
          </w:tcPr>
          <w:p w14:paraId="62C9C365" w14:textId="77777777" w:rsidR="00666170" w:rsidRPr="00E053B6" w:rsidRDefault="00666170" w:rsidP="00666170">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Pococí</w:t>
            </w:r>
          </w:p>
        </w:tc>
        <w:tc>
          <w:tcPr>
            <w:tcW w:w="567" w:type="dxa"/>
            <w:tcBorders>
              <w:top w:val="nil"/>
              <w:left w:val="nil"/>
              <w:bottom w:val="single" w:sz="12" w:space="0" w:color="E7E6E6"/>
              <w:right w:val="single" w:sz="12" w:space="0" w:color="E7E6E6"/>
            </w:tcBorders>
            <w:shd w:val="clear" w:color="auto" w:fill="auto"/>
            <w:noWrap/>
            <w:vAlign w:val="center"/>
            <w:hideMark/>
          </w:tcPr>
          <w:p w14:paraId="7159DBFF"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3" w:type="dxa"/>
            <w:tcBorders>
              <w:top w:val="nil"/>
              <w:left w:val="nil"/>
              <w:bottom w:val="single" w:sz="12" w:space="0" w:color="E7E6E6"/>
              <w:right w:val="single" w:sz="12" w:space="0" w:color="E7E6E6"/>
            </w:tcBorders>
            <w:shd w:val="clear" w:color="auto" w:fill="auto"/>
            <w:noWrap/>
            <w:vAlign w:val="center"/>
            <w:hideMark/>
          </w:tcPr>
          <w:p w14:paraId="1F59AB77"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750" w:type="dxa"/>
            <w:tcBorders>
              <w:top w:val="nil"/>
              <w:left w:val="nil"/>
              <w:bottom w:val="single" w:sz="12" w:space="0" w:color="E7E6E6"/>
              <w:right w:val="single" w:sz="12" w:space="0" w:color="E7E6E6"/>
            </w:tcBorders>
            <w:shd w:val="clear" w:color="auto" w:fill="auto"/>
            <w:noWrap/>
            <w:vAlign w:val="center"/>
            <w:hideMark/>
          </w:tcPr>
          <w:p w14:paraId="4E13C860"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667" w:type="dxa"/>
            <w:tcBorders>
              <w:top w:val="nil"/>
              <w:left w:val="nil"/>
              <w:bottom w:val="single" w:sz="12" w:space="0" w:color="E7E6E6"/>
              <w:right w:val="single" w:sz="12" w:space="0" w:color="E7E6E6"/>
            </w:tcBorders>
            <w:shd w:val="clear" w:color="000000" w:fill="FFFFFF"/>
            <w:noWrap/>
            <w:vAlign w:val="center"/>
            <w:hideMark/>
          </w:tcPr>
          <w:p w14:paraId="67FAE40A"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hideMark/>
          </w:tcPr>
          <w:p w14:paraId="1F0B3352" w14:textId="5C99698E" w:rsidR="00666170" w:rsidRPr="00E053B6" w:rsidRDefault="00666170" w:rsidP="00666170">
            <w:pPr>
              <w:jc w:val="center"/>
              <w:rPr>
                <w:rFonts w:ascii="Book Antiqua" w:hAnsi="Book Antiqua" w:cs="Calibri"/>
                <w:color w:val="000000"/>
                <w:sz w:val="14"/>
                <w:szCs w:val="14"/>
                <w:lang w:eastAsia="es-CR"/>
              </w:rPr>
            </w:pPr>
            <w:r w:rsidRPr="00D43D16">
              <w:rPr>
                <w:color w:val="000000"/>
                <w:sz w:val="14"/>
                <w:szCs w:val="14"/>
                <w:lang w:eastAsia="es-CR"/>
              </w:rPr>
              <w:t xml:space="preserve">₡  </w:t>
            </w:r>
            <w:r w:rsidRPr="00D43D16">
              <w:rPr>
                <w:rFonts w:ascii="Book Antiqua" w:hAnsi="Book Antiqua" w:cs="Calibri"/>
                <w:color w:val="000000"/>
                <w:sz w:val="14"/>
                <w:szCs w:val="14"/>
                <w:lang w:eastAsia="es-CR"/>
              </w:rPr>
              <w:t xml:space="preserve">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0BBC828C" w14:textId="00CF097E" w:rsidR="00666170" w:rsidRPr="00E053B6" w:rsidRDefault="00666170" w:rsidP="00E053B6">
            <w:pPr>
              <w:rPr>
                <w:rFonts w:ascii="Book Antiqua" w:hAnsi="Book Antiqua" w:cs="Calibri"/>
                <w:color w:val="000000"/>
                <w:sz w:val="14"/>
                <w:szCs w:val="14"/>
                <w:lang w:eastAsia="es-CR"/>
              </w:rPr>
            </w:pPr>
            <w:r w:rsidRPr="009E7132">
              <w:rPr>
                <w:color w:val="000000"/>
                <w:sz w:val="14"/>
                <w:szCs w:val="14"/>
                <w:lang w:eastAsia="es-CR"/>
              </w:rPr>
              <w:t>₡</w:t>
            </w:r>
            <w:r>
              <w:rPr>
                <w:color w:val="000000"/>
                <w:sz w:val="14"/>
                <w:szCs w:val="14"/>
                <w:lang w:eastAsia="es-CR"/>
              </w:rPr>
              <w:t xml:space="preserve"> </w:t>
            </w:r>
            <w:r w:rsidRPr="009E7132">
              <w:rPr>
                <w:rFonts w:ascii="Book Antiqua" w:hAnsi="Book Antiqua" w:cs="Calibri"/>
                <w:color w:val="000000"/>
                <w:sz w:val="14"/>
                <w:szCs w:val="14"/>
                <w:lang w:eastAsia="es-CR"/>
              </w:rPr>
              <w:t xml:space="preserve">-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59E8D959" w14:textId="76BA1354"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15 945 000,00 </w:t>
            </w:r>
          </w:p>
        </w:tc>
        <w:tc>
          <w:tcPr>
            <w:tcW w:w="1276" w:type="dxa"/>
            <w:tcBorders>
              <w:top w:val="nil"/>
              <w:left w:val="nil"/>
              <w:bottom w:val="single" w:sz="12" w:space="0" w:color="E7E6E6"/>
              <w:right w:val="single" w:sz="12" w:space="0" w:color="E7E6E6"/>
            </w:tcBorders>
            <w:shd w:val="clear" w:color="000000" w:fill="FFFFFF"/>
            <w:noWrap/>
            <w:hideMark/>
          </w:tcPr>
          <w:p w14:paraId="54E716C7" w14:textId="76FCCE11" w:rsidR="00666170" w:rsidRPr="00E053B6" w:rsidRDefault="00666170" w:rsidP="00E053B6">
            <w:pPr>
              <w:rPr>
                <w:rFonts w:ascii="Book Antiqua" w:hAnsi="Book Antiqua" w:cs="Calibri"/>
                <w:color w:val="000000"/>
                <w:sz w:val="14"/>
                <w:szCs w:val="14"/>
                <w:lang w:eastAsia="es-CR"/>
              </w:rPr>
            </w:pPr>
            <w:r w:rsidRPr="003F167C">
              <w:rPr>
                <w:color w:val="000000"/>
                <w:sz w:val="14"/>
                <w:szCs w:val="14"/>
                <w:lang w:eastAsia="es-CR"/>
              </w:rPr>
              <w:t>₡</w:t>
            </w:r>
            <w:r w:rsidRPr="003F167C">
              <w:rPr>
                <w:rFonts w:ascii="Book Antiqua" w:hAnsi="Book Antiqua" w:cs="Calibri"/>
                <w:color w:val="000000"/>
                <w:sz w:val="14"/>
                <w:szCs w:val="14"/>
                <w:lang w:eastAsia="es-CR"/>
              </w:rPr>
              <w:t xml:space="preserve"> -    </w:t>
            </w:r>
          </w:p>
        </w:tc>
        <w:tc>
          <w:tcPr>
            <w:tcW w:w="1244" w:type="dxa"/>
            <w:tcBorders>
              <w:top w:val="nil"/>
              <w:left w:val="nil"/>
              <w:bottom w:val="single" w:sz="12" w:space="0" w:color="E7E6E6"/>
              <w:right w:val="single" w:sz="12" w:space="0" w:color="E7E6E6"/>
            </w:tcBorders>
            <w:shd w:val="clear" w:color="000000" w:fill="FFFFFF"/>
            <w:noWrap/>
            <w:vAlign w:val="center"/>
            <w:hideMark/>
          </w:tcPr>
          <w:p w14:paraId="4061BC44" w14:textId="6A66CBBD" w:rsidR="00666170" w:rsidRPr="00E053B6" w:rsidRDefault="00666170" w:rsidP="00E053B6">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15 945 000,00</w:t>
            </w:r>
          </w:p>
        </w:tc>
      </w:tr>
      <w:tr w:rsidR="00F04BD9" w:rsidRPr="00E8114B" w14:paraId="232C5626" w14:textId="77777777" w:rsidTr="00E053B6">
        <w:trPr>
          <w:trHeight w:val="310"/>
        </w:trPr>
        <w:tc>
          <w:tcPr>
            <w:tcW w:w="1097" w:type="dxa"/>
            <w:vMerge/>
            <w:tcBorders>
              <w:top w:val="nil"/>
              <w:left w:val="single" w:sz="12" w:space="0" w:color="E7E6E6"/>
              <w:bottom w:val="single" w:sz="12" w:space="0" w:color="E7E6E6"/>
              <w:right w:val="single" w:sz="12" w:space="0" w:color="E7E6E6"/>
            </w:tcBorders>
            <w:vAlign w:val="center"/>
            <w:hideMark/>
          </w:tcPr>
          <w:p w14:paraId="550C551C" w14:textId="77777777" w:rsidR="00666170" w:rsidRPr="00E8114B" w:rsidRDefault="00666170" w:rsidP="00666170">
            <w:pPr>
              <w:rPr>
                <w:rFonts w:ascii="Book Antiqua" w:hAnsi="Book Antiqua" w:cs="Calibri"/>
                <w:b/>
                <w:bCs/>
                <w:color w:val="000000"/>
                <w:sz w:val="14"/>
                <w:szCs w:val="14"/>
                <w:lang w:eastAsia="es-CR"/>
              </w:rPr>
            </w:pPr>
          </w:p>
        </w:tc>
        <w:tc>
          <w:tcPr>
            <w:tcW w:w="1171" w:type="dxa"/>
            <w:tcBorders>
              <w:top w:val="nil"/>
              <w:left w:val="nil"/>
              <w:bottom w:val="single" w:sz="12" w:space="0" w:color="E7E6E6"/>
              <w:right w:val="single" w:sz="12" w:space="0" w:color="E7E6E6"/>
            </w:tcBorders>
            <w:shd w:val="clear" w:color="auto" w:fill="auto"/>
            <w:noWrap/>
            <w:vAlign w:val="center"/>
            <w:hideMark/>
          </w:tcPr>
          <w:p w14:paraId="5529EF55" w14:textId="77777777" w:rsidR="00666170" w:rsidRPr="00E053B6" w:rsidRDefault="00666170" w:rsidP="00666170">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Liberia</w:t>
            </w:r>
          </w:p>
        </w:tc>
        <w:tc>
          <w:tcPr>
            <w:tcW w:w="567" w:type="dxa"/>
            <w:tcBorders>
              <w:top w:val="nil"/>
              <w:left w:val="nil"/>
              <w:bottom w:val="single" w:sz="12" w:space="0" w:color="E7E6E6"/>
              <w:right w:val="single" w:sz="12" w:space="0" w:color="E7E6E6"/>
            </w:tcBorders>
            <w:shd w:val="clear" w:color="auto" w:fill="auto"/>
            <w:noWrap/>
            <w:vAlign w:val="center"/>
            <w:hideMark/>
          </w:tcPr>
          <w:p w14:paraId="44CF8537"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3" w:type="dxa"/>
            <w:tcBorders>
              <w:top w:val="nil"/>
              <w:left w:val="nil"/>
              <w:bottom w:val="single" w:sz="12" w:space="0" w:color="E7E6E6"/>
              <w:right w:val="single" w:sz="12" w:space="0" w:color="E7E6E6"/>
            </w:tcBorders>
            <w:shd w:val="clear" w:color="auto" w:fill="auto"/>
            <w:noWrap/>
            <w:vAlign w:val="center"/>
            <w:hideMark/>
          </w:tcPr>
          <w:p w14:paraId="68367A0D"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750" w:type="dxa"/>
            <w:tcBorders>
              <w:top w:val="nil"/>
              <w:left w:val="nil"/>
              <w:bottom w:val="single" w:sz="12" w:space="0" w:color="E7E6E6"/>
              <w:right w:val="single" w:sz="12" w:space="0" w:color="E7E6E6"/>
            </w:tcBorders>
            <w:shd w:val="clear" w:color="auto" w:fill="auto"/>
            <w:noWrap/>
            <w:vAlign w:val="center"/>
            <w:hideMark/>
          </w:tcPr>
          <w:p w14:paraId="0CF53438"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667" w:type="dxa"/>
            <w:tcBorders>
              <w:top w:val="nil"/>
              <w:left w:val="nil"/>
              <w:bottom w:val="single" w:sz="12" w:space="0" w:color="E7E6E6"/>
              <w:right w:val="single" w:sz="12" w:space="0" w:color="E7E6E6"/>
            </w:tcBorders>
            <w:shd w:val="clear" w:color="000000" w:fill="FFFFFF"/>
            <w:noWrap/>
            <w:vAlign w:val="center"/>
            <w:hideMark/>
          </w:tcPr>
          <w:p w14:paraId="35E1069C" w14:textId="77777777"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hideMark/>
          </w:tcPr>
          <w:p w14:paraId="14C76657" w14:textId="55377604" w:rsidR="00666170" w:rsidRPr="00E053B6" w:rsidRDefault="00666170" w:rsidP="00666170">
            <w:pPr>
              <w:jc w:val="center"/>
              <w:rPr>
                <w:rFonts w:ascii="Book Antiqua" w:hAnsi="Book Antiqua" w:cs="Calibri"/>
                <w:color w:val="000000"/>
                <w:sz w:val="14"/>
                <w:szCs w:val="14"/>
                <w:lang w:eastAsia="es-CR"/>
              </w:rPr>
            </w:pPr>
            <w:r w:rsidRPr="00D43D16">
              <w:rPr>
                <w:color w:val="000000"/>
                <w:sz w:val="14"/>
                <w:szCs w:val="14"/>
                <w:lang w:eastAsia="es-CR"/>
              </w:rPr>
              <w:t xml:space="preserve">₡  </w:t>
            </w:r>
            <w:r w:rsidRPr="00D43D16">
              <w:rPr>
                <w:rFonts w:ascii="Book Antiqua" w:hAnsi="Book Antiqua" w:cs="Calibri"/>
                <w:color w:val="000000"/>
                <w:sz w:val="14"/>
                <w:szCs w:val="14"/>
                <w:lang w:eastAsia="es-CR"/>
              </w:rPr>
              <w:t xml:space="preserve">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40ADDF03" w14:textId="3E580E4B" w:rsidR="00666170" w:rsidRPr="00E053B6" w:rsidRDefault="00666170" w:rsidP="00666170">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18 905 000,00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695153E6" w14:textId="521DFCD2" w:rsidR="00666170" w:rsidRPr="00E053B6" w:rsidRDefault="00666170" w:rsidP="00E053B6">
            <w:pPr>
              <w:rPr>
                <w:rFonts w:ascii="Book Antiqua" w:hAnsi="Book Antiqua" w:cs="Calibri"/>
                <w:color w:val="000000"/>
                <w:sz w:val="14"/>
                <w:szCs w:val="14"/>
                <w:lang w:eastAsia="es-CR"/>
              </w:rPr>
            </w:pPr>
            <w:r w:rsidRPr="009E7132">
              <w:rPr>
                <w:color w:val="000000"/>
                <w:sz w:val="14"/>
                <w:szCs w:val="14"/>
                <w:lang w:eastAsia="es-CR"/>
              </w:rPr>
              <w:t>₡</w:t>
            </w:r>
            <w:r w:rsidRPr="009E7132">
              <w:rPr>
                <w:rFonts w:ascii="Book Antiqua" w:hAnsi="Book Antiqua" w:cs="Calibri"/>
                <w:color w:val="000000"/>
                <w:sz w:val="14"/>
                <w:szCs w:val="14"/>
                <w:lang w:eastAsia="es-CR"/>
              </w:rPr>
              <w:t xml:space="preserve">   -   </w:t>
            </w:r>
          </w:p>
        </w:tc>
        <w:tc>
          <w:tcPr>
            <w:tcW w:w="1276" w:type="dxa"/>
            <w:tcBorders>
              <w:top w:val="nil"/>
              <w:left w:val="nil"/>
              <w:bottom w:val="single" w:sz="12" w:space="0" w:color="E7E6E6"/>
              <w:right w:val="single" w:sz="12" w:space="0" w:color="E7E6E6"/>
            </w:tcBorders>
            <w:shd w:val="clear" w:color="000000" w:fill="FFFFFF"/>
            <w:noWrap/>
            <w:hideMark/>
          </w:tcPr>
          <w:p w14:paraId="700C8847" w14:textId="7FC25202" w:rsidR="00666170" w:rsidRPr="00E053B6" w:rsidRDefault="00666170" w:rsidP="00E053B6">
            <w:pPr>
              <w:rPr>
                <w:rFonts w:ascii="Book Antiqua" w:hAnsi="Book Antiqua" w:cs="Calibri"/>
                <w:color w:val="000000"/>
                <w:sz w:val="14"/>
                <w:szCs w:val="14"/>
                <w:lang w:eastAsia="es-CR"/>
              </w:rPr>
            </w:pPr>
            <w:r w:rsidRPr="003F167C">
              <w:rPr>
                <w:color w:val="000000"/>
                <w:sz w:val="14"/>
                <w:szCs w:val="14"/>
                <w:lang w:eastAsia="es-CR"/>
              </w:rPr>
              <w:t>₡</w:t>
            </w:r>
            <w:r w:rsidRPr="003F167C">
              <w:rPr>
                <w:rFonts w:ascii="Book Antiqua" w:hAnsi="Book Antiqua" w:cs="Calibri"/>
                <w:color w:val="000000"/>
                <w:sz w:val="14"/>
                <w:szCs w:val="14"/>
                <w:lang w:eastAsia="es-CR"/>
              </w:rPr>
              <w:t xml:space="preserve"> -    </w:t>
            </w:r>
          </w:p>
        </w:tc>
        <w:tc>
          <w:tcPr>
            <w:tcW w:w="1244" w:type="dxa"/>
            <w:tcBorders>
              <w:top w:val="nil"/>
              <w:left w:val="nil"/>
              <w:bottom w:val="single" w:sz="12" w:space="0" w:color="E7E6E6"/>
              <w:right w:val="single" w:sz="12" w:space="0" w:color="E7E6E6"/>
            </w:tcBorders>
            <w:shd w:val="clear" w:color="000000" w:fill="FFFFFF"/>
            <w:noWrap/>
            <w:vAlign w:val="center"/>
            <w:hideMark/>
          </w:tcPr>
          <w:p w14:paraId="2BD4F0F3" w14:textId="7F4FF8B0" w:rsidR="00666170" w:rsidRPr="00E053B6" w:rsidRDefault="00666170" w:rsidP="00E053B6">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18 905 000,00</w:t>
            </w:r>
          </w:p>
        </w:tc>
      </w:tr>
      <w:tr w:rsidR="00F04BD9" w:rsidRPr="00E8114B" w14:paraId="40069F61" w14:textId="77777777" w:rsidTr="00E053B6">
        <w:trPr>
          <w:trHeight w:val="310"/>
        </w:trPr>
        <w:tc>
          <w:tcPr>
            <w:tcW w:w="1097" w:type="dxa"/>
            <w:vMerge/>
            <w:tcBorders>
              <w:top w:val="nil"/>
              <w:left w:val="single" w:sz="12" w:space="0" w:color="E7E6E6"/>
              <w:bottom w:val="single" w:sz="12" w:space="0" w:color="E7E6E6"/>
              <w:right w:val="single" w:sz="12" w:space="0" w:color="E7E6E6"/>
            </w:tcBorders>
            <w:vAlign w:val="center"/>
            <w:hideMark/>
          </w:tcPr>
          <w:p w14:paraId="76F1A84C" w14:textId="77777777" w:rsidR="00D34105" w:rsidRPr="00E8114B" w:rsidRDefault="00D34105" w:rsidP="00D34105">
            <w:pPr>
              <w:rPr>
                <w:rFonts w:ascii="Book Antiqua" w:hAnsi="Book Antiqua" w:cs="Calibri"/>
                <w:b/>
                <w:bCs/>
                <w:color w:val="000000"/>
                <w:sz w:val="14"/>
                <w:szCs w:val="14"/>
                <w:lang w:eastAsia="es-CR"/>
              </w:rPr>
            </w:pPr>
          </w:p>
        </w:tc>
        <w:tc>
          <w:tcPr>
            <w:tcW w:w="1171" w:type="dxa"/>
            <w:tcBorders>
              <w:top w:val="nil"/>
              <w:left w:val="nil"/>
              <w:bottom w:val="single" w:sz="12" w:space="0" w:color="E7E6E6"/>
              <w:right w:val="single" w:sz="12" w:space="0" w:color="E7E6E6"/>
            </w:tcBorders>
            <w:shd w:val="clear" w:color="auto" w:fill="auto"/>
            <w:noWrap/>
            <w:vAlign w:val="center"/>
            <w:hideMark/>
          </w:tcPr>
          <w:p w14:paraId="2FD26A2A" w14:textId="77777777" w:rsidR="00D34105" w:rsidRPr="00E053B6" w:rsidRDefault="00D34105" w:rsidP="00D34105">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Puntarenas</w:t>
            </w:r>
          </w:p>
        </w:tc>
        <w:tc>
          <w:tcPr>
            <w:tcW w:w="567" w:type="dxa"/>
            <w:tcBorders>
              <w:top w:val="nil"/>
              <w:left w:val="nil"/>
              <w:bottom w:val="single" w:sz="12" w:space="0" w:color="E7E6E6"/>
              <w:right w:val="single" w:sz="12" w:space="0" w:color="E7E6E6"/>
            </w:tcBorders>
            <w:shd w:val="clear" w:color="auto" w:fill="auto"/>
            <w:noWrap/>
            <w:vAlign w:val="center"/>
            <w:hideMark/>
          </w:tcPr>
          <w:p w14:paraId="363F9F28" w14:textId="77777777" w:rsidR="00D34105" w:rsidRPr="00E053B6" w:rsidRDefault="00D34105" w:rsidP="00D3410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993" w:type="dxa"/>
            <w:tcBorders>
              <w:top w:val="nil"/>
              <w:left w:val="nil"/>
              <w:bottom w:val="single" w:sz="12" w:space="0" w:color="E7E6E6"/>
              <w:right w:val="single" w:sz="12" w:space="0" w:color="E7E6E6"/>
            </w:tcBorders>
            <w:shd w:val="clear" w:color="auto" w:fill="auto"/>
            <w:noWrap/>
            <w:vAlign w:val="center"/>
            <w:hideMark/>
          </w:tcPr>
          <w:p w14:paraId="41C98976" w14:textId="77777777" w:rsidR="00D34105" w:rsidRPr="00E053B6" w:rsidRDefault="00D34105" w:rsidP="00D3410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750" w:type="dxa"/>
            <w:tcBorders>
              <w:top w:val="nil"/>
              <w:left w:val="nil"/>
              <w:bottom w:val="single" w:sz="12" w:space="0" w:color="E7E6E6"/>
              <w:right w:val="single" w:sz="12" w:space="0" w:color="E7E6E6"/>
            </w:tcBorders>
            <w:shd w:val="clear" w:color="auto" w:fill="auto"/>
            <w:noWrap/>
            <w:vAlign w:val="center"/>
            <w:hideMark/>
          </w:tcPr>
          <w:p w14:paraId="6BAB5C17" w14:textId="77777777" w:rsidR="00D34105" w:rsidRPr="00E053B6" w:rsidRDefault="00D34105" w:rsidP="00D3410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667" w:type="dxa"/>
            <w:tcBorders>
              <w:top w:val="nil"/>
              <w:left w:val="nil"/>
              <w:bottom w:val="single" w:sz="12" w:space="0" w:color="E7E6E6"/>
              <w:right w:val="single" w:sz="12" w:space="0" w:color="E7E6E6"/>
            </w:tcBorders>
            <w:shd w:val="clear" w:color="000000" w:fill="FFFFFF"/>
            <w:noWrap/>
            <w:vAlign w:val="center"/>
            <w:hideMark/>
          </w:tcPr>
          <w:p w14:paraId="27F8D199" w14:textId="77777777" w:rsidR="00D34105" w:rsidRPr="00E053B6" w:rsidRDefault="00D34105" w:rsidP="00D3410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1134" w:type="dxa"/>
            <w:tcBorders>
              <w:top w:val="nil"/>
              <w:left w:val="nil"/>
              <w:bottom w:val="single" w:sz="12" w:space="0" w:color="E7E6E6"/>
              <w:right w:val="single" w:sz="12" w:space="0" w:color="E7E6E6"/>
            </w:tcBorders>
            <w:shd w:val="clear" w:color="000000" w:fill="FFFFFF"/>
            <w:noWrap/>
            <w:vAlign w:val="center"/>
            <w:hideMark/>
          </w:tcPr>
          <w:p w14:paraId="0F8D9C26" w14:textId="538F6ADA" w:rsidR="00D34105" w:rsidRPr="00E053B6" w:rsidRDefault="00D34105" w:rsidP="00D34105">
            <w:pPr>
              <w:jc w:val="center"/>
              <w:rPr>
                <w:rFonts w:ascii="Book Antiqua" w:hAnsi="Book Antiqua" w:cs="Calibri"/>
                <w:color w:val="000000"/>
                <w:sz w:val="14"/>
                <w:szCs w:val="14"/>
                <w:lang w:eastAsia="es-CR"/>
              </w:rPr>
            </w:pPr>
            <w:r w:rsidRPr="009E7132">
              <w:rPr>
                <w:color w:val="000000"/>
                <w:sz w:val="14"/>
                <w:szCs w:val="14"/>
                <w:lang w:eastAsia="es-CR"/>
              </w:rPr>
              <w:t>₡</w:t>
            </w:r>
            <w:r>
              <w:rPr>
                <w:color w:val="000000"/>
                <w:sz w:val="14"/>
                <w:szCs w:val="14"/>
                <w:lang w:eastAsia="es-CR"/>
              </w:rPr>
              <w:t xml:space="preserve">  </w:t>
            </w:r>
            <w:r w:rsidRPr="009E7132">
              <w:rPr>
                <w:rFonts w:ascii="Book Antiqua" w:hAnsi="Book Antiqua" w:cs="Calibri"/>
                <w:color w:val="000000"/>
                <w:sz w:val="14"/>
                <w:szCs w:val="14"/>
                <w:lang w:eastAsia="es-CR"/>
              </w:rPr>
              <w:t xml:space="preserve">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46AC0ECF" w14:textId="49F966DF" w:rsidR="00D34105" w:rsidRPr="00E053B6" w:rsidRDefault="00D34105" w:rsidP="00E053B6">
            <w:pP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1134" w:type="dxa"/>
            <w:tcBorders>
              <w:top w:val="nil"/>
              <w:left w:val="nil"/>
              <w:bottom w:val="single" w:sz="12" w:space="0" w:color="E7E6E6"/>
              <w:right w:val="single" w:sz="12" w:space="0" w:color="E7E6E6"/>
            </w:tcBorders>
            <w:shd w:val="clear" w:color="000000" w:fill="FFFFFF"/>
            <w:noWrap/>
            <w:vAlign w:val="center"/>
            <w:hideMark/>
          </w:tcPr>
          <w:p w14:paraId="51C0ED18" w14:textId="1A355A53" w:rsidR="00D34105" w:rsidRPr="00E053B6" w:rsidRDefault="00D34105" w:rsidP="00D3410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00B75C37">
              <w:rPr>
                <w:color w:val="000000"/>
                <w:sz w:val="14"/>
                <w:szCs w:val="14"/>
                <w:lang w:eastAsia="es-CR"/>
              </w:rPr>
              <w:t xml:space="preserve"> </w:t>
            </w:r>
            <w:r w:rsidRPr="00E053B6">
              <w:rPr>
                <w:rFonts w:ascii="Book Antiqua" w:hAnsi="Book Antiqua" w:cs="Calibri"/>
                <w:color w:val="000000"/>
                <w:sz w:val="14"/>
                <w:szCs w:val="14"/>
                <w:lang w:eastAsia="es-CR"/>
              </w:rPr>
              <w:t xml:space="preserve">15 945 000,00 </w:t>
            </w:r>
          </w:p>
        </w:tc>
        <w:tc>
          <w:tcPr>
            <w:tcW w:w="1276" w:type="dxa"/>
            <w:tcBorders>
              <w:top w:val="nil"/>
              <w:left w:val="nil"/>
              <w:bottom w:val="single" w:sz="12" w:space="0" w:color="E7E6E6"/>
              <w:right w:val="single" w:sz="12" w:space="0" w:color="E7E6E6"/>
            </w:tcBorders>
            <w:shd w:val="clear" w:color="000000" w:fill="FFFFFF"/>
            <w:noWrap/>
            <w:vAlign w:val="center"/>
            <w:hideMark/>
          </w:tcPr>
          <w:p w14:paraId="7154A003" w14:textId="75E63DA8" w:rsidR="00D34105" w:rsidRPr="00E053B6" w:rsidRDefault="00D34105" w:rsidP="00E053B6">
            <w:pP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w:t>
            </w:r>
            <w:r w:rsidR="00666170">
              <w:rPr>
                <w:rFonts w:ascii="Book Antiqua" w:hAnsi="Book Antiqua" w:cs="Calibri"/>
                <w:color w:val="000000"/>
                <w:sz w:val="14"/>
                <w:szCs w:val="14"/>
                <w:lang w:eastAsia="es-CR"/>
              </w:rPr>
              <w:t>-</w:t>
            </w:r>
            <w:r w:rsidR="00757039" w:rsidRPr="009E7132">
              <w:rPr>
                <w:rFonts w:ascii="Book Antiqua" w:hAnsi="Book Antiqua" w:cs="Calibri"/>
                <w:color w:val="000000"/>
                <w:sz w:val="14"/>
                <w:szCs w:val="14"/>
                <w:lang w:eastAsia="es-CR"/>
              </w:rPr>
              <w:t xml:space="preserve">   </w:t>
            </w:r>
            <w:r w:rsidRPr="00E053B6">
              <w:rPr>
                <w:rFonts w:ascii="Book Antiqua" w:hAnsi="Book Antiqua" w:cs="Calibri"/>
                <w:color w:val="000000"/>
                <w:sz w:val="14"/>
                <w:szCs w:val="14"/>
                <w:lang w:eastAsia="es-CR"/>
              </w:rPr>
              <w:t xml:space="preserve"> </w:t>
            </w:r>
          </w:p>
        </w:tc>
        <w:tc>
          <w:tcPr>
            <w:tcW w:w="1244" w:type="dxa"/>
            <w:tcBorders>
              <w:top w:val="nil"/>
              <w:left w:val="nil"/>
              <w:bottom w:val="single" w:sz="12" w:space="0" w:color="E7E6E6"/>
              <w:right w:val="single" w:sz="12" w:space="0" w:color="E7E6E6"/>
            </w:tcBorders>
            <w:shd w:val="clear" w:color="000000" w:fill="FFFFFF"/>
            <w:noWrap/>
            <w:vAlign w:val="center"/>
            <w:hideMark/>
          </w:tcPr>
          <w:p w14:paraId="568B7B50" w14:textId="554E93C2" w:rsidR="00D34105" w:rsidRPr="00E053B6" w:rsidRDefault="00D34105" w:rsidP="00E053B6">
            <w:pPr>
              <w:jc w:val="center"/>
              <w:rPr>
                <w:rFonts w:ascii="Book Antiqua" w:hAnsi="Book Antiqua" w:cs="Calibri"/>
                <w:color w:val="000000"/>
                <w:sz w:val="14"/>
                <w:szCs w:val="14"/>
                <w:lang w:eastAsia="es-CR"/>
              </w:rPr>
            </w:pPr>
            <w:r w:rsidRPr="00E053B6">
              <w:rPr>
                <w:color w:val="000000"/>
                <w:sz w:val="14"/>
                <w:szCs w:val="14"/>
                <w:lang w:eastAsia="es-CR"/>
              </w:rPr>
              <w:t>₡</w:t>
            </w:r>
            <w:r w:rsidRPr="00E053B6">
              <w:rPr>
                <w:rFonts w:ascii="Book Antiqua" w:hAnsi="Book Antiqua" w:cs="Calibri"/>
                <w:color w:val="000000"/>
                <w:sz w:val="14"/>
                <w:szCs w:val="14"/>
                <w:lang w:eastAsia="es-CR"/>
              </w:rPr>
              <w:t xml:space="preserve"> 15 945 000,00</w:t>
            </w:r>
          </w:p>
        </w:tc>
      </w:tr>
      <w:tr w:rsidR="00F04BD9" w:rsidRPr="00D34105" w14:paraId="46647FD5" w14:textId="77777777" w:rsidTr="00E053B6">
        <w:trPr>
          <w:trHeight w:val="310"/>
        </w:trPr>
        <w:tc>
          <w:tcPr>
            <w:tcW w:w="1097" w:type="dxa"/>
            <w:tcBorders>
              <w:top w:val="nil"/>
              <w:left w:val="single" w:sz="12" w:space="0" w:color="E7E6E6"/>
              <w:bottom w:val="single" w:sz="12" w:space="0" w:color="E7E6E6"/>
              <w:right w:val="single" w:sz="12" w:space="0" w:color="E7E6E6"/>
            </w:tcBorders>
            <w:shd w:val="clear" w:color="000000" w:fill="DEEAF6"/>
            <w:vAlign w:val="center"/>
            <w:hideMark/>
          </w:tcPr>
          <w:p w14:paraId="591D149E" w14:textId="77777777" w:rsidR="00D34105" w:rsidRPr="00E8114B" w:rsidRDefault="00D34105" w:rsidP="00D34105">
            <w:pPr>
              <w:rPr>
                <w:rFonts w:ascii="Book Antiqua" w:hAnsi="Book Antiqua" w:cs="Calibri"/>
                <w:b/>
                <w:bCs/>
                <w:color w:val="3A3838"/>
                <w:sz w:val="14"/>
                <w:szCs w:val="14"/>
                <w:lang w:eastAsia="es-CR"/>
              </w:rPr>
            </w:pPr>
            <w:r w:rsidRPr="00E8114B">
              <w:rPr>
                <w:rFonts w:ascii="Book Antiqua" w:hAnsi="Book Antiqua" w:cs="Calibri"/>
                <w:b/>
                <w:bCs/>
                <w:color w:val="3A3838"/>
                <w:sz w:val="14"/>
                <w:szCs w:val="14"/>
                <w:lang w:eastAsia="es-CR"/>
              </w:rPr>
              <w:t> </w:t>
            </w:r>
          </w:p>
        </w:tc>
        <w:tc>
          <w:tcPr>
            <w:tcW w:w="1171" w:type="dxa"/>
            <w:tcBorders>
              <w:top w:val="nil"/>
              <w:left w:val="nil"/>
              <w:bottom w:val="single" w:sz="12" w:space="0" w:color="E7E6E6"/>
              <w:right w:val="single" w:sz="12" w:space="0" w:color="E7E6E6"/>
            </w:tcBorders>
            <w:shd w:val="clear" w:color="000000" w:fill="DEEAF6"/>
            <w:vAlign w:val="center"/>
            <w:hideMark/>
          </w:tcPr>
          <w:p w14:paraId="4BACDD12" w14:textId="77777777" w:rsidR="00D34105" w:rsidRPr="00E053B6" w:rsidRDefault="00D34105" w:rsidP="00D3410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Totales</w:t>
            </w:r>
          </w:p>
        </w:tc>
        <w:tc>
          <w:tcPr>
            <w:tcW w:w="567" w:type="dxa"/>
            <w:tcBorders>
              <w:top w:val="nil"/>
              <w:left w:val="nil"/>
              <w:bottom w:val="single" w:sz="12" w:space="0" w:color="E7E6E6"/>
              <w:right w:val="single" w:sz="12" w:space="0" w:color="E7E6E6"/>
            </w:tcBorders>
            <w:shd w:val="clear" w:color="000000" w:fill="DEEAF6"/>
            <w:vAlign w:val="center"/>
            <w:hideMark/>
          </w:tcPr>
          <w:p w14:paraId="41A9D60D" w14:textId="77777777" w:rsidR="00D34105" w:rsidRPr="00E053B6" w:rsidRDefault="00D34105" w:rsidP="00D3410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1</w:t>
            </w:r>
          </w:p>
        </w:tc>
        <w:tc>
          <w:tcPr>
            <w:tcW w:w="993" w:type="dxa"/>
            <w:tcBorders>
              <w:top w:val="nil"/>
              <w:left w:val="nil"/>
              <w:bottom w:val="single" w:sz="12" w:space="0" w:color="E7E6E6"/>
              <w:right w:val="single" w:sz="12" w:space="0" w:color="E7E6E6"/>
            </w:tcBorders>
            <w:shd w:val="clear" w:color="000000" w:fill="DEEAF6"/>
            <w:vAlign w:val="center"/>
            <w:hideMark/>
          </w:tcPr>
          <w:p w14:paraId="2B859ABF" w14:textId="77777777" w:rsidR="00D34105" w:rsidRPr="00E053B6" w:rsidRDefault="00D34105" w:rsidP="00D3410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1</w:t>
            </w:r>
          </w:p>
        </w:tc>
        <w:tc>
          <w:tcPr>
            <w:tcW w:w="750" w:type="dxa"/>
            <w:tcBorders>
              <w:top w:val="nil"/>
              <w:left w:val="nil"/>
              <w:bottom w:val="single" w:sz="12" w:space="0" w:color="E7E6E6"/>
              <w:right w:val="single" w:sz="12" w:space="0" w:color="E7E6E6"/>
            </w:tcBorders>
            <w:shd w:val="clear" w:color="000000" w:fill="DEEAF6"/>
            <w:vAlign w:val="center"/>
            <w:hideMark/>
          </w:tcPr>
          <w:p w14:paraId="3F8E6C0D" w14:textId="77777777" w:rsidR="00D34105" w:rsidRPr="00E053B6" w:rsidRDefault="00D34105" w:rsidP="00D3410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5</w:t>
            </w:r>
          </w:p>
        </w:tc>
        <w:tc>
          <w:tcPr>
            <w:tcW w:w="667" w:type="dxa"/>
            <w:tcBorders>
              <w:top w:val="nil"/>
              <w:left w:val="nil"/>
              <w:bottom w:val="single" w:sz="12" w:space="0" w:color="E7E6E6"/>
              <w:right w:val="single" w:sz="12" w:space="0" w:color="E7E6E6"/>
            </w:tcBorders>
            <w:shd w:val="clear" w:color="000000" w:fill="DEEAF6"/>
            <w:vAlign w:val="center"/>
            <w:hideMark/>
          </w:tcPr>
          <w:p w14:paraId="55D40052" w14:textId="77777777" w:rsidR="00D34105" w:rsidRPr="00E053B6" w:rsidRDefault="00D34105" w:rsidP="00D3410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4</w:t>
            </w:r>
          </w:p>
        </w:tc>
        <w:tc>
          <w:tcPr>
            <w:tcW w:w="1134" w:type="dxa"/>
            <w:tcBorders>
              <w:top w:val="nil"/>
              <w:left w:val="nil"/>
              <w:bottom w:val="single" w:sz="12" w:space="0" w:color="E7E6E6"/>
              <w:right w:val="single" w:sz="12" w:space="0" w:color="E7E6E6"/>
            </w:tcBorders>
            <w:shd w:val="clear" w:color="000000" w:fill="DEEAF6"/>
            <w:vAlign w:val="center"/>
            <w:hideMark/>
          </w:tcPr>
          <w:p w14:paraId="411D1C36" w14:textId="04A94032" w:rsidR="00D34105" w:rsidRPr="00E053B6" w:rsidRDefault="00D34105" w:rsidP="00D3410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54 945 000,00 </w:t>
            </w:r>
          </w:p>
        </w:tc>
        <w:tc>
          <w:tcPr>
            <w:tcW w:w="1134" w:type="dxa"/>
            <w:tcBorders>
              <w:top w:val="nil"/>
              <w:left w:val="nil"/>
              <w:bottom w:val="single" w:sz="12" w:space="0" w:color="E7E6E6"/>
              <w:right w:val="single" w:sz="12" w:space="0" w:color="E7E6E6"/>
            </w:tcBorders>
            <w:shd w:val="clear" w:color="000000" w:fill="DEEAF6"/>
            <w:vAlign w:val="center"/>
            <w:hideMark/>
          </w:tcPr>
          <w:p w14:paraId="14D015F7" w14:textId="54CB63C7" w:rsidR="00D34105" w:rsidRPr="00E053B6" w:rsidRDefault="00D34105" w:rsidP="00D3410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18 905 000,00 </w:t>
            </w:r>
          </w:p>
        </w:tc>
        <w:tc>
          <w:tcPr>
            <w:tcW w:w="1134" w:type="dxa"/>
            <w:tcBorders>
              <w:top w:val="nil"/>
              <w:left w:val="nil"/>
              <w:bottom w:val="single" w:sz="12" w:space="0" w:color="E7E6E6"/>
              <w:right w:val="single" w:sz="12" w:space="0" w:color="E7E6E6"/>
            </w:tcBorders>
            <w:shd w:val="clear" w:color="000000" w:fill="DEEAF6"/>
            <w:vAlign w:val="center"/>
            <w:hideMark/>
          </w:tcPr>
          <w:p w14:paraId="0DE7701D" w14:textId="7A6085EB" w:rsidR="00D34105" w:rsidRPr="00E053B6" w:rsidRDefault="00D34105" w:rsidP="00D3410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79 725 000,00 </w:t>
            </w:r>
          </w:p>
        </w:tc>
        <w:tc>
          <w:tcPr>
            <w:tcW w:w="1276" w:type="dxa"/>
            <w:tcBorders>
              <w:top w:val="nil"/>
              <w:left w:val="nil"/>
              <w:bottom w:val="single" w:sz="12" w:space="0" w:color="E7E6E6"/>
              <w:right w:val="single" w:sz="12" w:space="0" w:color="E7E6E6"/>
            </w:tcBorders>
            <w:shd w:val="clear" w:color="000000" w:fill="DEEAF6"/>
            <w:vAlign w:val="center"/>
            <w:hideMark/>
          </w:tcPr>
          <w:p w14:paraId="02C4B1AD" w14:textId="77777777" w:rsidR="00D34105" w:rsidRPr="00E053B6" w:rsidRDefault="00D34105" w:rsidP="00D3410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219 452 000,00 </w:t>
            </w:r>
          </w:p>
        </w:tc>
        <w:tc>
          <w:tcPr>
            <w:tcW w:w="1244" w:type="dxa"/>
            <w:tcBorders>
              <w:top w:val="nil"/>
              <w:left w:val="nil"/>
              <w:bottom w:val="single" w:sz="12" w:space="0" w:color="E7E6E6"/>
              <w:right w:val="single" w:sz="12" w:space="0" w:color="E7E6E6"/>
            </w:tcBorders>
            <w:shd w:val="clear" w:color="000000" w:fill="DEEAF6"/>
            <w:vAlign w:val="center"/>
            <w:hideMark/>
          </w:tcPr>
          <w:p w14:paraId="4EE0E29C" w14:textId="77777777" w:rsidR="00D34105" w:rsidRPr="00E053B6" w:rsidRDefault="00D34105" w:rsidP="00D3410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373 027 000,00 </w:t>
            </w:r>
          </w:p>
        </w:tc>
      </w:tr>
    </w:tbl>
    <w:p w14:paraId="4980E3CA" w14:textId="77777777" w:rsidR="001C2B92" w:rsidRDefault="001C2B92" w:rsidP="00393B6F">
      <w:pPr>
        <w:spacing w:after="160" w:line="276" w:lineRule="auto"/>
        <w:contextualSpacing/>
        <w:jc w:val="both"/>
        <w:rPr>
          <w:rFonts w:ascii="Book Antiqua" w:eastAsia="Calibri" w:hAnsi="Book Antiqua" w:cs="ArialNegrita"/>
          <w:sz w:val="22"/>
          <w:szCs w:val="22"/>
          <w:lang w:eastAsia="en-US"/>
        </w:rPr>
      </w:pPr>
    </w:p>
    <w:p w14:paraId="41F742D1" w14:textId="77777777" w:rsidR="000B648E" w:rsidRDefault="000B648E" w:rsidP="00006068">
      <w:pPr>
        <w:jc w:val="both"/>
        <w:rPr>
          <w:rFonts w:ascii="Book Antiqua" w:eastAsia="Calibri" w:hAnsi="Book Antiqua" w:cs="ArialNegrita"/>
          <w:sz w:val="22"/>
          <w:szCs w:val="22"/>
          <w:lang w:eastAsia="en-US"/>
        </w:rPr>
      </w:pPr>
    </w:p>
    <w:p w14:paraId="757BC8A2" w14:textId="14029412" w:rsidR="00006068" w:rsidRPr="00006068" w:rsidRDefault="007C5785" w:rsidP="00006068">
      <w:pPr>
        <w:jc w:val="both"/>
        <w:rPr>
          <w:rFonts w:ascii="Book Antiqua" w:hAnsi="Book Antiqua" w:cs="Calibri"/>
          <w:b/>
          <w:bCs/>
          <w:color w:val="3A3838"/>
          <w:lang w:eastAsia="es-CR"/>
        </w:rPr>
      </w:pPr>
      <w:r w:rsidRPr="00B41770">
        <w:rPr>
          <w:rFonts w:ascii="Book Antiqua" w:eastAsia="Calibri" w:hAnsi="Book Antiqua" w:cs="ArialNegrita"/>
          <w:sz w:val="22"/>
          <w:szCs w:val="22"/>
          <w:lang w:eastAsia="en-US"/>
        </w:rPr>
        <w:t xml:space="preserve">Los costos variables totales por equipo de cómputo y mobiliario </w:t>
      </w:r>
      <w:r>
        <w:rPr>
          <w:rFonts w:ascii="Book Antiqua" w:eastAsia="Calibri" w:hAnsi="Book Antiqua" w:cs="ArialNegrita"/>
          <w:sz w:val="22"/>
          <w:szCs w:val="22"/>
          <w:lang w:eastAsia="en-US"/>
        </w:rPr>
        <w:t>para este escenario ascienden a</w:t>
      </w:r>
      <w:r w:rsidRPr="00B41770">
        <w:rPr>
          <w:rFonts w:ascii="Book Antiqua" w:eastAsia="Calibri" w:hAnsi="Book Antiqua" w:cs="ArialNegrita"/>
          <w:sz w:val="22"/>
          <w:szCs w:val="22"/>
          <w:lang w:eastAsia="en-US"/>
        </w:rPr>
        <w:t xml:space="preserve"> </w:t>
      </w:r>
      <w:r w:rsidRPr="00B41770">
        <w:rPr>
          <w:rFonts w:eastAsia="Calibri"/>
          <w:sz w:val="22"/>
          <w:szCs w:val="22"/>
          <w:lang w:eastAsia="en-US"/>
        </w:rPr>
        <w:t>₡</w:t>
      </w:r>
      <w:r w:rsidR="00006068">
        <w:rPr>
          <w:rFonts w:ascii="Book Antiqua" w:eastAsia="Calibri" w:hAnsi="Book Antiqua" w:cs="ArialNegrita"/>
          <w:sz w:val="22"/>
          <w:szCs w:val="22"/>
          <w:lang w:eastAsia="en-US"/>
        </w:rPr>
        <w:t xml:space="preserve"> 14 116 930</w:t>
      </w:r>
      <w:r>
        <w:rPr>
          <w:rFonts w:ascii="Book Antiqua" w:eastAsia="Calibri" w:hAnsi="Book Antiqua" w:cs="ArialNegrita"/>
          <w:sz w:val="22"/>
          <w:szCs w:val="22"/>
          <w:lang w:eastAsia="en-US"/>
        </w:rPr>
        <w:t>,00, distribuidos de la siguiente manera:</w:t>
      </w:r>
      <w:r w:rsidR="00006068">
        <w:rPr>
          <w:rFonts w:ascii="Book Antiqua" w:eastAsia="Calibri" w:hAnsi="Book Antiqua" w:cs="ArialNegrita"/>
          <w:sz w:val="22"/>
          <w:szCs w:val="22"/>
          <w:lang w:eastAsia="en-US"/>
        </w:rPr>
        <w:t xml:space="preserve"> </w:t>
      </w:r>
    </w:p>
    <w:p w14:paraId="1FFAB3A7" w14:textId="5F5340E9" w:rsidR="007C5785" w:rsidRPr="00E053B6" w:rsidRDefault="007C5785" w:rsidP="00E053B6">
      <w:pPr>
        <w:spacing w:after="160" w:line="276" w:lineRule="auto"/>
        <w:contextualSpacing/>
        <w:jc w:val="both"/>
        <w:rPr>
          <w:rFonts w:ascii="Book Antiqua" w:eastAsia="Calibri" w:hAnsi="Book Antiqua" w:cs="ArialNegrita"/>
          <w:sz w:val="22"/>
          <w:szCs w:val="22"/>
          <w:lang w:eastAsia="en-US"/>
        </w:rPr>
      </w:pPr>
    </w:p>
    <w:tbl>
      <w:tblPr>
        <w:tblW w:w="5623" w:type="pct"/>
        <w:tblLayout w:type="fixed"/>
        <w:tblCellMar>
          <w:left w:w="70" w:type="dxa"/>
          <w:right w:w="70" w:type="dxa"/>
        </w:tblCellMar>
        <w:tblLook w:val="04A0" w:firstRow="1" w:lastRow="0" w:firstColumn="1" w:lastColumn="0" w:noHBand="0" w:noVBand="1"/>
      </w:tblPr>
      <w:tblGrid>
        <w:gridCol w:w="1102"/>
        <w:gridCol w:w="2438"/>
        <w:gridCol w:w="854"/>
        <w:gridCol w:w="990"/>
        <w:gridCol w:w="852"/>
        <w:gridCol w:w="705"/>
        <w:gridCol w:w="1131"/>
        <w:gridCol w:w="1133"/>
        <w:gridCol w:w="1133"/>
      </w:tblGrid>
      <w:tr w:rsidR="008D7A45" w:rsidRPr="008D7A45" w14:paraId="1F269BFD" w14:textId="77777777" w:rsidTr="00E053B6">
        <w:trPr>
          <w:trHeight w:val="300"/>
        </w:trPr>
        <w:tc>
          <w:tcPr>
            <w:tcW w:w="533"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133260B"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 xml:space="preserve">Programa presupuestario </w:t>
            </w:r>
          </w:p>
        </w:tc>
        <w:tc>
          <w:tcPr>
            <w:tcW w:w="1179"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52475793"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Despacho</w:t>
            </w:r>
          </w:p>
        </w:tc>
        <w:tc>
          <w:tcPr>
            <w:tcW w:w="1645" w:type="pct"/>
            <w:gridSpan w:val="4"/>
            <w:tcBorders>
              <w:top w:val="single" w:sz="8" w:space="0" w:color="E7E6E6"/>
              <w:left w:val="nil"/>
              <w:bottom w:val="nil"/>
              <w:right w:val="single" w:sz="8" w:space="0" w:color="E7E6E6"/>
            </w:tcBorders>
            <w:shd w:val="clear" w:color="000000" w:fill="5B9BD5"/>
            <w:noWrap/>
            <w:vAlign w:val="center"/>
            <w:hideMark/>
          </w:tcPr>
          <w:p w14:paraId="15F78BAE"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REQUERIMIENTO</w:t>
            </w:r>
          </w:p>
        </w:tc>
        <w:tc>
          <w:tcPr>
            <w:tcW w:w="1643" w:type="pct"/>
            <w:gridSpan w:val="3"/>
            <w:tcBorders>
              <w:top w:val="single" w:sz="8" w:space="0" w:color="E7E6E6"/>
              <w:left w:val="nil"/>
              <w:bottom w:val="single" w:sz="8" w:space="0" w:color="E7E6E6"/>
              <w:right w:val="single" w:sz="8" w:space="0" w:color="E7E6E6"/>
            </w:tcBorders>
            <w:shd w:val="clear" w:color="000000" w:fill="5B9BD5"/>
            <w:noWrap/>
            <w:vAlign w:val="center"/>
            <w:hideMark/>
          </w:tcPr>
          <w:p w14:paraId="54B64D8E"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COSTOS DE GASTOS VARIABLES</w:t>
            </w:r>
          </w:p>
        </w:tc>
      </w:tr>
      <w:tr w:rsidR="008D7A45" w:rsidRPr="008D7A45" w14:paraId="384504EC" w14:textId="77777777" w:rsidTr="00E053B6">
        <w:trPr>
          <w:trHeight w:val="740"/>
        </w:trPr>
        <w:tc>
          <w:tcPr>
            <w:tcW w:w="533" w:type="pct"/>
            <w:vMerge/>
            <w:tcBorders>
              <w:top w:val="single" w:sz="8" w:space="0" w:color="E7E6E6"/>
              <w:left w:val="single" w:sz="8" w:space="0" w:color="E7E6E6"/>
              <w:bottom w:val="single" w:sz="8" w:space="0" w:color="E7E6E6"/>
              <w:right w:val="single" w:sz="8" w:space="0" w:color="E7E6E6"/>
            </w:tcBorders>
            <w:vAlign w:val="center"/>
            <w:hideMark/>
          </w:tcPr>
          <w:p w14:paraId="1395A296" w14:textId="77777777" w:rsidR="008D7A45" w:rsidRPr="00E053B6" w:rsidRDefault="008D7A45" w:rsidP="008D7A45">
            <w:pPr>
              <w:rPr>
                <w:rFonts w:ascii="Book Antiqua" w:hAnsi="Book Antiqua" w:cs="Calibri"/>
                <w:b/>
                <w:bCs/>
                <w:color w:val="FFFFFF"/>
                <w:sz w:val="14"/>
                <w:szCs w:val="14"/>
                <w:lang w:eastAsia="es-CR"/>
              </w:rPr>
            </w:pPr>
          </w:p>
        </w:tc>
        <w:tc>
          <w:tcPr>
            <w:tcW w:w="1179" w:type="pct"/>
            <w:vMerge/>
            <w:tcBorders>
              <w:top w:val="single" w:sz="8" w:space="0" w:color="E7E6E6"/>
              <w:left w:val="single" w:sz="8" w:space="0" w:color="E7E6E6"/>
              <w:bottom w:val="single" w:sz="8" w:space="0" w:color="E7E6E6"/>
              <w:right w:val="single" w:sz="8" w:space="0" w:color="E7E6E6"/>
            </w:tcBorders>
            <w:vAlign w:val="center"/>
            <w:hideMark/>
          </w:tcPr>
          <w:p w14:paraId="6E8AFD7A" w14:textId="77777777" w:rsidR="008D7A45" w:rsidRPr="00E053B6" w:rsidRDefault="008D7A45" w:rsidP="008D7A45">
            <w:pPr>
              <w:rPr>
                <w:rFonts w:ascii="Book Antiqua" w:hAnsi="Book Antiqua" w:cs="Calibri"/>
                <w:b/>
                <w:bCs/>
                <w:color w:val="FFFFFF"/>
                <w:sz w:val="14"/>
                <w:szCs w:val="14"/>
                <w:lang w:eastAsia="es-CR"/>
              </w:rPr>
            </w:pPr>
          </w:p>
        </w:tc>
        <w:tc>
          <w:tcPr>
            <w:tcW w:w="413" w:type="pc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652B18DF"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Juez/a 2</w:t>
            </w:r>
          </w:p>
        </w:tc>
        <w:tc>
          <w:tcPr>
            <w:tcW w:w="479" w:type="pct"/>
            <w:tcBorders>
              <w:top w:val="single" w:sz="12" w:space="0" w:color="E7E6E6"/>
              <w:left w:val="nil"/>
              <w:bottom w:val="single" w:sz="12" w:space="0" w:color="E7E6E6"/>
              <w:right w:val="single" w:sz="12" w:space="0" w:color="E7E6E6"/>
            </w:tcBorders>
            <w:shd w:val="clear" w:color="000000" w:fill="305496"/>
            <w:vAlign w:val="center"/>
            <w:hideMark/>
          </w:tcPr>
          <w:p w14:paraId="4165FE0D"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Coordinador/a Judicial 2</w:t>
            </w:r>
          </w:p>
        </w:tc>
        <w:tc>
          <w:tcPr>
            <w:tcW w:w="412" w:type="pct"/>
            <w:tcBorders>
              <w:top w:val="single" w:sz="12" w:space="0" w:color="E7E6E6"/>
              <w:left w:val="nil"/>
              <w:bottom w:val="single" w:sz="12" w:space="0" w:color="E7E6E6"/>
              <w:right w:val="single" w:sz="12" w:space="0" w:color="E7E6E6"/>
            </w:tcBorders>
            <w:shd w:val="clear" w:color="000000" w:fill="305496"/>
            <w:vAlign w:val="center"/>
            <w:hideMark/>
          </w:tcPr>
          <w:p w14:paraId="00D006CD"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Técnico/a Judicial 2</w:t>
            </w:r>
          </w:p>
        </w:tc>
        <w:tc>
          <w:tcPr>
            <w:tcW w:w="341" w:type="pct"/>
            <w:tcBorders>
              <w:top w:val="single" w:sz="12" w:space="0" w:color="E7E6E6"/>
              <w:left w:val="nil"/>
              <w:bottom w:val="single" w:sz="12" w:space="0" w:color="E7E6E6"/>
              <w:right w:val="single" w:sz="12" w:space="0" w:color="E7E6E6"/>
            </w:tcBorders>
            <w:shd w:val="clear" w:color="000000" w:fill="305496"/>
            <w:vAlign w:val="center"/>
            <w:hideMark/>
          </w:tcPr>
          <w:p w14:paraId="47A1A44A"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Fiscales</w:t>
            </w:r>
          </w:p>
        </w:tc>
        <w:tc>
          <w:tcPr>
            <w:tcW w:w="547" w:type="pct"/>
            <w:tcBorders>
              <w:top w:val="nil"/>
              <w:left w:val="single" w:sz="8" w:space="0" w:color="E7E6E6"/>
              <w:bottom w:val="single" w:sz="8" w:space="0" w:color="E7E6E6"/>
              <w:right w:val="single" w:sz="8" w:space="0" w:color="E7E6E6"/>
            </w:tcBorders>
            <w:shd w:val="clear" w:color="000000" w:fill="305496"/>
            <w:vAlign w:val="center"/>
            <w:hideMark/>
          </w:tcPr>
          <w:p w14:paraId="1F287F1B"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Plaza profesional</w:t>
            </w:r>
          </w:p>
        </w:tc>
        <w:tc>
          <w:tcPr>
            <w:tcW w:w="548" w:type="pct"/>
            <w:tcBorders>
              <w:top w:val="nil"/>
              <w:left w:val="nil"/>
              <w:bottom w:val="single" w:sz="8" w:space="0" w:color="E7E6E6"/>
              <w:right w:val="single" w:sz="8" w:space="0" w:color="E7E6E6"/>
            </w:tcBorders>
            <w:shd w:val="clear" w:color="000000" w:fill="305496"/>
            <w:vAlign w:val="center"/>
            <w:hideMark/>
          </w:tcPr>
          <w:p w14:paraId="6FA0F40A"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Plaza no profesional</w:t>
            </w:r>
          </w:p>
        </w:tc>
        <w:tc>
          <w:tcPr>
            <w:tcW w:w="547" w:type="pct"/>
            <w:tcBorders>
              <w:top w:val="nil"/>
              <w:left w:val="nil"/>
              <w:bottom w:val="single" w:sz="8" w:space="0" w:color="E7E6E6"/>
              <w:right w:val="single" w:sz="8" w:space="0" w:color="E7E6E6"/>
            </w:tcBorders>
            <w:shd w:val="clear" w:color="000000" w:fill="305496"/>
            <w:vAlign w:val="center"/>
            <w:hideMark/>
          </w:tcPr>
          <w:p w14:paraId="0CBF1D8B" w14:textId="77777777" w:rsidR="008D7A45" w:rsidRPr="00E053B6" w:rsidRDefault="008D7A45" w:rsidP="008D7A45">
            <w:pPr>
              <w:jc w:val="center"/>
              <w:rPr>
                <w:rFonts w:ascii="Book Antiqua" w:hAnsi="Book Antiqua" w:cs="Calibri"/>
                <w:b/>
                <w:bCs/>
                <w:color w:val="FFFFFF"/>
                <w:sz w:val="14"/>
                <w:szCs w:val="14"/>
                <w:lang w:eastAsia="es-CR"/>
              </w:rPr>
            </w:pPr>
            <w:r w:rsidRPr="00E053B6">
              <w:rPr>
                <w:rFonts w:ascii="Book Antiqua" w:hAnsi="Book Antiqua" w:cs="Calibri"/>
                <w:b/>
                <w:bCs/>
                <w:color w:val="FFFFFF"/>
                <w:sz w:val="14"/>
                <w:szCs w:val="14"/>
                <w:lang w:eastAsia="es-CR"/>
              </w:rPr>
              <w:t>Costo Total</w:t>
            </w:r>
          </w:p>
        </w:tc>
      </w:tr>
      <w:tr w:rsidR="008D7A45" w:rsidRPr="008D7A45" w14:paraId="5BA0B027" w14:textId="77777777" w:rsidTr="00E053B6">
        <w:trPr>
          <w:trHeight w:val="310"/>
        </w:trPr>
        <w:tc>
          <w:tcPr>
            <w:tcW w:w="533" w:type="pct"/>
            <w:tcBorders>
              <w:top w:val="nil"/>
              <w:left w:val="single" w:sz="8" w:space="0" w:color="E7E6E6"/>
              <w:bottom w:val="nil"/>
              <w:right w:val="nil"/>
            </w:tcBorders>
            <w:shd w:val="clear" w:color="000000" w:fill="FFFFFF"/>
            <w:vAlign w:val="center"/>
            <w:hideMark/>
          </w:tcPr>
          <w:p w14:paraId="30EECEF4" w14:textId="77777777" w:rsidR="008D7A45" w:rsidRPr="00E053B6" w:rsidRDefault="008D7A45" w:rsidP="008D7A45">
            <w:pPr>
              <w:jc w:val="center"/>
              <w:rPr>
                <w:rFonts w:ascii="Book Antiqua" w:hAnsi="Book Antiqua" w:cs="Calibri"/>
                <w:b/>
                <w:bCs/>
                <w:color w:val="000000"/>
                <w:sz w:val="14"/>
                <w:szCs w:val="14"/>
                <w:lang w:eastAsia="es-CR"/>
              </w:rPr>
            </w:pPr>
            <w:r w:rsidRPr="00E053B6">
              <w:rPr>
                <w:rFonts w:ascii="Book Antiqua" w:hAnsi="Book Antiqua" w:cs="Calibri"/>
                <w:b/>
                <w:bCs/>
                <w:color w:val="000000"/>
                <w:sz w:val="14"/>
                <w:szCs w:val="14"/>
                <w:lang w:eastAsia="es-CR"/>
              </w:rPr>
              <w:t>930- Ministerio Público</w:t>
            </w:r>
          </w:p>
        </w:tc>
        <w:tc>
          <w:tcPr>
            <w:tcW w:w="1179" w:type="pct"/>
            <w:tcBorders>
              <w:top w:val="single" w:sz="12" w:space="0" w:color="E7E6E6"/>
              <w:left w:val="single" w:sz="12" w:space="0" w:color="E7E6E6"/>
              <w:bottom w:val="single" w:sz="12" w:space="0" w:color="E7E6E6"/>
              <w:right w:val="single" w:sz="12" w:space="0" w:color="E7E6E6"/>
            </w:tcBorders>
            <w:shd w:val="clear" w:color="auto" w:fill="auto"/>
            <w:noWrap/>
            <w:vAlign w:val="center"/>
            <w:hideMark/>
          </w:tcPr>
          <w:p w14:paraId="548637A3" w14:textId="77777777" w:rsidR="008D7A45" w:rsidRPr="00E053B6" w:rsidRDefault="008D7A45" w:rsidP="008D7A45">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Fiscalía de Ejecución de la Pena de Alajuela</w:t>
            </w:r>
          </w:p>
        </w:tc>
        <w:tc>
          <w:tcPr>
            <w:tcW w:w="413" w:type="pct"/>
            <w:tcBorders>
              <w:top w:val="nil"/>
              <w:left w:val="nil"/>
              <w:bottom w:val="single" w:sz="12" w:space="0" w:color="E7E6E6"/>
              <w:right w:val="single" w:sz="12" w:space="0" w:color="E7E6E6"/>
            </w:tcBorders>
            <w:shd w:val="clear" w:color="auto" w:fill="auto"/>
            <w:noWrap/>
            <w:vAlign w:val="center"/>
            <w:hideMark/>
          </w:tcPr>
          <w:p w14:paraId="3C114F9E"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79" w:type="pct"/>
            <w:tcBorders>
              <w:top w:val="nil"/>
              <w:left w:val="nil"/>
              <w:bottom w:val="single" w:sz="12" w:space="0" w:color="E7E6E6"/>
              <w:right w:val="single" w:sz="12" w:space="0" w:color="E7E6E6"/>
            </w:tcBorders>
            <w:shd w:val="clear" w:color="auto" w:fill="auto"/>
            <w:noWrap/>
            <w:vAlign w:val="center"/>
            <w:hideMark/>
          </w:tcPr>
          <w:p w14:paraId="7F282D59"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12" w:type="pct"/>
            <w:tcBorders>
              <w:top w:val="nil"/>
              <w:left w:val="nil"/>
              <w:bottom w:val="single" w:sz="12" w:space="0" w:color="E7E6E6"/>
              <w:right w:val="single" w:sz="12" w:space="0" w:color="E7E6E6"/>
            </w:tcBorders>
            <w:shd w:val="clear" w:color="auto" w:fill="auto"/>
            <w:noWrap/>
            <w:vAlign w:val="center"/>
            <w:hideMark/>
          </w:tcPr>
          <w:p w14:paraId="43609E14"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341" w:type="pct"/>
            <w:tcBorders>
              <w:top w:val="nil"/>
              <w:left w:val="nil"/>
              <w:bottom w:val="single" w:sz="12" w:space="0" w:color="E7E6E6"/>
              <w:right w:val="single" w:sz="12" w:space="0" w:color="E7E6E6"/>
            </w:tcBorders>
            <w:shd w:val="clear" w:color="000000" w:fill="FFFFFF"/>
            <w:noWrap/>
            <w:vAlign w:val="center"/>
            <w:hideMark/>
          </w:tcPr>
          <w:p w14:paraId="6C9D2AB9"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4</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647CE3A8" w14:textId="650428A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6 210 728,00 </w:t>
            </w:r>
          </w:p>
        </w:tc>
        <w:tc>
          <w:tcPr>
            <w:tcW w:w="548" w:type="pct"/>
            <w:tcBorders>
              <w:top w:val="nil"/>
              <w:left w:val="nil"/>
              <w:bottom w:val="single" w:sz="8" w:space="0" w:color="E7E6E6"/>
              <w:right w:val="single" w:sz="8" w:space="0" w:color="E7E6E6"/>
            </w:tcBorders>
            <w:shd w:val="clear" w:color="000000" w:fill="FFFFFF"/>
            <w:vAlign w:val="center"/>
            <w:hideMark/>
          </w:tcPr>
          <w:p w14:paraId="263685F7" w14:textId="5D372010"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547" w:type="pct"/>
            <w:tcBorders>
              <w:top w:val="nil"/>
              <w:left w:val="nil"/>
              <w:bottom w:val="single" w:sz="8" w:space="0" w:color="E7E6E6"/>
              <w:right w:val="single" w:sz="8" w:space="0" w:color="E7E6E6"/>
            </w:tcBorders>
            <w:shd w:val="clear" w:color="000000" w:fill="FFFFFF"/>
            <w:vAlign w:val="center"/>
            <w:hideMark/>
          </w:tcPr>
          <w:p w14:paraId="14BE17B8" w14:textId="112E1339"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6 210 728,00 </w:t>
            </w:r>
          </w:p>
        </w:tc>
      </w:tr>
      <w:tr w:rsidR="008D7A45" w:rsidRPr="008D7A45" w14:paraId="59B9CFA2" w14:textId="77777777" w:rsidTr="00E053B6">
        <w:trPr>
          <w:trHeight w:val="310"/>
        </w:trPr>
        <w:tc>
          <w:tcPr>
            <w:tcW w:w="533" w:type="pct"/>
            <w:vMerge w:val="restart"/>
            <w:tcBorders>
              <w:top w:val="single" w:sz="8" w:space="0" w:color="E7E6E6"/>
              <w:left w:val="single" w:sz="8" w:space="0" w:color="E7E6E6"/>
              <w:bottom w:val="single" w:sz="8" w:space="0" w:color="E7E6E6"/>
              <w:right w:val="single" w:sz="12" w:space="0" w:color="E7E6E6"/>
            </w:tcBorders>
            <w:shd w:val="clear" w:color="000000" w:fill="FFFFFF"/>
            <w:vAlign w:val="center"/>
            <w:hideMark/>
          </w:tcPr>
          <w:p w14:paraId="3E92BEDB" w14:textId="77777777" w:rsidR="008D7A45" w:rsidRPr="00E053B6" w:rsidRDefault="008D7A45" w:rsidP="008D7A45">
            <w:pPr>
              <w:jc w:val="center"/>
              <w:rPr>
                <w:rFonts w:ascii="Book Antiqua" w:hAnsi="Book Antiqua" w:cs="Calibri"/>
                <w:b/>
                <w:bCs/>
                <w:color w:val="000000"/>
                <w:sz w:val="14"/>
                <w:szCs w:val="14"/>
                <w:lang w:eastAsia="es-CR"/>
              </w:rPr>
            </w:pPr>
            <w:r w:rsidRPr="00E053B6">
              <w:rPr>
                <w:rFonts w:ascii="Book Antiqua" w:hAnsi="Book Antiqua" w:cs="Calibri"/>
                <w:b/>
                <w:bCs/>
                <w:color w:val="000000"/>
                <w:sz w:val="14"/>
                <w:szCs w:val="14"/>
                <w:lang w:eastAsia="es-CR"/>
              </w:rPr>
              <w:t>927- Servicio Jurisdiccional</w:t>
            </w:r>
          </w:p>
        </w:tc>
        <w:tc>
          <w:tcPr>
            <w:tcW w:w="1179" w:type="pct"/>
            <w:tcBorders>
              <w:top w:val="nil"/>
              <w:left w:val="nil"/>
              <w:bottom w:val="single" w:sz="12" w:space="0" w:color="E7E6E6"/>
              <w:right w:val="single" w:sz="12" w:space="0" w:color="E7E6E6"/>
            </w:tcBorders>
            <w:shd w:val="clear" w:color="auto" w:fill="auto"/>
            <w:noWrap/>
            <w:vAlign w:val="center"/>
            <w:hideMark/>
          </w:tcPr>
          <w:p w14:paraId="1EB0A69C" w14:textId="77777777" w:rsidR="008D7A45" w:rsidRPr="00E053B6" w:rsidRDefault="008D7A45" w:rsidP="008D7A45">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Alajuela</w:t>
            </w:r>
          </w:p>
        </w:tc>
        <w:tc>
          <w:tcPr>
            <w:tcW w:w="413" w:type="pct"/>
            <w:tcBorders>
              <w:top w:val="nil"/>
              <w:left w:val="nil"/>
              <w:bottom w:val="single" w:sz="12" w:space="0" w:color="E7E6E6"/>
              <w:right w:val="single" w:sz="12" w:space="0" w:color="E7E6E6"/>
            </w:tcBorders>
            <w:shd w:val="clear" w:color="auto" w:fill="auto"/>
            <w:noWrap/>
            <w:vAlign w:val="center"/>
            <w:hideMark/>
          </w:tcPr>
          <w:p w14:paraId="79F47A59"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479" w:type="pct"/>
            <w:tcBorders>
              <w:top w:val="nil"/>
              <w:left w:val="nil"/>
              <w:bottom w:val="single" w:sz="12" w:space="0" w:color="E7E6E6"/>
              <w:right w:val="single" w:sz="12" w:space="0" w:color="E7E6E6"/>
            </w:tcBorders>
            <w:shd w:val="clear" w:color="auto" w:fill="auto"/>
            <w:noWrap/>
            <w:vAlign w:val="center"/>
            <w:hideMark/>
          </w:tcPr>
          <w:p w14:paraId="330693B5"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12" w:type="pct"/>
            <w:tcBorders>
              <w:top w:val="nil"/>
              <w:left w:val="nil"/>
              <w:bottom w:val="single" w:sz="12" w:space="0" w:color="E7E6E6"/>
              <w:right w:val="single" w:sz="12" w:space="0" w:color="E7E6E6"/>
            </w:tcBorders>
            <w:shd w:val="clear" w:color="auto" w:fill="auto"/>
            <w:noWrap/>
            <w:vAlign w:val="center"/>
            <w:hideMark/>
          </w:tcPr>
          <w:p w14:paraId="1E5D4579"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3</w:t>
            </w:r>
          </w:p>
        </w:tc>
        <w:tc>
          <w:tcPr>
            <w:tcW w:w="341" w:type="pct"/>
            <w:tcBorders>
              <w:top w:val="nil"/>
              <w:left w:val="nil"/>
              <w:bottom w:val="single" w:sz="12" w:space="0" w:color="E7E6E6"/>
              <w:right w:val="single" w:sz="12" w:space="0" w:color="E7E6E6"/>
            </w:tcBorders>
            <w:shd w:val="clear" w:color="000000" w:fill="FFFFFF"/>
            <w:noWrap/>
            <w:vAlign w:val="center"/>
            <w:hideMark/>
          </w:tcPr>
          <w:p w14:paraId="7B3EE7B4"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374BDFCC" w14:textId="7264EB7B"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Pr>
                <w:color w:val="000000"/>
                <w:sz w:val="14"/>
                <w:szCs w:val="14"/>
                <w:lang w:eastAsia="es-CR"/>
              </w:rPr>
              <w:t xml:space="preserve"> </w:t>
            </w:r>
            <w:r w:rsidRPr="00E053B6">
              <w:rPr>
                <w:rFonts w:ascii="Book Antiqua" w:hAnsi="Book Antiqua" w:cs="Calibri"/>
                <w:color w:val="000000"/>
                <w:sz w:val="14"/>
                <w:szCs w:val="14"/>
                <w:lang w:eastAsia="es-CR"/>
              </w:rPr>
              <w:t xml:space="preserve">1 552 682,00 </w:t>
            </w:r>
          </w:p>
        </w:tc>
        <w:tc>
          <w:tcPr>
            <w:tcW w:w="548" w:type="pct"/>
            <w:tcBorders>
              <w:top w:val="nil"/>
              <w:left w:val="nil"/>
              <w:bottom w:val="single" w:sz="8" w:space="0" w:color="E7E6E6"/>
              <w:right w:val="single" w:sz="8" w:space="0" w:color="E7E6E6"/>
            </w:tcBorders>
            <w:shd w:val="clear" w:color="000000" w:fill="FFFFFF"/>
            <w:vAlign w:val="center"/>
            <w:hideMark/>
          </w:tcPr>
          <w:p w14:paraId="74D5753D" w14:textId="081CDBAC"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Pr>
                <w:color w:val="000000"/>
                <w:sz w:val="14"/>
                <w:szCs w:val="14"/>
                <w:lang w:eastAsia="es-CR"/>
              </w:rPr>
              <w:t xml:space="preserve"> </w:t>
            </w:r>
            <w:r w:rsidRPr="00E053B6">
              <w:rPr>
                <w:rFonts w:ascii="Book Antiqua" w:hAnsi="Book Antiqua" w:cs="Calibri"/>
                <w:color w:val="000000"/>
                <w:sz w:val="14"/>
                <w:szCs w:val="14"/>
                <w:lang w:eastAsia="es-CR"/>
              </w:rPr>
              <w:t xml:space="preserve">3 176 760,00 </w:t>
            </w:r>
          </w:p>
        </w:tc>
        <w:tc>
          <w:tcPr>
            <w:tcW w:w="547" w:type="pct"/>
            <w:tcBorders>
              <w:top w:val="nil"/>
              <w:left w:val="nil"/>
              <w:bottom w:val="single" w:sz="8" w:space="0" w:color="E7E6E6"/>
              <w:right w:val="single" w:sz="8" w:space="0" w:color="E7E6E6"/>
            </w:tcBorders>
            <w:shd w:val="clear" w:color="000000" w:fill="FFFFFF"/>
            <w:vAlign w:val="center"/>
            <w:hideMark/>
          </w:tcPr>
          <w:p w14:paraId="3BFFA716" w14:textId="7820DC12"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4 729 442,00 </w:t>
            </w:r>
          </w:p>
        </w:tc>
      </w:tr>
      <w:tr w:rsidR="008D7A45" w:rsidRPr="008D7A45" w14:paraId="30CF69B2" w14:textId="77777777" w:rsidTr="00E053B6">
        <w:trPr>
          <w:trHeight w:val="310"/>
        </w:trPr>
        <w:tc>
          <w:tcPr>
            <w:tcW w:w="533" w:type="pct"/>
            <w:vMerge/>
            <w:tcBorders>
              <w:top w:val="single" w:sz="8" w:space="0" w:color="E7E6E6"/>
              <w:left w:val="single" w:sz="8" w:space="0" w:color="E7E6E6"/>
              <w:bottom w:val="single" w:sz="8" w:space="0" w:color="E7E6E6"/>
              <w:right w:val="single" w:sz="12" w:space="0" w:color="E7E6E6"/>
            </w:tcBorders>
            <w:vAlign w:val="center"/>
            <w:hideMark/>
          </w:tcPr>
          <w:p w14:paraId="485F4F1F" w14:textId="77777777" w:rsidR="008D7A45" w:rsidRPr="00E053B6" w:rsidRDefault="008D7A45" w:rsidP="008D7A45">
            <w:pPr>
              <w:rPr>
                <w:rFonts w:ascii="Book Antiqua" w:hAnsi="Book Antiqua" w:cs="Calibri"/>
                <w:b/>
                <w:bCs/>
                <w:color w:val="000000"/>
                <w:sz w:val="14"/>
                <w:szCs w:val="14"/>
                <w:lang w:eastAsia="es-CR"/>
              </w:rPr>
            </w:pPr>
          </w:p>
        </w:tc>
        <w:tc>
          <w:tcPr>
            <w:tcW w:w="1179" w:type="pct"/>
            <w:tcBorders>
              <w:top w:val="nil"/>
              <w:left w:val="nil"/>
              <w:bottom w:val="single" w:sz="12" w:space="0" w:color="E7E6E6"/>
              <w:right w:val="single" w:sz="12" w:space="0" w:color="E7E6E6"/>
            </w:tcBorders>
            <w:shd w:val="clear" w:color="auto" w:fill="auto"/>
            <w:noWrap/>
            <w:vAlign w:val="center"/>
            <w:hideMark/>
          </w:tcPr>
          <w:p w14:paraId="0B6B26DD" w14:textId="77777777" w:rsidR="008D7A45" w:rsidRPr="00E053B6" w:rsidRDefault="008D7A45" w:rsidP="008D7A45">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Pococí</w:t>
            </w:r>
          </w:p>
        </w:tc>
        <w:tc>
          <w:tcPr>
            <w:tcW w:w="413" w:type="pct"/>
            <w:tcBorders>
              <w:top w:val="nil"/>
              <w:left w:val="nil"/>
              <w:bottom w:val="single" w:sz="12" w:space="0" w:color="E7E6E6"/>
              <w:right w:val="single" w:sz="12" w:space="0" w:color="E7E6E6"/>
            </w:tcBorders>
            <w:shd w:val="clear" w:color="auto" w:fill="auto"/>
            <w:noWrap/>
            <w:vAlign w:val="center"/>
            <w:hideMark/>
          </w:tcPr>
          <w:p w14:paraId="28BEB485"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79" w:type="pct"/>
            <w:tcBorders>
              <w:top w:val="nil"/>
              <w:left w:val="nil"/>
              <w:bottom w:val="single" w:sz="12" w:space="0" w:color="E7E6E6"/>
              <w:right w:val="single" w:sz="12" w:space="0" w:color="E7E6E6"/>
            </w:tcBorders>
            <w:shd w:val="clear" w:color="auto" w:fill="auto"/>
            <w:noWrap/>
            <w:vAlign w:val="center"/>
            <w:hideMark/>
          </w:tcPr>
          <w:p w14:paraId="372009B0"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12" w:type="pct"/>
            <w:tcBorders>
              <w:top w:val="nil"/>
              <w:left w:val="nil"/>
              <w:bottom w:val="single" w:sz="12" w:space="0" w:color="E7E6E6"/>
              <w:right w:val="single" w:sz="12" w:space="0" w:color="E7E6E6"/>
            </w:tcBorders>
            <w:shd w:val="clear" w:color="auto" w:fill="auto"/>
            <w:noWrap/>
            <w:vAlign w:val="center"/>
            <w:hideMark/>
          </w:tcPr>
          <w:p w14:paraId="632087B1"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341" w:type="pct"/>
            <w:tcBorders>
              <w:top w:val="nil"/>
              <w:left w:val="nil"/>
              <w:bottom w:val="single" w:sz="12" w:space="0" w:color="E7E6E6"/>
              <w:right w:val="single" w:sz="12" w:space="0" w:color="E7E6E6"/>
            </w:tcBorders>
            <w:shd w:val="clear" w:color="000000" w:fill="FFFFFF"/>
            <w:noWrap/>
            <w:vAlign w:val="center"/>
            <w:hideMark/>
          </w:tcPr>
          <w:p w14:paraId="72027A93"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64253B1B"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548" w:type="pct"/>
            <w:tcBorders>
              <w:top w:val="nil"/>
              <w:left w:val="nil"/>
              <w:bottom w:val="single" w:sz="8" w:space="0" w:color="E7E6E6"/>
              <w:right w:val="single" w:sz="8" w:space="0" w:color="E7E6E6"/>
            </w:tcBorders>
            <w:shd w:val="clear" w:color="000000" w:fill="FFFFFF"/>
            <w:vAlign w:val="center"/>
            <w:hideMark/>
          </w:tcPr>
          <w:p w14:paraId="0359759F" w14:textId="2CFA29E1"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Pr>
                <w:color w:val="000000"/>
                <w:sz w:val="14"/>
                <w:szCs w:val="14"/>
                <w:lang w:eastAsia="es-CR"/>
              </w:rPr>
              <w:t xml:space="preserve"> </w:t>
            </w:r>
            <w:r w:rsidRPr="00E053B6">
              <w:rPr>
                <w:rFonts w:ascii="Book Antiqua" w:hAnsi="Book Antiqua" w:cs="Calibri"/>
                <w:color w:val="000000"/>
                <w:sz w:val="14"/>
                <w:szCs w:val="14"/>
                <w:lang w:eastAsia="es-CR"/>
              </w:rPr>
              <w:t xml:space="preserve">1 058 920,00 </w:t>
            </w:r>
          </w:p>
        </w:tc>
        <w:tc>
          <w:tcPr>
            <w:tcW w:w="547" w:type="pct"/>
            <w:tcBorders>
              <w:top w:val="nil"/>
              <w:left w:val="nil"/>
              <w:bottom w:val="single" w:sz="8" w:space="0" w:color="E7E6E6"/>
              <w:right w:val="single" w:sz="8" w:space="0" w:color="E7E6E6"/>
            </w:tcBorders>
            <w:shd w:val="clear" w:color="000000" w:fill="FFFFFF"/>
            <w:vAlign w:val="center"/>
            <w:hideMark/>
          </w:tcPr>
          <w:p w14:paraId="1A01FD13" w14:textId="512A5A4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000908DC">
              <w:rPr>
                <w:color w:val="000000"/>
                <w:sz w:val="14"/>
                <w:szCs w:val="14"/>
                <w:lang w:eastAsia="es-CR"/>
              </w:rPr>
              <w:t xml:space="preserve"> </w:t>
            </w:r>
            <w:r w:rsidRPr="00E053B6">
              <w:rPr>
                <w:rFonts w:ascii="Book Antiqua" w:hAnsi="Book Antiqua" w:cs="Calibri"/>
                <w:color w:val="000000"/>
                <w:sz w:val="14"/>
                <w:szCs w:val="14"/>
                <w:lang w:eastAsia="es-CR"/>
              </w:rPr>
              <w:t xml:space="preserve">1 058 920,00 </w:t>
            </w:r>
          </w:p>
        </w:tc>
      </w:tr>
      <w:tr w:rsidR="008D7A45" w:rsidRPr="008D7A45" w14:paraId="0DCD83CC" w14:textId="77777777" w:rsidTr="00E053B6">
        <w:trPr>
          <w:trHeight w:val="310"/>
        </w:trPr>
        <w:tc>
          <w:tcPr>
            <w:tcW w:w="533" w:type="pct"/>
            <w:vMerge/>
            <w:tcBorders>
              <w:top w:val="single" w:sz="8" w:space="0" w:color="E7E6E6"/>
              <w:left w:val="single" w:sz="8" w:space="0" w:color="E7E6E6"/>
              <w:bottom w:val="single" w:sz="8" w:space="0" w:color="E7E6E6"/>
              <w:right w:val="single" w:sz="12" w:space="0" w:color="E7E6E6"/>
            </w:tcBorders>
            <w:vAlign w:val="center"/>
            <w:hideMark/>
          </w:tcPr>
          <w:p w14:paraId="69096C0F" w14:textId="77777777" w:rsidR="008D7A45" w:rsidRPr="00E053B6" w:rsidRDefault="008D7A45" w:rsidP="008D7A45">
            <w:pPr>
              <w:rPr>
                <w:rFonts w:ascii="Book Antiqua" w:hAnsi="Book Antiqua" w:cs="Calibri"/>
                <w:b/>
                <w:bCs/>
                <w:color w:val="000000"/>
                <w:sz w:val="14"/>
                <w:szCs w:val="14"/>
                <w:lang w:eastAsia="es-CR"/>
              </w:rPr>
            </w:pPr>
          </w:p>
        </w:tc>
        <w:tc>
          <w:tcPr>
            <w:tcW w:w="1179" w:type="pct"/>
            <w:tcBorders>
              <w:top w:val="nil"/>
              <w:left w:val="nil"/>
              <w:bottom w:val="single" w:sz="12" w:space="0" w:color="E7E6E6"/>
              <w:right w:val="single" w:sz="12" w:space="0" w:color="E7E6E6"/>
            </w:tcBorders>
            <w:shd w:val="clear" w:color="auto" w:fill="auto"/>
            <w:noWrap/>
            <w:vAlign w:val="center"/>
            <w:hideMark/>
          </w:tcPr>
          <w:p w14:paraId="29835E95" w14:textId="77777777" w:rsidR="008D7A45" w:rsidRPr="00E053B6" w:rsidRDefault="008D7A45" w:rsidP="008D7A45">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Liberia</w:t>
            </w:r>
          </w:p>
        </w:tc>
        <w:tc>
          <w:tcPr>
            <w:tcW w:w="413" w:type="pct"/>
            <w:tcBorders>
              <w:top w:val="nil"/>
              <w:left w:val="nil"/>
              <w:bottom w:val="single" w:sz="12" w:space="0" w:color="E7E6E6"/>
              <w:right w:val="single" w:sz="12" w:space="0" w:color="E7E6E6"/>
            </w:tcBorders>
            <w:shd w:val="clear" w:color="auto" w:fill="auto"/>
            <w:noWrap/>
            <w:vAlign w:val="center"/>
            <w:hideMark/>
          </w:tcPr>
          <w:p w14:paraId="2FD03985"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79" w:type="pct"/>
            <w:tcBorders>
              <w:top w:val="nil"/>
              <w:left w:val="nil"/>
              <w:bottom w:val="single" w:sz="12" w:space="0" w:color="E7E6E6"/>
              <w:right w:val="single" w:sz="12" w:space="0" w:color="E7E6E6"/>
            </w:tcBorders>
            <w:shd w:val="clear" w:color="auto" w:fill="auto"/>
            <w:noWrap/>
            <w:vAlign w:val="center"/>
            <w:hideMark/>
          </w:tcPr>
          <w:p w14:paraId="623B706A"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412" w:type="pct"/>
            <w:tcBorders>
              <w:top w:val="nil"/>
              <w:left w:val="nil"/>
              <w:bottom w:val="single" w:sz="12" w:space="0" w:color="E7E6E6"/>
              <w:right w:val="single" w:sz="12" w:space="0" w:color="E7E6E6"/>
            </w:tcBorders>
            <w:shd w:val="clear" w:color="auto" w:fill="auto"/>
            <w:noWrap/>
            <w:vAlign w:val="center"/>
            <w:hideMark/>
          </w:tcPr>
          <w:p w14:paraId="1D548F31"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341" w:type="pct"/>
            <w:tcBorders>
              <w:top w:val="nil"/>
              <w:left w:val="nil"/>
              <w:bottom w:val="single" w:sz="12" w:space="0" w:color="E7E6E6"/>
              <w:right w:val="single" w:sz="12" w:space="0" w:color="E7E6E6"/>
            </w:tcBorders>
            <w:shd w:val="clear" w:color="000000" w:fill="FFFFFF"/>
            <w:noWrap/>
            <w:vAlign w:val="center"/>
            <w:hideMark/>
          </w:tcPr>
          <w:p w14:paraId="500607DE"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1268AAEA"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548" w:type="pct"/>
            <w:tcBorders>
              <w:top w:val="nil"/>
              <w:left w:val="nil"/>
              <w:bottom w:val="single" w:sz="8" w:space="0" w:color="E7E6E6"/>
              <w:right w:val="single" w:sz="8" w:space="0" w:color="E7E6E6"/>
            </w:tcBorders>
            <w:shd w:val="clear" w:color="000000" w:fill="FFFFFF"/>
            <w:vAlign w:val="center"/>
            <w:hideMark/>
          </w:tcPr>
          <w:p w14:paraId="54718FA0" w14:textId="3247E52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Pr>
                <w:color w:val="000000"/>
                <w:sz w:val="14"/>
                <w:szCs w:val="14"/>
                <w:lang w:eastAsia="es-CR"/>
              </w:rPr>
              <w:t xml:space="preserve"> </w:t>
            </w:r>
            <w:r w:rsidRPr="00E053B6">
              <w:rPr>
                <w:rFonts w:ascii="Book Antiqua" w:hAnsi="Book Antiqua" w:cs="Calibri"/>
                <w:color w:val="000000"/>
                <w:sz w:val="14"/>
                <w:szCs w:val="14"/>
                <w:lang w:eastAsia="es-CR"/>
              </w:rPr>
              <w:t xml:space="preserve">1 058 920,00 </w:t>
            </w:r>
          </w:p>
        </w:tc>
        <w:tc>
          <w:tcPr>
            <w:tcW w:w="547" w:type="pct"/>
            <w:tcBorders>
              <w:top w:val="nil"/>
              <w:left w:val="nil"/>
              <w:bottom w:val="single" w:sz="8" w:space="0" w:color="E7E6E6"/>
              <w:right w:val="single" w:sz="8" w:space="0" w:color="E7E6E6"/>
            </w:tcBorders>
            <w:shd w:val="clear" w:color="000000" w:fill="FFFFFF"/>
            <w:vAlign w:val="center"/>
            <w:hideMark/>
          </w:tcPr>
          <w:p w14:paraId="239FC4F1" w14:textId="74D0A0E5"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1 058 920,00 </w:t>
            </w:r>
          </w:p>
        </w:tc>
      </w:tr>
      <w:tr w:rsidR="008D7A45" w:rsidRPr="008D7A45" w14:paraId="175C5DAD" w14:textId="77777777" w:rsidTr="00E053B6">
        <w:trPr>
          <w:trHeight w:val="310"/>
        </w:trPr>
        <w:tc>
          <w:tcPr>
            <w:tcW w:w="533" w:type="pct"/>
            <w:vMerge/>
            <w:tcBorders>
              <w:top w:val="single" w:sz="8" w:space="0" w:color="E7E6E6"/>
              <w:left w:val="single" w:sz="8" w:space="0" w:color="E7E6E6"/>
              <w:bottom w:val="single" w:sz="8" w:space="0" w:color="E7E6E6"/>
              <w:right w:val="single" w:sz="12" w:space="0" w:color="E7E6E6"/>
            </w:tcBorders>
            <w:vAlign w:val="center"/>
            <w:hideMark/>
          </w:tcPr>
          <w:p w14:paraId="6807F4C2" w14:textId="77777777" w:rsidR="008D7A45" w:rsidRPr="00E053B6" w:rsidRDefault="008D7A45" w:rsidP="008D7A45">
            <w:pPr>
              <w:rPr>
                <w:rFonts w:ascii="Book Antiqua" w:hAnsi="Book Antiqua" w:cs="Calibri"/>
                <w:b/>
                <w:bCs/>
                <w:color w:val="000000"/>
                <w:sz w:val="14"/>
                <w:szCs w:val="14"/>
                <w:lang w:eastAsia="es-CR"/>
              </w:rPr>
            </w:pPr>
          </w:p>
        </w:tc>
        <w:tc>
          <w:tcPr>
            <w:tcW w:w="1179" w:type="pct"/>
            <w:tcBorders>
              <w:top w:val="nil"/>
              <w:left w:val="nil"/>
              <w:bottom w:val="single" w:sz="12" w:space="0" w:color="E7E6E6"/>
              <w:right w:val="single" w:sz="12" w:space="0" w:color="E7E6E6"/>
            </w:tcBorders>
            <w:shd w:val="clear" w:color="auto" w:fill="auto"/>
            <w:noWrap/>
            <w:vAlign w:val="center"/>
            <w:hideMark/>
          </w:tcPr>
          <w:p w14:paraId="1445A0F4" w14:textId="77777777" w:rsidR="008D7A45" w:rsidRPr="00E053B6" w:rsidRDefault="008D7A45" w:rsidP="008D7A45">
            <w:pP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Juzgado de Ejecución de la Pena de Puntarenas</w:t>
            </w:r>
          </w:p>
        </w:tc>
        <w:tc>
          <w:tcPr>
            <w:tcW w:w="413" w:type="pct"/>
            <w:tcBorders>
              <w:top w:val="nil"/>
              <w:left w:val="nil"/>
              <w:bottom w:val="single" w:sz="12" w:space="0" w:color="E7E6E6"/>
              <w:right w:val="single" w:sz="12" w:space="0" w:color="E7E6E6"/>
            </w:tcBorders>
            <w:shd w:val="clear" w:color="auto" w:fill="auto"/>
            <w:noWrap/>
            <w:vAlign w:val="center"/>
            <w:hideMark/>
          </w:tcPr>
          <w:p w14:paraId="4E3C6863"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79" w:type="pct"/>
            <w:tcBorders>
              <w:top w:val="nil"/>
              <w:left w:val="nil"/>
              <w:bottom w:val="single" w:sz="12" w:space="0" w:color="E7E6E6"/>
              <w:right w:val="single" w:sz="12" w:space="0" w:color="E7E6E6"/>
            </w:tcBorders>
            <w:shd w:val="clear" w:color="auto" w:fill="auto"/>
            <w:noWrap/>
            <w:vAlign w:val="center"/>
            <w:hideMark/>
          </w:tcPr>
          <w:p w14:paraId="7E7D7D32"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412" w:type="pct"/>
            <w:tcBorders>
              <w:top w:val="nil"/>
              <w:left w:val="nil"/>
              <w:bottom w:val="single" w:sz="12" w:space="0" w:color="E7E6E6"/>
              <w:right w:val="single" w:sz="12" w:space="0" w:color="E7E6E6"/>
            </w:tcBorders>
            <w:shd w:val="clear" w:color="auto" w:fill="auto"/>
            <w:noWrap/>
            <w:vAlign w:val="center"/>
            <w:hideMark/>
          </w:tcPr>
          <w:p w14:paraId="2F38E233"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1</w:t>
            </w:r>
          </w:p>
        </w:tc>
        <w:tc>
          <w:tcPr>
            <w:tcW w:w="341" w:type="pct"/>
            <w:tcBorders>
              <w:top w:val="nil"/>
              <w:left w:val="nil"/>
              <w:bottom w:val="single" w:sz="12" w:space="0" w:color="E7E6E6"/>
              <w:right w:val="single" w:sz="12" w:space="0" w:color="E7E6E6"/>
            </w:tcBorders>
            <w:shd w:val="clear" w:color="000000" w:fill="FFFFFF"/>
            <w:noWrap/>
            <w:vAlign w:val="center"/>
            <w:hideMark/>
          </w:tcPr>
          <w:p w14:paraId="344A7BE5"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287FD0F7" w14:textId="77777777"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   </w:t>
            </w:r>
          </w:p>
        </w:tc>
        <w:tc>
          <w:tcPr>
            <w:tcW w:w="548" w:type="pct"/>
            <w:tcBorders>
              <w:top w:val="nil"/>
              <w:left w:val="nil"/>
              <w:bottom w:val="single" w:sz="8" w:space="0" w:color="E7E6E6"/>
              <w:right w:val="single" w:sz="8" w:space="0" w:color="E7E6E6"/>
            </w:tcBorders>
            <w:shd w:val="clear" w:color="000000" w:fill="FFFFFF"/>
            <w:vAlign w:val="center"/>
            <w:hideMark/>
          </w:tcPr>
          <w:p w14:paraId="4A80663A" w14:textId="1568EA3B"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Pr="00E053B6">
              <w:rPr>
                <w:rFonts w:ascii="Book Antiqua" w:hAnsi="Book Antiqua" w:cs="Calibri"/>
                <w:color w:val="000000"/>
                <w:sz w:val="14"/>
                <w:szCs w:val="14"/>
                <w:lang w:eastAsia="es-CR"/>
              </w:rPr>
              <w:t xml:space="preserve"> 1 058 920,00 </w:t>
            </w:r>
          </w:p>
        </w:tc>
        <w:tc>
          <w:tcPr>
            <w:tcW w:w="547" w:type="pct"/>
            <w:tcBorders>
              <w:top w:val="nil"/>
              <w:left w:val="nil"/>
              <w:bottom w:val="single" w:sz="8" w:space="0" w:color="E7E6E6"/>
              <w:right w:val="single" w:sz="8" w:space="0" w:color="E7E6E6"/>
            </w:tcBorders>
            <w:shd w:val="clear" w:color="000000" w:fill="FFFFFF"/>
            <w:vAlign w:val="center"/>
            <w:hideMark/>
          </w:tcPr>
          <w:p w14:paraId="3ADE9863" w14:textId="190E51B8" w:rsidR="008D7A45" w:rsidRPr="00E053B6" w:rsidRDefault="008D7A45" w:rsidP="008D7A45">
            <w:pPr>
              <w:jc w:val="center"/>
              <w:rPr>
                <w:rFonts w:ascii="Book Antiqua" w:hAnsi="Book Antiqua" w:cs="Calibri"/>
                <w:color w:val="000000"/>
                <w:sz w:val="14"/>
                <w:szCs w:val="14"/>
                <w:lang w:eastAsia="es-CR"/>
              </w:rPr>
            </w:pPr>
            <w:r w:rsidRPr="00E053B6">
              <w:rPr>
                <w:rFonts w:ascii="Book Antiqua" w:hAnsi="Book Antiqua" w:cs="Calibri"/>
                <w:color w:val="000000"/>
                <w:sz w:val="14"/>
                <w:szCs w:val="14"/>
                <w:lang w:eastAsia="es-CR"/>
              </w:rPr>
              <w:t xml:space="preserve"> </w:t>
            </w:r>
            <w:r w:rsidRPr="00E053B6">
              <w:rPr>
                <w:color w:val="000000"/>
                <w:sz w:val="14"/>
                <w:szCs w:val="14"/>
                <w:lang w:eastAsia="es-CR"/>
              </w:rPr>
              <w:t>₡</w:t>
            </w:r>
            <w:r w:rsidR="000908DC">
              <w:rPr>
                <w:color w:val="000000"/>
                <w:sz w:val="14"/>
                <w:szCs w:val="14"/>
                <w:lang w:eastAsia="es-CR"/>
              </w:rPr>
              <w:t xml:space="preserve"> </w:t>
            </w:r>
            <w:r w:rsidRPr="00E053B6">
              <w:rPr>
                <w:rFonts w:ascii="Book Antiqua" w:hAnsi="Book Antiqua" w:cs="Calibri"/>
                <w:color w:val="000000"/>
                <w:sz w:val="14"/>
                <w:szCs w:val="14"/>
                <w:lang w:eastAsia="es-CR"/>
              </w:rPr>
              <w:t xml:space="preserve">1 058 920,00 </w:t>
            </w:r>
          </w:p>
        </w:tc>
      </w:tr>
      <w:tr w:rsidR="008D7A45" w:rsidRPr="008D7A45" w14:paraId="5DE55893" w14:textId="77777777" w:rsidTr="00E053B6">
        <w:trPr>
          <w:trHeight w:val="300"/>
        </w:trPr>
        <w:tc>
          <w:tcPr>
            <w:tcW w:w="533" w:type="pct"/>
            <w:tcBorders>
              <w:top w:val="nil"/>
              <w:left w:val="single" w:sz="8" w:space="0" w:color="E7E6E6"/>
              <w:bottom w:val="single" w:sz="8" w:space="0" w:color="E7E6E6"/>
              <w:right w:val="single" w:sz="8" w:space="0" w:color="E7E6E6"/>
            </w:tcBorders>
            <w:shd w:val="clear" w:color="000000" w:fill="FFFFFF"/>
            <w:vAlign w:val="center"/>
            <w:hideMark/>
          </w:tcPr>
          <w:p w14:paraId="0468BB96" w14:textId="77777777" w:rsidR="008D7A45" w:rsidRPr="00E053B6" w:rsidRDefault="008D7A45" w:rsidP="008D7A45">
            <w:pPr>
              <w:rPr>
                <w:rFonts w:ascii="Book Antiqua" w:hAnsi="Book Antiqua" w:cs="Calibri"/>
                <w:b/>
                <w:bCs/>
                <w:color w:val="000000"/>
                <w:sz w:val="14"/>
                <w:szCs w:val="14"/>
                <w:lang w:eastAsia="es-CR"/>
              </w:rPr>
            </w:pPr>
            <w:r w:rsidRPr="00E053B6">
              <w:rPr>
                <w:rFonts w:ascii="Book Antiqua" w:hAnsi="Book Antiqua" w:cs="Calibri"/>
                <w:b/>
                <w:bCs/>
                <w:color w:val="000000"/>
                <w:sz w:val="14"/>
                <w:szCs w:val="14"/>
                <w:lang w:eastAsia="es-CR"/>
              </w:rPr>
              <w:t> </w:t>
            </w:r>
          </w:p>
        </w:tc>
        <w:tc>
          <w:tcPr>
            <w:tcW w:w="1179" w:type="pct"/>
            <w:tcBorders>
              <w:top w:val="single" w:sz="8" w:space="0" w:color="E7E6E6"/>
              <w:left w:val="nil"/>
              <w:bottom w:val="single" w:sz="8" w:space="0" w:color="E7E6E6"/>
              <w:right w:val="single" w:sz="8" w:space="0" w:color="E7E6E6"/>
            </w:tcBorders>
            <w:shd w:val="clear" w:color="000000" w:fill="DEEAF6"/>
            <w:vAlign w:val="center"/>
            <w:hideMark/>
          </w:tcPr>
          <w:p w14:paraId="40F10EBB" w14:textId="77777777" w:rsidR="008D7A45" w:rsidRPr="00E053B6" w:rsidRDefault="008D7A45" w:rsidP="008D7A45">
            <w:pP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Totales</w:t>
            </w:r>
          </w:p>
        </w:tc>
        <w:tc>
          <w:tcPr>
            <w:tcW w:w="413" w:type="pct"/>
            <w:tcBorders>
              <w:top w:val="single" w:sz="8" w:space="0" w:color="E7E6E6"/>
              <w:left w:val="nil"/>
              <w:bottom w:val="single" w:sz="8" w:space="0" w:color="E7E6E6"/>
              <w:right w:val="single" w:sz="8" w:space="0" w:color="E7E6E6"/>
            </w:tcBorders>
            <w:shd w:val="clear" w:color="000000" w:fill="DEEAF6"/>
            <w:vAlign w:val="center"/>
            <w:hideMark/>
          </w:tcPr>
          <w:p w14:paraId="7ACF0056" w14:textId="77777777"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1</w:t>
            </w:r>
          </w:p>
        </w:tc>
        <w:tc>
          <w:tcPr>
            <w:tcW w:w="479" w:type="pct"/>
            <w:tcBorders>
              <w:top w:val="single" w:sz="8" w:space="0" w:color="E7E6E6"/>
              <w:left w:val="nil"/>
              <w:bottom w:val="single" w:sz="8" w:space="0" w:color="E7E6E6"/>
              <w:right w:val="single" w:sz="8" w:space="0" w:color="E7E6E6"/>
            </w:tcBorders>
            <w:shd w:val="clear" w:color="000000" w:fill="DEEAF6"/>
            <w:vAlign w:val="center"/>
            <w:hideMark/>
          </w:tcPr>
          <w:p w14:paraId="724CCC5D" w14:textId="77777777"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1</w:t>
            </w:r>
          </w:p>
        </w:tc>
        <w:tc>
          <w:tcPr>
            <w:tcW w:w="412" w:type="pct"/>
            <w:tcBorders>
              <w:top w:val="single" w:sz="8" w:space="0" w:color="E7E6E6"/>
              <w:left w:val="nil"/>
              <w:bottom w:val="single" w:sz="8" w:space="0" w:color="E7E6E6"/>
              <w:right w:val="single" w:sz="8" w:space="0" w:color="E7E6E6"/>
            </w:tcBorders>
            <w:shd w:val="clear" w:color="000000" w:fill="DEEAF6"/>
            <w:vAlign w:val="center"/>
            <w:hideMark/>
          </w:tcPr>
          <w:p w14:paraId="074905FF" w14:textId="77777777"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5</w:t>
            </w:r>
          </w:p>
        </w:tc>
        <w:tc>
          <w:tcPr>
            <w:tcW w:w="341" w:type="pct"/>
            <w:tcBorders>
              <w:top w:val="single" w:sz="8" w:space="0" w:color="E7E6E6"/>
              <w:left w:val="nil"/>
              <w:bottom w:val="single" w:sz="8" w:space="0" w:color="E7E6E6"/>
              <w:right w:val="single" w:sz="8" w:space="0" w:color="E7E6E6"/>
            </w:tcBorders>
            <w:shd w:val="clear" w:color="000000" w:fill="DEEAF6"/>
            <w:vAlign w:val="center"/>
            <w:hideMark/>
          </w:tcPr>
          <w:p w14:paraId="1777C501" w14:textId="77777777"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4</w:t>
            </w:r>
          </w:p>
        </w:tc>
        <w:tc>
          <w:tcPr>
            <w:tcW w:w="547" w:type="pct"/>
            <w:tcBorders>
              <w:top w:val="nil"/>
              <w:left w:val="nil"/>
              <w:bottom w:val="single" w:sz="8" w:space="0" w:color="E7E6E6"/>
              <w:right w:val="single" w:sz="8" w:space="0" w:color="E7E6E6"/>
            </w:tcBorders>
            <w:shd w:val="clear" w:color="000000" w:fill="DEEAF6"/>
            <w:vAlign w:val="center"/>
            <w:hideMark/>
          </w:tcPr>
          <w:p w14:paraId="68CD8822" w14:textId="203AE0B4"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Pr>
                <w:b/>
                <w:bCs/>
                <w:color w:val="3A3838"/>
                <w:sz w:val="14"/>
                <w:szCs w:val="14"/>
                <w:lang w:eastAsia="es-CR"/>
              </w:rPr>
              <w:t xml:space="preserve"> </w:t>
            </w:r>
            <w:r w:rsidRPr="00E053B6">
              <w:rPr>
                <w:rFonts w:ascii="Book Antiqua" w:hAnsi="Book Antiqua" w:cs="Calibri"/>
                <w:b/>
                <w:bCs/>
                <w:color w:val="3A3838"/>
                <w:sz w:val="14"/>
                <w:szCs w:val="14"/>
                <w:lang w:eastAsia="es-CR"/>
              </w:rPr>
              <w:t xml:space="preserve">7 763 410,00 </w:t>
            </w:r>
          </w:p>
        </w:tc>
        <w:tc>
          <w:tcPr>
            <w:tcW w:w="548" w:type="pct"/>
            <w:tcBorders>
              <w:top w:val="nil"/>
              <w:left w:val="nil"/>
              <w:bottom w:val="single" w:sz="8" w:space="0" w:color="E7E6E6"/>
              <w:right w:val="single" w:sz="8" w:space="0" w:color="E7E6E6"/>
            </w:tcBorders>
            <w:shd w:val="clear" w:color="000000" w:fill="DEEAF6"/>
            <w:vAlign w:val="center"/>
            <w:hideMark/>
          </w:tcPr>
          <w:p w14:paraId="2FEC7936" w14:textId="353028D6"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Pr>
                <w:b/>
                <w:bCs/>
                <w:color w:val="3A3838"/>
                <w:sz w:val="14"/>
                <w:szCs w:val="14"/>
                <w:lang w:eastAsia="es-CR"/>
              </w:rPr>
              <w:t xml:space="preserve"> </w:t>
            </w:r>
            <w:r w:rsidRPr="00E053B6">
              <w:rPr>
                <w:rFonts w:ascii="Book Antiqua" w:hAnsi="Book Antiqua" w:cs="Calibri"/>
                <w:b/>
                <w:bCs/>
                <w:color w:val="3A3838"/>
                <w:sz w:val="14"/>
                <w:szCs w:val="14"/>
                <w:lang w:eastAsia="es-CR"/>
              </w:rPr>
              <w:t xml:space="preserve">6 353 520,00 </w:t>
            </w:r>
          </w:p>
        </w:tc>
        <w:tc>
          <w:tcPr>
            <w:tcW w:w="547" w:type="pct"/>
            <w:tcBorders>
              <w:top w:val="nil"/>
              <w:left w:val="nil"/>
              <w:bottom w:val="single" w:sz="8" w:space="0" w:color="E7E6E6"/>
              <w:right w:val="single" w:sz="8" w:space="0" w:color="E7E6E6"/>
            </w:tcBorders>
            <w:shd w:val="clear" w:color="000000" w:fill="DEEAF6"/>
            <w:vAlign w:val="center"/>
            <w:hideMark/>
          </w:tcPr>
          <w:p w14:paraId="1DF2E5EF" w14:textId="358B9D05" w:rsidR="008D7A45" w:rsidRPr="00E053B6" w:rsidRDefault="008D7A45" w:rsidP="008D7A45">
            <w:pPr>
              <w:jc w:val="center"/>
              <w:rPr>
                <w:rFonts w:ascii="Book Antiqua" w:hAnsi="Book Antiqua" w:cs="Calibri"/>
                <w:b/>
                <w:bCs/>
                <w:color w:val="3A3838"/>
                <w:sz w:val="14"/>
                <w:szCs w:val="14"/>
                <w:lang w:eastAsia="es-CR"/>
              </w:rPr>
            </w:pPr>
            <w:r w:rsidRPr="00E053B6">
              <w:rPr>
                <w:rFonts w:ascii="Book Antiqua" w:hAnsi="Book Antiqua" w:cs="Calibri"/>
                <w:b/>
                <w:bCs/>
                <w:color w:val="3A3838"/>
                <w:sz w:val="14"/>
                <w:szCs w:val="14"/>
                <w:lang w:eastAsia="es-CR"/>
              </w:rPr>
              <w:t xml:space="preserve"> </w:t>
            </w:r>
            <w:r w:rsidRPr="00E053B6">
              <w:rPr>
                <w:b/>
                <w:bCs/>
                <w:color w:val="3A3838"/>
                <w:sz w:val="14"/>
                <w:szCs w:val="14"/>
                <w:lang w:eastAsia="es-CR"/>
              </w:rPr>
              <w:t>₡</w:t>
            </w:r>
            <w:r w:rsidRPr="00E053B6">
              <w:rPr>
                <w:rFonts w:ascii="Book Antiqua" w:hAnsi="Book Antiqua" w:cs="Calibri"/>
                <w:b/>
                <w:bCs/>
                <w:color w:val="3A3838"/>
                <w:sz w:val="14"/>
                <w:szCs w:val="14"/>
                <w:lang w:eastAsia="es-CR"/>
              </w:rPr>
              <w:t xml:space="preserve"> 14 116 930,00 </w:t>
            </w:r>
          </w:p>
        </w:tc>
      </w:tr>
    </w:tbl>
    <w:p w14:paraId="023861AD" w14:textId="3C84FFA0" w:rsidR="00644EF8" w:rsidRDefault="00644EF8" w:rsidP="00393B6F">
      <w:pPr>
        <w:spacing w:after="160" w:line="276" w:lineRule="auto"/>
        <w:contextualSpacing/>
        <w:jc w:val="both"/>
        <w:rPr>
          <w:rFonts w:ascii="Book Antiqua" w:eastAsia="Calibri" w:hAnsi="Book Antiqua" w:cs="ArialNegrita"/>
          <w:sz w:val="22"/>
          <w:szCs w:val="22"/>
          <w:lang w:eastAsia="en-US"/>
        </w:rPr>
      </w:pPr>
    </w:p>
    <w:p w14:paraId="554F7132" w14:textId="11348185" w:rsidR="006471C6" w:rsidRPr="006471C6" w:rsidRDefault="006471C6" w:rsidP="003E5A2D">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sidRPr="0046199E">
        <w:rPr>
          <w:rFonts w:ascii="Book Antiqua" w:eastAsia="Calibri" w:hAnsi="Book Antiqua" w:cs="ArialNegrita"/>
          <w:sz w:val="22"/>
          <w:szCs w:val="22"/>
          <w:lang w:val="es-CR" w:eastAsia="en-US"/>
        </w:rPr>
        <w:t xml:space="preserve">El costo total de requerimiento humano para los </w:t>
      </w:r>
      <w:r>
        <w:rPr>
          <w:rFonts w:ascii="Book Antiqua" w:eastAsia="Calibri" w:hAnsi="Book Antiqua" w:cs="ArialNegrita"/>
          <w:sz w:val="22"/>
          <w:szCs w:val="22"/>
          <w:lang w:val="es-CR" w:eastAsia="en-US"/>
        </w:rPr>
        <w:t>Juzgados de Ejecución de la</w:t>
      </w:r>
      <w:r w:rsidRPr="0046199E">
        <w:rPr>
          <w:rFonts w:ascii="Book Antiqua" w:eastAsia="Calibri" w:hAnsi="Book Antiqua" w:cs="ArialNegrita"/>
          <w:sz w:val="22"/>
          <w:szCs w:val="22"/>
          <w:lang w:val="es-CR" w:eastAsia="en-US"/>
        </w:rPr>
        <w:t xml:space="preserve"> se estima </w:t>
      </w:r>
      <w:r w:rsidR="00116F85" w:rsidRPr="009C704C">
        <w:rPr>
          <w:rFonts w:eastAsia="Calibri"/>
          <w:sz w:val="22"/>
          <w:szCs w:val="22"/>
          <w:lang w:eastAsia="en-US"/>
        </w:rPr>
        <w:t>₡</w:t>
      </w:r>
      <w:r w:rsidR="00116F85" w:rsidRPr="009C704C">
        <w:rPr>
          <w:rFonts w:ascii="Book Antiqua" w:eastAsia="Calibri" w:hAnsi="Book Antiqua" w:cs="ArialNegrita"/>
          <w:sz w:val="22"/>
          <w:szCs w:val="22"/>
          <w:lang w:eastAsia="en-US"/>
        </w:rPr>
        <w:t xml:space="preserve"> </w:t>
      </w:r>
      <w:r w:rsidR="00116F85">
        <w:rPr>
          <w:rFonts w:ascii="Book Antiqua" w:eastAsia="Calibri" w:hAnsi="Book Antiqua" w:cs="ArialNegrita"/>
          <w:sz w:val="22"/>
          <w:szCs w:val="22"/>
          <w:lang w:eastAsia="en-US"/>
        </w:rPr>
        <w:t>373 027 </w:t>
      </w:r>
      <w:r w:rsidR="00116F85" w:rsidRPr="009C704C">
        <w:rPr>
          <w:rFonts w:ascii="Book Antiqua" w:eastAsia="Calibri" w:hAnsi="Book Antiqua" w:cs="ArialNegrita"/>
          <w:sz w:val="22"/>
          <w:szCs w:val="22"/>
          <w:lang w:eastAsia="en-US"/>
        </w:rPr>
        <w:t>000</w:t>
      </w:r>
      <w:r w:rsidR="00116F85">
        <w:rPr>
          <w:rFonts w:ascii="Book Antiqua" w:eastAsia="Calibri" w:hAnsi="Book Antiqua" w:cs="ArialNegrita"/>
          <w:sz w:val="22"/>
          <w:szCs w:val="22"/>
          <w:lang w:eastAsia="en-US"/>
        </w:rPr>
        <w:t xml:space="preserve">, </w:t>
      </w:r>
      <w:r w:rsidR="00116F85" w:rsidRPr="009C704C">
        <w:rPr>
          <w:rFonts w:ascii="Book Antiqua" w:eastAsia="Calibri" w:hAnsi="Book Antiqua" w:cs="ArialNegrita"/>
          <w:sz w:val="22"/>
          <w:szCs w:val="22"/>
          <w:lang w:eastAsia="en-US"/>
        </w:rPr>
        <w:t>00</w:t>
      </w:r>
      <w:r w:rsidR="00116F85">
        <w:rPr>
          <w:rFonts w:ascii="Book Antiqua" w:eastAsia="Calibri" w:hAnsi="Book Antiqua" w:cs="ArialNegrita"/>
          <w:sz w:val="22"/>
          <w:szCs w:val="22"/>
          <w:lang w:eastAsia="en-US"/>
        </w:rPr>
        <w:t xml:space="preserve"> </w:t>
      </w:r>
      <w:r w:rsidRPr="0046199E">
        <w:rPr>
          <w:rFonts w:ascii="Book Antiqua" w:eastAsia="Calibri" w:hAnsi="Book Antiqua" w:cs="ArialNegrita"/>
          <w:sz w:val="22"/>
          <w:szCs w:val="22"/>
          <w:lang w:val="es-CR" w:eastAsia="en-US"/>
        </w:rPr>
        <w:t>y los costos variables asociados en ¢</w:t>
      </w:r>
      <w:r w:rsidR="00116F85">
        <w:rPr>
          <w:rFonts w:ascii="Book Antiqua" w:eastAsia="Calibri" w:hAnsi="Book Antiqua" w:cs="ArialNegrita"/>
          <w:sz w:val="22"/>
          <w:szCs w:val="22"/>
          <w:lang w:val="es-CR" w:eastAsia="en-US"/>
        </w:rPr>
        <w:t xml:space="preserve">14 116 930, </w:t>
      </w:r>
      <w:r w:rsidRPr="0046199E">
        <w:rPr>
          <w:rFonts w:ascii="Book Antiqua" w:eastAsia="Calibri" w:hAnsi="Book Antiqua" w:cs="ArialNegrita"/>
          <w:sz w:val="22"/>
          <w:szCs w:val="22"/>
          <w:lang w:val="es-CR" w:eastAsia="en-US"/>
        </w:rPr>
        <w:t>00</w:t>
      </w:r>
      <w:r w:rsidR="00116F85">
        <w:rPr>
          <w:rFonts w:ascii="Book Antiqua" w:eastAsia="Calibri" w:hAnsi="Book Antiqua" w:cs="ArialNegrita"/>
          <w:sz w:val="22"/>
          <w:szCs w:val="22"/>
          <w:lang w:val="es-CR" w:eastAsia="en-US"/>
        </w:rPr>
        <w:t>.</w:t>
      </w:r>
    </w:p>
    <w:p w14:paraId="74032CD8" w14:textId="4CEF6AA2" w:rsidR="003E5A2D" w:rsidRDefault="003E5A2D" w:rsidP="003E5A2D">
      <w:pPr>
        <w:pStyle w:val="Prrafodelista"/>
        <w:spacing w:after="160" w:line="276" w:lineRule="auto"/>
        <w:ind w:left="-142"/>
        <w:contextualSpacing/>
        <w:jc w:val="both"/>
        <w:rPr>
          <w:rFonts w:ascii="Book Antiqua" w:eastAsia="Calibri" w:hAnsi="Book Antiqua" w:cs="ArialNegrita"/>
          <w:b/>
          <w:bCs/>
          <w:highlight w:val="yellow"/>
          <w:u w:val="single"/>
          <w:lang w:val="es-CR" w:eastAsia="en-US"/>
        </w:rPr>
      </w:pPr>
    </w:p>
    <w:p w14:paraId="17DAB38D" w14:textId="3C26F4E0" w:rsidR="000B648E" w:rsidRDefault="000B648E" w:rsidP="003E5A2D">
      <w:pPr>
        <w:pStyle w:val="Prrafodelista"/>
        <w:spacing w:after="160" w:line="276" w:lineRule="auto"/>
        <w:ind w:left="-142"/>
        <w:contextualSpacing/>
        <w:jc w:val="both"/>
        <w:rPr>
          <w:rFonts w:ascii="Book Antiqua" w:eastAsia="Calibri" w:hAnsi="Book Antiqua" w:cs="ArialNegrita"/>
          <w:b/>
          <w:bCs/>
          <w:highlight w:val="yellow"/>
          <w:u w:val="single"/>
          <w:lang w:val="es-CR" w:eastAsia="en-US"/>
        </w:rPr>
      </w:pPr>
    </w:p>
    <w:p w14:paraId="3D8D083F" w14:textId="66822EAD" w:rsidR="000B648E" w:rsidRDefault="000B648E" w:rsidP="003E5A2D">
      <w:pPr>
        <w:pStyle w:val="Prrafodelista"/>
        <w:spacing w:after="160" w:line="276" w:lineRule="auto"/>
        <w:ind w:left="-142"/>
        <w:contextualSpacing/>
        <w:jc w:val="both"/>
        <w:rPr>
          <w:rFonts w:ascii="Book Antiqua" w:eastAsia="Calibri" w:hAnsi="Book Antiqua" w:cs="ArialNegrita"/>
          <w:b/>
          <w:bCs/>
          <w:highlight w:val="yellow"/>
          <w:u w:val="single"/>
          <w:lang w:val="es-CR" w:eastAsia="en-US"/>
        </w:rPr>
      </w:pPr>
    </w:p>
    <w:p w14:paraId="2B45A23A" w14:textId="296D5CD2" w:rsidR="000B648E" w:rsidRDefault="000B648E" w:rsidP="003E5A2D">
      <w:pPr>
        <w:pStyle w:val="Prrafodelista"/>
        <w:spacing w:after="160" w:line="276" w:lineRule="auto"/>
        <w:ind w:left="-142"/>
        <w:contextualSpacing/>
        <w:jc w:val="both"/>
        <w:rPr>
          <w:rFonts w:ascii="Book Antiqua" w:eastAsia="Calibri" w:hAnsi="Book Antiqua" w:cs="ArialNegrita"/>
          <w:b/>
          <w:bCs/>
          <w:highlight w:val="yellow"/>
          <w:u w:val="single"/>
          <w:lang w:val="es-CR" w:eastAsia="en-US"/>
        </w:rPr>
      </w:pPr>
    </w:p>
    <w:p w14:paraId="0D2E30FD" w14:textId="715B209F" w:rsidR="003E5A2D" w:rsidRPr="00306D76" w:rsidRDefault="003E5A2D" w:rsidP="00306D76">
      <w:pPr>
        <w:pStyle w:val="Prrafodelista"/>
        <w:spacing w:after="160" w:line="276" w:lineRule="auto"/>
        <w:ind w:left="-142"/>
        <w:contextualSpacing/>
        <w:jc w:val="both"/>
        <w:rPr>
          <w:rFonts w:ascii="Book Antiqua" w:eastAsia="Calibri" w:hAnsi="Book Antiqua" w:cs="ArialNegrita"/>
          <w:b/>
          <w:bCs/>
          <w:sz w:val="22"/>
          <w:szCs w:val="22"/>
          <w:u w:val="single"/>
          <w:lang w:val="es-CR" w:eastAsia="en-US"/>
        </w:rPr>
      </w:pPr>
      <w:r w:rsidRPr="004F4232">
        <w:rPr>
          <w:rFonts w:ascii="Book Antiqua" w:eastAsia="Calibri" w:hAnsi="Book Antiqua" w:cs="ArialNegrita"/>
          <w:b/>
          <w:bCs/>
          <w:sz w:val="22"/>
          <w:szCs w:val="22"/>
          <w:u w:val="single"/>
          <w:lang w:val="es-CR" w:eastAsia="en-US"/>
        </w:rPr>
        <w:t>En resumen, el escenario 1 ideal tiene el siguiente costo:</w:t>
      </w:r>
    </w:p>
    <w:tbl>
      <w:tblPr>
        <w:tblW w:w="9020" w:type="dxa"/>
        <w:tblCellMar>
          <w:left w:w="70" w:type="dxa"/>
          <w:right w:w="70" w:type="dxa"/>
        </w:tblCellMar>
        <w:tblLook w:val="04A0" w:firstRow="1" w:lastRow="0" w:firstColumn="1" w:lastColumn="0" w:noHBand="0" w:noVBand="1"/>
      </w:tblPr>
      <w:tblGrid>
        <w:gridCol w:w="2840"/>
        <w:gridCol w:w="2260"/>
        <w:gridCol w:w="1940"/>
        <w:gridCol w:w="1980"/>
      </w:tblGrid>
      <w:tr w:rsidR="00306D76" w:rsidRPr="00306D76" w14:paraId="3A1D474D" w14:textId="77777777" w:rsidTr="00306D76">
        <w:trPr>
          <w:trHeight w:val="300"/>
        </w:trPr>
        <w:tc>
          <w:tcPr>
            <w:tcW w:w="2840" w:type="dxa"/>
            <w:vMerge w:val="restart"/>
            <w:tcBorders>
              <w:top w:val="single" w:sz="8" w:space="0" w:color="E7E6E6"/>
              <w:left w:val="single" w:sz="8" w:space="0" w:color="E7E6E6"/>
              <w:bottom w:val="nil"/>
              <w:right w:val="nil"/>
            </w:tcBorders>
            <w:shd w:val="clear" w:color="000000" w:fill="305496"/>
            <w:vAlign w:val="center"/>
            <w:hideMark/>
          </w:tcPr>
          <w:p w14:paraId="340E12F3" w14:textId="77777777" w:rsidR="00306D76" w:rsidRPr="00306D76" w:rsidRDefault="00306D76" w:rsidP="00306D76">
            <w:pPr>
              <w:jc w:val="center"/>
              <w:rPr>
                <w:rFonts w:ascii="Book Antiqua" w:hAnsi="Book Antiqua" w:cs="Calibri"/>
                <w:b/>
                <w:bCs/>
                <w:color w:val="FFFFFF"/>
                <w:sz w:val="18"/>
                <w:szCs w:val="18"/>
                <w:lang w:eastAsia="es-CR"/>
              </w:rPr>
            </w:pPr>
            <w:r w:rsidRPr="00306D76">
              <w:rPr>
                <w:rFonts w:ascii="Book Antiqua" w:hAnsi="Book Antiqua" w:cs="Calibri"/>
                <w:b/>
                <w:bCs/>
                <w:color w:val="FFFFFF"/>
                <w:sz w:val="18"/>
                <w:szCs w:val="18"/>
                <w:lang w:eastAsia="es-CR"/>
              </w:rPr>
              <w:t>REQUERIMIENTO</w:t>
            </w:r>
          </w:p>
        </w:tc>
        <w:tc>
          <w:tcPr>
            <w:tcW w:w="4200" w:type="dxa"/>
            <w:gridSpan w:val="2"/>
            <w:tcBorders>
              <w:top w:val="single" w:sz="8" w:space="0" w:color="E7E6E6"/>
              <w:left w:val="single" w:sz="8" w:space="0" w:color="E7E6E6"/>
              <w:bottom w:val="single" w:sz="8" w:space="0" w:color="E7E6E6"/>
              <w:right w:val="nil"/>
            </w:tcBorders>
            <w:shd w:val="clear" w:color="000000" w:fill="5B9BD5"/>
            <w:noWrap/>
            <w:vAlign w:val="center"/>
            <w:hideMark/>
          </w:tcPr>
          <w:p w14:paraId="1AF9C3EE" w14:textId="77777777" w:rsidR="00306D76" w:rsidRPr="00306D76" w:rsidRDefault="00306D76" w:rsidP="00306D76">
            <w:pPr>
              <w:jc w:val="center"/>
              <w:rPr>
                <w:rFonts w:ascii="Book Antiqua" w:hAnsi="Book Antiqua" w:cs="Calibri"/>
                <w:b/>
                <w:bCs/>
                <w:color w:val="FFFFFF"/>
                <w:lang w:eastAsia="es-CR"/>
              </w:rPr>
            </w:pPr>
            <w:r w:rsidRPr="00306D76">
              <w:rPr>
                <w:rFonts w:ascii="Book Antiqua" w:hAnsi="Book Antiqua" w:cs="Calibri"/>
                <w:b/>
                <w:bCs/>
                <w:color w:val="FFFFFF"/>
                <w:lang w:eastAsia="es-CR"/>
              </w:rPr>
              <w:t>PROGRAMA</w:t>
            </w:r>
          </w:p>
        </w:tc>
        <w:tc>
          <w:tcPr>
            <w:tcW w:w="1980" w:type="dxa"/>
            <w:vMerge w:val="restart"/>
            <w:tcBorders>
              <w:top w:val="single" w:sz="8" w:space="0" w:color="E7E6E6"/>
              <w:left w:val="single" w:sz="8" w:space="0" w:color="E7E6E6"/>
              <w:bottom w:val="nil"/>
              <w:right w:val="nil"/>
            </w:tcBorders>
            <w:shd w:val="clear" w:color="000000" w:fill="305496"/>
            <w:vAlign w:val="center"/>
            <w:hideMark/>
          </w:tcPr>
          <w:p w14:paraId="7ADE3828" w14:textId="77777777" w:rsidR="00306D76" w:rsidRPr="00306D76" w:rsidRDefault="00306D76" w:rsidP="00306D76">
            <w:pPr>
              <w:jc w:val="center"/>
              <w:rPr>
                <w:rFonts w:ascii="Book Antiqua" w:hAnsi="Book Antiqua" w:cs="Calibri"/>
                <w:b/>
                <w:bCs/>
                <w:color w:val="FFFFFF"/>
                <w:sz w:val="18"/>
                <w:szCs w:val="18"/>
                <w:lang w:eastAsia="es-CR"/>
              </w:rPr>
            </w:pPr>
            <w:r w:rsidRPr="00306D76">
              <w:rPr>
                <w:rFonts w:ascii="Book Antiqua" w:hAnsi="Book Antiqua" w:cs="Calibri"/>
                <w:b/>
                <w:bCs/>
                <w:color w:val="FFFFFF"/>
                <w:sz w:val="18"/>
                <w:szCs w:val="18"/>
                <w:lang w:eastAsia="es-CR"/>
              </w:rPr>
              <w:t>COSTO TOTAL</w:t>
            </w:r>
          </w:p>
        </w:tc>
      </w:tr>
      <w:tr w:rsidR="00306D76" w:rsidRPr="00306D76" w14:paraId="2A5651D8" w14:textId="77777777" w:rsidTr="00306D76">
        <w:trPr>
          <w:trHeight w:val="300"/>
        </w:trPr>
        <w:tc>
          <w:tcPr>
            <w:tcW w:w="2840" w:type="dxa"/>
            <w:vMerge/>
            <w:tcBorders>
              <w:top w:val="single" w:sz="8" w:space="0" w:color="E7E6E6"/>
              <w:left w:val="single" w:sz="8" w:space="0" w:color="E7E6E6"/>
              <w:bottom w:val="nil"/>
              <w:right w:val="nil"/>
            </w:tcBorders>
            <w:vAlign w:val="center"/>
            <w:hideMark/>
          </w:tcPr>
          <w:p w14:paraId="104516B0" w14:textId="77777777" w:rsidR="00306D76" w:rsidRPr="00306D76" w:rsidRDefault="00306D76" w:rsidP="00306D76">
            <w:pPr>
              <w:rPr>
                <w:rFonts w:ascii="Book Antiqua" w:hAnsi="Book Antiqua" w:cs="Calibri"/>
                <w:b/>
                <w:bCs/>
                <w:color w:val="FFFFFF"/>
                <w:sz w:val="18"/>
                <w:szCs w:val="18"/>
                <w:lang w:eastAsia="es-CR"/>
              </w:rPr>
            </w:pPr>
          </w:p>
        </w:tc>
        <w:tc>
          <w:tcPr>
            <w:tcW w:w="2260" w:type="dxa"/>
            <w:tcBorders>
              <w:top w:val="nil"/>
              <w:left w:val="single" w:sz="8" w:space="0" w:color="E7E6E6"/>
              <w:bottom w:val="nil"/>
              <w:right w:val="nil"/>
            </w:tcBorders>
            <w:shd w:val="clear" w:color="000000" w:fill="305496"/>
            <w:vAlign w:val="center"/>
            <w:hideMark/>
          </w:tcPr>
          <w:p w14:paraId="45841CE1" w14:textId="77777777" w:rsidR="00306D76" w:rsidRPr="00306D76" w:rsidRDefault="00306D76" w:rsidP="00306D76">
            <w:pPr>
              <w:jc w:val="center"/>
              <w:rPr>
                <w:rFonts w:ascii="Book Antiqua" w:hAnsi="Book Antiqua" w:cs="Calibri"/>
                <w:b/>
                <w:bCs/>
                <w:color w:val="FFFFFF"/>
                <w:sz w:val="18"/>
                <w:szCs w:val="18"/>
                <w:lang w:eastAsia="es-CR"/>
              </w:rPr>
            </w:pPr>
            <w:r w:rsidRPr="00306D76">
              <w:rPr>
                <w:rFonts w:ascii="Book Antiqua" w:hAnsi="Book Antiqua" w:cs="Calibri"/>
                <w:b/>
                <w:bCs/>
                <w:color w:val="FFFFFF"/>
                <w:sz w:val="18"/>
                <w:szCs w:val="18"/>
                <w:lang w:eastAsia="es-CR"/>
              </w:rPr>
              <w:t>927</w:t>
            </w:r>
          </w:p>
        </w:tc>
        <w:tc>
          <w:tcPr>
            <w:tcW w:w="1940" w:type="dxa"/>
            <w:tcBorders>
              <w:top w:val="nil"/>
              <w:left w:val="single" w:sz="8" w:space="0" w:color="E7E6E6"/>
              <w:bottom w:val="nil"/>
              <w:right w:val="nil"/>
            </w:tcBorders>
            <w:shd w:val="clear" w:color="000000" w:fill="305496"/>
            <w:vAlign w:val="center"/>
            <w:hideMark/>
          </w:tcPr>
          <w:p w14:paraId="7854AD64" w14:textId="77777777" w:rsidR="00306D76" w:rsidRPr="00306D76" w:rsidRDefault="00306D76" w:rsidP="00306D76">
            <w:pPr>
              <w:jc w:val="center"/>
              <w:rPr>
                <w:rFonts w:ascii="Book Antiqua" w:hAnsi="Book Antiqua" w:cs="Calibri"/>
                <w:b/>
                <w:bCs/>
                <w:color w:val="FFFFFF"/>
                <w:sz w:val="18"/>
                <w:szCs w:val="18"/>
                <w:lang w:eastAsia="es-CR"/>
              </w:rPr>
            </w:pPr>
            <w:r w:rsidRPr="00306D76">
              <w:rPr>
                <w:rFonts w:ascii="Book Antiqua" w:hAnsi="Book Antiqua" w:cs="Calibri"/>
                <w:b/>
                <w:bCs/>
                <w:color w:val="FFFFFF"/>
                <w:sz w:val="18"/>
                <w:szCs w:val="18"/>
                <w:lang w:eastAsia="es-CR"/>
              </w:rPr>
              <w:t>929</w:t>
            </w:r>
          </w:p>
        </w:tc>
        <w:tc>
          <w:tcPr>
            <w:tcW w:w="1980" w:type="dxa"/>
            <w:vMerge/>
            <w:tcBorders>
              <w:top w:val="single" w:sz="8" w:space="0" w:color="E7E6E6"/>
              <w:left w:val="single" w:sz="8" w:space="0" w:color="E7E6E6"/>
              <w:bottom w:val="nil"/>
              <w:right w:val="nil"/>
            </w:tcBorders>
            <w:vAlign w:val="center"/>
            <w:hideMark/>
          </w:tcPr>
          <w:p w14:paraId="638CC45F" w14:textId="77777777" w:rsidR="00306D76" w:rsidRPr="00306D76" w:rsidRDefault="00306D76" w:rsidP="00306D76">
            <w:pPr>
              <w:rPr>
                <w:rFonts w:ascii="Book Antiqua" w:hAnsi="Book Antiqua" w:cs="Calibri"/>
                <w:b/>
                <w:bCs/>
                <w:color w:val="FFFFFF"/>
                <w:sz w:val="18"/>
                <w:szCs w:val="18"/>
                <w:lang w:eastAsia="es-CR"/>
              </w:rPr>
            </w:pPr>
          </w:p>
        </w:tc>
      </w:tr>
      <w:tr w:rsidR="00696743" w:rsidRPr="00306D76" w14:paraId="18F704F9" w14:textId="77777777" w:rsidTr="00306D76">
        <w:trPr>
          <w:trHeight w:val="300"/>
        </w:trPr>
        <w:tc>
          <w:tcPr>
            <w:tcW w:w="2840" w:type="dxa"/>
            <w:tcBorders>
              <w:top w:val="single" w:sz="8" w:space="0" w:color="E7E6E6"/>
              <w:left w:val="single" w:sz="8" w:space="0" w:color="E7E6E6"/>
              <w:bottom w:val="single" w:sz="8" w:space="0" w:color="E7E6E6"/>
              <w:right w:val="single" w:sz="8" w:space="0" w:color="E7E6E6"/>
            </w:tcBorders>
            <w:shd w:val="clear" w:color="auto" w:fill="auto"/>
            <w:vAlign w:val="center"/>
            <w:hideMark/>
          </w:tcPr>
          <w:p w14:paraId="4C8EA36F" w14:textId="2659902D" w:rsidR="00696743" w:rsidRPr="00306D76" w:rsidRDefault="00696743" w:rsidP="00696743">
            <w:pPr>
              <w:jc w:val="center"/>
              <w:rPr>
                <w:rFonts w:ascii="Book Antiqua" w:hAnsi="Book Antiqua" w:cs="Calibri"/>
                <w:color w:val="000000"/>
                <w:sz w:val="18"/>
                <w:szCs w:val="18"/>
                <w:lang w:eastAsia="es-CR"/>
              </w:rPr>
            </w:pPr>
            <w:r>
              <w:rPr>
                <w:rFonts w:ascii="Book Antiqua" w:hAnsi="Book Antiqua" w:cs="Calibri"/>
                <w:color w:val="000000"/>
                <w:sz w:val="18"/>
                <w:szCs w:val="18"/>
              </w:rPr>
              <w:t>Recurso Humano</w:t>
            </w:r>
          </w:p>
        </w:tc>
        <w:tc>
          <w:tcPr>
            <w:tcW w:w="2260" w:type="dxa"/>
            <w:tcBorders>
              <w:top w:val="single" w:sz="8" w:space="0" w:color="E7E6E6"/>
              <w:left w:val="nil"/>
              <w:bottom w:val="single" w:sz="8" w:space="0" w:color="E7E6E6"/>
              <w:right w:val="single" w:sz="8" w:space="0" w:color="E7E6E6"/>
            </w:tcBorders>
            <w:shd w:val="clear" w:color="auto" w:fill="auto"/>
            <w:vAlign w:val="center"/>
            <w:hideMark/>
          </w:tcPr>
          <w:p w14:paraId="1720BC9B" w14:textId="04F9EFE6" w:rsidR="00696743" w:rsidRPr="00306D76" w:rsidRDefault="00696743" w:rsidP="00696743">
            <w:pPr>
              <w:jc w:val="center"/>
              <w:rPr>
                <w:rFonts w:ascii="Book Antiqua" w:hAnsi="Book Antiqua" w:cs="Calibri"/>
                <w:color w:val="000000"/>
                <w:sz w:val="18"/>
                <w:szCs w:val="18"/>
                <w:lang w:eastAsia="es-CR"/>
              </w:rPr>
            </w:pPr>
            <w:r>
              <w:rPr>
                <w:color w:val="000000"/>
                <w:sz w:val="18"/>
                <w:szCs w:val="18"/>
              </w:rPr>
              <w:t>₡</w:t>
            </w:r>
            <w:r>
              <w:rPr>
                <w:rFonts w:ascii="Book Antiqua" w:hAnsi="Book Antiqua" w:cs="Calibri"/>
                <w:color w:val="000000"/>
                <w:sz w:val="18"/>
                <w:szCs w:val="18"/>
              </w:rPr>
              <w:t>3 932 409 000,00</w:t>
            </w:r>
          </w:p>
        </w:tc>
        <w:tc>
          <w:tcPr>
            <w:tcW w:w="1940" w:type="dxa"/>
            <w:tcBorders>
              <w:top w:val="single" w:sz="8" w:space="0" w:color="E7E6E6"/>
              <w:left w:val="nil"/>
              <w:bottom w:val="single" w:sz="8" w:space="0" w:color="E7E6E6"/>
              <w:right w:val="single" w:sz="8" w:space="0" w:color="E7E6E6"/>
            </w:tcBorders>
            <w:shd w:val="clear" w:color="auto" w:fill="auto"/>
            <w:vAlign w:val="center"/>
            <w:hideMark/>
          </w:tcPr>
          <w:p w14:paraId="5DF053A2" w14:textId="3A0BAD09" w:rsidR="00696743" w:rsidRPr="00306D76" w:rsidRDefault="00696743" w:rsidP="00696743">
            <w:pPr>
              <w:jc w:val="center"/>
              <w:rPr>
                <w:rFonts w:ascii="Book Antiqua" w:hAnsi="Book Antiqua" w:cs="Calibri"/>
                <w:color w:val="000000"/>
                <w:sz w:val="18"/>
                <w:szCs w:val="18"/>
                <w:lang w:eastAsia="es-CR"/>
              </w:rPr>
            </w:pPr>
            <w:r>
              <w:rPr>
                <w:color w:val="000000"/>
                <w:sz w:val="18"/>
                <w:szCs w:val="18"/>
              </w:rPr>
              <w:t>₡</w:t>
            </w:r>
            <w:r>
              <w:rPr>
                <w:rFonts w:ascii="Book Antiqua" w:hAnsi="Book Antiqua" w:cs="Calibri"/>
                <w:color w:val="000000"/>
                <w:sz w:val="18"/>
                <w:szCs w:val="18"/>
              </w:rPr>
              <w:t>219 452 000,00</w:t>
            </w:r>
          </w:p>
        </w:tc>
        <w:tc>
          <w:tcPr>
            <w:tcW w:w="1980" w:type="dxa"/>
            <w:tcBorders>
              <w:top w:val="single" w:sz="8" w:space="0" w:color="E7E6E6"/>
              <w:left w:val="nil"/>
              <w:bottom w:val="single" w:sz="8" w:space="0" w:color="E7E6E6"/>
              <w:right w:val="single" w:sz="8" w:space="0" w:color="E7E6E6"/>
            </w:tcBorders>
            <w:shd w:val="clear" w:color="auto" w:fill="auto"/>
            <w:vAlign w:val="center"/>
            <w:hideMark/>
          </w:tcPr>
          <w:p w14:paraId="67C55912" w14:textId="4FDA7DE7" w:rsidR="00696743" w:rsidRPr="00306D76" w:rsidRDefault="00696743" w:rsidP="00696743">
            <w:pPr>
              <w:jc w:val="center"/>
              <w:rPr>
                <w:rFonts w:ascii="Book Antiqua" w:hAnsi="Book Antiqua" w:cs="Calibri"/>
                <w:color w:val="000000"/>
                <w:sz w:val="18"/>
                <w:szCs w:val="18"/>
                <w:lang w:eastAsia="es-CR"/>
              </w:rPr>
            </w:pPr>
            <w:r>
              <w:rPr>
                <w:color w:val="000000"/>
                <w:sz w:val="18"/>
                <w:szCs w:val="18"/>
              </w:rPr>
              <w:t>₡</w:t>
            </w:r>
            <w:r>
              <w:rPr>
                <w:rFonts w:ascii="Book Antiqua" w:hAnsi="Book Antiqua" w:cs="Calibri"/>
                <w:color w:val="000000"/>
                <w:sz w:val="18"/>
                <w:szCs w:val="18"/>
              </w:rPr>
              <w:t>4 151 861 000,00</w:t>
            </w:r>
          </w:p>
        </w:tc>
      </w:tr>
      <w:tr w:rsidR="00696743" w:rsidRPr="00306D76" w14:paraId="6E19FC5D" w14:textId="77777777" w:rsidTr="00306D76">
        <w:trPr>
          <w:trHeight w:val="540"/>
        </w:trPr>
        <w:tc>
          <w:tcPr>
            <w:tcW w:w="2840" w:type="dxa"/>
            <w:tcBorders>
              <w:top w:val="nil"/>
              <w:left w:val="single" w:sz="8" w:space="0" w:color="E7E6E6"/>
              <w:bottom w:val="single" w:sz="8" w:space="0" w:color="E7E6E6"/>
              <w:right w:val="single" w:sz="8" w:space="0" w:color="E7E6E6"/>
            </w:tcBorders>
            <w:shd w:val="clear" w:color="auto" w:fill="auto"/>
            <w:vAlign w:val="center"/>
            <w:hideMark/>
          </w:tcPr>
          <w:p w14:paraId="57867A7B" w14:textId="0C1CEF4C" w:rsidR="00696743" w:rsidRPr="00306D76" w:rsidRDefault="00696743" w:rsidP="00696743">
            <w:pPr>
              <w:jc w:val="center"/>
              <w:rPr>
                <w:rFonts w:ascii="Book Antiqua" w:hAnsi="Book Antiqua" w:cs="Calibri"/>
                <w:color w:val="000000"/>
                <w:sz w:val="18"/>
                <w:szCs w:val="18"/>
                <w:lang w:eastAsia="es-CR"/>
              </w:rPr>
            </w:pPr>
            <w:r>
              <w:rPr>
                <w:rFonts w:ascii="Book Antiqua" w:hAnsi="Book Antiqua" w:cs="Calibri"/>
                <w:color w:val="000000"/>
                <w:sz w:val="18"/>
                <w:szCs w:val="18"/>
              </w:rPr>
              <w:t>Equipo y mobiliario de plazas nuevas</w:t>
            </w:r>
          </w:p>
        </w:tc>
        <w:tc>
          <w:tcPr>
            <w:tcW w:w="2260" w:type="dxa"/>
            <w:tcBorders>
              <w:top w:val="nil"/>
              <w:left w:val="nil"/>
              <w:bottom w:val="single" w:sz="8" w:space="0" w:color="E7E6E6"/>
              <w:right w:val="single" w:sz="8" w:space="0" w:color="E7E6E6"/>
            </w:tcBorders>
            <w:shd w:val="clear" w:color="auto" w:fill="auto"/>
            <w:vAlign w:val="center"/>
            <w:hideMark/>
          </w:tcPr>
          <w:p w14:paraId="5D159919" w14:textId="368A7DFC" w:rsidR="00696743" w:rsidRPr="00306D76" w:rsidRDefault="00696743" w:rsidP="00696743">
            <w:pPr>
              <w:jc w:val="center"/>
              <w:rPr>
                <w:rFonts w:ascii="Book Antiqua" w:hAnsi="Book Antiqua" w:cs="Calibri"/>
                <w:color w:val="000000"/>
                <w:sz w:val="18"/>
                <w:szCs w:val="18"/>
                <w:lang w:eastAsia="es-CR"/>
              </w:rPr>
            </w:pPr>
            <w:r>
              <w:rPr>
                <w:color w:val="000000"/>
                <w:sz w:val="18"/>
                <w:szCs w:val="18"/>
              </w:rPr>
              <w:t>₡</w:t>
            </w:r>
            <w:r>
              <w:rPr>
                <w:rFonts w:ascii="Book Antiqua" w:hAnsi="Book Antiqua" w:cs="Calibri"/>
                <w:color w:val="000000"/>
                <w:sz w:val="18"/>
                <w:szCs w:val="18"/>
              </w:rPr>
              <w:t>143 852 298,00</w:t>
            </w:r>
          </w:p>
        </w:tc>
        <w:tc>
          <w:tcPr>
            <w:tcW w:w="1940" w:type="dxa"/>
            <w:tcBorders>
              <w:top w:val="nil"/>
              <w:left w:val="nil"/>
              <w:bottom w:val="single" w:sz="8" w:space="0" w:color="E7E6E6"/>
              <w:right w:val="single" w:sz="8" w:space="0" w:color="E7E6E6"/>
            </w:tcBorders>
            <w:shd w:val="clear" w:color="auto" w:fill="auto"/>
            <w:vAlign w:val="center"/>
            <w:hideMark/>
          </w:tcPr>
          <w:p w14:paraId="209F3AD0" w14:textId="517910AA" w:rsidR="00696743" w:rsidRPr="00306D76" w:rsidRDefault="00696743" w:rsidP="00696743">
            <w:pPr>
              <w:jc w:val="center"/>
              <w:rPr>
                <w:rFonts w:ascii="Book Antiqua" w:hAnsi="Book Antiqua" w:cs="Calibri"/>
                <w:color w:val="000000"/>
                <w:sz w:val="18"/>
                <w:szCs w:val="18"/>
                <w:lang w:eastAsia="es-CR"/>
              </w:rPr>
            </w:pPr>
            <w:r>
              <w:rPr>
                <w:color w:val="000000"/>
                <w:sz w:val="18"/>
                <w:szCs w:val="18"/>
              </w:rPr>
              <w:t>₡</w:t>
            </w:r>
            <w:r>
              <w:rPr>
                <w:rFonts w:ascii="Book Antiqua" w:hAnsi="Book Antiqua" w:cs="Calibri"/>
                <w:color w:val="000000"/>
                <w:sz w:val="18"/>
                <w:szCs w:val="18"/>
              </w:rPr>
              <w:t>6 210 728,00</w:t>
            </w:r>
          </w:p>
        </w:tc>
        <w:tc>
          <w:tcPr>
            <w:tcW w:w="1980" w:type="dxa"/>
            <w:tcBorders>
              <w:top w:val="nil"/>
              <w:left w:val="nil"/>
              <w:bottom w:val="single" w:sz="8" w:space="0" w:color="E7E6E6"/>
              <w:right w:val="single" w:sz="8" w:space="0" w:color="E7E6E6"/>
            </w:tcBorders>
            <w:shd w:val="clear" w:color="auto" w:fill="auto"/>
            <w:vAlign w:val="center"/>
            <w:hideMark/>
          </w:tcPr>
          <w:p w14:paraId="179FF22A" w14:textId="73C91906" w:rsidR="00696743" w:rsidRPr="00306D76" w:rsidRDefault="00696743" w:rsidP="00696743">
            <w:pPr>
              <w:jc w:val="center"/>
              <w:rPr>
                <w:rFonts w:ascii="Book Antiqua" w:hAnsi="Book Antiqua" w:cs="Calibri"/>
                <w:color w:val="000000"/>
                <w:sz w:val="18"/>
                <w:szCs w:val="18"/>
                <w:lang w:eastAsia="es-CR"/>
              </w:rPr>
            </w:pPr>
            <w:r>
              <w:rPr>
                <w:color w:val="000000"/>
                <w:sz w:val="18"/>
                <w:szCs w:val="18"/>
              </w:rPr>
              <w:t>₡</w:t>
            </w:r>
            <w:r>
              <w:rPr>
                <w:rFonts w:ascii="Book Antiqua" w:hAnsi="Book Antiqua" w:cs="Calibri"/>
                <w:color w:val="000000"/>
                <w:sz w:val="18"/>
                <w:szCs w:val="18"/>
              </w:rPr>
              <w:t>150 063 026,00</w:t>
            </w:r>
          </w:p>
        </w:tc>
      </w:tr>
      <w:tr w:rsidR="00696743" w:rsidRPr="00306D76" w14:paraId="44F95E6E" w14:textId="77777777" w:rsidTr="00306D76">
        <w:trPr>
          <w:trHeight w:val="300"/>
        </w:trPr>
        <w:tc>
          <w:tcPr>
            <w:tcW w:w="2840" w:type="dxa"/>
            <w:tcBorders>
              <w:top w:val="nil"/>
              <w:left w:val="single" w:sz="8" w:space="0" w:color="E7E6E6"/>
              <w:bottom w:val="single" w:sz="8" w:space="0" w:color="E7E6E6"/>
              <w:right w:val="single" w:sz="8" w:space="0" w:color="E7E6E6"/>
            </w:tcBorders>
            <w:shd w:val="clear" w:color="000000" w:fill="DEEAF6"/>
            <w:vAlign w:val="center"/>
            <w:hideMark/>
          </w:tcPr>
          <w:p w14:paraId="75F36415" w14:textId="04D1F04C" w:rsidR="00696743" w:rsidRPr="00306D76" w:rsidRDefault="00696743" w:rsidP="00696743">
            <w:pPr>
              <w:rPr>
                <w:rFonts w:ascii="Book Antiqua" w:hAnsi="Book Antiqua" w:cs="Calibri"/>
                <w:b/>
                <w:bCs/>
                <w:color w:val="3A3838"/>
                <w:sz w:val="16"/>
                <w:szCs w:val="16"/>
                <w:lang w:eastAsia="es-CR"/>
              </w:rPr>
            </w:pPr>
            <w:r>
              <w:rPr>
                <w:rFonts w:ascii="Book Antiqua" w:hAnsi="Book Antiqua" w:cs="Calibri"/>
                <w:b/>
                <w:bCs/>
                <w:color w:val="3A3838"/>
                <w:sz w:val="16"/>
                <w:szCs w:val="16"/>
              </w:rPr>
              <w:t xml:space="preserve">TOTAL COSTOS ESTIMADOS </w:t>
            </w:r>
          </w:p>
        </w:tc>
        <w:tc>
          <w:tcPr>
            <w:tcW w:w="2260" w:type="dxa"/>
            <w:tcBorders>
              <w:top w:val="nil"/>
              <w:left w:val="nil"/>
              <w:bottom w:val="single" w:sz="8" w:space="0" w:color="E7E6E6"/>
              <w:right w:val="single" w:sz="8" w:space="0" w:color="E7E6E6"/>
            </w:tcBorders>
            <w:shd w:val="clear" w:color="000000" w:fill="DEEAF6"/>
            <w:vAlign w:val="center"/>
            <w:hideMark/>
          </w:tcPr>
          <w:p w14:paraId="155373D7" w14:textId="5CB5EEDF" w:rsidR="00696743" w:rsidRPr="00306D76" w:rsidRDefault="00696743" w:rsidP="00696743">
            <w:pPr>
              <w:jc w:val="center"/>
              <w:rPr>
                <w:rFonts w:ascii="Book Antiqua" w:hAnsi="Book Antiqua" w:cs="Calibri"/>
                <w:b/>
                <w:bCs/>
                <w:color w:val="3A3838"/>
                <w:lang w:eastAsia="es-CR"/>
              </w:rPr>
            </w:pPr>
            <w:r>
              <w:rPr>
                <w:b/>
                <w:bCs/>
                <w:color w:val="3A3838"/>
              </w:rPr>
              <w:t>₡</w:t>
            </w:r>
            <w:r>
              <w:rPr>
                <w:rFonts w:ascii="Book Antiqua" w:hAnsi="Book Antiqua" w:cs="Calibri"/>
                <w:b/>
                <w:bCs/>
                <w:color w:val="3A3838"/>
              </w:rPr>
              <w:t>4 076 261 298,00</w:t>
            </w:r>
          </w:p>
        </w:tc>
        <w:tc>
          <w:tcPr>
            <w:tcW w:w="1940" w:type="dxa"/>
            <w:tcBorders>
              <w:top w:val="nil"/>
              <w:left w:val="nil"/>
              <w:bottom w:val="single" w:sz="8" w:space="0" w:color="E7E6E6"/>
              <w:right w:val="single" w:sz="8" w:space="0" w:color="E7E6E6"/>
            </w:tcBorders>
            <w:shd w:val="clear" w:color="000000" w:fill="DEEAF6"/>
            <w:vAlign w:val="center"/>
            <w:hideMark/>
          </w:tcPr>
          <w:p w14:paraId="3D8FBC79" w14:textId="0776C54D" w:rsidR="00696743" w:rsidRPr="00306D76" w:rsidRDefault="00696743" w:rsidP="00696743">
            <w:pPr>
              <w:jc w:val="center"/>
              <w:rPr>
                <w:rFonts w:ascii="Book Antiqua" w:hAnsi="Book Antiqua" w:cs="Calibri"/>
                <w:b/>
                <w:bCs/>
                <w:color w:val="3A3838"/>
                <w:lang w:eastAsia="es-CR"/>
              </w:rPr>
            </w:pPr>
            <w:r>
              <w:rPr>
                <w:b/>
                <w:bCs/>
                <w:color w:val="3A3838"/>
              </w:rPr>
              <w:t>₡</w:t>
            </w:r>
            <w:r>
              <w:rPr>
                <w:rFonts w:ascii="Book Antiqua" w:hAnsi="Book Antiqua" w:cs="Calibri"/>
                <w:b/>
                <w:bCs/>
                <w:color w:val="3A3838"/>
              </w:rPr>
              <w:t>225 662 728,00</w:t>
            </w:r>
          </w:p>
        </w:tc>
        <w:tc>
          <w:tcPr>
            <w:tcW w:w="1980" w:type="dxa"/>
            <w:tcBorders>
              <w:top w:val="nil"/>
              <w:left w:val="nil"/>
              <w:bottom w:val="single" w:sz="8" w:space="0" w:color="E7E6E6"/>
              <w:right w:val="single" w:sz="8" w:space="0" w:color="E7E6E6"/>
            </w:tcBorders>
            <w:shd w:val="clear" w:color="000000" w:fill="DEEAF6"/>
            <w:vAlign w:val="center"/>
            <w:hideMark/>
          </w:tcPr>
          <w:p w14:paraId="4E3E3EBB" w14:textId="12E560DE" w:rsidR="00696743" w:rsidRPr="00306D76" w:rsidRDefault="00696743" w:rsidP="00696743">
            <w:pPr>
              <w:jc w:val="center"/>
              <w:rPr>
                <w:rFonts w:ascii="Book Antiqua" w:hAnsi="Book Antiqua" w:cs="Calibri"/>
                <w:b/>
                <w:bCs/>
                <w:color w:val="3A3838"/>
                <w:lang w:eastAsia="es-CR"/>
              </w:rPr>
            </w:pPr>
            <w:r>
              <w:rPr>
                <w:b/>
                <w:bCs/>
                <w:color w:val="3A3838"/>
              </w:rPr>
              <w:t>₡</w:t>
            </w:r>
            <w:r>
              <w:rPr>
                <w:rFonts w:ascii="Book Antiqua" w:hAnsi="Book Antiqua" w:cs="Calibri"/>
                <w:b/>
                <w:bCs/>
                <w:color w:val="3A3838"/>
              </w:rPr>
              <w:t>4 301 924 026,00</w:t>
            </w:r>
          </w:p>
        </w:tc>
      </w:tr>
    </w:tbl>
    <w:p w14:paraId="4C059296" w14:textId="77777777" w:rsidR="003E5A2D" w:rsidRPr="00306D76" w:rsidRDefault="003E5A2D" w:rsidP="00306D76">
      <w:pPr>
        <w:spacing w:after="160" w:line="276" w:lineRule="auto"/>
        <w:contextualSpacing/>
        <w:jc w:val="both"/>
        <w:rPr>
          <w:rFonts w:ascii="Book Antiqua" w:eastAsia="Calibri" w:hAnsi="Book Antiqua" w:cs="ArialNegrita"/>
          <w:highlight w:val="yellow"/>
          <w:lang w:eastAsia="en-US"/>
        </w:rPr>
      </w:pPr>
    </w:p>
    <w:p w14:paraId="43B55434" w14:textId="2243C255" w:rsidR="004F4232" w:rsidRPr="00D64B9E" w:rsidRDefault="004F4232" w:rsidP="004F4232">
      <w:pPr>
        <w:pStyle w:val="Prrafodelista"/>
        <w:numPr>
          <w:ilvl w:val="0"/>
          <w:numId w:val="13"/>
        </w:numPr>
        <w:spacing w:after="160" w:line="276" w:lineRule="auto"/>
        <w:ind w:left="0" w:firstLine="0"/>
        <w:contextualSpacing/>
        <w:jc w:val="both"/>
        <w:rPr>
          <w:rFonts w:ascii="Book Antiqua" w:eastAsia="Calibri" w:hAnsi="Book Antiqua" w:cs="ArialNegrita"/>
          <w:b/>
          <w:bCs/>
          <w:sz w:val="22"/>
          <w:szCs w:val="22"/>
          <w:lang w:val="es-CR" w:eastAsia="en-US"/>
        </w:rPr>
      </w:pPr>
      <w:r w:rsidRPr="00D64B9E">
        <w:rPr>
          <w:rFonts w:ascii="Book Antiqua" w:eastAsia="Calibri" w:hAnsi="Book Antiqua" w:cs="ArialNegrita"/>
          <w:b/>
          <w:bCs/>
          <w:sz w:val="22"/>
          <w:szCs w:val="22"/>
          <w:lang w:val="es-CR" w:eastAsia="en-US"/>
        </w:rPr>
        <w:t xml:space="preserve">Escenario </w:t>
      </w:r>
      <w:r w:rsidR="00673851">
        <w:rPr>
          <w:rFonts w:ascii="Book Antiqua" w:eastAsia="Calibri" w:hAnsi="Book Antiqua" w:cs="ArialNegrita"/>
          <w:b/>
          <w:bCs/>
          <w:sz w:val="22"/>
          <w:szCs w:val="22"/>
          <w:lang w:val="es-CR" w:eastAsia="en-US"/>
        </w:rPr>
        <w:t>#</w:t>
      </w:r>
      <w:r w:rsidR="00E32957">
        <w:rPr>
          <w:rFonts w:ascii="Book Antiqua" w:eastAsia="Calibri" w:hAnsi="Book Antiqua" w:cs="ArialNegrita"/>
          <w:b/>
          <w:bCs/>
          <w:sz w:val="22"/>
          <w:szCs w:val="22"/>
          <w:lang w:val="es-CR" w:eastAsia="en-US"/>
        </w:rPr>
        <w:t>2</w:t>
      </w:r>
    </w:p>
    <w:p w14:paraId="1E6C3984" w14:textId="2DAB62DE" w:rsidR="004F4232" w:rsidRDefault="00E32957" w:rsidP="004F4232">
      <w:pPr>
        <w:spacing w:after="160" w:line="276" w:lineRule="auto"/>
        <w:contextualSpacing/>
        <w:jc w:val="both"/>
        <w:rPr>
          <w:rFonts w:ascii="Book Antiqua" w:eastAsia="Calibri" w:hAnsi="Book Antiqua" w:cs="ArialNegrita"/>
          <w:sz w:val="22"/>
          <w:szCs w:val="22"/>
          <w:lang w:eastAsia="en-US"/>
        </w:rPr>
      </w:pPr>
      <w:r>
        <w:rPr>
          <w:rFonts w:ascii="Book Antiqua" w:eastAsia="Calibri" w:hAnsi="Book Antiqua" w:cs="ArialNegrita"/>
          <w:sz w:val="22"/>
          <w:szCs w:val="22"/>
          <w:lang w:eastAsia="en-US"/>
        </w:rPr>
        <w:t xml:space="preserve">Se recomienda aprobar la </w:t>
      </w:r>
      <w:r w:rsidR="00362EB8">
        <w:rPr>
          <w:rFonts w:ascii="Book Antiqua" w:eastAsia="Calibri" w:hAnsi="Book Antiqua" w:cs="ArialNegrita"/>
          <w:sz w:val="22"/>
          <w:szCs w:val="22"/>
          <w:lang w:eastAsia="en-US"/>
        </w:rPr>
        <w:t xml:space="preserve">transformación de </w:t>
      </w:r>
      <w:r w:rsidR="00E9004E">
        <w:rPr>
          <w:rFonts w:ascii="Book Antiqua" w:eastAsia="Calibri" w:hAnsi="Book Antiqua" w:cs="ArialNegrita"/>
          <w:sz w:val="22"/>
          <w:szCs w:val="22"/>
          <w:lang w:eastAsia="en-US"/>
        </w:rPr>
        <w:t>permisos con goce de salario vigentes en los despachos penales a plazas extraordinarias</w:t>
      </w:r>
      <w:r w:rsidR="006F63EB">
        <w:rPr>
          <w:rFonts w:ascii="Book Antiqua" w:eastAsia="Calibri" w:hAnsi="Book Antiqua" w:cs="ArialNegrita"/>
          <w:sz w:val="22"/>
          <w:szCs w:val="22"/>
          <w:lang w:eastAsia="en-US"/>
        </w:rPr>
        <w:t xml:space="preserve">; asimismo, </w:t>
      </w:r>
      <w:r w:rsidR="003B6CA2">
        <w:rPr>
          <w:rFonts w:ascii="Book Antiqua" w:eastAsia="Calibri" w:hAnsi="Book Antiqua" w:cs="ArialNegrita"/>
          <w:sz w:val="22"/>
          <w:szCs w:val="22"/>
          <w:lang w:eastAsia="en-US"/>
        </w:rPr>
        <w:t xml:space="preserve">dotar la totalidad de plazas necesarias en los </w:t>
      </w:r>
      <w:r w:rsidR="00AF2B9F">
        <w:rPr>
          <w:rFonts w:ascii="Book Antiqua" w:eastAsia="Calibri" w:hAnsi="Book Antiqua" w:cs="ArialNegrita"/>
          <w:sz w:val="22"/>
          <w:szCs w:val="22"/>
          <w:lang w:eastAsia="en-US"/>
        </w:rPr>
        <w:t>despachos penales</w:t>
      </w:r>
      <w:r w:rsidR="003B6CA2">
        <w:rPr>
          <w:rFonts w:ascii="Book Antiqua" w:eastAsia="Calibri" w:hAnsi="Book Antiqua" w:cs="ArialNegrita"/>
          <w:sz w:val="22"/>
          <w:szCs w:val="22"/>
          <w:lang w:eastAsia="en-US"/>
        </w:rPr>
        <w:t xml:space="preserve"> de estructura mínima, </w:t>
      </w:r>
      <w:r w:rsidR="00E9004E">
        <w:rPr>
          <w:rFonts w:ascii="Book Antiqua" w:eastAsia="Calibri" w:hAnsi="Book Antiqua" w:cs="ArialNegrita"/>
          <w:sz w:val="22"/>
          <w:szCs w:val="22"/>
          <w:lang w:eastAsia="en-US"/>
        </w:rPr>
        <w:t>esto con la finalidad de lograr</w:t>
      </w:r>
      <w:r w:rsidR="002757D8">
        <w:rPr>
          <w:rFonts w:ascii="Book Antiqua" w:eastAsia="Calibri" w:hAnsi="Book Antiqua" w:cs="ArialNegrita"/>
          <w:sz w:val="22"/>
          <w:szCs w:val="22"/>
          <w:lang w:eastAsia="en-US"/>
        </w:rPr>
        <w:t xml:space="preserve"> alcanzar las estructuras organizacionales m</w:t>
      </w:r>
      <w:r w:rsidR="00F02886">
        <w:rPr>
          <w:rFonts w:ascii="Book Antiqua" w:eastAsia="Calibri" w:hAnsi="Book Antiqua" w:cs="ArialNegrita"/>
          <w:sz w:val="22"/>
          <w:szCs w:val="22"/>
          <w:lang w:eastAsia="en-US"/>
        </w:rPr>
        <w:t xml:space="preserve">ínimas en aquellos despachos más críticos; a saber: </w:t>
      </w:r>
      <w:r w:rsidR="00437D6A">
        <w:rPr>
          <w:rFonts w:ascii="Book Antiqua" w:eastAsia="Calibri" w:hAnsi="Book Antiqua" w:cs="ArialNegrita"/>
          <w:sz w:val="22"/>
          <w:szCs w:val="22"/>
          <w:lang w:eastAsia="en-US"/>
        </w:rPr>
        <w:t xml:space="preserve">3 </w:t>
      </w:r>
      <w:r w:rsidR="004108C0">
        <w:rPr>
          <w:rFonts w:ascii="Book Antiqua" w:eastAsia="Calibri" w:hAnsi="Book Antiqua" w:cs="ArialNegrita"/>
          <w:sz w:val="22"/>
          <w:szCs w:val="22"/>
          <w:lang w:eastAsia="en-US"/>
        </w:rPr>
        <w:t xml:space="preserve">plazas extraordinarias </w:t>
      </w:r>
      <w:r w:rsidR="00437D6A">
        <w:rPr>
          <w:rFonts w:ascii="Book Antiqua" w:eastAsia="Calibri" w:hAnsi="Book Antiqua" w:cs="ArialNegrita"/>
          <w:sz w:val="22"/>
          <w:szCs w:val="22"/>
          <w:lang w:eastAsia="en-US"/>
        </w:rPr>
        <w:t>en los Juzgados Penales</w:t>
      </w:r>
      <w:r w:rsidR="00D657C3">
        <w:rPr>
          <w:rFonts w:ascii="Book Antiqua" w:eastAsia="Calibri" w:hAnsi="Book Antiqua" w:cs="ArialNegrita"/>
          <w:sz w:val="22"/>
          <w:szCs w:val="22"/>
          <w:lang w:eastAsia="en-US"/>
        </w:rPr>
        <w:t xml:space="preserve">, </w:t>
      </w:r>
      <w:r w:rsidR="00687CD5">
        <w:rPr>
          <w:rFonts w:ascii="Book Antiqua" w:eastAsia="Calibri" w:hAnsi="Book Antiqua" w:cs="ArialNegrita"/>
          <w:sz w:val="22"/>
          <w:szCs w:val="22"/>
          <w:lang w:eastAsia="en-US"/>
        </w:rPr>
        <w:t>28 plazas</w:t>
      </w:r>
      <w:r w:rsidR="004108C0">
        <w:rPr>
          <w:rFonts w:ascii="Book Antiqua" w:eastAsia="Calibri" w:hAnsi="Book Antiqua" w:cs="ArialNegrita"/>
          <w:sz w:val="22"/>
          <w:szCs w:val="22"/>
          <w:lang w:eastAsia="en-US"/>
        </w:rPr>
        <w:t xml:space="preserve"> extraordinarias</w:t>
      </w:r>
      <w:r w:rsidR="00687CD5">
        <w:rPr>
          <w:rFonts w:ascii="Book Antiqua" w:eastAsia="Calibri" w:hAnsi="Book Antiqua" w:cs="ArialNegrita"/>
          <w:sz w:val="22"/>
          <w:szCs w:val="22"/>
          <w:lang w:eastAsia="en-US"/>
        </w:rPr>
        <w:t xml:space="preserve"> en los Tribunales Penales</w:t>
      </w:r>
      <w:r w:rsidR="00D657C3">
        <w:rPr>
          <w:rFonts w:ascii="Book Antiqua" w:eastAsia="Calibri" w:hAnsi="Book Antiqua" w:cs="ArialNegrita"/>
          <w:sz w:val="22"/>
          <w:szCs w:val="22"/>
          <w:lang w:eastAsia="en-US"/>
        </w:rPr>
        <w:t xml:space="preserve"> y </w:t>
      </w:r>
      <w:r w:rsidR="00DC75A5">
        <w:rPr>
          <w:rFonts w:ascii="Book Antiqua" w:eastAsia="Calibri" w:hAnsi="Book Antiqua" w:cs="ArialNegrita"/>
          <w:sz w:val="22"/>
          <w:szCs w:val="22"/>
          <w:lang w:eastAsia="en-US"/>
        </w:rPr>
        <w:t xml:space="preserve">seis </w:t>
      </w:r>
      <w:r w:rsidR="004108C0">
        <w:rPr>
          <w:rFonts w:ascii="Book Antiqua" w:eastAsia="Calibri" w:hAnsi="Book Antiqua" w:cs="ArialNegrita"/>
          <w:sz w:val="22"/>
          <w:szCs w:val="22"/>
          <w:lang w:eastAsia="en-US"/>
        </w:rPr>
        <w:t xml:space="preserve">extraordinarias </w:t>
      </w:r>
      <w:r w:rsidR="00DC75A5">
        <w:rPr>
          <w:rFonts w:ascii="Book Antiqua" w:eastAsia="Calibri" w:hAnsi="Book Antiqua" w:cs="ArialNegrita"/>
          <w:sz w:val="22"/>
          <w:szCs w:val="22"/>
          <w:lang w:eastAsia="en-US"/>
        </w:rPr>
        <w:t>en los Juzgados de Ejecución de la Pena.</w:t>
      </w:r>
    </w:p>
    <w:p w14:paraId="4C1F624D" w14:textId="3DB0D8F6" w:rsidR="001F4D32" w:rsidRPr="004F4232" w:rsidRDefault="001F4D32" w:rsidP="001F4D32">
      <w:pPr>
        <w:pStyle w:val="Prrafodelista"/>
        <w:spacing w:after="160" w:line="276" w:lineRule="auto"/>
        <w:ind w:left="720"/>
        <w:contextualSpacing/>
        <w:jc w:val="center"/>
        <w:rPr>
          <w:rFonts w:ascii="Book Antiqua" w:eastAsia="Calibri" w:hAnsi="Book Antiqua" w:cs="ArialNegrita"/>
          <w:highlight w:val="yellow"/>
          <w:u w:val="single"/>
          <w:lang w:val="es-CR" w:eastAsia="en-US"/>
        </w:rPr>
      </w:pPr>
    </w:p>
    <w:p w14:paraId="02D295A2" w14:textId="1553687B" w:rsidR="008A5B83" w:rsidRDefault="008A5B83" w:rsidP="008A5B83">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Pr>
          <w:rFonts w:ascii="Book Antiqua" w:eastAsia="Calibri" w:hAnsi="Book Antiqua" w:cs="ArialNegrita"/>
          <w:sz w:val="22"/>
          <w:szCs w:val="22"/>
          <w:u w:val="single"/>
          <w:lang w:eastAsia="en-US"/>
        </w:rPr>
        <w:t>Juzgados</w:t>
      </w:r>
      <w:r w:rsidRPr="00222CE6">
        <w:rPr>
          <w:rFonts w:ascii="Book Antiqua" w:eastAsia="Calibri" w:hAnsi="Book Antiqua" w:cs="ArialNegrita"/>
          <w:sz w:val="22"/>
          <w:szCs w:val="22"/>
          <w:u w:val="single"/>
          <w:lang w:eastAsia="en-US"/>
        </w:rPr>
        <w:t xml:space="preserve"> Penales</w:t>
      </w:r>
    </w:p>
    <w:p w14:paraId="3BDBFACB" w14:textId="01311BDC" w:rsidR="007251C7" w:rsidRDefault="007251C7" w:rsidP="007251C7">
      <w:pPr>
        <w:pStyle w:val="Prrafodelista"/>
        <w:spacing w:after="160" w:line="276" w:lineRule="auto"/>
        <w:ind w:left="720"/>
        <w:contextualSpacing/>
        <w:jc w:val="both"/>
        <w:rPr>
          <w:rFonts w:ascii="Book Antiqua" w:eastAsia="Calibri" w:hAnsi="Book Antiqua" w:cs="ArialNegrita"/>
          <w:sz w:val="22"/>
          <w:szCs w:val="22"/>
          <w:u w:val="single"/>
          <w:lang w:eastAsia="en-US"/>
        </w:rPr>
      </w:pPr>
    </w:p>
    <w:p w14:paraId="1861636B" w14:textId="1A8804E3" w:rsidR="007251C7" w:rsidRPr="003037E9" w:rsidRDefault="007251C7" w:rsidP="00196A3B">
      <w:pPr>
        <w:pStyle w:val="Prrafodelista"/>
        <w:numPr>
          <w:ilvl w:val="0"/>
          <w:numId w:val="23"/>
        </w:numPr>
        <w:spacing w:after="160" w:line="276" w:lineRule="auto"/>
        <w:contextualSpacing/>
        <w:jc w:val="both"/>
        <w:rPr>
          <w:rFonts w:ascii="Book Antiqua" w:eastAsia="Calibri" w:hAnsi="Book Antiqua" w:cs="ArialNegrita"/>
          <w:sz w:val="22"/>
          <w:szCs w:val="22"/>
          <w:lang w:eastAsia="en-US"/>
        </w:rPr>
      </w:pPr>
      <w:r w:rsidRPr="003037E9">
        <w:rPr>
          <w:rFonts w:ascii="Book Antiqua" w:eastAsia="Calibri" w:hAnsi="Book Antiqua" w:cs="ArialNegrita"/>
          <w:sz w:val="22"/>
          <w:szCs w:val="22"/>
          <w:lang w:eastAsia="en-US"/>
        </w:rPr>
        <w:t xml:space="preserve">Seguidamente se detallan las plazas nuevas de forma </w:t>
      </w:r>
      <w:r w:rsidR="009C7E59">
        <w:rPr>
          <w:rFonts w:ascii="Book Antiqua" w:eastAsia="Calibri" w:hAnsi="Book Antiqua" w:cs="ArialNegrita"/>
          <w:sz w:val="22"/>
          <w:szCs w:val="22"/>
          <w:lang w:eastAsia="en-US"/>
        </w:rPr>
        <w:t>extra</w:t>
      </w:r>
      <w:r w:rsidR="00E16360">
        <w:rPr>
          <w:rFonts w:ascii="Book Antiqua" w:eastAsia="Calibri" w:hAnsi="Book Antiqua" w:cs="ArialNegrita"/>
          <w:sz w:val="22"/>
          <w:szCs w:val="22"/>
          <w:lang w:eastAsia="en-US"/>
        </w:rPr>
        <w:t>o</w:t>
      </w:r>
      <w:r w:rsidR="009C7E59">
        <w:rPr>
          <w:rFonts w:ascii="Book Antiqua" w:eastAsia="Calibri" w:hAnsi="Book Antiqua" w:cs="ArialNegrita"/>
          <w:sz w:val="22"/>
          <w:szCs w:val="22"/>
          <w:lang w:eastAsia="en-US"/>
        </w:rPr>
        <w:t>rdinarias</w:t>
      </w:r>
      <w:r w:rsidRPr="003037E9">
        <w:rPr>
          <w:rFonts w:ascii="Book Antiqua" w:eastAsia="Calibri" w:hAnsi="Book Antiqua" w:cs="ArialNegrita"/>
          <w:sz w:val="22"/>
          <w:szCs w:val="22"/>
          <w:lang w:eastAsia="en-US"/>
        </w:rPr>
        <w:t xml:space="preserve"> que se recomienda crear para los </w:t>
      </w:r>
      <w:r>
        <w:rPr>
          <w:rFonts w:ascii="Book Antiqua" w:eastAsia="Calibri" w:hAnsi="Book Antiqua" w:cs="ArialNegrita"/>
          <w:sz w:val="22"/>
          <w:szCs w:val="22"/>
          <w:lang w:eastAsia="en-US"/>
        </w:rPr>
        <w:t>Juzgados Penales</w:t>
      </w:r>
      <w:r w:rsidRPr="003037E9">
        <w:rPr>
          <w:rFonts w:ascii="Book Antiqua" w:eastAsia="Calibri" w:hAnsi="Book Antiqua" w:cs="ArialNegrita"/>
          <w:sz w:val="22"/>
          <w:szCs w:val="22"/>
          <w:lang w:eastAsia="en-US"/>
        </w:rPr>
        <w:t>:</w:t>
      </w:r>
    </w:p>
    <w:p w14:paraId="54067FCB" w14:textId="77777777" w:rsidR="007251C7" w:rsidRPr="00222CE6" w:rsidRDefault="007251C7" w:rsidP="007251C7">
      <w:pPr>
        <w:pStyle w:val="Prrafodelista"/>
        <w:spacing w:after="160" w:line="276" w:lineRule="auto"/>
        <w:ind w:left="720"/>
        <w:contextualSpacing/>
        <w:jc w:val="both"/>
        <w:rPr>
          <w:rFonts w:ascii="Book Antiqua" w:eastAsia="Calibri" w:hAnsi="Book Antiqua" w:cs="ArialNegrita"/>
          <w:sz w:val="22"/>
          <w:szCs w:val="22"/>
          <w:u w:val="single"/>
          <w:lang w:eastAsia="en-US"/>
        </w:rPr>
      </w:pPr>
    </w:p>
    <w:tbl>
      <w:tblPr>
        <w:tblW w:w="8354" w:type="dxa"/>
        <w:tblCellMar>
          <w:left w:w="70" w:type="dxa"/>
          <w:right w:w="70" w:type="dxa"/>
        </w:tblCellMar>
        <w:tblLook w:val="04A0" w:firstRow="1" w:lastRow="0" w:firstColumn="1" w:lastColumn="0" w:noHBand="0" w:noVBand="1"/>
      </w:tblPr>
      <w:tblGrid>
        <w:gridCol w:w="1245"/>
        <w:gridCol w:w="2410"/>
        <w:gridCol w:w="1580"/>
        <w:gridCol w:w="1418"/>
        <w:gridCol w:w="1701"/>
      </w:tblGrid>
      <w:tr w:rsidR="00AF1D6E" w:rsidRPr="007251C7" w14:paraId="73A4405C" w14:textId="77777777" w:rsidTr="00AF1D6E">
        <w:trPr>
          <w:trHeight w:val="300"/>
        </w:trPr>
        <w:tc>
          <w:tcPr>
            <w:tcW w:w="1245"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3DC971B2" w14:textId="77777777" w:rsidR="007251C7" w:rsidRPr="007251C7" w:rsidRDefault="007251C7" w:rsidP="007251C7">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 xml:space="preserve">Programa presupuestario </w:t>
            </w:r>
          </w:p>
        </w:tc>
        <w:tc>
          <w:tcPr>
            <w:tcW w:w="2410"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41B8603" w14:textId="77777777" w:rsidR="007251C7" w:rsidRPr="007251C7" w:rsidRDefault="007251C7" w:rsidP="007251C7">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Despacho</w:t>
            </w:r>
          </w:p>
        </w:tc>
        <w:tc>
          <w:tcPr>
            <w:tcW w:w="1580" w:type="dxa"/>
            <w:tcBorders>
              <w:top w:val="nil"/>
              <w:left w:val="nil"/>
              <w:bottom w:val="single" w:sz="8" w:space="0" w:color="E7E6E6"/>
              <w:right w:val="nil"/>
            </w:tcBorders>
            <w:shd w:val="clear" w:color="000000" w:fill="5B9BD5"/>
            <w:noWrap/>
            <w:vAlign w:val="center"/>
            <w:hideMark/>
          </w:tcPr>
          <w:p w14:paraId="5EF124D0" w14:textId="77777777" w:rsidR="007251C7" w:rsidRPr="007251C7" w:rsidRDefault="007251C7" w:rsidP="007251C7">
            <w:pP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REQUERIMIENTO</w:t>
            </w:r>
          </w:p>
        </w:tc>
        <w:tc>
          <w:tcPr>
            <w:tcW w:w="3119" w:type="dxa"/>
            <w:gridSpan w:val="2"/>
            <w:tcBorders>
              <w:top w:val="single" w:sz="8" w:space="0" w:color="E7E6E6"/>
              <w:left w:val="single" w:sz="8" w:space="0" w:color="E7E6E6"/>
              <w:bottom w:val="single" w:sz="8" w:space="0" w:color="E7E6E6"/>
              <w:right w:val="nil"/>
            </w:tcBorders>
            <w:shd w:val="clear" w:color="000000" w:fill="5B9BD5"/>
            <w:noWrap/>
            <w:vAlign w:val="center"/>
            <w:hideMark/>
          </w:tcPr>
          <w:p w14:paraId="641E25FD" w14:textId="77777777" w:rsidR="007251C7" w:rsidRPr="007251C7" w:rsidRDefault="007251C7" w:rsidP="007251C7">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COSTO PRESPUESTARIO</w:t>
            </w:r>
          </w:p>
        </w:tc>
      </w:tr>
      <w:tr w:rsidR="00AF1D6E" w:rsidRPr="007251C7" w14:paraId="58F5AE82" w14:textId="77777777" w:rsidTr="00AF1D6E">
        <w:trPr>
          <w:trHeight w:val="492"/>
        </w:trPr>
        <w:tc>
          <w:tcPr>
            <w:tcW w:w="1245" w:type="dxa"/>
            <w:vMerge/>
            <w:tcBorders>
              <w:top w:val="single" w:sz="8" w:space="0" w:color="E7E6E6"/>
              <w:left w:val="single" w:sz="8" w:space="0" w:color="E7E6E6"/>
              <w:bottom w:val="single" w:sz="8" w:space="0" w:color="E7E6E6"/>
              <w:right w:val="single" w:sz="8" w:space="0" w:color="E7E6E6"/>
            </w:tcBorders>
            <w:vAlign w:val="center"/>
            <w:hideMark/>
          </w:tcPr>
          <w:p w14:paraId="7F46075F" w14:textId="77777777" w:rsidR="007251C7" w:rsidRPr="007251C7" w:rsidRDefault="007251C7" w:rsidP="007251C7">
            <w:pPr>
              <w:rPr>
                <w:rFonts w:ascii="Book Antiqua" w:hAnsi="Book Antiqua" w:cs="Calibri"/>
                <w:b/>
                <w:bCs/>
                <w:color w:val="FFFFFF"/>
                <w:sz w:val="16"/>
                <w:szCs w:val="16"/>
                <w:lang w:eastAsia="es-CR"/>
              </w:rPr>
            </w:pPr>
          </w:p>
        </w:tc>
        <w:tc>
          <w:tcPr>
            <w:tcW w:w="2410" w:type="dxa"/>
            <w:vMerge/>
            <w:tcBorders>
              <w:top w:val="single" w:sz="8" w:space="0" w:color="E7E6E6"/>
              <w:left w:val="single" w:sz="8" w:space="0" w:color="E7E6E6"/>
              <w:bottom w:val="single" w:sz="8" w:space="0" w:color="E7E6E6"/>
              <w:right w:val="single" w:sz="8" w:space="0" w:color="E7E6E6"/>
            </w:tcBorders>
            <w:vAlign w:val="center"/>
            <w:hideMark/>
          </w:tcPr>
          <w:p w14:paraId="3C95D4C1" w14:textId="77777777" w:rsidR="007251C7" w:rsidRPr="007251C7" w:rsidRDefault="007251C7" w:rsidP="007251C7">
            <w:pPr>
              <w:rPr>
                <w:rFonts w:ascii="Book Antiqua" w:hAnsi="Book Antiqua" w:cs="Calibri"/>
                <w:b/>
                <w:bCs/>
                <w:color w:val="FFFFFF"/>
                <w:sz w:val="16"/>
                <w:szCs w:val="16"/>
                <w:lang w:eastAsia="es-CR"/>
              </w:rPr>
            </w:pPr>
          </w:p>
        </w:tc>
        <w:tc>
          <w:tcPr>
            <w:tcW w:w="1580" w:type="dxa"/>
            <w:tcBorders>
              <w:top w:val="nil"/>
              <w:left w:val="nil"/>
              <w:bottom w:val="single" w:sz="8" w:space="0" w:color="E7E6E6"/>
              <w:right w:val="single" w:sz="8" w:space="0" w:color="E7E6E6"/>
            </w:tcBorders>
            <w:shd w:val="clear" w:color="000000" w:fill="305496"/>
            <w:vAlign w:val="center"/>
            <w:hideMark/>
          </w:tcPr>
          <w:p w14:paraId="5B0FB2B9" w14:textId="77777777" w:rsidR="007251C7" w:rsidRPr="007251C7" w:rsidRDefault="007251C7" w:rsidP="007251C7">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Técnico/a Judicial 2</w:t>
            </w:r>
          </w:p>
        </w:tc>
        <w:tc>
          <w:tcPr>
            <w:tcW w:w="1418" w:type="dxa"/>
            <w:tcBorders>
              <w:top w:val="nil"/>
              <w:left w:val="nil"/>
              <w:bottom w:val="single" w:sz="8" w:space="0" w:color="E7E6E6"/>
              <w:right w:val="single" w:sz="8" w:space="0" w:color="E7E6E6"/>
            </w:tcBorders>
            <w:shd w:val="clear" w:color="000000" w:fill="305496"/>
            <w:vAlign w:val="center"/>
            <w:hideMark/>
          </w:tcPr>
          <w:p w14:paraId="04484F68" w14:textId="77777777" w:rsidR="007251C7" w:rsidRPr="007251C7" w:rsidRDefault="007251C7" w:rsidP="007251C7">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Técnico/a Judicial 2</w:t>
            </w:r>
          </w:p>
        </w:tc>
        <w:tc>
          <w:tcPr>
            <w:tcW w:w="1701" w:type="dxa"/>
            <w:tcBorders>
              <w:top w:val="nil"/>
              <w:left w:val="nil"/>
              <w:bottom w:val="single" w:sz="8" w:space="0" w:color="E7E6E6"/>
              <w:right w:val="single" w:sz="8" w:space="0" w:color="E7E6E6"/>
            </w:tcBorders>
            <w:shd w:val="clear" w:color="000000" w:fill="305496"/>
            <w:vAlign w:val="center"/>
            <w:hideMark/>
          </w:tcPr>
          <w:p w14:paraId="651B0758" w14:textId="77777777" w:rsidR="007251C7" w:rsidRPr="007251C7" w:rsidRDefault="007251C7" w:rsidP="007251C7">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Costo por anual puesto</w:t>
            </w:r>
          </w:p>
        </w:tc>
      </w:tr>
      <w:tr w:rsidR="007251C7" w:rsidRPr="00AF1D6E" w14:paraId="110F3571" w14:textId="77777777" w:rsidTr="00AF1D6E">
        <w:trPr>
          <w:trHeight w:val="300"/>
        </w:trPr>
        <w:tc>
          <w:tcPr>
            <w:tcW w:w="1245" w:type="dxa"/>
            <w:vMerge w:val="restart"/>
            <w:tcBorders>
              <w:top w:val="nil"/>
              <w:left w:val="single" w:sz="8" w:space="0" w:color="E7E6E6"/>
              <w:bottom w:val="single" w:sz="8" w:space="0" w:color="E7E6E6"/>
              <w:right w:val="single" w:sz="8" w:space="0" w:color="E7E6E6"/>
            </w:tcBorders>
            <w:shd w:val="clear" w:color="000000" w:fill="FFFFFF"/>
            <w:vAlign w:val="center"/>
            <w:hideMark/>
          </w:tcPr>
          <w:p w14:paraId="64348E83" w14:textId="77777777" w:rsidR="007251C7" w:rsidRPr="007251C7" w:rsidRDefault="007251C7" w:rsidP="007251C7">
            <w:pPr>
              <w:jc w:val="center"/>
              <w:rPr>
                <w:rFonts w:ascii="Book Antiqua" w:hAnsi="Book Antiqua" w:cs="Calibri"/>
                <w:b/>
                <w:bCs/>
                <w:color w:val="000000"/>
                <w:sz w:val="16"/>
                <w:szCs w:val="16"/>
                <w:lang w:eastAsia="es-CR"/>
              </w:rPr>
            </w:pPr>
            <w:r w:rsidRPr="007251C7">
              <w:rPr>
                <w:rFonts w:ascii="Book Antiqua" w:hAnsi="Book Antiqua" w:cs="Calibri"/>
                <w:b/>
                <w:bCs/>
                <w:color w:val="000000"/>
                <w:sz w:val="16"/>
                <w:szCs w:val="16"/>
                <w:lang w:eastAsia="es-CR"/>
              </w:rPr>
              <w:t>927- Servicio Jurisdiccional</w:t>
            </w:r>
          </w:p>
        </w:tc>
        <w:tc>
          <w:tcPr>
            <w:tcW w:w="2410" w:type="dxa"/>
            <w:tcBorders>
              <w:top w:val="nil"/>
              <w:left w:val="nil"/>
              <w:bottom w:val="single" w:sz="8" w:space="0" w:color="E7E6E6"/>
              <w:right w:val="single" w:sz="8" w:space="0" w:color="E7E6E6"/>
            </w:tcBorders>
            <w:shd w:val="clear" w:color="000000" w:fill="FFFFFF"/>
            <w:noWrap/>
            <w:vAlign w:val="bottom"/>
            <w:hideMark/>
          </w:tcPr>
          <w:p w14:paraId="4F4C16E6" w14:textId="77777777" w:rsidR="007251C7" w:rsidRPr="007251C7" w:rsidRDefault="007251C7" w:rsidP="007251C7">
            <w:pP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Juzgado Penal de Garabito</w:t>
            </w:r>
          </w:p>
        </w:tc>
        <w:tc>
          <w:tcPr>
            <w:tcW w:w="1580" w:type="dxa"/>
            <w:tcBorders>
              <w:top w:val="nil"/>
              <w:left w:val="nil"/>
              <w:bottom w:val="single" w:sz="8" w:space="0" w:color="E7E6E6"/>
              <w:right w:val="single" w:sz="8" w:space="0" w:color="E7E6E6"/>
            </w:tcBorders>
            <w:shd w:val="clear" w:color="000000" w:fill="FFFFFF"/>
            <w:noWrap/>
            <w:vAlign w:val="bottom"/>
            <w:hideMark/>
          </w:tcPr>
          <w:p w14:paraId="35175131" w14:textId="77777777" w:rsidR="007251C7" w:rsidRPr="007251C7" w:rsidRDefault="007251C7" w:rsidP="007251C7">
            <w:pPr>
              <w:jc w:val="cente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1</w:t>
            </w:r>
          </w:p>
        </w:tc>
        <w:tc>
          <w:tcPr>
            <w:tcW w:w="1418" w:type="dxa"/>
            <w:vMerge w:val="restart"/>
            <w:tcBorders>
              <w:top w:val="nil"/>
              <w:left w:val="single" w:sz="8" w:space="0" w:color="E7E6E6"/>
              <w:bottom w:val="single" w:sz="8" w:space="0" w:color="E7E6E6"/>
              <w:right w:val="single" w:sz="8" w:space="0" w:color="E7E6E6"/>
            </w:tcBorders>
            <w:shd w:val="clear" w:color="000000" w:fill="FFFFFF"/>
            <w:vAlign w:val="center"/>
            <w:hideMark/>
          </w:tcPr>
          <w:p w14:paraId="5A92A442" w14:textId="1A01EE13" w:rsidR="007251C7" w:rsidRPr="007251C7" w:rsidRDefault="007251C7" w:rsidP="007251C7">
            <w:pPr>
              <w:jc w:val="cente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c>
          <w:tcPr>
            <w:tcW w:w="1701" w:type="dxa"/>
            <w:tcBorders>
              <w:top w:val="nil"/>
              <w:left w:val="nil"/>
              <w:bottom w:val="single" w:sz="8" w:space="0" w:color="E7E6E6"/>
              <w:right w:val="single" w:sz="8" w:space="0" w:color="E7E6E6"/>
            </w:tcBorders>
            <w:shd w:val="clear" w:color="000000" w:fill="FFFFFF"/>
            <w:vAlign w:val="center"/>
            <w:hideMark/>
          </w:tcPr>
          <w:p w14:paraId="46B4618D" w14:textId="77777777" w:rsidR="007251C7" w:rsidRPr="007251C7" w:rsidRDefault="007251C7" w:rsidP="007251C7">
            <w:pP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r>
      <w:tr w:rsidR="00AF1D6E" w:rsidRPr="007251C7" w14:paraId="40563C67" w14:textId="77777777" w:rsidTr="00AF1D6E">
        <w:trPr>
          <w:trHeight w:val="300"/>
        </w:trPr>
        <w:tc>
          <w:tcPr>
            <w:tcW w:w="1245" w:type="dxa"/>
            <w:vMerge/>
            <w:tcBorders>
              <w:top w:val="nil"/>
              <w:left w:val="single" w:sz="8" w:space="0" w:color="E7E6E6"/>
              <w:bottom w:val="single" w:sz="8" w:space="0" w:color="E7E6E6"/>
              <w:right w:val="single" w:sz="8" w:space="0" w:color="E7E6E6"/>
            </w:tcBorders>
            <w:vAlign w:val="center"/>
            <w:hideMark/>
          </w:tcPr>
          <w:p w14:paraId="0F81F404" w14:textId="77777777" w:rsidR="007251C7" w:rsidRPr="007251C7" w:rsidRDefault="007251C7" w:rsidP="007251C7">
            <w:pPr>
              <w:rPr>
                <w:rFonts w:ascii="Book Antiqua" w:hAnsi="Book Antiqua" w:cs="Calibri"/>
                <w:b/>
                <w:bCs/>
                <w:color w:val="000000"/>
                <w:sz w:val="16"/>
                <w:szCs w:val="16"/>
                <w:lang w:eastAsia="es-CR"/>
              </w:rPr>
            </w:pPr>
          </w:p>
        </w:tc>
        <w:tc>
          <w:tcPr>
            <w:tcW w:w="2410" w:type="dxa"/>
            <w:tcBorders>
              <w:top w:val="nil"/>
              <w:left w:val="nil"/>
              <w:bottom w:val="single" w:sz="8" w:space="0" w:color="E7E6E6"/>
              <w:right w:val="single" w:sz="8" w:space="0" w:color="E7E6E6"/>
            </w:tcBorders>
            <w:shd w:val="clear" w:color="000000" w:fill="FFFFFF"/>
            <w:noWrap/>
            <w:vAlign w:val="bottom"/>
            <w:hideMark/>
          </w:tcPr>
          <w:p w14:paraId="077AE744" w14:textId="77777777" w:rsidR="007251C7" w:rsidRPr="007251C7" w:rsidRDefault="007251C7" w:rsidP="007251C7">
            <w:pP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Juzgado Penal de Buenos Aires</w:t>
            </w:r>
          </w:p>
        </w:tc>
        <w:tc>
          <w:tcPr>
            <w:tcW w:w="1580" w:type="dxa"/>
            <w:tcBorders>
              <w:top w:val="nil"/>
              <w:left w:val="nil"/>
              <w:bottom w:val="single" w:sz="8" w:space="0" w:color="E7E6E6"/>
              <w:right w:val="single" w:sz="8" w:space="0" w:color="E7E6E6"/>
            </w:tcBorders>
            <w:shd w:val="clear" w:color="000000" w:fill="FFFFFF"/>
            <w:noWrap/>
            <w:vAlign w:val="bottom"/>
            <w:hideMark/>
          </w:tcPr>
          <w:p w14:paraId="1106DCD2" w14:textId="77777777" w:rsidR="007251C7" w:rsidRPr="007251C7" w:rsidRDefault="007251C7" w:rsidP="007251C7">
            <w:pPr>
              <w:jc w:val="cente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1</w:t>
            </w:r>
          </w:p>
        </w:tc>
        <w:tc>
          <w:tcPr>
            <w:tcW w:w="1418" w:type="dxa"/>
            <w:vMerge/>
            <w:tcBorders>
              <w:top w:val="nil"/>
              <w:left w:val="single" w:sz="8" w:space="0" w:color="E7E6E6"/>
              <w:bottom w:val="single" w:sz="8" w:space="0" w:color="E7E6E6"/>
              <w:right w:val="single" w:sz="8" w:space="0" w:color="E7E6E6"/>
            </w:tcBorders>
            <w:vAlign w:val="center"/>
            <w:hideMark/>
          </w:tcPr>
          <w:p w14:paraId="4F5211D8" w14:textId="77777777" w:rsidR="007251C7" w:rsidRPr="007251C7" w:rsidRDefault="007251C7" w:rsidP="007251C7">
            <w:pPr>
              <w:rPr>
                <w:rFonts w:ascii="Book Antiqua" w:hAnsi="Book Antiqua" w:cs="Calibri"/>
                <w:sz w:val="16"/>
                <w:szCs w:val="16"/>
                <w:lang w:eastAsia="es-CR"/>
              </w:rPr>
            </w:pPr>
          </w:p>
        </w:tc>
        <w:tc>
          <w:tcPr>
            <w:tcW w:w="1701" w:type="dxa"/>
            <w:tcBorders>
              <w:top w:val="nil"/>
              <w:left w:val="nil"/>
              <w:bottom w:val="single" w:sz="8" w:space="0" w:color="E7E6E6"/>
              <w:right w:val="single" w:sz="8" w:space="0" w:color="E7E6E6"/>
            </w:tcBorders>
            <w:shd w:val="clear" w:color="000000" w:fill="FFFFFF"/>
            <w:vAlign w:val="center"/>
            <w:hideMark/>
          </w:tcPr>
          <w:p w14:paraId="1A837618" w14:textId="77777777" w:rsidR="007251C7" w:rsidRPr="007251C7" w:rsidRDefault="007251C7" w:rsidP="007251C7">
            <w:pP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r>
      <w:tr w:rsidR="00AF1D6E" w:rsidRPr="007251C7" w14:paraId="0F322CAA" w14:textId="77777777" w:rsidTr="00AF1D6E">
        <w:trPr>
          <w:trHeight w:val="300"/>
        </w:trPr>
        <w:tc>
          <w:tcPr>
            <w:tcW w:w="1245" w:type="dxa"/>
            <w:vMerge/>
            <w:tcBorders>
              <w:top w:val="nil"/>
              <w:left w:val="single" w:sz="8" w:space="0" w:color="E7E6E6"/>
              <w:bottom w:val="single" w:sz="8" w:space="0" w:color="E7E6E6"/>
              <w:right w:val="single" w:sz="8" w:space="0" w:color="E7E6E6"/>
            </w:tcBorders>
            <w:vAlign w:val="center"/>
            <w:hideMark/>
          </w:tcPr>
          <w:p w14:paraId="47581269" w14:textId="77777777" w:rsidR="007251C7" w:rsidRPr="007251C7" w:rsidRDefault="007251C7" w:rsidP="007251C7">
            <w:pPr>
              <w:rPr>
                <w:rFonts w:ascii="Book Antiqua" w:hAnsi="Book Antiqua" w:cs="Calibri"/>
                <w:b/>
                <w:bCs/>
                <w:color w:val="000000"/>
                <w:sz w:val="16"/>
                <w:szCs w:val="16"/>
                <w:lang w:eastAsia="es-CR"/>
              </w:rPr>
            </w:pPr>
          </w:p>
        </w:tc>
        <w:tc>
          <w:tcPr>
            <w:tcW w:w="2410" w:type="dxa"/>
            <w:tcBorders>
              <w:top w:val="nil"/>
              <w:left w:val="nil"/>
              <w:bottom w:val="single" w:sz="8" w:space="0" w:color="E7E6E6"/>
              <w:right w:val="single" w:sz="8" w:space="0" w:color="E7E6E6"/>
            </w:tcBorders>
            <w:shd w:val="clear" w:color="000000" w:fill="FFFFFF"/>
            <w:noWrap/>
            <w:vAlign w:val="bottom"/>
            <w:hideMark/>
          </w:tcPr>
          <w:p w14:paraId="18C71B91" w14:textId="77777777" w:rsidR="007251C7" w:rsidRPr="007251C7" w:rsidRDefault="007251C7" w:rsidP="007251C7">
            <w:pP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Juzgado Penal de Pococí</w:t>
            </w:r>
          </w:p>
        </w:tc>
        <w:tc>
          <w:tcPr>
            <w:tcW w:w="1580" w:type="dxa"/>
            <w:tcBorders>
              <w:top w:val="nil"/>
              <w:left w:val="nil"/>
              <w:bottom w:val="single" w:sz="8" w:space="0" w:color="E7E6E6"/>
              <w:right w:val="single" w:sz="8" w:space="0" w:color="E7E6E6"/>
            </w:tcBorders>
            <w:shd w:val="clear" w:color="000000" w:fill="FFFFFF"/>
            <w:noWrap/>
            <w:vAlign w:val="bottom"/>
            <w:hideMark/>
          </w:tcPr>
          <w:p w14:paraId="29793FDA" w14:textId="77777777" w:rsidR="007251C7" w:rsidRPr="007251C7" w:rsidRDefault="007251C7" w:rsidP="007251C7">
            <w:pPr>
              <w:jc w:val="cente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1</w:t>
            </w:r>
          </w:p>
        </w:tc>
        <w:tc>
          <w:tcPr>
            <w:tcW w:w="1418" w:type="dxa"/>
            <w:vMerge/>
            <w:tcBorders>
              <w:top w:val="nil"/>
              <w:left w:val="single" w:sz="8" w:space="0" w:color="E7E6E6"/>
              <w:bottom w:val="single" w:sz="8" w:space="0" w:color="E7E6E6"/>
              <w:right w:val="single" w:sz="8" w:space="0" w:color="E7E6E6"/>
            </w:tcBorders>
            <w:vAlign w:val="center"/>
            <w:hideMark/>
          </w:tcPr>
          <w:p w14:paraId="2B934E30" w14:textId="77777777" w:rsidR="007251C7" w:rsidRPr="007251C7" w:rsidRDefault="007251C7" w:rsidP="007251C7">
            <w:pPr>
              <w:rPr>
                <w:rFonts w:ascii="Book Antiqua" w:hAnsi="Book Antiqua" w:cs="Calibri"/>
                <w:sz w:val="16"/>
                <w:szCs w:val="16"/>
                <w:lang w:eastAsia="es-CR"/>
              </w:rPr>
            </w:pPr>
          </w:p>
        </w:tc>
        <w:tc>
          <w:tcPr>
            <w:tcW w:w="1701" w:type="dxa"/>
            <w:tcBorders>
              <w:top w:val="nil"/>
              <w:left w:val="nil"/>
              <w:bottom w:val="single" w:sz="8" w:space="0" w:color="E7E6E6"/>
              <w:right w:val="single" w:sz="8" w:space="0" w:color="E7E6E6"/>
            </w:tcBorders>
            <w:shd w:val="clear" w:color="000000" w:fill="FFFFFF"/>
            <w:vAlign w:val="center"/>
            <w:hideMark/>
          </w:tcPr>
          <w:p w14:paraId="4D2B3F8F" w14:textId="77777777" w:rsidR="007251C7" w:rsidRPr="007251C7" w:rsidRDefault="007251C7" w:rsidP="007251C7">
            <w:pP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r>
      <w:tr w:rsidR="007251C7" w:rsidRPr="00AF1D6E" w14:paraId="10BC83BA" w14:textId="77777777" w:rsidTr="00AF1D6E">
        <w:trPr>
          <w:trHeight w:val="300"/>
        </w:trPr>
        <w:tc>
          <w:tcPr>
            <w:tcW w:w="1245" w:type="dxa"/>
            <w:vMerge/>
            <w:tcBorders>
              <w:top w:val="nil"/>
              <w:left w:val="single" w:sz="8" w:space="0" w:color="E7E6E6"/>
              <w:bottom w:val="single" w:sz="8" w:space="0" w:color="E7E6E6"/>
              <w:right w:val="single" w:sz="8" w:space="0" w:color="E7E6E6"/>
            </w:tcBorders>
            <w:vAlign w:val="center"/>
            <w:hideMark/>
          </w:tcPr>
          <w:p w14:paraId="12E835D3" w14:textId="77777777" w:rsidR="007251C7" w:rsidRPr="007251C7" w:rsidRDefault="007251C7" w:rsidP="007251C7">
            <w:pPr>
              <w:rPr>
                <w:rFonts w:ascii="Book Antiqua" w:hAnsi="Book Antiqua" w:cs="Calibri"/>
                <w:b/>
                <w:bCs/>
                <w:color w:val="000000"/>
                <w:sz w:val="16"/>
                <w:szCs w:val="16"/>
                <w:lang w:eastAsia="es-CR"/>
              </w:rPr>
            </w:pPr>
          </w:p>
        </w:tc>
        <w:tc>
          <w:tcPr>
            <w:tcW w:w="2410" w:type="dxa"/>
            <w:tcBorders>
              <w:top w:val="nil"/>
              <w:left w:val="nil"/>
              <w:bottom w:val="single" w:sz="8" w:space="0" w:color="E7E6E6"/>
              <w:right w:val="single" w:sz="8" w:space="0" w:color="E7E6E6"/>
            </w:tcBorders>
            <w:shd w:val="clear" w:color="000000" w:fill="DEEAF6"/>
            <w:vAlign w:val="center"/>
            <w:hideMark/>
          </w:tcPr>
          <w:p w14:paraId="71659EBD" w14:textId="77777777" w:rsidR="007251C7" w:rsidRPr="007251C7" w:rsidRDefault="007251C7" w:rsidP="007251C7">
            <w:pP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Totales</w:t>
            </w:r>
          </w:p>
        </w:tc>
        <w:tc>
          <w:tcPr>
            <w:tcW w:w="1580" w:type="dxa"/>
            <w:tcBorders>
              <w:top w:val="nil"/>
              <w:left w:val="nil"/>
              <w:bottom w:val="single" w:sz="8" w:space="0" w:color="E7E6E6"/>
              <w:right w:val="single" w:sz="8" w:space="0" w:color="E7E6E6"/>
            </w:tcBorders>
            <w:shd w:val="clear" w:color="000000" w:fill="DEEAF6"/>
            <w:vAlign w:val="center"/>
            <w:hideMark/>
          </w:tcPr>
          <w:p w14:paraId="6287B69D" w14:textId="77777777" w:rsidR="007251C7" w:rsidRPr="007251C7" w:rsidRDefault="007251C7" w:rsidP="007251C7">
            <w:pPr>
              <w:jc w:val="cente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3</w:t>
            </w:r>
          </w:p>
        </w:tc>
        <w:tc>
          <w:tcPr>
            <w:tcW w:w="1418" w:type="dxa"/>
            <w:tcBorders>
              <w:top w:val="nil"/>
              <w:left w:val="nil"/>
              <w:bottom w:val="single" w:sz="8" w:space="0" w:color="E7E6E6"/>
              <w:right w:val="single" w:sz="8" w:space="0" w:color="E7E6E6"/>
            </w:tcBorders>
            <w:shd w:val="clear" w:color="000000" w:fill="DEEAF6"/>
            <w:vAlign w:val="center"/>
            <w:hideMark/>
          </w:tcPr>
          <w:p w14:paraId="0B758BEA" w14:textId="77777777" w:rsidR="007251C7" w:rsidRPr="007251C7" w:rsidRDefault="007251C7" w:rsidP="007251C7">
            <w:pPr>
              <w:jc w:val="cente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 xml:space="preserve"> </w:t>
            </w:r>
            <w:r w:rsidRPr="007251C7">
              <w:rPr>
                <w:b/>
                <w:bCs/>
                <w:color w:val="3A3838"/>
                <w:sz w:val="16"/>
                <w:szCs w:val="16"/>
                <w:lang w:eastAsia="es-CR"/>
              </w:rPr>
              <w:t>₡</w:t>
            </w:r>
            <w:r w:rsidRPr="007251C7">
              <w:rPr>
                <w:rFonts w:ascii="Book Antiqua" w:hAnsi="Book Antiqua" w:cs="Calibri"/>
                <w:b/>
                <w:bCs/>
                <w:color w:val="3A3838"/>
                <w:sz w:val="16"/>
                <w:szCs w:val="16"/>
                <w:lang w:eastAsia="es-CR"/>
              </w:rPr>
              <w:t xml:space="preserve">15 945 000,00 </w:t>
            </w:r>
          </w:p>
        </w:tc>
        <w:tc>
          <w:tcPr>
            <w:tcW w:w="1701" w:type="dxa"/>
            <w:tcBorders>
              <w:top w:val="nil"/>
              <w:left w:val="nil"/>
              <w:bottom w:val="single" w:sz="8" w:space="0" w:color="E7E6E6"/>
              <w:right w:val="single" w:sz="8" w:space="0" w:color="E7E6E6"/>
            </w:tcBorders>
            <w:shd w:val="clear" w:color="000000" w:fill="DEEAF6"/>
            <w:vAlign w:val="center"/>
            <w:hideMark/>
          </w:tcPr>
          <w:p w14:paraId="3785528C" w14:textId="77777777" w:rsidR="007251C7" w:rsidRPr="007251C7" w:rsidRDefault="007251C7" w:rsidP="007251C7">
            <w:pPr>
              <w:jc w:val="cente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 xml:space="preserve"> </w:t>
            </w:r>
            <w:r w:rsidRPr="007251C7">
              <w:rPr>
                <w:b/>
                <w:bCs/>
                <w:color w:val="3A3838"/>
                <w:sz w:val="16"/>
                <w:szCs w:val="16"/>
                <w:lang w:eastAsia="es-CR"/>
              </w:rPr>
              <w:t>₡</w:t>
            </w:r>
            <w:r w:rsidRPr="007251C7">
              <w:rPr>
                <w:rFonts w:ascii="Book Antiqua" w:hAnsi="Book Antiqua" w:cs="Calibri"/>
                <w:b/>
                <w:bCs/>
                <w:color w:val="3A3838"/>
                <w:sz w:val="16"/>
                <w:szCs w:val="16"/>
                <w:lang w:eastAsia="es-CR"/>
              </w:rPr>
              <w:t xml:space="preserve"> 47 835 000,00 </w:t>
            </w:r>
          </w:p>
        </w:tc>
      </w:tr>
    </w:tbl>
    <w:p w14:paraId="036FA51C" w14:textId="77777777" w:rsidR="00186C16" w:rsidRPr="008847DE" w:rsidRDefault="00186C16" w:rsidP="008847DE">
      <w:pPr>
        <w:spacing w:after="160" w:line="276" w:lineRule="auto"/>
        <w:contextualSpacing/>
        <w:rPr>
          <w:rFonts w:ascii="Book Antiqua" w:eastAsia="Calibri" w:hAnsi="Book Antiqua" w:cs="ArialNegrita"/>
          <w:highlight w:val="yellow"/>
          <w:u w:val="single"/>
          <w:lang w:eastAsia="en-US"/>
        </w:rPr>
      </w:pPr>
    </w:p>
    <w:p w14:paraId="463E2B02" w14:textId="0CC5FEA5" w:rsidR="00186C16" w:rsidRDefault="00186C16" w:rsidP="00196A3B">
      <w:pPr>
        <w:pStyle w:val="Prrafodelista"/>
        <w:numPr>
          <w:ilvl w:val="0"/>
          <w:numId w:val="10"/>
        </w:numPr>
        <w:spacing w:after="160" w:line="276" w:lineRule="auto"/>
        <w:ind w:left="567"/>
        <w:contextualSpacing/>
        <w:jc w:val="both"/>
        <w:rPr>
          <w:rFonts w:ascii="Book Antiqua" w:eastAsia="Calibri" w:hAnsi="Book Antiqua" w:cs="ArialNegrita"/>
          <w:sz w:val="22"/>
          <w:szCs w:val="22"/>
          <w:lang w:val="es-CR" w:eastAsia="en-US"/>
        </w:rPr>
      </w:pPr>
      <w:r w:rsidRPr="00B41770">
        <w:rPr>
          <w:rFonts w:ascii="Book Antiqua" w:eastAsia="Calibri" w:hAnsi="Book Antiqua" w:cs="ArialNegrita"/>
          <w:sz w:val="22"/>
          <w:szCs w:val="22"/>
          <w:lang w:val="es-CR" w:eastAsia="en-US"/>
        </w:rPr>
        <w:t xml:space="preserve">Los costos variables totales por equipo de cómputo y mobiliario </w:t>
      </w:r>
      <w:r>
        <w:rPr>
          <w:rFonts w:ascii="Book Antiqua" w:eastAsia="Calibri" w:hAnsi="Book Antiqua" w:cs="ArialNegrita"/>
          <w:sz w:val="22"/>
          <w:szCs w:val="22"/>
          <w:lang w:val="es-CR" w:eastAsia="en-US"/>
        </w:rPr>
        <w:t>para este escenario ascienden a</w:t>
      </w:r>
      <w:r w:rsidRPr="00B41770">
        <w:rPr>
          <w:rFonts w:ascii="Book Antiqua" w:eastAsia="Calibri" w:hAnsi="Book Antiqua" w:cs="ArialNegrita"/>
          <w:sz w:val="22"/>
          <w:szCs w:val="22"/>
          <w:lang w:val="es-CR" w:eastAsia="en-US"/>
        </w:rPr>
        <w:t xml:space="preserve"> </w:t>
      </w:r>
      <w:r w:rsidRPr="00B41770">
        <w:rPr>
          <w:rFonts w:ascii="Times New Roman" w:eastAsia="Calibri" w:hAnsi="Times New Roman" w:cs="Times New Roman"/>
          <w:sz w:val="22"/>
          <w:szCs w:val="22"/>
          <w:lang w:val="es-CR" w:eastAsia="en-US"/>
        </w:rPr>
        <w:t>₡</w:t>
      </w:r>
      <w:r w:rsidR="00F71E44">
        <w:rPr>
          <w:rFonts w:ascii="Book Antiqua" w:eastAsia="Calibri" w:hAnsi="Book Antiqua" w:cs="ArialNegrita"/>
          <w:sz w:val="22"/>
          <w:szCs w:val="22"/>
          <w:lang w:val="es-CR" w:eastAsia="en-US"/>
        </w:rPr>
        <w:t>3 176 760,00</w:t>
      </w:r>
      <w:r>
        <w:rPr>
          <w:rFonts w:ascii="Book Antiqua" w:eastAsia="Calibri" w:hAnsi="Book Antiqua" w:cs="ArialNegrita"/>
          <w:sz w:val="22"/>
          <w:szCs w:val="22"/>
          <w:lang w:val="es-CR" w:eastAsia="en-US"/>
        </w:rPr>
        <w:t>, distribuidos de la siguiente manera:</w:t>
      </w:r>
    </w:p>
    <w:p w14:paraId="41E11057" w14:textId="77777777" w:rsidR="005C7531" w:rsidRPr="00186C16" w:rsidRDefault="005C7531" w:rsidP="001F4D32">
      <w:pPr>
        <w:pStyle w:val="Prrafodelista"/>
        <w:spacing w:after="160" w:line="276" w:lineRule="auto"/>
        <w:ind w:left="720"/>
        <w:contextualSpacing/>
        <w:jc w:val="center"/>
        <w:rPr>
          <w:rFonts w:ascii="Book Antiqua" w:eastAsia="Calibri" w:hAnsi="Book Antiqua" w:cs="ArialNegrita"/>
          <w:highlight w:val="yellow"/>
          <w:u w:val="single"/>
          <w:lang w:val="es-CR" w:eastAsia="en-US"/>
        </w:rPr>
      </w:pPr>
    </w:p>
    <w:tbl>
      <w:tblPr>
        <w:tblW w:w="7220" w:type="dxa"/>
        <w:jc w:val="center"/>
        <w:tblCellMar>
          <w:left w:w="70" w:type="dxa"/>
          <w:right w:w="70" w:type="dxa"/>
        </w:tblCellMar>
        <w:tblLook w:val="04A0" w:firstRow="1" w:lastRow="0" w:firstColumn="1" w:lastColumn="0" w:noHBand="0" w:noVBand="1"/>
      </w:tblPr>
      <w:tblGrid>
        <w:gridCol w:w="1691"/>
        <w:gridCol w:w="2552"/>
        <w:gridCol w:w="1276"/>
        <w:gridCol w:w="1701"/>
      </w:tblGrid>
      <w:tr w:rsidR="00AF1D6E" w:rsidRPr="00AF1D6E" w14:paraId="1CDD2443" w14:textId="77777777" w:rsidTr="00196A3B">
        <w:trPr>
          <w:trHeight w:val="564"/>
          <w:jc w:val="center"/>
        </w:trPr>
        <w:tc>
          <w:tcPr>
            <w:tcW w:w="1691"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2E4E3FF6" w14:textId="77777777" w:rsidR="00AF1D6E" w:rsidRPr="00AF1D6E" w:rsidRDefault="00AF1D6E" w:rsidP="00AF1D6E">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 xml:space="preserve">Programa presupuestario </w:t>
            </w:r>
          </w:p>
        </w:tc>
        <w:tc>
          <w:tcPr>
            <w:tcW w:w="2552"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0AF87BB7" w14:textId="77777777" w:rsidR="00AF1D6E" w:rsidRPr="00AF1D6E" w:rsidRDefault="00AF1D6E" w:rsidP="00AF1D6E">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Despacho</w:t>
            </w:r>
          </w:p>
        </w:tc>
        <w:tc>
          <w:tcPr>
            <w:tcW w:w="1276" w:type="dxa"/>
            <w:tcBorders>
              <w:top w:val="single" w:sz="8" w:space="0" w:color="E7E6E6"/>
              <w:left w:val="nil"/>
              <w:bottom w:val="single" w:sz="8" w:space="0" w:color="E7E6E6"/>
              <w:right w:val="nil"/>
            </w:tcBorders>
            <w:shd w:val="clear" w:color="000000" w:fill="5B9BD5"/>
            <w:vAlign w:val="center"/>
            <w:hideMark/>
          </w:tcPr>
          <w:p w14:paraId="79AEC98F" w14:textId="77777777" w:rsidR="00AF1D6E" w:rsidRPr="00AF1D6E" w:rsidRDefault="00AF1D6E" w:rsidP="00AF1D6E">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Requerimiento humano</w:t>
            </w:r>
          </w:p>
        </w:tc>
        <w:tc>
          <w:tcPr>
            <w:tcW w:w="1701" w:type="dxa"/>
            <w:tcBorders>
              <w:top w:val="single" w:sz="8" w:space="0" w:color="E7E6E6"/>
              <w:left w:val="single" w:sz="8" w:space="0" w:color="E7E6E6"/>
              <w:bottom w:val="single" w:sz="8" w:space="0" w:color="E7E6E6"/>
              <w:right w:val="nil"/>
            </w:tcBorders>
            <w:shd w:val="clear" w:color="000000" w:fill="5B9BD5"/>
            <w:noWrap/>
            <w:vAlign w:val="center"/>
            <w:hideMark/>
          </w:tcPr>
          <w:p w14:paraId="417767FD" w14:textId="77777777" w:rsidR="00AF1D6E" w:rsidRPr="00AF1D6E" w:rsidRDefault="00AF1D6E" w:rsidP="00196A3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Costo variable</w:t>
            </w:r>
          </w:p>
        </w:tc>
      </w:tr>
      <w:tr w:rsidR="00AF1D6E" w:rsidRPr="00AF1D6E" w14:paraId="614F0FBE" w14:textId="77777777" w:rsidTr="00196A3B">
        <w:trPr>
          <w:trHeight w:val="492"/>
          <w:jc w:val="center"/>
        </w:trPr>
        <w:tc>
          <w:tcPr>
            <w:tcW w:w="1691" w:type="dxa"/>
            <w:vMerge/>
            <w:tcBorders>
              <w:top w:val="single" w:sz="8" w:space="0" w:color="E7E6E6"/>
              <w:left w:val="single" w:sz="8" w:space="0" w:color="E7E6E6"/>
              <w:bottom w:val="single" w:sz="8" w:space="0" w:color="E7E6E6"/>
              <w:right w:val="single" w:sz="8" w:space="0" w:color="E7E6E6"/>
            </w:tcBorders>
            <w:vAlign w:val="center"/>
            <w:hideMark/>
          </w:tcPr>
          <w:p w14:paraId="6AC4DF86" w14:textId="77777777" w:rsidR="00AF1D6E" w:rsidRPr="00AF1D6E" w:rsidRDefault="00AF1D6E" w:rsidP="00AF1D6E">
            <w:pPr>
              <w:rPr>
                <w:rFonts w:ascii="Book Antiqua" w:hAnsi="Book Antiqua" w:cs="Calibri"/>
                <w:b/>
                <w:bCs/>
                <w:color w:val="FFFFFF"/>
                <w:sz w:val="16"/>
                <w:szCs w:val="16"/>
                <w:lang w:eastAsia="es-CR"/>
              </w:rPr>
            </w:pPr>
          </w:p>
        </w:tc>
        <w:tc>
          <w:tcPr>
            <w:tcW w:w="2552" w:type="dxa"/>
            <w:vMerge/>
            <w:tcBorders>
              <w:top w:val="single" w:sz="8" w:space="0" w:color="E7E6E6"/>
              <w:left w:val="single" w:sz="8" w:space="0" w:color="E7E6E6"/>
              <w:bottom w:val="single" w:sz="8" w:space="0" w:color="E7E6E6"/>
              <w:right w:val="single" w:sz="8" w:space="0" w:color="E7E6E6"/>
            </w:tcBorders>
            <w:vAlign w:val="center"/>
            <w:hideMark/>
          </w:tcPr>
          <w:p w14:paraId="1DC018EF" w14:textId="77777777" w:rsidR="00AF1D6E" w:rsidRPr="00AF1D6E" w:rsidRDefault="00AF1D6E" w:rsidP="00AF1D6E">
            <w:pPr>
              <w:rPr>
                <w:rFonts w:ascii="Book Antiqua" w:hAnsi="Book Antiqua" w:cs="Calibri"/>
                <w:b/>
                <w:bCs/>
                <w:color w:val="FFFFFF"/>
                <w:sz w:val="16"/>
                <w:szCs w:val="16"/>
                <w:lang w:eastAsia="es-CR"/>
              </w:rPr>
            </w:pPr>
          </w:p>
        </w:tc>
        <w:tc>
          <w:tcPr>
            <w:tcW w:w="1276" w:type="dxa"/>
            <w:tcBorders>
              <w:top w:val="nil"/>
              <w:left w:val="nil"/>
              <w:bottom w:val="single" w:sz="8" w:space="0" w:color="E7E6E6"/>
              <w:right w:val="single" w:sz="8" w:space="0" w:color="E7E6E6"/>
            </w:tcBorders>
            <w:shd w:val="clear" w:color="000000" w:fill="305496"/>
            <w:vAlign w:val="center"/>
            <w:hideMark/>
          </w:tcPr>
          <w:p w14:paraId="6D894909" w14:textId="69A93C76" w:rsidR="00AF1D6E" w:rsidRPr="00AF1D6E" w:rsidRDefault="00AF1D6E" w:rsidP="00AF1D6E">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 xml:space="preserve">Técnico(a) Judicial </w:t>
            </w:r>
            <w:r w:rsidR="00BD352D">
              <w:rPr>
                <w:rFonts w:ascii="Book Antiqua" w:hAnsi="Book Antiqua" w:cs="Calibri"/>
                <w:b/>
                <w:bCs/>
                <w:color w:val="FFFFFF"/>
                <w:sz w:val="16"/>
                <w:szCs w:val="16"/>
                <w:lang w:eastAsia="es-CR"/>
              </w:rPr>
              <w:t>2</w:t>
            </w:r>
          </w:p>
        </w:tc>
        <w:tc>
          <w:tcPr>
            <w:tcW w:w="1701" w:type="dxa"/>
            <w:tcBorders>
              <w:top w:val="nil"/>
              <w:left w:val="nil"/>
              <w:bottom w:val="single" w:sz="8" w:space="0" w:color="E7E6E6"/>
              <w:right w:val="single" w:sz="8" w:space="0" w:color="E7E6E6"/>
            </w:tcBorders>
            <w:shd w:val="clear" w:color="000000" w:fill="305496"/>
            <w:vAlign w:val="center"/>
            <w:hideMark/>
          </w:tcPr>
          <w:p w14:paraId="46C3D1A9" w14:textId="77777777" w:rsidR="00AF1D6E" w:rsidRPr="00AF1D6E" w:rsidRDefault="00AF1D6E" w:rsidP="00AF1D6E">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Plaza no profesional</w:t>
            </w:r>
          </w:p>
        </w:tc>
      </w:tr>
      <w:tr w:rsidR="00AF1D6E" w:rsidRPr="00AF1D6E" w14:paraId="03B6B7A7" w14:textId="77777777" w:rsidTr="00196A3B">
        <w:trPr>
          <w:trHeight w:val="300"/>
          <w:jc w:val="center"/>
        </w:trPr>
        <w:tc>
          <w:tcPr>
            <w:tcW w:w="1691" w:type="dxa"/>
            <w:vMerge w:val="restart"/>
            <w:tcBorders>
              <w:top w:val="nil"/>
              <w:left w:val="single" w:sz="8" w:space="0" w:color="E7E6E6"/>
              <w:bottom w:val="single" w:sz="8" w:space="0" w:color="E7E6E6"/>
              <w:right w:val="single" w:sz="8" w:space="0" w:color="E7E6E6"/>
            </w:tcBorders>
            <w:shd w:val="clear" w:color="000000" w:fill="FFFFFF"/>
            <w:vAlign w:val="center"/>
            <w:hideMark/>
          </w:tcPr>
          <w:p w14:paraId="311BD393" w14:textId="77777777" w:rsidR="00AF1D6E" w:rsidRPr="00AF1D6E" w:rsidRDefault="00AF1D6E" w:rsidP="00AF1D6E">
            <w:pPr>
              <w:jc w:val="center"/>
              <w:rPr>
                <w:rFonts w:ascii="Book Antiqua" w:hAnsi="Book Antiqua" w:cs="Calibri"/>
                <w:b/>
                <w:bCs/>
                <w:color w:val="000000"/>
                <w:sz w:val="16"/>
                <w:szCs w:val="16"/>
                <w:lang w:eastAsia="es-CR"/>
              </w:rPr>
            </w:pPr>
            <w:r w:rsidRPr="00AF1D6E">
              <w:rPr>
                <w:rFonts w:ascii="Book Antiqua" w:hAnsi="Book Antiqua" w:cs="Calibri"/>
                <w:b/>
                <w:bCs/>
                <w:color w:val="000000"/>
                <w:sz w:val="16"/>
                <w:szCs w:val="16"/>
                <w:lang w:eastAsia="es-CR"/>
              </w:rPr>
              <w:t>927- Servicio Jurisdiccional</w:t>
            </w:r>
          </w:p>
        </w:tc>
        <w:tc>
          <w:tcPr>
            <w:tcW w:w="2552" w:type="dxa"/>
            <w:tcBorders>
              <w:top w:val="nil"/>
              <w:left w:val="nil"/>
              <w:bottom w:val="single" w:sz="8" w:space="0" w:color="E7E6E6"/>
              <w:right w:val="single" w:sz="8" w:space="0" w:color="E7E6E6"/>
            </w:tcBorders>
            <w:shd w:val="clear" w:color="000000" w:fill="FFFFFF"/>
            <w:noWrap/>
            <w:vAlign w:val="bottom"/>
            <w:hideMark/>
          </w:tcPr>
          <w:p w14:paraId="1390894B" w14:textId="77777777" w:rsidR="00AF1D6E" w:rsidRPr="00AF1D6E" w:rsidRDefault="00AF1D6E" w:rsidP="00AF1D6E">
            <w:pP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Juzgado Penal de Garabito</w:t>
            </w:r>
          </w:p>
        </w:tc>
        <w:tc>
          <w:tcPr>
            <w:tcW w:w="1276" w:type="dxa"/>
            <w:tcBorders>
              <w:top w:val="nil"/>
              <w:left w:val="nil"/>
              <w:bottom w:val="single" w:sz="8" w:space="0" w:color="E7E6E6"/>
              <w:right w:val="single" w:sz="8" w:space="0" w:color="E7E6E6"/>
            </w:tcBorders>
            <w:shd w:val="clear" w:color="000000" w:fill="FFFFFF"/>
            <w:noWrap/>
            <w:vAlign w:val="bottom"/>
            <w:hideMark/>
          </w:tcPr>
          <w:p w14:paraId="2AEFC263" w14:textId="77777777" w:rsidR="00AF1D6E" w:rsidRPr="00AF1D6E" w:rsidRDefault="00AF1D6E" w:rsidP="00AF1D6E">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1</w:t>
            </w:r>
          </w:p>
        </w:tc>
        <w:tc>
          <w:tcPr>
            <w:tcW w:w="1701" w:type="dxa"/>
            <w:tcBorders>
              <w:top w:val="nil"/>
              <w:left w:val="nil"/>
              <w:bottom w:val="single" w:sz="8" w:space="0" w:color="E7E6E6"/>
              <w:right w:val="single" w:sz="8" w:space="0" w:color="E7E6E6"/>
            </w:tcBorders>
            <w:shd w:val="clear" w:color="000000" w:fill="FFFFFF"/>
            <w:vAlign w:val="center"/>
            <w:hideMark/>
          </w:tcPr>
          <w:p w14:paraId="4B011606" w14:textId="77777777" w:rsidR="00AF1D6E" w:rsidRPr="00AF1D6E" w:rsidRDefault="00AF1D6E" w:rsidP="00AF1D6E">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 xml:space="preserve"> </w:t>
            </w:r>
            <w:r w:rsidRPr="00AF1D6E">
              <w:rPr>
                <w:color w:val="000000"/>
                <w:sz w:val="16"/>
                <w:szCs w:val="16"/>
                <w:lang w:eastAsia="es-CR"/>
              </w:rPr>
              <w:t>₡</w:t>
            </w:r>
            <w:r w:rsidRPr="00AF1D6E">
              <w:rPr>
                <w:rFonts w:ascii="Book Antiqua" w:hAnsi="Book Antiqua" w:cs="Calibri"/>
                <w:color w:val="000000"/>
                <w:sz w:val="16"/>
                <w:szCs w:val="16"/>
                <w:lang w:eastAsia="es-CR"/>
              </w:rPr>
              <w:t xml:space="preserve">      1 058 920,00 </w:t>
            </w:r>
          </w:p>
        </w:tc>
      </w:tr>
      <w:tr w:rsidR="00AF1D6E" w:rsidRPr="00AF1D6E" w14:paraId="638A3488" w14:textId="77777777" w:rsidTr="00196A3B">
        <w:trPr>
          <w:trHeight w:val="300"/>
          <w:jc w:val="center"/>
        </w:trPr>
        <w:tc>
          <w:tcPr>
            <w:tcW w:w="1691" w:type="dxa"/>
            <w:vMerge/>
            <w:tcBorders>
              <w:top w:val="nil"/>
              <w:left w:val="single" w:sz="8" w:space="0" w:color="E7E6E6"/>
              <w:bottom w:val="single" w:sz="8" w:space="0" w:color="E7E6E6"/>
              <w:right w:val="single" w:sz="8" w:space="0" w:color="E7E6E6"/>
            </w:tcBorders>
            <w:vAlign w:val="center"/>
            <w:hideMark/>
          </w:tcPr>
          <w:p w14:paraId="13B0427C" w14:textId="77777777" w:rsidR="00AF1D6E" w:rsidRPr="00AF1D6E" w:rsidRDefault="00AF1D6E" w:rsidP="00AF1D6E">
            <w:pPr>
              <w:rPr>
                <w:rFonts w:ascii="Book Antiqua" w:hAnsi="Book Antiqua" w:cs="Calibri"/>
                <w:b/>
                <w:bCs/>
                <w:color w:val="000000"/>
                <w:sz w:val="16"/>
                <w:szCs w:val="16"/>
                <w:lang w:eastAsia="es-CR"/>
              </w:rPr>
            </w:pPr>
          </w:p>
        </w:tc>
        <w:tc>
          <w:tcPr>
            <w:tcW w:w="2552" w:type="dxa"/>
            <w:tcBorders>
              <w:top w:val="nil"/>
              <w:left w:val="nil"/>
              <w:bottom w:val="single" w:sz="8" w:space="0" w:color="E7E6E6"/>
              <w:right w:val="single" w:sz="8" w:space="0" w:color="E7E6E6"/>
            </w:tcBorders>
            <w:shd w:val="clear" w:color="000000" w:fill="FFFFFF"/>
            <w:noWrap/>
            <w:vAlign w:val="bottom"/>
            <w:hideMark/>
          </w:tcPr>
          <w:p w14:paraId="6BF34717" w14:textId="77777777" w:rsidR="00AF1D6E" w:rsidRPr="00AF1D6E" w:rsidRDefault="00AF1D6E" w:rsidP="00AF1D6E">
            <w:pP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Juzgado Penal de Buenos Aires</w:t>
            </w:r>
          </w:p>
        </w:tc>
        <w:tc>
          <w:tcPr>
            <w:tcW w:w="1276" w:type="dxa"/>
            <w:tcBorders>
              <w:top w:val="nil"/>
              <w:left w:val="nil"/>
              <w:bottom w:val="single" w:sz="8" w:space="0" w:color="E7E6E6"/>
              <w:right w:val="single" w:sz="8" w:space="0" w:color="E7E6E6"/>
            </w:tcBorders>
            <w:shd w:val="clear" w:color="000000" w:fill="FFFFFF"/>
            <w:noWrap/>
            <w:vAlign w:val="bottom"/>
            <w:hideMark/>
          </w:tcPr>
          <w:p w14:paraId="6EFB3876" w14:textId="77777777" w:rsidR="00AF1D6E" w:rsidRPr="00AF1D6E" w:rsidRDefault="00AF1D6E" w:rsidP="00AF1D6E">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1</w:t>
            </w:r>
          </w:p>
        </w:tc>
        <w:tc>
          <w:tcPr>
            <w:tcW w:w="1701" w:type="dxa"/>
            <w:tcBorders>
              <w:top w:val="nil"/>
              <w:left w:val="nil"/>
              <w:bottom w:val="single" w:sz="8" w:space="0" w:color="E7E6E6"/>
              <w:right w:val="single" w:sz="8" w:space="0" w:color="E7E6E6"/>
            </w:tcBorders>
            <w:shd w:val="clear" w:color="000000" w:fill="FFFFFF"/>
            <w:vAlign w:val="center"/>
            <w:hideMark/>
          </w:tcPr>
          <w:p w14:paraId="36B1F17E" w14:textId="77777777" w:rsidR="00AF1D6E" w:rsidRPr="00AF1D6E" w:rsidRDefault="00AF1D6E" w:rsidP="00AF1D6E">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 xml:space="preserve"> </w:t>
            </w:r>
            <w:r w:rsidRPr="00AF1D6E">
              <w:rPr>
                <w:color w:val="000000"/>
                <w:sz w:val="16"/>
                <w:szCs w:val="16"/>
                <w:lang w:eastAsia="es-CR"/>
              </w:rPr>
              <w:t>₡</w:t>
            </w:r>
            <w:r w:rsidRPr="00AF1D6E">
              <w:rPr>
                <w:rFonts w:ascii="Book Antiqua" w:hAnsi="Book Antiqua" w:cs="Calibri"/>
                <w:color w:val="000000"/>
                <w:sz w:val="16"/>
                <w:szCs w:val="16"/>
                <w:lang w:eastAsia="es-CR"/>
              </w:rPr>
              <w:t xml:space="preserve">      1 058 920,00 </w:t>
            </w:r>
          </w:p>
        </w:tc>
      </w:tr>
      <w:tr w:rsidR="00AF1D6E" w:rsidRPr="00AF1D6E" w14:paraId="7E5C6F6C" w14:textId="77777777" w:rsidTr="00196A3B">
        <w:trPr>
          <w:trHeight w:val="300"/>
          <w:jc w:val="center"/>
        </w:trPr>
        <w:tc>
          <w:tcPr>
            <w:tcW w:w="1691" w:type="dxa"/>
            <w:vMerge/>
            <w:tcBorders>
              <w:top w:val="nil"/>
              <w:left w:val="single" w:sz="8" w:space="0" w:color="E7E6E6"/>
              <w:bottom w:val="single" w:sz="8" w:space="0" w:color="E7E6E6"/>
              <w:right w:val="single" w:sz="8" w:space="0" w:color="E7E6E6"/>
            </w:tcBorders>
            <w:vAlign w:val="center"/>
            <w:hideMark/>
          </w:tcPr>
          <w:p w14:paraId="480E235E" w14:textId="77777777" w:rsidR="00AF1D6E" w:rsidRPr="00AF1D6E" w:rsidRDefault="00AF1D6E" w:rsidP="00AF1D6E">
            <w:pPr>
              <w:rPr>
                <w:rFonts w:ascii="Book Antiqua" w:hAnsi="Book Antiqua" w:cs="Calibri"/>
                <w:b/>
                <w:bCs/>
                <w:color w:val="000000"/>
                <w:sz w:val="16"/>
                <w:szCs w:val="16"/>
                <w:lang w:eastAsia="es-CR"/>
              </w:rPr>
            </w:pPr>
          </w:p>
        </w:tc>
        <w:tc>
          <w:tcPr>
            <w:tcW w:w="2552" w:type="dxa"/>
            <w:tcBorders>
              <w:top w:val="nil"/>
              <w:left w:val="nil"/>
              <w:bottom w:val="single" w:sz="8" w:space="0" w:color="E7E6E6"/>
              <w:right w:val="single" w:sz="8" w:space="0" w:color="E7E6E6"/>
            </w:tcBorders>
            <w:shd w:val="clear" w:color="000000" w:fill="FFFFFF"/>
            <w:noWrap/>
            <w:vAlign w:val="bottom"/>
            <w:hideMark/>
          </w:tcPr>
          <w:p w14:paraId="616F9E72" w14:textId="77777777" w:rsidR="00AF1D6E" w:rsidRPr="00AF1D6E" w:rsidRDefault="00AF1D6E" w:rsidP="00AF1D6E">
            <w:pP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Juzgado Penal de Pococí</w:t>
            </w:r>
          </w:p>
        </w:tc>
        <w:tc>
          <w:tcPr>
            <w:tcW w:w="1276" w:type="dxa"/>
            <w:tcBorders>
              <w:top w:val="nil"/>
              <w:left w:val="nil"/>
              <w:bottom w:val="single" w:sz="8" w:space="0" w:color="E7E6E6"/>
              <w:right w:val="single" w:sz="8" w:space="0" w:color="E7E6E6"/>
            </w:tcBorders>
            <w:shd w:val="clear" w:color="000000" w:fill="FFFFFF"/>
            <w:noWrap/>
            <w:vAlign w:val="bottom"/>
            <w:hideMark/>
          </w:tcPr>
          <w:p w14:paraId="121E5854" w14:textId="77777777" w:rsidR="00AF1D6E" w:rsidRPr="00AF1D6E" w:rsidRDefault="00AF1D6E" w:rsidP="00AF1D6E">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1</w:t>
            </w:r>
          </w:p>
        </w:tc>
        <w:tc>
          <w:tcPr>
            <w:tcW w:w="1701" w:type="dxa"/>
            <w:tcBorders>
              <w:top w:val="nil"/>
              <w:left w:val="nil"/>
              <w:bottom w:val="single" w:sz="8" w:space="0" w:color="E7E6E6"/>
              <w:right w:val="single" w:sz="8" w:space="0" w:color="E7E6E6"/>
            </w:tcBorders>
            <w:shd w:val="clear" w:color="000000" w:fill="FFFFFF"/>
            <w:vAlign w:val="center"/>
            <w:hideMark/>
          </w:tcPr>
          <w:p w14:paraId="312F4AFC" w14:textId="77777777" w:rsidR="00AF1D6E" w:rsidRPr="00AF1D6E" w:rsidRDefault="00AF1D6E" w:rsidP="00AF1D6E">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 xml:space="preserve"> </w:t>
            </w:r>
            <w:r w:rsidRPr="00AF1D6E">
              <w:rPr>
                <w:color w:val="000000"/>
                <w:sz w:val="16"/>
                <w:szCs w:val="16"/>
                <w:lang w:eastAsia="es-CR"/>
              </w:rPr>
              <w:t>₡</w:t>
            </w:r>
            <w:r w:rsidRPr="00AF1D6E">
              <w:rPr>
                <w:rFonts w:ascii="Book Antiqua" w:hAnsi="Book Antiqua" w:cs="Calibri"/>
                <w:color w:val="000000"/>
                <w:sz w:val="16"/>
                <w:szCs w:val="16"/>
                <w:lang w:eastAsia="es-CR"/>
              </w:rPr>
              <w:t xml:space="preserve">      1 058 920,00 </w:t>
            </w:r>
          </w:p>
        </w:tc>
      </w:tr>
      <w:tr w:rsidR="00AF1D6E" w:rsidRPr="00AF1D6E" w14:paraId="450B3CDD" w14:textId="77777777" w:rsidTr="00196A3B">
        <w:trPr>
          <w:trHeight w:val="300"/>
          <w:jc w:val="center"/>
        </w:trPr>
        <w:tc>
          <w:tcPr>
            <w:tcW w:w="1691" w:type="dxa"/>
            <w:vMerge/>
            <w:tcBorders>
              <w:top w:val="nil"/>
              <w:left w:val="single" w:sz="8" w:space="0" w:color="E7E6E6"/>
              <w:bottom w:val="single" w:sz="8" w:space="0" w:color="E7E6E6"/>
              <w:right w:val="single" w:sz="8" w:space="0" w:color="E7E6E6"/>
            </w:tcBorders>
            <w:vAlign w:val="center"/>
            <w:hideMark/>
          </w:tcPr>
          <w:p w14:paraId="3B2B862F" w14:textId="77777777" w:rsidR="00AF1D6E" w:rsidRPr="00AF1D6E" w:rsidRDefault="00AF1D6E" w:rsidP="00AF1D6E">
            <w:pPr>
              <w:rPr>
                <w:rFonts w:ascii="Book Antiqua" w:hAnsi="Book Antiqua" w:cs="Calibri"/>
                <w:b/>
                <w:bCs/>
                <w:color w:val="000000"/>
                <w:sz w:val="16"/>
                <w:szCs w:val="16"/>
                <w:lang w:eastAsia="es-CR"/>
              </w:rPr>
            </w:pPr>
          </w:p>
        </w:tc>
        <w:tc>
          <w:tcPr>
            <w:tcW w:w="2552" w:type="dxa"/>
            <w:tcBorders>
              <w:top w:val="nil"/>
              <w:left w:val="nil"/>
              <w:bottom w:val="single" w:sz="8" w:space="0" w:color="E7E6E6"/>
              <w:right w:val="single" w:sz="8" w:space="0" w:color="E7E6E6"/>
            </w:tcBorders>
            <w:shd w:val="clear" w:color="000000" w:fill="DEEAF6"/>
            <w:vAlign w:val="center"/>
            <w:hideMark/>
          </w:tcPr>
          <w:p w14:paraId="0FC78DF9" w14:textId="77777777" w:rsidR="00AF1D6E" w:rsidRPr="00AF1D6E" w:rsidRDefault="00AF1D6E" w:rsidP="00AF1D6E">
            <w:pPr>
              <w:rPr>
                <w:rFonts w:ascii="Book Antiqua" w:hAnsi="Book Antiqua" w:cs="Calibri"/>
                <w:b/>
                <w:bCs/>
                <w:color w:val="3A3838"/>
                <w:sz w:val="16"/>
                <w:szCs w:val="16"/>
                <w:lang w:eastAsia="es-CR"/>
              </w:rPr>
            </w:pPr>
            <w:r w:rsidRPr="00AF1D6E">
              <w:rPr>
                <w:rFonts w:ascii="Book Antiqua" w:hAnsi="Book Antiqua" w:cs="Calibri"/>
                <w:b/>
                <w:bCs/>
                <w:color w:val="3A3838"/>
                <w:sz w:val="16"/>
                <w:szCs w:val="16"/>
                <w:lang w:eastAsia="es-CR"/>
              </w:rPr>
              <w:t>Totales</w:t>
            </w:r>
          </w:p>
        </w:tc>
        <w:tc>
          <w:tcPr>
            <w:tcW w:w="1276" w:type="dxa"/>
            <w:tcBorders>
              <w:top w:val="nil"/>
              <w:left w:val="nil"/>
              <w:bottom w:val="single" w:sz="8" w:space="0" w:color="E7E6E6"/>
              <w:right w:val="single" w:sz="8" w:space="0" w:color="E7E6E6"/>
            </w:tcBorders>
            <w:shd w:val="clear" w:color="000000" w:fill="DEEAF6"/>
            <w:vAlign w:val="center"/>
            <w:hideMark/>
          </w:tcPr>
          <w:p w14:paraId="759E3536" w14:textId="77777777" w:rsidR="00AF1D6E" w:rsidRPr="00AF1D6E" w:rsidRDefault="00AF1D6E" w:rsidP="00AF1D6E">
            <w:pPr>
              <w:jc w:val="center"/>
              <w:rPr>
                <w:rFonts w:ascii="Book Antiqua" w:hAnsi="Book Antiqua" w:cs="Calibri"/>
                <w:b/>
                <w:bCs/>
                <w:color w:val="3A3838"/>
                <w:sz w:val="16"/>
                <w:szCs w:val="16"/>
                <w:lang w:eastAsia="es-CR"/>
              </w:rPr>
            </w:pPr>
            <w:r w:rsidRPr="00AF1D6E">
              <w:rPr>
                <w:rFonts w:ascii="Book Antiqua" w:hAnsi="Book Antiqua" w:cs="Calibri"/>
                <w:b/>
                <w:bCs/>
                <w:color w:val="3A3838"/>
                <w:sz w:val="16"/>
                <w:szCs w:val="16"/>
                <w:lang w:eastAsia="es-CR"/>
              </w:rPr>
              <w:t>3</w:t>
            </w:r>
          </w:p>
        </w:tc>
        <w:tc>
          <w:tcPr>
            <w:tcW w:w="1701" w:type="dxa"/>
            <w:tcBorders>
              <w:top w:val="nil"/>
              <w:left w:val="nil"/>
              <w:bottom w:val="single" w:sz="8" w:space="0" w:color="E7E6E6"/>
              <w:right w:val="single" w:sz="8" w:space="0" w:color="E7E6E6"/>
            </w:tcBorders>
            <w:shd w:val="clear" w:color="000000" w:fill="DEEAF6"/>
            <w:vAlign w:val="center"/>
            <w:hideMark/>
          </w:tcPr>
          <w:p w14:paraId="516C5BD1" w14:textId="77777777" w:rsidR="00AF1D6E" w:rsidRPr="00AF1D6E" w:rsidRDefault="00AF1D6E" w:rsidP="00AF1D6E">
            <w:pPr>
              <w:jc w:val="center"/>
              <w:rPr>
                <w:rFonts w:ascii="Book Antiqua" w:hAnsi="Book Antiqua" w:cs="Calibri"/>
                <w:b/>
                <w:bCs/>
                <w:color w:val="3A3838"/>
                <w:sz w:val="16"/>
                <w:szCs w:val="16"/>
                <w:lang w:eastAsia="es-CR"/>
              </w:rPr>
            </w:pPr>
            <w:r w:rsidRPr="00AF1D6E">
              <w:rPr>
                <w:rFonts w:ascii="Book Antiqua" w:hAnsi="Book Antiqua" w:cs="Calibri"/>
                <w:b/>
                <w:bCs/>
                <w:color w:val="3A3838"/>
                <w:sz w:val="16"/>
                <w:szCs w:val="16"/>
                <w:lang w:eastAsia="es-CR"/>
              </w:rPr>
              <w:t xml:space="preserve"> </w:t>
            </w:r>
            <w:r w:rsidRPr="00AF1D6E">
              <w:rPr>
                <w:b/>
                <w:bCs/>
                <w:color w:val="3A3838"/>
                <w:sz w:val="16"/>
                <w:szCs w:val="16"/>
                <w:lang w:eastAsia="es-CR"/>
              </w:rPr>
              <w:t>₡</w:t>
            </w:r>
            <w:r w:rsidRPr="00AF1D6E">
              <w:rPr>
                <w:rFonts w:ascii="Book Antiqua" w:hAnsi="Book Antiqua" w:cs="Calibri"/>
                <w:b/>
                <w:bCs/>
                <w:color w:val="3A3838"/>
                <w:sz w:val="16"/>
                <w:szCs w:val="16"/>
                <w:lang w:eastAsia="es-CR"/>
              </w:rPr>
              <w:t xml:space="preserve">   3 176 760,00 </w:t>
            </w:r>
          </w:p>
        </w:tc>
      </w:tr>
    </w:tbl>
    <w:p w14:paraId="40B36092" w14:textId="77777777" w:rsidR="00E90389" w:rsidRDefault="00E90389" w:rsidP="00E90389">
      <w:pPr>
        <w:pStyle w:val="Prrafodelista"/>
        <w:spacing w:after="160" w:line="276" w:lineRule="auto"/>
        <w:ind w:left="709"/>
        <w:contextualSpacing/>
        <w:jc w:val="both"/>
        <w:rPr>
          <w:rFonts w:ascii="Book Antiqua" w:eastAsia="Calibri" w:hAnsi="Book Antiqua" w:cs="ArialNegrita"/>
          <w:sz w:val="22"/>
          <w:szCs w:val="22"/>
          <w:lang w:val="es-CR" w:eastAsia="en-US"/>
        </w:rPr>
      </w:pPr>
    </w:p>
    <w:p w14:paraId="058AAF72" w14:textId="5E88C9D2" w:rsidR="0068440D" w:rsidRPr="00E90389" w:rsidRDefault="00E90389" w:rsidP="00E90389">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Pr>
          <w:rFonts w:ascii="Book Antiqua" w:eastAsia="Calibri" w:hAnsi="Book Antiqua" w:cs="ArialNegrita"/>
          <w:sz w:val="22"/>
          <w:szCs w:val="22"/>
          <w:lang w:val="es-CR" w:eastAsia="en-US"/>
        </w:rPr>
        <w:t>E</w:t>
      </w:r>
      <w:r w:rsidR="0068440D" w:rsidRPr="00E90389">
        <w:rPr>
          <w:rFonts w:ascii="Book Antiqua" w:eastAsia="Calibri" w:hAnsi="Book Antiqua" w:cs="ArialNegrita"/>
          <w:sz w:val="22"/>
          <w:szCs w:val="22"/>
          <w:lang w:eastAsia="en-US"/>
        </w:rPr>
        <w:t xml:space="preserve">l costo total de requerimiento humano para los Juzgados Penales se estima en </w:t>
      </w:r>
      <w:r w:rsidR="0068440D" w:rsidRPr="00E90389">
        <w:rPr>
          <w:rFonts w:ascii="Times New Roman" w:eastAsia="Calibri" w:hAnsi="Times New Roman" w:cs="Times New Roman"/>
          <w:sz w:val="22"/>
          <w:szCs w:val="22"/>
          <w:lang w:eastAsia="en-US"/>
        </w:rPr>
        <w:t>₡</w:t>
      </w:r>
      <w:r w:rsidR="0068440D" w:rsidRPr="00E90389">
        <w:rPr>
          <w:rFonts w:ascii="Book Antiqua" w:eastAsia="Calibri" w:hAnsi="Book Antiqua" w:cs="ArialNegrita"/>
          <w:sz w:val="22"/>
          <w:szCs w:val="22"/>
          <w:lang w:eastAsia="en-US"/>
        </w:rPr>
        <w:t xml:space="preserve"> 47 835 000,00</w:t>
      </w:r>
      <w:r w:rsidR="0068440D" w:rsidRPr="00E90389">
        <w:rPr>
          <w:rFonts w:ascii="Book Antiqua" w:hAnsi="Book Antiqua" w:cs="Calibri"/>
          <w:b/>
          <w:bCs/>
          <w:color w:val="3A3838"/>
          <w:sz w:val="16"/>
          <w:szCs w:val="16"/>
          <w:lang w:eastAsia="es-CR"/>
        </w:rPr>
        <w:t xml:space="preserve"> </w:t>
      </w:r>
      <w:r w:rsidR="0068440D" w:rsidRPr="00E90389">
        <w:rPr>
          <w:rFonts w:ascii="Book Antiqua" w:eastAsia="Calibri" w:hAnsi="Book Antiqua" w:cs="ArialNegrita"/>
          <w:sz w:val="22"/>
          <w:szCs w:val="22"/>
          <w:lang w:eastAsia="en-US"/>
        </w:rPr>
        <w:t>y los costos variables asociados en ¢</w:t>
      </w:r>
      <w:r w:rsidR="002C7D0B" w:rsidRPr="00E90389">
        <w:rPr>
          <w:rFonts w:ascii="Book Antiqua" w:eastAsia="Calibri" w:hAnsi="Book Antiqua" w:cs="ArialNegrita"/>
          <w:sz w:val="22"/>
          <w:szCs w:val="22"/>
          <w:lang w:eastAsia="en-US"/>
        </w:rPr>
        <w:t>3 176 760,00</w:t>
      </w:r>
    </w:p>
    <w:p w14:paraId="4B62A4FB" w14:textId="67DA7407" w:rsidR="00503DC6" w:rsidRPr="0068440D" w:rsidRDefault="00503DC6"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7ADA6754" w14:textId="3E3EC02B" w:rsidR="00196A3B" w:rsidRDefault="00196A3B" w:rsidP="00196A3B">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Pr>
          <w:rFonts w:ascii="Book Antiqua" w:eastAsia="Calibri" w:hAnsi="Book Antiqua" w:cs="ArialNegrita"/>
          <w:sz w:val="22"/>
          <w:szCs w:val="22"/>
          <w:u w:val="single"/>
          <w:lang w:eastAsia="en-US"/>
        </w:rPr>
        <w:t>Tribunales</w:t>
      </w:r>
      <w:r w:rsidRPr="00222CE6">
        <w:rPr>
          <w:rFonts w:ascii="Book Antiqua" w:eastAsia="Calibri" w:hAnsi="Book Antiqua" w:cs="ArialNegrita"/>
          <w:sz w:val="22"/>
          <w:szCs w:val="22"/>
          <w:u w:val="single"/>
          <w:lang w:eastAsia="en-US"/>
        </w:rPr>
        <w:t xml:space="preserve"> Penales</w:t>
      </w:r>
    </w:p>
    <w:p w14:paraId="085F0039" w14:textId="77777777" w:rsidR="00196A3B" w:rsidRDefault="00196A3B" w:rsidP="00196A3B">
      <w:pPr>
        <w:pStyle w:val="Prrafodelista"/>
        <w:spacing w:after="160" w:line="276" w:lineRule="auto"/>
        <w:ind w:left="720"/>
        <w:contextualSpacing/>
        <w:jc w:val="both"/>
        <w:rPr>
          <w:rFonts w:ascii="Book Antiqua" w:eastAsia="Calibri" w:hAnsi="Book Antiqua" w:cs="ArialNegrita"/>
          <w:sz w:val="22"/>
          <w:szCs w:val="22"/>
          <w:u w:val="single"/>
          <w:lang w:eastAsia="en-US"/>
        </w:rPr>
      </w:pPr>
    </w:p>
    <w:p w14:paraId="7C58D13B" w14:textId="5CC53FEF" w:rsidR="00196A3B" w:rsidRDefault="00196A3B" w:rsidP="00196A3B">
      <w:pPr>
        <w:pStyle w:val="Prrafodelista"/>
        <w:numPr>
          <w:ilvl w:val="0"/>
          <w:numId w:val="10"/>
        </w:numPr>
        <w:spacing w:after="160" w:line="276" w:lineRule="auto"/>
        <w:contextualSpacing/>
        <w:jc w:val="both"/>
        <w:rPr>
          <w:rFonts w:ascii="Book Antiqua" w:eastAsia="Calibri" w:hAnsi="Book Antiqua" w:cs="ArialNegrita"/>
          <w:sz w:val="22"/>
          <w:szCs w:val="22"/>
          <w:lang w:eastAsia="en-US"/>
        </w:rPr>
      </w:pPr>
      <w:r w:rsidRPr="00196A3B">
        <w:rPr>
          <w:rFonts w:ascii="Book Antiqua" w:eastAsia="Calibri" w:hAnsi="Book Antiqua" w:cs="ArialNegrita"/>
          <w:sz w:val="22"/>
          <w:szCs w:val="22"/>
          <w:lang w:eastAsia="en-US"/>
        </w:rPr>
        <w:t xml:space="preserve">Seguidamente se detallan las plazas nuevas de forma ordinaria que se recomienda crear para los </w:t>
      </w:r>
      <w:r>
        <w:rPr>
          <w:rFonts w:ascii="Book Antiqua" w:eastAsia="Calibri" w:hAnsi="Book Antiqua" w:cs="ArialNegrita"/>
          <w:sz w:val="22"/>
          <w:szCs w:val="22"/>
          <w:lang w:eastAsia="en-US"/>
        </w:rPr>
        <w:t>Tribunales</w:t>
      </w:r>
      <w:r w:rsidRPr="00196A3B">
        <w:rPr>
          <w:rFonts w:ascii="Book Antiqua" w:eastAsia="Calibri" w:hAnsi="Book Antiqua" w:cs="ArialNegrita"/>
          <w:sz w:val="22"/>
          <w:szCs w:val="22"/>
          <w:lang w:eastAsia="en-US"/>
        </w:rPr>
        <w:t xml:space="preserve"> Penales:</w:t>
      </w:r>
    </w:p>
    <w:tbl>
      <w:tblPr>
        <w:tblW w:w="11199" w:type="dxa"/>
        <w:tblInd w:w="-861" w:type="dxa"/>
        <w:tblLayout w:type="fixed"/>
        <w:tblCellMar>
          <w:left w:w="70" w:type="dxa"/>
          <w:right w:w="70" w:type="dxa"/>
        </w:tblCellMar>
        <w:tblLook w:val="04A0" w:firstRow="1" w:lastRow="0" w:firstColumn="1" w:lastColumn="0" w:noHBand="0" w:noVBand="1"/>
      </w:tblPr>
      <w:tblGrid>
        <w:gridCol w:w="1234"/>
        <w:gridCol w:w="1460"/>
        <w:gridCol w:w="709"/>
        <w:gridCol w:w="709"/>
        <w:gridCol w:w="708"/>
        <w:gridCol w:w="687"/>
        <w:gridCol w:w="1440"/>
        <w:gridCol w:w="1275"/>
        <w:gridCol w:w="1418"/>
        <w:gridCol w:w="1559"/>
      </w:tblGrid>
      <w:tr w:rsidR="00897ED1" w:rsidRPr="006403BF" w14:paraId="0B5780F0" w14:textId="77777777" w:rsidTr="004757F0">
        <w:trPr>
          <w:trHeight w:val="300"/>
        </w:trPr>
        <w:tc>
          <w:tcPr>
            <w:tcW w:w="1234"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382C3F8"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 xml:space="preserve">Programa presupuestario </w:t>
            </w:r>
          </w:p>
        </w:tc>
        <w:tc>
          <w:tcPr>
            <w:tcW w:w="1460"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AA50916"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Despacho</w:t>
            </w:r>
          </w:p>
        </w:tc>
        <w:tc>
          <w:tcPr>
            <w:tcW w:w="2813" w:type="dxa"/>
            <w:gridSpan w:val="4"/>
            <w:tcBorders>
              <w:top w:val="single" w:sz="8" w:space="0" w:color="E7E6E6"/>
              <w:left w:val="nil"/>
              <w:bottom w:val="single" w:sz="8" w:space="0" w:color="E7E6E6"/>
              <w:right w:val="single" w:sz="4" w:space="0" w:color="E7E6E6"/>
            </w:tcBorders>
            <w:shd w:val="clear" w:color="000000" w:fill="5B9BD5"/>
            <w:noWrap/>
            <w:vAlign w:val="bottom"/>
            <w:hideMark/>
          </w:tcPr>
          <w:p w14:paraId="285A84E8"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REQUERIMIENTO</w:t>
            </w:r>
          </w:p>
        </w:tc>
        <w:tc>
          <w:tcPr>
            <w:tcW w:w="5692" w:type="dxa"/>
            <w:gridSpan w:val="4"/>
            <w:tcBorders>
              <w:top w:val="single" w:sz="8" w:space="0" w:color="E7E6E6"/>
              <w:left w:val="single" w:sz="8" w:space="0" w:color="E7E6E6"/>
              <w:bottom w:val="single" w:sz="8" w:space="0" w:color="E7E6E6"/>
              <w:right w:val="single" w:sz="8" w:space="0" w:color="E7E6E6"/>
            </w:tcBorders>
            <w:shd w:val="clear" w:color="000000" w:fill="5B9BD5"/>
            <w:noWrap/>
            <w:vAlign w:val="center"/>
            <w:hideMark/>
          </w:tcPr>
          <w:p w14:paraId="33A9921F"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COSTO PRESPUESTARIO</w:t>
            </w:r>
          </w:p>
        </w:tc>
      </w:tr>
      <w:tr w:rsidR="00456B9C" w:rsidRPr="006403BF" w14:paraId="52C662CE" w14:textId="77777777" w:rsidTr="004757F0">
        <w:trPr>
          <w:trHeight w:val="492"/>
        </w:trPr>
        <w:tc>
          <w:tcPr>
            <w:tcW w:w="1234" w:type="dxa"/>
            <w:vMerge/>
            <w:tcBorders>
              <w:top w:val="single" w:sz="8" w:space="0" w:color="E7E6E6"/>
              <w:left w:val="single" w:sz="8" w:space="0" w:color="E7E6E6"/>
              <w:bottom w:val="single" w:sz="8" w:space="0" w:color="E7E6E6"/>
              <w:right w:val="single" w:sz="8" w:space="0" w:color="E7E6E6"/>
            </w:tcBorders>
            <w:vAlign w:val="center"/>
            <w:hideMark/>
          </w:tcPr>
          <w:p w14:paraId="36FA2A37" w14:textId="77777777" w:rsidR="006403BF" w:rsidRPr="006403BF" w:rsidRDefault="006403BF" w:rsidP="006403BF">
            <w:pPr>
              <w:rPr>
                <w:rFonts w:ascii="Book Antiqua" w:hAnsi="Book Antiqua" w:cs="Calibri"/>
                <w:b/>
                <w:bCs/>
                <w:color w:val="FFFFFF"/>
                <w:sz w:val="16"/>
                <w:szCs w:val="16"/>
                <w:lang w:eastAsia="es-CR"/>
              </w:rPr>
            </w:pPr>
          </w:p>
        </w:tc>
        <w:tc>
          <w:tcPr>
            <w:tcW w:w="1460" w:type="dxa"/>
            <w:vMerge/>
            <w:tcBorders>
              <w:top w:val="single" w:sz="8" w:space="0" w:color="E7E6E6"/>
              <w:left w:val="single" w:sz="8" w:space="0" w:color="E7E6E6"/>
              <w:bottom w:val="single" w:sz="8" w:space="0" w:color="E7E6E6"/>
              <w:right w:val="single" w:sz="8" w:space="0" w:color="E7E6E6"/>
            </w:tcBorders>
            <w:vAlign w:val="center"/>
            <w:hideMark/>
          </w:tcPr>
          <w:p w14:paraId="36324E35" w14:textId="77777777" w:rsidR="006403BF" w:rsidRPr="006403BF" w:rsidRDefault="006403BF" w:rsidP="006403BF">
            <w:pPr>
              <w:rPr>
                <w:rFonts w:ascii="Book Antiqua" w:hAnsi="Book Antiqua" w:cs="Calibri"/>
                <w:b/>
                <w:bCs/>
                <w:color w:val="FFFFFF"/>
                <w:sz w:val="16"/>
                <w:szCs w:val="16"/>
                <w:lang w:eastAsia="es-CR"/>
              </w:rPr>
            </w:pPr>
          </w:p>
        </w:tc>
        <w:tc>
          <w:tcPr>
            <w:tcW w:w="709" w:type="dxa"/>
            <w:tcBorders>
              <w:top w:val="nil"/>
              <w:left w:val="nil"/>
              <w:bottom w:val="single" w:sz="8" w:space="0" w:color="D4D4D4"/>
              <w:right w:val="single" w:sz="8" w:space="0" w:color="D4D4D4"/>
            </w:tcBorders>
            <w:shd w:val="clear" w:color="000000" w:fill="305496"/>
            <w:vAlign w:val="center"/>
            <w:hideMark/>
          </w:tcPr>
          <w:p w14:paraId="42EF1302"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Jueces/zas 4</w:t>
            </w:r>
          </w:p>
        </w:tc>
        <w:tc>
          <w:tcPr>
            <w:tcW w:w="709" w:type="dxa"/>
            <w:tcBorders>
              <w:top w:val="nil"/>
              <w:left w:val="nil"/>
              <w:bottom w:val="single" w:sz="8" w:space="0" w:color="D4D4D4"/>
              <w:right w:val="single" w:sz="8" w:space="0" w:color="D4D4D4"/>
            </w:tcBorders>
            <w:shd w:val="clear" w:color="000000" w:fill="305496"/>
            <w:vAlign w:val="center"/>
            <w:hideMark/>
          </w:tcPr>
          <w:p w14:paraId="68B8FFB4"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Jueces 1</w:t>
            </w:r>
          </w:p>
        </w:tc>
        <w:tc>
          <w:tcPr>
            <w:tcW w:w="708" w:type="dxa"/>
            <w:tcBorders>
              <w:top w:val="nil"/>
              <w:left w:val="nil"/>
              <w:bottom w:val="single" w:sz="8" w:space="0" w:color="D4D4D4"/>
              <w:right w:val="single" w:sz="8" w:space="0" w:color="D4D4D4"/>
            </w:tcBorders>
            <w:shd w:val="clear" w:color="000000" w:fill="305496"/>
            <w:vAlign w:val="center"/>
            <w:hideMark/>
          </w:tcPr>
          <w:p w14:paraId="1C367D47" w14:textId="3FAD4980"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Técnicos</w:t>
            </w:r>
            <w:r w:rsidR="00456B9C">
              <w:rPr>
                <w:rFonts w:ascii="Book Antiqua" w:hAnsi="Book Antiqua" w:cs="Calibri"/>
                <w:b/>
                <w:bCs/>
                <w:color w:val="FFFFFF"/>
                <w:sz w:val="16"/>
                <w:szCs w:val="16"/>
                <w:lang w:eastAsia="es-CR"/>
              </w:rPr>
              <w:t xml:space="preserve"> </w:t>
            </w:r>
            <w:r w:rsidRPr="006403BF">
              <w:rPr>
                <w:rFonts w:ascii="Book Antiqua" w:hAnsi="Book Antiqua" w:cs="Calibri"/>
                <w:b/>
                <w:bCs/>
                <w:color w:val="FFFFFF"/>
                <w:sz w:val="16"/>
                <w:szCs w:val="16"/>
                <w:lang w:eastAsia="es-CR"/>
              </w:rPr>
              <w:t>(as) Judiciales 3</w:t>
            </w:r>
          </w:p>
        </w:tc>
        <w:tc>
          <w:tcPr>
            <w:tcW w:w="687" w:type="dxa"/>
            <w:tcBorders>
              <w:top w:val="nil"/>
              <w:left w:val="nil"/>
              <w:bottom w:val="single" w:sz="8" w:space="0" w:color="D4D4D4"/>
              <w:right w:val="single" w:sz="8" w:space="0" w:color="D4D4D4"/>
            </w:tcBorders>
            <w:shd w:val="clear" w:color="000000" w:fill="305496"/>
            <w:vAlign w:val="center"/>
            <w:hideMark/>
          </w:tcPr>
          <w:p w14:paraId="7170BAF2"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Total</w:t>
            </w:r>
          </w:p>
        </w:tc>
        <w:tc>
          <w:tcPr>
            <w:tcW w:w="1440" w:type="dxa"/>
            <w:tcBorders>
              <w:top w:val="nil"/>
              <w:left w:val="single" w:sz="8" w:space="0" w:color="E7E6E6"/>
              <w:bottom w:val="single" w:sz="8" w:space="0" w:color="E7E6E6"/>
              <w:right w:val="single" w:sz="8" w:space="0" w:color="E7E6E6"/>
            </w:tcBorders>
            <w:shd w:val="clear" w:color="000000" w:fill="305496"/>
            <w:vAlign w:val="center"/>
            <w:hideMark/>
          </w:tcPr>
          <w:p w14:paraId="0CC0D1ED"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 xml:space="preserve"> juez o jueza 4</w:t>
            </w:r>
          </w:p>
        </w:tc>
        <w:tc>
          <w:tcPr>
            <w:tcW w:w="1275" w:type="dxa"/>
            <w:tcBorders>
              <w:top w:val="nil"/>
              <w:left w:val="nil"/>
              <w:bottom w:val="single" w:sz="8" w:space="0" w:color="E7E6E6"/>
              <w:right w:val="single" w:sz="8" w:space="0" w:color="E7E6E6"/>
            </w:tcBorders>
            <w:shd w:val="clear" w:color="000000" w:fill="305496"/>
            <w:vAlign w:val="center"/>
            <w:hideMark/>
          </w:tcPr>
          <w:p w14:paraId="5C4215E3"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Juez/a 1</w:t>
            </w:r>
          </w:p>
        </w:tc>
        <w:tc>
          <w:tcPr>
            <w:tcW w:w="1418" w:type="dxa"/>
            <w:tcBorders>
              <w:top w:val="nil"/>
              <w:left w:val="nil"/>
              <w:bottom w:val="single" w:sz="8" w:space="0" w:color="E7E6E6"/>
              <w:right w:val="single" w:sz="8" w:space="0" w:color="E7E6E6"/>
            </w:tcBorders>
            <w:shd w:val="clear" w:color="000000" w:fill="305496"/>
            <w:vAlign w:val="center"/>
            <w:hideMark/>
          </w:tcPr>
          <w:p w14:paraId="6E4E866B"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Técnico/a judicial 3</w:t>
            </w:r>
          </w:p>
        </w:tc>
        <w:tc>
          <w:tcPr>
            <w:tcW w:w="1559" w:type="dxa"/>
            <w:tcBorders>
              <w:top w:val="nil"/>
              <w:left w:val="nil"/>
              <w:bottom w:val="single" w:sz="8" w:space="0" w:color="E7E6E6"/>
              <w:right w:val="single" w:sz="8" w:space="0" w:color="E7E6E6"/>
            </w:tcBorders>
            <w:shd w:val="clear" w:color="000000" w:fill="305496"/>
            <w:vAlign w:val="center"/>
            <w:hideMark/>
          </w:tcPr>
          <w:p w14:paraId="5587B8B9" w14:textId="77777777" w:rsidR="006403BF" w:rsidRPr="006403BF" w:rsidRDefault="006403BF" w:rsidP="006403BF">
            <w:pPr>
              <w:jc w:val="center"/>
              <w:rPr>
                <w:rFonts w:ascii="Book Antiqua" w:hAnsi="Book Antiqua" w:cs="Calibri"/>
                <w:b/>
                <w:bCs/>
                <w:color w:val="FFFFFF"/>
                <w:sz w:val="16"/>
                <w:szCs w:val="16"/>
                <w:lang w:eastAsia="es-CR"/>
              </w:rPr>
            </w:pPr>
            <w:r w:rsidRPr="006403BF">
              <w:rPr>
                <w:rFonts w:ascii="Book Antiqua" w:hAnsi="Book Antiqua" w:cs="Calibri"/>
                <w:b/>
                <w:bCs/>
                <w:color w:val="FFFFFF"/>
                <w:sz w:val="16"/>
                <w:szCs w:val="16"/>
                <w:lang w:eastAsia="es-CR"/>
              </w:rPr>
              <w:t>Costo Total</w:t>
            </w:r>
          </w:p>
        </w:tc>
      </w:tr>
      <w:tr w:rsidR="00456B9C" w:rsidRPr="006403BF" w14:paraId="188CFF30" w14:textId="77777777" w:rsidTr="004757F0">
        <w:trPr>
          <w:trHeight w:val="300"/>
        </w:trPr>
        <w:tc>
          <w:tcPr>
            <w:tcW w:w="1234" w:type="dxa"/>
            <w:vMerge w:val="restart"/>
            <w:tcBorders>
              <w:top w:val="nil"/>
              <w:left w:val="single" w:sz="8" w:space="0" w:color="E7E6E6"/>
              <w:bottom w:val="single" w:sz="8" w:space="0" w:color="E7E6E6"/>
              <w:right w:val="nil"/>
            </w:tcBorders>
            <w:shd w:val="clear" w:color="000000" w:fill="FFFFFF"/>
            <w:vAlign w:val="center"/>
            <w:hideMark/>
          </w:tcPr>
          <w:p w14:paraId="1FC94B42" w14:textId="77777777" w:rsidR="006403BF" w:rsidRPr="006403BF" w:rsidRDefault="006403BF" w:rsidP="006403BF">
            <w:pPr>
              <w:jc w:val="center"/>
              <w:rPr>
                <w:rFonts w:ascii="Book Antiqua" w:hAnsi="Book Antiqua" w:cs="Calibri"/>
                <w:b/>
                <w:bCs/>
                <w:color w:val="000000"/>
                <w:sz w:val="16"/>
                <w:szCs w:val="16"/>
                <w:lang w:eastAsia="es-CR"/>
              </w:rPr>
            </w:pPr>
            <w:r w:rsidRPr="006403BF">
              <w:rPr>
                <w:rFonts w:ascii="Book Antiqua" w:hAnsi="Book Antiqua" w:cs="Calibri"/>
                <w:b/>
                <w:bCs/>
                <w:color w:val="000000"/>
                <w:sz w:val="16"/>
                <w:szCs w:val="16"/>
                <w:lang w:eastAsia="es-CR"/>
              </w:rPr>
              <w:t>927- Servicio Jurisdiccional</w:t>
            </w: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0858F554" w14:textId="77777777" w:rsidR="006403BF" w:rsidRPr="006403BF" w:rsidRDefault="006403BF" w:rsidP="006403BF">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Quepos</w:t>
            </w:r>
          </w:p>
        </w:tc>
        <w:tc>
          <w:tcPr>
            <w:tcW w:w="709" w:type="dxa"/>
            <w:tcBorders>
              <w:top w:val="nil"/>
              <w:left w:val="nil"/>
              <w:bottom w:val="single" w:sz="8" w:space="0" w:color="D4D4D4"/>
              <w:right w:val="single" w:sz="8" w:space="0" w:color="D4D4D4"/>
            </w:tcBorders>
            <w:shd w:val="clear" w:color="auto" w:fill="auto"/>
            <w:vAlign w:val="center"/>
            <w:hideMark/>
          </w:tcPr>
          <w:p w14:paraId="57C83C87"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709" w:type="dxa"/>
            <w:tcBorders>
              <w:top w:val="nil"/>
              <w:left w:val="nil"/>
              <w:bottom w:val="single" w:sz="8" w:space="0" w:color="D4D4D4"/>
              <w:right w:val="single" w:sz="8" w:space="0" w:color="D4D4D4"/>
            </w:tcBorders>
            <w:shd w:val="clear" w:color="auto" w:fill="auto"/>
            <w:vAlign w:val="center"/>
            <w:hideMark/>
          </w:tcPr>
          <w:p w14:paraId="37C6FCE8"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67E11F67"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687" w:type="dxa"/>
            <w:tcBorders>
              <w:top w:val="nil"/>
              <w:left w:val="nil"/>
              <w:bottom w:val="single" w:sz="8" w:space="0" w:color="D4D4D4"/>
              <w:right w:val="single" w:sz="8" w:space="0" w:color="D4D4D4"/>
            </w:tcBorders>
            <w:shd w:val="clear" w:color="auto" w:fill="auto"/>
            <w:vAlign w:val="center"/>
            <w:hideMark/>
          </w:tcPr>
          <w:p w14:paraId="427EAB6D"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3</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10835BDA" w14:textId="45636938"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5" w:type="dxa"/>
            <w:tcBorders>
              <w:top w:val="nil"/>
              <w:left w:val="nil"/>
              <w:bottom w:val="single" w:sz="8" w:space="0" w:color="E7E6E6"/>
              <w:right w:val="single" w:sz="8" w:space="0" w:color="E7E6E6"/>
            </w:tcBorders>
            <w:shd w:val="clear" w:color="000000" w:fill="FFFFFF"/>
            <w:vAlign w:val="center"/>
            <w:hideMark/>
          </w:tcPr>
          <w:p w14:paraId="1A677936" w14:textId="3F0FC795"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0EA1DD3E" w14:textId="061B9871"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72B15814" w14:textId="7E6C71A9"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456B9C" w:rsidRPr="006403BF" w14:paraId="38DD37E3"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74269B18"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0818CC93"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Sarapiquí</w:t>
            </w:r>
          </w:p>
        </w:tc>
        <w:tc>
          <w:tcPr>
            <w:tcW w:w="709" w:type="dxa"/>
            <w:tcBorders>
              <w:top w:val="nil"/>
              <w:left w:val="nil"/>
              <w:bottom w:val="single" w:sz="8" w:space="0" w:color="D4D4D4"/>
              <w:right w:val="single" w:sz="8" w:space="0" w:color="D4D4D4"/>
            </w:tcBorders>
            <w:shd w:val="clear" w:color="auto" w:fill="auto"/>
            <w:vAlign w:val="center"/>
            <w:hideMark/>
          </w:tcPr>
          <w:p w14:paraId="3A6CE9C3"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7F50A6D1"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541C9CFB"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687" w:type="dxa"/>
            <w:tcBorders>
              <w:top w:val="nil"/>
              <w:left w:val="nil"/>
              <w:bottom w:val="single" w:sz="8" w:space="0" w:color="D4D4D4"/>
              <w:right w:val="single" w:sz="8" w:space="0" w:color="D4D4D4"/>
            </w:tcBorders>
            <w:shd w:val="clear" w:color="auto" w:fill="auto"/>
            <w:vAlign w:val="center"/>
            <w:hideMark/>
          </w:tcPr>
          <w:p w14:paraId="68BF292A"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4</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089B2440" w14:textId="4728373B"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123 422 000,00 </w:t>
            </w:r>
          </w:p>
        </w:tc>
        <w:tc>
          <w:tcPr>
            <w:tcW w:w="1275" w:type="dxa"/>
            <w:tcBorders>
              <w:top w:val="nil"/>
              <w:left w:val="nil"/>
              <w:bottom w:val="single" w:sz="8" w:space="0" w:color="E7E6E6"/>
              <w:right w:val="single" w:sz="8" w:space="0" w:color="E7E6E6"/>
            </w:tcBorders>
            <w:shd w:val="clear" w:color="000000" w:fill="FFFFFF"/>
            <w:hideMark/>
          </w:tcPr>
          <w:p w14:paraId="42CA659F" w14:textId="18E91E84"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69A94B58" w14:textId="37772AA5"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1EBC4CDB" w14:textId="5B0ED644"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456B9C" w:rsidRPr="006403BF" w14:paraId="4C1F836A"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19B5E080"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71724A97"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Siquirres</w:t>
            </w:r>
          </w:p>
        </w:tc>
        <w:tc>
          <w:tcPr>
            <w:tcW w:w="709" w:type="dxa"/>
            <w:tcBorders>
              <w:top w:val="nil"/>
              <w:left w:val="nil"/>
              <w:bottom w:val="single" w:sz="8" w:space="0" w:color="D4D4D4"/>
              <w:right w:val="single" w:sz="8" w:space="0" w:color="D4D4D4"/>
            </w:tcBorders>
            <w:shd w:val="clear" w:color="auto" w:fill="auto"/>
            <w:vAlign w:val="center"/>
            <w:hideMark/>
          </w:tcPr>
          <w:p w14:paraId="48A4769F"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68677DA9"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654CBCAB"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687" w:type="dxa"/>
            <w:tcBorders>
              <w:top w:val="nil"/>
              <w:left w:val="nil"/>
              <w:bottom w:val="single" w:sz="8" w:space="0" w:color="D4D4D4"/>
              <w:right w:val="single" w:sz="8" w:space="0" w:color="D4D4D4"/>
            </w:tcBorders>
            <w:shd w:val="clear" w:color="auto" w:fill="auto"/>
            <w:vAlign w:val="center"/>
            <w:hideMark/>
          </w:tcPr>
          <w:p w14:paraId="4BEEEB20"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4</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27BEFFE5" w14:textId="58C0D70D"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123 422 000,00 </w:t>
            </w:r>
          </w:p>
        </w:tc>
        <w:tc>
          <w:tcPr>
            <w:tcW w:w="1275" w:type="dxa"/>
            <w:tcBorders>
              <w:top w:val="nil"/>
              <w:left w:val="nil"/>
              <w:bottom w:val="single" w:sz="8" w:space="0" w:color="E7E6E6"/>
              <w:right w:val="single" w:sz="8" w:space="0" w:color="E7E6E6"/>
            </w:tcBorders>
            <w:shd w:val="clear" w:color="000000" w:fill="FFFFFF"/>
            <w:hideMark/>
          </w:tcPr>
          <w:p w14:paraId="656BC2CA" w14:textId="5357D645"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721CADF9" w14:textId="64D6D220"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514B2D8E" w14:textId="7CABB5B4"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456B9C" w:rsidRPr="006403BF" w14:paraId="16F567C4"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700169BF"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0142C857"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Turrialba</w:t>
            </w:r>
          </w:p>
        </w:tc>
        <w:tc>
          <w:tcPr>
            <w:tcW w:w="709" w:type="dxa"/>
            <w:tcBorders>
              <w:top w:val="nil"/>
              <w:left w:val="nil"/>
              <w:bottom w:val="single" w:sz="8" w:space="0" w:color="D4D4D4"/>
              <w:right w:val="single" w:sz="8" w:space="0" w:color="D4D4D4"/>
            </w:tcBorders>
            <w:shd w:val="clear" w:color="auto" w:fill="auto"/>
            <w:vAlign w:val="center"/>
            <w:hideMark/>
          </w:tcPr>
          <w:p w14:paraId="7A0C6022"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47D0F0D6"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35B42A1E"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687" w:type="dxa"/>
            <w:tcBorders>
              <w:top w:val="nil"/>
              <w:left w:val="nil"/>
              <w:bottom w:val="single" w:sz="8" w:space="0" w:color="D4D4D4"/>
              <w:right w:val="single" w:sz="8" w:space="0" w:color="D4D4D4"/>
            </w:tcBorders>
            <w:shd w:val="clear" w:color="auto" w:fill="auto"/>
            <w:vAlign w:val="center"/>
            <w:hideMark/>
          </w:tcPr>
          <w:p w14:paraId="5BC09BB6"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4</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072274A8" w14:textId="7B6CE204"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123 422 000,00 </w:t>
            </w:r>
          </w:p>
        </w:tc>
        <w:tc>
          <w:tcPr>
            <w:tcW w:w="1275" w:type="dxa"/>
            <w:tcBorders>
              <w:top w:val="nil"/>
              <w:left w:val="nil"/>
              <w:bottom w:val="single" w:sz="8" w:space="0" w:color="E7E6E6"/>
              <w:right w:val="single" w:sz="8" w:space="0" w:color="E7E6E6"/>
            </w:tcBorders>
            <w:shd w:val="clear" w:color="000000" w:fill="FFFFFF"/>
            <w:hideMark/>
          </w:tcPr>
          <w:p w14:paraId="4FE1F4D9" w14:textId="5A76E080"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2A7AFBEE" w14:textId="03FC6B6C"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4B1F9DCC" w14:textId="1AA0E480"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456B9C" w:rsidRPr="006403BF" w14:paraId="0CC23173"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5F9A76B5"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43C8F9E9"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Cañas</w:t>
            </w:r>
          </w:p>
        </w:tc>
        <w:tc>
          <w:tcPr>
            <w:tcW w:w="709" w:type="dxa"/>
            <w:tcBorders>
              <w:top w:val="nil"/>
              <w:left w:val="nil"/>
              <w:bottom w:val="single" w:sz="8" w:space="0" w:color="D4D4D4"/>
              <w:right w:val="single" w:sz="8" w:space="0" w:color="D4D4D4"/>
            </w:tcBorders>
            <w:shd w:val="clear" w:color="auto" w:fill="auto"/>
            <w:vAlign w:val="center"/>
            <w:hideMark/>
          </w:tcPr>
          <w:p w14:paraId="102838AA"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709" w:type="dxa"/>
            <w:tcBorders>
              <w:top w:val="nil"/>
              <w:left w:val="nil"/>
              <w:bottom w:val="single" w:sz="8" w:space="0" w:color="D4D4D4"/>
              <w:right w:val="single" w:sz="8" w:space="0" w:color="D4D4D4"/>
            </w:tcBorders>
            <w:shd w:val="clear" w:color="auto" w:fill="auto"/>
            <w:vAlign w:val="center"/>
            <w:hideMark/>
          </w:tcPr>
          <w:p w14:paraId="72127D23"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4A57AE70"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687" w:type="dxa"/>
            <w:tcBorders>
              <w:top w:val="nil"/>
              <w:left w:val="nil"/>
              <w:bottom w:val="single" w:sz="8" w:space="0" w:color="D4D4D4"/>
              <w:right w:val="single" w:sz="8" w:space="0" w:color="D4D4D4"/>
            </w:tcBorders>
            <w:shd w:val="clear" w:color="auto" w:fill="auto"/>
            <w:vAlign w:val="center"/>
            <w:hideMark/>
          </w:tcPr>
          <w:p w14:paraId="20CBC8F2"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4</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44E89F9D" w14:textId="2504AA90"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123 422 000,00</w:t>
            </w:r>
          </w:p>
        </w:tc>
        <w:tc>
          <w:tcPr>
            <w:tcW w:w="1275" w:type="dxa"/>
            <w:tcBorders>
              <w:top w:val="nil"/>
              <w:left w:val="nil"/>
              <w:bottom w:val="single" w:sz="8" w:space="0" w:color="E7E6E6"/>
              <w:right w:val="single" w:sz="8" w:space="0" w:color="E7E6E6"/>
            </w:tcBorders>
            <w:shd w:val="clear" w:color="000000" w:fill="FFFFFF"/>
            <w:hideMark/>
          </w:tcPr>
          <w:p w14:paraId="2B40309D" w14:textId="210D2A01"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5895C40F" w14:textId="0F21F7A3"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048F692A" w14:textId="026BB49A"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456B9C" w:rsidRPr="006403BF" w14:paraId="1D9CE65E"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10EFBD4E"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583E1979" w14:textId="77777777" w:rsidR="00456B9C" w:rsidRPr="006403BF" w:rsidRDefault="00456B9C" w:rsidP="00456B9C">
            <w:pPr>
              <w:rPr>
                <w:rFonts w:ascii="Book Antiqua" w:hAnsi="Book Antiqua" w:cs="Calibri"/>
                <w:color w:val="000000"/>
                <w:sz w:val="16"/>
                <w:szCs w:val="16"/>
                <w:lang w:val="pt-BR" w:eastAsia="es-CR"/>
              </w:rPr>
            </w:pPr>
            <w:r w:rsidRPr="006403BF">
              <w:rPr>
                <w:rFonts w:ascii="Book Antiqua" w:hAnsi="Book Antiqua" w:cs="Calibri"/>
                <w:color w:val="000000"/>
                <w:sz w:val="16"/>
                <w:szCs w:val="16"/>
                <w:lang w:val="pt-BR" w:eastAsia="es-CR"/>
              </w:rPr>
              <w:t>Tribuna Penal de Santa Cruz</w:t>
            </w:r>
          </w:p>
        </w:tc>
        <w:tc>
          <w:tcPr>
            <w:tcW w:w="709" w:type="dxa"/>
            <w:tcBorders>
              <w:top w:val="nil"/>
              <w:left w:val="nil"/>
              <w:bottom w:val="single" w:sz="8" w:space="0" w:color="D4D4D4"/>
              <w:right w:val="single" w:sz="8" w:space="0" w:color="D4D4D4"/>
            </w:tcBorders>
            <w:shd w:val="clear" w:color="auto" w:fill="auto"/>
            <w:vAlign w:val="center"/>
            <w:hideMark/>
          </w:tcPr>
          <w:p w14:paraId="61642360"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3</w:t>
            </w:r>
          </w:p>
        </w:tc>
        <w:tc>
          <w:tcPr>
            <w:tcW w:w="709" w:type="dxa"/>
            <w:tcBorders>
              <w:top w:val="nil"/>
              <w:left w:val="nil"/>
              <w:bottom w:val="single" w:sz="8" w:space="0" w:color="D4D4D4"/>
              <w:right w:val="single" w:sz="8" w:space="0" w:color="D4D4D4"/>
            </w:tcBorders>
            <w:shd w:val="clear" w:color="auto" w:fill="auto"/>
            <w:vAlign w:val="center"/>
            <w:hideMark/>
          </w:tcPr>
          <w:p w14:paraId="59AE13B5"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0636EDEF"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2</w:t>
            </w:r>
          </w:p>
        </w:tc>
        <w:tc>
          <w:tcPr>
            <w:tcW w:w="687" w:type="dxa"/>
            <w:tcBorders>
              <w:top w:val="nil"/>
              <w:left w:val="nil"/>
              <w:bottom w:val="single" w:sz="8" w:space="0" w:color="D4D4D4"/>
              <w:right w:val="single" w:sz="8" w:space="0" w:color="D4D4D4"/>
            </w:tcBorders>
            <w:shd w:val="clear" w:color="auto" w:fill="auto"/>
            <w:vAlign w:val="center"/>
            <w:hideMark/>
          </w:tcPr>
          <w:p w14:paraId="0452A1E0"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5</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7118BCC1" w14:textId="37047CB3"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185 133 000,00 </w:t>
            </w:r>
          </w:p>
        </w:tc>
        <w:tc>
          <w:tcPr>
            <w:tcW w:w="1275" w:type="dxa"/>
            <w:tcBorders>
              <w:top w:val="nil"/>
              <w:left w:val="nil"/>
              <w:bottom w:val="single" w:sz="8" w:space="0" w:color="E7E6E6"/>
              <w:right w:val="single" w:sz="8" w:space="0" w:color="E7E6E6"/>
            </w:tcBorders>
            <w:shd w:val="clear" w:color="000000" w:fill="FFFFFF"/>
            <w:hideMark/>
          </w:tcPr>
          <w:p w14:paraId="5D0E22A9" w14:textId="5BB2F2C1"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025492A0" w14:textId="3A6F4FB2"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0189C6D1" w14:textId="010F93BC"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218 485 000,00 </w:t>
            </w:r>
          </w:p>
        </w:tc>
      </w:tr>
      <w:tr w:rsidR="00456B9C" w:rsidRPr="006403BF" w14:paraId="40C4C746"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273E7597" w14:textId="77777777" w:rsidR="006403BF" w:rsidRPr="006403BF" w:rsidRDefault="006403BF" w:rsidP="006403BF">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2231F990" w14:textId="77777777" w:rsidR="006403BF" w:rsidRPr="006403BF" w:rsidRDefault="006403BF" w:rsidP="006403BF">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Limón</w:t>
            </w:r>
          </w:p>
        </w:tc>
        <w:tc>
          <w:tcPr>
            <w:tcW w:w="709" w:type="dxa"/>
            <w:tcBorders>
              <w:top w:val="nil"/>
              <w:left w:val="nil"/>
              <w:bottom w:val="single" w:sz="8" w:space="0" w:color="D4D4D4"/>
              <w:right w:val="single" w:sz="8" w:space="0" w:color="D4D4D4"/>
            </w:tcBorders>
            <w:shd w:val="clear" w:color="auto" w:fill="auto"/>
            <w:vAlign w:val="center"/>
            <w:hideMark/>
          </w:tcPr>
          <w:p w14:paraId="723FC105"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12DCCBC0"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708" w:type="dxa"/>
            <w:tcBorders>
              <w:top w:val="nil"/>
              <w:left w:val="nil"/>
              <w:bottom w:val="single" w:sz="8" w:space="0" w:color="D4D4D4"/>
              <w:right w:val="single" w:sz="8" w:space="0" w:color="D4D4D4"/>
            </w:tcBorders>
            <w:shd w:val="clear" w:color="auto" w:fill="auto"/>
            <w:vAlign w:val="center"/>
            <w:hideMark/>
          </w:tcPr>
          <w:p w14:paraId="3B814869"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687" w:type="dxa"/>
            <w:tcBorders>
              <w:top w:val="nil"/>
              <w:left w:val="nil"/>
              <w:bottom w:val="single" w:sz="8" w:space="0" w:color="D4D4D4"/>
              <w:right w:val="single" w:sz="8" w:space="0" w:color="D4D4D4"/>
            </w:tcBorders>
            <w:shd w:val="clear" w:color="auto" w:fill="auto"/>
            <w:vAlign w:val="center"/>
            <w:hideMark/>
          </w:tcPr>
          <w:p w14:paraId="69C3BECE" w14:textId="77777777"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157BDCCD" w14:textId="4230B618"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275" w:type="dxa"/>
            <w:tcBorders>
              <w:top w:val="nil"/>
              <w:left w:val="nil"/>
              <w:bottom w:val="single" w:sz="8" w:space="0" w:color="E7E6E6"/>
              <w:right w:val="single" w:sz="8" w:space="0" w:color="E7E6E6"/>
            </w:tcBorders>
            <w:shd w:val="clear" w:color="000000" w:fill="FFFFFF"/>
            <w:vAlign w:val="center"/>
            <w:hideMark/>
          </w:tcPr>
          <w:p w14:paraId="4BD25088" w14:textId="56016019"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00456B9C">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53 778 000,00 </w:t>
            </w:r>
          </w:p>
        </w:tc>
        <w:tc>
          <w:tcPr>
            <w:tcW w:w="1418" w:type="dxa"/>
            <w:tcBorders>
              <w:top w:val="nil"/>
              <w:left w:val="nil"/>
              <w:bottom w:val="single" w:sz="8" w:space="0" w:color="E7E6E6"/>
              <w:right w:val="single" w:sz="8" w:space="0" w:color="E7E6E6"/>
            </w:tcBorders>
            <w:shd w:val="clear" w:color="000000" w:fill="FFFFFF"/>
            <w:vAlign w:val="center"/>
            <w:hideMark/>
          </w:tcPr>
          <w:p w14:paraId="5E6843C0" w14:textId="46F39C2F"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60FC0E7D" w14:textId="6A3D8809" w:rsidR="006403BF" w:rsidRPr="006403BF" w:rsidRDefault="006403BF" w:rsidP="006403BF">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00456B9C">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53 778 000,00 </w:t>
            </w:r>
          </w:p>
        </w:tc>
      </w:tr>
      <w:tr w:rsidR="00456B9C" w:rsidRPr="006403BF" w14:paraId="0200EFA1"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581D978E"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024BF53C"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Alajuela</w:t>
            </w:r>
          </w:p>
        </w:tc>
        <w:tc>
          <w:tcPr>
            <w:tcW w:w="709" w:type="dxa"/>
            <w:tcBorders>
              <w:top w:val="nil"/>
              <w:left w:val="nil"/>
              <w:bottom w:val="single" w:sz="8" w:space="0" w:color="D4D4D4"/>
              <w:right w:val="single" w:sz="8" w:space="0" w:color="D4D4D4"/>
            </w:tcBorders>
            <w:shd w:val="clear" w:color="auto" w:fill="auto"/>
            <w:vAlign w:val="center"/>
            <w:hideMark/>
          </w:tcPr>
          <w:p w14:paraId="370BBFB0"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709" w:type="dxa"/>
            <w:tcBorders>
              <w:top w:val="nil"/>
              <w:left w:val="nil"/>
              <w:bottom w:val="single" w:sz="8" w:space="0" w:color="D4D4D4"/>
              <w:right w:val="single" w:sz="8" w:space="0" w:color="D4D4D4"/>
            </w:tcBorders>
            <w:shd w:val="clear" w:color="auto" w:fill="auto"/>
            <w:vAlign w:val="center"/>
            <w:hideMark/>
          </w:tcPr>
          <w:p w14:paraId="58C581F4"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2C175545"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687" w:type="dxa"/>
            <w:tcBorders>
              <w:top w:val="nil"/>
              <w:left w:val="nil"/>
              <w:bottom w:val="single" w:sz="8" w:space="0" w:color="D4D4D4"/>
              <w:right w:val="single" w:sz="8" w:space="0" w:color="D4D4D4"/>
            </w:tcBorders>
            <w:shd w:val="clear" w:color="auto" w:fill="auto"/>
            <w:vAlign w:val="center"/>
            <w:hideMark/>
          </w:tcPr>
          <w:p w14:paraId="162EF390"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22429755" w14:textId="7A567723"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5" w:type="dxa"/>
            <w:tcBorders>
              <w:top w:val="nil"/>
              <w:left w:val="nil"/>
              <w:bottom w:val="single" w:sz="8" w:space="0" w:color="E7E6E6"/>
              <w:right w:val="single" w:sz="8" w:space="0" w:color="E7E6E6"/>
            </w:tcBorders>
            <w:shd w:val="clear" w:color="000000" w:fill="FFFFFF"/>
            <w:hideMark/>
          </w:tcPr>
          <w:p w14:paraId="6FB45E4F" w14:textId="7AC6AD75"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vAlign w:val="center"/>
            <w:hideMark/>
          </w:tcPr>
          <w:p w14:paraId="7592F302" w14:textId="582938E3"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21818CBD" w14:textId="78C480B6"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61 711 000,00 </w:t>
            </w:r>
          </w:p>
        </w:tc>
      </w:tr>
      <w:tr w:rsidR="00456B9C" w:rsidRPr="006403BF" w14:paraId="01D698C5"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78F5931B"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001965AE"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Liberia</w:t>
            </w:r>
          </w:p>
        </w:tc>
        <w:tc>
          <w:tcPr>
            <w:tcW w:w="709" w:type="dxa"/>
            <w:tcBorders>
              <w:top w:val="nil"/>
              <w:left w:val="nil"/>
              <w:bottom w:val="single" w:sz="8" w:space="0" w:color="D4D4D4"/>
              <w:right w:val="single" w:sz="8" w:space="0" w:color="D4D4D4"/>
            </w:tcBorders>
            <w:shd w:val="clear" w:color="auto" w:fill="auto"/>
            <w:vAlign w:val="center"/>
            <w:hideMark/>
          </w:tcPr>
          <w:p w14:paraId="695E79C8"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709" w:type="dxa"/>
            <w:tcBorders>
              <w:top w:val="nil"/>
              <w:left w:val="nil"/>
              <w:bottom w:val="single" w:sz="8" w:space="0" w:color="D4D4D4"/>
              <w:right w:val="single" w:sz="8" w:space="0" w:color="D4D4D4"/>
            </w:tcBorders>
            <w:shd w:val="clear" w:color="auto" w:fill="auto"/>
            <w:vAlign w:val="center"/>
            <w:hideMark/>
          </w:tcPr>
          <w:p w14:paraId="6872E8FD"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1B6118A4"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687" w:type="dxa"/>
            <w:tcBorders>
              <w:top w:val="nil"/>
              <w:left w:val="nil"/>
              <w:bottom w:val="single" w:sz="8" w:space="0" w:color="D4D4D4"/>
              <w:right w:val="single" w:sz="8" w:space="0" w:color="D4D4D4"/>
            </w:tcBorders>
            <w:shd w:val="clear" w:color="auto" w:fill="auto"/>
            <w:vAlign w:val="center"/>
            <w:hideMark/>
          </w:tcPr>
          <w:p w14:paraId="76FB002D"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1642ABD2" w14:textId="6EA69176"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61 711 000,00 </w:t>
            </w:r>
          </w:p>
        </w:tc>
        <w:tc>
          <w:tcPr>
            <w:tcW w:w="1275" w:type="dxa"/>
            <w:tcBorders>
              <w:top w:val="nil"/>
              <w:left w:val="nil"/>
              <w:bottom w:val="single" w:sz="8" w:space="0" w:color="E7E6E6"/>
              <w:right w:val="single" w:sz="8" w:space="0" w:color="E7E6E6"/>
            </w:tcBorders>
            <w:shd w:val="clear" w:color="000000" w:fill="FFFFFF"/>
            <w:hideMark/>
          </w:tcPr>
          <w:p w14:paraId="16C6594E" w14:textId="22E71CC8"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vAlign w:val="center"/>
            <w:hideMark/>
          </w:tcPr>
          <w:p w14:paraId="525CB9C9" w14:textId="5F9CD670"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4A50338E" w14:textId="55E4FCF4"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61 711 000,00</w:t>
            </w:r>
          </w:p>
        </w:tc>
      </w:tr>
      <w:tr w:rsidR="00456B9C" w:rsidRPr="006403BF" w14:paraId="3E693A19"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20AF6A4D" w14:textId="77777777" w:rsidR="00456B9C" w:rsidRPr="006403BF" w:rsidRDefault="00456B9C" w:rsidP="00456B9C">
            <w:pPr>
              <w:rPr>
                <w:rFonts w:ascii="Book Antiqua" w:hAnsi="Book Antiqua" w:cs="Calibri"/>
                <w:b/>
                <w:bCs/>
                <w:color w:val="000000"/>
                <w:sz w:val="16"/>
                <w:szCs w:val="16"/>
                <w:lang w:eastAsia="es-CR"/>
              </w:rPr>
            </w:pPr>
          </w:p>
        </w:tc>
        <w:tc>
          <w:tcPr>
            <w:tcW w:w="1460" w:type="dxa"/>
            <w:tcBorders>
              <w:top w:val="nil"/>
              <w:left w:val="single" w:sz="8" w:space="0" w:color="D4D4D4"/>
              <w:bottom w:val="single" w:sz="8" w:space="0" w:color="D4D4D4"/>
              <w:right w:val="single" w:sz="8" w:space="0" w:color="D4D4D4"/>
            </w:tcBorders>
            <w:shd w:val="clear" w:color="auto" w:fill="auto"/>
            <w:vAlign w:val="center"/>
            <w:hideMark/>
          </w:tcPr>
          <w:p w14:paraId="048DD050" w14:textId="77777777" w:rsidR="00456B9C" w:rsidRPr="006403BF" w:rsidRDefault="00456B9C" w:rsidP="00456B9C">
            <w:pP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Tribunal Penal de Nicoya</w:t>
            </w:r>
          </w:p>
        </w:tc>
        <w:tc>
          <w:tcPr>
            <w:tcW w:w="709" w:type="dxa"/>
            <w:tcBorders>
              <w:top w:val="nil"/>
              <w:left w:val="nil"/>
              <w:bottom w:val="single" w:sz="8" w:space="0" w:color="D4D4D4"/>
              <w:right w:val="single" w:sz="8" w:space="0" w:color="D4D4D4"/>
            </w:tcBorders>
            <w:shd w:val="clear" w:color="auto" w:fill="auto"/>
            <w:vAlign w:val="center"/>
            <w:hideMark/>
          </w:tcPr>
          <w:p w14:paraId="4F7D4A5A"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9" w:type="dxa"/>
            <w:tcBorders>
              <w:top w:val="nil"/>
              <w:left w:val="nil"/>
              <w:bottom w:val="single" w:sz="8" w:space="0" w:color="D4D4D4"/>
              <w:right w:val="single" w:sz="8" w:space="0" w:color="D4D4D4"/>
            </w:tcBorders>
            <w:shd w:val="clear" w:color="auto" w:fill="auto"/>
            <w:vAlign w:val="center"/>
            <w:hideMark/>
          </w:tcPr>
          <w:p w14:paraId="149A4EDE"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0</w:t>
            </w:r>
          </w:p>
        </w:tc>
        <w:tc>
          <w:tcPr>
            <w:tcW w:w="708" w:type="dxa"/>
            <w:tcBorders>
              <w:top w:val="nil"/>
              <w:left w:val="nil"/>
              <w:bottom w:val="single" w:sz="8" w:space="0" w:color="D4D4D4"/>
              <w:right w:val="single" w:sz="8" w:space="0" w:color="D4D4D4"/>
            </w:tcBorders>
            <w:shd w:val="clear" w:color="auto" w:fill="auto"/>
            <w:vAlign w:val="center"/>
            <w:hideMark/>
          </w:tcPr>
          <w:p w14:paraId="7ED04AE6"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687" w:type="dxa"/>
            <w:tcBorders>
              <w:top w:val="nil"/>
              <w:left w:val="nil"/>
              <w:bottom w:val="single" w:sz="8" w:space="0" w:color="D4D4D4"/>
              <w:right w:val="single" w:sz="8" w:space="0" w:color="D4D4D4"/>
            </w:tcBorders>
            <w:shd w:val="clear" w:color="auto" w:fill="auto"/>
            <w:vAlign w:val="center"/>
            <w:hideMark/>
          </w:tcPr>
          <w:p w14:paraId="17D658DC" w14:textId="77777777"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1</w:t>
            </w:r>
          </w:p>
        </w:tc>
        <w:tc>
          <w:tcPr>
            <w:tcW w:w="1440" w:type="dxa"/>
            <w:tcBorders>
              <w:top w:val="nil"/>
              <w:left w:val="single" w:sz="8" w:space="0" w:color="E7E6E6"/>
              <w:bottom w:val="single" w:sz="8" w:space="0" w:color="E7E6E6"/>
              <w:right w:val="single" w:sz="8" w:space="0" w:color="E7E6E6"/>
            </w:tcBorders>
            <w:shd w:val="clear" w:color="000000" w:fill="FFFFFF"/>
            <w:vAlign w:val="center"/>
            <w:hideMark/>
          </w:tcPr>
          <w:p w14:paraId="151BBAC7" w14:textId="0C09B008"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275" w:type="dxa"/>
            <w:tcBorders>
              <w:top w:val="nil"/>
              <w:left w:val="nil"/>
              <w:bottom w:val="single" w:sz="8" w:space="0" w:color="E7E6E6"/>
              <w:right w:val="single" w:sz="8" w:space="0" w:color="E7E6E6"/>
            </w:tcBorders>
            <w:shd w:val="clear" w:color="000000" w:fill="FFFFFF"/>
            <w:hideMark/>
          </w:tcPr>
          <w:p w14:paraId="63D92960" w14:textId="3F79C5A1" w:rsidR="00456B9C" w:rsidRPr="006403BF" w:rsidRDefault="00456B9C" w:rsidP="00456B9C">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vAlign w:val="center"/>
            <w:hideMark/>
          </w:tcPr>
          <w:p w14:paraId="1D1533D9" w14:textId="45720864"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16 676 000,00 </w:t>
            </w:r>
          </w:p>
        </w:tc>
        <w:tc>
          <w:tcPr>
            <w:tcW w:w="1559" w:type="dxa"/>
            <w:tcBorders>
              <w:top w:val="nil"/>
              <w:left w:val="nil"/>
              <w:bottom w:val="single" w:sz="8" w:space="0" w:color="E7E6E6"/>
              <w:right w:val="single" w:sz="8" w:space="0" w:color="E7E6E6"/>
            </w:tcBorders>
            <w:shd w:val="clear" w:color="000000" w:fill="FFFFFF"/>
            <w:vAlign w:val="center"/>
            <w:hideMark/>
          </w:tcPr>
          <w:p w14:paraId="5172DBDB" w14:textId="6DF8A5B9" w:rsidR="00456B9C" w:rsidRPr="006403BF" w:rsidRDefault="00456B9C" w:rsidP="00456B9C">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16 676 000,00 </w:t>
            </w:r>
          </w:p>
        </w:tc>
      </w:tr>
      <w:tr w:rsidR="00DB68DD" w:rsidRPr="006403BF" w14:paraId="0BD530D4" w14:textId="77777777" w:rsidTr="004757F0">
        <w:trPr>
          <w:trHeight w:val="300"/>
        </w:trPr>
        <w:tc>
          <w:tcPr>
            <w:tcW w:w="1234" w:type="dxa"/>
            <w:vMerge/>
            <w:tcBorders>
              <w:top w:val="nil"/>
              <w:left w:val="single" w:sz="8" w:space="0" w:color="E7E6E6"/>
              <w:bottom w:val="single" w:sz="8" w:space="0" w:color="E7E6E6"/>
              <w:right w:val="nil"/>
            </w:tcBorders>
            <w:vAlign w:val="center"/>
            <w:hideMark/>
          </w:tcPr>
          <w:p w14:paraId="65E6AD3E" w14:textId="77777777" w:rsidR="00DB68DD" w:rsidRPr="006403BF" w:rsidRDefault="00DB68DD" w:rsidP="00DB68DD">
            <w:pPr>
              <w:rPr>
                <w:rFonts w:ascii="Book Antiqua" w:hAnsi="Book Antiqua" w:cs="Calibri"/>
                <w:b/>
                <w:bCs/>
                <w:color w:val="000000"/>
                <w:sz w:val="16"/>
                <w:szCs w:val="16"/>
                <w:lang w:eastAsia="es-CR"/>
              </w:rPr>
            </w:pPr>
          </w:p>
        </w:tc>
        <w:tc>
          <w:tcPr>
            <w:tcW w:w="1460" w:type="dxa"/>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5D910D65" w14:textId="77777777" w:rsidR="00DB68DD" w:rsidRPr="006403BF" w:rsidRDefault="00DB68DD" w:rsidP="00DB68DD">
            <w:pPr>
              <w:rPr>
                <w:rFonts w:ascii="Book Antiqua" w:hAnsi="Book Antiqua" w:cs="Calibri"/>
                <w:b/>
                <w:bCs/>
                <w:color w:val="3A3838"/>
                <w:sz w:val="16"/>
                <w:szCs w:val="16"/>
                <w:lang w:eastAsia="es-CR"/>
              </w:rPr>
            </w:pPr>
            <w:r w:rsidRPr="006403BF">
              <w:rPr>
                <w:rFonts w:ascii="Book Antiqua" w:hAnsi="Book Antiqua" w:cs="Calibri"/>
                <w:b/>
                <w:bCs/>
                <w:color w:val="3A3838"/>
                <w:sz w:val="16"/>
                <w:szCs w:val="16"/>
                <w:lang w:eastAsia="es-CR"/>
              </w:rPr>
              <w:t>Totales</w:t>
            </w:r>
          </w:p>
        </w:tc>
        <w:tc>
          <w:tcPr>
            <w:tcW w:w="709" w:type="dxa"/>
            <w:tcBorders>
              <w:top w:val="single" w:sz="8" w:space="0" w:color="E7E6E6"/>
              <w:left w:val="nil"/>
              <w:bottom w:val="single" w:sz="8" w:space="0" w:color="E7E6E6"/>
              <w:right w:val="single" w:sz="8" w:space="0" w:color="E7E6E6"/>
            </w:tcBorders>
            <w:shd w:val="clear" w:color="000000" w:fill="DEEAF6"/>
            <w:vAlign w:val="center"/>
            <w:hideMark/>
          </w:tcPr>
          <w:p w14:paraId="20BBCEC9" w14:textId="58BC61F4" w:rsidR="00DB68DD" w:rsidRPr="006403BF" w:rsidRDefault="00DB68DD" w:rsidP="00DB68DD">
            <w:pPr>
              <w:jc w:val="center"/>
              <w:rPr>
                <w:rFonts w:ascii="Book Antiqua" w:hAnsi="Book Antiqua" w:cs="Calibri"/>
                <w:b/>
                <w:bCs/>
                <w:color w:val="3A3838"/>
                <w:sz w:val="16"/>
                <w:szCs w:val="16"/>
                <w:lang w:eastAsia="es-CR"/>
              </w:rPr>
            </w:pPr>
            <w:r w:rsidRPr="00DB68DD">
              <w:rPr>
                <w:rFonts w:ascii="Book Antiqua" w:hAnsi="Book Antiqua" w:cs="Calibri"/>
                <w:b/>
                <w:bCs/>
                <w:color w:val="3A3838"/>
                <w:sz w:val="16"/>
                <w:szCs w:val="16"/>
              </w:rPr>
              <w:t>14</w:t>
            </w:r>
          </w:p>
        </w:tc>
        <w:tc>
          <w:tcPr>
            <w:tcW w:w="709" w:type="dxa"/>
            <w:tcBorders>
              <w:top w:val="single" w:sz="8" w:space="0" w:color="E7E6E6"/>
              <w:left w:val="nil"/>
              <w:bottom w:val="single" w:sz="8" w:space="0" w:color="E7E6E6"/>
              <w:right w:val="single" w:sz="8" w:space="0" w:color="E7E6E6"/>
            </w:tcBorders>
            <w:shd w:val="clear" w:color="000000" w:fill="DEEAF6"/>
            <w:vAlign w:val="center"/>
            <w:hideMark/>
          </w:tcPr>
          <w:p w14:paraId="5FF8A87E" w14:textId="7347E957" w:rsidR="00DB68DD" w:rsidRPr="006403BF" w:rsidRDefault="00DB68DD" w:rsidP="00DB68DD">
            <w:pPr>
              <w:jc w:val="center"/>
              <w:rPr>
                <w:rFonts w:ascii="Book Antiqua" w:hAnsi="Book Antiqua" w:cs="Calibri"/>
                <w:b/>
                <w:bCs/>
                <w:color w:val="3A3838"/>
                <w:sz w:val="16"/>
                <w:szCs w:val="16"/>
                <w:lang w:eastAsia="es-CR"/>
              </w:rPr>
            </w:pPr>
            <w:r w:rsidRPr="00DB68DD">
              <w:rPr>
                <w:rFonts w:ascii="Book Antiqua" w:hAnsi="Book Antiqua" w:cs="Calibri"/>
                <w:b/>
                <w:bCs/>
                <w:color w:val="3A3838"/>
                <w:sz w:val="16"/>
                <w:szCs w:val="16"/>
              </w:rPr>
              <w:t>1</w:t>
            </w:r>
          </w:p>
        </w:tc>
        <w:tc>
          <w:tcPr>
            <w:tcW w:w="708" w:type="dxa"/>
            <w:tcBorders>
              <w:top w:val="single" w:sz="8" w:space="0" w:color="E7E6E6"/>
              <w:left w:val="nil"/>
              <w:bottom w:val="single" w:sz="8" w:space="0" w:color="E7E6E6"/>
              <w:right w:val="single" w:sz="8" w:space="0" w:color="E7E6E6"/>
            </w:tcBorders>
            <w:shd w:val="clear" w:color="000000" w:fill="DEEAF6"/>
            <w:vAlign w:val="center"/>
            <w:hideMark/>
          </w:tcPr>
          <w:p w14:paraId="6164E1CF" w14:textId="40EDFE55" w:rsidR="00DB68DD" w:rsidRPr="006403BF" w:rsidRDefault="00DB68DD" w:rsidP="00DB68DD">
            <w:pPr>
              <w:jc w:val="center"/>
              <w:rPr>
                <w:rFonts w:ascii="Book Antiqua" w:hAnsi="Book Antiqua" w:cs="Calibri"/>
                <w:b/>
                <w:bCs/>
                <w:color w:val="3A3838"/>
                <w:sz w:val="16"/>
                <w:szCs w:val="16"/>
                <w:lang w:eastAsia="es-CR"/>
              </w:rPr>
            </w:pPr>
            <w:r w:rsidRPr="00DB68DD">
              <w:rPr>
                <w:rFonts w:ascii="Book Antiqua" w:hAnsi="Book Antiqua" w:cs="Calibri"/>
                <w:b/>
                <w:bCs/>
                <w:color w:val="3A3838"/>
                <w:sz w:val="16"/>
                <w:szCs w:val="16"/>
              </w:rPr>
              <w:t>13</w:t>
            </w:r>
          </w:p>
        </w:tc>
        <w:tc>
          <w:tcPr>
            <w:tcW w:w="687" w:type="dxa"/>
            <w:tcBorders>
              <w:top w:val="single" w:sz="8" w:space="0" w:color="E7E6E6"/>
              <w:left w:val="nil"/>
              <w:bottom w:val="single" w:sz="8" w:space="0" w:color="E7E6E6"/>
              <w:right w:val="single" w:sz="8" w:space="0" w:color="E7E6E6"/>
            </w:tcBorders>
            <w:shd w:val="clear" w:color="000000" w:fill="DEEAF6"/>
            <w:vAlign w:val="center"/>
            <w:hideMark/>
          </w:tcPr>
          <w:p w14:paraId="76379B96" w14:textId="6E2C1244" w:rsidR="00DB68DD" w:rsidRPr="006403BF" w:rsidRDefault="00DB68DD" w:rsidP="00DB68DD">
            <w:pPr>
              <w:jc w:val="center"/>
              <w:rPr>
                <w:rFonts w:ascii="Book Antiqua" w:hAnsi="Book Antiqua" w:cs="Calibri"/>
                <w:b/>
                <w:bCs/>
                <w:color w:val="3A3838"/>
                <w:sz w:val="16"/>
                <w:szCs w:val="16"/>
                <w:lang w:eastAsia="es-CR"/>
              </w:rPr>
            </w:pPr>
            <w:r w:rsidRPr="00DB68DD">
              <w:rPr>
                <w:rFonts w:ascii="Book Antiqua" w:hAnsi="Book Antiqua" w:cs="Calibri"/>
                <w:b/>
                <w:bCs/>
                <w:color w:val="3A3838"/>
                <w:sz w:val="16"/>
                <w:szCs w:val="16"/>
              </w:rPr>
              <w:t>28</w:t>
            </w:r>
          </w:p>
        </w:tc>
        <w:tc>
          <w:tcPr>
            <w:tcW w:w="1440" w:type="dxa"/>
            <w:tcBorders>
              <w:top w:val="nil"/>
              <w:left w:val="nil"/>
              <w:bottom w:val="single" w:sz="8" w:space="0" w:color="E7E6E6"/>
              <w:right w:val="single" w:sz="8" w:space="0" w:color="E7E6E6"/>
            </w:tcBorders>
            <w:shd w:val="clear" w:color="000000" w:fill="DEEAF6"/>
            <w:vAlign w:val="center"/>
            <w:hideMark/>
          </w:tcPr>
          <w:p w14:paraId="4E58BE14" w14:textId="0EB21D96" w:rsidR="00DB68DD" w:rsidRPr="006403BF" w:rsidRDefault="00DB68DD" w:rsidP="00DB68DD">
            <w:pPr>
              <w:jc w:val="center"/>
              <w:rPr>
                <w:rFonts w:ascii="Book Antiqua" w:hAnsi="Book Antiqua" w:cs="Calibri"/>
                <w:b/>
                <w:bCs/>
                <w:color w:val="3A3838"/>
                <w:sz w:val="16"/>
                <w:szCs w:val="16"/>
                <w:lang w:eastAsia="es-CR"/>
              </w:rPr>
            </w:pPr>
            <w:r w:rsidRPr="007E32FA">
              <w:rPr>
                <w:rFonts w:ascii="Book Antiqua" w:hAnsi="Book Antiqua" w:cs="Calibri"/>
                <w:b/>
                <w:bCs/>
                <w:color w:val="3A3838"/>
                <w:sz w:val="16"/>
                <w:szCs w:val="16"/>
              </w:rPr>
              <w:t xml:space="preserve"> </w:t>
            </w:r>
            <w:r w:rsidRPr="007E32FA">
              <w:rPr>
                <w:b/>
                <w:bCs/>
                <w:color w:val="3A3838"/>
                <w:sz w:val="16"/>
                <w:szCs w:val="16"/>
              </w:rPr>
              <w:t>₡</w:t>
            </w:r>
            <w:r w:rsidRPr="007E32FA">
              <w:rPr>
                <w:rFonts w:ascii="Book Antiqua" w:hAnsi="Book Antiqua" w:cs="Calibri"/>
                <w:b/>
                <w:bCs/>
                <w:color w:val="3A3838"/>
                <w:sz w:val="16"/>
                <w:szCs w:val="16"/>
              </w:rPr>
              <w:t xml:space="preserve">863 954 000,00 </w:t>
            </w:r>
          </w:p>
        </w:tc>
        <w:tc>
          <w:tcPr>
            <w:tcW w:w="1275" w:type="dxa"/>
            <w:tcBorders>
              <w:top w:val="nil"/>
              <w:left w:val="nil"/>
              <w:bottom w:val="single" w:sz="8" w:space="0" w:color="E7E6E6"/>
              <w:right w:val="single" w:sz="8" w:space="0" w:color="E7E6E6"/>
            </w:tcBorders>
            <w:shd w:val="clear" w:color="000000" w:fill="DEEAF6"/>
            <w:vAlign w:val="center"/>
            <w:hideMark/>
          </w:tcPr>
          <w:p w14:paraId="3D80F762" w14:textId="21BD736F" w:rsidR="00DB68DD" w:rsidRPr="006403BF" w:rsidRDefault="00DB68DD" w:rsidP="00DB68DD">
            <w:pPr>
              <w:jc w:val="center"/>
              <w:rPr>
                <w:rFonts w:ascii="Book Antiqua" w:hAnsi="Book Antiqua" w:cs="Calibri"/>
                <w:b/>
                <w:bCs/>
                <w:color w:val="3A3838"/>
                <w:sz w:val="16"/>
                <w:szCs w:val="16"/>
                <w:lang w:eastAsia="es-CR"/>
              </w:rPr>
            </w:pPr>
            <w:r w:rsidRPr="007E32FA">
              <w:rPr>
                <w:rFonts w:ascii="Book Antiqua" w:hAnsi="Book Antiqua" w:cs="Calibri"/>
                <w:b/>
                <w:bCs/>
                <w:color w:val="3A3838"/>
                <w:sz w:val="16"/>
                <w:szCs w:val="16"/>
              </w:rPr>
              <w:t xml:space="preserve"> </w:t>
            </w:r>
            <w:r w:rsidRPr="007E32FA">
              <w:rPr>
                <w:b/>
                <w:bCs/>
                <w:color w:val="3A3838"/>
                <w:sz w:val="16"/>
                <w:szCs w:val="16"/>
              </w:rPr>
              <w:t>₡</w:t>
            </w:r>
            <w:r>
              <w:rPr>
                <w:rFonts w:ascii="Book Antiqua" w:hAnsi="Book Antiqua" w:cs="Calibri"/>
                <w:b/>
                <w:bCs/>
                <w:color w:val="3A3838"/>
                <w:sz w:val="16"/>
                <w:szCs w:val="16"/>
              </w:rPr>
              <w:t xml:space="preserve"> </w:t>
            </w:r>
            <w:r w:rsidRPr="007E32FA">
              <w:rPr>
                <w:rFonts w:ascii="Book Antiqua" w:hAnsi="Book Antiqua" w:cs="Calibri"/>
                <w:b/>
                <w:bCs/>
                <w:color w:val="3A3838"/>
                <w:sz w:val="16"/>
                <w:szCs w:val="16"/>
              </w:rPr>
              <w:t xml:space="preserve">53 778 000,00 </w:t>
            </w:r>
          </w:p>
        </w:tc>
        <w:tc>
          <w:tcPr>
            <w:tcW w:w="1418" w:type="dxa"/>
            <w:tcBorders>
              <w:top w:val="nil"/>
              <w:left w:val="nil"/>
              <w:bottom w:val="single" w:sz="8" w:space="0" w:color="E7E6E6"/>
              <w:right w:val="single" w:sz="8" w:space="0" w:color="E7E6E6"/>
            </w:tcBorders>
            <w:shd w:val="clear" w:color="000000" w:fill="DEEAF6"/>
            <w:vAlign w:val="center"/>
            <w:hideMark/>
          </w:tcPr>
          <w:p w14:paraId="179F3695" w14:textId="02F24779" w:rsidR="00DB68DD" w:rsidRPr="006403BF" w:rsidRDefault="00DB68DD" w:rsidP="00DB68DD">
            <w:pPr>
              <w:jc w:val="center"/>
              <w:rPr>
                <w:rFonts w:ascii="Book Antiqua" w:hAnsi="Book Antiqua" w:cs="Calibri"/>
                <w:b/>
                <w:bCs/>
                <w:color w:val="3A3838"/>
                <w:sz w:val="16"/>
                <w:szCs w:val="16"/>
                <w:lang w:eastAsia="es-CR"/>
              </w:rPr>
            </w:pPr>
            <w:r w:rsidRPr="007E32FA">
              <w:rPr>
                <w:rFonts w:ascii="Book Antiqua" w:hAnsi="Book Antiqua" w:cs="Calibri"/>
                <w:b/>
                <w:bCs/>
                <w:color w:val="3A3838"/>
                <w:sz w:val="16"/>
                <w:szCs w:val="16"/>
              </w:rPr>
              <w:t xml:space="preserve"> </w:t>
            </w:r>
            <w:r w:rsidRPr="007E32FA">
              <w:rPr>
                <w:b/>
                <w:bCs/>
                <w:color w:val="3A3838"/>
                <w:sz w:val="16"/>
                <w:szCs w:val="16"/>
              </w:rPr>
              <w:t>₡</w:t>
            </w:r>
            <w:r>
              <w:rPr>
                <w:rFonts w:ascii="Book Antiqua" w:hAnsi="Book Antiqua" w:cs="Calibri"/>
                <w:b/>
                <w:bCs/>
                <w:color w:val="3A3838"/>
                <w:sz w:val="16"/>
                <w:szCs w:val="16"/>
              </w:rPr>
              <w:t xml:space="preserve"> </w:t>
            </w:r>
            <w:r w:rsidRPr="007E32FA">
              <w:rPr>
                <w:rFonts w:ascii="Book Antiqua" w:hAnsi="Book Antiqua" w:cs="Calibri"/>
                <w:b/>
                <w:bCs/>
                <w:color w:val="3A3838"/>
                <w:sz w:val="16"/>
                <w:szCs w:val="16"/>
              </w:rPr>
              <w:t xml:space="preserve">216 788 000,00 </w:t>
            </w:r>
          </w:p>
        </w:tc>
        <w:tc>
          <w:tcPr>
            <w:tcW w:w="1559" w:type="dxa"/>
            <w:tcBorders>
              <w:top w:val="nil"/>
              <w:left w:val="nil"/>
              <w:bottom w:val="single" w:sz="8" w:space="0" w:color="E7E6E6"/>
              <w:right w:val="single" w:sz="8" w:space="0" w:color="E7E6E6"/>
            </w:tcBorders>
            <w:shd w:val="clear" w:color="000000" w:fill="DEEAF6"/>
            <w:vAlign w:val="center"/>
            <w:hideMark/>
          </w:tcPr>
          <w:p w14:paraId="51FDACA6" w14:textId="3CBC2F88" w:rsidR="00DB68DD" w:rsidRPr="006403BF" w:rsidRDefault="00DB68DD" w:rsidP="00DB68DD">
            <w:pPr>
              <w:jc w:val="center"/>
              <w:rPr>
                <w:rFonts w:ascii="Book Antiqua" w:hAnsi="Book Antiqua" w:cs="Calibri"/>
                <w:b/>
                <w:bCs/>
                <w:color w:val="3A3838"/>
                <w:sz w:val="16"/>
                <w:szCs w:val="16"/>
                <w:lang w:eastAsia="es-CR"/>
              </w:rPr>
            </w:pPr>
            <w:r w:rsidRPr="007E32FA">
              <w:rPr>
                <w:rFonts w:ascii="Book Antiqua" w:hAnsi="Book Antiqua" w:cs="Calibri"/>
                <w:b/>
                <w:bCs/>
                <w:color w:val="3A3838"/>
                <w:sz w:val="16"/>
                <w:szCs w:val="16"/>
              </w:rPr>
              <w:t xml:space="preserve"> </w:t>
            </w:r>
            <w:r w:rsidRPr="007E32FA">
              <w:rPr>
                <w:b/>
                <w:bCs/>
                <w:color w:val="3A3838"/>
                <w:sz w:val="16"/>
                <w:szCs w:val="16"/>
              </w:rPr>
              <w:t>₡</w:t>
            </w:r>
            <w:r w:rsidRPr="007E32FA">
              <w:rPr>
                <w:rFonts w:ascii="Book Antiqua" w:hAnsi="Book Antiqua" w:cs="Calibri"/>
                <w:b/>
                <w:bCs/>
                <w:color w:val="3A3838"/>
                <w:sz w:val="16"/>
                <w:szCs w:val="16"/>
              </w:rPr>
              <w:t xml:space="preserve"> 1 134 520 000,00 </w:t>
            </w:r>
          </w:p>
        </w:tc>
      </w:tr>
    </w:tbl>
    <w:p w14:paraId="5EA07BC1" w14:textId="77777777" w:rsidR="00D67095" w:rsidRPr="00D67095" w:rsidRDefault="00D67095" w:rsidP="00D67095">
      <w:pPr>
        <w:spacing w:after="160" w:line="276" w:lineRule="auto"/>
        <w:contextualSpacing/>
        <w:jc w:val="both"/>
        <w:rPr>
          <w:rFonts w:ascii="Book Antiqua" w:eastAsia="Calibri" w:hAnsi="Book Antiqua" w:cs="ArialNegrita"/>
          <w:sz w:val="22"/>
          <w:szCs w:val="22"/>
          <w:highlight w:val="yellow"/>
          <w:lang w:eastAsia="en-US"/>
        </w:rPr>
      </w:pPr>
    </w:p>
    <w:p w14:paraId="50E8E394" w14:textId="567B98C4" w:rsidR="005058F4" w:rsidRPr="0032716B" w:rsidRDefault="005058F4" w:rsidP="00007877">
      <w:pPr>
        <w:pStyle w:val="Prrafodelista"/>
        <w:numPr>
          <w:ilvl w:val="0"/>
          <w:numId w:val="10"/>
        </w:numPr>
        <w:spacing w:after="160" w:line="276" w:lineRule="auto"/>
        <w:ind w:left="567"/>
        <w:contextualSpacing/>
        <w:jc w:val="both"/>
        <w:rPr>
          <w:rFonts w:ascii="Book Antiqua" w:eastAsia="Calibri" w:hAnsi="Book Antiqua" w:cs="ArialNegrita"/>
          <w:sz w:val="22"/>
          <w:szCs w:val="22"/>
          <w:lang w:eastAsia="en-US"/>
        </w:rPr>
      </w:pPr>
      <w:r w:rsidRPr="0032716B">
        <w:rPr>
          <w:rFonts w:ascii="Book Antiqua" w:eastAsia="Calibri" w:hAnsi="Book Antiqua" w:cs="ArialNegrita"/>
          <w:sz w:val="22"/>
          <w:szCs w:val="22"/>
          <w:lang w:eastAsia="en-US"/>
        </w:rPr>
        <w:t xml:space="preserve">Reclasificación de la plaza vacante 369971 de jueza o juez 3 del Juzgado Penal de Cóbano a Juez o Jueza 4, para que sea destacada en el Tribunal Penal de Quepos, cuyo costo anual asciende </w:t>
      </w:r>
      <w:r w:rsidRPr="0032716B">
        <w:rPr>
          <w:rFonts w:ascii="Book Antiqua" w:eastAsia="Calibri" w:hAnsi="Book Antiqua" w:cs="ArialNegrita"/>
          <w:lang w:eastAsia="en-US"/>
        </w:rPr>
        <w:t xml:space="preserve">a </w:t>
      </w:r>
      <w:r w:rsidRPr="0032716B">
        <w:rPr>
          <w:rFonts w:ascii="Times New Roman" w:eastAsia="Calibri" w:hAnsi="Times New Roman" w:cs="Times New Roman"/>
          <w:color w:val="000000"/>
          <w:sz w:val="22"/>
          <w:szCs w:val="22"/>
          <w:u w:color="000000"/>
          <w:lang w:eastAsia="en-US"/>
        </w:rPr>
        <w:t>₡</w:t>
      </w:r>
      <w:r w:rsidRPr="0032716B">
        <w:rPr>
          <w:rFonts w:ascii="Book Antiqua" w:eastAsia="Calibri" w:hAnsi="Book Antiqua" w:cs="ArialNegrita"/>
          <w:color w:val="000000"/>
          <w:sz w:val="22"/>
          <w:szCs w:val="22"/>
          <w:u w:color="000000"/>
          <w:lang w:eastAsia="en-US"/>
        </w:rPr>
        <w:t>4 564 000,00.</w:t>
      </w:r>
    </w:p>
    <w:p w14:paraId="116F7B50" w14:textId="77777777" w:rsidR="005058F4" w:rsidRPr="0032716B" w:rsidRDefault="005058F4" w:rsidP="00007877">
      <w:pPr>
        <w:pStyle w:val="Prrafodelista"/>
        <w:spacing w:after="160" w:line="276" w:lineRule="auto"/>
        <w:ind w:left="567"/>
        <w:contextualSpacing/>
        <w:jc w:val="both"/>
        <w:rPr>
          <w:rFonts w:ascii="Book Antiqua" w:eastAsia="Calibri" w:hAnsi="Book Antiqua" w:cs="ArialNegrita"/>
          <w:sz w:val="22"/>
          <w:szCs w:val="22"/>
          <w:lang w:eastAsia="en-US"/>
        </w:rPr>
      </w:pPr>
    </w:p>
    <w:p w14:paraId="5AF22C18" w14:textId="117E270A" w:rsidR="0069361D" w:rsidRDefault="005058F4" w:rsidP="0069361D">
      <w:pPr>
        <w:pStyle w:val="Prrafodelista"/>
        <w:numPr>
          <w:ilvl w:val="0"/>
          <w:numId w:val="10"/>
        </w:numPr>
        <w:spacing w:after="160" w:line="276" w:lineRule="auto"/>
        <w:ind w:left="567"/>
        <w:contextualSpacing/>
        <w:jc w:val="both"/>
        <w:rPr>
          <w:rFonts w:ascii="Book Antiqua" w:eastAsia="Calibri" w:hAnsi="Book Antiqua" w:cs="ArialNegrita"/>
          <w:sz w:val="22"/>
          <w:szCs w:val="22"/>
          <w:lang w:eastAsia="en-US"/>
        </w:rPr>
      </w:pPr>
      <w:r w:rsidRPr="0032716B">
        <w:rPr>
          <w:rFonts w:ascii="Book Antiqua" w:eastAsia="Calibri" w:hAnsi="Book Antiqua" w:cs="ArialNegrita"/>
          <w:color w:val="000000"/>
          <w:sz w:val="22"/>
          <w:szCs w:val="22"/>
          <w:u w:color="000000"/>
          <w:lang w:eastAsia="en-US"/>
        </w:rPr>
        <w:t xml:space="preserve">Reclasificación de las plazas vacantes </w:t>
      </w:r>
      <w:r w:rsidRPr="0032716B">
        <w:rPr>
          <w:rFonts w:ascii="Book Antiqua" w:eastAsia="Calibri" w:hAnsi="Book Antiqua" w:cs="ArialNegrita"/>
          <w:sz w:val="22"/>
          <w:szCs w:val="22"/>
          <w:lang w:eastAsia="en-US"/>
        </w:rPr>
        <w:t xml:space="preserve">44563 y 15583 de técnica o técnico judicial 1 del Juzgado de Tránsito del Primer Circuito Judicial de Alajuela a Jueza o Juez 4, para ser destacadas en el Tribunal Penal de Alajuela, cuyo costo anual asciende a </w:t>
      </w:r>
      <w:r w:rsidRPr="0032716B">
        <w:rPr>
          <w:rFonts w:eastAsia="Calibri"/>
          <w:sz w:val="22"/>
          <w:szCs w:val="22"/>
          <w:lang w:eastAsia="en-US"/>
        </w:rPr>
        <w:t xml:space="preserve">₡ </w:t>
      </w:r>
      <w:r w:rsidRPr="0032716B">
        <w:rPr>
          <w:rFonts w:ascii="Book Antiqua" w:eastAsia="Calibri" w:hAnsi="Book Antiqua" w:cs="ArialNegrita"/>
          <w:sz w:val="22"/>
          <w:szCs w:val="22"/>
          <w:lang w:eastAsia="en-US"/>
        </w:rPr>
        <w:t>92 660 000,00.</w:t>
      </w:r>
    </w:p>
    <w:p w14:paraId="040799D0" w14:textId="77777777" w:rsidR="00F03A30" w:rsidRPr="00F03A30" w:rsidRDefault="00F03A30" w:rsidP="00F03A30">
      <w:pPr>
        <w:pStyle w:val="Prrafodelista"/>
        <w:rPr>
          <w:rFonts w:ascii="Book Antiqua" w:eastAsia="Calibri" w:hAnsi="Book Antiqua" w:cs="ArialNegrita"/>
          <w:sz w:val="22"/>
          <w:szCs w:val="22"/>
          <w:lang w:eastAsia="en-US"/>
        </w:rPr>
      </w:pPr>
    </w:p>
    <w:p w14:paraId="0BE95424" w14:textId="782784FD" w:rsidR="004535DF" w:rsidRPr="0032716B" w:rsidRDefault="004535DF" w:rsidP="004535DF">
      <w:pPr>
        <w:pStyle w:val="Prrafodelista"/>
        <w:numPr>
          <w:ilvl w:val="0"/>
          <w:numId w:val="10"/>
        </w:numPr>
        <w:spacing w:after="160" w:line="276" w:lineRule="auto"/>
        <w:ind w:left="567"/>
        <w:contextualSpacing/>
        <w:jc w:val="both"/>
        <w:rPr>
          <w:rFonts w:ascii="Book Antiqua" w:eastAsia="Calibri" w:hAnsi="Book Antiqua" w:cs="ArialNegrita"/>
          <w:sz w:val="22"/>
          <w:szCs w:val="22"/>
          <w:lang w:val="es-CR" w:eastAsia="en-US"/>
        </w:rPr>
      </w:pPr>
      <w:r w:rsidRPr="0032716B">
        <w:rPr>
          <w:rFonts w:ascii="Book Antiqua" w:eastAsia="Calibri" w:hAnsi="Book Antiqua" w:cs="ArialNegrita"/>
          <w:sz w:val="22"/>
          <w:szCs w:val="22"/>
          <w:lang w:val="es-CR" w:eastAsia="en-US"/>
        </w:rPr>
        <w:t xml:space="preserve">Los costos variables totales por equipo de cómputo y mobiliario para este escenario ascienden a </w:t>
      </w:r>
      <w:r w:rsidRPr="0032716B">
        <w:rPr>
          <w:rFonts w:ascii="Times New Roman" w:eastAsia="Calibri" w:hAnsi="Times New Roman" w:cs="Times New Roman"/>
          <w:sz w:val="22"/>
          <w:szCs w:val="22"/>
          <w:lang w:val="es-CR" w:eastAsia="en-US"/>
        </w:rPr>
        <w:t>₡</w:t>
      </w:r>
      <w:r w:rsidR="00007877" w:rsidRPr="0032716B">
        <w:rPr>
          <w:rFonts w:ascii="Book Antiqua" w:eastAsia="Calibri" w:hAnsi="Book Antiqua" w:cs="ArialNegrita"/>
          <w:sz w:val="22"/>
          <w:szCs w:val="22"/>
          <w:lang w:val="es-CR" w:eastAsia="en-US"/>
        </w:rPr>
        <w:t>41 714 236</w:t>
      </w:r>
      <w:r w:rsidRPr="0032716B">
        <w:rPr>
          <w:rFonts w:ascii="Book Antiqua" w:eastAsia="Calibri" w:hAnsi="Book Antiqua" w:cs="ArialNegrita"/>
          <w:sz w:val="22"/>
          <w:szCs w:val="22"/>
          <w:lang w:val="es-CR" w:eastAsia="en-US"/>
        </w:rPr>
        <w:t>,</w:t>
      </w:r>
      <w:r w:rsidR="00007877" w:rsidRPr="0032716B">
        <w:rPr>
          <w:rFonts w:ascii="Book Antiqua" w:eastAsia="Calibri" w:hAnsi="Book Antiqua" w:cs="ArialNegrita"/>
          <w:sz w:val="22"/>
          <w:szCs w:val="22"/>
          <w:lang w:val="es-CR" w:eastAsia="en-US"/>
        </w:rPr>
        <w:t>00,</w:t>
      </w:r>
      <w:r w:rsidRPr="0032716B">
        <w:rPr>
          <w:rFonts w:ascii="Book Antiqua" w:eastAsia="Calibri" w:hAnsi="Book Antiqua" w:cs="ArialNegrita"/>
          <w:sz w:val="22"/>
          <w:szCs w:val="22"/>
          <w:lang w:val="es-CR" w:eastAsia="en-US"/>
        </w:rPr>
        <w:t xml:space="preserve"> distribuidos de la siguiente manera:</w:t>
      </w:r>
    </w:p>
    <w:tbl>
      <w:tblPr>
        <w:tblW w:w="10490" w:type="dxa"/>
        <w:tblInd w:w="-861" w:type="dxa"/>
        <w:tblCellMar>
          <w:left w:w="70" w:type="dxa"/>
          <w:right w:w="70" w:type="dxa"/>
        </w:tblCellMar>
        <w:tblLook w:val="04A0" w:firstRow="1" w:lastRow="0" w:firstColumn="1" w:lastColumn="0" w:noHBand="0" w:noVBand="1"/>
      </w:tblPr>
      <w:tblGrid>
        <w:gridCol w:w="1277"/>
        <w:gridCol w:w="2247"/>
        <w:gridCol w:w="575"/>
        <w:gridCol w:w="575"/>
        <w:gridCol w:w="1064"/>
        <w:gridCol w:w="1540"/>
        <w:gridCol w:w="1610"/>
        <w:gridCol w:w="1602"/>
      </w:tblGrid>
      <w:tr w:rsidR="00A8722E" w:rsidRPr="008D2F00" w14:paraId="0ED046AE" w14:textId="77777777" w:rsidTr="00A8722E">
        <w:trPr>
          <w:trHeight w:val="300"/>
        </w:trPr>
        <w:tc>
          <w:tcPr>
            <w:tcW w:w="1277"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652FECDC"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 xml:space="preserve">Programa presupuestario </w:t>
            </w:r>
          </w:p>
        </w:tc>
        <w:tc>
          <w:tcPr>
            <w:tcW w:w="2247"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A9EAAAE"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Despacho</w:t>
            </w:r>
          </w:p>
        </w:tc>
        <w:tc>
          <w:tcPr>
            <w:tcW w:w="0" w:type="auto"/>
            <w:gridSpan w:val="3"/>
            <w:tcBorders>
              <w:top w:val="single" w:sz="8" w:space="0" w:color="E7E6E6"/>
              <w:left w:val="nil"/>
              <w:bottom w:val="single" w:sz="8" w:space="0" w:color="E7E6E6"/>
              <w:right w:val="single" w:sz="8" w:space="0" w:color="E7E6E6"/>
            </w:tcBorders>
            <w:shd w:val="clear" w:color="000000" w:fill="5B9BD5"/>
            <w:noWrap/>
            <w:vAlign w:val="center"/>
            <w:hideMark/>
          </w:tcPr>
          <w:p w14:paraId="3406D198"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REQUERIMIENTO</w:t>
            </w:r>
          </w:p>
        </w:tc>
        <w:tc>
          <w:tcPr>
            <w:tcW w:w="4752"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04A37BC7"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COSTOS DE GASTOS VARIABLES</w:t>
            </w:r>
          </w:p>
        </w:tc>
      </w:tr>
      <w:tr w:rsidR="008D2F00" w:rsidRPr="008D2F00" w14:paraId="3887F67E" w14:textId="77777777" w:rsidTr="00A8722E">
        <w:trPr>
          <w:trHeight w:val="300"/>
        </w:trPr>
        <w:tc>
          <w:tcPr>
            <w:tcW w:w="1277" w:type="dxa"/>
            <w:vMerge/>
            <w:tcBorders>
              <w:top w:val="single" w:sz="8" w:space="0" w:color="E7E6E6"/>
              <w:left w:val="single" w:sz="8" w:space="0" w:color="E7E6E6"/>
              <w:bottom w:val="single" w:sz="8" w:space="0" w:color="E7E6E6"/>
              <w:right w:val="single" w:sz="8" w:space="0" w:color="E7E6E6"/>
            </w:tcBorders>
            <w:vAlign w:val="center"/>
            <w:hideMark/>
          </w:tcPr>
          <w:p w14:paraId="67343C54" w14:textId="77777777" w:rsidR="008D2F00" w:rsidRPr="008D2F00" w:rsidRDefault="008D2F00" w:rsidP="008D2F00">
            <w:pPr>
              <w:rPr>
                <w:rFonts w:ascii="Book Antiqua" w:hAnsi="Book Antiqua" w:cs="Calibri"/>
                <w:b/>
                <w:bCs/>
                <w:color w:val="FFFFFF"/>
                <w:sz w:val="14"/>
                <w:szCs w:val="14"/>
                <w:lang w:eastAsia="es-CR"/>
              </w:rPr>
            </w:pPr>
          </w:p>
        </w:tc>
        <w:tc>
          <w:tcPr>
            <w:tcW w:w="2247" w:type="dxa"/>
            <w:vMerge/>
            <w:tcBorders>
              <w:top w:val="single" w:sz="8" w:space="0" w:color="E7E6E6"/>
              <w:left w:val="single" w:sz="8" w:space="0" w:color="E7E6E6"/>
              <w:bottom w:val="single" w:sz="8" w:space="0" w:color="E7E6E6"/>
              <w:right w:val="single" w:sz="8" w:space="0" w:color="E7E6E6"/>
            </w:tcBorders>
            <w:vAlign w:val="center"/>
            <w:hideMark/>
          </w:tcPr>
          <w:p w14:paraId="59FB486B" w14:textId="77777777" w:rsidR="008D2F00" w:rsidRPr="008D2F00" w:rsidRDefault="008D2F00" w:rsidP="008D2F00">
            <w:pPr>
              <w:rPr>
                <w:rFonts w:ascii="Book Antiqua" w:hAnsi="Book Antiqua" w:cs="Calibri"/>
                <w:b/>
                <w:bCs/>
                <w:color w:val="FFFFFF"/>
                <w:sz w:val="14"/>
                <w:szCs w:val="14"/>
                <w:lang w:eastAsia="es-CR"/>
              </w:rPr>
            </w:pPr>
          </w:p>
        </w:tc>
        <w:tc>
          <w:tcPr>
            <w:tcW w:w="0" w:type="auto"/>
            <w:tcBorders>
              <w:top w:val="nil"/>
              <w:left w:val="nil"/>
              <w:bottom w:val="single" w:sz="8" w:space="0" w:color="E7E6E6"/>
              <w:right w:val="single" w:sz="8" w:space="0" w:color="E7E6E6"/>
            </w:tcBorders>
            <w:shd w:val="clear" w:color="000000" w:fill="305496"/>
            <w:vAlign w:val="center"/>
            <w:hideMark/>
          </w:tcPr>
          <w:p w14:paraId="18160BE9"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Juez/a 4</w:t>
            </w:r>
          </w:p>
        </w:tc>
        <w:tc>
          <w:tcPr>
            <w:tcW w:w="0" w:type="auto"/>
            <w:tcBorders>
              <w:top w:val="nil"/>
              <w:left w:val="nil"/>
              <w:bottom w:val="single" w:sz="8" w:space="0" w:color="E7E6E6"/>
              <w:right w:val="single" w:sz="8" w:space="0" w:color="E7E6E6"/>
            </w:tcBorders>
            <w:shd w:val="clear" w:color="000000" w:fill="305496"/>
            <w:vAlign w:val="center"/>
            <w:hideMark/>
          </w:tcPr>
          <w:p w14:paraId="20D3B7B9"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Juez/a 1</w:t>
            </w:r>
          </w:p>
        </w:tc>
        <w:tc>
          <w:tcPr>
            <w:tcW w:w="0" w:type="auto"/>
            <w:tcBorders>
              <w:top w:val="nil"/>
              <w:left w:val="nil"/>
              <w:bottom w:val="single" w:sz="8" w:space="0" w:color="E7E6E6"/>
              <w:right w:val="single" w:sz="8" w:space="0" w:color="E7E6E6"/>
            </w:tcBorders>
            <w:shd w:val="clear" w:color="000000" w:fill="305496"/>
            <w:vAlign w:val="center"/>
            <w:hideMark/>
          </w:tcPr>
          <w:p w14:paraId="753BF205"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Técnico(a) Judicial 3</w:t>
            </w:r>
          </w:p>
        </w:tc>
        <w:tc>
          <w:tcPr>
            <w:tcW w:w="0" w:type="auto"/>
            <w:tcBorders>
              <w:top w:val="nil"/>
              <w:left w:val="nil"/>
              <w:bottom w:val="single" w:sz="8" w:space="0" w:color="E7E6E6"/>
              <w:right w:val="single" w:sz="8" w:space="0" w:color="E7E6E6"/>
            </w:tcBorders>
            <w:shd w:val="clear" w:color="000000" w:fill="305496"/>
            <w:vAlign w:val="center"/>
            <w:hideMark/>
          </w:tcPr>
          <w:p w14:paraId="17C0A467"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Plaza profesional</w:t>
            </w:r>
          </w:p>
        </w:tc>
        <w:tc>
          <w:tcPr>
            <w:tcW w:w="0" w:type="auto"/>
            <w:tcBorders>
              <w:top w:val="nil"/>
              <w:left w:val="nil"/>
              <w:bottom w:val="single" w:sz="8" w:space="0" w:color="E7E6E6"/>
              <w:right w:val="single" w:sz="8" w:space="0" w:color="E7E6E6"/>
            </w:tcBorders>
            <w:shd w:val="clear" w:color="000000" w:fill="305496"/>
            <w:vAlign w:val="center"/>
            <w:hideMark/>
          </w:tcPr>
          <w:p w14:paraId="546FBD30"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Plaza no profesional</w:t>
            </w:r>
          </w:p>
        </w:tc>
        <w:tc>
          <w:tcPr>
            <w:tcW w:w="1602" w:type="dxa"/>
            <w:tcBorders>
              <w:top w:val="nil"/>
              <w:left w:val="nil"/>
              <w:bottom w:val="single" w:sz="8" w:space="0" w:color="E7E6E6"/>
              <w:right w:val="single" w:sz="8" w:space="0" w:color="E7E6E6"/>
            </w:tcBorders>
            <w:shd w:val="clear" w:color="000000" w:fill="305496"/>
            <w:vAlign w:val="center"/>
            <w:hideMark/>
          </w:tcPr>
          <w:p w14:paraId="5DB9B600" w14:textId="77777777" w:rsidR="008D2F00" w:rsidRPr="008D2F00" w:rsidRDefault="008D2F00" w:rsidP="008D2F00">
            <w:pPr>
              <w:jc w:val="center"/>
              <w:rPr>
                <w:rFonts w:ascii="Book Antiqua" w:hAnsi="Book Antiqua" w:cs="Calibri"/>
                <w:b/>
                <w:bCs/>
                <w:color w:val="FFFFFF"/>
                <w:sz w:val="14"/>
                <w:szCs w:val="14"/>
                <w:lang w:eastAsia="es-CR"/>
              </w:rPr>
            </w:pPr>
            <w:r w:rsidRPr="008D2F00">
              <w:rPr>
                <w:rFonts w:ascii="Book Antiqua" w:hAnsi="Book Antiqua" w:cs="Calibri"/>
                <w:b/>
                <w:bCs/>
                <w:color w:val="FFFFFF"/>
                <w:sz w:val="14"/>
                <w:szCs w:val="14"/>
                <w:lang w:eastAsia="es-CR"/>
              </w:rPr>
              <w:t>Costo Total</w:t>
            </w:r>
          </w:p>
        </w:tc>
      </w:tr>
      <w:tr w:rsidR="008D2F00" w:rsidRPr="008D2F00" w14:paraId="7739D1FE" w14:textId="77777777" w:rsidTr="00A8722E">
        <w:trPr>
          <w:trHeight w:val="300"/>
        </w:trPr>
        <w:tc>
          <w:tcPr>
            <w:tcW w:w="1277" w:type="dxa"/>
            <w:vMerge w:val="restart"/>
            <w:tcBorders>
              <w:top w:val="nil"/>
              <w:left w:val="single" w:sz="8" w:space="0" w:color="E7E6E6"/>
              <w:bottom w:val="single" w:sz="8" w:space="0" w:color="E7E6E6"/>
              <w:right w:val="nil"/>
            </w:tcBorders>
            <w:shd w:val="clear" w:color="000000" w:fill="FFFFFF"/>
            <w:vAlign w:val="center"/>
            <w:hideMark/>
          </w:tcPr>
          <w:p w14:paraId="5308071B" w14:textId="77777777" w:rsidR="008D2F00" w:rsidRPr="008D2F00" w:rsidRDefault="008D2F00" w:rsidP="008D2F00">
            <w:pPr>
              <w:jc w:val="center"/>
              <w:rPr>
                <w:rFonts w:ascii="Book Antiqua" w:hAnsi="Book Antiqua" w:cs="Calibri"/>
                <w:b/>
                <w:bCs/>
                <w:color w:val="000000"/>
                <w:sz w:val="14"/>
                <w:szCs w:val="14"/>
                <w:lang w:eastAsia="es-CR"/>
              </w:rPr>
            </w:pPr>
            <w:r w:rsidRPr="008D2F00">
              <w:rPr>
                <w:rFonts w:ascii="Book Antiqua" w:hAnsi="Book Antiqua" w:cs="Calibri"/>
                <w:b/>
                <w:bCs/>
                <w:color w:val="000000"/>
                <w:sz w:val="14"/>
                <w:szCs w:val="14"/>
                <w:lang w:eastAsia="es-CR"/>
              </w:rPr>
              <w:t>927- Servicio Jurisdiccional</w:t>
            </w: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76056DA6"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Quepos</w:t>
            </w:r>
          </w:p>
        </w:tc>
        <w:tc>
          <w:tcPr>
            <w:tcW w:w="0" w:type="auto"/>
            <w:tcBorders>
              <w:top w:val="nil"/>
              <w:left w:val="nil"/>
              <w:bottom w:val="single" w:sz="8" w:space="0" w:color="D4D4D4"/>
              <w:right w:val="single" w:sz="8" w:space="0" w:color="D4D4D4"/>
            </w:tcBorders>
            <w:shd w:val="clear" w:color="auto" w:fill="auto"/>
            <w:vAlign w:val="center"/>
            <w:hideMark/>
          </w:tcPr>
          <w:p w14:paraId="494C672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nil"/>
              <w:bottom w:val="single" w:sz="8" w:space="0" w:color="D4D4D4"/>
              <w:right w:val="single" w:sz="8" w:space="0" w:color="D4D4D4"/>
            </w:tcBorders>
            <w:shd w:val="clear" w:color="auto" w:fill="auto"/>
            <w:vAlign w:val="center"/>
            <w:hideMark/>
          </w:tcPr>
          <w:p w14:paraId="131E01BC"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0135567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76433D3D"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3 105 364,00 </w:t>
            </w:r>
          </w:p>
        </w:tc>
        <w:tc>
          <w:tcPr>
            <w:tcW w:w="0" w:type="auto"/>
            <w:tcBorders>
              <w:top w:val="nil"/>
              <w:left w:val="nil"/>
              <w:bottom w:val="single" w:sz="8" w:space="0" w:color="E7E6E6"/>
              <w:right w:val="single" w:sz="8" w:space="0" w:color="E7E6E6"/>
            </w:tcBorders>
            <w:shd w:val="clear" w:color="000000" w:fill="FFFFFF"/>
            <w:vAlign w:val="center"/>
            <w:hideMark/>
          </w:tcPr>
          <w:p w14:paraId="0C9152D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2 117 840,00 </w:t>
            </w:r>
          </w:p>
        </w:tc>
        <w:tc>
          <w:tcPr>
            <w:tcW w:w="1602" w:type="dxa"/>
            <w:tcBorders>
              <w:top w:val="nil"/>
              <w:left w:val="nil"/>
              <w:bottom w:val="single" w:sz="8" w:space="0" w:color="E7E6E6"/>
              <w:right w:val="single" w:sz="8" w:space="0" w:color="E7E6E6"/>
            </w:tcBorders>
            <w:shd w:val="clear" w:color="000000" w:fill="FFFFFF"/>
            <w:vAlign w:val="center"/>
            <w:hideMark/>
          </w:tcPr>
          <w:p w14:paraId="3E239C8E"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5 223 204,00 </w:t>
            </w:r>
          </w:p>
        </w:tc>
      </w:tr>
      <w:tr w:rsidR="008D2F00" w:rsidRPr="008D2F00" w14:paraId="04E6AE9A"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0039F863"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4AFA8BDC"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Sarapiquí</w:t>
            </w:r>
          </w:p>
        </w:tc>
        <w:tc>
          <w:tcPr>
            <w:tcW w:w="0" w:type="auto"/>
            <w:tcBorders>
              <w:top w:val="nil"/>
              <w:left w:val="nil"/>
              <w:bottom w:val="single" w:sz="8" w:space="0" w:color="D4D4D4"/>
              <w:right w:val="single" w:sz="8" w:space="0" w:color="D4D4D4"/>
            </w:tcBorders>
            <w:shd w:val="clear" w:color="auto" w:fill="auto"/>
            <w:vAlign w:val="center"/>
            <w:hideMark/>
          </w:tcPr>
          <w:p w14:paraId="08D462F9"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nil"/>
              <w:bottom w:val="single" w:sz="8" w:space="0" w:color="D4D4D4"/>
              <w:right w:val="single" w:sz="8" w:space="0" w:color="D4D4D4"/>
            </w:tcBorders>
            <w:shd w:val="clear" w:color="auto" w:fill="auto"/>
            <w:vAlign w:val="center"/>
            <w:hideMark/>
          </w:tcPr>
          <w:p w14:paraId="56E5A978"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43A35794"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6C63B3B0"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3 105 364,00 </w:t>
            </w:r>
          </w:p>
        </w:tc>
        <w:tc>
          <w:tcPr>
            <w:tcW w:w="0" w:type="auto"/>
            <w:tcBorders>
              <w:top w:val="nil"/>
              <w:left w:val="nil"/>
              <w:bottom w:val="single" w:sz="8" w:space="0" w:color="E7E6E6"/>
              <w:right w:val="single" w:sz="8" w:space="0" w:color="E7E6E6"/>
            </w:tcBorders>
            <w:shd w:val="clear" w:color="000000" w:fill="FFFFFF"/>
            <w:vAlign w:val="center"/>
            <w:hideMark/>
          </w:tcPr>
          <w:p w14:paraId="47F1487E"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2 117 840,00 </w:t>
            </w:r>
          </w:p>
        </w:tc>
        <w:tc>
          <w:tcPr>
            <w:tcW w:w="1602" w:type="dxa"/>
            <w:tcBorders>
              <w:top w:val="nil"/>
              <w:left w:val="nil"/>
              <w:bottom w:val="single" w:sz="8" w:space="0" w:color="E7E6E6"/>
              <w:right w:val="single" w:sz="8" w:space="0" w:color="E7E6E6"/>
            </w:tcBorders>
            <w:shd w:val="clear" w:color="000000" w:fill="FFFFFF"/>
            <w:vAlign w:val="center"/>
            <w:hideMark/>
          </w:tcPr>
          <w:p w14:paraId="0E76F6CC"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5 223 204,00 </w:t>
            </w:r>
          </w:p>
        </w:tc>
      </w:tr>
      <w:tr w:rsidR="008D2F00" w:rsidRPr="008D2F00" w14:paraId="3905AECE"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20C51028"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43098993"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Siquirres</w:t>
            </w:r>
          </w:p>
        </w:tc>
        <w:tc>
          <w:tcPr>
            <w:tcW w:w="0" w:type="auto"/>
            <w:tcBorders>
              <w:top w:val="nil"/>
              <w:left w:val="nil"/>
              <w:bottom w:val="single" w:sz="8" w:space="0" w:color="D4D4D4"/>
              <w:right w:val="single" w:sz="8" w:space="0" w:color="D4D4D4"/>
            </w:tcBorders>
            <w:shd w:val="clear" w:color="auto" w:fill="auto"/>
            <w:vAlign w:val="center"/>
            <w:hideMark/>
          </w:tcPr>
          <w:p w14:paraId="5FEFAB5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nil"/>
              <w:bottom w:val="single" w:sz="8" w:space="0" w:color="D4D4D4"/>
              <w:right w:val="single" w:sz="8" w:space="0" w:color="D4D4D4"/>
            </w:tcBorders>
            <w:shd w:val="clear" w:color="auto" w:fill="auto"/>
            <w:vAlign w:val="center"/>
            <w:hideMark/>
          </w:tcPr>
          <w:p w14:paraId="088CE168"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1FAFFA1F"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3D1B389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3 105 364,00 </w:t>
            </w:r>
          </w:p>
        </w:tc>
        <w:tc>
          <w:tcPr>
            <w:tcW w:w="0" w:type="auto"/>
            <w:tcBorders>
              <w:top w:val="nil"/>
              <w:left w:val="nil"/>
              <w:bottom w:val="single" w:sz="8" w:space="0" w:color="E7E6E6"/>
              <w:right w:val="single" w:sz="8" w:space="0" w:color="E7E6E6"/>
            </w:tcBorders>
            <w:shd w:val="clear" w:color="000000" w:fill="FFFFFF"/>
            <w:vAlign w:val="center"/>
            <w:hideMark/>
          </w:tcPr>
          <w:p w14:paraId="58572E68"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2 117 840,00 </w:t>
            </w:r>
          </w:p>
        </w:tc>
        <w:tc>
          <w:tcPr>
            <w:tcW w:w="1602" w:type="dxa"/>
            <w:tcBorders>
              <w:top w:val="nil"/>
              <w:left w:val="nil"/>
              <w:bottom w:val="single" w:sz="8" w:space="0" w:color="E7E6E6"/>
              <w:right w:val="single" w:sz="8" w:space="0" w:color="E7E6E6"/>
            </w:tcBorders>
            <w:shd w:val="clear" w:color="000000" w:fill="FFFFFF"/>
            <w:vAlign w:val="center"/>
            <w:hideMark/>
          </w:tcPr>
          <w:p w14:paraId="239C2A0B"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5 223 204,00 </w:t>
            </w:r>
          </w:p>
        </w:tc>
      </w:tr>
      <w:tr w:rsidR="008D2F00" w:rsidRPr="008D2F00" w14:paraId="3E4300EF"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2A0FE144"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3E41ABAB"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Turrialba</w:t>
            </w:r>
          </w:p>
        </w:tc>
        <w:tc>
          <w:tcPr>
            <w:tcW w:w="0" w:type="auto"/>
            <w:tcBorders>
              <w:top w:val="nil"/>
              <w:left w:val="nil"/>
              <w:bottom w:val="single" w:sz="8" w:space="0" w:color="D4D4D4"/>
              <w:right w:val="single" w:sz="8" w:space="0" w:color="D4D4D4"/>
            </w:tcBorders>
            <w:shd w:val="clear" w:color="auto" w:fill="auto"/>
            <w:vAlign w:val="center"/>
            <w:hideMark/>
          </w:tcPr>
          <w:p w14:paraId="7863A14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nil"/>
              <w:bottom w:val="single" w:sz="8" w:space="0" w:color="D4D4D4"/>
              <w:right w:val="single" w:sz="8" w:space="0" w:color="D4D4D4"/>
            </w:tcBorders>
            <w:shd w:val="clear" w:color="auto" w:fill="auto"/>
            <w:vAlign w:val="center"/>
            <w:hideMark/>
          </w:tcPr>
          <w:p w14:paraId="212EF8B0"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22072DF7"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087B0EC9"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3 105 364,00 </w:t>
            </w:r>
          </w:p>
        </w:tc>
        <w:tc>
          <w:tcPr>
            <w:tcW w:w="0" w:type="auto"/>
            <w:tcBorders>
              <w:top w:val="nil"/>
              <w:left w:val="nil"/>
              <w:bottom w:val="single" w:sz="8" w:space="0" w:color="E7E6E6"/>
              <w:right w:val="single" w:sz="8" w:space="0" w:color="E7E6E6"/>
            </w:tcBorders>
            <w:shd w:val="clear" w:color="000000" w:fill="FFFFFF"/>
            <w:vAlign w:val="center"/>
            <w:hideMark/>
          </w:tcPr>
          <w:p w14:paraId="73F2F561"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2 117 840,00 </w:t>
            </w:r>
          </w:p>
        </w:tc>
        <w:tc>
          <w:tcPr>
            <w:tcW w:w="1602" w:type="dxa"/>
            <w:tcBorders>
              <w:top w:val="nil"/>
              <w:left w:val="nil"/>
              <w:bottom w:val="single" w:sz="8" w:space="0" w:color="E7E6E6"/>
              <w:right w:val="single" w:sz="8" w:space="0" w:color="E7E6E6"/>
            </w:tcBorders>
            <w:shd w:val="clear" w:color="000000" w:fill="FFFFFF"/>
            <w:vAlign w:val="center"/>
            <w:hideMark/>
          </w:tcPr>
          <w:p w14:paraId="4ABC8B90"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5 223 204,00 </w:t>
            </w:r>
          </w:p>
        </w:tc>
      </w:tr>
      <w:tr w:rsidR="008D2F00" w:rsidRPr="008D2F00" w14:paraId="0933263B"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2B87A0B3"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0D2CBEA2"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Cañas</w:t>
            </w:r>
          </w:p>
        </w:tc>
        <w:tc>
          <w:tcPr>
            <w:tcW w:w="0" w:type="auto"/>
            <w:tcBorders>
              <w:top w:val="nil"/>
              <w:left w:val="nil"/>
              <w:bottom w:val="single" w:sz="8" w:space="0" w:color="D4D4D4"/>
              <w:right w:val="single" w:sz="8" w:space="0" w:color="D4D4D4"/>
            </w:tcBorders>
            <w:shd w:val="clear" w:color="auto" w:fill="auto"/>
            <w:vAlign w:val="center"/>
            <w:hideMark/>
          </w:tcPr>
          <w:p w14:paraId="089A0AE5"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nil"/>
              <w:bottom w:val="single" w:sz="8" w:space="0" w:color="D4D4D4"/>
              <w:right w:val="single" w:sz="8" w:space="0" w:color="D4D4D4"/>
            </w:tcBorders>
            <w:shd w:val="clear" w:color="auto" w:fill="auto"/>
            <w:vAlign w:val="center"/>
            <w:hideMark/>
          </w:tcPr>
          <w:p w14:paraId="18A0B5F5"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68712569"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57B509D4"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3 105 364,00 </w:t>
            </w:r>
          </w:p>
        </w:tc>
        <w:tc>
          <w:tcPr>
            <w:tcW w:w="0" w:type="auto"/>
            <w:tcBorders>
              <w:top w:val="nil"/>
              <w:left w:val="nil"/>
              <w:bottom w:val="single" w:sz="8" w:space="0" w:color="E7E6E6"/>
              <w:right w:val="single" w:sz="8" w:space="0" w:color="E7E6E6"/>
            </w:tcBorders>
            <w:shd w:val="clear" w:color="000000" w:fill="FFFFFF"/>
            <w:vAlign w:val="center"/>
            <w:hideMark/>
          </w:tcPr>
          <w:p w14:paraId="5746FE4E"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2 117 840,00 </w:t>
            </w:r>
          </w:p>
        </w:tc>
        <w:tc>
          <w:tcPr>
            <w:tcW w:w="1602" w:type="dxa"/>
            <w:tcBorders>
              <w:top w:val="nil"/>
              <w:left w:val="nil"/>
              <w:bottom w:val="single" w:sz="8" w:space="0" w:color="E7E6E6"/>
              <w:right w:val="single" w:sz="8" w:space="0" w:color="E7E6E6"/>
            </w:tcBorders>
            <w:shd w:val="clear" w:color="000000" w:fill="FFFFFF"/>
            <w:vAlign w:val="center"/>
            <w:hideMark/>
          </w:tcPr>
          <w:p w14:paraId="5996CC94"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5 223 204,00 </w:t>
            </w:r>
          </w:p>
        </w:tc>
      </w:tr>
      <w:tr w:rsidR="008D2F00" w:rsidRPr="008D2F00" w14:paraId="7796F6E7"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0A4E5E75"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7B8A6ABE" w14:textId="77777777" w:rsidR="008D2F00" w:rsidRPr="008D2F00" w:rsidRDefault="008D2F00" w:rsidP="008D2F00">
            <w:pPr>
              <w:rPr>
                <w:rFonts w:ascii="Book Antiqua" w:hAnsi="Book Antiqua" w:cs="Calibri"/>
                <w:color w:val="000000"/>
                <w:sz w:val="14"/>
                <w:szCs w:val="14"/>
                <w:lang w:val="pt-BR" w:eastAsia="es-CR"/>
              </w:rPr>
            </w:pPr>
            <w:r w:rsidRPr="008D2F00">
              <w:rPr>
                <w:rFonts w:ascii="Book Antiqua" w:hAnsi="Book Antiqua" w:cs="Calibri"/>
                <w:color w:val="000000"/>
                <w:sz w:val="14"/>
                <w:szCs w:val="14"/>
                <w:lang w:val="pt-BR" w:eastAsia="es-CR"/>
              </w:rPr>
              <w:t>Tribuna Penal de Santa Cruz</w:t>
            </w:r>
          </w:p>
        </w:tc>
        <w:tc>
          <w:tcPr>
            <w:tcW w:w="0" w:type="auto"/>
            <w:tcBorders>
              <w:top w:val="nil"/>
              <w:left w:val="nil"/>
              <w:bottom w:val="single" w:sz="8" w:space="0" w:color="D4D4D4"/>
              <w:right w:val="single" w:sz="8" w:space="0" w:color="D4D4D4"/>
            </w:tcBorders>
            <w:shd w:val="clear" w:color="auto" w:fill="auto"/>
            <w:vAlign w:val="center"/>
            <w:hideMark/>
          </w:tcPr>
          <w:p w14:paraId="082DFCB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3</w:t>
            </w:r>
          </w:p>
        </w:tc>
        <w:tc>
          <w:tcPr>
            <w:tcW w:w="0" w:type="auto"/>
            <w:tcBorders>
              <w:top w:val="nil"/>
              <w:left w:val="nil"/>
              <w:bottom w:val="single" w:sz="8" w:space="0" w:color="D4D4D4"/>
              <w:right w:val="single" w:sz="8" w:space="0" w:color="D4D4D4"/>
            </w:tcBorders>
            <w:shd w:val="clear" w:color="auto" w:fill="auto"/>
            <w:vAlign w:val="center"/>
            <w:hideMark/>
          </w:tcPr>
          <w:p w14:paraId="67452F3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6431C518"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2</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646321AD"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4 658 046,00 </w:t>
            </w:r>
          </w:p>
        </w:tc>
        <w:tc>
          <w:tcPr>
            <w:tcW w:w="0" w:type="auto"/>
            <w:tcBorders>
              <w:top w:val="nil"/>
              <w:left w:val="nil"/>
              <w:bottom w:val="single" w:sz="8" w:space="0" w:color="E7E6E6"/>
              <w:right w:val="single" w:sz="8" w:space="0" w:color="E7E6E6"/>
            </w:tcBorders>
            <w:shd w:val="clear" w:color="000000" w:fill="FFFFFF"/>
            <w:vAlign w:val="center"/>
            <w:hideMark/>
          </w:tcPr>
          <w:p w14:paraId="4A0FE2A2"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2 117 840,00 </w:t>
            </w:r>
          </w:p>
        </w:tc>
        <w:tc>
          <w:tcPr>
            <w:tcW w:w="1602" w:type="dxa"/>
            <w:tcBorders>
              <w:top w:val="nil"/>
              <w:left w:val="nil"/>
              <w:bottom w:val="single" w:sz="8" w:space="0" w:color="E7E6E6"/>
              <w:right w:val="single" w:sz="8" w:space="0" w:color="E7E6E6"/>
            </w:tcBorders>
            <w:shd w:val="clear" w:color="000000" w:fill="FFFFFF"/>
            <w:vAlign w:val="center"/>
            <w:hideMark/>
          </w:tcPr>
          <w:p w14:paraId="5E763332"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6 775 886,00 </w:t>
            </w:r>
          </w:p>
        </w:tc>
      </w:tr>
      <w:tr w:rsidR="008D2F00" w:rsidRPr="008D2F00" w14:paraId="6CAD3279"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758AF1C7"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6E6A54DA"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Limón</w:t>
            </w:r>
          </w:p>
        </w:tc>
        <w:tc>
          <w:tcPr>
            <w:tcW w:w="0" w:type="auto"/>
            <w:tcBorders>
              <w:top w:val="nil"/>
              <w:left w:val="nil"/>
              <w:bottom w:val="single" w:sz="8" w:space="0" w:color="D4D4D4"/>
              <w:right w:val="single" w:sz="8" w:space="0" w:color="D4D4D4"/>
            </w:tcBorders>
            <w:shd w:val="clear" w:color="auto" w:fill="auto"/>
            <w:vAlign w:val="center"/>
            <w:hideMark/>
          </w:tcPr>
          <w:p w14:paraId="00462F41"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1F8F6E10"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1</w:t>
            </w:r>
          </w:p>
        </w:tc>
        <w:tc>
          <w:tcPr>
            <w:tcW w:w="0" w:type="auto"/>
            <w:tcBorders>
              <w:top w:val="nil"/>
              <w:left w:val="nil"/>
              <w:bottom w:val="single" w:sz="8" w:space="0" w:color="D4D4D4"/>
              <w:right w:val="single" w:sz="8" w:space="0" w:color="D4D4D4"/>
            </w:tcBorders>
            <w:shd w:val="clear" w:color="auto" w:fill="auto"/>
            <w:vAlign w:val="center"/>
            <w:hideMark/>
          </w:tcPr>
          <w:p w14:paraId="5C7E1E0D"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6D53B07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1 552 682,00 </w:t>
            </w:r>
          </w:p>
        </w:tc>
        <w:tc>
          <w:tcPr>
            <w:tcW w:w="0" w:type="auto"/>
            <w:tcBorders>
              <w:top w:val="nil"/>
              <w:left w:val="nil"/>
              <w:bottom w:val="single" w:sz="8" w:space="0" w:color="E7E6E6"/>
              <w:right w:val="single" w:sz="8" w:space="0" w:color="E7E6E6"/>
            </w:tcBorders>
            <w:shd w:val="clear" w:color="000000" w:fill="FFFFFF"/>
            <w:vAlign w:val="center"/>
            <w:hideMark/>
          </w:tcPr>
          <w:p w14:paraId="3EA5939B"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   </w:t>
            </w:r>
          </w:p>
        </w:tc>
        <w:tc>
          <w:tcPr>
            <w:tcW w:w="1602" w:type="dxa"/>
            <w:tcBorders>
              <w:top w:val="nil"/>
              <w:left w:val="nil"/>
              <w:bottom w:val="single" w:sz="8" w:space="0" w:color="E7E6E6"/>
              <w:right w:val="single" w:sz="8" w:space="0" w:color="E7E6E6"/>
            </w:tcBorders>
            <w:shd w:val="clear" w:color="000000" w:fill="FFFFFF"/>
            <w:vAlign w:val="center"/>
            <w:hideMark/>
          </w:tcPr>
          <w:p w14:paraId="711C7B25"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1 552 682,00 </w:t>
            </w:r>
          </w:p>
        </w:tc>
      </w:tr>
      <w:tr w:rsidR="008D2F00" w:rsidRPr="008D2F00" w14:paraId="0E9057F2"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4B764BDC"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14491329"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Alajuela</w:t>
            </w:r>
          </w:p>
        </w:tc>
        <w:tc>
          <w:tcPr>
            <w:tcW w:w="0" w:type="auto"/>
            <w:tcBorders>
              <w:top w:val="nil"/>
              <w:left w:val="nil"/>
              <w:bottom w:val="single" w:sz="8" w:space="0" w:color="D4D4D4"/>
              <w:right w:val="single" w:sz="8" w:space="0" w:color="D4D4D4"/>
            </w:tcBorders>
            <w:shd w:val="clear" w:color="auto" w:fill="auto"/>
            <w:vAlign w:val="center"/>
            <w:hideMark/>
          </w:tcPr>
          <w:p w14:paraId="5270D65F"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3</w:t>
            </w:r>
          </w:p>
        </w:tc>
        <w:tc>
          <w:tcPr>
            <w:tcW w:w="0" w:type="auto"/>
            <w:tcBorders>
              <w:top w:val="nil"/>
              <w:left w:val="nil"/>
              <w:bottom w:val="single" w:sz="8" w:space="0" w:color="D4D4D4"/>
              <w:right w:val="single" w:sz="8" w:space="0" w:color="D4D4D4"/>
            </w:tcBorders>
            <w:shd w:val="clear" w:color="auto" w:fill="auto"/>
            <w:vAlign w:val="center"/>
            <w:hideMark/>
          </w:tcPr>
          <w:p w14:paraId="4DDCE97B"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2EF5EDE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2BB45EB5"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4 658 046,00 </w:t>
            </w:r>
          </w:p>
        </w:tc>
        <w:tc>
          <w:tcPr>
            <w:tcW w:w="0" w:type="auto"/>
            <w:tcBorders>
              <w:top w:val="nil"/>
              <w:left w:val="nil"/>
              <w:bottom w:val="single" w:sz="8" w:space="0" w:color="E7E6E6"/>
              <w:right w:val="single" w:sz="8" w:space="0" w:color="E7E6E6"/>
            </w:tcBorders>
            <w:shd w:val="clear" w:color="000000" w:fill="FFFFFF"/>
            <w:vAlign w:val="center"/>
            <w:hideMark/>
          </w:tcPr>
          <w:p w14:paraId="41A20A8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   </w:t>
            </w:r>
          </w:p>
        </w:tc>
        <w:tc>
          <w:tcPr>
            <w:tcW w:w="1602" w:type="dxa"/>
            <w:tcBorders>
              <w:top w:val="nil"/>
              <w:left w:val="nil"/>
              <w:bottom w:val="single" w:sz="8" w:space="0" w:color="E7E6E6"/>
              <w:right w:val="single" w:sz="8" w:space="0" w:color="E7E6E6"/>
            </w:tcBorders>
            <w:shd w:val="clear" w:color="000000" w:fill="FFFFFF"/>
            <w:vAlign w:val="center"/>
            <w:hideMark/>
          </w:tcPr>
          <w:p w14:paraId="007B203C"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4 658 046,00 </w:t>
            </w:r>
          </w:p>
        </w:tc>
      </w:tr>
      <w:tr w:rsidR="008D2F00" w:rsidRPr="008D2F00" w14:paraId="7F1F79DC"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528A9098"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28D9E69B"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Liberia</w:t>
            </w:r>
          </w:p>
        </w:tc>
        <w:tc>
          <w:tcPr>
            <w:tcW w:w="0" w:type="auto"/>
            <w:tcBorders>
              <w:top w:val="nil"/>
              <w:left w:val="nil"/>
              <w:bottom w:val="single" w:sz="8" w:space="0" w:color="D4D4D4"/>
              <w:right w:val="single" w:sz="8" w:space="0" w:color="D4D4D4"/>
            </w:tcBorders>
            <w:shd w:val="clear" w:color="auto" w:fill="auto"/>
            <w:vAlign w:val="center"/>
            <w:hideMark/>
          </w:tcPr>
          <w:p w14:paraId="4A70A020"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1</w:t>
            </w:r>
          </w:p>
        </w:tc>
        <w:tc>
          <w:tcPr>
            <w:tcW w:w="0" w:type="auto"/>
            <w:tcBorders>
              <w:top w:val="nil"/>
              <w:left w:val="nil"/>
              <w:bottom w:val="single" w:sz="8" w:space="0" w:color="D4D4D4"/>
              <w:right w:val="single" w:sz="8" w:space="0" w:color="D4D4D4"/>
            </w:tcBorders>
            <w:shd w:val="clear" w:color="auto" w:fill="auto"/>
            <w:vAlign w:val="center"/>
            <w:hideMark/>
          </w:tcPr>
          <w:p w14:paraId="5DBBC0F8"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06E6BFA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5D53A0DE"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1 552 682,00 </w:t>
            </w:r>
          </w:p>
        </w:tc>
        <w:tc>
          <w:tcPr>
            <w:tcW w:w="0" w:type="auto"/>
            <w:tcBorders>
              <w:top w:val="nil"/>
              <w:left w:val="nil"/>
              <w:bottom w:val="single" w:sz="8" w:space="0" w:color="E7E6E6"/>
              <w:right w:val="single" w:sz="8" w:space="0" w:color="E7E6E6"/>
            </w:tcBorders>
            <w:shd w:val="clear" w:color="000000" w:fill="FFFFFF"/>
            <w:vAlign w:val="center"/>
            <w:hideMark/>
          </w:tcPr>
          <w:p w14:paraId="6C4F42C2"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   </w:t>
            </w:r>
          </w:p>
        </w:tc>
        <w:tc>
          <w:tcPr>
            <w:tcW w:w="1602" w:type="dxa"/>
            <w:tcBorders>
              <w:top w:val="nil"/>
              <w:left w:val="nil"/>
              <w:bottom w:val="single" w:sz="8" w:space="0" w:color="E7E6E6"/>
              <w:right w:val="single" w:sz="8" w:space="0" w:color="E7E6E6"/>
            </w:tcBorders>
            <w:shd w:val="clear" w:color="000000" w:fill="FFFFFF"/>
            <w:vAlign w:val="center"/>
            <w:hideMark/>
          </w:tcPr>
          <w:p w14:paraId="37C0EBB6"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1 552 682,00 </w:t>
            </w:r>
          </w:p>
        </w:tc>
      </w:tr>
      <w:tr w:rsidR="008D2F00" w:rsidRPr="008D2F00" w14:paraId="1E08DC15"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7592D778"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nil"/>
              <w:left w:val="single" w:sz="8" w:space="0" w:color="D4D4D4"/>
              <w:bottom w:val="single" w:sz="8" w:space="0" w:color="D4D4D4"/>
              <w:right w:val="single" w:sz="8" w:space="0" w:color="D4D4D4"/>
            </w:tcBorders>
            <w:shd w:val="clear" w:color="auto" w:fill="auto"/>
            <w:vAlign w:val="center"/>
            <w:hideMark/>
          </w:tcPr>
          <w:p w14:paraId="1D60FBD3" w14:textId="77777777" w:rsidR="008D2F00" w:rsidRPr="008D2F00" w:rsidRDefault="008D2F00" w:rsidP="008D2F00">
            <w:pP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Tribunal Penal de Nicoya</w:t>
            </w:r>
          </w:p>
        </w:tc>
        <w:tc>
          <w:tcPr>
            <w:tcW w:w="0" w:type="auto"/>
            <w:tcBorders>
              <w:top w:val="nil"/>
              <w:left w:val="nil"/>
              <w:bottom w:val="single" w:sz="8" w:space="0" w:color="D4D4D4"/>
              <w:right w:val="single" w:sz="8" w:space="0" w:color="D4D4D4"/>
            </w:tcBorders>
            <w:shd w:val="clear" w:color="auto" w:fill="auto"/>
            <w:vAlign w:val="center"/>
            <w:hideMark/>
          </w:tcPr>
          <w:p w14:paraId="2CA9906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00160648"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0</w:t>
            </w:r>
          </w:p>
        </w:tc>
        <w:tc>
          <w:tcPr>
            <w:tcW w:w="0" w:type="auto"/>
            <w:tcBorders>
              <w:top w:val="nil"/>
              <w:left w:val="nil"/>
              <w:bottom w:val="single" w:sz="8" w:space="0" w:color="D4D4D4"/>
              <w:right w:val="single" w:sz="8" w:space="0" w:color="D4D4D4"/>
            </w:tcBorders>
            <w:shd w:val="clear" w:color="auto" w:fill="auto"/>
            <w:vAlign w:val="center"/>
            <w:hideMark/>
          </w:tcPr>
          <w:p w14:paraId="67FBAE7A"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1</w:t>
            </w:r>
          </w:p>
        </w:tc>
        <w:tc>
          <w:tcPr>
            <w:tcW w:w="0" w:type="auto"/>
            <w:tcBorders>
              <w:top w:val="nil"/>
              <w:left w:val="single" w:sz="8" w:space="0" w:color="E7E6E6"/>
              <w:bottom w:val="single" w:sz="8" w:space="0" w:color="E7E6E6"/>
              <w:right w:val="single" w:sz="8" w:space="0" w:color="E7E6E6"/>
            </w:tcBorders>
            <w:shd w:val="clear" w:color="000000" w:fill="FFFFFF"/>
            <w:vAlign w:val="center"/>
            <w:hideMark/>
          </w:tcPr>
          <w:p w14:paraId="3D61729C"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   </w:t>
            </w:r>
          </w:p>
        </w:tc>
        <w:tc>
          <w:tcPr>
            <w:tcW w:w="0" w:type="auto"/>
            <w:tcBorders>
              <w:top w:val="nil"/>
              <w:left w:val="nil"/>
              <w:bottom w:val="single" w:sz="8" w:space="0" w:color="E7E6E6"/>
              <w:right w:val="single" w:sz="8" w:space="0" w:color="E7E6E6"/>
            </w:tcBorders>
            <w:shd w:val="clear" w:color="000000" w:fill="FFFFFF"/>
            <w:vAlign w:val="center"/>
            <w:hideMark/>
          </w:tcPr>
          <w:p w14:paraId="5E76AE8D"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1 058 920,00 </w:t>
            </w:r>
          </w:p>
        </w:tc>
        <w:tc>
          <w:tcPr>
            <w:tcW w:w="1602" w:type="dxa"/>
            <w:tcBorders>
              <w:top w:val="nil"/>
              <w:left w:val="nil"/>
              <w:bottom w:val="single" w:sz="8" w:space="0" w:color="E7E6E6"/>
              <w:right w:val="single" w:sz="8" w:space="0" w:color="E7E6E6"/>
            </w:tcBorders>
            <w:shd w:val="clear" w:color="000000" w:fill="FFFFFF"/>
            <w:vAlign w:val="center"/>
            <w:hideMark/>
          </w:tcPr>
          <w:p w14:paraId="0A1335F0" w14:textId="77777777" w:rsidR="008D2F00" w:rsidRPr="008D2F00" w:rsidRDefault="008D2F00" w:rsidP="008D2F00">
            <w:pPr>
              <w:jc w:val="center"/>
              <w:rPr>
                <w:rFonts w:ascii="Book Antiqua" w:hAnsi="Book Antiqua" w:cs="Calibri"/>
                <w:color w:val="000000"/>
                <w:sz w:val="14"/>
                <w:szCs w:val="14"/>
                <w:lang w:eastAsia="es-CR"/>
              </w:rPr>
            </w:pPr>
            <w:r w:rsidRPr="008D2F00">
              <w:rPr>
                <w:rFonts w:ascii="Book Antiqua" w:hAnsi="Book Antiqua" w:cs="Calibri"/>
                <w:color w:val="000000"/>
                <w:sz w:val="14"/>
                <w:szCs w:val="14"/>
                <w:lang w:eastAsia="es-CR"/>
              </w:rPr>
              <w:t xml:space="preserve"> </w:t>
            </w:r>
            <w:r w:rsidRPr="008D2F00">
              <w:rPr>
                <w:color w:val="000000"/>
                <w:sz w:val="14"/>
                <w:szCs w:val="14"/>
                <w:lang w:eastAsia="es-CR"/>
              </w:rPr>
              <w:t>₡</w:t>
            </w:r>
            <w:r w:rsidRPr="008D2F00">
              <w:rPr>
                <w:rFonts w:ascii="Book Antiqua" w:hAnsi="Book Antiqua" w:cs="Calibri"/>
                <w:color w:val="000000"/>
                <w:sz w:val="14"/>
                <w:szCs w:val="14"/>
                <w:lang w:eastAsia="es-CR"/>
              </w:rPr>
              <w:t xml:space="preserve">                1 058 920,00 </w:t>
            </w:r>
          </w:p>
        </w:tc>
      </w:tr>
      <w:tr w:rsidR="008D2F00" w:rsidRPr="008D2F00" w14:paraId="423F0B2B" w14:textId="77777777" w:rsidTr="00A8722E">
        <w:trPr>
          <w:trHeight w:val="300"/>
        </w:trPr>
        <w:tc>
          <w:tcPr>
            <w:tcW w:w="1277" w:type="dxa"/>
            <w:vMerge/>
            <w:tcBorders>
              <w:top w:val="nil"/>
              <w:left w:val="single" w:sz="8" w:space="0" w:color="E7E6E6"/>
              <w:bottom w:val="single" w:sz="8" w:space="0" w:color="E7E6E6"/>
              <w:right w:val="nil"/>
            </w:tcBorders>
            <w:vAlign w:val="center"/>
            <w:hideMark/>
          </w:tcPr>
          <w:p w14:paraId="54EFC554" w14:textId="77777777" w:rsidR="008D2F00" w:rsidRPr="008D2F00" w:rsidRDefault="008D2F00" w:rsidP="008D2F00">
            <w:pPr>
              <w:rPr>
                <w:rFonts w:ascii="Book Antiqua" w:hAnsi="Book Antiqua" w:cs="Calibri"/>
                <w:b/>
                <w:bCs/>
                <w:color w:val="000000"/>
                <w:sz w:val="14"/>
                <w:szCs w:val="14"/>
                <w:lang w:eastAsia="es-CR"/>
              </w:rPr>
            </w:pPr>
          </w:p>
        </w:tc>
        <w:tc>
          <w:tcPr>
            <w:tcW w:w="2247" w:type="dxa"/>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0D720E19" w14:textId="77777777" w:rsidR="008D2F00" w:rsidRPr="008D2F00" w:rsidRDefault="008D2F00" w:rsidP="008D2F00">
            <w:pP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Totales</w:t>
            </w:r>
          </w:p>
        </w:tc>
        <w:tc>
          <w:tcPr>
            <w:tcW w:w="0" w:type="auto"/>
            <w:tcBorders>
              <w:top w:val="single" w:sz="8" w:space="0" w:color="E7E6E6"/>
              <w:left w:val="nil"/>
              <w:bottom w:val="single" w:sz="8" w:space="0" w:color="E7E6E6"/>
              <w:right w:val="single" w:sz="8" w:space="0" w:color="E7E6E6"/>
            </w:tcBorders>
            <w:shd w:val="clear" w:color="000000" w:fill="DEEAF6"/>
            <w:vAlign w:val="center"/>
            <w:hideMark/>
          </w:tcPr>
          <w:p w14:paraId="6B937BBE" w14:textId="77777777" w:rsidR="008D2F00" w:rsidRPr="008D2F00" w:rsidRDefault="008D2F00" w:rsidP="008D2F00">
            <w:pPr>
              <w:jc w:val="cente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17</w:t>
            </w:r>
          </w:p>
        </w:tc>
        <w:tc>
          <w:tcPr>
            <w:tcW w:w="0" w:type="auto"/>
            <w:tcBorders>
              <w:top w:val="single" w:sz="8" w:space="0" w:color="E7E6E6"/>
              <w:left w:val="nil"/>
              <w:bottom w:val="single" w:sz="8" w:space="0" w:color="E7E6E6"/>
              <w:right w:val="single" w:sz="8" w:space="0" w:color="E7E6E6"/>
            </w:tcBorders>
            <w:shd w:val="clear" w:color="000000" w:fill="DEEAF6"/>
            <w:vAlign w:val="center"/>
            <w:hideMark/>
          </w:tcPr>
          <w:p w14:paraId="13FF1DBD" w14:textId="77777777" w:rsidR="008D2F00" w:rsidRPr="008D2F00" w:rsidRDefault="008D2F00" w:rsidP="008D2F00">
            <w:pPr>
              <w:jc w:val="cente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1</w:t>
            </w:r>
          </w:p>
        </w:tc>
        <w:tc>
          <w:tcPr>
            <w:tcW w:w="0" w:type="auto"/>
            <w:tcBorders>
              <w:top w:val="single" w:sz="8" w:space="0" w:color="E7E6E6"/>
              <w:left w:val="nil"/>
              <w:bottom w:val="single" w:sz="8" w:space="0" w:color="E7E6E6"/>
              <w:right w:val="single" w:sz="8" w:space="0" w:color="E7E6E6"/>
            </w:tcBorders>
            <w:shd w:val="clear" w:color="000000" w:fill="DEEAF6"/>
            <w:vAlign w:val="center"/>
            <w:hideMark/>
          </w:tcPr>
          <w:p w14:paraId="3D249CEC" w14:textId="77777777" w:rsidR="008D2F00" w:rsidRPr="008D2F00" w:rsidRDefault="008D2F00" w:rsidP="008D2F00">
            <w:pPr>
              <w:jc w:val="cente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13</w:t>
            </w:r>
          </w:p>
        </w:tc>
        <w:tc>
          <w:tcPr>
            <w:tcW w:w="0" w:type="auto"/>
            <w:tcBorders>
              <w:top w:val="nil"/>
              <w:left w:val="nil"/>
              <w:bottom w:val="single" w:sz="8" w:space="0" w:color="E7E6E6"/>
              <w:right w:val="single" w:sz="8" w:space="0" w:color="E7E6E6"/>
            </w:tcBorders>
            <w:shd w:val="clear" w:color="000000" w:fill="DEEAF6"/>
            <w:vAlign w:val="center"/>
            <w:hideMark/>
          </w:tcPr>
          <w:p w14:paraId="40A4EB97" w14:textId="77777777" w:rsidR="008D2F00" w:rsidRPr="008D2F00" w:rsidRDefault="008D2F00" w:rsidP="008D2F00">
            <w:pPr>
              <w:jc w:val="cente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 xml:space="preserve"> </w:t>
            </w:r>
            <w:r w:rsidRPr="008D2F00">
              <w:rPr>
                <w:b/>
                <w:bCs/>
                <w:color w:val="3A3838"/>
                <w:sz w:val="14"/>
                <w:szCs w:val="14"/>
                <w:lang w:eastAsia="es-CR"/>
              </w:rPr>
              <w:t>₡</w:t>
            </w:r>
            <w:r w:rsidRPr="008D2F00">
              <w:rPr>
                <w:rFonts w:ascii="Book Antiqua" w:hAnsi="Book Antiqua" w:cs="Calibri"/>
                <w:b/>
                <w:bCs/>
                <w:color w:val="3A3838"/>
                <w:sz w:val="14"/>
                <w:szCs w:val="14"/>
                <w:lang w:eastAsia="es-CR"/>
              </w:rPr>
              <w:t xml:space="preserve">            27 948 276,00 </w:t>
            </w:r>
          </w:p>
        </w:tc>
        <w:tc>
          <w:tcPr>
            <w:tcW w:w="0" w:type="auto"/>
            <w:tcBorders>
              <w:top w:val="nil"/>
              <w:left w:val="nil"/>
              <w:bottom w:val="single" w:sz="8" w:space="0" w:color="E7E6E6"/>
              <w:right w:val="single" w:sz="8" w:space="0" w:color="E7E6E6"/>
            </w:tcBorders>
            <w:shd w:val="clear" w:color="000000" w:fill="DEEAF6"/>
            <w:vAlign w:val="center"/>
            <w:hideMark/>
          </w:tcPr>
          <w:p w14:paraId="11EEE23D" w14:textId="77777777" w:rsidR="008D2F00" w:rsidRPr="008D2F00" w:rsidRDefault="008D2F00" w:rsidP="008D2F00">
            <w:pPr>
              <w:jc w:val="cente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 xml:space="preserve"> </w:t>
            </w:r>
            <w:r w:rsidRPr="008D2F00">
              <w:rPr>
                <w:b/>
                <w:bCs/>
                <w:color w:val="3A3838"/>
                <w:sz w:val="14"/>
                <w:szCs w:val="14"/>
                <w:lang w:eastAsia="es-CR"/>
              </w:rPr>
              <w:t>₡</w:t>
            </w:r>
            <w:r w:rsidRPr="008D2F00">
              <w:rPr>
                <w:rFonts w:ascii="Book Antiqua" w:hAnsi="Book Antiqua" w:cs="Calibri"/>
                <w:b/>
                <w:bCs/>
                <w:color w:val="3A3838"/>
                <w:sz w:val="14"/>
                <w:szCs w:val="14"/>
                <w:lang w:eastAsia="es-CR"/>
              </w:rPr>
              <w:t xml:space="preserve">              13 765 960,00 </w:t>
            </w:r>
          </w:p>
        </w:tc>
        <w:tc>
          <w:tcPr>
            <w:tcW w:w="1602" w:type="dxa"/>
            <w:tcBorders>
              <w:top w:val="nil"/>
              <w:left w:val="nil"/>
              <w:bottom w:val="single" w:sz="8" w:space="0" w:color="E7E6E6"/>
              <w:right w:val="single" w:sz="8" w:space="0" w:color="E7E6E6"/>
            </w:tcBorders>
            <w:shd w:val="clear" w:color="000000" w:fill="DEEAF6"/>
            <w:vAlign w:val="center"/>
            <w:hideMark/>
          </w:tcPr>
          <w:p w14:paraId="146A0499" w14:textId="77777777" w:rsidR="008D2F00" w:rsidRPr="008D2F00" w:rsidRDefault="008D2F00" w:rsidP="008D2F00">
            <w:pPr>
              <w:jc w:val="center"/>
              <w:rPr>
                <w:rFonts w:ascii="Book Antiqua" w:hAnsi="Book Antiqua" w:cs="Calibri"/>
                <w:b/>
                <w:bCs/>
                <w:color w:val="3A3838"/>
                <w:sz w:val="14"/>
                <w:szCs w:val="14"/>
                <w:lang w:eastAsia="es-CR"/>
              </w:rPr>
            </w:pPr>
            <w:r w:rsidRPr="008D2F00">
              <w:rPr>
                <w:rFonts w:ascii="Book Antiqua" w:hAnsi="Book Antiqua" w:cs="Calibri"/>
                <w:b/>
                <w:bCs/>
                <w:color w:val="3A3838"/>
                <w:sz w:val="14"/>
                <w:szCs w:val="14"/>
                <w:lang w:eastAsia="es-CR"/>
              </w:rPr>
              <w:t xml:space="preserve"> </w:t>
            </w:r>
            <w:r w:rsidRPr="008D2F00">
              <w:rPr>
                <w:b/>
                <w:bCs/>
                <w:color w:val="3A3838"/>
                <w:sz w:val="14"/>
                <w:szCs w:val="14"/>
                <w:lang w:eastAsia="es-CR"/>
              </w:rPr>
              <w:t>₡</w:t>
            </w:r>
            <w:r w:rsidRPr="008D2F00">
              <w:rPr>
                <w:rFonts w:ascii="Book Antiqua" w:hAnsi="Book Antiqua" w:cs="Calibri"/>
                <w:b/>
                <w:bCs/>
                <w:color w:val="3A3838"/>
                <w:sz w:val="14"/>
                <w:szCs w:val="14"/>
                <w:lang w:eastAsia="es-CR"/>
              </w:rPr>
              <w:t xml:space="preserve">              41 714 236,00 </w:t>
            </w:r>
          </w:p>
        </w:tc>
      </w:tr>
    </w:tbl>
    <w:p w14:paraId="42A230BF" w14:textId="59B64C2B" w:rsidR="00196A3B" w:rsidRDefault="00196A3B"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4194E2F7" w14:textId="77777777" w:rsidR="00F03A30" w:rsidRDefault="00F03A30"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379FB90B" w14:textId="05F5056D" w:rsidR="0068440D" w:rsidRDefault="0068440D" w:rsidP="0068440D">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sidRPr="0046199E">
        <w:rPr>
          <w:rFonts w:ascii="Book Antiqua" w:eastAsia="Calibri" w:hAnsi="Book Antiqua" w:cs="ArialNegrita"/>
          <w:sz w:val="22"/>
          <w:szCs w:val="22"/>
          <w:lang w:val="es-CR" w:eastAsia="en-US"/>
        </w:rPr>
        <w:t xml:space="preserve">El costo total de requerimiento humano para los </w:t>
      </w:r>
      <w:r w:rsidR="00940A63">
        <w:rPr>
          <w:rFonts w:ascii="Book Antiqua" w:eastAsia="Calibri" w:hAnsi="Book Antiqua" w:cs="ArialNegrita"/>
          <w:sz w:val="22"/>
          <w:szCs w:val="22"/>
          <w:lang w:val="es-CR" w:eastAsia="en-US"/>
        </w:rPr>
        <w:t>Tribunales Penales</w:t>
      </w:r>
      <w:r w:rsidRPr="0046199E">
        <w:rPr>
          <w:rFonts w:ascii="Book Antiqua" w:eastAsia="Calibri" w:hAnsi="Book Antiqua" w:cs="ArialNegrita"/>
          <w:sz w:val="22"/>
          <w:szCs w:val="22"/>
          <w:lang w:val="es-CR" w:eastAsia="en-US"/>
        </w:rPr>
        <w:t xml:space="preserve"> se estima</w:t>
      </w:r>
      <w:r w:rsidR="00940A63">
        <w:rPr>
          <w:rFonts w:ascii="Book Antiqua" w:eastAsia="Calibri" w:hAnsi="Book Antiqua" w:cs="ArialNegrita"/>
          <w:sz w:val="22"/>
          <w:szCs w:val="22"/>
          <w:lang w:val="es-CR" w:eastAsia="en-US"/>
        </w:rPr>
        <w:t xml:space="preserve"> en</w:t>
      </w:r>
      <w:r w:rsidRPr="0046199E">
        <w:rPr>
          <w:rFonts w:ascii="Book Antiqua" w:eastAsia="Calibri" w:hAnsi="Book Antiqua" w:cs="ArialNegrita"/>
          <w:sz w:val="22"/>
          <w:szCs w:val="22"/>
          <w:lang w:val="es-CR" w:eastAsia="en-US"/>
        </w:rPr>
        <w:t xml:space="preserve"> ¢</w:t>
      </w:r>
      <w:r w:rsidR="00940A63">
        <w:rPr>
          <w:rFonts w:ascii="Book Antiqua" w:eastAsia="Calibri" w:hAnsi="Book Antiqua" w:cs="ArialNegrita"/>
          <w:sz w:val="22"/>
          <w:szCs w:val="22"/>
          <w:lang w:val="es-CR" w:eastAsia="en-US"/>
        </w:rPr>
        <w:t>1</w:t>
      </w:r>
      <w:r w:rsidR="0011708F">
        <w:rPr>
          <w:rFonts w:ascii="Book Antiqua" w:eastAsia="Calibri" w:hAnsi="Book Antiqua" w:cs="ArialNegrita"/>
          <w:sz w:val="22"/>
          <w:szCs w:val="22"/>
          <w:lang w:val="es-CR" w:eastAsia="en-US"/>
        </w:rPr>
        <w:t xml:space="preserve"> 231 </w:t>
      </w:r>
      <w:r w:rsidR="001D3C8D">
        <w:rPr>
          <w:rFonts w:ascii="Book Antiqua" w:eastAsia="Calibri" w:hAnsi="Book Antiqua" w:cs="ArialNegrita"/>
          <w:sz w:val="22"/>
          <w:szCs w:val="22"/>
          <w:lang w:val="es-CR" w:eastAsia="en-US"/>
        </w:rPr>
        <w:t>744</w:t>
      </w:r>
      <w:r w:rsidR="00940A63">
        <w:rPr>
          <w:rFonts w:ascii="Book Antiqua" w:eastAsia="Calibri" w:hAnsi="Book Antiqua" w:cs="ArialNegrita"/>
          <w:sz w:val="22"/>
          <w:szCs w:val="22"/>
          <w:lang w:val="es-CR" w:eastAsia="en-US"/>
        </w:rPr>
        <w:t xml:space="preserve"> 000</w:t>
      </w:r>
      <w:r>
        <w:rPr>
          <w:rFonts w:ascii="Book Antiqua" w:eastAsia="Calibri" w:hAnsi="Book Antiqua" w:cs="ArialNegrita"/>
          <w:sz w:val="22"/>
          <w:szCs w:val="22"/>
          <w:lang w:val="es-CR" w:eastAsia="en-US"/>
        </w:rPr>
        <w:t>,00</w:t>
      </w:r>
      <w:r w:rsidRPr="0046199E">
        <w:rPr>
          <w:rFonts w:ascii="Book Antiqua" w:eastAsia="Calibri" w:hAnsi="Book Antiqua" w:cs="ArialNegrita"/>
          <w:sz w:val="22"/>
          <w:szCs w:val="22"/>
          <w:lang w:val="es-CR" w:eastAsia="en-US"/>
        </w:rPr>
        <w:t xml:space="preserve"> y los costos variables asociados en ¢</w:t>
      </w:r>
      <w:r w:rsidR="00940A63">
        <w:rPr>
          <w:rFonts w:ascii="Book Antiqua" w:eastAsia="Calibri" w:hAnsi="Book Antiqua" w:cs="ArialNegrita"/>
          <w:sz w:val="22"/>
          <w:szCs w:val="22"/>
          <w:lang w:val="es-CR" w:eastAsia="en-US"/>
        </w:rPr>
        <w:t>41 714 236,</w:t>
      </w:r>
      <w:r w:rsidRPr="0046199E">
        <w:rPr>
          <w:rFonts w:ascii="Book Antiqua" w:eastAsia="Calibri" w:hAnsi="Book Antiqua" w:cs="ArialNegrita"/>
          <w:sz w:val="22"/>
          <w:szCs w:val="22"/>
          <w:lang w:val="es-CR" w:eastAsia="en-US"/>
        </w:rPr>
        <w:t>00</w:t>
      </w:r>
      <w:r w:rsidR="00221E31">
        <w:rPr>
          <w:rFonts w:ascii="Book Antiqua" w:eastAsia="Calibri" w:hAnsi="Book Antiqua" w:cs="ArialNegrita"/>
          <w:sz w:val="22"/>
          <w:szCs w:val="22"/>
          <w:lang w:val="es-CR" w:eastAsia="en-US"/>
        </w:rPr>
        <w:t>.</w:t>
      </w:r>
    </w:p>
    <w:p w14:paraId="1BF2304A" w14:textId="77777777" w:rsidR="00305542" w:rsidRPr="006471C6" w:rsidRDefault="00305542" w:rsidP="00305542">
      <w:pPr>
        <w:pStyle w:val="Prrafodelista"/>
        <w:spacing w:after="160" w:line="276" w:lineRule="auto"/>
        <w:ind w:left="709"/>
        <w:contextualSpacing/>
        <w:jc w:val="both"/>
        <w:rPr>
          <w:rFonts w:ascii="Book Antiqua" w:eastAsia="Calibri" w:hAnsi="Book Antiqua" w:cs="ArialNegrita"/>
          <w:sz w:val="22"/>
          <w:szCs w:val="22"/>
          <w:lang w:val="es-CR" w:eastAsia="en-US"/>
        </w:rPr>
      </w:pPr>
    </w:p>
    <w:p w14:paraId="02E78702" w14:textId="22DBFF64" w:rsidR="00305542" w:rsidRDefault="00305542" w:rsidP="00305542">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Pr>
          <w:rFonts w:ascii="Book Antiqua" w:eastAsia="Calibri" w:hAnsi="Book Antiqua" w:cs="ArialNegrita"/>
          <w:sz w:val="22"/>
          <w:szCs w:val="22"/>
          <w:u w:val="single"/>
          <w:lang w:eastAsia="en-US"/>
        </w:rPr>
        <w:t>Juzgados de Ejecución de la Pena</w:t>
      </w:r>
    </w:p>
    <w:p w14:paraId="38B24C3C" w14:textId="77777777" w:rsidR="00FC0B37" w:rsidRDefault="00FC0B37" w:rsidP="00FC0B37">
      <w:pPr>
        <w:pStyle w:val="Prrafodelista"/>
        <w:spacing w:after="160" w:line="276" w:lineRule="auto"/>
        <w:ind w:left="-207"/>
        <w:contextualSpacing/>
        <w:jc w:val="both"/>
        <w:rPr>
          <w:rFonts w:ascii="Book Antiqua" w:eastAsia="Calibri" w:hAnsi="Book Antiqua" w:cs="ArialNegrita"/>
          <w:sz w:val="22"/>
          <w:szCs w:val="22"/>
          <w:lang w:eastAsia="en-US"/>
        </w:rPr>
      </w:pPr>
    </w:p>
    <w:p w14:paraId="104B23E7" w14:textId="489F3DF0" w:rsidR="00FC0B37" w:rsidRDefault="00FC0B37" w:rsidP="00FC0B37">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sidRPr="00FC0B37">
        <w:rPr>
          <w:rFonts w:ascii="Book Antiqua" w:eastAsia="Calibri" w:hAnsi="Book Antiqua" w:cs="ArialNegrita"/>
          <w:sz w:val="22"/>
          <w:szCs w:val="22"/>
          <w:lang w:val="es-CR" w:eastAsia="en-US"/>
        </w:rPr>
        <w:t xml:space="preserve">Seguidamente se detallan las plazas nuevas de forma ordinaria que se recomienda crear para los </w:t>
      </w:r>
      <w:r w:rsidR="00A74761">
        <w:rPr>
          <w:rFonts w:ascii="Book Antiqua" w:eastAsia="Calibri" w:hAnsi="Book Antiqua" w:cs="ArialNegrita"/>
          <w:sz w:val="22"/>
          <w:szCs w:val="22"/>
          <w:lang w:val="es-CR" w:eastAsia="en-US"/>
        </w:rPr>
        <w:t>Juzgados de Ejecución de la Pena</w:t>
      </w:r>
      <w:r w:rsidRPr="00FC0B37">
        <w:rPr>
          <w:rFonts w:ascii="Book Antiqua" w:eastAsia="Calibri" w:hAnsi="Book Antiqua" w:cs="ArialNegrita"/>
          <w:sz w:val="22"/>
          <w:szCs w:val="22"/>
          <w:lang w:val="es-CR" w:eastAsia="en-US"/>
        </w:rPr>
        <w:t>:</w:t>
      </w:r>
    </w:p>
    <w:p w14:paraId="20180B0A" w14:textId="77777777" w:rsidR="00233988" w:rsidRPr="00FC0B37" w:rsidRDefault="00233988" w:rsidP="00233988">
      <w:pPr>
        <w:pStyle w:val="Prrafodelista"/>
        <w:spacing w:after="160" w:line="276" w:lineRule="auto"/>
        <w:ind w:left="709"/>
        <w:contextualSpacing/>
        <w:jc w:val="both"/>
        <w:rPr>
          <w:rFonts w:ascii="Book Antiqua" w:eastAsia="Calibri" w:hAnsi="Book Antiqua" w:cs="ArialNegrita"/>
          <w:sz w:val="22"/>
          <w:szCs w:val="22"/>
          <w:lang w:val="es-CR" w:eastAsia="en-US"/>
        </w:rPr>
      </w:pPr>
    </w:p>
    <w:p w14:paraId="23AA3579" w14:textId="7B4924BC" w:rsidR="00320A47" w:rsidRDefault="00320A47" w:rsidP="00320A47">
      <w:pPr>
        <w:pStyle w:val="Prrafodelista"/>
        <w:spacing w:after="160" w:line="276" w:lineRule="auto"/>
        <w:ind w:left="720"/>
        <w:contextualSpacing/>
        <w:jc w:val="both"/>
        <w:rPr>
          <w:rFonts w:ascii="Book Antiqua" w:eastAsia="Calibri" w:hAnsi="Book Antiqua" w:cs="ArialNegrita"/>
          <w:sz w:val="22"/>
          <w:szCs w:val="22"/>
          <w:u w:val="single"/>
          <w:lang w:eastAsia="en-US"/>
        </w:rPr>
      </w:pPr>
    </w:p>
    <w:p w14:paraId="401345E5" w14:textId="77777777" w:rsidR="00F03A30" w:rsidRDefault="00F03A30" w:rsidP="00320A47">
      <w:pPr>
        <w:pStyle w:val="Prrafodelista"/>
        <w:spacing w:after="160" w:line="276" w:lineRule="auto"/>
        <w:ind w:left="720"/>
        <w:contextualSpacing/>
        <w:jc w:val="both"/>
        <w:rPr>
          <w:rFonts w:ascii="Book Antiqua" w:eastAsia="Calibri" w:hAnsi="Book Antiqua" w:cs="ArialNegrita"/>
          <w:sz w:val="22"/>
          <w:szCs w:val="22"/>
          <w:u w:val="single"/>
          <w:lang w:eastAsia="en-US"/>
        </w:rPr>
      </w:pPr>
    </w:p>
    <w:p w14:paraId="69299515" w14:textId="77777777" w:rsidR="00F03A30" w:rsidRPr="00222CE6" w:rsidRDefault="00F03A30" w:rsidP="00320A47">
      <w:pPr>
        <w:pStyle w:val="Prrafodelista"/>
        <w:spacing w:after="160" w:line="276" w:lineRule="auto"/>
        <w:ind w:left="720"/>
        <w:contextualSpacing/>
        <w:jc w:val="both"/>
        <w:rPr>
          <w:rFonts w:ascii="Book Antiqua" w:eastAsia="Calibri" w:hAnsi="Book Antiqua" w:cs="ArialNegrita"/>
          <w:sz w:val="22"/>
          <w:szCs w:val="22"/>
          <w:u w:val="single"/>
          <w:lang w:eastAsia="en-US"/>
        </w:rPr>
      </w:pPr>
    </w:p>
    <w:tbl>
      <w:tblPr>
        <w:tblW w:w="6020" w:type="pct"/>
        <w:tblInd w:w="-582" w:type="dxa"/>
        <w:tblLayout w:type="fixed"/>
        <w:tblCellMar>
          <w:left w:w="70" w:type="dxa"/>
          <w:right w:w="70" w:type="dxa"/>
        </w:tblCellMar>
        <w:tblLook w:val="04A0" w:firstRow="1" w:lastRow="0" w:firstColumn="1" w:lastColumn="0" w:noHBand="0" w:noVBand="1"/>
      </w:tblPr>
      <w:tblGrid>
        <w:gridCol w:w="1559"/>
        <w:gridCol w:w="1842"/>
        <w:gridCol w:w="995"/>
        <w:gridCol w:w="849"/>
        <w:gridCol w:w="851"/>
        <w:gridCol w:w="1134"/>
        <w:gridCol w:w="1274"/>
        <w:gridCol w:w="1278"/>
        <w:gridCol w:w="1274"/>
      </w:tblGrid>
      <w:tr w:rsidR="00320A47" w:rsidRPr="000C4A57" w14:paraId="5BEB0781" w14:textId="77777777" w:rsidTr="004219D2">
        <w:trPr>
          <w:trHeight w:val="312"/>
        </w:trPr>
        <w:tc>
          <w:tcPr>
            <w:tcW w:w="705" w:type="pct"/>
            <w:vMerge w:val="restart"/>
            <w:tcBorders>
              <w:top w:val="single" w:sz="12" w:space="0" w:color="E7E6E6"/>
              <w:left w:val="single" w:sz="12" w:space="0" w:color="E7E6E6"/>
              <w:right w:val="single" w:sz="12" w:space="0" w:color="E7E6E6"/>
            </w:tcBorders>
            <w:shd w:val="clear" w:color="000000" w:fill="305496"/>
            <w:vAlign w:val="center"/>
          </w:tcPr>
          <w:p w14:paraId="53D21A54" w14:textId="77777777" w:rsidR="00320A47" w:rsidRPr="000C4A57"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 xml:space="preserve">Programa presupuestario </w:t>
            </w:r>
          </w:p>
        </w:tc>
        <w:tc>
          <w:tcPr>
            <w:tcW w:w="833" w:type="pct"/>
            <w:vMerge w:val="restar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3E48EB46"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Despacho</w:t>
            </w:r>
          </w:p>
        </w:tc>
        <w:tc>
          <w:tcPr>
            <w:tcW w:w="1219" w:type="pct"/>
            <w:gridSpan w:val="3"/>
            <w:tcBorders>
              <w:top w:val="single" w:sz="12" w:space="0" w:color="E7E6E6"/>
              <w:left w:val="nil"/>
              <w:bottom w:val="single" w:sz="12" w:space="0" w:color="E7E6E6"/>
              <w:right w:val="single" w:sz="12" w:space="0" w:color="E7E6E6"/>
            </w:tcBorders>
            <w:shd w:val="clear" w:color="000000" w:fill="5B9BD5"/>
            <w:noWrap/>
            <w:vAlign w:val="bottom"/>
            <w:hideMark/>
          </w:tcPr>
          <w:p w14:paraId="0E769F58"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REQUERIMIENTO HUMANO</w:t>
            </w:r>
          </w:p>
        </w:tc>
        <w:tc>
          <w:tcPr>
            <w:tcW w:w="2243" w:type="pct"/>
            <w:gridSpan w:val="4"/>
            <w:tcBorders>
              <w:top w:val="single" w:sz="12" w:space="0" w:color="E7E6E6"/>
              <w:left w:val="nil"/>
              <w:bottom w:val="single" w:sz="12" w:space="0" w:color="E7E6E6"/>
              <w:right w:val="single" w:sz="12" w:space="0" w:color="E7E6E6"/>
            </w:tcBorders>
            <w:shd w:val="clear" w:color="000000" w:fill="5B9BD5"/>
            <w:noWrap/>
            <w:vAlign w:val="bottom"/>
            <w:hideMark/>
          </w:tcPr>
          <w:p w14:paraId="77CBAE4F"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 xml:space="preserve"> COSTO PRESPUESTARIO </w:t>
            </w:r>
          </w:p>
        </w:tc>
      </w:tr>
      <w:tr w:rsidR="00320A47" w:rsidRPr="000C4A57" w14:paraId="14DD9EB2" w14:textId="77777777" w:rsidTr="004219D2">
        <w:trPr>
          <w:trHeight w:val="744"/>
        </w:trPr>
        <w:tc>
          <w:tcPr>
            <w:tcW w:w="705" w:type="pct"/>
            <w:vMerge/>
            <w:tcBorders>
              <w:left w:val="single" w:sz="12" w:space="0" w:color="E7E6E6"/>
              <w:bottom w:val="single" w:sz="12" w:space="0" w:color="E7E6E6"/>
              <w:right w:val="single" w:sz="12" w:space="0" w:color="E7E6E6"/>
            </w:tcBorders>
            <w:vAlign w:val="center"/>
          </w:tcPr>
          <w:p w14:paraId="628BD4F9" w14:textId="77777777" w:rsidR="00320A47" w:rsidRPr="000C4A57" w:rsidRDefault="00320A47" w:rsidP="004219D2">
            <w:pPr>
              <w:rPr>
                <w:rFonts w:ascii="Book Antiqua" w:hAnsi="Book Antiqua" w:cs="Calibri"/>
                <w:b/>
                <w:bCs/>
                <w:color w:val="FFFFFF"/>
                <w:sz w:val="14"/>
                <w:szCs w:val="14"/>
                <w:lang w:eastAsia="es-CR"/>
              </w:rPr>
            </w:pPr>
          </w:p>
        </w:tc>
        <w:tc>
          <w:tcPr>
            <w:tcW w:w="833" w:type="pct"/>
            <w:vMerge/>
            <w:tcBorders>
              <w:top w:val="single" w:sz="12" w:space="0" w:color="E7E6E6"/>
              <w:left w:val="single" w:sz="12" w:space="0" w:color="E7E6E6"/>
              <w:bottom w:val="single" w:sz="12" w:space="0" w:color="E7E6E6"/>
              <w:right w:val="single" w:sz="12" w:space="0" w:color="E7E6E6"/>
            </w:tcBorders>
            <w:vAlign w:val="center"/>
            <w:hideMark/>
          </w:tcPr>
          <w:p w14:paraId="297650FD" w14:textId="77777777" w:rsidR="00320A47" w:rsidRPr="000C4A57" w:rsidRDefault="00320A47" w:rsidP="004219D2">
            <w:pPr>
              <w:rPr>
                <w:rFonts w:ascii="Book Antiqua" w:hAnsi="Book Antiqua" w:cs="Calibri"/>
                <w:b/>
                <w:bCs/>
                <w:color w:val="FFFFFF"/>
                <w:sz w:val="14"/>
                <w:szCs w:val="14"/>
                <w:lang w:eastAsia="es-CR"/>
              </w:rPr>
            </w:pPr>
          </w:p>
        </w:tc>
        <w:tc>
          <w:tcPr>
            <w:tcW w:w="450" w:type="pct"/>
            <w:tcBorders>
              <w:top w:val="nil"/>
              <w:left w:val="nil"/>
              <w:bottom w:val="single" w:sz="12" w:space="0" w:color="E7E6E6"/>
              <w:right w:val="single" w:sz="12" w:space="0" w:color="E7E6E6"/>
            </w:tcBorders>
            <w:shd w:val="clear" w:color="000000" w:fill="305496"/>
            <w:vAlign w:val="center"/>
            <w:hideMark/>
          </w:tcPr>
          <w:p w14:paraId="3B0DCF67"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Coordinador</w:t>
            </w:r>
            <w:r>
              <w:rPr>
                <w:rFonts w:ascii="Book Antiqua" w:hAnsi="Book Antiqua" w:cs="Calibri"/>
                <w:b/>
                <w:bCs/>
                <w:color w:val="FFFFFF"/>
                <w:sz w:val="14"/>
                <w:szCs w:val="14"/>
                <w:lang w:eastAsia="es-CR"/>
              </w:rPr>
              <w:t xml:space="preserve"> (a)</w:t>
            </w:r>
            <w:r w:rsidRPr="000C4A57">
              <w:rPr>
                <w:rFonts w:ascii="Book Antiqua" w:hAnsi="Book Antiqua" w:cs="Calibri"/>
                <w:b/>
                <w:bCs/>
                <w:color w:val="FFFFFF"/>
                <w:sz w:val="14"/>
                <w:szCs w:val="14"/>
                <w:lang w:eastAsia="es-CR"/>
              </w:rPr>
              <w:t xml:space="preserve"> Judicial 2</w:t>
            </w:r>
          </w:p>
        </w:tc>
        <w:tc>
          <w:tcPr>
            <w:tcW w:w="384" w:type="pct"/>
            <w:tcBorders>
              <w:top w:val="nil"/>
              <w:left w:val="nil"/>
              <w:bottom w:val="single" w:sz="12" w:space="0" w:color="E7E6E6"/>
              <w:right w:val="single" w:sz="12" w:space="0" w:color="E7E6E6"/>
            </w:tcBorders>
            <w:shd w:val="clear" w:color="000000" w:fill="305496"/>
            <w:vAlign w:val="center"/>
            <w:hideMark/>
          </w:tcPr>
          <w:p w14:paraId="1BDA85ED"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Técnico/a Judicial 2</w:t>
            </w:r>
          </w:p>
        </w:tc>
        <w:tc>
          <w:tcPr>
            <w:tcW w:w="385" w:type="pct"/>
            <w:tcBorders>
              <w:top w:val="nil"/>
              <w:left w:val="nil"/>
              <w:bottom w:val="single" w:sz="12" w:space="0" w:color="E7E6E6"/>
              <w:right w:val="single" w:sz="12" w:space="0" w:color="E7E6E6"/>
            </w:tcBorders>
            <w:shd w:val="clear" w:color="000000" w:fill="305496"/>
            <w:vAlign w:val="center"/>
            <w:hideMark/>
          </w:tcPr>
          <w:p w14:paraId="295090F8"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Fiscales</w:t>
            </w:r>
          </w:p>
        </w:tc>
        <w:tc>
          <w:tcPr>
            <w:tcW w:w="513" w:type="pct"/>
            <w:tcBorders>
              <w:top w:val="nil"/>
              <w:left w:val="nil"/>
              <w:bottom w:val="single" w:sz="12" w:space="0" w:color="E7E6E6"/>
              <w:right w:val="single" w:sz="12" w:space="0" w:color="E7E6E6"/>
            </w:tcBorders>
            <w:shd w:val="clear" w:color="000000" w:fill="305496"/>
            <w:vAlign w:val="center"/>
            <w:hideMark/>
          </w:tcPr>
          <w:p w14:paraId="12D63298"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 xml:space="preserve"> Costo plaza Coordinador judicial 2 </w:t>
            </w:r>
          </w:p>
        </w:tc>
        <w:tc>
          <w:tcPr>
            <w:tcW w:w="576" w:type="pct"/>
            <w:tcBorders>
              <w:top w:val="nil"/>
              <w:left w:val="nil"/>
              <w:bottom w:val="single" w:sz="12" w:space="0" w:color="E7E6E6"/>
              <w:right w:val="single" w:sz="12" w:space="0" w:color="E7E6E6"/>
            </w:tcBorders>
            <w:shd w:val="clear" w:color="000000" w:fill="305496"/>
            <w:vAlign w:val="center"/>
            <w:hideMark/>
          </w:tcPr>
          <w:p w14:paraId="3E5FA30C"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 xml:space="preserve"> Costo plaza técnico judicial 2 </w:t>
            </w:r>
          </w:p>
        </w:tc>
        <w:tc>
          <w:tcPr>
            <w:tcW w:w="578" w:type="pct"/>
            <w:tcBorders>
              <w:top w:val="nil"/>
              <w:left w:val="nil"/>
              <w:bottom w:val="single" w:sz="12" w:space="0" w:color="E7E6E6"/>
              <w:right w:val="single" w:sz="12" w:space="0" w:color="E7E6E6"/>
            </w:tcBorders>
            <w:shd w:val="clear" w:color="000000" w:fill="305496"/>
            <w:vAlign w:val="center"/>
            <w:hideMark/>
          </w:tcPr>
          <w:p w14:paraId="75FED52E"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 xml:space="preserve"> Costo plaza Fiscal (a) Auxiliar </w:t>
            </w:r>
          </w:p>
        </w:tc>
        <w:tc>
          <w:tcPr>
            <w:tcW w:w="577" w:type="pct"/>
            <w:tcBorders>
              <w:top w:val="nil"/>
              <w:left w:val="nil"/>
              <w:bottom w:val="single" w:sz="12" w:space="0" w:color="E7E6E6"/>
              <w:right w:val="single" w:sz="12" w:space="0" w:color="E7E6E6"/>
            </w:tcBorders>
            <w:shd w:val="clear" w:color="000000" w:fill="305496"/>
            <w:vAlign w:val="center"/>
            <w:hideMark/>
          </w:tcPr>
          <w:p w14:paraId="4C452D09" w14:textId="77777777" w:rsidR="00320A47" w:rsidRPr="000C4A57" w:rsidRDefault="00320A47" w:rsidP="004219D2">
            <w:pPr>
              <w:jc w:val="center"/>
              <w:rPr>
                <w:rFonts w:ascii="Book Antiqua" w:hAnsi="Book Antiqua" w:cs="Calibri"/>
                <w:b/>
                <w:bCs/>
                <w:color w:val="FFFFFF"/>
                <w:sz w:val="14"/>
                <w:szCs w:val="14"/>
                <w:lang w:eastAsia="es-CR"/>
              </w:rPr>
            </w:pPr>
            <w:r w:rsidRPr="000C4A57">
              <w:rPr>
                <w:rFonts w:ascii="Book Antiqua" w:hAnsi="Book Antiqua" w:cs="Calibri"/>
                <w:b/>
                <w:bCs/>
                <w:color w:val="FFFFFF"/>
                <w:sz w:val="14"/>
                <w:szCs w:val="14"/>
                <w:lang w:eastAsia="es-CR"/>
              </w:rPr>
              <w:t xml:space="preserve"> Costo Total </w:t>
            </w:r>
          </w:p>
        </w:tc>
      </w:tr>
      <w:tr w:rsidR="00320A47" w:rsidRPr="000C4A57" w14:paraId="65DE8FD8" w14:textId="77777777" w:rsidTr="004219D2">
        <w:trPr>
          <w:trHeight w:val="312"/>
        </w:trPr>
        <w:tc>
          <w:tcPr>
            <w:tcW w:w="705" w:type="pct"/>
            <w:tcBorders>
              <w:top w:val="nil"/>
              <w:left w:val="single" w:sz="12" w:space="0" w:color="E7E6E6"/>
              <w:bottom w:val="single" w:sz="12" w:space="0" w:color="E7E6E6"/>
              <w:right w:val="single" w:sz="12" w:space="0" w:color="E7E6E6"/>
            </w:tcBorders>
            <w:vAlign w:val="center"/>
          </w:tcPr>
          <w:p w14:paraId="151DBFC6" w14:textId="77777777" w:rsidR="00320A47" w:rsidRPr="000C4A57" w:rsidRDefault="00320A47" w:rsidP="004219D2">
            <w:pPr>
              <w:rPr>
                <w:rFonts w:ascii="Book Antiqua" w:hAnsi="Book Antiqua" w:cs="Calibri"/>
                <w:color w:val="000000"/>
                <w:sz w:val="14"/>
                <w:szCs w:val="14"/>
                <w:lang w:eastAsia="es-CR"/>
              </w:rPr>
            </w:pPr>
            <w:r w:rsidRPr="00166116">
              <w:rPr>
                <w:rFonts w:ascii="Book Antiqua" w:hAnsi="Book Antiqua" w:cs="Calibri"/>
                <w:b/>
                <w:bCs/>
                <w:color w:val="000000"/>
                <w:sz w:val="14"/>
                <w:szCs w:val="14"/>
                <w:lang w:eastAsia="es-CR"/>
              </w:rPr>
              <w:t>930- Ministerio Público</w:t>
            </w:r>
          </w:p>
        </w:tc>
        <w:tc>
          <w:tcPr>
            <w:tcW w:w="833" w:type="pct"/>
            <w:tcBorders>
              <w:top w:val="nil"/>
              <w:left w:val="single" w:sz="12" w:space="0" w:color="E7E6E6"/>
              <w:bottom w:val="single" w:sz="12" w:space="0" w:color="E7E6E6"/>
              <w:right w:val="single" w:sz="12" w:space="0" w:color="E7E6E6"/>
            </w:tcBorders>
            <w:shd w:val="clear" w:color="auto" w:fill="auto"/>
            <w:noWrap/>
            <w:vAlign w:val="center"/>
            <w:hideMark/>
          </w:tcPr>
          <w:p w14:paraId="3152CFBE" w14:textId="77777777" w:rsidR="00320A47" w:rsidRPr="000C4A57" w:rsidRDefault="00320A47" w:rsidP="004219D2">
            <w:pP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Juzgado de Ejecución de la Pena de Alajuela</w:t>
            </w:r>
          </w:p>
        </w:tc>
        <w:tc>
          <w:tcPr>
            <w:tcW w:w="450" w:type="pct"/>
            <w:tcBorders>
              <w:top w:val="nil"/>
              <w:left w:val="nil"/>
              <w:bottom w:val="single" w:sz="12" w:space="0" w:color="E7E6E6"/>
              <w:right w:val="single" w:sz="12" w:space="0" w:color="E7E6E6"/>
            </w:tcBorders>
            <w:shd w:val="clear" w:color="auto" w:fill="auto"/>
            <w:noWrap/>
            <w:vAlign w:val="center"/>
            <w:hideMark/>
          </w:tcPr>
          <w:p w14:paraId="50F88A6F"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384" w:type="pct"/>
            <w:tcBorders>
              <w:top w:val="nil"/>
              <w:left w:val="nil"/>
              <w:bottom w:val="single" w:sz="12" w:space="0" w:color="E7E6E6"/>
              <w:right w:val="single" w:sz="12" w:space="0" w:color="E7E6E6"/>
            </w:tcBorders>
            <w:shd w:val="clear" w:color="auto" w:fill="auto"/>
            <w:noWrap/>
            <w:vAlign w:val="center"/>
            <w:hideMark/>
          </w:tcPr>
          <w:p w14:paraId="69E39911"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385" w:type="pct"/>
            <w:tcBorders>
              <w:top w:val="nil"/>
              <w:left w:val="nil"/>
              <w:bottom w:val="single" w:sz="12" w:space="0" w:color="E7E6E6"/>
              <w:right w:val="single" w:sz="12" w:space="0" w:color="E7E6E6"/>
            </w:tcBorders>
            <w:shd w:val="clear" w:color="000000" w:fill="FFFFFF"/>
            <w:noWrap/>
            <w:vAlign w:val="center"/>
            <w:hideMark/>
          </w:tcPr>
          <w:p w14:paraId="5B740BB9"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3</w:t>
            </w:r>
          </w:p>
        </w:tc>
        <w:tc>
          <w:tcPr>
            <w:tcW w:w="513" w:type="pct"/>
            <w:tcBorders>
              <w:top w:val="nil"/>
              <w:left w:val="nil"/>
              <w:bottom w:val="single" w:sz="12" w:space="0" w:color="E7E6E6"/>
              <w:right w:val="single" w:sz="12" w:space="0" w:color="E7E6E6"/>
            </w:tcBorders>
            <w:shd w:val="clear" w:color="000000" w:fill="FFFFFF"/>
            <w:noWrap/>
            <w:vAlign w:val="center"/>
            <w:hideMark/>
          </w:tcPr>
          <w:p w14:paraId="0DF29D4A"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0C4A57">
              <w:rPr>
                <w:rFonts w:ascii="Book Antiqua" w:hAnsi="Book Antiqua" w:cs="Calibri"/>
                <w:color w:val="000000"/>
                <w:sz w:val="14"/>
                <w:szCs w:val="14"/>
                <w:lang w:eastAsia="es-CR"/>
              </w:rPr>
              <w:t xml:space="preserve">          -   </w:t>
            </w:r>
          </w:p>
        </w:tc>
        <w:tc>
          <w:tcPr>
            <w:tcW w:w="576" w:type="pct"/>
            <w:tcBorders>
              <w:top w:val="nil"/>
              <w:left w:val="nil"/>
              <w:bottom w:val="single" w:sz="12" w:space="0" w:color="E7E6E6"/>
              <w:right w:val="single" w:sz="12" w:space="0" w:color="E7E6E6"/>
            </w:tcBorders>
            <w:shd w:val="clear" w:color="000000" w:fill="FFFFFF"/>
            <w:noWrap/>
            <w:vAlign w:val="center"/>
            <w:hideMark/>
          </w:tcPr>
          <w:p w14:paraId="2F88D4A2"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   </w:t>
            </w:r>
          </w:p>
        </w:tc>
        <w:tc>
          <w:tcPr>
            <w:tcW w:w="578" w:type="pct"/>
            <w:tcBorders>
              <w:top w:val="nil"/>
              <w:left w:val="nil"/>
              <w:bottom w:val="single" w:sz="12" w:space="0" w:color="E7E6E6"/>
              <w:right w:val="single" w:sz="12" w:space="0" w:color="E7E6E6"/>
            </w:tcBorders>
            <w:shd w:val="clear" w:color="000000" w:fill="FFFFFF"/>
            <w:noWrap/>
            <w:vAlign w:val="center"/>
            <w:hideMark/>
          </w:tcPr>
          <w:p w14:paraId="2F521FE6"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Pr>
                <w:color w:val="000000"/>
                <w:sz w:val="14"/>
                <w:szCs w:val="14"/>
                <w:lang w:eastAsia="es-CR"/>
              </w:rPr>
              <w:t xml:space="preserve"> </w:t>
            </w:r>
            <w:r w:rsidRPr="000C4A57">
              <w:rPr>
                <w:rFonts w:ascii="Book Antiqua" w:hAnsi="Book Antiqua" w:cs="Calibri"/>
                <w:color w:val="000000"/>
                <w:sz w:val="14"/>
                <w:szCs w:val="14"/>
                <w:lang w:eastAsia="es-CR"/>
              </w:rPr>
              <w:t xml:space="preserve">164 589 000,00 </w:t>
            </w:r>
          </w:p>
        </w:tc>
        <w:tc>
          <w:tcPr>
            <w:tcW w:w="577" w:type="pct"/>
            <w:tcBorders>
              <w:top w:val="nil"/>
              <w:left w:val="nil"/>
              <w:bottom w:val="single" w:sz="12" w:space="0" w:color="E7E6E6"/>
              <w:right w:val="single" w:sz="12" w:space="0" w:color="E7E6E6"/>
            </w:tcBorders>
            <w:shd w:val="clear" w:color="000000" w:fill="FFFFFF"/>
            <w:noWrap/>
            <w:vAlign w:val="center"/>
            <w:hideMark/>
          </w:tcPr>
          <w:p w14:paraId="7C9E743F" w14:textId="77777777" w:rsidR="00320A47" w:rsidRPr="000C4A57" w:rsidRDefault="00320A47" w:rsidP="004219D2">
            <w:pPr>
              <w:jc w:val="center"/>
              <w:rPr>
                <w:rFonts w:ascii="Book Antiqua" w:hAnsi="Book Antiqua" w:cs="Calibri"/>
                <w:color w:val="000000"/>
                <w:sz w:val="14"/>
                <w:szCs w:val="14"/>
                <w:lang w:eastAsia="es-CR"/>
              </w:rPr>
            </w:pPr>
            <w:r w:rsidRPr="000C4A57">
              <w:rPr>
                <w:color w:val="000000"/>
                <w:sz w:val="14"/>
                <w:szCs w:val="14"/>
                <w:lang w:eastAsia="es-CR"/>
              </w:rPr>
              <w:t>₡</w:t>
            </w:r>
            <w:r>
              <w:rPr>
                <w:color w:val="000000"/>
                <w:sz w:val="14"/>
                <w:szCs w:val="14"/>
                <w:lang w:eastAsia="es-CR"/>
              </w:rPr>
              <w:t xml:space="preserve"> </w:t>
            </w:r>
            <w:r w:rsidRPr="000C4A57">
              <w:rPr>
                <w:rFonts w:ascii="Book Antiqua" w:hAnsi="Book Antiqua" w:cs="Calibri"/>
                <w:color w:val="000000"/>
                <w:sz w:val="14"/>
                <w:szCs w:val="14"/>
                <w:lang w:eastAsia="es-CR"/>
              </w:rPr>
              <w:t>164 589 000,00</w:t>
            </w:r>
          </w:p>
        </w:tc>
      </w:tr>
      <w:tr w:rsidR="00320A47" w:rsidRPr="000C4A57" w14:paraId="4EECBC51" w14:textId="77777777" w:rsidTr="004219D2">
        <w:trPr>
          <w:trHeight w:val="312"/>
        </w:trPr>
        <w:tc>
          <w:tcPr>
            <w:tcW w:w="705" w:type="pct"/>
            <w:vMerge w:val="restart"/>
            <w:tcBorders>
              <w:top w:val="nil"/>
              <w:left w:val="single" w:sz="12" w:space="0" w:color="E7E6E6"/>
              <w:right w:val="single" w:sz="12" w:space="0" w:color="E7E6E6"/>
            </w:tcBorders>
            <w:vAlign w:val="center"/>
          </w:tcPr>
          <w:p w14:paraId="26412E28" w14:textId="77777777" w:rsidR="00320A47" w:rsidRPr="000C4A57" w:rsidRDefault="00320A47" w:rsidP="004219D2">
            <w:pPr>
              <w:rPr>
                <w:rFonts w:ascii="Book Antiqua" w:hAnsi="Book Antiqua" w:cs="Calibri"/>
                <w:color w:val="000000"/>
                <w:sz w:val="14"/>
                <w:szCs w:val="14"/>
                <w:lang w:eastAsia="es-CR"/>
              </w:rPr>
            </w:pPr>
            <w:r w:rsidRPr="00166116">
              <w:rPr>
                <w:rFonts w:ascii="Book Antiqua" w:hAnsi="Book Antiqua" w:cs="Calibri"/>
                <w:b/>
                <w:bCs/>
                <w:color w:val="000000"/>
                <w:sz w:val="14"/>
                <w:szCs w:val="14"/>
                <w:lang w:eastAsia="es-CR"/>
              </w:rPr>
              <w:t>927- Servicio</w:t>
            </w:r>
            <w:r>
              <w:rPr>
                <w:rFonts w:ascii="Book Antiqua" w:hAnsi="Book Antiqua" w:cs="Calibri"/>
                <w:b/>
                <w:bCs/>
                <w:color w:val="000000"/>
                <w:sz w:val="14"/>
                <w:szCs w:val="14"/>
                <w:lang w:eastAsia="es-CR"/>
              </w:rPr>
              <w:t xml:space="preserve"> </w:t>
            </w:r>
            <w:r w:rsidRPr="00166116">
              <w:rPr>
                <w:rFonts w:ascii="Book Antiqua" w:hAnsi="Book Antiqua" w:cs="Calibri"/>
                <w:b/>
                <w:bCs/>
                <w:color w:val="000000"/>
                <w:sz w:val="14"/>
                <w:szCs w:val="14"/>
                <w:lang w:eastAsia="es-CR"/>
              </w:rPr>
              <w:t>Jurisdiccional</w:t>
            </w:r>
          </w:p>
        </w:tc>
        <w:tc>
          <w:tcPr>
            <w:tcW w:w="833" w:type="pct"/>
            <w:tcBorders>
              <w:top w:val="nil"/>
              <w:left w:val="single" w:sz="12" w:space="0" w:color="E7E6E6"/>
              <w:bottom w:val="single" w:sz="12" w:space="0" w:color="E7E6E6"/>
              <w:right w:val="single" w:sz="12" w:space="0" w:color="E7E6E6"/>
            </w:tcBorders>
            <w:shd w:val="clear" w:color="auto" w:fill="auto"/>
            <w:noWrap/>
            <w:vAlign w:val="center"/>
            <w:hideMark/>
          </w:tcPr>
          <w:p w14:paraId="2D948275" w14:textId="77777777" w:rsidR="00320A47" w:rsidRPr="000C4A57" w:rsidRDefault="00320A47" w:rsidP="004219D2">
            <w:pP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Juzgado de Ejecución de Pococí</w:t>
            </w:r>
          </w:p>
        </w:tc>
        <w:tc>
          <w:tcPr>
            <w:tcW w:w="450" w:type="pct"/>
            <w:tcBorders>
              <w:top w:val="nil"/>
              <w:left w:val="nil"/>
              <w:bottom w:val="single" w:sz="12" w:space="0" w:color="E7E6E6"/>
              <w:right w:val="single" w:sz="12" w:space="0" w:color="E7E6E6"/>
            </w:tcBorders>
            <w:shd w:val="clear" w:color="auto" w:fill="auto"/>
            <w:noWrap/>
            <w:vAlign w:val="center"/>
            <w:hideMark/>
          </w:tcPr>
          <w:p w14:paraId="355D98BF"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384" w:type="pct"/>
            <w:tcBorders>
              <w:top w:val="nil"/>
              <w:left w:val="nil"/>
              <w:bottom w:val="single" w:sz="12" w:space="0" w:color="E7E6E6"/>
              <w:right w:val="single" w:sz="12" w:space="0" w:color="E7E6E6"/>
            </w:tcBorders>
            <w:shd w:val="clear" w:color="auto" w:fill="auto"/>
            <w:noWrap/>
            <w:vAlign w:val="center"/>
            <w:hideMark/>
          </w:tcPr>
          <w:p w14:paraId="62B9B3D9"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1</w:t>
            </w:r>
          </w:p>
        </w:tc>
        <w:tc>
          <w:tcPr>
            <w:tcW w:w="385" w:type="pct"/>
            <w:tcBorders>
              <w:top w:val="nil"/>
              <w:left w:val="nil"/>
              <w:bottom w:val="single" w:sz="12" w:space="0" w:color="E7E6E6"/>
              <w:right w:val="single" w:sz="12" w:space="0" w:color="E7E6E6"/>
            </w:tcBorders>
            <w:shd w:val="clear" w:color="000000" w:fill="FFFFFF"/>
            <w:noWrap/>
            <w:vAlign w:val="center"/>
            <w:hideMark/>
          </w:tcPr>
          <w:p w14:paraId="09356B38"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513" w:type="pct"/>
            <w:tcBorders>
              <w:top w:val="nil"/>
              <w:left w:val="nil"/>
              <w:bottom w:val="single" w:sz="12" w:space="0" w:color="E7E6E6"/>
              <w:right w:val="single" w:sz="12" w:space="0" w:color="E7E6E6"/>
            </w:tcBorders>
            <w:shd w:val="clear" w:color="000000" w:fill="FFFFFF"/>
            <w:noWrap/>
            <w:vAlign w:val="center"/>
            <w:hideMark/>
          </w:tcPr>
          <w:p w14:paraId="615EFF96"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   </w:t>
            </w:r>
          </w:p>
        </w:tc>
        <w:tc>
          <w:tcPr>
            <w:tcW w:w="576" w:type="pct"/>
            <w:tcBorders>
              <w:top w:val="nil"/>
              <w:left w:val="nil"/>
              <w:bottom w:val="single" w:sz="12" w:space="0" w:color="E7E6E6"/>
              <w:right w:val="single" w:sz="12" w:space="0" w:color="E7E6E6"/>
            </w:tcBorders>
            <w:shd w:val="clear" w:color="000000" w:fill="FFFFFF"/>
            <w:noWrap/>
            <w:vAlign w:val="center"/>
            <w:hideMark/>
          </w:tcPr>
          <w:p w14:paraId="147FF8D5"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15 945 000,00 </w:t>
            </w:r>
          </w:p>
        </w:tc>
        <w:tc>
          <w:tcPr>
            <w:tcW w:w="578" w:type="pct"/>
            <w:tcBorders>
              <w:top w:val="nil"/>
              <w:left w:val="nil"/>
              <w:bottom w:val="single" w:sz="12" w:space="0" w:color="E7E6E6"/>
              <w:right w:val="single" w:sz="12" w:space="0" w:color="E7E6E6"/>
            </w:tcBorders>
            <w:shd w:val="clear" w:color="000000" w:fill="FFFFFF"/>
            <w:noWrap/>
            <w:vAlign w:val="center"/>
            <w:hideMark/>
          </w:tcPr>
          <w:p w14:paraId="0C79C6F8"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0C4A57">
              <w:rPr>
                <w:rFonts w:ascii="Book Antiqua" w:hAnsi="Book Antiqua" w:cs="Calibri"/>
                <w:color w:val="000000"/>
                <w:sz w:val="14"/>
                <w:szCs w:val="14"/>
                <w:lang w:eastAsia="es-CR"/>
              </w:rPr>
              <w:t xml:space="preserve">     -   </w:t>
            </w:r>
            <w:r>
              <w:rPr>
                <w:rFonts w:ascii="Book Antiqua" w:hAnsi="Book Antiqua" w:cs="Calibri"/>
                <w:color w:val="000000"/>
                <w:sz w:val="14"/>
                <w:szCs w:val="14"/>
                <w:lang w:eastAsia="es-CR"/>
              </w:rPr>
              <w:t xml:space="preserve">    </w:t>
            </w:r>
          </w:p>
        </w:tc>
        <w:tc>
          <w:tcPr>
            <w:tcW w:w="577" w:type="pct"/>
            <w:tcBorders>
              <w:top w:val="nil"/>
              <w:left w:val="nil"/>
              <w:bottom w:val="single" w:sz="12" w:space="0" w:color="E7E6E6"/>
              <w:right w:val="single" w:sz="12" w:space="0" w:color="E7E6E6"/>
            </w:tcBorders>
            <w:shd w:val="clear" w:color="000000" w:fill="FFFFFF"/>
            <w:noWrap/>
            <w:vAlign w:val="center"/>
            <w:hideMark/>
          </w:tcPr>
          <w:p w14:paraId="36D2C56D" w14:textId="77777777" w:rsidR="00320A47" w:rsidRPr="000C4A57" w:rsidRDefault="00320A47" w:rsidP="004219D2">
            <w:pPr>
              <w:jc w:val="center"/>
              <w:rPr>
                <w:rFonts w:ascii="Book Antiqua" w:hAnsi="Book Antiqua" w:cs="Calibri"/>
                <w:color w:val="000000"/>
                <w:sz w:val="14"/>
                <w:szCs w:val="14"/>
                <w:lang w:eastAsia="es-CR"/>
              </w:rPr>
            </w:pPr>
            <w:r w:rsidRPr="000C4A57">
              <w:rPr>
                <w:color w:val="000000"/>
                <w:sz w:val="14"/>
                <w:szCs w:val="14"/>
                <w:lang w:eastAsia="es-CR"/>
              </w:rPr>
              <w:t>₡</w:t>
            </w:r>
            <w:r w:rsidRPr="000C4A57">
              <w:rPr>
                <w:rFonts w:ascii="Book Antiqua" w:hAnsi="Book Antiqua" w:cs="Calibri"/>
                <w:color w:val="000000"/>
                <w:sz w:val="14"/>
                <w:szCs w:val="14"/>
                <w:lang w:eastAsia="es-CR"/>
              </w:rPr>
              <w:t xml:space="preserve"> 15 945 000,00</w:t>
            </w:r>
          </w:p>
        </w:tc>
      </w:tr>
      <w:tr w:rsidR="00320A47" w:rsidRPr="000C4A57" w14:paraId="03CC4919" w14:textId="77777777" w:rsidTr="004219D2">
        <w:trPr>
          <w:trHeight w:val="312"/>
        </w:trPr>
        <w:tc>
          <w:tcPr>
            <w:tcW w:w="705" w:type="pct"/>
            <w:vMerge/>
            <w:tcBorders>
              <w:left w:val="single" w:sz="12" w:space="0" w:color="E7E6E6"/>
              <w:right w:val="single" w:sz="12" w:space="0" w:color="E7E6E6"/>
            </w:tcBorders>
            <w:vAlign w:val="center"/>
          </w:tcPr>
          <w:p w14:paraId="6B014178" w14:textId="77777777" w:rsidR="00320A47" w:rsidRPr="000C4A57" w:rsidRDefault="00320A47" w:rsidP="004219D2">
            <w:pPr>
              <w:rPr>
                <w:rFonts w:ascii="Book Antiqua" w:hAnsi="Book Antiqua" w:cs="Calibri"/>
                <w:color w:val="000000"/>
                <w:sz w:val="14"/>
                <w:szCs w:val="14"/>
                <w:lang w:eastAsia="es-CR"/>
              </w:rPr>
            </w:pPr>
          </w:p>
        </w:tc>
        <w:tc>
          <w:tcPr>
            <w:tcW w:w="833" w:type="pct"/>
            <w:tcBorders>
              <w:top w:val="nil"/>
              <w:left w:val="single" w:sz="12" w:space="0" w:color="E7E6E6"/>
              <w:bottom w:val="single" w:sz="12" w:space="0" w:color="E7E6E6"/>
              <w:right w:val="single" w:sz="12" w:space="0" w:color="E7E6E6"/>
            </w:tcBorders>
            <w:shd w:val="clear" w:color="auto" w:fill="auto"/>
            <w:noWrap/>
            <w:vAlign w:val="center"/>
            <w:hideMark/>
          </w:tcPr>
          <w:p w14:paraId="2A3994D4" w14:textId="77777777" w:rsidR="00320A47" w:rsidRPr="000C4A57" w:rsidRDefault="00320A47" w:rsidP="004219D2">
            <w:pP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Juzgado de Ejecución de la Pena de Liberia</w:t>
            </w:r>
          </w:p>
        </w:tc>
        <w:tc>
          <w:tcPr>
            <w:tcW w:w="450" w:type="pct"/>
            <w:tcBorders>
              <w:top w:val="nil"/>
              <w:left w:val="nil"/>
              <w:bottom w:val="single" w:sz="12" w:space="0" w:color="E7E6E6"/>
              <w:right w:val="single" w:sz="12" w:space="0" w:color="E7E6E6"/>
            </w:tcBorders>
            <w:shd w:val="clear" w:color="auto" w:fill="auto"/>
            <w:noWrap/>
            <w:vAlign w:val="center"/>
            <w:hideMark/>
          </w:tcPr>
          <w:p w14:paraId="7E0F42C8"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1</w:t>
            </w:r>
          </w:p>
        </w:tc>
        <w:tc>
          <w:tcPr>
            <w:tcW w:w="384" w:type="pct"/>
            <w:tcBorders>
              <w:top w:val="nil"/>
              <w:left w:val="nil"/>
              <w:bottom w:val="single" w:sz="12" w:space="0" w:color="E7E6E6"/>
              <w:right w:val="single" w:sz="12" w:space="0" w:color="E7E6E6"/>
            </w:tcBorders>
            <w:shd w:val="clear" w:color="auto" w:fill="auto"/>
            <w:noWrap/>
            <w:vAlign w:val="center"/>
            <w:hideMark/>
          </w:tcPr>
          <w:p w14:paraId="2A81F495"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385" w:type="pct"/>
            <w:tcBorders>
              <w:top w:val="nil"/>
              <w:left w:val="nil"/>
              <w:bottom w:val="single" w:sz="12" w:space="0" w:color="E7E6E6"/>
              <w:right w:val="single" w:sz="12" w:space="0" w:color="E7E6E6"/>
            </w:tcBorders>
            <w:shd w:val="clear" w:color="000000" w:fill="FFFFFF"/>
            <w:noWrap/>
            <w:vAlign w:val="center"/>
            <w:hideMark/>
          </w:tcPr>
          <w:p w14:paraId="5690D0C5"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513" w:type="pct"/>
            <w:tcBorders>
              <w:top w:val="nil"/>
              <w:left w:val="nil"/>
              <w:bottom w:val="single" w:sz="12" w:space="0" w:color="E7E6E6"/>
              <w:right w:val="single" w:sz="12" w:space="0" w:color="E7E6E6"/>
            </w:tcBorders>
            <w:shd w:val="clear" w:color="000000" w:fill="FFFFFF"/>
            <w:noWrap/>
            <w:vAlign w:val="center"/>
            <w:hideMark/>
          </w:tcPr>
          <w:p w14:paraId="0CA5EAD7"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18 905 000,00 </w:t>
            </w:r>
          </w:p>
        </w:tc>
        <w:tc>
          <w:tcPr>
            <w:tcW w:w="576" w:type="pct"/>
            <w:tcBorders>
              <w:top w:val="nil"/>
              <w:left w:val="nil"/>
              <w:bottom w:val="single" w:sz="12" w:space="0" w:color="E7E6E6"/>
              <w:right w:val="single" w:sz="12" w:space="0" w:color="E7E6E6"/>
            </w:tcBorders>
            <w:shd w:val="clear" w:color="000000" w:fill="FFFFFF"/>
            <w:noWrap/>
            <w:vAlign w:val="center"/>
            <w:hideMark/>
          </w:tcPr>
          <w:p w14:paraId="542EE257"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Pr>
                <w:color w:val="000000"/>
                <w:sz w:val="14"/>
                <w:szCs w:val="14"/>
                <w:lang w:eastAsia="es-CR"/>
              </w:rPr>
              <w:t xml:space="preserve">     </w:t>
            </w:r>
            <w:r w:rsidRPr="000C4A57">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0C4A57">
              <w:rPr>
                <w:rFonts w:ascii="Book Antiqua" w:hAnsi="Book Antiqua" w:cs="Calibri"/>
                <w:color w:val="000000"/>
                <w:sz w:val="14"/>
                <w:szCs w:val="14"/>
                <w:lang w:eastAsia="es-CR"/>
              </w:rPr>
              <w:t xml:space="preserve">     -   </w:t>
            </w:r>
          </w:p>
        </w:tc>
        <w:tc>
          <w:tcPr>
            <w:tcW w:w="578" w:type="pct"/>
            <w:tcBorders>
              <w:top w:val="nil"/>
              <w:left w:val="nil"/>
              <w:bottom w:val="single" w:sz="12" w:space="0" w:color="E7E6E6"/>
              <w:right w:val="single" w:sz="12" w:space="0" w:color="E7E6E6"/>
            </w:tcBorders>
            <w:shd w:val="clear" w:color="000000" w:fill="FFFFFF"/>
            <w:noWrap/>
            <w:vAlign w:val="center"/>
            <w:hideMark/>
          </w:tcPr>
          <w:p w14:paraId="25AE1234"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0C4A57">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0C4A57">
              <w:rPr>
                <w:rFonts w:ascii="Book Antiqua" w:hAnsi="Book Antiqua" w:cs="Calibri"/>
                <w:color w:val="000000"/>
                <w:sz w:val="14"/>
                <w:szCs w:val="14"/>
                <w:lang w:eastAsia="es-CR"/>
              </w:rPr>
              <w:t xml:space="preserve"> -   </w:t>
            </w:r>
          </w:p>
        </w:tc>
        <w:tc>
          <w:tcPr>
            <w:tcW w:w="577" w:type="pct"/>
            <w:tcBorders>
              <w:top w:val="nil"/>
              <w:left w:val="nil"/>
              <w:bottom w:val="single" w:sz="12" w:space="0" w:color="E7E6E6"/>
              <w:right w:val="single" w:sz="12" w:space="0" w:color="E7E6E6"/>
            </w:tcBorders>
            <w:shd w:val="clear" w:color="000000" w:fill="FFFFFF"/>
            <w:noWrap/>
            <w:vAlign w:val="center"/>
            <w:hideMark/>
          </w:tcPr>
          <w:p w14:paraId="21FD0C44" w14:textId="77777777" w:rsidR="00320A47" w:rsidRPr="000C4A57" w:rsidRDefault="00320A47" w:rsidP="004219D2">
            <w:pPr>
              <w:jc w:val="center"/>
              <w:rPr>
                <w:rFonts w:ascii="Book Antiqua" w:hAnsi="Book Antiqua" w:cs="Calibri"/>
                <w:color w:val="000000"/>
                <w:sz w:val="14"/>
                <w:szCs w:val="14"/>
                <w:lang w:eastAsia="es-CR"/>
              </w:rPr>
            </w:pPr>
            <w:r w:rsidRPr="000C4A57">
              <w:rPr>
                <w:color w:val="000000"/>
                <w:sz w:val="14"/>
                <w:szCs w:val="14"/>
                <w:lang w:eastAsia="es-CR"/>
              </w:rPr>
              <w:t>₡</w:t>
            </w:r>
            <w:r>
              <w:rPr>
                <w:color w:val="000000"/>
                <w:sz w:val="14"/>
                <w:szCs w:val="14"/>
                <w:lang w:eastAsia="es-CR"/>
              </w:rPr>
              <w:t xml:space="preserve"> </w:t>
            </w:r>
            <w:r w:rsidRPr="000C4A57">
              <w:rPr>
                <w:rFonts w:ascii="Book Antiqua" w:hAnsi="Book Antiqua" w:cs="Calibri"/>
                <w:color w:val="000000"/>
                <w:sz w:val="14"/>
                <w:szCs w:val="14"/>
                <w:lang w:eastAsia="es-CR"/>
              </w:rPr>
              <w:t>18 905 000,00</w:t>
            </w:r>
          </w:p>
        </w:tc>
      </w:tr>
      <w:tr w:rsidR="00320A47" w:rsidRPr="000C4A57" w14:paraId="0283A770" w14:textId="77777777" w:rsidTr="004219D2">
        <w:trPr>
          <w:trHeight w:val="312"/>
        </w:trPr>
        <w:tc>
          <w:tcPr>
            <w:tcW w:w="705" w:type="pct"/>
            <w:vMerge/>
            <w:tcBorders>
              <w:left w:val="single" w:sz="12" w:space="0" w:color="E7E6E6"/>
              <w:bottom w:val="single" w:sz="12" w:space="0" w:color="E7E6E6"/>
              <w:right w:val="single" w:sz="12" w:space="0" w:color="E7E6E6"/>
            </w:tcBorders>
            <w:vAlign w:val="center"/>
          </w:tcPr>
          <w:p w14:paraId="4F1D06FE" w14:textId="77777777" w:rsidR="00320A47" w:rsidRPr="000C4A57" w:rsidRDefault="00320A47" w:rsidP="004219D2">
            <w:pPr>
              <w:rPr>
                <w:rFonts w:ascii="Book Antiqua" w:hAnsi="Book Antiqua" w:cs="Calibri"/>
                <w:color w:val="000000"/>
                <w:sz w:val="14"/>
                <w:szCs w:val="14"/>
                <w:lang w:eastAsia="es-CR"/>
              </w:rPr>
            </w:pPr>
          </w:p>
        </w:tc>
        <w:tc>
          <w:tcPr>
            <w:tcW w:w="833" w:type="pct"/>
            <w:tcBorders>
              <w:top w:val="nil"/>
              <w:left w:val="single" w:sz="12" w:space="0" w:color="E7E6E6"/>
              <w:bottom w:val="single" w:sz="12" w:space="0" w:color="E7E6E6"/>
              <w:right w:val="single" w:sz="12" w:space="0" w:color="E7E6E6"/>
            </w:tcBorders>
            <w:shd w:val="clear" w:color="auto" w:fill="auto"/>
            <w:noWrap/>
            <w:vAlign w:val="center"/>
            <w:hideMark/>
          </w:tcPr>
          <w:p w14:paraId="27A21FFB" w14:textId="77777777" w:rsidR="00320A47" w:rsidRPr="000C4A57" w:rsidRDefault="00320A47" w:rsidP="004219D2">
            <w:pP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Juzgado de Ejecución de la Pena de Puntarenas</w:t>
            </w:r>
          </w:p>
        </w:tc>
        <w:tc>
          <w:tcPr>
            <w:tcW w:w="450" w:type="pct"/>
            <w:tcBorders>
              <w:top w:val="nil"/>
              <w:left w:val="nil"/>
              <w:bottom w:val="single" w:sz="12" w:space="0" w:color="E7E6E6"/>
              <w:right w:val="single" w:sz="12" w:space="0" w:color="E7E6E6"/>
            </w:tcBorders>
            <w:shd w:val="clear" w:color="auto" w:fill="auto"/>
            <w:noWrap/>
            <w:vAlign w:val="center"/>
            <w:hideMark/>
          </w:tcPr>
          <w:p w14:paraId="11B1B4A2"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384" w:type="pct"/>
            <w:tcBorders>
              <w:top w:val="nil"/>
              <w:left w:val="nil"/>
              <w:bottom w:val="single" w:sz="12" w:space="0" w:color="E7E6E6"/>
              <w:right w:val="single" w:sz="12" w:space="0" w:color="E7E6E6"/>
            </w:tcBorders>
            <w:shd w:val="clear" w:color="auto" w:fill="auto"/>
            <w:noWrap/>
            <w:vAlign w:val="center"/>
            <w:hideMark/>
          </w:tcPr>
          <w:p w14:paraId="696B5329"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1</w:t>
            </w:r>
          </w:p>
        </w:tc>
        <w:tc>
          <w:tcPr>
            <w:tcW w:w="385" w:type="pct"/>
            <w:tcBorders>
              <w:top w:val="nil"/>
              <w:left w:val="nil"/>
              <w:bottom w:val="single" w:sz="12" w:space="0" w:color="E7E6E6"/>
              <w:right w:val="single" w:sz="12" w:space="0" w:color="E7E6E6"/>
            </w:tcBorders>
            <w:shd w:val="clear" w:color="000000" w:fill="FFFFFF"/>
            <w:noWrap/>
            <w:vAlign w:val="center"/>
            <w:hideMark/>
          </w:tcPr>
          <w:p w14:paraId="55624175"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0</w:t>
            </w:r>
          </w:p>
        </w:tc>
        <w:tc>
          <w:tcPr>
            <w:tcW w:w="513" w:type="pct"/>
            <w:tcBorders>
              <w:top w:val="nil"/>
              <w:left w:val="nil"/>
              <w:bottom w:val="single" w:sz="12" w:space="0" w:color="E7E6E6"/>
              <w:right w:val="single" w:sz="12" w:space="0" w:color="E7E6E6"/>
            </w:tcBorders>
            <w:shd w:val="clear" w:color="000000" w:fill="FFFFFF"/>
            <w:noWrap/>
            <w:vAlign w:val="center"/>
            <w:hideMark/>
          </w:tcPr>
          <w:p w14:paraId="3575FF1E"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   </w:t>
            </w:r>
          </w:p>
        </w:tc>
        <w:tc>
          <w:tcPr>
            <w:tcW w:w="576" w:type="pct"/>
            <w:tcBorders>
              <w:top w:val="nil"/>
              <w:left w:val="nil"/>
              <w:bottom w:val="single" w:sz="12" w:space="0" w:color="E7E6E6"/>
              <w:right w:val="single" w:sz="12" w:space="0" w:color="E7E6E6"/>
            </w:tcBorders>
            <w:shd w:val="clear" w:color="000000" w:fill="FFFFFF"/>
            <w:noWrap/>
            <w:vAlign w:val="center"/>
            <w:hideMark/>
          </w:tcPr>
          <w:p w14:paraId="0AC90508"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15 945 000,00 </w:t>
            </w:r>
          </w:p>
        </w:tc>
        <w:tc>
          <w:tcPr>
            <w:tcW w:w="578" w:type="pct"/>
            <w:tcBorders>
              <w:top w:val="nil"/>
              <w:left w:val="nil"/>
              <w:bottom w:val="single" w:sz="12" w:space="0" w:color="E7E6E6"/>
              <w:right w:val="single" w:sz="12" w:space="0" w:color="E7E6E6"/>
            </w:tcBorders>
            <w:shd w:val="clear" w:color="000000" w:fill="FFFFFF"/>
            <w:noWrap/>
            <w:vAlign w:val="center"/>
            <w:hideMark/>
          </w:tcPr>
          <w:p w14:paraId="5CD2C34B" w14:textId="77777777" w:rsidR="00320A47" w:rsidRPr="000C4A57" w:rsidRDefault="00320A47" w:rsidP="004219D2">
            <w:pPr>
              <w:jc w:val="center"/>
              <w:rPr>
                <w:rFonts w:ascii="Book Antiqua" w:hAnsi="Book Antiqua" w:cs="Calibri"/>
                <w:color w:val="000000"/>
                <w:sz w:val="14"/>
                <w:szCs w:val="14"/>
                <w:lang w:eastAsia="es-CR"/>
              </w:rPr>
            </w:pPr>
            <w:r w:rsidRPr="000C4A57">
              <w:rPr>
                <w:rFonts w:ascii="Book Antiqua" w:hAnsi="Book Antiqua" w:cs="Calibri"/>
                <w:color w:val="000000"/>
                <w:sz w:val="14"/>
                <w:szCs w:val="14"/>
                <w:lang w:eastAsia="es-CR"/>
              </w:rPr>
              <w:t xml:space="preserve"> </w:t>
            </w:r>
            <w:r w:rsidRPr="000C4A57">
              <w:rPr>
                <w:color w:val="000000"/>
                <w:sz w:val="14"/>
                <w:szCs w:val="14"/>
                <w:lang w:eastAsia="es-CR"/>
              </w:rPr>
              <w:t>₡</w:t>
            </w:r>
            <w:r w:rsidRPr="000C4A57">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0C4A57">
              <w:rPr>
                <w:rFonts w:ascii="Book Antiqua" w:hAnsi="Book Antiqua" w:cs="Calibri"/>
                <w:color w:val="000000"/>
                <w:sz w:val="14"/>
                <w:szCs w:val="14"/>
                <w:lang w:eastAsia="es-CR"/>
              </w:rPr>
              <w:t xml:space="preserve">     -   </w:t>
            </w:r>
          </w:p>
        </w:tc>
        <w:tc>
          <w:tcPr>
            <w:tcW w:w="577" w:type="pct"/>
            <w:tcBorders>
              <w:top w:val="nil"/>
              <w:left w:val="nil"/>
              <w:bottom w:val="single" w:sz="12" w:space="0" w:color="E7E6E6"/>
              <w:right w:val="single" w:sz="12" w:space="0" w:color="E7E6E6"/>
            </w:tcBorders>
            <w:shd w:val="clear" w:color="000000" w:fill="FFFFFF"/>
            <w:noWrap/>
            <w:vAlign w:val="center"/>
            <w:hideMark/>
          </w:tcPr>
          <w:p w14:paraId="1C9B07B7" w14:textId="77777777" w:rsidR="00320A47" w:rsidRPr="000C4A57" w:rsidRDefault="00320A47" w:rsidP="004219D2">
            <w:pPr>
              <w:jc w:val="center"/>
              <w:rPr>
                <w:rFonts w:ascii="Book Antiqua" w:hAnsi="Book Antiqua" w:cs="Calibri"/>
                <w:color w:val="000000"/>
                <w:sz w:val="14"/>
                <w:szCs w:val="14"/>
                <w:lang w:eastAsia="es-CR"/>
              </w:rPr>
            </w:pPr>
            <w:r w:rsidRPr="000C4A57">
              <w:rPr>
                <w:color w:val="000000"/>
                <w:sz w:val="14"/>
                <w:szCs w:val="14"/>
                <w:lang w:eastAsia="es-CR"/>
              </w:rPr>
              <w:t>₡</w:t>
            </w:r>
            <w:r>
              <w:rPr>
                <w:color w:val="000000"/>
                <w:sz w:val="14"/>
                <w:szCs w:val="14"/>
                <w:lang w:eastAsia="es-CR"/>
              </w:rPr>
              <w:t xml:space="preserve"> </w:t>
            </w:r>
            <w:r w:rsidRPr="000C4A57">
              <w:rPr>
                <w:rFonts w:ascii="Book Antiqua" w:hAnsi="Book Antiqua" w:cs="Calibri"/>
                <w:color w:val="000000"/>
                <w:sz w:val="14"/>
                <w:szCs w:val="14"/>
                <w:lang w:eastAsia="es-CR"/>
              </w:rPr>
              <w:t>15 945 000,00</w:t>
            </w:r>
          </w:p>
        </w:tc>
      </w:tr>
      <w:tr w:rsidR="00320A47" w:rsidRPr="000C4A57" w14:paraId="55C2006E" w14:textId="77777777" w:rsidTr="004219D2">
        <w:trPr>
          <w:trHeight w:val="312"/>
        </w:trPr>
        <w:tc>
          <w:tcPr>
            <w:tcW w:w="705" w:type="pct"/>
            <w:tcBorders>
              <w:top w:val="nil"/>
              <w:left w:val="single" w:sz="12" w:space="0" w:color="E7E6E6"/>
              <w:bottom w:val="single" w:sz="12" w:space="0" w:color="E7E6E6"/>
              <w:right w:val="single" w:sz="12" w:space="0" w:color="E7E6E6"/>
            </w:tcBorders>
            <w:shd w:val="clear" w:color="000000" w:fill="DEEAF6"/>
          </w:tcPr>
          <w:p w14:paraId="0FBB30C2" w14:textId="77777777" w:rsidR="00320A47" w:rsidRPr="000C4A57" w:rsidRDefault="00320A47" w:rsidP="004219D2">
            <w:pPr>
              <w:rPr>
                <w:rFonts w:ascii="Book Antiqua" w:hAnsi="Book Antiqua" w:cs="Calibri"/>
                <w:b/>
                <w:bCs/>
                <w:color w:val="3A3838"/>
                <w:sz w:val="14"/>
                <w:szCs w:val="14"/>
                <w:lang w:eastAsia="es-CR"/>
              </w:rPr>
            </w:pPr>
          </w:p>
        </w:tc>
        <w:tc>
          <w:tcPr>
            <w:tcW w:w="833" w:type="pct"/>
            <w:tcBorders>
              <w:top w:val="nil"/>
              <w:left w:val="single" w:sz="12" w:space="0" w:color="E7E6E6"/>
              <w:bottom w:val="single" w:sz="12" w:space="0" w:color="E7E6E6"/>
              <w:right w:val="single" w:sz="12" w:space="0" w:color="E7E6E6"/>
            </w:tcBorders>
            <w:shd w:val="clear" w:color="000000" w:fill="DEEAF6"/>
            <w:vAlign w:val="center"/>
            <w:hideMark/>
          </w:tcPr>
          <w:p w14:paraId="1B4A3761" w14:textId="77777777" w:rsidR="00320A47" w:rsidRPr="000C4A57" w:rsidRDefault="00320A47" w:rsidP="004219D2">
            <w:pP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Totales</w:t>
            </w:r>
          </w:p>
        </w:tc>
        <w:tc>
          <w:tcPr>
            <w:tcW w:w="450" w:type="pct"/>
            <w:tcBorders>
              <w:top w:val="nil"/>
              <w:left w:val="nil"/>
              <w:bottom w:val="single" w:sz="12" w:space="0" w:color="E7E6E6"/>
              <w:right w:val="single" w:sz="12" w:space="0" w:color="E7E6E6"/>
            </w:tcBorders>
            <w:shd w:val="clear" w:color="000000" w:fill="DEEAF6"/>
            <w:vAlign w:val="center"/>
            <w:hideMark/>
          </w:tcPr>
          <w:p w14:paraId="093B57DD" w14:textId="77777777" w:rsidR="00320A47" w:rsidRPr="000C4A57" w:rsidRDefault="00320A47" w:rsidP="004219D2">
            <w:pPr>
              <w:jc w:val="cente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1</w:t>
            </w:r>
          </w:p>
        </w:tc>
        <w:tc>
          <w:tcPr>
            <w:tcW w:w="384" w:type="pct"/>
            <w:tcBorders>
              <w:top w:val="nil"/>
              <w:left w:val="nil"/>
              <w:bottom w:val="single" w:sz="12" w:space="0" w:color="E7E6E6"/>
              <w:right w:val="single" w:sz="12" w:space="0" w:color="E7E6E6"/>
            </w:tcBorders>
            <w:shd w:val="clear" w:color="000000" w:fill="DEEAF6"/>
            <w:vAlign w:val="center"/>
            <w:hideMark/>
          </w:tcPr>
          <w:p w14:paraId="44A661AC" w14:textId="77777777" w:rsidR="00320A47" w:rsidRPr="000C4A57" w:rsidRDefault="00320A47" w:rsidP="004219D2">
            <w:pPr>
              <w:jc w:val="cente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2</w:t>
            </w:r>
          </w:p>
        </w:tc>
        <w:tc>
          <w:tcPr>
            <w:tcW w:w="385" w:type="pct"/>
            <w:tcBorders>
              <w:top w:val="nil"/>
              <w:left w:val="nil"/>
              <w:bottom w:val="single" w:sz="12" w:space="0" w:color="E7E6E6"/>
              <w:right w:val="single" w:sz="12" w:space="0" w:color="E7E6E6"/>
            </w:tcBorders>
            <w:shd w:val="clear" w:color="000000" w:fill="DEEAF6"/>
            <w:vAlign w:val="center"/>
            <w:hideMark/>
          </w:tcPr>
          <w:p w14:paraId="3DFDD9A7" w14:textId="77777777" w:rsidR="00320A47" w:rsidRPr="000C4A57" w:rsidRDefault="00320A47" w:rsidP="004219D2">
            <w:pPr>
              <w:jc w:val="cente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3</w:t>
            </w:r>
          </w:p>
        </w:tc>
        <w:tc>
          <w:tcPr>
            <w:tcW w:w="513" w:type="pct"/>
            <w:tcBorders>
              <w:top w:val="nil"/>
              <w:left w:val="nil"/>
              <w:bottom w:val="single" w:sz="12" w:space="0" w:color="E7E6E6"/>
              <w:right w:val="single" w:sz="12" w:space="0" w:color="E7E6E6"/>
            </w:tcBorders>
            <w:shd w:val="clear" w:color="000000" w:fill="DEEAF6"/>
            <w:vAlign w:val="center"/>
            <w:hideMark/>
          </w:tcPr>
          <w:p w14:paraId="4E93B129" w14:textId="77777777" w:rsidR="00320A47" w:rsidRPr="000C4A57" w:rsidRDefault="00320A47" w:rsidP="004219D2">
            <w:pP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 xml:space="preserve"> </w:t>
            </w:r>
            <w:r w:rsidRPr="000C4A57">
              <w:rPr>
                <w:b/>
                <w:bCs/>
                <w:color w:val="3A3838"/>
                <w:sz w:val="14"/>
                <w:szCs w:val="14"/>
                <w:lang w:eastAsia="es-CR"/>
              </w:rPr>
              <w:t>₡</w:t>
            </w:r>
            <w:r w:rsidRPr="000C4A57">
              <w:rPr>
                <w:rFonts w:ascii="Book Antiqua" w:hAnsi="Book Antiqua" w:cs="Calibri"/>
                <w:b/>
                <w:bCs/>
                <w:color w:val="3A3838"/>
                <w:sz w:val="14"/>
                <w:szCs w:val="14"/>
                <w:lang w:eastAsia="es-CR"/>
              </w:rPr>
              <w:t xml:space="preserve"> 18 905 000,00 </w:t>
            </w:r>
          </w:p>
        </w:tc>
        <w:tc>
          <w:tcPr>
            <w:tcW w:w="576" w:type="pct"/>
            <w:tcBorders>
              <w:top w:val="nil"/>
              <w:left w:val="nil"/>
              <w:bottom w:val="single" w:sz="12" w:space="0" w:color="E7E6E6"/>
              <w:right w:val="single" w:sz="12" w:space="0" w:color="E7E6E6"/>
            </w:tcBorders>
            <w:shd w:val="clear" w:color="000000" w:fill="DEEAF6"/>
            <w:vAlign w:val="center"/>
            <w:hideMark/>
          </w:tcPr>
          <w:p w14:paraId="13005567" w14:textId="77777777" w:rsidR="00320A47" w:rsidRPr="000C4A57" w:rsidRDefault="00320A47" w:rsidP="004219D2">
            <w:pP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 xml:space="preserve"> </w:t>
            </w:r>
            <w:r w:rsidRPr="000C4A57">
              <w:rPr>
                <w:b/>
                <w:bCs/>
                <w:color w:val="3A3838"/>
                <w:sz w:val="14"/>
                <w:szCs w:val="14"/>
                <w:lang w:eastAsia="es-CR"/>
              </w:rPr>
              <w:t>₡</w:t>
            </w:r>
            <w:r w:rsidRPr="000C4A57">
              <w:rPr>
                <w:rFonts w:ascii="Book Antiqua" w:hAnsi="Book Antiqua" w:cs="Calibri"/>
                <w:b/>
                <w:bCs/>
                <w:color w:val="3A3838"/>
                <w:sz w:val="14"/>
                <w:szCs w:val="14"/>
                <w:lang w:eastAsia="es-CR"/>
              </w:rPr>
              <w:t xml:space="preserve"> 31 890 000,00 </w:t>
            </w:r>
          </w:p>
        </w:tc>
        <w:tc>
          <w:tcPr>
            <w:tcW w:w="578" w:type="pct"/>
            <w:tcBorders>
              <w:top w:val="nil"/>
              <w:left w:val="nil"/>
              <w:bottom w:val="single" w:sz="12" w:space="0" w:color="E7E6E6"/>
              <w:right w:val="single" w:sz="12" w:space="0" w:color="E7E6E6"/>
            </w:tcBorders>
            <w:shd w:val="clear" w:color="000000" w:fill="DEEAF6"/>
            <w:vAlign w:val="center"/>
            <w:hideMark/>
          </w:tcPr>
          <w:p w14:paraId="0ED90C4A" w14:textId="77777777" w:rsidR="00320A47" w:rsidRPr="000C4A57" w:rsidRDefault="00320A47" w:rsidP="004219D2">
            <w:pP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 xml:space="preserve"> </w:t>
            </w:r>
            <w:r w:rsidRPr="000C4A57">
              <w:rPr>
                <w:b/>
                <w:bCs/>
                <w:color w:val="3A3838"/>
                <w:sz w:val="14"/>
                <w:szCs w:val="14"/>
                <w:lang w:eastAsia="es-CR"/>
              </w:rPr>
              <w:t>₡</w:t>
            </w:r>
            <w:r w:rsidRPr="000C4A57">
              <w:rPr>
                <w:rFonts w:ascii="Book Antiqua" w:hAnsi="Book Antiqua" w:cs="Calibri"/>
                <w:b/>
                <w:bCs/>
                <w:color w:val="3A3838"/>
                <w:sz w:val="14"/>
                <w:szCs w:val="14"/>
                <w:lang w:eastAsia="es-CR"/>
              </w:rPr>
              <w:t xml:space="preserve">164 589 000,00 </w:t>
            </w:r>
          </w:p>
        </w:tc>
        <w:tc>
          <w:tcPr>
            <w:tcW w:w="577" w:type="pct"/>
            <w:tcBorders>
              <w:top w:val="nil"/>
              <w:left w:val="nil"/>
              <w:bottom w:val="single" w:sz="12" w:space="0" w:color="E7E6E6"/>
              <w:right w:val="single" w:sz="12" w:space="0" w:color="E7E6E6"/>
            </w:tcBorders>
            <w:shd w:val="clear" w:color="000000" w:fill="DEEAF6"/>
            <w:vAlign w:val="center"/>
            <w:hideMark/>
          </w:tcPr>
          <w:p w14:paraId="37B92B61" w14:textId="77777777" w:rsidR="00320A47" w:rsidRPr="000C4A57" w:rsidRDefault="00320A47" w:rsidP="004219D2">
            <w:pPr>
              <w:rPr>
                <w:rFonts w:ascii="Book Antiqua" w:hAnsi="Book Antiqua" w:cs="Calibri"/>
                <w:b/>
                <w:bCs/>
                <w:color w:val="3A3838"/>
                <w:sz w:val="14"/>
                <w:szCs w:val="14"/>
                <w:lang w:eastAsia="es-CR"/>
              </w:rPr>
            </w:pPr>
            <w:r w:rsidRPr="000C4A57">
              <w:rPr>
                <w:rFonts w:ascii="Book Antiqua" w:hAnsi="Book Antiqua" w:cs="Calibri"/>
                <w:b/>
                <w:bCs/>
                <w:color w:val="3A3838"/>
                <w:sz w:val="14"/>
                <w:szCs w:val="14"/>
                <w:lang w:eastAsia="es-CR"/>
              </w:rPr>
              <w:t xml:space="preserve"> </w:t>
            </w:r>
            <w:r w:rsidRPr="000C4A57">
              <w:rPr>
                <w:b/>
                <w:bCs/>
                <w:color w:val="3A3838"/>
                <w:sz w:val="14"/>
                <w:szCs w:val="14"/>
                <w:lang w:eastAsia="es-CR"/>
              </w:rPr>
              <w:t>₡</w:t>
            </w:r>
            <w:r w:rsidRPr="000C4A57">
              <w:rPr>
                <w:rFonts w:ascii="Book Antiqua" w:hAnsi="Book Antiqua" w:cs="Calibri"/>
                <w:b/>
                <w:bCs/>
                <w:color w:val="3A3838"/>
                <w:sz w:val="14"/>
                <w:szCs w:val="14"/>
                <w:lang w:eastAsia="es-CR"/>
              </w:rPr>
              <w:t xml:space="preserve"> 215 384 000,00 </w:t>
            </w:r>
          </w:p>
        </w:tc>
      </w:tr>
    </w:tbl>
    <w:p w14:paraId="0E974DC9" w14:textId="77777777" w:rsidR="00320A47" w:rsidRDefault="00320A47" w:rsidP="00320A47">
      <w:pPr>
        <w:spacing w:after="160" w:line="276" w:lineRule="auto"/>
        <w:contextualSpacing/>
        <w:jc w:val="both"/>
        <w:rPr>
          <w:rFonts w:ascii="Book Antiqua" w:eastAsia="Calibri" w:hAnsi="Book Antiqua" w:cs="ArialNegrita"/>
          <w:sz w:val="22"/>
          <w:szCs w:val="22"/>
          <w:lang w:eastAsia="en-US"/>
        </w:rPr>
      </w:pPr>
    </w:p>
    <w:p w14:paraId="5D8FD8FB" w14:textId="77777777" w:rsidR="00320A47" w:rsidRDefault="00320A47" w:rsidP="00320A47">
      <w:pPr>
        <w:pStyle w:val="Prrafodelista"/>
        <w:numPr>
          <w:ilvl w:val="0"/>
          <w:numId w:val="10"/>
        </w:numPr>
        <w:spacing w:after="160" w:line="276" w:lineRule="auto"/>
        <w:contextualSpacing/>
        <w:jc w:val="both"/>
        <w:rPr>
          <w:rFonts w:ascii="Book Antiqua" w:eastAsia="Calibri" w:hAnsi="Book Antiqua" w:cs="ArialNegrita"/>
          <w:sz w:val="22"/>
          <w:szCs w:val="22"/>
          <w:lang w:val="es-CR" w:eastAsia="en-US"/>
        </w:rPr>
      </w:pPr>
      <w:r w:rsidRPr="00B41770">
        <w:rPr>
          <w:rFonts w:ascii="Book Antiqua" w:eastAsia="Calibri" w:hAnsi="Book Antiqua" w:cs="ArialNegrita"/>
          <w:sz w:val="22"/>
          <w:szCs w:val="22"/>
          <w:lang w:val="es-CR" w:eastAsia="en-US"/>
        </w:rPr>
        <w:t xml:space="preserve">Los costos variables totales por equipo de cómputo y mobiliario </w:t>
      </w:r>
      <w:r>
        <w:rPr>
          <w:rFonts w:ascii="Book Antiqua" w:eastAsia="Calibri" w:hAnsi="Book Antiqua" w:cs="ArialNegrita"/>
          <w:sz w:val="22"/>
          <w:szCs w:val="22"/>
          <w:lang w:val="es-CR" w:eastAsia="en-US"/>
        </w:rPr>
        <w:t>para este escenario ascienden a</w:t>
      </w:r>
      <w:r w:rsidRPr="00B41770">
        <w:rPr>
          <w:rFonts w:ascii="Book Antiqua" w:eastAsia="Calibri" w:hAnsi="Book Antiqua" w:cs="ArialNegrita"/>
          <w:sz w:val="22"/>
          <w:szCs w:val="22"/>
          <w:lang w:val="es-CR" w:eastAsia="en-US"/>
        </w:rPr>
        <w:t xml:space="preserve"> </w:t>
      </w:r>
      <w:r w:rsidRPr="00B41770">
        <w:rPr>
          <w:rFonts w:ascii="Times New Roman" w:eastAsia="Calibri" w:hAnsi="Times New Roman" w:cs="Times New Roman"/>
          <w:sz w:val="22"/>
          <w:szCs w:val="22"/>
          <w:lang w:val="es-CR" w:eastAsia="en-US"/>
        </w:rPr>
        <w:t>₡</w:t>
      </w:r>
      <w:r>
        <w:rPr>
          <w:rFonts w:ascii="Book Antiqua" w:eastAsia="Calibri" w:hAnsi="Book Antiqua" w:cs="ArialNegrita"/>
          <w:sz w:val="22"/>
          <w:szCs w:val="22"/>
          <w:lang w:val="es-CR" w:eastAsia="en-US"/>
        </w:rPr>
        <w:t>7 834 806,00, distribuidos de la siguiente manera:</w:t>
      </w:r>
    </w:p>
    <w:tbl>
      <w:tblPr>
        <w:tblW w:w="5628" w:type="pct"/>
        <w:tblInd w:w="-577" w:type="dxa"/>
        <w:tblLayout w:type="fixed"/>
        <w:tblCellMar>
          <w:left w:w="70" w:type="dxa"/>
          <w:right w:w="70" w:type="dxa"/>
        </w:tblCellMar>
        <w:tblLook w:val="04A0" w:firstRow="1" w:lastRow="0" w:firstColumn="1" w:lastColumn="0" w:noHBand="0" w:noVBand="1"/>
      </w:tblPr>
      <w:tblGrid>
        <w:gridCol w:w="1657"/>
        <w:gridCol w:w="2455"/>
        <w:gridCol w:w="993"/>
        <w:gridCol w:w="851"/>
        <w:gridCol w:w="851"/>
        <w:gridCol w:w="1132"/>
        <w:gridCol w:w="1279"/>
        <w:gridCol w:w="1130"/>
      </w:tblGrid>
      <w:tr w:rsidR="00320A47" w:rsidRPr="00166116" w14:paraId="7A6C12A1" w14:textId="77777777" w:rsidTr="004219D2">
        <w:trPr>
          <w:trHeight w:val="300"/>
        </w:trPr>
        <w:tc>
          <w:tcPr>
            <w:tcW w:w="801"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2840187"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 xml:space="preserve">Programa presupuestario </w:t>
            </w:r>
          </w:p>
        </w:tc>
        <w:tc>
          <w:tcPr>
            <w:tcW w:w="1186" w:type="pct"/>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4D3B8AE8"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Despacho</w:t>
            </w:r>
          </w:p>
        </w:tc>
        <w:tc>
          <w:tcPr>
            <w:tcW w:w="1301" w:type="pct"/>
            <w:gridSpan w:val="3"/>
            <w:tcBorders>
              <w:top w:val="single" w:sz="8" w:space="0" w:color="E7E6E6"/>
              <w:left w:val="nil"/>
              <w:bottom w:val="single" w:sz="8" w:space="0" w:color="E7E6E6"/>
              <w:right w:val="single" w:sz="8" w:space="0" w:color="E7E6E6"/>
            </w:tcBorders>
            <w:shd w:val="clear" w:color="000000" w:fill="5B9BD5"/>
            <w:noWrap/>
            <w:vAlign w:val="center"/>
            <w:hideMark/>
          </w:tcPr>
          <w:p w14:paraId="004CD1A8"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REQUERIMIENTO</w:t>
            </w:r>
          </w:p>
        </w:tc>
        <w:tc>
          <w:tcPr>
            <w:tcW w:w="1712" w:type="pct"/>
            <w:gridSpan w:val="3"/>
            <w:tcBorders>
              <w:top w:val="single" w:sz="8" w:space="0" w:color="E7E6E6"/>
              <w:left w:val="nil"/>
              <w:bottom w:val="single" w:sz="8" w:space="0" w:color="E7E6E6"/>
              <w:right w:val="single" w:sz="8" w:space="0" w:color="E7E6E6"/>
            </w:tcBorders>
            <w:shd w:val="clear" w:color="000000" w:fill="5B9BD5"/>
            <w:noWrap/>
            <w:vAlign w:val="center"/>
            <w:hideMark/>
          </w:tcPr>
          <w:p w14:paraId="1E13D8AC"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COSTOS DE GASTOS VARIABLES</w:t>
            </w:r>
          </w:p>
        </w:tc>
      </w:tr>
      <w:tr w:rsidR="00320A47" w:rsidRPr="00166116" w14:paraId="1EB37C1B" w14:textId="77777777" w:rsidTr="004219D2">
        <w:trPr>
          <w:trHeight w:val="504"/>
        </w:trPr>
        <w:tc>
          <w:tcPr>
            <w:tcW w:w="801" w:type="pct"/>
            <w:vMerge/>
            <w:tcBorders>
              <w:top w:val="single" w:sz="8" w:space="0" w:color="E7E6E6"/>
              <w:left w:val="single" w:sz="8" w:space="0" w:color="E7E6E6"/>
              <w:bottom w:val="single" w:sz="8" w:space="0" w:color="E7E6E6"/>
              <w:right w:val="single" w:sz="8" w:space="0" w:color="E7E6E6"/>
            </w:tcBorders>
            <w:vAlign w:val="center"/>
            <w:hideMark/>
          </w:tcPr>
          <w:p w14:paraId="1F13920B" w14:textId="77777777" w:rsidR="00320A47" w:rsidRPr="00166116" w:rsidRDefault="00320A47" w:rsidP="004219D2">
            <w:pPr>
              <w:rPr>
                <w:rFonts w:ascii="Book Antiqua" w:hAnsi="Book Antiqua" w:cs="Calibri"/>
                <w:b/>
                <w:bCs/>
                <w:color w:val="FFFFFF"/>
                <w:sz w:val="14"/>
                <w:szCs w:val="14"/>
                <w:lang w:eastAsia="es-CR"/>
              </w:rPr>
            </w:pPr>
          </w:p>
        </w:tc>
        <w:tc>
          <w:tcPr>
            <w:tcW w:w="1186" w:type="pct"/>
            <w:vMerge/>
            <w:tcBorders>
              <w:top w:val="single" w:sz="8" w:space="0" w:color="E7E6E6"/>
              <w:left w:val="single" w:sz="8" w:space="0" w:color="E7E6E6"/>
              <w:bottom w:val="single" w:sz="8" w:space="0" w:color="E7E6E6"/>
              <w:right w:val="single" w:sz="8" w:space="0" w:color="E7E6E6"/>
            </w:tcBorders>
            <w:vAlign w:val="center"/>
            <w:hideMark/>
          </w:tcPr>
          <w:p w14:paraId="4CD664AC" w14:textId="77777777" w:rsidR="00320A47" w:rsidRPr="00166116" w:rsidRDefault="00320A47" w:rsidP="004219D2">
            <w:pPr>
              <w:rPr>
                <w:rFonts w:ascii="Book Antiqua" w:hAnsi="Book Antiqua" w:cs="Calibri"/>
                <w:b/>
                <w:bCs/>
                <w:color w:val="FFFFFF"/>
                <w:sz w:val="14"/>
                <w:szCs w:val="14"/>
                <w:lang w:eastAsia="es-CR"/>
              </w:rPr>
            </w:pPr>
          </w:p>
        </w:tc>
        <w:tc>
          <w:tcPr>
            <w:tcW w:w="480" w:type="pct"/>
            <w:tcBorders>
              <w:top w:val="single" w:sz="12" w:space="0" w:color="E7E6E6"/>
              <w:left w:val="single" w:sz="12" w:space="0" w:color="E7E6E6"/>
              <w:bottom w:val="single" w:sz="12" w:space="0" w:color="E7E6E6"/>
              <w:right w:val="single" w:sz="12" w:space="0" w:color="E7E6E6"/>
            </w:tcBorders>
            <w:shd w:val="clear" w:color="000000" w:fill="305496"/>
            <w:vAlign w:val="center"/>
            <w:hideMark/>
          </w:tcPr>
          <w:p w14:paraId="57E0E88F"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Coordinador/a Judicial 2</w:t>
            </w:r>
          </w:p>
        </w:tc>
        <w:tc>
          <w:tcPr>
            <w:tcW w:w="411" w:type="pct"/>
            <w:tcBorders>
              <w:top w:val="single" w:sz="12" w:space="0" w:color="E7E6E6"/>
              <w:left w:val="nil"/>
              <w:bottom w:val="single" w:sz="12" w:space="0" w:color="E7E6E6"/>
              <w:right w:val="single" w:sz="12" w:space="0" w:color="E7E6E6"/>
            </w:tcBorders>
            <w:shd w:val="clear" w:color="000000" w:fill="305496"/>
            <w:vAlign w:val="center"/>
            <w:hideMark/>
          </w:tcPr>
          <w:p w14:paraId="6A469A20"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Técnico/a Judicial 2</w:t>
            </w:r>
          </w:p>
        </w:tc>
        <w:tc>
          <w:tcPr>
            <w:tcW w:w="411" w:type="pct"/>
            <w:tcBorders>
              <w:top w:val="single" w:sz="12" w:space="0" w:color="E7E6E6"/>
              <w:left w:val="nil"/>
              <w:bottom w:val="single" w:sz="12" w:space="0" w:color="E7E6E6"/>
              <w:right w:val="single" w:sz="12" w:space="0" w:color="E7E6E6"/>
            </w:tcBorders>
            <w:shd w:val="clear" w:color="000000" w:fill="305496"/>
            <w:vAlign w:val="center"/>
            <w:hideMark/>
          </w:tcPr>
          <w:p w14:paraId="3193B835"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Fiscales</w:t>
            </w:r>
          </w:p>
        </w:tc>
        <w:tc>
          <w:tcPr>
            <w:tcW w:w="547" w:type="pct"/>
            <w:tcBorders>
              <w:top w:val="nil"/>
              <w:left w:val="single" w:sz="8" w:space="0" w:color="E7E6E6"/>
              <w:bottom w:val="single" w:sz="8" w:space="0" w:color="E7E6E6"/>
              <w:right w:val="single" w:sz="8" w:space="0" w:color="E7E6E6"/>
            </w:tcBorders>
            <w:shd w:val="clear" w:color="000000" w:fill="305496"/>
            <w:vAlign w:val="center"/>
            <w:hideMark/>
          </w:tcPr>
          <w:p w14:paraId="0B0EA964"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Plaza profesional</w:t>
            </w:r>
          </w:p>
        </w:tc>
        <w:tc>
          <w:tcPr>
            <w:tcW w:w="618" w:type="pct"/>
            <w:tcBorders>
              <w:top w:val="nil"/>
              <w:left w:val="nil"/>
              <w:bottom w:val="single" w:sz="8" w:space="0" w:color="E7E6E6"/>
              <w:right w:val="single" w:sz="8" w:space="0" w:color="E7E6E6"/>
            </w:tcBorders>
            <w:shd w:val="clear" w:color="000000" w:fill="305496"/>
            <w:vAlign w:val="center"/>
            <w:hideMark/>
          </w:tcPr>
          <w:p w14:paraId="4C851687"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Plaza no profesional</w:t>
            </w:r>
          </w:p>
        </w:tc>
        <w:tc>
          <w:tcPr>
            <w:tcW w:w="548" w:type="pct"/>
            <w:tcBorders>
              <w:top w:val="nil"/>
              <w:left w:val="nil"/>
              <w:bottom w:val="single" w:sz="8" w:space="0" w:color="E7E6E6"/>
              <w:right w:val="single" w:sz="8" w:space="0" w:color="E7E6E6"/>
            </w:tcBorders>
            <w:shd w:val="clear" w:color="000000" w:fill="305496"/>
            <w:vAlign w:val="center"/>
            <w:hideMark/>
          </w:tcPr>
          <w:p w14:paraId="28BE1189" w14:textId="77777777" w:rsidR="00320A47" w:rsidRPr="00166116" w:rsidRDefault="00320A47" w:rsidP="004219D2">
            <w:pPr>
              <w:jc w:val="center"/>
              <w:rPr>
                <w:rFonts w:ascii="Book Antiqua" w:hAnsi="Book Antiqua" w:cs="Calibri"/>
                <w:b/>
                <w:bCs/>
                <w:color w:val="FFFFFF"/>
                <w:sz w:val="14"/>
                <w:szCs w:val="14"/>
                <w:lang w:eastAsia="es-CR"/>
              </w:rPr>
            </w:pPr>
            <w:r w:rsidRPr="00166116">
              <w:rPr>
                <w:rFonts w:ascii="Book Antiqua" w:hAnsi="Book Antiqua" w:cs="Calibri"/>
                <w:b/>
                <w:bCs/>
                <w:color w:val="FFFFFF"/>
                <w:sz w:val="14"/>
                <w:szCs w:val="14"/>
                <w:lang w:eastAsia="es-CR"/>
              </w:rPr>
              <w:t>Costo Total</w:t>
            </w:r>
          </w:p>
        </w:tc>
      </w:tr>
      <w:tr w:rsidR="00320A47" w:rsidRPr="00166116" w14:paraId="01194D6D" w14:textId="77777777" w:rsidTr="004219D2">
        <w:trPr>
          <w:trHeight w:val="312"/>
        </w:trPr>
        <w:tc>
          <w:tcPr>
            <w:tcW w:w="801" w:type="pct"/>
            <w:tcBorders>
              <w:top w:val="nil"/>
              <w:left w:val="single" w:sz="8" w:space="0" w:color="E7E6E6"/>
              <w:bottom w:val="nil"/>
              <w:right w:val="nil"/>
            </w:tcBorders>
            <w:shd w:val="clear" w:color="000000" w:fill="FFFFFF"/>
            <w:vAlign w:val="center"/>
            <w:hideMark/>
          </w:tcPr>
          <w:p w14:paraId="66ACC849" w14:textId="77777777" w:rsidR="00320A47" w:rsidRPr="00166116" w:rsidRDefault="00320A47" w:rsidP="004219D2">
            <w:pPr>
              <w:jc w:val="center"/>
              <w:rPr>
                <w:rFonts w:ascii="Book Antiqua" w:hAnsi="Book Antiqua" w:cs="Calibri"/>
                <w:b/>
                <w:bCs/>
                <w:color w:val="000000"/>
                <w:sz w:val="14"/>
                <w:szCs w:val="14"/>
                <w:lang w:eastAsia="es-CR"/>
              </w:rPr>
            </w:pPr>
            <w:r w:rsidRPr="00166116">
              <w:rPr>
                <w:rFonts w:ascii="Book Antiqua" w:hAnsi="Book Antiqua" w:cs="Calibri"/>
                <w:b/>
                <w:bCs/>
                <w:color w:val="000000"/>
                <w:sz w:val="14"/>
                <w:szCs w:val="14"/>
                <w:lang w:eastAsia="es-CR"/>
              </w:rPr>
              <w:t>930- Ministerio Público</w:t>
            </w:r>
          </w:p>
        </w:tc>
        <w:tc>
          <w:tcPr>
            <w:tcW w:w="1186" w:type="pct"/>
            <w:tcBorders>
              <w:top w:val="single" w:sz="12" w:space="0" w:color="E7E6E6"/>
              <w:left w:val="single" w:sz="12" w:space="0" w:color="E7E6E6"/>
              <w:bottom w:val="single" w:sz="12" w:space="0" w:color="E7E6E6"/>
              <w:right w:val="single" w:sz="12" w:space="0" w:color="E7E6E6"/>
            </w:tcBorders>
            <w:shd w:val="clear" w:color="auto" w:fill="auto"/>
            <w:noWrap/>
            <w:vAlign w:val="center"/>
            <w:hideMark/>
          </w:tcPr>
          <w:p w14:paraId="0D8C865E" w14:textId="77777777" w:rsidR="00320A47" w:rsidRPr="00166116" w:rsidRDefault="00320A47" w:rsidP="004219D2">
            <w:pP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Juzgado de Ejecución de la Pena de Alajuela</w:t>
            </w:r>
          </w:p>
        </w:tc>
        <w:tc>
          <w:tcPr>
            <w:tcW w:w="480" w:type="pct"/>
            <w:tcBorders>
              <w:top w:val="nil"/>
              <w:left w:val="nil"/>
              <w:bottom w:val="single" w:sz="12" w:space="0" w:color="E7E6E6"/>
              <w:right w:val="single" w:sz="12" w:space="0" w:color="E7E6E6"/>
            </w:tcBorders>
            <w:shd w:val="clear" w:color="auto" w:fill="auto"/>
            <w:noWrap/>
            <w:vAlign w:val="center"/>
            <w:hideMark/>
          </w:tcPr>
          <w:p w14:paraId="630B8290"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411" w:type="pct"/>
            <w:tcBorders>
              <w:top w:val="nil"/>
              <w:left w:val="nil"/>
              <w:bottom w:val="single" w:sz="12" w:space="0" w:color="E7E6E6"/>
              <w:right w:val="single" w:sz="12" w:space="0" w:color="E7E6E6"/>
            </w:tcBorders>
            <w:shd w:val="clear" w:color="auto" w:fill="auto"/>
            <w:noWrap/>
            <w:vAlign w:val="center"/>
            <w:hideMark/>
          </w:tcPr>
          <w:p w14:paraId="4B9CB3EA"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411" w:type="pct"/>
            <w:tcBorders>
              <w:top w:val="nil"/>
              <w:left w:val="nil"/>
              <w:bottom w:val="single" w:sz="12" w:space="0" w:color="E7E6E6"/>
              <w:right w:val="single" w:sz="12" w:space="0" w:color="E7E6E6"/>
            </w:tcBorders>
            <w:shd w:val="clear" w:color="000000" w:fill="FFFFFF"/>
            <w:noWrap/>
            <w:vAlign w:val="center"/>
            <w:hideMark/>
          </w:tcPr>
          <w:p w14:paraId="55AEFD89"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3</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35414F54"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Pr>
                <w:color w:val="000000"/>
                <w:sz w:val="14"/>
                <w:szCs w:val="14"/>
                <w:lang w:eastAsia="es-CR"/>
              </w:rPr>
              <w:t xml:space="preserve"> </w:t>
            </w:r>
            <w:r w:rsidRPr="00166116">
              <w:rPr>
                <w:rFonts w:ascii="Book Antiqua" w:hAnsi="Book Antiqua" w:cs="Calibri"/>
                <w:color w:val="000000"/>
                <w:sz w:val="14"/>
                <w:szCs w:val="14"/>
                <w:lang w:eastAsia="es-CR"/>
              </w:rPr>
              <w:t xml:space="preserve">4 658 046,00 </w:t>
            </w:r>
          </w:p>
        </w:tc>
        <w:tc>
          <w:tcPr>
            <w:tcW w:w="618" w:type="pct"/>
            <w:tcBorders>
              <w:top w:val="nil"/>
              <w:left w:val="nil"/>
              <w:bottom w:val="single" w:sz="8" w:space="0" w:color="E7E6E6"/>
              <w:right w:val="single" w:sz="8" w:space="0" w:color="E7E6E6"/>
            </w:tcBorders>
            <w:shd w:val="clear" w:color="000000" w:fill="FFFFFF"/>
            <w:vAlign w:val="center"/>
            <w:hideMark/>
          </w:tcPr>
          <w:p w14:paraId="258D2C33"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w:t>
            </w:r>
            <w:r>
              <w:rPr>
                <w:rFonts w:ascii="Book Antiqua" w:hAnsi="Book Antiqua" w:cs="Calibri"/>
                <w:color w:val="000000"/>
                <w:sz w:val="14"/>
                <w:szCs w:val="14"/>
                <w:lang w:eastAsia="es-CR"/>
              </w:rPr>
              <w:t xml:space="preserve">  </w:t>
            </w:r>
            <w:r w:rsidRPr="00166116">
              <w:rPr>
                <w:rFonts w:ascii="Book Antiqua" w:hAnsi="Book Antiqua" w:cs="Calibri"/>
                <w:color w:val="000000"/>
                <w:sz w:val="14"/>
                <w:szCs w:val="14"/>
                <w:lang w:eastAsia="es-CR"/>
              </w:rPr>
              <w:t xml:space="preserve">       -   </w:t>
            </w:r>
          </w:p>
        </w:tc>
        <w:tc>
          <w:tcPr>
            <w:tcW w:w="548" w:type="pct"/>
            <w:tcBorders>
              <w:top w:val="nil"/>
              <w:left w:val="nil"/>
              <w:bottom w:val="single" w:sz="8" w:space="0" w:color="E7E6E6"/>
              <w:right w:val="single" w:sz="8" w:space="0" w:color="E7E6E6"/>
            </w:tcBorders>
            <w:shd w:val="clear" w:color="000000" w:fill="FFFFFF"/>
            <w:vAlign w:val="center"/>
            <w:hideMark/>
          </w:tcPr>
          <w:p w14:paraId="33E55C79"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4 658 046,00 </w:t>
            </w:r>
          </w:p>
        </w:tc>
      </w:tr>
      <w:tr w:rsidR="00320A47" w:rsidRPr="00166116" w14:paraId="4918D393" w14:textId="77777777" w:rsidTr="004219D2">
        <w:trPr>
          <w:trHeight w:val="312"/>
        </w:trPr>
        <w:tc>
          <w:tcPr>
            <w:tcW w:w="801" w:type="pct"/>
            <w:vMerge w:val="restart"/>
            <w:tcBorders>
              <w:top w:val="single" w:sz="8" w:space="0" w:color="E7E6E6"/>
              <w:left w:val="single" w:sz="8" w:space="0" w:color="E7E6E6"/>
              <w:bottom w:val="single" w:sz="8" w:space="0" w:color="E7E6E6"/>
              <w:right w:val="single" w:sz="12" w:space="0" w:color="E7E6E6"/>
            </w:tcBorders>
            <w:shd w:val="clear" w:color="000000" w:fill="FFFFFF"/>
            <w:vAlign w:val="center"/>
            <w:hideMark/>
          </w:tcPr>
          <w:p w14:paraId="42BBFC4E" w14:textId="77777777" w:rsidR="00320A47" w:rsidRPr="00166116" w:rsidRDefault="00320A47" w:rsidP="004219D2">
            <w:pPr>
              <w:rPr>
                <w:rFonts w:ascii="Book Antiqua" w:hAnsi="Book Antiqua" w:cs="Calibri"/>
                <w:b/>
                <w:bCs/>
                <w:color w:val="000000"/>
                <w:sz w:val="14"/>
                <w:szCs w:val="14"/>
                <w:lang w:eastAsia="es-CR"/>
              </w:rPr>
            </w:pPr>
            <w:r w:rsidRPr="00166116">
              <w:rPr>
                <w:rFonts w:ascii="Book Antiqua" w:hAnsi="Book Antiqua" w:cs="Calibri"/>
                <w:b/>
                <w:bCs/>
                <w:color w:val="000000"/>
                <w:sz w:val="14"/>
                <w:szCs w:val="14"/>
                <w:lang w:eastAsia="es-CR"/>
              </w:rPr>
              <w:t>927- Servicio</w:t>
            </w:r>
            <w:r>
              <w:rPr>
                <w:rFonts w:ascii="Book Antiqua" w:hAnsi="Book Antiqua" w:cs="Calibri"/>
                <w:b/>
                <w:bCs/>
                <w:color w:val="000000"/>
                <w:sz w:val="14"/>
                <w:szCs w:val="14"/>
                <w:lang w:eastAsia="es-CR"/>
              </w:rPr>
              <w:t xml:space="preserve"> </w:t>
            </w:r>
            <w:r w:rsidRPr="00166116">
              <w:rPr>
                <w:rFonts w:ascii="Book Antiqua" w:hAnsi="Book Antiqua" w:cs="Calibri"/>
                <w:b/>
                <w:bCs/>
                <w:color w:val="000000"/>
                <w:sz w:val="14"/>
                <w:szCs w:val="14"/>
                <w:lang w:eastAsia="es-CR"/>
              </w:rPr>
              <w:t>Jurisdiccional</w:t>
            </w:r>
          </w:p>
        </w:tc>
        <w:tc>
          <w:tcPr>
            <w:tcW w:w="1186" w:type="pct"/>
            <w:tcBorders>
              <w:top w:val="nil"/>
              <w:left w:val="nil"/>
              <w:bottom w:val="single" w:sz="12" w:space="0" w:color="E7E6E6"/>
              <w:right w:val="single" w:sz="12" w:space="0" w:color="E7E6E6"/>
            </w:tcBorders>
            <w:shd w:val="clear" w:color="auto" w:fill="auto"/>
            <w:noWrap/>
            <w:vAlign w:val="center"/>
            <w:hideMark/>
          </w:tcPr>
          <w:p w14:paraId="40CB0E89" w14:textId="77777777" w:rsidR="00320A47" w:rsidRPr="00166116" w:rsidRDefault="00320A47" w:rsidP="004219D2">
            <w:pP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Juzgado de Ejecución de Pococí</w:t>
            </w:r>
          </w:p>
        </w:tc>
        <w:tc>
          <w:tcPr>
            <w:tcW w:w="480" w:type="pct"/>
            <w:tcBorders>
              <w:top w:val="nil"/>
              <w:left w:val="nil"/>
              <w:bottom w:val="single" w:sz="12" w:space="0" w:color="E7E6E6"/>
              <w:right w:val="single" w:sz="12" w:space="0" w:color="E7E6E6"/>
            </w:tcBorders>
            <w:shd w:val="clear" w:color="auto" w:fill="auto"/>
            <w:noWrap/>
            <w:vAlign w:val="center"/>
            <w:hideMark/>
          </w:tcPr>
          <w:p w14:paraId="48F966AD"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411" w:type="pct"/>
            <w:tcBorders>
              <w:top w:val="nil"/>
              <w:left w:val="nil"/>
              <w:bottom w:val="single" w:sz="12" w:space="0" w:color="E7E6E6"/>
              <w:right w:val="single" w:sz="12" w:space="0" w:color="E7E6E6"/>
            </w:tcBorders>
            <w:shd w:val="clear" w:color="auto" w:fill="auto"/>
            <w:noWrap/>
            <w:vAlign w:val="center"/>
            <w:hideMark/>
          </w:tcPr>
          <w:p w14:paraId="22E4CA93"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1</w:t>
            </w:r>
          </w:p>
        </w:tc>
        <w:tc>
          <w:tcPr>
            <w:tcW w:w="411" w:type="pct"/>
            <w:tcBorders>
              <w:top w:val="nil"/>
              <w:left w:val="nil"/>
              <w:bottom w:val="single" w:sz="12" w:space="0" w:color="E7E6E6"/>
              <w:right w:val="single" w:sz="12" w:space="0" w:color="E7E6E6"/>
            </w:tcBorders>
            <w:shd w:val="clear" w:color="000000" w:fill="FFFFFF"/>
            <w:noWrap/>
            <w:vAlign w:val="center"/>
            <w:hideMark/>
          </w:tcPr>
          <w:p w14:paraId="3E3C2712"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24B3A3D3"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   </w:t>
            </w:r>
          </w:p>
        </w:tc>
        <w:tc>
          <w:tcPr>
            <w:tcW w:w="618" w:type="pct"/>
            <w:tcBorders>
              <w:top w:val="nil"/>
              <w:left w:val="nil"/>
              <w:bottom w:val="single" w:sz="8" w:space="0" w:color="E7E6E6"/>
              <w:right w:val="single" w:sz="8" w:space="0" w:color="E7E6E6"/>
            </w:tcBorders>
            <w:shd w:val="clear" w:color="000000" w:fill="FFFFFF"/>
            <w:vAlign w:val="center"/>
            <w:hideMark/>
          </w:tcPr>
          <w:p w14:paraId="1AA097AB"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1 058 920,00 </w:t>
            </w:r>
          </w:p>
        </w:tc>
        <w:tc>
          <w:tcPr>
            <w:tcW w:w="548" w:type="pct"/>
            <w:tcBorders>
              <w:top w:val="nil"/>
              <w:left w:val="nil"/>
              <w:bottom w:val="single" w:sz="8" w:space="0" w:color="E7E6E6"/>
              <w:right w:val="single" w:sz="8" w:space="0" w:color="E7E6E6"/>
            </w:tcBorders>
            <w:shd w:val="clear" w:color="000000" w:fill="FFFFFF"/>
            <w:vAlign w:val="center"/>
            <w:hideMark/>
          </w:tcPr>
          <w:p w14:paraId="1DE72F93"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1 058 920,00 </w:t>
            </w:r>
          </w:p>
        </w:tc>
      </w:tr>
      <w:tr w:rsidR="00320A47" w:rsidRPr="00166116" w14:paraId="192427AC" w14:textId="77777777" w:rsidTr="004219D2">
        <w:trPr>
          <w:trHeight w:val="312"/>
        </w:trPr>
        <w:tc>
          <w:tcPr>
            <w:tcW w:w="801" w:type="pct"/>
            <w:vMerge/>
            <w:tcBorders>
              <w:top w:val="single" w:sz="8" w:space="0" w:color="E7E6E6"/>
              <w:left w:val="single" w:sz="8" w:space="0" w:color="E7E6E6"/>
              <w:bottom w:val="single" w:sz="8" w:space="0" w:color="E7E6E6"/>
              <w:right w:val="single" w:sz="12" w:space="0" w:color="E7E6E6"/>
            </w:tcBorders>
            <w:vAlign w:val="center"/>
            <w:hideMark/>
          </w:tcPr>
          <w:p w14:paraId="58797895" w14:textId="77777777" w:rsidR="00320A47" w:rsidRPr="00166116" w:rsidRDefault="00320A47" w:rsidP="004219D2">
            <w:pPr>
              <w:rPr>
                <w:rFonts w:ascii="Book Antiqua" w:hAnsi="Book Antiqua" w:cs="Calibri"/>
                <w:b/>
                <w:bCs/>
                <w:color w:val="000000"/>
                <w:sz w:val="14"/>
                <w:szCs w:val="14"/>
                <w:lang w:eastAsia="es-CR"/>
              </w:rPr>
            </w:pPr>
          </w:p>
        </w:tc>
        <w:tc>
          <w:tcPr>
            <w:tcW w:w="1186" w:type="pct"/>
            <w:tcBorders>
              <w:top w:val="nil"/>
              <w:left w:val="nil"/>
              <w:bottom w:val="single" w:sz="12" w:space="0" w:color="E7E6E6"/>
              <w:right w:val="single" w:sz="12" w:space="0" w:color="E7E6E6"/>
            </w:tcBorders>
            <w:shd w:val="clear" w:color="auto" w:fill="auto"/>
            <w:noWrap/>
            <w:vAlign w:val="center"/>
            <w:hideMark/>
          </w:tcPr>
          <w:p w14:paraId="4713BF39" w14:textId="77777777" w:rsidR="00320A47" w:rsidRPr="00166116" w:rsidRDefault="00320A47" w:rsidP="004219D2">
            <w:pP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Juzgado de Ejecución de la Pena de Liberia</w:t>
            </w:r>
          </w:p>
        </w:tc>
        <w:tc>
          <w:tcPr>
            <w:tcW w:w="480" w:type="pct"/>
            <w:tcBorders>
              <w:top w:val="nil"/>
              <w:left w:val="nil"/>
              <w:bottom w:val="single" w:sz="12" w:space="0" w:color="E7E6E6"/>
              <w:right w:val="single" w:sz="12" w:space="0" w:color="E7E6E6"/>
            </w:tcBorders>
            <w:shd w:val="clear" w:color="auto" w:fill="auto"/>
            <w:noWrap/>
            <w:vAlign w:val="center"/>
            <w:hideMark/>
          </w:tcPr>
          <w:p w14:paraId="5B9BD867"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1</w:t>
            </w:r>
          </w:p>
        </w:tc>
        <w:tc>
          <w:tcPr>
            <w:tcW w:w="411" w:type="pct"/>
            <w:tcBorders>
              <w:top w:val="nil"/>
              <w:left w:val="nil"/>
              <w:bottom w:val="single" w:sz="12" w:space="0" w:color="E7E6E6"/>
              <w:right w:val="single" w:sz="12" w:space="0" w:color="E7E6E6"/>
            </w:tcBorders>
            <w:shd w:val="clear" w:color="auto" w:fill="auto"/>
            <w:noWrap/>
            <w:vAlign w:val="center"/>
            <w:hideMark/>
          </w:tcPr>
          <w:p w14:paraId="04C9DA70"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411" w:type="pct"/>
            <w:tcBorders>
              <w:top w:val="nil"/>
              <w:left w:val="nil"/>
              <w:bottom w:val="single" w:sz="12" w:space="0" w:color="E7E6E6"/>
              <w:right w:val="single" w:sz="12" w:space="0" w:color="E7E6E6"/>
            </w:tcBorders>
            <w:shd w:val="clear" w:color="000000" w:fill="FFFFFF"/>
            <w:noWrap/>
            <w:vAlign w:val="center"/>
            <w:hideMark/>
          </w:tcPr>
          <w:p w14:paraId="4ECDA732"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4293FEF5"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   </w:t>
            </w:r>
          </w:p>
        </w:tc>
        <w:tc>
          <w:tcPr>
            <w:tcW w:w="618" w:type="pct"/>
            <w:tcBorders>
              <w:top w:val="nil"/>
              <w:left w:val="nil"/>
              <w:bottom w:val="single" w:sz="8" w:space="0" w:color="E7E6E6"/>
              <w:right w:val="single" w:sz="8" w:space="0" w:color="E7E6E6"/>
            </w:tcBorders>
            <w:shd w:val="clear" w:color="000000" w:fill="FFFFFF"/>
            <w:vAlign w:val="center"/>
            <w:hideMark/>
          </w:tcPr>
          <w:p w14:paraId="42A8D605"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1 058 920,00 </w:t>
            </w:r>
          </w:p>
        </w:tc>
        <w:tc>
          <w:tcPr>
            <w:tcW w:w="548" w:type="pct"/>
            <w:tcBorders>
              <w:top w:val="nil"/>
              <w:left w:val="nil"/>
              <w:bottom w:val="single" w:sz="8" w:space="0" w:color="E7E6E6"/>
              <w:right w:val="single" w:sz="8" w:space="0" w:color="E7E6E6"/>
            </w:tcBorders>
            <w:shd w:val="clear" w:color="000000" w:fill="FFFFFF"/>
            <w:vAlign w:val="center"/>
            <w:hideMark/>
          </w:tcPr>
          <w:p w14:paraId="62274F90"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1 058 920,00</w:t>
            </w:r>
          </w:p>
        </w:tc>
      </w:tr>
      <w:tr w:rsidR="00320A47" w:rsidRPr="00166116" w14:paraId="11112A15" w14:textId="77777777" w:rsidTr="004219D2">
        <w:trPr>
          <w:trHeight w:val="312"/>
        </w:trPr>
        <w:tc>
          <w:tcPr>
            <w:tcW w:w="801" w:type="pct"/>
            <w:vMerge/>
            <w:tcBorders>
              <w:top w:val="single" w:sz="8" w:space="0" w:color="E7E6E6"/>
              <w:left w:val="single" w:sz="8" w:space="0" w:color="E7E6E6"/>
              <w:bottom w:val="single" w:sz="8" w:space="0" w:color="E7E6E6"/>
              <w:right w:val="single" w:sz="12" w:space="0" w:color="E7E6E6"/>
            </w:tcBorders>
            <w:vAlign w:val="center"/>
            <w:hideMark/>
          </w:tcPr>
          <w:p w14:paraId="1B12BB97" w14:textId="77777777" w:rsidR="00320A47" w:rsidRPr="00166116" w:rsidRDefault="00320A47" w:rsidP="004219D2">
            <w:pPr>
              <w:rPr>
                <w:rFonts w:ascii="Book Antiqua" w:hAnsi="Book Antiqua" w:cs="Calibri"/>
                <w:b/>
                <w:bCs/>
                <w:color w:val="000000"/>
                <w:sz w:val="14"/>
                <w:szCs w:val="14"/>
                <w:lang w:eastAsia="es-CR"/>
              </w:rPr>
            </w:pPr>
          </w:p>
        </w:tc>
        <w:tc>
          <w:tcPr>
            <w:tcW w:w="1186" w:type="pct"/>
            <w:tcBorders>
              <w:top w:val="nil"/>
              <w:left w:val="nil"/>
              <w:bottom w:val="single" w:sz="12" w:space="0" w:color="E7E6E6"/>
              <w:right w:val="single" w:sz="12" w:space="0" w:color="E7E6E6"/>
            </w:tcBorders>
            <w:shd w:val="clear" w:color="auto" w:fill="auto"/>
            <w:noWrap/>
            <w:vAlign w:val="center"/>
            <w:hideMark/>
          </w:tcPr>
          <w:p w14:paraId="38B35BFC" w14:textId="77777777" w:rsidR="00320A47" w:rsidRPr="00166116" w:rsidRDefault="00320A47" w:rsidP="004219D2">
            <w:pP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Juzgado de Ejecución de la Pena de Puntarenas</w:t>
            </w:r>
          </w:p>
        </w:tc>
        <w:tc>
          <w:tcPr>
            <w:tcW w:w="480" w:type="pct"/>
            <w:tcBorders>
              <w:top w:val="nil"/>
              <w:left w:val="nil"/>
              <w:bottom w:val="single" w:sz="12" w:space="0" w:color="E7E6E6"/>
              <w:right w:val="single" w:sz="12" w:space="0" w:color="E7E6E6"/>
            </w:tcBorders>
            <w:shd w:val="clear" w:color="auto" w:fill="auto"/>
            <w:noWrap/>
            <w:vAlign w:val="center"/>
            <w:hideMark/>
          </w:tcPr>
          <w:p w14:paraId="53DC9B00"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411" w:type="pct"/>
            <w:tcBorders>
              <w:top w:val="nil"/>
              <w:left w:val="nil"/>
              <w:bottom w:val="single" w:sz="12" w:space="0" w:color="E7E6E6"/>
              <w:right w:val="single" w:sz="12" w:space="0" w:color="E7E6E6"/>
            </w:tcBorders>
            <w:shd w:val="clear" w:color="auto" w:fill="auto"/>
            <w:noWrap/>
            <w:vAlign w:val="center"/>
            <w:hideMark/>
          </w:tcPr>
          <w:p w14:paraId="513341A4"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1</w:t>
            </w:r>
          </w:p>
        </w:tc>
        <w:tc>
          <w:tcPr>
            <w:tcW w:w="411" w:type="pct"/>
            <w:tcBorders>
              <w:top w:val="nil"/>
              <w:left w:val="nil"/>
              <w:bottom w:val="single" w:sz="12" w:space="0" w:color="E7E6E6"/>
              <w:right w:val="single" w:sz="12" w:space="0" w:color="E7E6E6"/>
            </w:tcBorders>
            <w:shd w:val="clear" w:color="000000" w:fill="FFFFFF"/>
            <w:noWrap/>
            <w:vAlign w:val="center"/>
            <w:hideMark/>
          </w:tcPr>
          <w:p w14:paraId="366A06F9"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0</w:t>
            </w:r>
          </w:p>
        </w:tc>
        <w:tc>
          <w:tcPr>
            <w:tcW w:w="547" w:type="pct"/>
            <w:tcBorders>
              <w:top w:val="nil"/>
              <w:left w:val="single" w:sz="8" w:space="0" w:color="E7E6E6"/>
              <w:bottom w:val="single" w:sz="8" w:space="0" w:color="E7E6E6"/>
              <w:right w:val="single" w:sz="8" w:space="0" w:color="E7E6E6"/>
            </w:tcBorders>
            <w:shd w:val="clear" w:color="000000" w:fill="FFFFFF"/>
            <w:vAlign w:val="center"/>
            <w:hideMark/>
          </w:tcPr>
          <w:p w14:paraId="1C9A427F"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   </w:t>
            </w:r>
          </w:p>
        </w:tc>
        <w:tc>
          <w:tcPr>
            <w:tcW w:w="618" w:type="pct"/>
            <w:tcBorders>
              <w:top w:val="nil"/>
              <w:left w:val="nil"/>
              <w:bottom w:val="single" w:sz="8" w:space="0" w:color="E7E6E6"/>
              <w:right w:val="single" w:sz="8" w:space="0" w:color="E7E6E6"/>
            </w:tcBorders>
            <w:shd w:val="clear" w:color="000000" w:fill="FFFFFF"/>
            <w:vAlign w:val="center"/>
            <w:hideMark/>
          </w:tcPr>
          <w:p w14:paraId="64F5B2EA"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1 058 920,00 </w:t>
            </w:r>
          </w:p>
        </w:tc>
        <w:tc>
          <w:tcPr>
            <w:tcW w:w="548" w:type="pct"/>
            <w:tcBorders>
              <w:top w:val="nil"/>
              <w:left w:val="nil"/>
              <w:bottom w:val="single" w:sz="8" w:space="0" w:color="E7E6E6"/>
              <w:right w:val="single" w:sz="8" w:space="0" w:color="E7E6E6"/>
            </w:tcBorders>
            <w:shd w:val="clear" w:color="000000" w:fill="FFFFFF"/>
            <w:vAlign w:val="center"/>
            <w:hideMark/>
          </w:tcPr>
          <w:p w14:paraId="40DD9E5D" w14:textId="77777777" w:rsidR="00320A47" w:rsidRPr="00166116" w:rsidRDefault="00320A47" w:rsidP="004219D2">
            <w:pPr>
              <w:jc w:val="center"/>
              <w:rPr>
                <w:rFonts w:ascii="Book Antiqua" w:hAnsi="Book Antiqua" w:cs="Calibri"/>
                <w:color w:val="000000"/>
                <w:sz w:val="14"/>
                <w:szCs w:val="14"/>
                <w:lang w:eastAsia="es-CR"/>
              </w:rPr>
            </w:pPr>
            <w:r w:rsidRPr="00166116">
              <w:rPr>
                <w:rFonts w:ascii="Book Antiqua" w:hAnsi="Book Antiqua" w:cs="Calibri"/>
                <w:color w:val="000000"/>
                <w:sz w:val="14"/>
                <w:szCs w:val="14"/>
                <w:lang w:eastAsia="es-CR"/>
              </w:rPr>
              <w:t xml:space="preserve">  </w:t>
            </w:r>
            <w:r w:rsidRPr="00166116">
              <w:rPr>
                <w:color w:val="000000"/>
                <w:sz w:val="14"/>
                <w:szCs w:val="14"/>
                <w:lang w:eastAsia="es-CR"/>
              </w:rPr>
              <w:t>₡</w:t>
            </w:r>
            <w:r w:rsidRPr="00166116">
              <w:rPr>
                <w:rFonts w:ascii="Book Antiqua" w:hAnsi="Book Antiqua" w:cs="Calibri"/>
                <w:color w:val="000000"/>
                <w:sz w:val="14"/>
                <w:szCs w:val="14"/>
                <w:lang w:eastAsia="es-CR"/>
              </w:rPr>
              <w:t xml:space="preserve"> 1 058 920,00</w:t>
            </w:r>
          </w:p>
        </w:tc>
      </w:tr>
      <w:tr w:rsidR="00320A47" w:rsidRPr="00166116" w14:paraId="3E263A5D" w14:textId="77777777" w:rsidTr="004219D2">
        <w:trPr>
          <w:trHeight w:val="300"/>
        </w:trPr>
        <w:tc>
          <w:tcPr>
            <w:tcW w:w="1987" w:type="pct"/>
            <w:gridSpan w:val="2"/>
            <w:tcBorders>
              <w:top w:val="nil"/>
              <w:left w:val="single" w:sz="8" w:space="0" w:color="E7E6E6"/>
              <w:bottom w:val="single" w:sz="8" w:space="0" w:color="E7E6E6"/>
              <w:right w:val="single" w:sz="8" w:space="0" w:color="E7E6E6"/>
            </w:tcBorders>
            <w:shd w:val="clear" w:color="000000" w:fill="FFFFFF"/>
            <w:vAlign w:val="center"/>
            <w:hideMark/>
          </w:tcPr>
          <w:p w14:paraId="5A88285E" w14:textId="77777777" w:rsidR="00320A47" w:rsidRPr="00166116" w:rsidRDefault="00320A47" w:rsidP="004219D2">
            <w:pPr>
              <w:jc w:val="center"/>
              <w:rPr>
                <w:rFonts w:ascii="Book Antiqua" w:hAnsi="Book Antiqua" w:cs="Calibri"/>
                <w:b/>
                <w:bCs/>
                <w:color w:val="3A3838"/>
                <w:sz w:val="14"/>
                <w:szCs w:val="14"/>
                <w:lang w:eastAsia="es-CR"/>
              </w:rPr>
            </w:pPr>
          </w:p>
          <w:p w14:paraId="34817597" w14:textId="77777777" w:rsidR="00320A47" w:rsidRPr="00166116" w:rsidRDefault="00320A47" w:rsidP="004219D2">
            <w:pPr>
              <w:jc w:val="center"/>
              <w:rPr>
                <w:rFonts w:ascii="Book Antiqua" w:hAnsi="Book Antiqua" w:cs="Calibri"/>
                <w:b/>
                <w:bCs/>
                <w:color w:val="3A3838"/>
                <w:sz w:val="14"/>
                <w:szCs w:val="14"/>
                <w:lang w:eastAsia="es-CR"/>
              </w:rPr>
            </w:pPr>
            <w:r w:rsidRPr="00166116">
              <w:rPr>
                <w:rFonts w:ascii="Book Antiqua" w:hAnsi="Book Antiqua" w:cs="Calibri"/>
                <w:b/>
                <w:bCs/>
                <w:color w:val="3A3838"/>
                <w:sz w:val="14"/>
                <w:szCs w:val="14"/>
                <w:lang w:eastAsia="es-CR"/>
              </w:rPr>
              <w:t>Totales</w:t>
            </w:r>
          </w:p>
        </w:tc>
        <w:tc>
          <w:tcPr>
            <w:tcW w:w="480" w:type="pct"/>
            <w:tcBorders>
              <w:top w:val="single" w:sz="8" w:space="0" w:color="E7E6E6"/>
              <w:left w:val="nil"/>
              <w:bottom w:val="single" w:sz="8" w:space="0" w:color="E7E6E6"/>
              <w:right w:val="single" w:sz="8" w:space="0" w:color="E7E6E6"/>
            </w:tcBorders>
            <w:shd w:val="clear" w:color="000000" w:fill="DEEAF6"/>
            <w:vAlign w:val="center"/>
            <w:hideMark/>
          </w:tcPr>
          <w:p w14:paraId="6588FAB8" w14:textId="77777777" w:rsidR="00320A47" w:rsidRPr="00166116" w:rsidRDefault="00320A47" w:rsidP="004219D2">
            <w:pPr>
              <w:jc w:val="center"/>
              <w:rPr>
                <w:rFonts w:ascii="Book Antiqua" w:hAnsi="Book Antiqua" w:cs="Calibri"/>
                <w:b/>
                <w:bCs/>
                <w:color w:val="3A3838"/>
                <w:sz w:val="14"/>
                <w:szCs w:val="14"/>
                <w:lang w:eastAsia="es-CR"/>
              </w:rPr>
            </w:pPr>
            <w:r w:rsidRPr="00166116">
              <w:rPr>
                <w:rFonts w:ascii="Book Antiqua" w:hAnsi="Book Antiqua" w:cs="Calibri"/>
                <w:b/>
                <w:bCs/>
                <w:color w:val="3A3838"/>
                <w:sz w:val="14"/>
                <w:szCs w:val="14"/>
                <w:lang w:eastAsia="es-CR"/>
              </w:rPr>
              <w:t>1</w:t>
            </w:r>
          </w:p>
        </w:tc>
        <w:tc>
          <w:tcPr>
            <w:tcW w:w="411" w:type="pct"/>
            <w:tcBorders>
              <w:top w:val="single" w:sz="8" w:space="0" w:color="E7E6E6"/>
              <w:left w:val="nil"/>
              <w:bottom w:val="single" w:sz="8" w:space="0" w:color="E7E6E6"/>
              <w:right w:val="single" w:sz="8" w:space="0" w:color="E7E6E6"/>
            </w:tcBorders>
            <w:shd w:val="clear" w:color="000000" w:fill="DEEAF6"/>
            <w:vAlign w:val="center"/>
            <w:hideMark/>
          </w:tcPr>
          <w:p w14:paraId="53074F04" w14:textId="77777777" w:rsidR="00320A47" w:rsidRPr="00166116" w:rsidRDefault="00320A47" w:rsidP="004219D2">
            <w:pPr>
              <w:jc w:val="center"/>
              <w:rPr>
                <w:rFonts w:ascii="Book Antiqua" w:hAnsi="Book Antiqua" w:cs="Calibri"/>
                <w:b/>
                <w:bCs/>
                <w:color w:val="3A3838"/>
                <w:sz w:val="14"/>
                <w:szCs w:val="14"/>
                <w:lang w:eastAsia="es-CR"/>
              </w:rPr>
            </w:pPr>
            <w:r w:rsidRPr="00166116">
              <w:rPr>
                <w:rFonts w:ascii="Book Antiqua" w:hAnsi="Book Antiqua" w:cs="Calibri"/>
                <w:b/>
                <w:bCs/>
                <w:color w:val="3A3838"/>
                <w:sz w:val="14"/>
                <w:szCs w:val="14"/>
                <w:lang w:eastAsia="es-CR"/>
              </w:rPr>
              <w:t>2</w:t>
            </w:r>
          </w:p>
        </w:tc>
        <w:tc>
          <w:tcPr>
            <w:tcW w:w="411" w:type="pct"/>
            <w:tcBorders>
              <w:top w:val="single" w:sz="8" w:space="0" w:color="E7E6E6"/>
              <w:left w:val="nil"/>
              <w:bottom w:val="single" w:sz="8" w:space="0" w:color="E7E6E6"/>
              <w:right w:val="single" w:sz="8" w:space="0" w:color="E7E6E6"/>
            </w:tcBorders>
            <w:shd w:val="clear" w:color="000000" w:fill="DEEAF6"/>
            <w:vAlign w:val="center"/>
            <w:hideMark/>
          </w:tcPr>
          <w:p w14:paraId="5A6F350D" w14:textId="77777777" w:rsidR="00320A47" w:rsidRPr="00166116" w:rsidRDefault="00320A47" w:rsidP="004219D2">
            <w:pPr>
              <w:jc w:val="center"/>
              <w:rPr>
                <w:rFonts w:ascii="Book Antiqua" w:hAnsi="Book Antiqua" w:cs="Calibri"/>
                <w:b/>
                <w:bCs/>
                <w:color w:val="3A3838"/>
                <w:sz w:val="14"/>
                <w:szCs w:val="14"/>
                <w:lang w:eastAsia="es-CR"/>
              </w:rPr>
            </w:pPr>
            <w:r w:rsidRPr="00166116">
              <w:rPr>
                <w:rFonts w:ascii="Book Antiqua" w:hAnsi="Book Antiqua" w:cs="Calibri"/>
                <w:b/>
                <w:bCs/>
                <w:color w:val="3A3838"/>
                <w:sz w:val="14"/>
                <w:szCs w:val="14"/>
                <w:lang w:eastAsia="es-CR"/>
              </w:rPr>
              <w:t>3</w:t>
            </w:r>
          </w:p>
        </w:tc>
        <w:tc>
          <w:tcPr>
            <w:tcW w:w="547" w:type="pct"/>
            <w:tcBorders>
              <w:top w:val="nil"/>
              <w:left w:val="nil"/>
              <w:bottom w:val="single" w:sz="8" w:space="0" w:color="E7E6E6"/>
              <w:right w:val="single" w:sz="8" w:space="0" w:color="E7E6E6"/>
            </w:tcBorders>
            <w:shd w:val="clear" w:color="000000" w:fill="DEEAF6"/>
            <w:vAlign w:val="center"/>
            <w:hideMark/>
          </w:tcPr>
          <w:p w14:paraId="77532370" w14:textId="77777777" w:rsidR="00320A47" w:rsidRPr="00166116" w:rsidRDefault="00320A47" w:rsidP="004219D2">
            <w:pPr>
              <w:jc w:val="center"/>
              <w:rPr>
                <w:rFonts w:ascii="Book Antiqua" w:hAnsi="Book Antiqua" w:cs="Calibri"/>
                <w:b/>
                <w:bCs/>
                <w:color w:val="3A3838"/>
                <w:sz w:val="14"/>
                <w:szCs w:val="14"/>
                <w:lang w:eastAsia="es-CR"/>
              </w:rPr>
            </w:pPr>
            <w:r w:rsidRPr="00166116">
              <w:rPr>
                <w:b/>
                <w:bCs/>
                <w:color w:val="3A3838"/>
                <w:sz w:val="14"/>
                <w:szCs w:val="14"/>
                <w:lang w:eastAsia="es-CR"/>
              </w:rPr>
              <w:t>₡</w:t>
            </w:r>
            <w:r w:rsidRPr="00166116">
              <w:rPr>
                <w:rFonts w:ascii="Book Antiqua" w:hAnsi="Book Antiqua" w:cs="Calibri"/>
                <w:b/>
                <w:bCs/>
                <w:color w:val="3A3838"/>
                <w:sz w:val="14"/>
                <w:szCs w:val="14"/>
                <w:lang w:eastAsia="es-CR"/>
              </w:rPr>
              <w:t xml:space="preserve"> </w:t>
            </w:r>
            <w:r>
              <w:rPr>
                <w:rFonts w:ascii="Book Antiqua" w:hAnsi="Book Antiqua" w:cs="Calibri"/>
                <w:b/>
                <w:bCs/>
                <w:color w:val="3A3838"/>
                <w:sz w:val="14"/>
                <w:szCs w:val="14"/>
                <w:lang w:eastAsia="es-CR"/>
              </w:rPr>
              <w:t>4 658 046</w:t>
            </w:r>
            <w:r w:rsidRPr="00166116">
              <w:rPr>
                <w:rFonts w:ascii="Book Antiqua" w:hAnsi="Book Antiqua" w:cs="Calibri"/>
                <w:b/>
                <w:bCs/>
                <w:color w:val="3A3838"/>
                <w:sz w:val="14"/>
                <w:szCs w:val="14"/>
                <w:lang w:eastAsia="es-CR"/>
              </w:rPr>
              <w:t>,00</w:t>
            </w:r>
          </w:p>
        </w:tc>
        <w:tc>
          <w:tcPr>
            <w:tcW w:w="618" w:type="pct"/>
            <w:tcBorders>
              <w:top w:val="nil"/>
              <w:left w:val="nil"/>
              <w:bottom w:val="single" w:sz="8" w:space="0" w:color="E7E6E6"/>
              <w:right w:val="single" w:sz="8" w:space="0" w:color="E7E6E6"/>
            </w:tcBorders>
            <w:shd w:val="clear" w:color="000000" w:fill="DEEAF6"/>
            <w:vAlign w:val="center"/>
            <w:hideMark/>
          </w:tcPr>
          <w:p w14:paraId="4B837939" w14:textId="77777777" w:rsidR="00320A47" w:rsidRPr="00166116" w:rsidRDefault="00320A47" w:rsidP="004219D2">
            <w:pPr>
              <w:jc w:val="center"/>
              <w:rPr>
                <w:rFonts w:ascii="Book Antiqua" w:hAnsi="Book Antiqua" w:cs="Calibri"/>
                <w:b/>
                <w:bCs/>
                <w:color w:val="3A3838"/>
                <w:sz w:val="14"/>
                <w:szCs w:val="14"/>
                <w:lang w:eastAsia="es-CR"/>
              </w:rPr>
            </w:pPr>
            <w:r w:rsidRPr="00166116">
              <w:rPr>
                <w:rFonts w:ascii="Book Antiqua" w:hAnsi="Book Antiqua" w:cs="Calibri"/>
                <w:b/>
                <w:bCs/>
                <w:color w:val="3A3838"/>
                <w:sz w:val="14"/>
                <w:szCs w:val="14"/>
                <w:lang w:eastAsia="es-CR"/>
              </w:rPr>
              <w:t xml:space="preserve"> </w:t>
            </w:r>
            <w:r w:rsidRPr="00166116">
              <w:rPr>
                <w:b/>
                <w:bCs/>
                <w:color w:val="3A3838"/>
                <w:sz w:val="14"/>
                <w:szCs w:val="14"/>
                <w:lang w:eastAsia="es-CR"/>
              </w:rPr>
              <w:t>₡</w:t>
            </w:r>
            <w:r w:rsidRPr="00166116">
              <w:rPr>
                <w:rFonts w:ascii="Book Antiqua" w:hAnsi="Book Antiqua" w:cs="Calibri"/>
                <w:b/>
                <w:bCs/>
                <w:color w:val="3A3838"/>
                <w:sz w:val="14"/>
                <w:szCs w:val="14"/>
                <w:lang w:eastAsia="es-CR"/>
              </w:rPr>
              <w:t xml:space="preserve"> 3 176 760,00 </w:t>
            </w:r>
          </w:p>
        </w:tc>
        <w:tc>
          <w:tcPr>
            <w:tcW w:w="548" w:type="pct"/>
            <w:tcBorders>
              <w:top w:val="nil"/>
              <w:left w:val="nil"/>
              <w:bottom w:val="single" w:sz="8" w:space="0" w:color="E7E6E6"/>
              <w:right w:val="single" w:sz="8" w:space="0" w:color="E7E6E6"/>
            </w:tcBorders>
            <w:shd w:val="clear" w:color="000000" w:fill="DEEAF6"/>
            <w:vAlign w:val="center"/>
            <w:hideMark/>
          </w:tcPr>
          <w:p w14:paraId="0DCE4B2A" w14:textId="77777777" w:rsidR="00320A47" w:rsidRPr="00166116" w:rsidRDefault="00320A47" w:rsidP="004219D2">
            <w:pPr>
              <w:jc w:val="center"/>
              <w:rPr>
                <w:rFonts w:ascii="Book Antiqua" w:hAnsi="Book Antiqua" w:cs="Calibri"/>
                <w:b/>
                <w:bCs/>
                <w:color w:val="3A3838"/>
                <w:sz w:val="14"/>
                <w:szCs w:val="14"/>
                <w:lang w:eastAsia="es-CR"/>
              </w:rPr>
            </w:pPr>
            <w:r w:rsidRPr="00166116">
              <w:rPr>
                <w:rFonts w:ascii="Book Antiqua" w:hAnsi="Book Antiqua" w:cs="Calibri"/>
                <w:b/>
                <w:bCs/>
                <w:color w:val="3A3838"/>
                <w:sz w:val="14"/>
                <w:szCs w:val="14"/>
                <w:lang w:eastAsia="es-CR"/>
              </w:rPr>
              <w:t xml:space="preserve"> </w:t>
            </w:r>
            <w:r w:rsidRPr="00166116">
              <w:rPr>
                <w:b/>
                <w:bCs/>
                <w:color w:val="3A3838"/>
                <w:sz w:val="14"/>
                <w:szCs w:val="14"/>
                <w:lang w:eastAsia="es-CR"/>
              </w:rPr>
              <w:t>₡</w:t>
            </w:r>
            <w:r w:rsidRPr="00166116">
              <w:rPr>
                <w:rFonts w:ascii="Book Antiqua" w:hAnsi="Book Antiqua" w:cs="Calibri"/>
                <w:b/>
                <w:bCs/>
                <w:color w:val="3A3838"/>
                <w:sz w:val="14"/>
                <w:szCs w:val="14"/>
                <w:lang w:eastAsia="es-CR"/>
              </w:rPr>
              <w:t xml:space="preserve"> 7 834 806,00 </w:t>
            </w:r>
          </w:p>
        </w:tc>
      </w:tr>
    </w:tbl>
    <w:p w14:paraId="5B99CCC9" w14:textId="77777777" w:rsidR="00320A47" w:rsidRDefault="00320A47" w:rsidP="00320A47">
      <w:pPr>
        <w:spacing w:after="160" w:line="276" w:lineRule="auto"/>
        <w:contextualSpacing/>
        <w:jc w:val="both"/>
        <w:rPr>
          <w:rFonts w:ascii="Book Antiqua" w:eastAsia="Calibri" w:hAnsi="Book Antiqua" w:cs="ArialNegrita"/>
          <w:sz w:val="22"/>
          <w:szCs w:val="22"/>
          <w:lang w:eastAsia="en-US"/>
        </w:rPr>
      </w:pPr>
    </w:p>
    <w:p w14:paraId="72DD5390" w14:textId="3E6D36F0" w:rsidR="00E93EE5" w:rsidRDefault="00320A47" w:rsidP="00E93EE5">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sidRPr="0046199E">
        <w:rPr>
          <w:rFonts w:ascii="Book Antiqua" w:eastAsia="Calibri" w:hAnsi="Book Antiqua" w:cs="ArialNegrita"/>
          <w:sz w:val="22"/>
          <w:szCs w:val="22"/>
          <w:lang w:val="es-CR" w:eastAsia="en-US"/>
        </w:rPr>
        <w:t xml:space="preserve">El costo total de requerimiento humano para los </w:t>
      </w:r>
      <w:r>
        <w:rPr>
          <w:rFonts w:ascii="Book Antiqua" w:eastAsia="Calibri" w:hAnsi="Book Antiqua" w:cs="ArialNegrita"/>
          <w:sz w:val="22"/>
          <w:szCs w:val="22"/>
          <w:lang w:val="es-CR" w:eastAsia="en-US"/>
        </w:rPr>
        <w:t>Juzgados de Ejecución de la</w:t>
      </w:r>
      <w:r w:rsidRPr="0046199E">
        <w:rPr>
          <w:rFonts w:ascii="Book Antiqua" w:eastAsia="Calibri" w:hAnsi="Book Antiqua" w:cs="ArialNegrita"/>
          <w:sz w:val="22"/>
          <w:szCs w:val="22"/>
          <w:lang w:val="es-CR" w:eastAsia="en-US"/>
        </w:rPr>
        <w:t xml:space="preserve"> se estima ¢</w:t>
      </w:r>
      <w:r>
        <w:rPr>
          <w:rFonts w:ascii="Book Antiqua" w:eastAsia="Calibri" w:hAnsi="Book Antiqua" w:cs="ArialNegrita"/>
          <w:sz w:val="22"/>
          <w:szCs w:val="22"/>
          <w:lang w:val="es-CR" w:eastAsia="en-US"/>
        </w:rPr>
        <w:t>215 384 000, 00</w:t>
      </w:r>
      <w:r w:rsidRPr="0046199E">
        <w:rPr>
          <w:rFonts w:ascii="Book Antiqua" w:eastAsia="Calibri" w:hAnsi="Book Antiqua" w:cs="ArialNegrita"/>
          <w:sz w:val="22"/>
          <w:szCs w:val="22"/>
          <w:lang w:val="es-CR" w:eastAsia="en-US"/>
        </w:rPr>
        <w:t xml:space="preserve"> y los costos variables asociados en ¢</w:t>
      </w:r>
      <w:r>
        <w:rPr>
          <w:rFonts w:ascii="Book Antiqua" w:eastAsia="Calibri" w:hAnsi="Book Antiqua" w:cs="ArialNegrita"/>
          <w:sz w:val="22"/>
          <w:szCs w:val="22"/>
          <w:lang w:val="es-CR" w:eastAsia="en-US"/>
        </w:rPr>
        <w:t>7 834 806</w:t>
      </w:r>
      <w:r w:rsidRPr="0046199E">
        <w:rPr>
          <w:rFonts w:ascii="Book Antiqua" w:eastAsia="Calibri" w:hAnsi="Book Antiqua" w:cs="ArialNegrita"/>
          <w:sz w:val="22"/>
          <w:szCs w:val="22"/>
          <w:lang w:val="es-CR" w:eastAsia="en-US"/>
        </w:rPr>
        <w:t>.00</w:t>
      </w:r>
      <w:r w:rsidR="00F03A30">
        <w:rPr>
          <w:rFonts w:ascii="Book Antiqua" w:eastAsia="Calibri" w:hAnsi="Book Antiqua" w:cs="ArialNegrita"/>
          <w:sz w:val="22"/>
          <w:szCs w:val="22"/>
          <w:lang w:val="es-CR" w:eastAsia="en-US"/>
        </w:rPr>
        <w:t>.</w:t>
      </w:r>
    </w:p>
    <w:p w14:paraId="30375B69" w14:textId="77777777" w:rsidR="00E93EE5" w:rsidRDefault="00E93EE5" w:rsidP="00E93EE5">
      <w:pPr>
        <w:spacing w:after="160" w:line="276" w:lineRule="auto"/>
        <w:ind w:left="349"/>
        <w:contextualSpacing/>
        <w:jc w:val="both"/>
        <w:rPr>
          <w:rFonts w:ascii="Book Antiqua" w:eastAsia="Calibri" w:hAnsi="Book Antiqua" w:cs="ArialNegrita"/>
          <w:b/>
          <w:bCs/>
          <w:sz w:val="22"/>
          <w:szCs w:val="22"/>
          <w:u w:val="single"/>
          <w:lang w:eastAsia="en-US"/>
        </w:rPr>
      </w:pPr>
    </w:p>
    <w:p w14:paraId="4A3C92C9" w14:textId="51E03028" w:rsidR="00E93EE5" w:rsidRDefault="00E93EE5" w:rsidP="00E93EE5">
      <w:pPr>
        <w:spacing w:after="160" w:line="276" w:lineRule="auto"/>
        <w:ind w:left="349"/>
        <w:contextualSpacing/>
        <w:jc w:val="both"/>
        <w:rPr>
          <w:rFonts w:ascii="Book Antiqua" w:eastAsia="Calibri" w:hAnsi="Book Antiqua" w:cs="ArialNegrita"/>
          <w:b/>
          <w:bCs/>
          <w:sz w:val="22"/>
          <w:szCs w:val="22"/>
          <w:u w:val="single"/>
          <w:lang w:eastAsia="en-US"/>
        </w:rPr>
      </w:pPr>
      <w:r w:rsidRPr="00E93EE5">
        <w:rPr>
          <w:rFonts w:ascii="Book Antiqua" w:eastAsia="Calibri" w:hAnsi="Book Antiqua" w:cs="ArialNegrita"/>
          <w:b/>
          <w:bCs/>
          <w:sz w:val="22"/>
          <w:szCs w:val="22"/>
          <w:u w:val="single"/>
          <w:lang w:eastAsia="en-US"/>
        </w:rPr>
        <w:t xml:space="preserve">En resumen, el escenario </w:t>
      </w:r>
      <w:r>
        <w:rPr>
          <w:rFonts w:ascii="Book Antiqua" w:eastAsia="Calibri" w:hAnsi="Book Antiqua" w:cs="ArialNegrita"/>
          <w:b/>
          <w:bCs/>
          <w:sz w:val="22"/>
          <w:szCs w:val="22"/>
          <w:u w:val="single"/>
          <w:lang w:eastAsia="en-US"/>
        </w:rPr>
        <w:t>#</w:t>
      </w:r>
      <w:r w:rsidRPr="00E93EE5">
        <w:rPr>
          <w:rFonts w:ascii="Book Antiqua" w:eastAsia="Calibri" w:hAnsi="Book Antiqua" w:cs="ArialNegrita"/>
          <w:b/>
          <w:bCs/>
          <w:sz w:val="22"/>
          <w:szCs w:val="22"/>
          <w:u w:val="single"/>
          <w:lang w:eastAsia="en-US"/>
        </w:rPr>
        <w:t xml:space="preserve"> </w:t>
      </w:r>
      <w:r>
        <w:rPr>
          <w:rFonts w:ascii="Book Antiqua" w:eastAsia="Calibri" w:hAnsi="Book Antiqua" w:cs="ArialNegrita"/>
          <w:b/>
          <w:bCs/>
          <w:sz w:val="22"/>
          <w:szCs w:val="22"/>
          <w:u w:val="single"/>
          <w:lang w:eastAsia="en-US"/>
        </w:rPr>
        <w:t>2</w:t>
      </w:r>
      <w:r w:rsidRPr="00E93EE5">
        <w:rPr>
          <w:rFonts w:ascii="Book Antiqua" w:eastAsia="Calibri" w:hAnsi="Book Antiqua" w:cs="ArialNegrita"/>
          <w:b/>
          <w:bCs/>
          <w:sz w:val="22"/>
          <w:szCs w:val="22"/>
          <w:u w:val="single"/>
          <w:lang w:eastAsia="en-US"/>
        </w:rPr>
        <w:t xml:space="preserve"> tiene el siguiente costo:</w:t>
      </w:r>
    </w:p>
    <w:p w14:paraId="20A4569C" w14:textId="77777777" w:rsidR="00832C3C" w:rsidRPr="00E93EE5" w:rsidRDefault="00832C3C" w:rsidP="00E93EE5">
      <w:pPr>
        <w:spacing w:after="160" w:line="276" w:lineRule="auto"/>
        <w:ind w:left="349"/>
        <w:contextualSpacing/>
        <w:jc w:val="both"/>
        <w:rPr>
          <w:rFonts w:ascii="Book Antiqua" w:eastAsia="Calibri" w:hAnsi="Book Antiqua" w:cs="ArialNegrita"/>
          <w:sz w:val="22"/>
          <w:szCs w:val="22"/>
          <w:lang w:eastAsia="en-US"/>
        </w:rPr>
      </w:pPr>
    </w:p>
    <w:tbl>
      <w:tblPr>
        <w:tblW w:w="7787" w:type="dxa"/>
        <w:jc w:val="center"/>
        <w:tblCellMar>
          <w:left w:w="70" w:type="dxa"/>
          <w:right w:w="70" w:type="dxa"/>
        </w:tblCellMar>
        <w:tblLook w:val="04A0" w:firstRow="1" w:lastRow="0" w:firstColumn="1" w:lastColumn="0" w:noHBand="0" w:noVBand="1"/>
      </w:tblPr>
      <w:tblGrid>
        <w:gridCol w:w="2780"/>
        <w:gridCol w:w="1746"/>
        <w:gridCol w:w="1560"/>
        <w:gridCol w:w="1701"/>
      </w:tblGrid>
      <w:tr w:rsidR="00832C3C" w:rsidRPr="00832C3C" w14:paraId="7ECF9F46" w14:textId="77777777" w:rsidTr="003155C9">
        <w:trPr>
          <w:trHeight w:val="300"/>
          <w:jc w:val="center"/>
        </w:trPr>
        <w:tc>
          <w:tcPr>
            <w:tcW w:w="2780" w:type="dxa"/>
            <w:vMerge w:val="restart"/>
            <w:tcBorders>
              <w:top w:val="single" w:sz="8" w:space="0" w:color="E7E6E6"/>
              <w:left w:val="single" w:sz="8" w:space="0" w:color="E7E6E6"/>
              <w:bottom w:val="nil"/>
              <w:right w:val="nil"/>
            </w:tcBorders>
            <w:shd w:val="clear" w:color="000000" w:fill="305496"/>
            <w:vAlign w:val="center"/>
            <w:hideMark/>
          </w:tcPr>
          <w:p w14:paraId="52A7535D" w14:textId="77777777" w:rsidR="00832C3C" w:rsidRPr="00832C3C" w:rsidRDefault="00832C3C" w:rsidP="00832C3C">
            <w:pPr>
              <w:jc w:val="center"/>
              <w:rPr>
                <w:rFonts w:ascii="Book Antiqua" w:hAnsi="Book Antiqua" w:cs="Calibri"/>
                <w:b/>
                <w:bCs/>
                <w:color w:val="FFFFFF"/>
                <w:sz w:val="18"/>
                <w:szCs w:val="18"/>
                <w:lang w:eastAsia="es-CR"/>
              </w:rPr>
            </w:pPr>
            <w:r w:rsidRPr="00832C3C">
              <w:rPr>
                <w:rFonts w:ascii="Book Antiqua" w:hAnsi="Book Antiqua" w:cs="Calibri"/>
                <w:b/>
                <w:bCs/>
                <w:color w:val="FFFFFF"/>
                <w:sz w:val="18"/>
                <w:szCs w:val="18"/>
                <w:lang w:eastAsia="es-CR"/>
              </w:rPr>
              <w:t>REQUERIMIENTO</w:t>
            </w:r>
          </w:p>
        </w:tc>
        <w:tc>
          <w:tcPr>
            <w:tcW w:w="3306" w:type="dxa"/>
            <w:gridSpan w:val="2"/>
            <w:tcBorders>
              <w:top w:val="single" w:sz="8" w:space="0" w:color="E7E6E6"/>
              <w:left w:val="single" w:sz="8" w:space="0" w:color="E7E6E6"/>
              <w:bottom w:val="single" w:sz="8" w:space="0" w:color="E7E6E6"/>
              <w:right w:val="nil"/>
            </w:tcBorders>
            <w:shd w:val="clear" w:color="000000" w:fill="5B9BD5"/>
            <w:noWrap/>
            <w:vAlign w:val="center"/>
            <w:hideMark/>
          </w:tcPr>
          <w:p w14:paraId="7835F86A" w14:textId="77777777" w:rsidR="00832C3C" w:rsidRPr="00832C3C" w:rsidRDefault="00832C3C" w:rsidP="00832C3C">
            <w:pPr>
              <w:jc w:val="center"/>
              <w:rPr>
                <w:rFonts w:ascii="Book Antiqua" w:hAnsi="Book Antiqua" w:cs="Calibri"/>
                <w:b/>
                <w:bCs/>
                <w:color w:val="FFFFFF"/>
                <w:lang w:eastAsia="es-CR"/>
              </w:rPr>
            </w:pPr>
            <w:r w:rsidRPr="00832C3C">
              <w:rPr>
                <w:rFonts w:ascii="Book Antiqua" w:hAnsi="Book Antiqua" w:cs="Calibri"/>
                <w:b/>
                <w:bCs/>
                <w:color w:val="FFFFFF"/>
                <w:lang w:eastAsia="es-CR"/>
              </w:rPr>
              <w:t>PROGRAMA</w:t>
            </w:r>
          </w:p>
        </w:tc>
        <w:tc>
          <w:tcPr>
            <w:tcW w:w="1701" w:type="dxa"/>
            <w:vMerge w:val="restart"/>
            <w:tcBorders>
              <w:top w:val="single" w:sz="8" w:space="0" w:color="E7E6E6"/>
              <w:left w:val="single" w:sz="8" w:space="0" w:color="E7E6E6"/>
              <w:bottom w:val="nil"/>
              <w:right w:val="nil"/>
            </w:tcBorders>
            <w:shd w:val="clear" w:color="000000" w:fill="305496"/>
            <w:vAlign w:val="center"/>
            <w:hideMark/>
          </w:tcPr>
          <w:p w14:paraId="4987EE59" w14:textId="77777777" w:rsidR="00832C3C" w:rsidRPr="00832C3C" w:rsidRDefault="00832C3C" w:rsidP="00832C3C">
            <w:pPr>
              <w:jc w:val="center"/>
              <w:rPr>
                <w:rFonts w:ascii="Book Antiqua" w:hAnsi="Book Antiqua" w:cs="Calibri"/>
                <w:b/>
                <w:bCs/>
                <w:color w:val="FFFFFF"/>
                <w:sz w:val="18"/>
                <w:szCs w:val="18"/>
                <w:lang w:eastAsia="es-CR"/>
              </w:rPr>
            </w:pPr>
            <w:r w:rsidRPr="00832C3C">
              <w:rPr>
                <w:rFonts w:ascii="Book Antiqua" w:hAnsi="Book Antiqua" w:cs="Calibri"/>
                <w:b/>
                <w:bCs/>
                <w:color w:val="FFFFFF"/>
                <w:sz w:val="18"/>
                <w:szCs w:val="18"/>
                <w:lang w:eastAsia="es-CR"/>
              </w:rPr>
              <w:t>COSTO TOTAL</w:t>
            </w:r>
          </w:p>
        </w:tc>
      </w:tr>
      <w:tr w:rsidR="00832C3C" w:rsidRPr="00832C3C" w14:paraId="4FA81AA4" w14:textId="77777777" w:rsidTr="003155C9">
        <w:trPr>
          <w:trHeight w:val="300"/>
          <w:jc w:val="center"/>
        </w:trPr>
        <w:tc>
          <w:tcPr>
            <w:tcW w:w="2780" w:type="dxa"/>
            <w:vMerge/>
            <w:tcBorders>
              <w:top w:val="single" w:sz="8" w:space="0" w:color="E7E6E6"/>
              <w:left w:val="single" w:sz="8" w:space="0" w:color="E7E6E6"/>
              <w:bottom w:val="nil"/>
              <w:right w:val="nil"/>
            </w:tcBorders>
            <w:vAlign w:val="center"/>
            <w:hideMark/>
          </w:tcPr>
          <w:p w14:paraId="7E1E438D" w14:textId="77777777" w:rsidR="00832C3C" w:rsidRPr="00832C3C" w:rsidRDefault="00832C3C" w:rsidP="00832C3C">
            <w:pPr>
              <w:rPr>
                <w:rFonts w:ascii="Book Antiqua" w:hAnsi="Book Antiqua" w:cs="Calibri"/>
                <w:b/>
                <w:bCs/>
                <w:color w:val="FFFFFF"/>
                <w:sz w:val="18"/>
                <w:szCs w:val="18"/>
                <w:lang w:eastAsia="es-CR"/>
              </w:rPr>
            </w:pPr>
          </w:p>
        </w:tc>
        <w:tc>
          <w:tcPr>
            <w:tcW w:w="1746" w:type="dxa"/>
            <w:tcBorders>
              <w:top w:val="nil"/>
              <w:left w:val="single" w:sz="8" w:space="0" w:color="E7E6E6"/>
              <w:bottom w:val="nil"/>
              <w:right w:val="nil"/>
            </w:tcBorders>
            <w:shd w:val="clear" w:color="000000" w:fill="305496"/>
            <w:vAlign w:val="center"/>
            <w:hideMark/>
          </w:tcPr>
          <w:p w14:paraId="6A1273A1" w14:textId="77777777" w:rsidR="00832C3C" w:rsidRPr="00832C3C" w:rsidRDefault="00832C3C" w:rsidP="00832C3C">
            <w:pPr>
              <w:jc w:val="center"/>
              <w:rPr>
                <w:rFonts w:ascii="Book Antiqua" w:hAnsi="Book Antiqua" w:cs="Calibri"/>
                <w:b/>
                <w:bCs/>
                <w:color w:val="FFFFFF"/>
                <w:sz w:val="18"/>
                <w:szCs w:val="18"/>
                <w:lang w:eastAsia="es-CR"/>
              </w:rPr>
            </w:pPr>
            <w:r w:rsidRPr="00832C3C">
              <w:rPr>
                <w:rFonts w:ascii="Book Antiqua" w:hAnsi="Book Antiqua" w:cs="Calibri"/>
                <w:b/>
                <w:bCs/>
                <w:color w:val="FFFFFF"/>
                <w:sz w:val="18"/>
                <w:szCs w:val="18"/>
                <w:lang w:eastAsia="es-CR"/>
              </w:rPr>
              <w:t>927</w:t>
            </w:r>
          </w:p>
        </w:tc>
        <w:tc>
          <w:tcPr>
            <w:tcW w:w="1560" w:type="dxa"/>
            <w:tcBorders>
              <w:top w:val="nil"/>
              <w:left w:val="single" w:sz="8" w:space="0" w:color="E7E6E6"/>
              <w:bottom w:val="nil"/>
              <w:right w:val="nil"/>
            </w:tcBorders>
            <w:shd w:val="clear" w:color="000000" w:fill="305496"/>
            <w:vAlign w:val="center"/>
            <w:hideMark/>
          </w:tcPr>
          <w:p w14:paraId="60EAC79F" w14:textId="77777777" w:rsidR="00832C3C" w:rsidRPr="00832C3C" w:rsidRDefault="00832C3C" w:rsidP="00832C3C">
            <w:pPr>
              <w:jc w:val="center"/>
              <w:rPr>
                <w:rFonts w:ascii="Book Antiqua" w:hAnsi="Book Antiqua" w:cs="Calibri"/>
                <w:b/>
                <w:bCs/>
                <w:color w:val="FFFFFF"/>
                <w:sz w:val="18"/>
                <w:szCs w:val="18"/>
                <w:lang w:eastAsia="es-CR"/>
              </w:rPr>
            </w:pPr>
            <w:r w:rsidRPr="00832C3C">
              <w:rPr>
                <w:rFonts w:ascii="Book Antiqua" w:hAnsi="Book Antiqua" w:cs="Calibri"/>
                <w:b/>
                <w:bCs/>
                <w:color w:val="FFFFFF"/>
                <w:sz w:val="18"/>
                <w:szCs w:val="18"/>
                <w:lang w:eastAsia="es-CR"/>
              </w:rPr>
              <w:t>929</w:t>
            </w:r>
          </w:p>
        </w:tc>
        <w:tc>
          <w:tcPr>
            <w:tcW w:w="1701" w:type="dxa"/>
            <w:vMerge/>
            <w:tcBorders>
              <w:top w:val="single" w:sz="8" w:space="0" w:color="E7E6E6"/>
              <w:left w:val="single" w:sz="8" w:space="0" w:color="E7E6E6"/>
              <w:bottom w:val="nil"/>
              <w:right w:val="nil"/>
            </w:tcBorders>
            <w:vAlign w:val="center"/>
            <w:hideMark/>
          </w:tcPr>
          <w:p w14:paraId="29F8FA53" w14:textId="77777777" w:rsidR="00832C3C" w:rsidRPr="00832C3C" w:rsidRDefault="00832C3C" w:rsidP="00832C3C">
            <w:pPr>
              <w:rPr>
                <w:rFonts w:ascii="Book Antiqua" w:hAnsi="Book Antiqua" w:cs="Calibri"/>
                <w:b/>
                <w:bCs/>
                <w:color w:val="FFFFFF"/>
                <w:sz w:val="18"/>
                <w:szCs w:val="18"/>
                <w:lang w:eastAsia="es-CR"/>
              </w:rPr>
            </w:pPr>
          </w:p>
        </w:tc>
      </w:tr>
      <w:tr w:rsidR="00832C3C" w:rsidRPr="00832C3C" w14:paraId="6C461CE0" w14:textId="77777777" w:rsidTr="003155C9">
        <w:trPr>
          <w:trHeight w:val="300"/>
          <w:jc w:val="center"/>
        </w:trPr>
        <w:tc>
          <w:tcPr>
            <w:tcW w:w="2780" w:type="dxa"/>
            <w:tcBorders>
              <w:top w:val="single" w:sz="8" w:space="0" w:color="E7E6E6"/>
              <w:left w:val="single" w:sz="8" w:space="0" w:color="E7E6E6"/>
              <w:bottom w:val="single" w:sz="8" w:space="0" w:color="E7E6E6"/>
              <w:right w:val="single" w:sz="8" w:space="0" w:color="E7E6E6"/>
            </w:tcBorders>
            <w:shd w:val="clear" w:color="auto" w:fill="auto"/>
            <w:vAlign w:val="center"/>
            <w:hideMark/>
          </w:tcPr>
          <w:p w14:paraId="7F12F345" w14:textId="77777777" w:rsidR="00832C3C" w:rsidRPr="00832C3C" w:rsidRDefault="00832C3C" w:rsidP="00832C3C">
            <w:pPr>
              <w:jc w:val="center"/>
              <w:rPr>
                <w:rFonts w:ascii="Book Antiqua" w:hAnsi="Book Antiqua" w:cs="Calibri"/>
                <w:color w:val="000000"/>
                <w:sz w:val="18"/>
                <w:szCs w:val="18"/>
                <w:lang w:eastAsia="es-CR"/>
              </w:rPr>
            </w:pPr>
            <w:r w:rsidRPr="00832C3C">
              <w:rPr>
                <w:rFonts w:ascii="Book Antiqua" w:hAnsi="Book Antiqua" w:cs="Calibri"/>
                <w:color w:val="000000"/>
                <w:sz w:val="18"/>
                <w:szCs w:val="18"/>
                <w:lang w:eastAsia="es-CR"/>
              </w:rPr>
              <w:t>Recurso Humano</w:t>
            </w:r>
          </w:p>
        </w:tc>
        <w:tc>
          <w:tcPr>
            <w:tcW w:w="1746" w:type="dxa"/>
            <w:tcBorders>
              <w:top w:val="single" w:sz="8" w:space="0" w:color="E7E6E6"/>
              <w:left w:val="nil"/>
              <w:bottom w:val="single" w:sz="8" w:space="0" w:color="E7E6E6"/>
              <w:right w:val="single" w:sz="8" w:space="0" w:color="E7E6E6"/>
            </w:tcBorders>
            <w:shd w:val="clear" w:color="auto" w:fill="auto"/>
            <w:vAlign w:val="center"/>
            <w:hideMark/>
          </w:tcPr>
          <w:p w14:paraId="150B9B46" w14:textId="6B59FD45" w:rsidR="00832C3C" w:rsidRPr="00832C3C" w:rsidRDefault="00832C3C" w:rsidP="00832C3C">
            <w:pPr>
              <w:jc w:val="center"/>
              <w:rPr>
                <w:rFonts w:ascii="Book Antiqua" w:hAnsi="Book Antiqua" w:cs="Calibri"/>
                <w:color w:val="000000"/>
                <w:sz w:val="18"/>
                <w:szCs w:val="18"/>
                <w:lang w:eastAsia="es-CR"/>
              </w:rPr>
            </w:pPr>
            <w:r w:rsidRPr="00832C3C">
              <w:rPr>
                <w:rFonts w:ascii="Book Antiqua" w:hAnsi="Book Antiqua" w:cs="Calibri"/>
                <w:color w:val="000000"/>
                <w:sz w:val="18"/>
                <w:szCs w:val="18"/>
                <w:lang w:eastAsia="es-CR"/>
              </w:rPr>
              <w:t xml:space="preserve"> </w:t>
            </w:r>
            <w:r w:rsidRPr="00832C3C">
              <w:rPr>
                <w:color w:val="000000"/>
                <w:sz w:val="18"/>
                <w:szCs w:val="18"/>
                <w:lang w:eastAsia="es-CR"/>
              </w:rPr>
              <w:t>₡</w:t>
            </w:r>
            <w:r w:rsidRPr="00832C3C">
              <w:rPr>
                <w:rFonts w:ascii="Book Antiqua" w:hAnsi="Book Antiqua" w:cs="Calibri"/>
                <w:color w:val="000000"/>
                <w:sz w:val="18"/>
                <w:szCs w:val="18"/>
                <w:lang w:eastAsia="es-CR"/>
              </w:rPr>
              <w:t xml:space="preserve"> 1</w:t>
            </w:r>
            <w:r w:rsidR="0006760D">
              <w:rPr>
                <w:rFonts w:ascii="Book Antiqua" w:hAnsi="Book Antiqua" w:cs="Calibri"/>
                <w:color w:val="000000"/>
                <w:sz w:val="18"/>
                <w:szCs w:val="18"/>
                <w:lang w:eastAsia="es-CR"/>
              </w:rPr>
              <w:t> 330 374</w:t>
            </w:r>
            <w:r w:rsidRPr="00832C3C">
              <w:rPr>
                <w:rFonts w:ascii="Book Antiqua" w:hAnsi="Book Antiqua" w:cs="Calibri"/>
                <w:color w:val="000000"/>
                <w:sz w:val="18"/>
                <w:szCs w:val="18"/>
                <w:lang w:eastAsia="es-CR"/>
              </w:rPr>
              <w:t xml:space="preserve"> 000,00 </w:t>
            </w:r>
          </w:p>
        </w:tc>
        <w:tc>
          <w:tcPr>
            <w:tcW w:w="1560" w:type="dxa"/>
            <w:tcBorders>
              <w:top w:val="single" w:sz="8" w:space="0" w:color="E7E6E6"/>
              <w:left w:val="nil"/>
              <w:bottom w:val="single" w:sz="8" w:space="0" w:color="E7E6E6"/>
              <w:right w:val="single" w:sz="8" w:space="0" w:color="E7E6E6"/>
            </w:tcBorders>
            <w:shd w:val="clear" w:color="auto" w:fill="auto"/>
            <w:vAlign w:val="center"/>
            <w:hideMark/>
          </w:tcPr>
          <w:p w14:paraId="795093FC" w14:textId="0018FB79" w:rsidR="00832C3C" w:rsidRPr="00832C3C" w:rsidRDefault="00832C3C" w:rsidP="00832C3C">
            <w:pPr>
              <w:jc w:val="center"/>
              <w:rPr>
                <w:rFonts w:ascii="Book Antiqua" w:hAnsi="Book Antiqua" w:cs="Calibri"/>
                <w:color w:val="000000"/>
                <w:sz w:val="18"/>
                <w:szCs w:val="18"/>
                <w:lang w:eastAsia="es-CR"/>
              </w:rPr>
            </w:pPr>
            <w:r w:rsidRPr="00832C3C">
              <w:rPr>
                <w:rFonts w:ascii="Book Antiqua" w:hAnsi="Book Antiqua" w:cs="Calibri"/>
                <w:color w:val="000000"/>
                <w:sz w:val="18"/>
                <w:szCs w:val="18"/>
                <w:lang w:eastAsia="es-CR"/>
              </w:rPr>
              <w:t xml:space="preserve"> </w:t>
            </w:r>
            <w:r w:rsidRPr="00832C3C">
              <w:rPr>
                <w:color w:val="000000"/>
                <w:sz w:val="18"/>
                <w:szCs w:val="18"/>
                <w:lang w:eastAsia="es-CR"/>
              </w:rPr>
              <w:t>₡</w:t>
            </w:r>
            <w:r w:rsidR="003155C9">
              <w:rPr>
                <w:color w:val="000000"/>
                <w:sz w:val="18"/>
                <w:szCs w:val="18"/>
                <w:lang w:eastAsia="es-CR"/>
              </w:rPr>
              <w:t xml:space="preserve"> </w:t>
            </w:r>
            <w:r w:rsidRPr="00832C3C">
              <w:rPr>
                <w:rFonts w:ascii="Book Antiqua" w:hAnsi="Book Antiqua" w:cs="Calibri"/>
                <w:color w:val="000000"/>
                <w:sz w:val="18"/>
                <w:szCs w:val="18"/>
                <w:lang w:eastAsia="es-CR"/>
              </w:rPr>
              <w:t xml:space="preserve">164 589 000,00 </w:t>
            </w:r>
          </w:p>
        </w:tc>
        <w:tc>
          <w:tcPr>
            <w:tcW w:w="1701" w:type="dxa"/>
            <w:tcBorders>
              <w:top w:val="single" w:sz="8" w:space="0" w:color="E7E6E6"/>
              <w:left w:val="nil"/>
              <w:bottom w:val="single" w:sz="8" w:space="0" w:color="E7E6E6"/>
              <w:right w:val="single" w:sz="8" w:space="0" w:color="E7E6E6"/>
            </w:tcBorders>
            <w:shd w:val="clear" w:color="auto" w:fill="auto"/>
            <w:vAlign w:val="center"/>
            <w:hideMark/>
          </w:tcPr>
          <w:p w14:paraId="234A164C" w14:textId="53555537" w:rsidR="00832C3C" w:rsidRPr="00832C3C" w:rsidRDefault="00832C3C" w:rsidP="00832C3C">
            <w:pPr>
              <w:jc w:val="center"/>
              <w:rPr>
                <w:rFonts w:ascii="Book Antiqua" w:hAnsi="Book Antiqua" w:cs="Calibri"/>
                <w:color w:val="000000"/>
                <w:sz w:val="18"/>
                <w:szCs w:val="18"/>
                <w:lang w:eastAsia="es-CR"/>
              </w:rPr>
            </w:pPr>
            <w:r w:rsidRPr="00832C3C">
              <w:rPr>
                <w:color w:val="000000"/>
                <w:sz w:val="18"/>
                <w:szCs w:val="18"/>
                <w:lang w:eastAsia="es-CR"/>
              </w:rPr>
              <w:t>₡</w:t>
            </w:r>
            <w:r w:rsidRPr="00832C3C">
              <w:rPr>
                <w:rFonts w:ascii="Book Antiqua" w:hAnsi="Book Antiqua" w:cs="Calibri"/>
                <w:color w:val="000000"/>
                <w:sz w:val="18"/>
                <w:szCs w:val="18"/>
                <w:lang w:eastAsia="es-CR"/>
              </w:rPr>
              <w:t>1</w:t>
            </w:r>
            <w:r w:rsidR="00B57C37">
              <w:rPr>
                <w:rFonts w:ascii="Book Antiqua" w:hAnsi="Book Antiqua" w:cs="Calibri"/>
                <w:color w:val="000000"/>
                <w:sz w:val="18"/>
                <w:szCs w:val="18"/>
                <w:lang w:eastAsia="es-CR"/>
              </w:rPr>
              <w:t> 494 963</w:t>
            </w:r>
            <w:r w:rsidRPr="00832C3C">
              <w:rPr>
                <w:rFonts w:ascii="Book Antiqua" w:hAnsi="Book Antiqua" w:cs="Calibri"/>
                <w:color w:val="000000"/>
                <w:sz w:val="18"/>
                <w:szCs w:val="18"/>
                <w:lang w:eastAsia="es-CR"/>
              </w:rPr>
              <w:t xml:space="preserve"> 000,00</w:t>
            </w:r>
          </w:p>
        </w:tc>
      </w:tr>
      <w:tr w:rsidR="00832C3C" w:rsidRPr="00832C3C" w14:paraId="6CD1711F" w14:textId="77777777" w:rsidTr="003155C9">
        <w:trPr>
          <w:trHeight w:val="540"/>
          <w:jc w:val="center"/>
        </w:trPr>
        <w:tc>
          <w:tcPr>
            <w:tcW w:w="2780" w:type="dxa"/>
            <w:tcBorders>
              <w:top w:val="nil"/>
              <w:left w:val="single" w:sz="8" w:space="0" w:color="E7E6E6"/>
              <w:bottom w:val="single" w:sz="8" w:space="0" w:color="E7E6E6"/>
              <w:right w:val="single" w:sz="8" w:space="0" w:color="E7E6E6"/>
            </w:tcBorders>
            <w:shd w:val="clear" w:color="auto" w:fill="auto"/>
            <w:vAlign w:val="center"/>
            <w:hideMark/>
          </w:tcPr>
          <w:p w14:paraId="58CEB137" w14:textId="77777777" w:rsidR="00832C3C" w:rsidRPr="00832C3C" w:rsidRDefault="00832C3C" w:rsidP="00832C3C">
            <w:pPr>
              <w:jc w:val="center"/>
              <w:rPr>
                <w:rFonts w:ascii="Book Antiqua" w:hAnsi="Book Antiqua" w:cs="Calibri"/>
                <w:color w:val="000000"/>
                <w:sz w:val="18"/>
                <w:szCs w:val="18"/>
                <w:lang w:eastAsia="es-CR"/>
              </w:rPr>
            </w:pPr>
            <w:r w:rsidRPr="00832C3C">
              <w:rPr>
                <w:rFonts w:ascii="Book Antiqua" w:hAnsi="Book Antiqua" w:cs="Calibri"/>
                <w:color w:val="000000"/>
                <w:sz w:val="18"/>
                <w:szCs w:val="18"/>
                <w:lang w:eastAsia="es-CR"/>
              </w:rPr>
              <w:t>Equipo y mobiliario de plazas nuevas</w:t>
            </w:r>
          </w:p>
        </w:tc>
        <w:tc>
          <w:tcPr>
            <w:tcW w:w="1746" w:type="dxa"/>
            <w:tcBorders>
              <w:top w:val="nil"/>
              <w:left w:val="nil"/>
              <w:bottom w:val="single" w:sz="8" w:space="0" w:color="E7E6E6"/>
              <w:right w:val="single" w:sz="8" w:space="0" w:color="E7E6E6"/>
            </w:tcBorders>
            <w:shd w:val="clear" w:color="auto" w:fill="auto"/>
            <w:vAlign w:val="center"/>
            <w:hideMark/>
          </w:tcPr>
          <w:p w14:paraId="0C715DEE" w14:textId="279A7865" w:rsidR="00832C3C" w:rsidRPr="00832C3C" w:rsidRDefault="00832C3C" w:rsidP="00832C3C">
            <w:pPr>
              <w:jc w:val="center"/>
              <w:rPr>
                <w:rFonts w:ascii="Book Antiqua" w:hAnsi="Book Antiqua" w:cs="Calibri"/>
                <w:color w:val="000000"/>
                <w:sz w:val="18"/>
                <w:szCs w:val="18"/>
                <w:lang w:eastAsia="es-CR"/>
              </w:rPr>
            </w:pPr>
            <w:r w:rsidRPr="00832C3C">
              <w:rPr>
                <w:rFonts w:ascii="Book Antiqua" w:hAnsi="Book Antiqua" w:cs="Calibri"/>
                <w:color w:val="000000"/>
                <w:sz w:val="18"/>
                <w:szCs w:val="18"/>
                <w:lang w:eastAsia="es-CR"/>
              </w:rPr>
              <w:t xml:space="preserve"> </w:t>
            </w:r>
            <w:r w:rsidRPr="00832C3C">
              <w:rPr>
                <w:color w:val="000000"/>
                <w:sz w:val="18"/>
                <w:szCs w:val="18"/>
                <w:lang w:eastAsia="es-CR"/>
              </w:rPr>
              <w:t>₡</w:t>
            </w:r>
            <w:r w:rsidRPr="00832C3C">
              <w:rPr>
                <w:rFonts w:ascii="Book Antiqua" w:hAnsi="Book Antiqua" w:cs="Calibri"/>
                <w:color w:val="000000"/>
                <w:sz w:val="18"/>
                <w:szCs w:val="18"/>
                <w:lang w:eastAsia="es-CR"/>
              </w:rPr>
              <w:t xml:space="preserve"> 48 067 756,00 </w:t>
            </w:r>
          </w:p>
        </w:tc>
        <w:tc>
          <w:tcPr>
            <w:tcW w:w="1560" w:type="dxa"/>
            <w:tcBorders>
              <w:top w:val="nil"/>
              <w:left w:val="nil"/>
              <w:bottom w:val="single" w:sz="8" w:space="0" w:color="E7E6E6"/>
              <w:right w:val="single" w:sz="8" w:space="0" w:color="E7E6E6"/>
            </w:tcBorders>
            <w:shd w:val="clear" w:color="auto" w:fill="auto"/>
            <w:vAlign w:val="center"/>
            <w:hideMark/>
          </w:tcPr>
          <w:p w14:paraId="742D29DB" w14:textId="0755531D" w:rsidR="00832C3C" w:rsidRPr="00832C3C" w:rsidRDefault="00832C3C" w:rsidP="00832C3C">
            <w:pPr>
              <w:jc w:val="center"/>
              <w:rPr>
                <w:rFonts w:ascii="Book Antiqua" w:hAnsi="Book Antiqua" w:cs="Calibri"/>
                <w:color w:val="000000"/>
                <w:sz w:val="18"/>
                <w:szCs w:val="18"/>
                <w:lang w:eastAsia="es-CR"/>
              </w:rPr>
            </w:pPr>
            <w:r w:rsidRPr="00832C3C">
              <w:rPr>
                <w:rFonts w:ascii="Book Antiqua" w:hAnsi="Book Antiqua" w:cs="Calibri"/>
                <w:color w:val="000000"/>
                <w:sz w:val="18"/>
                <w:szCs w:val="18"/>
                <w:lang w:eastAsia="es-CR"/>
              </w:rPr>
              <w:t xml:space="preserve"> </w:t>
            </w:r>
            <w:r w:rsidRPr="00832C3C">
              <w:rPr>
                <w:color w:val="000000"/>
                <w:sz w:val="18"/>
                <w:szCs w:val="18"/>
                <w:lang w:eastAsia="es-CR"/>
              </w:rPr>
              <w:t>₡</w:t>
            </w:r>
            <w:r w:rsidR="003155C9">
              <w:rPr>
                <w:color w:val="000000"/>
                <w:sz w:val="18"/>
                <w:szCs w:val="18"/>
                <w:lang w:eastAsia="es-CR"/>
              </w:rPr>
              <w:t xml:space="preserve"> </w:t>
            </w:r>
            <w:r w:rsidRPr="00832C3C">
              <w:rPr>
                <w:rFonts w:ascii="Book Antiqua" w:hAnsi="Book Antiqua" w:cs="Calibri"/>
                <w:color w:val="000000"/>
                <w:sz w:val="18"/>
                <w:szCs w:val="18"/>
                <w:lang w:eastAsia="es-CR"/>
              </w:rPr>
              <w:t xml:space="preserve">4 658 046,00 </w:t>
            </w:r>
          </w:p>
        </w:tc>
        <w:tc>
          <w:tcPr>
            <w:tcW w:w="1701" w:type="dxa"/>
            <w:tcBorders>
              <w:top w:val="nil"/>
              <w:left w:val="nil"/>
              <w:bottom w:val="single" w:sz="8" w:space="0" w:color="E7E6E6"/>
              <w:right w:val="single" w:sz="8" w:space="0" w:color="E7E6E6"/>
            </w:tcBorders>
            <w:shd w:val="clear" w:color="auto" w:fill="auto"/>
            <w:vAlign w:val="center"/>
            <w:hideMark/>
          </w:tcPr>
          <w:p w14:paraId="03ABB1D2" w14:textId="77777777" w:rsidR="00832C3C" w:rsidRPr="00832C3C" w:rsidRDefault="00832C3C" w:rsidP="00832C3C">
            <w:pPr>
              <w:jc w:val="center"/>
              <w:rPr>
                <w:rFonts w:ascii="Book Antiqua" w:hAnsi="Book Antiqua" w:cs="Calibri"/>
                <w:color w:val="000000"/>
                <w:sz w:val="18"/>
                <w:szCs w:val="18"/>
                <w:lang w:eastAsia="es-CR"/>
              </w:rPr>
            </w:pPr>
            <w:r w:rsidRPr="00832C3C">
              <w:rPr>
                <w:color w:val="000000"/>
                <w:sz w:val="18"/>
                <w:szCs w:val="18"/>
                <w:lang w:eastAsia="es-CR"/>
              </w:rPr>
              <w:t>₡</w:t>
            </w:r>
            <w:r w:rsidRPr="00832C3C">
              <w:rPr>
                <w:rFonts w:ascii="Book Antiqua" w:hAnsi="Book Antiqua" w:cs="Calibri"/>
                <w:color w:val="000000"/>
                <w:sz w:val="18"/>
                <w:szCs w:val="18"/>
                <w:lang w:eastAsia="es-CR"/>
              </w:rPr>
              <w:t>52 725 802,00</w:t>
            </w:r>
          </w:p>
        </w:tc>
      </w:tr>
      <w:tr w:rsidR="00832C3C" w:rsidRPr="00832C3C" w14:paraId="70720A00" w14:textId="77777777" w:rsidTr="003155C9">
        <w:trPr>
          <w:trHeight w:val="300"/>
          <w:jc w:val="center"/>
        </w:trPr>
        <w:tc>
          <w:tcPr>
            <w:tcW w:w="2780" w:type="dxa"/>
            <w:tcBorders>
              <w:top w:val="nil"/>
              <w:left w:val="single" w:sz="8" w:space="0" w:color="E7E6E6"/>
              <w:bottom w:val="single" w:sz="8" w:space="0" w:color="E7E6E6"/>
              <w:right w:val="single" w:sz="8" w:space="0" w:color="E7E6E6"/>
            </w:tcBorders>
            <w:shd w:val="clear" w:color="000000" w:fill="DEEAF6"/>
            <w:vAlign w:val="center"/>
            <w:hideMark/>
          </w:tcPr>
          <w:p w14:paraId="39ED9611" w14:textId="77777777" w:rsidR="00832C3C" w:rsidRPr="00832C3C" w:rsidRDefault="00832C3C" w:rsidP="00832C3C">
            <w:pPr>
              <w:rPr>
                <w:rFonts w:ascii="Book Antiqua" w:hAnsi="Book Antiqua" w:cs="Calibri"/>
                <w:b/>
                <w:bCs/>
                <w:color w:val="3A3838"/>
                <w:sz w:val="16"/>
                <w:szCs w:val="16"/>
                <w:lang w:eastAsia="es-CR"/>
              </w:rPr>
            </w:pPr>
            <w:r w:rsidRPr="00832C3C">
              <w:rPr>
                <w:rFonts w:ascii="Book Antiqua" w:hAnsi="Book Antiqua" w:cs="Calibri"/>
                <w:b/>
                <w:bCs/>
                <w:color w:val="3A3838"/>
                <w:sz w:val="16"/>
                <w:szCs w:val="16"/>
                <w:lang w:eastAsia="es-CR"/>
              </w:rPr>
              <w:t xml:space="preserve">TOTAL COSTOS ESTIMADOS </w:t>
            </w:r>
          </w:p>
        </w:tc>
        <w:tc>
          <w:tcPr>
            <w:tcW w:w="1746" w:type="dxa"/>
            <w:tcBorders>
              <w:top w:val="nil"/>
              <w:left w:val="nil"/>
              <w:bottom w:val="single" w:sz="8" w:space="0" w:color="E7E6E6"/>
              <w:right w:val="single" w:sz="8" w:space="0" w:color="E7E6E6"/>
            </w:tcBorders>
            <w:shd w:val="clear" w:color="000000" w:fill="DEEAF6"/>
            <w:vAlign w:val="center"/>
            <w:hideMark/>
          </w:tcPr>
          <w:p w14:paraId="6AA2E1EA" w14:textId="18978016" w:rsidR="00832C3C" w:rsidRPr="00832C3C" w:rsidRDefault="00832C3C" w:rsidP="00832C3C">
            <w:pPr>
              <w:jc w:val="center"/>
              <w:rPr>
                <w:rFonts w:ascii="Book Antiqua" w:hAnsi="Book Antiqua" w:cs="Calibri"/>
                <w:b/>
                <w:bCs/>
                <w:color w:val="3A3838"/>
                <w:lang w:eastAsia="es-CR"/>
              </w:rPr>
            </w:pPr>
            <w:r w:rsidRPr="00832C3C">
              <w:rPr>
                <w:b/>
                <w:bCs/>
                <w:color w:val="3A3838"/>
                <w:lang w:eastAsia="es-CR"/>
              </w:rPr>
              <w:t>₡</w:t>
            </w:r>
            <w:r w:rsidRPr="00832C3C">
              <w:rPr>
                <w:rFonts w:ascii="Book Antiqua" w:hAnsi="Book Antiqua" w:cs="Calibri"/>
                <w:b/>
                <w:bCs/>
                <w:color w:val="3A3838"/>
                <w:lang w:eastAsia="es-CR"/>
              </w:rPr>
              <w:t xml:space="preserve">1 </w:t>
            </w:r>
            <w:r w:rsidR="00B57C37">
              <w:rPr>
                <w:rFonts w:ascii="Book Antiqua" w:hAnsi="Book Antiqua" w:cs="Calibri"/>
                <w:b/>
                <w:bCs/>
                <w:color w:val="3A3838"/>
                <w:lang w:eastAsia="es-CR"/>
              </w:rPr>
              <w:t>378</w:t>
            </w:r>
            <w:r w:rsidRPr="00832C3C">
              <w:rPr>
                <w:rFonts w:ascii="Book Antiqua" w:hAnsi="Book Antiqua" w:cs="Calibri"/>
                <w:b/>
                <w:bCs/>
                <w:color w:val="3A3838"/>
                <w:lang w:eastAsia="es-CR"/>
              </w:rPr>
              <w:t xml:space="preserve"> </w:t>
            </w:r>
            <w:r w:rsidR="00B57C37">
              <w:rPr>
                <w:rFonts w:ascii="Book Antiqua" w:hAnsi="Book Antiqua" w:cs="Calibri"/>
                <w:b/>
                <w:bCs/>
                <w:color w:val="3A3838"/>
                <w:lang w:eastAsia="es-CR"/>
              </w:rPr>
              <w:t>441</w:t>
            </w:r>
            <w:r w:rsidRPr="00832C3C">
              <w:rPr>
                <w:rFonts w:ascii="Book Antiqua" w:hAnsi="Book Antiqua" w:cs="Calibri"/>
                <w:b/>
                <w:bCs/>
                <w:color w:val="3A3838"/>
                <w:lang w:eastAsia="es-CR"/>
              </w:rPr>
              <w:t xml:space="preserve"> 756,00</w:t>
            </w:r>
          </w:p>
        </w:tc>
        <w:tc>
          <w:tcPr>
            <w:tcW w:w="1560" w:type="dxa"/>
            <w:tcBorders>
              <w:top w:val="nil"/>
              <w:left w:val="nil"/>
              <w:bottom w:val="single" w:sz="8" w:space="0" w:color="E7E6E6"/>
              <w:right w:val="single" w:sz="8" w:space="0" w:color="E7E6E6"/>
            </w:tcBorders>
            <w:shd w:val="clear" w:color="000000" w:fill="DEEAF6"/>
            <w:vAlign w:val="center"/>
            <w:hideMark/>
          </w:tcPr>
          <w:p w14:paraId="05C1C2C0" w14:textId="77777777" w:rsidR="00832C3C" w:rsidRPr="00832C3C" w:rsidRDefault="00832C3C" w:rsidP="00832C3C">
            <w:pPr>
              <w:jc w:val="center"/>
              <w:rPr>
                <w:rFonts w:ascii="Book Antiqua" w:hAnsi="Book Antiqua" w:cs="Calibri"/>
                <w:b/>
                <w:bCs/>
                <w:color w:val="3A3838"/>
                <w:lang w:eastAsia="es-CR"/>
              </w:rPr>
            </w:pPr>
            <w:r w:rsidRPr="00832C3C">
              <w:rPr>
                <w:b/>
                <w:bCs/>
                <w:color w:val="3A3838"/>
                <w:lang w:eastAsia="es-CR"/>
              </w:rPr>
              <w:t>₡</w:t>
            </w:r>
            <w:r w:rsidRPr="00832C3C">
              <w:rPr>
                <w:rFonts w:ascii="Book Antiqua" w:hAnsi="Book Antiqua" w:cs="Calibri"/>
                <w:b/>
                <w:bCs/>
                <w:color w:val="3A3838"/>
                <w:lang w:eastAsia="es-CR"/>
              </w:rPr>
              <w:t>169 247 046,00</w:t>
            </w:r>
          </w:p>
        </w:tc>
        <w:tc>
          <w:tcPr>
            <w:tcW w:w="1701" w:type="dxa"/>
            <w:tcBorders>
              <w:top w:val="nil"/>
              <w:left w:val="nil"/>
              <w:bottom w:val="single" w:sz="8" w:space="0" w:color="E7E6E6"/>
              <w:right w:val="single" w:sz="8" w:space="0" w:color="E7E6E6"/>
            </w:tcBorders>
            <w:shd w:val="clear" w:color="000000" w:fill="DEEAF6"/>
            <w:vAlign w:val="center"/>
            <w:hideMark/>
          </w:tcPr>
          <w:p w14:paraId="7558F313" w14:textId="3F991027" w:rsidR="00832C3C" w:rsidRPr="00832C3C" w:rsidRDefault="00832C3C" w:rsidP="00832C3C">
            <w:pPr>
              <w:jc w:val="center"/>
              <w:rPr>
                <w:rFonts w:ascii="Book Antiqua" w:hAnsi="Book Antiqua" w:cs="Calibri"/>
                <w:b/>
                <w:bCs/>
                <w:color w:val="3A3838"/>
                <w:lang w:eastAsia="es-CR"/>
              </w:rPr>
            </w:pPr>
            <w:r w:rsidRPr="00832C3C">
              <w:rPr>
                <w:b/>
                <w:bCs/>
                <w:color w:val="3A3838"/>
                <w:lang w:eastAsia="es-CR"/>
              </w:rPr>
              <w:t>₡</w:t>
            </w:r>
            <w:r w:rsidRPr="00832C3C">
              <w:rPr>
                <w:rFonts w:ascii="Book Antiqua" w:hAnsi="Book Antiqua" w:cs="Calibri"/>
                <w:b/>
                <w:bCs/>
                <w:color w:val="3A3838"/>
                <w:lang w:eastAsia="es-CR"/>
              </w:rPr>
              <w:t xml:space="preserve">1 </w:t>
            </w:r>
            <w:r w:rsidR="00B57C37">
              <w:rPr>
                <w:rFonts w:ascii="Book Antiqua" w:hAnsi="Book Antiqua" w:cs="Calibri"/>
                <w:b/>
                <w:bCs/>
                <w:color w:val="3A3838"/>
                <w:lang w:eastAsia="es-CR"/>
              </w:rPr>
              <w:t>547</w:t>
            </w:r>
            <w:r w:rsidRPr="00832C3C">
              <w:rPr>
                <w:rFonts w:ascii="Book Antiqua" w:hAnsi="Book Antiqua" w:cs="Calibri"/>
                <w:b/>
                <w:bCs/>
                <w:color w:val="3A3838"/>
                <w:lang w:eastAsia="es-CR"/>
              </w:rPr>
              <w:t xml:space="preserve"> </w:t>
            </w:r>
            <w:r w:rsidR="00B57C37">
              <w:rPr>
                <w:rFonts w:ascii="Book Antiqua" w:hAnsi="Book Antiqua" w:cs="Calibri"/>
                <w:b/>
                <w:bCs/>
                <w:color w:val="3A3838"/>
                <w:lang w:eastAsia="es-CR"/>
              </w:rPr>
              <w:t>688</w:t>
            </w:r>
            <w:r w:rsidRPr="00832C3C">
              <w:rPr>
                <w:rFonts w:ascii="Book Antiqua" w:hAnsi="Book Antiqua" w:cs="Calibri"/>
                <w:b/>
                <w:bCs/>
                <w:color w:val="3A3838"/>
                <w:lang w:eastAsia="es-CR"/>
              </w:rPr>
              <w:t xml:space="preserve"> 802,00</w:t>
            </w:r>
          </w:p>
        </w:tc>
      </w:tr>
    </w:tbl>
    <w:p w14:paraId="0C616915" w14:textId="45898B42" w:rsidR="00D75079" w:rsidRDefault="00D75079" w:rsidP="00D75079">
      <w:pPr>
        <w:pStyle w:val="Prrafodelista"/>
        <w:spacing w:after="160" w:line="276" w:lineRule="auto"/>
        <w:ind w:left="0"/>
        <w:contextualSpacing/>
        <w:jc w:val="both"/>
        <w:rPr>
          <w:rFonts w:ascii="Book Antiqua" w:eastAsia="Calibri" w:hAnsi="Book Antiqua" w:cs="ArialNegrita"/>
          <w:b/>
          <w:bCs/>
          <w:sz w:val="22"/>
          <w:szCs w:val="22"/>
          <w:lang w:val="es-CR" w:eastAsia="en-US"/>
        </w:rPr>
      </w:pPr>
    </w:p>
    <w:p w14:paraId="48B02FB4" w14:textId="1C39E033" w:rsidR="003B5DB9" w:rsidRDefault="003B5DB9" w:rsidP="00D75079">
      <w:pPr>
        <w:pStyle w:val="Prrafodelista"/>
        <w:spacing w:after="160" w:line="276" w:lineRule="auto"/>
        <w:ind w:left="0"/>
        <w:contextualSpacing/>
        <w:jc w:val="both"/>
        <w:rPr>
          <w:rFonts w:ascii="Book Antiqua" w:eastAsia="Calibri" w:hAnsi="Book Antiqua" w:cs="ArialNegrita"/>
          <w:b/>
          <w:bCs/>
          <w:sz w:val="22"/>
          <w:szCs w:val="22"/>
          <w:lang w:val="es-CR" w:eastAsia="en-US"/>
        </w:rPr>
      </w:pPr>
    </w:p>
    <w:p w14:paraId="735AD2C0" w14:textId="77777777" w:rsidR="003B5DB9" w:rsidRDefault="003B5DB9" w:rsidP="00D75079">
      <w:pPr>
        <w:pStyle w:val="Prrafodelista"/>
        <w:spacing w:after="160" w:line="276" w:lineRule="auto"/>
        <w:ind w:left="0"/>
        <w:contextualSpacing/>
        <w:jc w:val="both"/>
        <w:rPr>
          <w:rFonts w:ascii="Book Antiqua" w:eastAsia="Calibri" w:hAnsi="Book Antiqua" w:cs="ArialNegrita"/>
          <w:b/>
          <w:bCs/>
          <w:sz w:val="22"/>
          <w:szCs w:val="22"/>
          <w:lang w:val="es-CR" w:eastAsia="en-US"/>
        </w:rPr>
      </w:pPr>
    </w:p>
    <w:p w14:paraId="41136315" w14:textId="195A1690" w:rsidR="00D75079" w:rsidRPr="00D64B9E" w:rsidRDefault="00D75079" w:rsidP="00D75079">
      <w:pPr>
        <w:pStyle w:val="Prrafodelista"/>
        <w:numPr>
          <w:ilvl w:val="0"/>
          <w:numId w:val="13"/>
        </w:numPr>
        <w:spacing w:after="160" w:line="276" w:lineRule="auto"/>
        <w:ind w:left="0" w:firstLine="0"/>
        <w:contextualSpacing/>
        <w:jc w:val="both"/>
        <w:rPr>
          <w:rFonts w:ascii="Book Antiqua" w:eastAsia="Calibri" w:hAnsi="Book Antiqua" w:cs="ArialNegrita"/>
          <w:b/>
          <w:bCs/>
          <w:sz w:val="22"/>
          <w:szCs w:val="22"/>
          <w:lang w:val="es-CR" w:eastAsia="en-US"/>
        </w:rPr>
      </w:pPr>
      <w:r w:rsidRPr="00D64B9E">
        <w:rPr>
          <w:rFonts w:ascii="Book Antiqua" w:eastAsia="Calibri" w:hAnsi="Book Antiqua" w:cs="ArialNegrita"/>
          <w:b/>
          <w:bCs/>
          <w:sz w:val="22"/>
          <w:szCs w:val="22"/>
          <w:lang w:val="es-CR" w:eastAsia="en-US"/>
        </w:rPr>
        <w:t xml:space="preserve">Escenario </w:t>
      </w:r>
      <w:r>
        <w:rPr>
          <w:rFonts w:ascii="Book Antiqua" w:eastAsia="Calibri" w:hAnsi="Book Antiqua" w:cs="ArialNegrita"/>
          <w:b/>
          <w:bCs/>
          <w:sz w:val="22"/>
          <w:szCs w:val="22"/>
          <w:lang w:val="es-CR" w:eastAsia="en-US"/>
        </w:rPr>
        <w:t>#</w:t>
      </w:r>
      <w:r w:rsidR="00C34A5D">
        <w:rPr>
          <w:rFonts w:ascii="Book Antiqua" w:eastAsia="Calibri" w:hAnsi="Book Antiqua" w:cs="ArialNegrita"/>
          <w:b/>
          <w:bCs/>
          <w:sz w:val="22"/>
          <w:szCs w:val="22"/>
          <w:lang w:val="es-CR" w:eastAsia="en-US"/>
        </w:rPr>
        <w:t>3</w:t>
      </w:r>
    </w:p>
    <w:p w14:paraId="1FCCFA97" w14:textId="39C464CA" w:rsidR="00D75079" w:rsidRDefault="00D75079" w:rsidP="00D75079">
      <w:pPr>
        <w:spacing w:after="160" w:line="276" w:lineRule="auto"/>
        <w:contextualSpacing/>
        <w:jc w:val="both"/>
        <w:rPr>
          <w:rFonts w:ascii="Book Antiqua" w:eastAsia="Calibri" w:hAnsi="Book Antiqua" w:cs="ArialNegrita"/>
          <w:sz w:val="22"/>
          <w:szCs w:val="22"/>
          <w:lang w:eastAsia="en-US"/>
        </w:rPr>
      </w:pPr>
      <w:r w:rsidRPr="00C10FA1">
        <w:rPr>
          <w:rFonts w:ascii="Book Antiqua" w:eastAsia="Calibri" w:hAnsi="Book Antiqua" w:cs="ArialNegrita"/>
          <w:sz w:val="22"/>
          <w:szCs w:val="22"/>
          <w:lang w:eastAsia="en-US"/>
        </w:rPr>
        <w:t xml:space="preserve">Se recomienda aprobar </w:t>
      </w:r>
      <w:r w:rsidR="00E90389">
        <w:rPr>
          <w:rFonts w:ascii="Book Antiqua" w:eastAsia="Calibri" w:hAnsi="Book Antiqua" w:cs="ArialNegrita"/>
          <w:sz w:val="22"/>
          <w:szCs w:val="22"/>
          <w:lang w:eastAsia="en-US"/>
        </w:rPr>
        <w:t xml:space="preserve">únicamente </w:t>
      </w:r>
      <w:r w:rsidRPr="00C10FA1">
        <w:rPr>
          <w:rFonts w:ascii="Book Antiqua" w:eastAsia="Calibri" w:hAnsi="Book Antiqua" w:cs="ArialNegrita"/>
          <w:sz w:val="22"/>
          <w:szCs w:val="22"/>
          <w:lang w:eastAsia="en-US"/>
        </w:rPr>
        <w:t>la transformación de permisos con goce de salario vigentes en los despachos penales a plazas extraordinarias; a saber: 3 en los Juzgados Penales</w:t>
      </w:r>
      <w:r w:rsidR="006F0581">
        <w:rPr>
          <w:rFonts w:ascii="Book Antiqua" w:eastAsia="Calibri" w:hAnsi="Book Antiqua" w:cs="ArialNegrita"/>
          <w:sz w:val="22"/>
          <w:szCs w:val="22"/>
          <w:lang w:eastAsia="en-US"/>
        </w:rPr>
        <w:t xml:space="preserve"> y</w:t>
      </w:r>
      <w:r w:rsidRPr="00C10FA1">
        <w:rPr>
          <w:rFonts w:ascii="Book Antiqua" w:eastAsia="Calibri" w:hAnsi="Book Antiqua" w:cs="ArialNegrita"/>
          <w:sz w:val="22"/>
          <w:szCs w:val="22"/>
          <w:lang w:eastAsia="en-US"/>
        </w:rPr>
        <w:t xml:space="preserve"> 2</w:t>
      </w:r>
      <w:r w:rsidR="006F0581">
        <w:rPr>
          <w:rFonts w:ascii="Book Antiqua" w:eastAsia="Calibri" w:hAnsi="Book Antiqua" w:cs="ArialNegrita"/>
          <w:sz w:val="22"/>
          <w:szCs w:val="22"/>
          <w:lang w:eastAsia="en-US"/>
        </w:rPr>
        <w:t>4</w:t>
      </w:r>
      <w:r w:rsidRPr="00C10FA1">
        <w:rPr>
          <w:rFonts w:ascii="Book Antiqua" w:eastAsia="Calibri" w:hAnsi="Book Antiqua" w:cs="ArialNegrita"/>
          <w:sz w:val="22"/>
          <w:szCs w:val="22"/>
          <w:lang w:eastAsia="en-US"/>
        </w:rPr>
        <w:t xml:space="preserve"> plazas en los Tribunales Penales.</w:t>
      </w:r>
    </w:p>
    <w:p w14:paraId="3E5B636A" w14:textId="77777777" w:rsidR="00213536" w:rsidRDefault="00213536" w:rsidP="00D75079">
      <w:pPr>
        <w:spacing w:after="160" w:line="276" w:lineRule="auto"/>
        <w:contextualSpacing/>
        <w:jc w:val="both"/>
        <w:rPr>
          <w:rFonts w:ascii="Book Antiqua" w:eastAsia="Calibri" w:hAnsi="Book Antiqua" w:cs="ArialNegrita"/>
          <w:sz w:val="22"/>
          <w:szCs w:val="22"/>
          <w:lang w:eastAsia="en-US"/>
        </w:rPr>
      </w:pPr>
    </w:p>
    <w:p w14:paraId="2F57C38E" w14:textId="77777777" w:rsidR="00213536" w:rsidRDefault="00213536" w:rsidP="00213536">
      <w:pPr>
        <w:pStyle w:val="Prrafodelista"/>
        <w:numPr>
          <w:ilvl w:val="1"/>
          <w:numId w:val="13"/>
        </w:numPr>
        <w:spacing w:after="160" w:line="276" w:lineRule="auto"/>
        <w:contextualSpacing/>
        <w:jc w:val="both"/>
        <w:rPr>
          <w:rFonts w:ascii="Book Antiqua" w:eastAsia="Calibri" w:hAnsi="Book Antiqua" w:cs="ArialNegrita"/>
          <w:sz w:val="22"/>
          <w:szCs w:val="22"/>
          <w:u w:val="single"/>
          <w:lang w:eastAsia="en-US"/>
        </w:rPr>
      </w:pPr>
      <w:r>
        <w:rPr>
          <w:rFonts w:ascii="Book Antiqua" w:eastAsia="Calibri" w:hAnsi="Book Antiqua" w:cs="ArialNegrita"/>
          <w:sz w:val="22"/>
          <w:szCs w:val="22"/>
          <w:u w:val="single"/>
          <w:lang w:eastAsia="en-US"/>
        </w:rPr>
        <w:t>Juzgados</w:t>
      </w:r>
      <w:r w:rsidRPr="00222CE6">
        <w:rPr>
          <w:rFonts w:ascii="Book Antiqua" w:eastAsia="Calibri" w:hAnsi="Book Antiqua" w:cs="ArialNegrita"/>
          <w:sz w:val="22"/>
          <w:szCs w:val="22"/>
          <w:u w:val="single"/>
          <w:lang w:eastAsia="en-US"/>
        </w:rPr>
        <w:t xml:space="preserve"> Penales</w:t>
      </w:r>
    </w:p>
    <w:p w14:paraId="54F5E6BE" w14:textId="77777777" w:rsidR="00213536" w:rsidRDefault="00213536" w:rsidP="00213536">
      <w:pPr>
        <w:pStyle w:val="Prrafodelista"/>
        <w:spacing w:after="160" w:line="276" w:lineRule="auto"/>
        <w:ind w:left="720"/>
        <w:contextualSpacing/>
        <w:jc w:val="both"/>
        <w:rPr>
          <w:rFonts w:ascii="Book Antiqua" w:eastAsia="Calibri" w:hAnsi="Book Antiqua" w:cs="ArialNegrita"/>
          <w:sz w:val="22"/>
          <w:szCs w:val="22"/>
          <w:u w:val="single"/>
          <w:lang w:eastAsia="en-US"/>
        </w:rPr>
      </w:pPr>
    </w:p>
    <w:p w14:paraId="78A1DDCA" w14:textId="77777777" w:rsidR="00213536" w:rsidRPr="003037E9" w:rsidRDefault="00213536" w:rsidP="00213536">
      <w:pPr>
        <w:pStyle w:val="Prrafodelista"/>
        <w:numPr>
          <w:ilvl w:val="0"/>
          <w:numId w:val="23"/>
        </w:numPr>
        <w:spacing w:after="160" w:line="276" w:lineRule="auto"/>
        <w:contextualSpacing/>
        <w:jc w:val="both"/>
        <w:rPr>
          <w:rFonts w:ascii="Book Antiqua" w:eastAsia="Calibri" w:hAnsi="Book Antiqua" w:cs="ArialNegrita"/>
          <w:sz w:val="22"/>
          <w:szCs w:val="22"/>
          <w:lang w:eastAsia="en-US"/>
        </w:rPr>
      </w:pPr>
      <w:r w:rsidRPr="003037E9">
        <w:rPr>
          <w:rFonts w:ascii="Book Antiqua" w:eastAsia="Calibri" w:hAnsi="Book Antiqua" w:cs="ArialNegrita"/>
          <w:sz w:val="22"/>
          <w:szCs w:val="22"/>
          <w:lang w:eastAsia="en-US"/>
        </w:rPr>
        <w:t xml:space="preserve">Seguidamente se detallan las plazas nuevas de forma ordinaria que se recomienda crear para los </w:t>
      </w:r>
      <w:r>
        <w:rPr>
          <w:rFonts w:ascii="Book Antiqua" w:eastAsia="Calibri" w:hAnsi="Book Antiqua" w:cs="ArialNegrita"/>
          <w:sz w:val="22"/>
          <w:szCs w:val="22"/>
          <w:lang w:eastAsia="en-US"/>
        </w:rPr>
        <w:t>Juzgados Penales</w:t>
      </w:r>
      <w:r w:rsidRPr="003037E9">
        <w:rPr>
          <w:rFonts w:ascii="Book Antiqua" w:eastAsia="Calibri" w:hAnsi="Book Antiqua" w:cs="ArialNegrita"/>
          <w:sz w:val="22"/>
          <w:szCs w:val="22"/>
          <w:lang w:eastAsia="en-US"/>
        </w:rPr>
        <w:t>:</w:t>
      </w:r>
    </w:p>
    <w:p w14:paraId="74C67542" w14:textId="77777777" w:rsidR="00213536" w:rsidRPr="00222CE6" w:rsidRDefault="00213536" w:rsidP="00213536">
      <w:pPr>
        <w:pStyle w:val="Prrafodelista"/>
        <w:spacing w:after="160" w:line="276" w:lineRule="auto"/>
        <w:ind w:left="720"/>
        <w:contextualSpacing/>
        <w:jc w:val="both"/>
        <w:rPr>
          <w:rFonts w:ascii="Book Antiqua" w:eastAsia="Calibri" w:hAnsi="Book Antiqua" w:cs="ArialNegrita"/>
          <w:sz w:val="22"/>
          <w:szCs w:val="22"/>
          <w:u w:val="single"/>
          <w:lang w:eastAsia="en-US"/>
        </w:rPr>
      </w:pPr>
    </w:p>
    <w:tbl>
      <w:tblPr>
        <w:tblW w:w="8354" w:type="dxa"/>
        <w:tblCellMar>
          <w:left w:w="70" w:type="dxa"/>
          <w:right w:w="70" w:type="dxa"/>
        </w:tblCellMar>
        <w:tblLook w:val="04A0" w:firstRow="1" w:lastRow="0" w:firstColumn="1" w:lastColumn="0" w:noHBand="0" w:noVBand="1"/>
      </w:tblPr>
      <w:tblGrid>
        <w:gridCol w:w="1245"/>
        <w:gridCol w:w="2410"/>
        <w:gridCol w:w="1580"/>
        <w:gridCol w:w="1418"/>
        <w:gridCol w:w="1701"/>
      </w:tblGrid>
      <w:tr w:rsidR="00213536" w:rsidRPr="007251C7" w14:paraId="2B0758F5" w14:textId="77777777" w:rsidTr="00E45DEB">
        <w:trPr>
          <w:trHeight w:val="300"/>
        </w:trPr>
        <w:tc>
          <w:tcPr>
            <w:tcW w:w="1245"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7C8D4DF3" w14:textId="77777777" w:rsidR="00213536" w:rsidRPr="007251C7" w:rsidRDefault="00213536" w:rsidP="00E45DEB">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 xml:space="preserve">Programa presupuestario </w:t>
            </w:r>
          </w:p>
        </w:tc>
        <w:tc>
          <w:tcPr>
            <w:tcW w:w="2410"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53F44F8C" w14:textId="77777777" w:rsidR="00213536" w:rsidRPr="007251C7" w:rsidRDefault="00213536" w:rsidP="00E45DEB">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Despacho</w:t>
            </w:r>
          </w:p>
        </w:tc>
        <w:tc>
          <w:tcPr>
            <w:tcW w:w="1580" w:type="dxa"/>
            <w:tcBorders>
              <w:top w:val="nil"/>
              <w:left w:val="nil"/>
              <w:bottom w:val="single" w:sz="8" w:space="0" w:color="E7E6E6"/>
              <w:right w:val="nil"/>
            </w:tcBorders>
            <w:shd w:val="clear" w:color="000000" w:fill="5B9BD5"/>
            <w:noWrap/>
            <w:vAlign w:val="center"/>
            <w:hideMark/>
          </w:tcPr>
          <w:p w14:paraId="5E9C99D4" w14:textId="77777777" w:rsidR="00213536" w:rsidRPr="007251C7" w:rsidRDefault="00213536" w:rsidP="00E45DEB">
            <w:pP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REQUERIMIENTO</w:t>
            </w:r>
          </w:p>
        </w:tc>
        <w:tc>
          <w:tcPr>
            <w:tcW w:w="3119" w:type="dxa"/>
            <w:gridSpan w:val="2"/>
            <w:tcBorders>
              <w:top w:val="single" w:sz="8" w:space="0" w:color="E7E6E6"/>
              <w:left w:val="single" w:sz="8" w:space="0" w:color="E7E6E6"/>
              <w:bottom w:val="single" w:sz="8" w:space="0" w:color="E7E6E6"/>
              <w:right w:val="nil"/>
            </w:tcBorders>
            <w:shd w:val="clear" w:color="000000" w:fill="5B9BD5"/>
            <w:noWrap/>
            <w:vAlign w:val="center"/>
            <w:hideMark/>
          </w:tcPr>
          <w:p w14:paraId="38C65067" w14:textId="77777777" w:rsidR="00213536" w:rsidRPr="007251C7" w:rsidRDefault="00213536" w:rsidP="00E45DEB">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COSTO PRESPUESTARIO</w:t>
            </w:r>
          </w:p>
        </w:tc>
      </w:tr>
      <w:tr w:rsidR="00213536" w:rsidRPr="007251C7" w14:paraId="63075F12" w14:textId="77777777" w:rsidTr="00E45DEB">
        <w:trPr>
          <w:trHeight w:val="492"/>
        </w:trPr>
        <w:tc>
          <w:tcPr>
            <w:tcW w:w="1245" w:type="dxa"/>
            <w:vMerge/>
            <w:tcBorders>
              <w:top w:val="single" w:sz="8" w:space="0" w:color="E7E6E6"/>
              <w:left w:val="single" w:sz="8" w:space="0" w:color="E7E6E6"/>
              <w:bottom w:val="single" w:sz="8" w:space="0" w:color="E7E6E6"/>
              <w:right w:val="single" w:sz="8" w:space="0" w:color="E7E6E6"/>
            </w:tcBorders>
            <w:vAlign w:val="center"/>
            <w:hideMark/>
          </w:tcPr>
          <w:p w14:paraId="53EC8B2A" w14:textId="77777777" w:rsidR="00213536" w:rsidRPr="007251C7" w:rsidRDefault="00213536" w:rsidP="00E45DEB">
            <w:pPr>
              <w:rPr>
                <w:rFonts w:ascii="Book Antiqua" w:hAnsi="Book Antiqua" w:cs="Calibri"/>
                <w:b/>
                <w:bCs/>
                <w:color w:val="FFFFFF"/>
                <w:sz w:val="16"/>
                <w:szCs w:val="16"/>
                <w:lang w:eastAsia="es-CR"/>
              </w:rPr>
            </w:pPr>
          </w:p>
        </w:tc>
        <w:tc>
          <w:tcPr>
            <w:tcW w:w="2410" w:type="dxa"/>
            <w:vMerge/>
            <w:tcBorders>
              <w:top w:val="single" w:sz="8" w:space="0" w:color="E7E6E6"/>
              <w:left w:val="single" w:sz="8" w:space="0" w:color="E7E6E6"/>
              <w:bottom w:val="single" w:sz="8" w:space="0" w:color="E7E6E6"/>
              <w:right w:val="single" w:sz="8" w:space="0" w:color="E7E6E6"/>
            </w:tcBorders>
            <w:vAlign w:val="center"/>
            <w:hideMark/>
          </w:tcPr>
          <w:p w14:paraId="34A3B422" w14:textId="77777777" w:rsidR="00213536" w:rsidRPr="007251C7" w:rsidRDefault="00213536" w:rsidP="00E45DEB">
            <w:pPr>
              <w:rPr>
                <w:rFonts w:ascii="Book Antiqua" w:hAnsi="Book Antiqua" w:cs="Calibri"/>
                <w:b/>
                <w:bCs/>
                <w:color w:val="FFFFFF"/>
                <w:sz w:val="16"/>
                <w:szCs w:val="16"/>
                <w:lang w:eastAsia="es-CR"/>
              </w:rPr>
            </w:pPr>
          </w:p>
        </w:tc>
        <w:tc>
          <w:tcPr>
            <w:tcW w:w="1580" w:type="dxa"/>
            <w:tcBorders>
              <w:top w:val="nil"/>
              <w:left w:val="nil"/>
              <w:bottom w:val="single" w:sz="8" w:space="0" w:color="E7E6E6"/>
              <w:right w:val="single" w:sz="8" w:space="0" w:color="E7E6E6"/>
            </w:tcBorders>
            <w:shd w:val="clear" w:color="000000" w:fill="305496"/>
            <w:vAlign w:val="center"/>
            <w:hideMark/>
          </w:tcPr>
          <w:p w14:paraId="07424915" w14:textId="77777777" w:rsidR="00213536" w:rsidRPr="007251C7" w:rsidRDefault="00213536" w:rsidP="00E45DEB">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Técnico/a Judicial 2</w:t>
            </w:r>
          </w:p>
        </w:tc>
        <w:tc>
          <w:tcPr>
            <w:tcW w:w="1418" w:type="dxa"/>
            <w:tcBorders>
              <w:top w:val="nil"/>
              <w:left w:val="nil"/>
              <w:bottom w:val="single" w:sz="8" w:space="0" w:color="E7E6E6"/>
              <w:right w:val="single" w:sz="8" w:space="0" w:color="E7E6E6"/>
            </w:tcBorders>
            <w:shd w:val="clear" w:color="000000" w:fill="305496"/>
            <w:vAlign w:val="center"/>
            <w:hideMark/>
          </w:tcPr>
          <w:p w14:paraId="14FA5E1C" w14:textId="77777777" w:rsidR="00213536" w:rsidRPr="007251C7" w:rsidRDefault="00213536" w:rsidP="00E45DEB">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Técnico/a Judicial 2</w:t>
            </w:r>
          </w:p>
        </w:tc>
        <w:tc>
          <w:tcPr>
            <w:tcW w:w="1701" w:type="dxa"/>
            <w:tcBorders>
              <w:top w:val="nil"/>
              <w:left w:val="nil"/>
              <w:bottom w:val="single" w:sz="8" w:space="0" w:color="E7E6E6"/>
              <w:right w:val="single" w:sz="8" w:space="0" w:color="E7E6E6"/>
            </w:tcBorders>
            <w:shd w:val="clear" w:color="000000" w:fill="305496"/>
            <w:vAlign w:val="center"/>
            <w:hideMark/>
          </w:tcPr>
          <w:p w14:paraId="63F9037B" w14:textId="77777777" w:rsidR="00213536" w:rsidRPr="007251C7" w:rsidRDefault="00213536" w:rsidP="00E45DEB">
            <w:pPr>
              <w:jc w:val="center"/>
              <w:rPr>
                <w:rFonts w:ascii="Book Antiqua" w:hAnsi="Book Antiqua" w:cs="Calibri"/>
                <w:b/>
                <w:bCs/>
                <w:color w:val="FFFFFF"/>
                <w:sz w:val="16"/>
                <w:szCs w:val="16"/>
                <w:lang w:eastAsia="es-CR"/>
              </w:rPr>
            </w:pPr>
            <w:r w:rsidRPr="007251C7">
              <w:rPr>
                <w:rFonts w:ascii="Book Antiqua" w:hAnsi="Book Antiqua" w:cs="Calibri"/>
                <w:b/>
                <w:bCs/>
                <w:color w:val="FFFFFF"/>
                <w:sz w:val="16"/>
                <w:szCs w:val="16"/>
                <w:lang w:eastAsia="es-CR"/>
              </w:rPr>
              <w:t>Costo por anual puesto</w:t>
            </w:r>
          </w:p>
        </w:tc>
      </w:tr>
      <w:tr w:rsidR="00213536" w:rsidRPr="00AF1D6E" w14:paraId="5B4C9B46" w14:textId="77777777" w:rsidTr="00E45DEB">
        <w:trPr>
          <w:trHeight w:val="300"/>
        </w:trPr>
        <w:tc>
          <w:tcPr>
            <w:tcW w:w="1245" w:type="dxa"/>
            <w:vMerge w:val="restart"/>
            <w:tcBorders>
              <w:top w:val="nil"/>
              <w:left w:val="single" w:sz="8" w:space="0" w:color="E7E6E6"/>
              <w:bottom w:val="single" w:sz="8" w:space="0" w:color="E7E6E6"/>
              <w:right w:val="single" w:sz="8" w:space="0" w:color="E7E6E6"/>
            </w:tcBorders>
            <w:shd w:val="clear" w:color="000000" w:fill="FFFFFF"/>
            <w:vAlign w:val="center"/>
            <w:hideMark/>
          </w:tcPr>
          <w:p w14:paraId="2CD72A21" w14:textId="77777777" w:rsidR="00213536" w:rsidRPr="007251C7" w:rsidRDefault="00213536" w:rsidP="00E45DEB">
            <w:pPr>
              <w:jc w:val="center"/>
              <w:rPr>
                <w:rFonts w:ascii="Book Antiqua" w:hAnsi="Book Antiqua" w:cs="Calibri"/>
                <w:b/>
                <w:bCs/>
                <w:color w:val="000000"/>
                <w:sz w:val="16"/>
                <w:szCs w:val="16"/>
                <w:lang w:eastAsia="es-CR"/>
              </w:rPr>
            </w:pPr>
            <w:r w:rsidRPr="007251C7">
              <w:rPr>
                <w:rFonts w:ascii="Book Antiqua" w:hAnsi="Book Antiqua" w:cs="Calibri"/>
                <w:b/>
                <w:bCs/>
                <w:color w:val="000000"/>
                <w:sz w:val="16"/>
                <w:szCs w:val="16"/>
                <w:lang w:eastAsia="es-CR"/>
              </w:rPr>
              <w:t>927- Servicio Jurisdiccional</w:t>
            </w:r>
          </w:p>
        </w:tc>
        <w:tc>
          <w:tcPr>
            <w:tcW w:w="2410" w:type="dxa"/>
            <w:tcBorders>
              <w:top w:val="nil"/>
              <w:left w:val="nil"/>
              <w:bottom w:val="single" w:sz="8" w:space="0" w:color="E7E6E6"/>
              <w:right w:val="single" w:sz="8" w:space="0" w:color="E7E6E6"/>
            </w:tcBorders>
            <w:shd w:val="clear" w:color="000000" w:fill="FFFFFF"/>
            <w:noWrap/>
            <w:vAlign w:val="bottom"/>
            <w:hideMark/>
          </w:tcPr>
          <w:p w14:paraId="5577FFBD" w14:textId="77777777" w:rsidR="00213536" w:rsidRPr="007251C7" w:rsidRDefault="00213536" w:rsidP="00E45DEB">
            <w:pP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Juzgado Penal de Garabito</w:t>
            </w:r>
          </w:p>
        </w:tc>
        <w:tc>
          <w:tcPr>
            <w:tcW w:w="1580" w:type="dxa"/>
            <w:tcBorders>
              <w:top w:val="nil"/>
              <w:left w:val="nil"/>
              <w:bottom w:val="single" w:sz="8" w:space="0" w:color="E7E6E6"/>
              <w:right w:val="single" w:sz="8" w:space="0" w:color="E7E6E6"/>
            </w:tcBorders>
            <w:shd w:val="clear" w:color="000000" w:fill="FFFFFF"/>
            <w:noWrap/>
            <w:vAlign w:val="bottom"/>
            <w:hideMark/>
          </w:tcPr>
          <w:p w14:paraId="779AE7FF" w14:textId="77777777" w:rsidR="00213536" w:rsidRPr="007251C7" w:rsidRDefault="00213536" w:rsidP="00E45DEB">
            <w:pPr>
              <w:jc w:val="cente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1</w:t>
            </w:r>
          </w:p>
        </w:tc>
        <w:tc>
          <w:tcPr>
            <w:tcW w:w="1418" w:type="dxa"/>
            <w:vMerge w:val="restart"/>
            <w:tcBorders>
              <w:top w:val="nil"/>
              <w:left w:val="single" w:sz="8" w:space="0" w:color="E7E6E6"/>
              <w:bottom w:val="single" w:sz="8" w:space="0" w:color="E7E6E6"/>
              <w:right w:val="single" w:sz="8" w:space="0" w:color="E7E6E6"/>
            </w:tcBorders>
            <w:shd w:val="clear" w:color="000000" w:fill="FFFFFF"/>
            <w:vAlign w:val="center"/>
            <w:hideMark/>
          </w:tcPr>
          <w:p w14:paraId="0CC328E3" w14:textId="77777777" w:rsidR="00213536" w:rsidRPr="007251C7" w:rsidRDefault="00213536" w:rsidP="00E45DEB">
            <w:pPr>
              <w:jc w:val="cente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c>
          <w:tcPr>
            <w:tcW w:w="1701" w:type="dxa"/>
            <w:tcBorders>
              <w:top w:val="nil"/>
              <w:left w:val="nil"/>
              <w:bottom w:val="single" w:sz="8" w:space="0" w:color="E7E6E6"/>
              <w:right w:val="single" w:sz="8" w:space="0" w:color="E7E6E6"/>
            </w:tcBorders>
            <w:shd w:val="clear" w:color="000000" w:fill="FFFFFF"/>
            <w:vAlign w:val="center"/>
            <w:hideMark/>
          </w:tcPr>
          <w:p w14:paraId="36043AB2" w14:textId="77777777" w:rsidR="00213536" w:rsidRPr="007251C7" w:rsidRDefault="00213536" w:rsidP="00E45DEB">
            <w:pP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r>
      <w:tr w:rsidR="00213536" w:rsidRPr="007251C7" w14:paraId="233B828F" w14:textId="77777777" w:rsidTr="00E45DEB">
        <w:trPr>
          <w:trHeight w:val="300"/>
        </w:trPr>
        <w:tc>
          <w:tcPr>
            <w:tcW w:w="1245" w:type="dxa"/>
            <w:vMerge/>
            <w:tcBorders>
              <w:top w:val="nil"/>
              <w:left w:val="single" w:sz="8" w:space="0" w:color="E7E6E6"/>
              <w:bottom w:val="single" w:sz="8" w:space="0" w:color="E7E6E6"/>
              <w:right w:val="single" w:sz="8" w:space="0" w:color="E7E6E6"/>
            </w:tcBorders>
            <w:vAlign w:val="center"/>
            <w:hideMark/>
          </w:tcPr>
          <w:p w14:paraId="24EDB9C1" w14:textId="77777777" w:rsidR="00213536" w:rsidRPr="007251C7" w:rsidRDefault="00213536" w:rsidP="00E45DEB">
            <w:pPr>
              <w:rPr>
                <w:rFonts w:ascii="Book Antiqua" w:hAnsi="Book Antiqua" w:cs="Calibri"/>
                <w:b/>
                <w:bCs/>
                <w:color w:val="000000"/>
                <w:sz w:val="16"/>
                <w:szCs w:val="16"/>
                <w:lang w:eastAsia="es-CR"/>
              </w:rPr>
            </w:pPr>
          </w:p>
        </w:tc>
        <w:tc>
          <w:tcPr>
            <w:tcW w:w="2410" w:type="dxa"/>
            <w:tcBorders>
              <w:top w:val="nil"/>
              <w:left w:val="nil"/>
              <w:bottom w:val="single" w:sz="8" w:space="0" w:color="E7E6E6"/>
              <w:right w:val="single" w:sz="8" w:space="0" w:color="E7E6E6"/>
            </w:tcBorders>
            <w:shd w:val="clear" w:color="000000" w:fill="FFFFFF"/>
            <w:noWrap/>
            <w:vAlign w:val="bottom"/>
            <w:hideMark/>
          </w:tcPr>
          <w:p w14:paraId="4EFBD51D" w14:textId="77777777" w:rsidR="00213536" w:rsidRPr="007251C7" w:rsidRDefault="00213536" w:rsidP="00E45DEB">
            <w:pP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Juzgado Penal de Buenos Aires</w:t>
            </w:r>
          </w:p>
        </w:tc>
        <w:tc>
          <w:tcPr>
            <w:tcW w:w="1580" w:type="dxa"/>
            <w:tcBorders>
              <w:top w:val="nil"/>
              <w:left w:val="nil"/>
              <w:bottom w:val="single" w:sz="8" w:space="0" w:color="E7E6E6"/>
              <w:right w:val="single" w:sz="8" w:space="0" w:color="E7E6E6"/>
            </w:tcBorders>
            <w:shd w:val="clear" w:color="000000" w:fill="FFFFFF"/>
            <w:noWrap/>
            <w:vAlign w:val="bottom"/>
            <w:hideMark/>
          </w:tcPr>
          <w:p w14:paraId="2E2B95A0" w14:textId="77777777" w:rsidR="00213536" w:rsidRPr="007251C7" w:rsidRDefault="00213536" w:rsidP="00E45DEB">
            <w:pPr>
              <w:jc w:val="cente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1</w:t>
            </w:r>
          </w:p>
        </w:tc>
        <w:tc>
          <w:tcPr>
            <w:tcW w:w="1418" w:type="dxa"/>
            <w:vMerge/>
            <w:tcBorders>
              <w:top w:val="nil"/>
              <w:left w:val="single" w:sz="8" w:space="0" w:color="E7E6E6"/>
              <w:bottom w:val="single" w:sz="8" w:space="0" w:color="E7E6E6"/>
              <w:right w:val="single" w:sz="8" w:space="0" w:color="E7E6E6"/>
            </w:tcBorders>
            <w:vAlign w:val="center"/>
            <w:hideMark/>
          </w:tcPr>
          <w:p w14:paraId="5917D7AA" w14:textId="77777777" w:rsidR="00213536" w:rsidRPr="007251C7" w:rsidRDefault="00213536" w:rsidP="00E45DEB">
            <w:pPr>
              <w:rPr>
                <w:rFonts w:ascii="Book Antiqua" w:hAnsi="Book Antiqua" w:cs="Calibri"/>
                <w:sz w:val="16"/>
                <w:szCs w:val="16"/>
                <w:lang w:eastAsia="es-CR"/>
              </w:rPr>
            </w:pPr>
          </w:p>
        </w:tc>
        <w:tc>
          <w:tcPr>
            <w:tcW w:w="1701" w:type="dxa"/>
            <w:tcBorders>
              <w:top w:val="nil"/>
              <w:left w:val="nil"/>
              <w:bottom w:val="single" w:sz="8" w:space="0" w:color="E7E6E6"/>
              <w:right w:val="single" w:sz="8" w:space="0" w:color="E7E6E6"/>
            </w:tcBorders>
            <w:shd w:val="clear" w:color="000000" w:fill="FFFFFF"/>
            <w:vAlign w:val="center"/>
            <w:hideMark/>
          </w:tcPr>
          <w:p w14:paraId="02B98BF9" w14:textId="77777777" w:rsidR="00213536" w:rsidRPr="007251C7" w:rsidRDefault="00213536" w:rsidP="00E45DEB">
            <w:pP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r>
      <w:tr w:rsidR="00213536" w:rsidRPr="007251C7" w14:paraId="7CAA8717" w14:textId="77777777" w:rsidTr="00E45DEB">
        <w:trPr>
          <w:trHeight w:val="300"/>
        </w:trPr>
        <w:tc>
          <w:tcPr>
            <w:tcW w:w="1245" w:type="dxa"/>
            <w:vMerge/>
            <w:tcBorders>
              <w:top w:val="nil"/>
              <w:left w:val="single" w:sz="8" w:space="0" w:color="E7E6E6"/>
              <w:bottom w:val="single" w:sz="8" w:space="0" w:color="E7E6E6"/>
              <w:right w:val="single" w:sz="8" w:space="0" w:color="E7E6E6"/>
            </w:tcBorders>
            <w:vAlign w:val="center"/>
            <w:hideMark/>
          </w:tcPr>
          <w:p w14:paraId="3D0C7D25" w14:textId="77777777" w:rsidR="00213536" w:rsidRPr="007251C7" w:rsidRDefault="00213536" w:rsidP="00E45DEB">
            <w:pPr>
              <w:rPr>
                <w:rFonts w:ascii="Book Antiqua" w:hAnsi="Book Antiqua" w:cs="Calibri"/>
                <w:b/>
                <w:bCs/>
                <w:color w:val="000000"/>
                <w:sz w:val="16"/>
                <w:szCs w:val="16"/>
                <w:lang w:eastAsia="es-CR"/>
              </w:rPr>
            </w:pPr>
          </w:p>
        </w:tc>
        <w:tc>
          <w:tcPr>
            <w:tcW w:w="2410" w:type="dxa"/>
            <w:tcBorders>
              <w:top w:val="nil"/>
              <w:left w:val="nil"/>
              <w:bottom w:val="single" w:sz="8" w:space="0" w:color="E7E6E6"/>
              <w:right w:val="single" w:sz="8" w:space="0" w:color="E7E6E6"/>
            </w:tcBorders>
            <w:shd w:val="clear" w:color="000000" w:fill="FFFFFF"/>
            <w:noWrap/>
            <w:vAlign w:val="bottom"/>
            <w:hideMark/>
          </w:tcPr>
          <w:p w14:paraId="2329D314" w14:textId="77777777" w:rsidR="00213536" w:rsidRPr="007251C7" w:rsidRDefault="00213536" w:rsidP="00E45DEB">
            <w:pP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Juzgado Penal de Pococí</w:t>
            </w:r>
          </w:p>
        </w:tc>
        <w:tc>
          <w:tcPr>
            <w:tcW w:w="1580" w:type="dxa"/>
            <w:tcBorders>
              <w:top w:val="nil"/>
              <w:left w:val="nil"/>
              <w:bottom w:val="single" w:sz="8" w:space="0" w:color="E7E6E6"/>
              <w:right w:val="single" w:sz="8" w:space="0" w:color="E7E6E6"/>
            </w:tcBorders>
            <w:shd w:val="clear" w:color="000000" w:fill="FFFFFF"/>
            <w:noWrap/>
            <w:vAlign w:val="bottom"/>
            <w:hideMark/>
          </w:tcPr>
          <w:p w14:paraId="1693698E" w14:textId="77777777" w:rsidR="00213536" w:rsidRPr="007251C7" w:rsidRDefault="00213536" w:rsidP="00E45DEB">
            <w:pPr>
              <w:jc w:val="center"/>
              <w:rPr>
                <w:rFonts w:ascii="Book Antiqua" w:hAnsi="Book Antiqua" w:cs="Calibri"/>
                <w:color w:val="000000"/>
                <w:sz w:val="16"/>
                <w:szCs w:val="16"/>
                <w:lang w:eastAsia="es-CR"/>
              </w:rPr>
            </w:pPr>
            <w:r w:rsidRPr="007251C7">
              <w:rPr>
                <w:rFonts w:ascii="Book Antiqua" w:hAnsi="Book Antiqua" w:cs="Calibri"/>
                <w:color w:val="000000"/>
                <w:sz w:val="16"/>
                <w:szCs w:val="16"/>
                <w:lang w:eastAsia="es-CR"/>
              </w:rPr>
              <w:t>1</w:t>
            </w:r>
          </w:p>
        </w:tc>
        <w:tc>
          <w:tcPr>
            <w:tcW w:w="1418" w:type="dxa"/>
            <w:vMerge/>
            <w:tcBorders>
              <w:top w:val="nil"/>
              <w:left w:val="single" w:sz="8" w:space="0" w:color="E7E6E6"/>
              <w:bottom w:val="single" w:sz="8" w:space="0" w:color="E7E6E6"/>
              <w:right w:val="single" w:sz="8" w:space="0" w:color="E7E6E6"/>
            </w:tcBorders>
            <w:vAlign w:val="center"/>
            <w:hideMark/>
          </w:tcPr>
          <w:p w14:paraId="30452469" w14:textId="77777777" w:rsidR="00213536" w:rsidRPr="007251C7" w:rsidRDefault="00213536" w:rsidP="00E45DEB">
            <w:pPr>
              <w:rPr>
                <w:rFonts w:ascii="Book Antiqua" w:hAnsi="Book Antiqua" w:cs="Calibri"/>
                <w:sz w:val="16"/>
                <w:szCs w:val="16"/>
                <w:lang w:eastAsia="es-CR"/>
              </w:rPr>
            </w:pPr>
          </w:p>
        </w:tc>
        <w:tc>
          <w:tcPr>
            <w:tcW w:w="1701" w:type="dxa"/>
            <w:tcBorders>
              <w:top w:val="nil"/>
              <w:left w:val="nil"/>
              <w:bottom w:val="single" w:sz="8" w:space="0" w:color="E7E6E6"/>
              <w:right w:val="single" w:sz="8" w:space="0" w:color="E7E6E6"/>
            </w:tcBorders>
            <w:shd w:val="clear" w:color="000000" w:fill="FFFFFF"/>
            <w:vAlign w:val="center"/>
            <w:hideMark/>
          </w:tcPr>
          <w:p w14:paraId="67928FFB" w14:textId="77777777" w:rsidR="00213536" w:rsidRPr="007251C7" w:rsidRDefault="00213536" w:rsidP="00E45DEB">
            <w:pPr>
              <w:rPr>
                <w:rFonts w:ascii="Book Antiqua" w:hAnsi="Book Antiqua" w:cs="Calibri"/>
                <w:sz w:val="16"/>
                <w:szCs w:val="16"/>
                <w:lang w:eastAsia="es-CR"/>
              </w:rPr>
            </w:pPr>
            <w:r w:rsidRPr="007251C7">
              <w:rPr>
                <w:rFonts w:ascii="Book Antiqua" w:hAnsi="Book Antiqua" w:cs="Calibri"/>
                <w:sz w:val="16"/>
                <w:szCs w:val="16"/>
                <w:lang w:eastAsia="es-CR"/>
              </w:rPr>
              <w:t xml:space="preserve"> </w:t>
            </w:r>
            <w:r w:rsidRPr="007251C7">
              <w:rPr>
                <w:sz w:val="16"/>
                <w:szCs w:val="16"/>
                <w:lang w:eastAsia="es-CR"/>
              </w:rPr>
              <w:t>₡</w:t>
            </w:r>
            <w:r w:rsidRPr="007251C7">
              <w:rPr>
                <w:rFonts w:ascii="Book Antiqua" w:hAnsi="Book Antiqua" w:cs="Calibri"/>
                <w:sz w:val="16"/>
                <w:szCs w:val="16"/>
                <w:lang w:eastAsia="es-CR"/>
              </w:rPr>
              <w:t xml:space="preserve">           15 945 000,00 </w:t>
            </w:r>
          </w:p>
        </w:tc>
      </w:tr>
      <w:tr w:rsidR="00213536" w:rsidRPr="00AF1D6E" w14:paraId="446F2D80" w14:textId="77777777" w:rsidTr="00E45DEB">
        <w:trPr>
          <w:trHeight w:val="300"/>
        </w:trPr>
        <w:tc>
          <w:tcPr>
            <w:tcW w:w="1245" w:type="dxa"/>
            <w:vMerge/>
            <w:tcBorders>
              <w:top w:val="nil"/>
              <w:left w:val="single" w:sz="8" w:space="0" w:color="E7E6E6"/>
              <w:bottom w:val="single" w:sz="8" w:space="0" w:color="E7E6E6"/>
              <w:right w:val="single" w:sz="8" w:space="0" w:color="E7E6E6"/>
            </w:tcBorders>
            <w:vAlign w:val="center"/>
            <w:hideMark/>
          </w:tcPr>
          <w:p w14:paraId="350D87AD" w14:textId="77777777" w:rsidR="00213536" w:rsidRPr="007251C7" w:rsidRDefault="00213536" w:rsidP="00E45DEB">
            <w:pPr>
              <w:rPr>
                <w:rFonts w:ascii="Book Antiqua" w:hAnsi="Book Antiqua" w:cs="Calibri"/>
                <w:b/>
                <w:bCs/>
                <w:color w:val="000000"/>
                <w:sz w:val="16"/>
                <w:szCs w:val="16"/>
                <w:lang w:eastAsia="es-CR"/>
              </w:rPr>
            </w:pPr>
          </w:p>
        </w:tc>
        <w:tc>
          <w:tcPr>
            <w:tcW w:w="2410" w:type="dxa"/>
            <w:tcBorders>
              <w:top w:val="nil"/>
              <w:left w:val="nil"/>
              <w:bottom w:val="single" w:sz="8" w:space="0" w:color="E7E6E6"/>
              <w:right w:val="single" w:sz="8" w:space="0" w:color="E7E6E6"/>
            </w:tcBorders>
            <w:shd w:val="clear" w:color="000000" w:fill="DEEAF6"/>
            <w:vAlign w:val="center"/>
            <w:hideMark/>
          </w:tcPr>
          <w:p w14:paraId="631AB74F" w14:textId="77777777" w:rsidR="00213536" w:rsidRPr="007251C7" w:rsidRDefault="00213536" w:rsidP="00E45DEB">
            <w:pP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Totales</w:t>
            </w:r>
          </w:p>
        </w:tc>
        <w:tc>
          <w:tcPr>
            <w:tcW w:w="1580" w:type="dxa"/>
            <w:tcBorders>
              <w:top w:val="nil"/>
              <w:left w:val="nil"/>
              <w:bottom w:val="single" w:sz="8" w:space="0" w:color="E7E6E6"/>
              <w:right w:val="single" w:sz="8" w:space="0" w:color="E7E6E6"/>
            </w:tcBorders>
            <w:shd w:val="clear" w:color="000000" w:fill="DEEAF6"/>
            <w:vAlign w:val="center"/>
            <w:hideMark/>
          </w:tcPr>
          <w:p w14:paraId="12F74C23" w14:textId="77777777" w:rsidR="00213536" w:rsidRPr="007251C7" w:rsidRDefault="00213536" w:rsidP="00E45DEB">
            <w:pPr>
              <w:jc w:val="cente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3</w:t>
            </w:r>
          </w:p>
        </w:tc>
        <w:tc>
          <w:tcPr>
            <w:tcW w:w="1418" w:type="dxa"/>
            <w:tcBorders>
              <w:top w:val="nil"/>
              <w:left w:val="nil"/>
              <w:bottom w:val="single" w:sz="8" w:space="0" w:color="E7E6E6"/>
              <w:right w:val="single" w:sz="8" w:space="0" w:color="E7E6E6"/>
            </w:tcBorders>
            <w:shd w:val="clear" w:color="000000" w:fill="DEEAF6"/>
            <w:vAlign w:val="center"/>
            <w:hideMark/>
          </w:tcPr>
          <w:p w14:paraId="3430868D" w14:textId="77777777" w:rsidR="00213536" w:rsidRPr="007251C7" w:rsidRDefault="00213536" w:rsidP="00E45DEB">
            <w:pPr>
              <w:jc w:val="cente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 xml:space="preserve"> </w:t>
            </w:r>
            <w:r w:rsidRPr="007251C7">
              <w:rPr>
                <w:b/>
                <w:bCs/>
                <w:color w:val="3A3838"/>
                <w:sz w:val="16"/>
                <w:szCs w:val="16"/>
                <w:lang w:eastAsia="es-CR"/>
              </w:rPr>
              <w:t>₡</w:t>
            </w:r>
            <w:r w:rsidRPr="007251C7">
              <w:rPr>
                <w:rFonts w:ascii="Book Antiqua" w:hAnsi="Book Antiqua" w:cs="Calibri"/>
                <w:b/>
                <w:bCs/>
                <w:color w:val="3A3838"/>
                <w:sz w:val="16"/>
                <w:szCs w:val="16"/>
                <w:lang w:eastAsia="es-CR"/>
              </w:rPr>
              <w:t xml:space="preserve">15 945 000,00 </w:t>
            </w:r>
          </w:p>
        </w:tc>
        <w:tc>
          <w:tcPr>
            <w:tcW w:w="1701" w:type="dxa"/>
            <w:tcBorders>
              <w:top w:val="nil"/>
              <w:left w:val="nil"/>
              <w:bottom w:val="single" w:sz="8" w:space="0" w:color="E7E6E6"/>
              <w:right w:val="single" w:sz="8" w:space="0" w:color="E7E6E6"/>
            </w:tcBorders>
            <w:shd w:val="clear" w:color="000000" w:fill="DEEAF6"/>
            <w:vAlign w:val="center"/>
            <w:hideMark/>
          </w:tcPr>
          <w:p w14:paraId="44A68CAA" w14:textId="77777777" w:rsidR="00213536" w:rsidRPr="007251C7" w:rsidRDefault="00213536" w:rsidP="00E45DEB">
            <w:pPr>
              <w:jc w:val="center"/>
              <w:rPr>
                <w:rFonts w:ascii="Book Antiqua" w:hAnsi="Book Antiqua" w:cs="Calibri"/>
                <w:b/>
                <w:bCs/>
                <w:color w:val="3A3838"/>
                <w:sz w:val="16"/>
                <w:szCs w:val="16"/>
                <w:lang w:eastAsia="es-CR"/>
              </w:rPr>
            </w:pPr>
            <w:r w:rsidRPr="007251C7">
              <w:rPr>
                <w:rFonts w:ascii="Book Antiqua" w:hAnsi="Book Antiqua" w:cs="Calibri"/>
                <w:b/>
                <w:bCs/>
                <w:color w:val="3A3838"/>
                <w:sz w:val="16"/>
                <w:szCs w:val="16"/>
                <w:lang w:eastAsia="es-CR"/>
              </w:rPr>
              <w:t xml:space="preserve"> </w:t>
            </w:r>
            <w:r w:rsidRPr="007251C7">
              <w:rPr>
                <w:b/>
                <w:bCs/>
                <w:color w:val="3A3838"/>
                <w:sz w:val="16"/>
                <w:szCs w:val="16"/>
                <w:lang w:eastAsia="es-CR"/>
              </w:rPr>
              <w:t>₡</w:t>
            </w:r>
            <w:r w:rsidRPr="007251C7">
              <w:rPr>
                <w:rFonts w:ascii="Book Antiqua" w:hAnsi="Book Antiqua" w:cs="Calibri"/>
                <w:b/>
                <w:bCs/>
                <w:color w:val="3A3838"/>
                <w:sz w:val="16"/>
                <w:szCs w:val="16"/>
                <w:lang w:eastAsia="es-CR"/>
              </w:rPr>
              <w:t xml:space="preserve"> 47 835 000,00 </w:t>
            </w:r>
          </w:p>
        </w:tc>
      </w:tr>
    </w:tbl>
    <w:p w14:paraId="783155DF" w14:textId="77777777" w:rsidR="00213536" w:rsidRDefault="00213536" w:rsidP="00213536">
      <w:pPr>
        <w:pStyle w:val="Prrafodelista"/>
        <w:spacing w:after="160" w:line="276" w:lineRule="auto"/>
        <w:ind w:left="720"/>
        <w:contextualSpacing/>
        <w:jc w:val="center"/>
        <w:rPr>
          <w:rFonts w:ascii="Book Antiqua" w:eastAsia="Calibri" w:hAnsi="Book Antiqua" w:cs="ArialNegrita"/>
          <w:highlight w:val="yellow"/>
          <w:u w:val="single"/>
          <w:lang w:eastAsia="en-US"/>
        </w:rPr>
      </w:pPr>
    </w:p>
    <w:p w14:paraId="17B84C11" w14:textId="77777777" w:rsidR="00213536" w:rsidRDefault="00213536" w:rsidP="00213536">
      <w:pPr>
        <w:pStyle w:val="Prrafodelista"/>
        <w:spacing w:after="160" w:line="276" w:lineRule="auto"/>
        <w:ind w:left="720"/>
        <w:contextualSpacing/>
        <w:jc w:val="center"/>
        <w:rPr>
          <w:rFonts w:ascii="Book Antiqua" w:eastAsia="Calibri" w:hAnsi="Book Antiqua" w:cs="ArialNegrita"/>
          <w:highlight w:val="yellow"/>
          <w:u w:val="single"/>
          <w:lang w:eastAsia="en-US"/>
        </w:rPr>
      </w:pPr>
    </w:p>
    <w:p w14:paraId="144AEBFD" w14:textId="77777777" w:rsidR="00213536" w:rsidRDefault="00213536" w:rsidP="00213536">
      <w:pPr>
        <w:pStyle w:val="Prrafodelista"/>
        <w:numPr>
          <w:ilvl w:val="0"/>
          <w:numId w:val="10"/>
        </w:numPr>
        <w:spacing w:after="160" w:line="276" w:lineRule="auto"/>
        <w:ind w:left="567"/>
        <w:contextualSpacing/>
        <w:jc w:val="both"/>
        <w:rPr>
          <w:rFonts w:ascii="Book Antiqua" w:eastAsia="Calibri" w:hAnsi="Book Antiqua" w:cs="ArialNegrita"/>
          <w:sz w:val="22"/>
          <w:szCs w:val="22"/>
          <w:lang w:val="es-CR" w:eastAsia="en-US"/>
        </w:rPr>
      </w:pPr>
      <w:r w:rsidRPr="00B41770">
        <w:rPr>
          <w:rFonts w:ascii="Book Antiqua" w:eastAsia="Calibri" w:hAnsi="Book Antiqua" w:cs="ArialNegrita"/>
          <w:sz w:val="22"/>
          <w:szCs w:val="22"/>
          <w:lang w:val="es-CR" w:eastAsia="en-US"/>
        </w:rPr>
        <w:t xml:space="preserve">Los costos variables totales por equipo de cómputo y mobiliario </w:t>
      </w:r>
      <w:r>
        <w:rPr>
          <w:rFonts w:ascii="Book Antiqua" w:eastAsia="Calibri" w:hAnsi="Book Antiqua" w:cs="ArialNegrita"/>
          <w:sz w:val="22"/>
          <w:szCs w:val="22"/>
          <w:lang w:val="es-CR" w:eastAsia="en-US"/>
        </w:rPr>
        <w:t>para este escenario ascienden a</w:t>
      </w:r>
      <w:r w:rsidRPr="00B41770">
        <w:rPr>
          <w:rFonts w:ascii="Book Antiqua" w:eastAsia="Calibri" w:hAnsi="Book Antiqua" w:cs="ArialNegrita"/>
          <w:sz w:val="22"/>
          <w:szCs w:val="22"/>
          <w:lang w:val="es-CR" w:eastAsia="en-US"/>
        </w:rPr>
        <w:t xml:space="preserve"> </w:t>
      </w:r>
      <w:r w:rsidRPr="00B41770">
        <w:rPr>
          <w:rFonts w:ascii="Times New Roman" w:eastAsia="Calibri" w:hAnsi="Times New Roman" w:cs="Times New Roman"/>
          <w:sz w:val="22"/>
          <w:szCs w:val="22"/>
          <w:lang w:val="es-CR" w:eastAsia="en-US"/>
        </w:rPr>
        <w:t>₡</w:t>
      </w:r>
      <w:r>
        <w:rPr>
          <w:rFonts w:ascii="Book Antiqua" w:eastAsia="Calibri" w:hAnsi="Book Antiqua" w:cs="ArialNegrita"/>
          <w:sz w:val="22"/>
          <w:szCs w:val="22"/>
          <w:lang w:val="es-CR" w:eastAsia="en-US"/>
        </w:rPr>
        <w:t>3 176 760,00, distribuidos de la siguiente manera:</w:t>
      </w:r>
    </w:p>
    <w:p w14:paraId="194C0B26" w14:textId="77777777" w:rsidR="00213536" w:rsidRPr="00186C16" w:rsidRDefault="00213536" w:rsidP="00213536">
      <w:pPr>
        <w:pStyle w:val="Prrafodelista"/>
        <w:spacing w:after="160" w:line="276" w:lineRule="auto"/>
        <w:ind w:left="720"/>
        <w:contextualSpacing/>
        <w:jc w:val="center"/>
        <w:rPr>
          <w:rFonts w:ascii="Book Antiqua" w:eastAsia="Calibri" w:hAnsi="Book Antiqua" w:cs="ArialNegrita"/>
          <w:highlight w:val="yellow"/>
          <w:u w:val="single"/>
          <w:lang w:val="es-CR" w:eastAsia="en-US"/>
        </w:rPr>
      </w:pPr>
    </w:p>
    <w:tbl>
      <w:tblPr>
        <w:tblW w:w="7220" w:type="dxa"/>
        <w:jc w:val="center"/>
        <w:tblCellMar>
          <w:left w:w="70" w:type="dxa"/>
          <w:right w:w="70" w:type="dxa"/>
        </w:tblCellMar>
        <w:tblLook w:val="04A0" w:firstRow="1" w:lastRow="0" w:firstColumn="1" w:lastColumn="0" w:noHBand="0" w:noVBand="1"/>
      </w:tblPr>
      <w:tblGrid>
        <w:gridCol w:w="1691"/>
        <w:gridCol w:w="2552"/>
        <w:gridCol w:w="1276"/>
        <w:gridCol w:w="1701"/>
      </w:tblGrid>
      <w:tr w:rsidR="00213536" w:rsidRPr="00AF1D6E" w14:paraId="7B08CD39" w14:textId="77777777" w:rsidTr="00E45DEB">
        <w:trPr>
          <w:trHeight w:val="564"/>
          <w:jc w:val="center"/>
        </w:trPr>
        <w:tc>
          <w:tcPr>
            <w:tcW w:w="1691"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5547A2A" w14:textId="77777777" w:rsidR="00213536" w:rsidRPr="00AF1D6E" w:rsidRDefault="00213536" w:rsidP="00E45DE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 xml:space="preserve">Programa presupuestario </w:t>
            </w:r>
          </w:p>
        </w:tc>
        <w:tc>
          <w:tcPr>
            <w:tcW w:w="2552"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64DF4A10" w14:textId="77777777" w:rsidR="00213536" w:rsidRPr="00AF1D6E" w:rsidRDefault="00213536" w:rsidP="00E45DE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Despacho</w:t>
            </w:r>
          </w:p>
        </w:tc>
        <w:tc>
          <w:tcPr>
            <w:tcW w:w="1276" w:type="dxa"/>
            <w:tcBorders>
              <w:top w:val="single" w:sz="8" w:space="0" w:color="E7E6E6"/>
              <w:left w:val="nil"/>
              <w:bottom w:val="single" w:sz="8" w:space="0" w:color="E7E6E6"/>
              <w:right w:val="nil"/>
            </w:tcBorders>
            <w:shd w:val="clear" w:color="000000" w:fill="5B9BD5"/>
            <w:vAlign w:val="center"/>
            <w:hideMark/>
          </w:tcPr>
          <w:p w14:paraId="6529397A" w14:textId="77777777" w:rsidR="00213536" w:rsidRPr="00AF1D6E" w:rsidRDefault="00213536" w:rsidP="00E45DE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Requerimiento humano</w:t>
            </w:r>
          </w:p>
        </w:tc>
        <w:tc>
          <w:tcPr>
            <w:tcW w:w="1701" w:type="dxa"/>
            <w:tcBorders>
              <w:top w:val="single" w:sz="8" w:space="0" w:color="E7E6E6"/>
              <w:left w:val="single" w:sz="8" w:space="0" w:color="E7E6E6"/>
              <w:bottom w:val="single" w:sz="8" w:space="0" w:color="E7E6E6"/>
              <w:right w:val="nil"/>
            </w:tcBorders>
            <w:shd w:val="clear" w:color="000000" w:fill="5B9BD5"/>
            <w:noWrap/>
            <w:vAlign w:val="center"/>
            <w:hideMark/>
          </w:tcPr>
          <w:p w14:paraId="798EEC36" w14:textId="77777777" w:rsidR="00213536" w:rsidRPr="00AF1D6E" w:rsidRDefault="00213536" w:rsidP="00E45DE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Costo variable</w:t>
            </w:r>
          </w:p>
        </w:tc>
      </w:tr>
      <w:tr w:rsidR="00213536" w:rsidRPr="00AF1D6E" w14:paraId="31986E3A" w14:textId="77777777" w:rsidTr="00E45DEB">
        <w:trPr>
          <w:trHeight w:val="492"/>
          <w:jc w:val="center"/>
        </w:trPr>
        <w:tc>
          <w:tcPr>
            <w:tcW w:w="1691" w:type="dxa"/>
            <w:vMerge/>
            <w:tcBorders>
              <w:top w:val="single" w:sz="8" w:space="0" w:color="E7E6E6"/>
              <w:left w:val="single" w:sz="8" w:space="0" w:color="E7E6E6"/>
              <w:bottom w:val="single" w:sz="8" w:space="0" w:color="E7E6E6"/>
              <w:right w:val="single" w:sz="8" w:space="0" w:color="E7E6E6"/>
            </w:tcBorders>
            <w:vAlign w:val="center"/>
            <w:hideMark/>
          </w:tcPr>
          <w:p w14:paraId="1BB5FC6B" w14:textId="77777777" w:rsidR="00213536" w:rsidRPr="00AF1D6E" w:rsidRDefault="00213536" w:rsidP="00E45DEB">
            <w:pPr>
              <w:rPr>
                <w:rFonts w:ascii="Book Antiqua" w:hAnsi="Book Antiqua" w:cs="Calibri"/>
                <w:b/>
                <w:bCs/>
                <w:color w:val="FFFFFF"/>
                <w:sz w:val="16"/>
                <w:szCs w:val="16"/>
                <w:lang w:eastAsia="es-CR"/>
              </w:rPr>
            </w:pPr>
          </w:p>
        </w:tc>
        <w:tc>
          <w:tcPr>
            <w:tcW w:w="2552" w:type="dxa"/>
            <w:vMerge/>
            <w:tcBorders>
              <w:top w:val="single" w:sz="8" w:space="0" w:color="E7E6E6"/>
              <w:left w:val="single" w:sz="8" w:space="0" w:color="E7E6E6"/>
              <w:bottom w:val="single" w:sz="8" w:space="0" w:color="E7E6E6"/>
              <w:right w:val="single" w:sz="8" w:space="0" w:color="E7E6E6"/>
            </w:tcBorders>
            <w:vAlign w:val="center"/>
            <w:hideMark/>
          </w:tcPr>
          <w:p w14:paraId="2FA16053" w14:textId="77777777" w:rsidR="00213536" w:rsidRPr="00AF1D6E" w:rsidRDefault="00213536" w:rsidP="00E45DEB">
            <w:pPr>
              <w:rPr>
                <w:rFonts w:ascii="Book Antiqua" w:hAnsi="Book Antiqua" w:cs="Calibri"/>
                <w:b/>
                <w:bCs/>
                <w:color w:val="FFFFFF"/>
                <w:sz w:val="16"/>
                <w:szCs w:val="16"/>
                <w:lang w:eastAsia="es-CR"/>
              </w:rPr>
            </w:pPr>
          </w:p>
        </w:tc>
        <w:tc>
          <w:tcPr>
            <w:tcW w:w="1276" w:type="dxa"/>
            <w:tcBorders>
              <w:top w:val="nil"/>
              <w:left w:val="nil"/>
              <w:bottom w:val="single" w:sz="8" w:space="0" w:color="E7E6E6"/>
              <w:right w:val="single" w:sz="8" w:space="0" w:color="E7E6E6"/>
            </w:tcBorders>
            <w:shd w:val="clear" w:color="000000" w:fill="305496"/>
            <w:vAlign w:val="center"/>
            <w:hideMark/>
          </w:tcPr>
          <w:p w14:paraId="5CF9269E" w14:textId="77777777" w:rsidR="00213536" w:rsidRPr="00AF1D6E" w:rsidRDefault="00213536" w:rsidP="00E45DE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Técnico(a) Judicial 3</w:t>
            </w:r>
          </w:p>
        </w:tc>
        <w:tc>
          <w:tcPr>
            <w:tcW w:w="1701" w:type="dxa"/>
            <w:tcBorders>
              <w:top w:val="nil"/>
              <w:left w:val="nil"/>
              <w:bottom w:val="single" w:sz="8" w:space="0" w:color="E7E6E6"/>
              <w:right w:val="single" w:sz="8" w:space="0" w:color="E7E6E6"/>
            </w:tcBorders>
            <w:shd w:val="clear" w:color="000000" w:fill="305496"/>
            <w:vAlign w:val="center"/>
            <w:hideMark/>
          </w:tcPr>
          <w:p w14:paraId="5D4B6CC3" w14:textId="77777777" w:rsidR="00213536" w:rsidRPr="00AF1D6E" w:rsidRDefault="00213536" w:rsidP="00E45DEB">
            <w:pPr>
              <w:jc w:val="center"/>
              <w:rPr>
                <w:rFonts w:ascii="Book Antiqua" w:hAnsi="Book Antiqua" w:cs="Calibri"/>
                <w:b/>
                <w:bCs/>
                <w:color w:val="FFFFFF"/>
                <w:sz w:val="16"/>
                <w:szCs w:val="16"/>
                <w:lang w:eastAsia="es-CR"/>
              </w:rPr>
            </w:pPr>
            <w:r w:rsidRPr="00AF1D6E">
              <w:rPr>
                <w:rFonts w:ascii="Book Antiqua" w:hAnsi="Book Antiqua" w:cs="Calibri"/>
                <w:b/>
                <w:bCs/>
                <w:color w:val="FFFFFF"/>
                <w:sz w:val="16"/>
                <w:szCs w:val="16"/>
                <w:lang w:eastAsia="es-CR"/>
              </w:rPr>
              <w:t>Plaza no profesional</w:t>
            </w:r>
          </w:p>
        </w:tc>
      </w:tr>
      <w:tr w:rsidR="00213536" w:rsidRPr="00AF1D6E" w14:paraId="59949BB3" w14:textId="77777777" w:rsidTr="00E45DEB">
        <w:trPr>
          <w:trHeight w:val="300"/>
          <w:jc w:val="center"/>
        </w:trPr>
        <w:tc>
          <w:tcPr>
            <w:tcW w:w="1691" w:type="dxa"/>
            <w:vMerge w:val="restart"/>
            <w:tcBorders>
              <w:top w:val="nil"/>
              <w:left w:val="single" w:sz="8" w:space="0" w:color="E7E6E6"/>
              <w:bottom w:val="single" w:sz="8" w:space="0" w:color="E7E6E6"/>
              <w:right w:val="single" w:sz="8" w:space="0" w:color="E7E6E6"/>
            </w:tcBorders>
            <w:shd w:val="clear" w:color="000000" w:fill="FFFFFF"/>
            <w:vAlign w:val="center"/>
            <w:hideMark/>
          </w:tcPr>
          <w:p w14:paraId="3FC96470" w14:textId="77777777" w:rsidR="00213536" w:rsidRPr="00AF1D6E" w:rsidRDefault="00213536" w:rsidP="00E45DEB">
            <w:pPr>
              <w:jc w:val="center"/>
              <w:rPr>
                <w:rFonts w:ascii="Book Antiqua" w:hAnsi="Book Antiqua" w:cs="Calibri"/>
                <w:b/>
                <w:bCs/>
                <w:color w:val="000000"/>
                <w:sz w:val="16"/>
                <w:szCs w:val="16"/>
                <w:lang w:eastAsia="es-CR"/>
              </w:rPr>
            </w:pPr>
            <w:r w:rsidRPr="00AF1D6E">
              <w:rPr>
                <w:rFonts w:ascii="Book Antiqua" w:hAnsi="Book Antiqua" w:cs="Calibri"/>
                <w:b/>
                <w:bCs/>
                <w:color w:val="000000"/>
                <w:sz w:val="16"/>
                <w:szCs w:val="16"/>
                <w:lang w:eastAsia="es-CR"/>
              </w:rPr>
              <w:t>927- Servicio Jurisdiccional</w:t>
            </w:r>
          </w:p>
        </w:tc>
        <w:tc>
          <w:tcPr>
            <w:tcW w:w="2552" w:type="dxa"/>
            <w:tcBorders>
              <w:top w:val="nil"/>
              <w:left w:val="nil"/>
              <w:bottom w:val="single" w:sz="8" w:space="0" w:color="E7E6E6"/>
              <w:right w:val="single" w:sz="8" w:space="0" w:color="E7E6E6"/>
            </w:tcBorders>
            <w:shd w:val="clear" w:color="000000" w:fill="FFFFFF"/>
            <w:noWrap/>
            <w:vAlign w:val="bottom"/>
            <w:hideMark/>
          </w:tcPr>
          <w:p w14:paraId="2C1EED76" w14:textId="77777777" w:rsidR="00213536" w:rsidRPr="00AF1D6E" w:rsidRDefault="00213536" w:rsidP="00E45DEB">
            <w:pP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Juzgado Penal de Garabito</w:t>
            </w:r>
          </w:p>
        </w:tc>
        <w:tc>
          <w:tcPr>
            <w:tcW w:w="1276" w:type="dxa"/>
            <w:tcBorders>
              <w:top w:val="nil"/>
              <w:left w:val="nil"/>
              <w:bottom w:val="single" w:sz="8" w:space="0" w:color="E7E6E6"/>
              <w:right w:val="single" w:sz="8" w:space="0" w:color="E7E6E6"/>
            </w:tcBorders>
            <w:shd w:val="clear" w:color="000000" w:fill="FFFFFF"/>
            <w:noWrap/>
            <w:vAlign w:val="bottom"/>
            <w:hideMark/>
          </w:tcPr>
          <w:p w14:paraId="39889A5D" w14:textId="77777777" w:rsidR="00213536" w:rsidRPr="00AF1D6E" w:rsidRDefault="00213536" w:rsidP="00E45DEB">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1</w:t>
            </w:r>
          </w:p>
        </w:tc>
        <w:tc>
          <w:tcPr>
            <w:tcW w:w="1701" w:type="dxa"/>
            <w:tcBorders>
              <w:top w:val="nil"/>
              <w:left w:val="nil"/>
              <w:bottom w:val="single" w:sz="8" w:space="0" w:color="E7E6E6"/>
              <w:right w:val="single" w:sz="8" w:space="0" w:color="E7E6E6"/>
            </w:tcBorders>
            <w:shd w:val="clear" w:color="000000" w:fill="FFFFFF"/>
            <w:vAlign w:val="center"/>
            <w:hideMark/>
          </w:tcPr>
          <w:p w14:paraId="4896BB19" w14:textId="77777777" w:rsidR="00213536" w:rsidRPr="00AF1D6E" w:rsidRDefault="00213536" w:rsidP="00E45DEB">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 xml:space="preserve"> </w:t>
            </w:r>
            <w:r w:rsidRPr="00AF1D6E">
              <w:rPr>
                <w:color w:val="000000"/>
                <w:sz w:val="16"/>
                <w:szCs w:val="16"/>
                <w:lang w:eastAsia="es-CR"/>
              </w:rPr>
              <w:t>₡</w:t>
            </w:r>
            <w:r w:rsidRPr="00AF1D6E">
              <w:rPr>
                <w:rFonts w:ascii="Book Antiqua" w:hAnsi="Book Antiqua" w:cs="Calibri"/>
                <w:color w:val="000000"/>
                <w:sz w:val="16"/>
                <w:szCs w:val="16"/>
                <w:lang w:eastAsia="es-CR"/>
              </w:rPr>
              <w:t xml:space="preserve">      1 058 920,00 </w:t>
            </w:r>
          </w:p>
        </w:tc>
      </w:tr>
      <w:tr w:rsidR="00213536" w:rsidRPr="00AF1D6E" w14:paraId="578C19CA" w14:textId="77777777" w:rsidTr="00E45DEB">
        <w:trPr>
          <w:trHeight w:val="300"/>
          <w:jc w:val="center"/>
        </w:trPr>
        <w:tc>
          <w:tcPr>
            <w:tcW w:w="1691" w:type="dxa"/>
            <w:vMerge/>
            <w:tcBorders>
              <w:top w:val="nil"/>
              <w:left w:val="single" w:sz="8" w:space="0" w:color="E7E6E6"/>
              <w:bottom w:val="single" w:sz="8" w:space="0" w:color="E7E6E6"/>
              <w:right w:val="single" w:sz="8" w:space="0" w:color="E7E6E6"/>
            </w:tcBorders>
            <w:vAlign w:val="center"/>
            <w:hideMark/>
          </w:tcPr>
          <w:p w14:paraId="35261844" w14:textId="77777777" w:rsidR="00213536" w:rsidRPr="00AF1D6E" w:rsidRDefault="00213536" w:rsidP="00E45DEB">
            <w:pPr>
              <w:rPr>
                <w:rFonts w:ascii="Book Antiqua" w:hAnsi="Book Antiqua" w:cs="Calibri"/>
                <w:b/>
                <w:bCs/>
                <w:color w:val="000000"/>
                <w:sz w:val="16"/>
                <w:szCs w:val="16"/>
                <w:lang w:eastAsia="es-CR"/>
              </w:rPr>
            </w:pPr>
          </w:p>
        </w:tc>
        <w:tc>
          <w:tcPr>
            <w:tcW w:w="2552" w:type="dxa"/>
            <w:tcBorders>
              <w:top w:val="nil"/>
              <w:left w:val="nil"/>
              <w:bottom w:val="single" w:sz="8" w:space="0" w:color="E7E6E6"/>
              <w:right w:val="single" w:sz="8" w:space="0" w:color="E7E6E6"/>
            </w:tcBorders>
            <w:shd w:val="clear" w:color="000000" w:fill="FFFFFF"/>
            <w:noWrap/>
            <w:vAlign w:val="bottom"/>
            <w:hideMark/>
          </w:tcPr>
          <w:p w14:paraId="117DB44F" w14:textId="77777777" w:rsidR="00213536" w:rsidRPr="00AF1D6E" w:rsidRDefault="00213536" w:rsidP="00E45DEB">
            <w:pP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Juzgado Penal de Buenos Aires</w:t>
            </w:r>
          </w:p>
        </w:tc>
        <w:tc>
          <w:tcPr>
            <w:tcW w:w="1276" w:type="dxa"/>
            <w:tcBorders>
              <w:top w:val="nil"/>
              <w:left w:val="nil"/>
              <w:bottom w:val="single" w:sz="8" w:space="0" w:color="E7E6E6"/>
              <w:right w:val="single" w:sz="8" w:space="0" w:color="E7E6E6"/>
            </w:tcBorders>
            <w:shd w:val="clear" w:color="000000" w:fill="FFFFFF"/>
            <w:noWrap/>
            <w:vAlign w:val="bottom"/>
            <w:hideMark/>
          </w:tcPr>
          <w:p w14:paraId="1E7AF8BE" w14:textId="77777777" w:rsidR="00213536" w:rsidRPr="00AF1D6E" w:rsidRDefault="00213536" w:rsidP="00E45DEB">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1</w:t>
            </w:r>
          </w:p>
        </w:tc>
        <w:tc>
          <w:tcPr>
            <w:tcW w:w="1701" w:type="dxa"/>
            <w:tcBorders>
              <w:top w:val="nil"/>
              <w:left w:val="nil"/>
              <w:bottom w:val="single" w:sz="8" w:space="0" w:color="E7E6E6"/>
              <w:right w:val="single" w:sz="8" w:space="0" w:color="E7E6E6"/>
            </w:tcBorders>
            <w:shd w:val="clear" w:color="000000" w:fill="FFFFFF"/>
            <w:vAlign w:val="center"/>
            <w:hideMark/>
          </w:tcPr>
          <w:p w14:paraId="6EA553C8" w14:textId="77777777" w:rsidR="00213536" w:rsidRPr="00AF1D6E" w:rsidRDefault="00213536" w:rsidP="00E45DEB">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 xml:space="preserve"> </w:t>
            </w:r>
            <w:r w:rsidRPr="00AF1D6E">
              <w:rPr>
                <w:color w:val="000000"/>
                <w:sz w:val="16"/>
                <w:szCs w:val="16"/>
                <w:lang w:eastAsia="es-CR"/>
              </w:rPr>
              <w:t>₡</w:t>
            </w:r>
            <w:r w:rsidRPr="00AF1D6E">
              <w:rPr>
                <w:rFonts w:ascii="Book Antiqua" w:hAnsi="Book Antiqua" w:cs="Calibri"/>
                <w:color w:val="000000"/>
                <w:sz w:val="16"/>
                <w:szCs w:val="16"/>
                <w:lang w:eastAsia="es-CR"/>
              </w:rPr>
              <w:t xml:space="preserve">      1 058 920,00 </w:t>
            </w:r>
          </w:p>
        </w:tc>
      </w:tr>
      <w:tr w:rsidR="00213536" w:rsidRPr="00AF1D6E" w14:paraId="79E986FD" w14:textId="77777777" w:rsidTr="00E45DEB">
        <w:trPr>
          <w:trHeight w:val="300"/>
          <w:jc w:val="center"/>
        </w:trPr>
        <w:tc>
          <w:tcPr>
            <w:tcW w:w="1691" w:type="dxa"/>
            <w:vMerge/>
            <w:tcBorders>
              <w:top w:val="nil"/>
              <w:left w:val="single" w:sz="8" w:space="0" w:color="E7E6E6"/>
              <w:bottom w:val="single" w:sz="8" w:space="0" w:color="E7E6E6"/>
              <w:right w:val="single" w:sz="8" w:space="0" w:color="E7E6E6"/>
            </w:tcBorders>
            <w:vAlign w:val="center"/>
            <w:hideMark/>
          </w:tcPr>
          <w:p w14:paraId="34C63738" w14:textId="77777777" w:rsidR="00213536" w:rsidRPr="00AF1D6E" w:rsidRDefault="00213536" w:rsidP="00E45DEB">
            <w:pPr>
              <w:rPr>
                <w:rFonts w:ascii="Book Antiqua" w:hAnsi="Book Antiqua" w:cs="Calibri"/>
                <w:b/>
                <w:bCs/>
                <w:color w:val="000000"/>
                <w:sz w:val="16"/>
                <w:szCs w:val="16"/>
                <w:lang w:eastAsia="es-CR"/>
              </w:rPr>
            </w:pPr>
          </w:p>
        </w:tc>
        <w:tc>
          <w:tcPr>
            <w:tcW w:w="2552" w:type="dxa"/>
            <w:tcBorders>
              <w:top w:val="nil"/>
              <w:left w:val="nil"/>
              <w:bottom w:val="single" w:sz="8" w:space="0" w:color="E7E6E6"/>
              <w:right w:val="single" w:sz="8" w:space="0" w:color="E7E6E6"/>
            </w:tcBorders>
            <w:shd w:val="clear" w:color="000000" w:fill="FFFFFF"/>
            <w:noWrap/>
            <w:vAlign w:val="bottom"/>
            <w:hideMark/>
          </w:tcPr>
          <w:p w14:paraId="33413B35" w14:textId="77777777" w:rsidR="00213536" w:rsidRPr="00AF1D6E" w:rsidRDefault="00213536" w:rsidP="00E45DEB">
            <w:pP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Juzgado Penal de Pococí</w:t>
            </w:r>
          </w:p>
        </w:tc>
        <w:tc>
          <w:tcPr>
            <w:tcW w:w="1276" w:type="dxa"/>
            <w:tcBorders>
              <w:top w:val="nil"/>
              <w:left w:val="nil"/>
              <w:bottom w:val="single" w:sz="8" w:space="0" w:color="E7E6E6"/>
              <w:right w:val="single" w:sz="8" w:space="0" w:color="E7E6E6"/>
            </w:tcBorders>
            <w:shd w:val="clear" w:color="000000" w:fill="FFFFFF"/>
            <w:noWrap/>
            <w:vAlign w:val="bottom"/>
            <w:hideMark/>
          </w:tcPr>
          <w:p w14:paraId="68892E41" w14:textId="77777777" w:rsidR="00213536" w:rsidRPr="00AF1D6E" w:rsidRDefault="00213536" w:rsidP="00E45DEB">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1</w:t>
            </w:r>
          </w:p>
        </w:tc>
        <w:tc>
          <w:tcPr>
            <w:tcW w:w="1701" w:type="dxa"/>
            <w:tcBorders>
              <w:top w:val="nil"/>
              <w:left w:val="nil"/>
              <w:bottom w:val="single" w:sz="8" w:space="0" w:color="E7E6E6"/>
              <w:right w:val="single" w:sz="8" w:space="0" w:color="E7E6E6"/>
            </w:tcBorders>
            <w:shd w:val="clear" w:color="000000" w:fill="FFFFFF"/>
            <w:vAlign w:val="center"/>
            <w:hideMark/>
          </w:tcPr>
          <w:p w14:paraId="71C050D2" w14:textId="77777777" w:rsidR="00213536" w:rsidRPr="00AF1D6E" w:rsidRDefault="00213536" w:rsidP="00E45DEB">
            <w:pPr>
              <w:jc w:val="center"/>
              <w:rPr>
                <w:rFonts w:ascii="Book Antiqua" w:hAnsi="Book Antiqua" w:cs="Calibri"/>
                <w:color w:val="000000"/>
                <w:sz w:val="16"/>
                <w:szCs w:val="16"/>
                <w:lang w:eastAsia="es-CR"/>
              </w:rPr>
            </w:pPr>
            <w:r w:rsidRPr="00AF1D6E">
              <w:rPr>
                <w:rFonts w:ascii="Book Antiqua" w:hAnsi="Book Antiqua" w:cs="Calibri"/>
                <w:color w:val="000000"/>
                <w:sz w:val="16"/>
                <w:szCs w:val="16"/>
                <w:lang w:eastAsia="es-CR"/>
              </w:rPr>
              <w:t xml:space="preserve"> </w:t>
            </w:r>
            <w:r w:rsidRPr="00AF1D6E">
              <w:rPr>
                <w:color w:val="000000"/>
                <w:sz w:val="16"/>
                <w:szCs w:val="16"/>
                <w:lang w:eastAsia="es-CR"/>
              </w:rPr>
              <w:t>₡</w:t>
            </w:r>
            <w:r w:rsidRPr="00AF1D6E">
              <w:rPr>
                <w:rFonts w:ascii="Book Antiqua" w:hAnsi="Book Antiqua" w:cs="Calibri"/>
                <w:color w:val="000000"/>
                <w:sz w:val="16"/>
                <w:szCs w:val="16"/>
                <w:lang w:eastAsia="es-CR"/>
              </w:rPr>
              <w:t xml:space="preserve">      1 058 920,00 </w:t>
            </w:r>
          </w:p>
        </w:tc>
      </w:tr>
      <w:tr w:rsidR="00213536" w:rsidRPr="00AF1D6E" w14:paraId="605FC718" w14:textId="77777777" w:rsidTr="00E45DEB">
        <w:trPr>
          <w:trHeight w:val="300"/>
          <w:jc w:val="center"/>
        </w:trPr>
        <w:tc>
          <w:tcPr>
            <w:tcW w:w="1691" w:type="dxa"/>
            <w:vMerge/>
            <w:tcBorders>
              <w:top w:val="nil"/>
              <w:left w:val="single" w:sz="8" w:space="0" w:color="E7E6E6"/>
              <w:bottom w:val="single" w:sz="8" w:space="0" w:color="E7E6E6"/>
              <w:right w:val="single" w:sz="8" w:space="0" w:color="E7E6E6"/>
            </w:tcBorders>
            <w:vAlign w:val="center"/>
            <w:hideMark/>
          </w:tcPr>
          <w:p w14:paraId="0EEC9E1C" w14:textId="77777777" w:rsidR="00213536" w:rsidRPr="00AF1D6E" w:rsidRDefault="00213536" w:rsidP="00E45DEB">
            <w:pPr>
              <w:rPr>
                <w:rFonts w:ascii="Book Antiqua" w:hAnsi="Book Antiqua" w:cs="Calibri"/>
                <w:b/>
                <w:bCs/>
                <w:color w:val="000000"/>
                <w:sz w:val="16"/>
                <w:szCs w:val="16"/>
                <w:lang w:eastAsia="es-CR"/>
              </w:rPr>
            </w:pPr>
          </w:p>
        </w:tc>
        <w:tc>
          <w:tcPr>
            <w:tcW w:w="2552" w:type="dxa"/>
            <w:tcBorders>
              <w:top w:val="nil"/>
              <w:left w:val="nil"/>
              <w:bottom w:val="single" w:sz="8" w:space="0" w:color="E7E6E6"/>
              <w:right w:val="single" w:sz="8" w:space="0" w:color="E7E6E6"/>
            </w:tcBorders>
            <w:shd w:val="clear" w:color="000000" w:fill="DEEAF6"/>
            <w:vAlign w:val="center"/>
            <w:hideMark/>
          </w:tcPr>
          <w:p w14:paraId="267A57F0" w14:textId="77777777" w:rsidR="00213536" w:rsidRPr="00AF1D6E" w:rsidRDefault="00213536" w:rsidP="00E45DEB">
            <w:pPr>
              <w:rPr>
                <w:rFonts w:ascii="Book Antiqua" w:hAnsi="Book Antiqua" w:cs="Calibri"/>
                <w:b/>
                <w:bCs/>
                <w:color w:val="3A3838"/>
                <w:sz w:val="16"/>
                <w:szCs w:val="16"/>
                <w:lang w:eastAsia="es-CR"/>
              </w:rPr>
            </w:pPr>
            <w:r w:rsidRPr="00AF1D6E">
              <w:rPr>
                <w:rFonts w:ascii="Book Antiqua" w:hAnsi="Book Antiqua" w:cs="Calibri"/>
                <w:b/>
                <w:bCs/>
                <w:color w:val="3A3838"/>
                <w:sz w:val="16"/>
                <w:szCs w:val="16"/>
                <w:lang w:eastAsia="es-CR"/>
              </w:rPr>
              <w:t>Totales</w:t>
            </w:r>
          </w:p>
        </w:tc>
        <w:tc>
          <w:tcPr>
            <w:tcW w:w="1276" w:type="dxa"/>
            <w:tcBorders>
              <w:top w:val="nil"/>
              <w:left w:val="nil"/>
              <w:bottom w:val="single" w:sz="8" w:space="0" w:color="E7E6E6"/>
              <w:right w:val="single" w:sz="8" w:space="0" w:color="E7E6E6"/>
            </w:tcBorders>
            <w:shd w:val="clear" w:color="000000" w:fill="DEEAF6"/>
            <w:vAlign w:val="center"/>
            <w:hideMark/>
          </w:tcPr>
          <w:p w14:paraId="3E8C5BC4" w14:textId="77777777" w:rsidR="00213536" w:rsidRPr="00AF1D6E" w:rsidRDefault="00213536" w:rsidP="00E45DEB">
            <w:pPr>
              <w:jc w:val="center"/>
              <w:rPr>
                <w:rFonts w:ascii="Book Antiqua" w:hAnsi="Book Antiqua" w:cs="Calibri"/>
                <w:b/>
                <w:bCs/>
                <w:color w:val="3A3838"/>
                <w:sz w:val="16"/>
                <w:szCs w:val="16"/>
                <w:lang w:eastAsia="es-CR"/>
              </w:rPr>
            </w:pPr>
            <w:r w:rsidRPr="00AF1D6E">
              <w:rPr>
                <w:rFonts w:ascii="Book Antiqua" w:hAnsi="Book Antiqua" w:cs="Calibri"/>
                <w:b/>
                <w:bCs/>
                <w:color w:val="3A3838"/>
                <w:sz w:val="16"/>
                <w:szCs w:val="16"/>
                <w:lang w:eastAsia="es-CR"/>
              </w:rPr>
              <w:t>3</w:t>
            </w:r>
          </w:p>
        </w:tc>
        <w:tc>
          <w:tcPr>
            <w:tcW w:w="1701" w:type="dxa"/>
            <w:tcBorders>
              <w:top w:val="nil"/>
              <w:left w:val="nil"/>
              <w:bottom w:val="single" w:sz="8" w:space="0" w:color="E7E6E6"/>
              <w:right w:val="single" w:sz="8" w:space="0" w:color="E7E6E6"/>
            </w:tcBorders>
            <w:shd w:val="clear" w:color="000000" w:fill="DEEAF6"/>
            <w:vAlign w:val="center"/>
            <w:hideMark/>
          </w:tcPr>
          <w:p w14:paraId="29A95648" w14:textId="77777777" w:rsidR="00213536" w:rsidRPr="00AF1D6E" w:rsidRDefault="00213536" w:rsidP="00E45DEB">
            <w:pPr>
              <w:jc w:val="center"/>
              <w:rPr>
                <w:rFonts w:ascii="Book Antiqua" w:hAnsi="Book Antiqua" w:cs="Calibri"/>
                <w:b/>
                <w:bCs/>
                <w:color w:val="3A3838"/>
                <w:sz w:val="16"/>
                <w:szCs w:val="16"/>
                <w:lang w:eastAsia="es-CR"/>
              </w:rPr>
            </w:pPr>
            <w:r w:rsidRPr="00AF1D6E">
              <w:rPr>
                <w:rFonts w:ascii="Book Antiqua" w:hAnsi="Book Antiqua" w:cs="Calibri"/>
                <w:b/>
                <w:bCs/>
                <w:color w:val="3A3838"/>
                <w:sz w:val="16"/>
                <w:szCs w:val="16"/>
                <w:lang w:eastAsia="es-CR"/>
              </w:rPr>
              <w:t xml:space="preserve"> </w:t>
            </w:r>
            <w:r w:rsidRPr="00AF1D6E">
              <w:rPr>
                <w:b/>
                <w:bCs/>
                <w:color w:val="3A3838"/>
                <w:sz w:val="16"/>
                <w:szCs w:val="16"/>
                <w:lang w:eastAsia="es-CR"/>
              </w:rPr>
              <w:t>₡</w:t>
            </w:r>
            <w:r w:rsidRPr="00AF1D6E">
              <w:rPr>
                <w:rFonts w:ascii="Book Antiqua" w:hAnsi="Book Antiqua" w:cs="Calibri"/>
                <w:b/>
                <w:bCs/>
                <w:color w:val="3A3838"/>
                <w:sz w:val="16"/>
                <w:szCs w:val="16"/>
                <w:lang w:eastAsia="es-CR"/>
              </w:rPr>
              <w:t xml:space="preserve">   3 176 760,00 </w:t>
            </w:r>
          </w:p>
        </w:tc>
      </w:tr>
    </w:tbl>
    <w:p w14:paraId="5565D3BC" w14:textId="77777777" w:rsidR="00213536" w:rsidRDefault="00213536" w:rsidP="00213536">
      <w:pPr>
        <w:pStyle w:val="Prrafodelista"/>
        <w:spacing w:after="160" w:line="276" w:lineRule="auto"/>
        <w:ind w:left="709"/>
        <w:contextualSpacing/>
        <w:jc w:val="both"/>
        <w:rPr>
          <w:rFonts w:ascii="Book Antiqua" w:eastAsia="Calibri" w:hAnsi="Book Antiqua" w:cs="ArialNegrita"/>
          <w:sz w:val="22"/>
          <w:szCs w:val="22"/>
          <w:lang w:val="es-CR" w:eastAsia="en-US"/>
        </w:rPr>
      </w:pPr>
    </w:p>
    <w:p w14:paraId="3E78C257" w14:textId="7EE1595E" w:rsidR="00213536" w:rsidRPr="00E90389" w:rsidRDefault="00213536" w:rsidP="00213536">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Pr>
          <w:rFonts w:ascii="Book Antiqua" w:eastAsia="Calibri" w:hAnsi="Book Antiqua" w:cs="ArialNegrita"/>
          <w:sz w:val="22"/>
          <w:szCs w:val="22"/>
          <w:lang w:val="es-CR" w:eastAsia="en-US"/>
        </w:rPr>
        <w:t>E</w:t>
      </w:r>
      <w:r w:rsidRPr="00E90389">
        <w:rPr>
          <w:rFonts w:ascii="Book Antiqua" w:eastAsia="Calibri" w:hAnsi="Book Antiqua" w:cs="ArialNegrita"/>
          <w:sz w:val="22"/>
          <w:szCs w:val="22"/>
          <w:lang w:eastAsia="en-US"/>
        </w:rPr>
        <w:t xml:space="preserve">l costo total de requerimiento humano para los Juzgados Penales se estima en </w:t>
      </w:r>
      <w:r w:rsidRPr="00E90389">
        <w:rPr>
          <w:rFonts w:ascii="Times New Roman" w:eastAsia="Calibri" w:hAnsi="Times New Roman" w:cs="Times New Roman"/>
          <w:sz w:val="22"/>
          <w:szCs w:val="22"/>
          <w:lang w:eastAsia="en-US"/>
        </w:rPr>
        <w:t>₡</w:t>
      </w:r>
      <w:r w:rsidRPr="00E90389">
        <w:rPr>
          <w:rFonts w:ascii="Book Antiqua" w:eastAsia="Calibri" w:hAnsi="Book Antiqua" w:cs="ArialNegrita"/>
          <w:sz w:val="22"/>
          <w:szCs w:val="22"/>
          <w:lang w:eastAsia="en-US"/>
        </w:rPr>
        <w:t xml:space="preserve"> 47 835 000,00</w:t>
      </w:r>
      <w:r w:rsidRPr="00E90389">
        <w:rPr>
          <w:rFonts w:ascii="Book Antiqua" w:hAnsi="Book Antiqua" w:cs="Calibri"/>
          <w:b/>
          <w:bCs/>
          <w:color w:val="3A3838"/>
          <w:sz w:val="16"/>
          <w:szCs w:val="16"/>
          <w:lang w:eastAsia="es-CR"/>
        </w:rPr>
        <w:t xml:space="preserve"> </w:t>
      </w:r>
      <w:r w:rsidRPr="00E90389">
        <w:rPr>
          <w:rFonts w:ascii="Book Antiqua" w:eastAsia="Calibri" w:hAnsi="Book Antiqua" w:cs="ArialNegrita"/>
          <w:sz w:val="22"/>
          <w:szCs w:val="22"/>
          <w:lang w:eastAsia="en-US"/>
        </w:rPr>
        <w:t>y los costos variables asociados en ¢3 176 760,00</w:t>
      </w:r>
      <w:r w:rsidR="00F03A30">
        <w:rPr>
          <w:rFonts w:ascii="Book Antiqua" w:eastAsia="Calibri" w:hAnsi="Book Antiqua" w:cs="ArialNegrita"/>
          <w:sz w:val="22"/>
          <w:szCs w:val="22"/>
          <w:lang w:eastAsia="en-US"/>
        </w:rPr>
        <w:t>.</w:t>
      </w:r>
    </w:p>
    <w:p w14:paraId="7AAF716F" w14:textId="25EA9B57" w:rsidR="0068440D" w:rsidRDefault="0068440D"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345610BA" w14:textId="64CC8B48" w:rsidR="002010E7" w:rsidRDefault="002010E7"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tbl>
      <w:tblPr>
        <w:tblW w:w="11341" w:type="dxa"/>
        <w:tblInd w:w="-861" w:type="dxa"/>
        <w:tblLayout w:type="fixed"/>
        <w:tblCellMar>
          <w:left w:w="70" w:type="dxa"/>
          <w:right w:w="70" w:type="dxa"/>
        </w:tblCellMar>
        <w:tblLook w:val="04A0" w:firstRow="1" w:lastRow="0" w:firstColumn="1" w:lastColumn="0" w:noHBand="0" w:noVBand="1"/>
      </w:tblPr>
      <w:tblGrid>
        <w:gridCol w:w="1277"/>
        <w:gridCol w:w="2268"/>
        <w:gridCol w:w="708"/>
        <w:gridCol w:w="567"/>
        <w:gridCol w:w="851"/>
        <w:gridCol w:w="1417"/>
        <w:gridCol w:w="1276"/>
        <w:gridCol w:w="1418"/>
        <w:gridCol w:w="1559"/>
      </w:tblGrid>
      <w:tr w:rsidR="00991BE5" w:rsidRPr="002010E7" w14:paraId="74880E54" w14:textId="77777777" w:rsidTr="00E45542">
        <w:trPr>
          <w:trHeight w:val="300"/>
        </w:trPr>
        <w:tc>
          <w:tcPr>
            <w:tcW w:w="1277"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6610A2D7"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 xml:space="preserve">Programa presupuestario </w:t>
            </w:r>
          </w:p>
        </w:tc>
        <w:tc>
          <w:tcPr>
            <w:tcW w:w="2268"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2743FA55"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Despacho</w:t>
            </w:r>
          </w:p>
        </w:tc>
        <w:tc>
          <w:tcPr>
            <w:tcW w:w="2126" w:type="dxa"/>
            <w:gridSpan w:val="3"/>
            <w:tcBorders>
              <w:top w:val="single" w:sz="8" w:space="0" w:color="E7E6E6"/>
              <w:left w:val="nil"/>
              <w:bottom w:val="single" w:sz="8" w:space="0" w:color="E7E6E6"/>
              <w:right w:val="single" w:sz="4" w:space="0" w:color="E7E6E6"/>
            </w:tcBorders>
            <w:shd w:val="clear" w:color="000000" w:fill="5B9BD5"/>
            <w:noWrap/>
            <w:vAlign w:val="center"/>
            <w:hideMark/>
          </w:tcPr>
          <w:p w14:paraId="7A0FDC60" w14:textId="6DE62F25" w:rsidR="00991BE5" w:rsidRPr="00FC5049" w:rsidRDefault="00991BE5" w:rsidP="00991BE5">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REQUERIMIENTO</w:t>
            </w:r>
          </w:p>
        </w:tc>
        <w:tc>
          <w:tcPr>
            <w:tcW w:w="5670" w:type="dxa"/>
            <w:gridSpan w:val="4"/>
            <w:tcBorders>
              <w:top w:val="single" w:sz="8" w:space="0" w:color="E7E6E6"/>
              <w:left w:val="single" w:sz="8" w:space="0" w:color="E7E6E6"/>
              <w:bottom w:val="single" w:sz="8" w:space="0" w:color="E7E6E6"/>
              <w:right w:val="single" w:sz="8" w:space="0" w:color="E7E6E6"/>
            </w:tcBorders>
            <w:shd w:val="clear" w:color="000000" w:fill="5B9BD5"/>
            <w:noWrap/>
            <w:vAlign w:val="center"/>
            <w:hideMark/>
          </w:tcPr>
          <w:p w14:paraId="47B7E2E4"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COSTO PRESPUESTARIO</w:t>
            </w:r>
          </w:p>
        </w:tc>
      </w:tr>
      <w:tr w:rsidR="00FC5049" w:rsidRPr="002010E7" w14:paraId="4AD0440E" w14:textId="77777777" w:rsidTr="00E45542">
        <w:trPr>
          <w:trHeight w:val="490"/>
        </w:trPr>
        <w:tc>
          <w:tcPr>
            <w:tcW w:w="1277" w:type="dxa"/>
            <w:vMerge/>
            <w:tcBorders>
              <w:top w:val="single" w:sz="8" w:space="0" w:color="E7E6E6"/>
              <w:left w:val="single" w:sz="8" w:space="0" w:color="E7E6E6"/>
              <w:bottom w:val="single" w:sz="8" w:space="0" w:color="E7E6E6"/>
              <w:right w:val="single" w:sz="8" w:space="0" w:color="E7E6E6"/>
            </w:tcBorders>
            <w:vAlign w:val="center"/>
            <w:hideMark/>
          </w:tcPr>
          <w:p w14:paraId="229AB3FD" w14:textId="77777777" w:rsidR="00991BE5" w:rsidRPr="002010E7" w:rsidRDefault="00991BE5" w:rsidP="002010E7">
            <w:pPr>
              <w:rPr>
                <w:rFonts w:ascii="Book Antiqua" w:hAnsi="Book Antiqua" w:cs="Calibri"/>
                <w:b/>
                <w:bCs/>
                <w:color w:val="FFFFFF"/>
                <w:sz w:val="14"/>
                <w:szCs w:val="14"/>
                <w:lang w:eastAsia="es-CR"/>
              </w:rPr>
            </w:pPr>
          </w:p>
        </w:tc>
        <w:tc>
          <w:tcPr>
            <w:tcW w:w="2268" w:type="dxa"/>
            <w:vMerge/>
            <w:tcBorders>
              <w:top w:val="single" w:sz="8" w:space="0" w:color="E7E6E6"/>
              <w:left w:val="single" w:sz="8" w:space="0" w:color="E7E6E6"/>
              <w:bottom w:val="single" w:sz="8" w:space="0" w:color="E7E6E6"/>
              <w:right w:val="single" w:sz="8" w:space="0" w:color="E7E6E6"/>
            </w:tcBorders>
            <w:vAlign w:val="center"/>
            <w:hideMark/>
          </w:tcPr>
          <w:p w14:paraId="23F7B3F9" w14:textId="77777777" w:rsidR="00991BE5" w:rsidRPr="002010E7" w:rsidRDefault="00991BE5" w:rsidP="002010E7">
            <w:pPr>
              <w:rPr>
                <w:rFonts w:ascii="Book Antiqua" w:hAnsi="Book Antiqua" w:cs="Calibri"/>
                <w:b/>
                <w:bCs/>
                <w:color w:val="FFFFFF"/>
                <w:sz w:val="14"/>
                <w:szCs w:val="14"/>
                <w:lang w:eastAsia="es-CR"/>
              </w:rPr>
            </w:pPr>
          </w:p>
        </w:tc>
        <w:tc>
          <w:tcPr>
            <w:tcW w:w="708" w:type="dxa"/>
            <w:tcBorders>
              <w:top w:val="nil"/>
              <w:left w:val="nil"/>
              <w:bottom w:val="single" w:sz="8" w:space="0" w:color="D4D4D4"/>
              <w:right w:val="single" w:sz="8" w:space="0" w:color="D4D4D4"/>
            </w:tcBorders>
            <w:shd w:val="clear" w:color="000000" w:fill="305496"/>
            <w:vAlign w:val="center"/>
            <w:hideMark/>
          </w:tcPr>
          <w:p w14:paraId="70C020BC"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Jueces/zas 4</w:t>
            </w:r>
          </w:p>
        </w:tc>
        <w:tc>
          <w:tcPr>
            <w:tcW w:w="567" w:type="dxa"/>
            <w:tcBorders>
              <w:top w:val="nil"/>
              <w:left w:val="nil"/>
              <w:bottom w:val="single" w:sz="8" w:space="0" w:color="D4D4D4"/>
              <w:right w:val="single" w:sz="8" w:space="0" w:color="D4D4D4"/>
            </w:tcBorders>
            <w:shd w:val="clear" w:color="000000" w:fill="305496"/>
            <w:vAlign w:val="center"/>
            <w:hideMark/>
          </w:tcPr>
          <w:p w14:paraId="15B4BEDD" w14:textId="3A18507D"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Jue</w:t>
            </w:r>
            <w:r w:rsidRPr="00FC5049">
              <w:rPr>
                <w:rFonts w:ascii="Book Antiqua" w:hAnsi="Book Antiqua" w:cs="Calibri"/>
                <w:b/>
                <w:bCs/>
                <w:color w:val="FFFFFF"/>
                <w:sz w:val="14"/>
                <w:szCs w:val="14"/>
                <w:lang w:eastAsia="es-CR"/>
              </w:rPr>
              <w:t>z/a</w:t>
            </w:r>
            <w:r w:rsidRPr="002010E7">
              <w:rPr>
                <w:rFonts w:ascii="Book Antiqua" w:hAnsi="Book Antiqua" w:cs="Calibri"/>
                <w:b/>
                <w:bCs/>
                <w:color w:val="FFFFFF"/>
                <w:sz w:val="14"/>
                <w:szCs w:val="14"/>
                <w:lang w:eastAsia="es-CR"/>
              </w:rPr>
              <w:t xml:space="preserve"> 1</w:t>
            </w:r>
          </w:p>
        </w:tc>
        <w:tc>
          <w:tcPr>
            <w:tcW w:w="851" w:type="dxa"/>
            <w:tcBorders>
              <w:top w:val="nil"/>
              <w:left w:val="nil"/>
              <w:bottom w:val="single" w:sz="8" w:space="0" w:color="D4D4D4"/>
              <w:right w:val="single" w:sz="8" w:space="0" w:color="D4D4D4"/>
            </w:tcBorders>
            <w:shd w:val="clear" w:color="000000" w:fill="305496"/>
            <w:vAlign w:val="center"/>
            <w:hideMark/>
          </w:tcPr>
          <w:p w14:paraId="520AF3C9" w14:textId="7F942A38"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Técnicos</w:t>
            </w:r>
            <w:r w:rsidRPr="00FC5049">
              <w:rPr>
                <w:rFonts w:ascii="Book Antiqua" w:hAnsi="Book Antiqua" w:cs="Calibri"/>
                <w:b/>
                <w:bCs/>
                <w:color w:val="FFFFFF"/>
                <w:sz w:val="14"/>
                <w:szCs w:val="14"/>
                <w:lang w:eastAsia="es-CR"/>
              </w:rPr>
              <w:t xml:space="preserve"> </w:t>
            </w:r>
            <w:r w:rsidRPr="002010E7">
              <w:rPr>
                <w:rFonts w:ascii="Book Antiqua" w:hAnsi="Book Antiqua" w:cs="Calibri"/>
                <w:b/>
                <w:bCs/>
                <w:color w:val="FFFFFF"/>
                <w:sz w:val="14"/>
                <w:szCs w:val="14"/>
                <w:lang w:eastAsia="es-CR"/>
              </w:rPr>
              <w:t>(as) Judiciales 3</w:t>
            </w:r>
          </w:p>
        </w:tc>
        <w:tc>
          <w:tcPr>
            <w:tcW w:w="1417" w:type="dxa"/>
            <w:tcBorders>
              <w:top w:val="nil"/>
              <w:left w:val="single" w:sz="8" w:space="0" w:color="E7E6E6"/>
              <w:bottom w:val="single" w:sz="8" w:space="0" w:color="E7E6E6"/>
              <w:right w:val="single" w:sz="8" w:space="0" w:color="E7E6E6"/>
            </w:tcBorders>
            <w:shd w:val="clear" w:color="000000" w:fill="305496"/>
            <w:vAlign w:val="center"/>
            <w:hideMark/>
          </w:tcPr>
          <w:p w14:paraId="25FE9F17"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 xml:space="preserve"> juez o jueza 4</w:t>
            </w:r>
          </w:p>
        </w:tc>
        <w:tc>
          <w:tcPr>
            <w:tcW w:w="1276" w:type="dxa"/>
            <w:tcBorders>
              <w:top w:val="nil"/>
              <w:left w:val="nil"/>
              <w:bottom w:val="single" w:sz="8" w:space="0" w:color="E7E6E6"/>
              <w:right w:val="single" w:sz="8" w:space="0" w:color="E7E6E6"/>
            </w:tcBorders>
            <w:shd w:val="clear" w:color="000000" w:fill="305496"/>
            <w:vAlign w:val="center"/>
            <w:hideMark/>
          </w:tcPr>
          <w:p w14:paraId="3429F63F"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Juez/a 1</w:t>
            </w:r>
          </w:p>
        </w:tc>
        <w:tc>
          <w:tcPr>
            <w:tcW w:w="1418" w:type="dxa"/>
            <w:tcBorders>
              <w:top w:val="nil"/>
              <w:left w:val="nil"/>
              <w:bottom w:val="single" w:sz="8" w:space="0" w:color="E7E6E6"/>
              <w:right w:val="single" w:sz="8" w:space="0" w:color="E7E6E6"/>
            </w:tcBorders>
            <w:shd w:val="clear" w:color="000000" w:fill="305496"/>
            <w:vAlign w:val="center"/>
            <w:hideMark/>
          </w:tcPr>
          <w:p w14:paraId="48D88DE7"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Técnico/a judicial 3</w:t>
            </w:r>
          </w:p>
        </w:tc>
        <w:tc>
          <w:tcPr>
            <w:tcW w:w="1559" w:type="dxa"/>
            <w:tcBorders>
              <w:top w:val="nil"/>
              <w:left w:val="nil"/>
              <w:bottom w:val="single" w:sz="8" w:space="0" w:color="E7E6E6"/>
              <w:right w:val="single" w:sz="8" w:space="0" w:color="E7E6E6"/>
            </w:tcBorders>
            <w:shd w:val="clear" w:color="000000" w:fill="305496"/>
            <w:vAlign w:val="center"/>
            <w:hideMark/>
          </w:tcPr>
          <w:p w14:paraId="36C8A78B" w14:textId="77777777" w:rsidR="00991BE5" w:rsidRPr="002010E7" w:rsidRDefault="00991BE5" w:rsidP="002010E7">
            <w:pPr>
              <w:jc w:val="center"/>
              <w:rPr>
                <w:rFonts w:ascii="Book Antiqua" w:hAnsi="Book Antiqua" w:cs="Calibri"/>
                <w:b/>
                <w:bCs/>
                <w:color w:val="FFFFFF"/>
                <w:sz w:val="14"/>
                <w:szCs w:val="14"/>
                <w:lang w:eastAsia="es-CR"/>
              </w:rPr>
            </w:pPr>
            <w:r w:rsidRPr="002010E7">
              <w:rPr>
                <w:rFonts w:ascii="Book Antiqua" w:hAnsi="Book Antiqua" w:cs="Calibri"/>
                <w:b/>
                <w:bCs/>
                <w:color w:val="FFFFFF"/>
                <w:sz w:val="14"/>
                <w:szCs w:val="14"/>
                <w:lang w:eastAsia="es-CR"/>
              </w:rPr>
              <w:t>Costo Total</w:t>
            </w:r>
          </w:p>
        </w:tc>
      </w:tr>
      <w:tr w:rsidR="00FC5049" w:rsidRPr="002010E7" w14:paraId="0AE8F292" w14:textId="77777777" w:rsidTr="00E45542">
        <w:trPr>
          <w:trHeight w:val="300"/>
        </w:trPr>
        <w:tc>
          <w:tcPr>
            <w:tcW w:w="1277" w:type="dxa"/>
            <w:vMerge w:val="restart"/>
            <w:tcBorders>
              <w:top w:val="nil"/>
              <w:left w:val="single" w:sz="8" w:space="0" w:color="E7E6E6"/>
              <w:bottom w:val="single" w:sz="8" w:space="0" w:color="E7E6E6"/>
              <w:right w:val="nil"/>
            </w:tcBorders>
            <w:shd w:val="clear" w:color="000000" w:fill="FFFFFF"/>
            <w:vAlign w:val="center"/>
            <w:hideMark/>
          </w:tcPr>
          <w:p w14:paraId="32CFAEA5" w14:textId="77777777" w:rsidR="00A04534" w:rsidRPr="002010E7" w:rsidRDefault="00A04534" w:rsidP="00A04534">
            <w:pPr>
              <w:jc w:val="center"/>
              <w:rPr>
                <w:rFonts w:ascii="Book Antiqua" w:hAnsi="Book Antiqua" w:cs="Calibri"/>
                <w:b/>
                <w:bCs/>
                <w:color w:val="000000"/>
                <w:sz w:val="16"/>
                <w:szCs w:val="16"/>
                <w:lang w:eastAsia="es-CR"/>
              </w:rPr>
            </w:pPr>
            <w:r w:rsidRPr="002010E7">
              <w:rPr>
                <w:rFonts w:ascii="Book Antiqua" w:hAnsi="Book Antiqua" w:cs="Calibri"/>
                <w:b/>
                <w:bCs/>
                <w:color w:val="000000"/>
                <w:sz w:val="16"/>
                <w:szCs w:val="16"/>
                <w:lang w:eastAsia="es-CR"/>
              </w:rPr>
              <w:t>927- Servicio Jurisdiccional</w:t>
            </w: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646BB672" w14:textId="77777777" w:rsidR="00A04534" w:rsidRPr="002010E7" w:rsidRDefault="00A04534" w:rsidP="00A04534">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Quepos</w:t>
            </w:r>
          </w:p>
        </w:tc>
        <w:tc>
          <w:tcPr>
            <w:tcW w:w="708" w:type="dxa"/>
            <w:tcBorders>
              <w:top w:val="nil"/>
              <w:left w:val="nil"/>
              <w:bottom w:val="single" w:sz="8" w:space="0" w:color="D4D4D4"/>
              <w:right w:val="single" w:sz="8" w:space="0" w:color="D4D4D4"/>
            </w:tcBorders>
            <w:shd w:val="clear" w:color="auto" w:fill="auto"/>
            <w:vAlign w:val="center"/>
            <w:hideMark/>
          </w:tcPr>
          <w:p w14:paraId="134330B2"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13AFEB1E"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5EDB9831"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7435354C" w14:textId="0AE8BFC5"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384A94ED" w14:textId="230C95A5"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20402CBB" w14:textId="050F53A2"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5900B33C" w14:textId="2D352B32"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FC5049" w:rsidRPr="002010E7" w14:paraId="0B4DE84E"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25AE827D" w14:textId="77777777" w:rsidR="00A04534" w:rsidRPr="002010E7" w:rsidRDefault="00A04534" w:rsidP="00A04534">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32D0B8C6" w14:textId="77777777" w:rsidR="00A04534" w:rsidRPr="002010E7" w:rsidRDefault="00A04534" w:rsidP="00A04534">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Sarapiquí</w:t>
            </w:r>
          </w:p>
        </w:tc>
        <w:tc>
          <w:tcPr>
            <w:tcW w:w="708" w:type="dxa"/>
            <w:tcBorders>
              <w:top w:val="nil"/>
              <w:left w:val="nil"/>
              <w:bottom w:val="single" w:sz="8" w:space="0" w:color="D4D4D4"/>
              <w:right w:val="single" w:sz="8" w:space="0" w:color="D4D4D4"/>
            </w:tcBorders>
            <w:shd w:val="clear" w:color="auto" w:fill="auto"/>
            <w:vAlign w:val="center"/>
            <w:hideMark/>
          </w:tcPr>
          <w:p w14:paraId="0C4D42B9"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0B056EEE"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6A7D4B05"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06886B54" w14:textId="47867AFF"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3A8A1729" w14:textId="08C1E7D7"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5EA748B9" w14:textId="057EEB0C"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529DD053" w14:textId="6F764927"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FC5049" w:rsidRPr="002010E7" w14:paraId="11611AD8"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46D5BE3E" w14:textId="77777777" w:rsidR="00A04534" w:rsidRPr="002010E7" w:rsidRDefault="00A04534" w:rsidP="00A04534">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10F03C6C" w14:textId="77777777" w:rsidR="00A04534" w:rsidRPr="002010E7" w:rsidRDefault="00A04534" w:rsidP="00A04534">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Siquirres</w:t>
            </w:r>
          </w:p>
        </w:tc>
        <w:tc>
          <w:tcPr>
            <w:tcW w:w="708" w:type="dxa"/>
            <w:tcBorders>
              <w:top w:val="nil"/>
              <w:left w:val="nil"/>
              <w:bottom w:val="single" w:sz="8" w:space="0" w:color="D4D4D4"/>
              <w:right w:val="single" w:sz="8" w:space="0" w:color="D4D4D4"/>
            </w:tcBorders>
            <w:shd w:val="clear" w:color="auto" w:fill="auto"/>
            <w:vAlign w:val="center"/>
            <w:hideMark/>
          </w:tcPr>
          <w:p w14:paraId="6B4AC44A"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2E59288B"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2D75386F"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57D74956" w14:textId="0A7A6644"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792540F4" w14:textId="078558D4"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2539D33E" w14:textId="176DB02E"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3669BC14" w14:textId="09B78C47"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FC5049" w:rsidRPr="002010E7" w14:paraId="5EB77070"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554F8032" w14:textId="77777777" w:rsidR="00A04534" w:rsidRPr="002010E7" w:rsidRDefault="00A04534" w:rsidP="00A04534">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65F5F30D" w14:textId="77777777" w:rsidR="00A04534" w:rsidRPr="002010E7" w:rsidRDefault="00A04534" w:rsidP="00A04534">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Turrialba</w:t>
            </w:r>
          </w:p>
        </w:tc>
        <w:tc>
          <w:tcPr>
            <w:tcW w:w="708" w:type="dxa"/>
            <w:tcBorders>
              <w:top w:val="nil"/>
              <w:left w:val="nil"/>
              <w:bottom w:val="single" w:sz="8" w:space="0" w:color="D4D4D4"/>
              <w:right w:val="single" w:sz="8" w:space="0" w:color="D4D4D4"/>
            </w:tcBorders>
            <w:shd w:val="clear" w:color="auto" w:fill="auto"/>
            <w:vAlign w:val="center"/>
            <w:hideMark/>
          </w:tcPr>
          <w:p w14:paraId="277A215A"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135E3531"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202B54D2"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76780327" w14:textId="00B292B8"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751DE819" w14:textId="4000EF49"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175E0DE1" w14:textId="3D28E140"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0E4741E4" w14:textId="570B12DB"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FC5049" w:rsidRPr="002010E7" w14:paraId="6B6D0A33"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3E6163C3" w14:textId="77777777" w:rsidR="00A04534" w:rsidRPr="002010E7" w:rsidRDefault="00A04534" w:rsidP="00A04534">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393CF8F8" w14:textId="77777777" w:rsidR="00A04534" w:rsidRPr="002010E7" w:rsidRDefault="00A04534" w:rsidP="00A04534">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Cañas</w:t>
            </w:r>
          </w:p>
        </w:tc>
        <w:tc>
          <w:tcPr>
            <w:tcW w:w="708" w:type="dxa"/>
            <w:tcBorders>
              <w:top w:val="nil"/>
              <w:left w:val="nil"/>
              <w:bottom w:val="single" w:sz="8" w:space="0" w:color="D4D4D4"/>
              <w:right w:val="single" w:sz="8" w:space="0" w:color="D4D4D4"/>
            </w:tcBorders>
            <w:shd w:val="clear" w:color="auto" w:fill="auto"/>
            <w:vAlign w:val="center"/>
            <w:hideMark/>
          </w:tcPr>
          <w:p w14:paraId="732826B8"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567" w:type="dxa"/>
            <w:tcBorders>
              <w:top w:val="nil"/>
              <w:left w:val="nil"/>
              <w:bottom w:val="single" w:sz="8" w:space="0" w:color="D4D4D4"/>
              <w:right w:val="single" w:sz="8" w:space="0" w:color="D4D4D4"/>
            </w:tcBorders>
            <w:shd w:val="clear" w:color="auto" w:fill="auto"/>
            <w:vAlign w:val="center"/>
            <w:hideMark/>
          </w:tcPr>
          <w:p w14:paraId="66625EDF"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66DE7EEE" w14:textId="77777777" w:rsidR="00A04534" w:rsidRPr="002010E7" w:rsidRDefault="00A04534" w:rsidP="00A04534">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3BB63EBC" w14:textId="174EF900" w:rsidR="00A04534" w:rsidRPr="002010E7" w:rsidRDefault="00A04534" w:rsidP="00A04534">
            <w:pP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123 422 000,00</w:t>
            </w:r>
          </w:p>
        </w:tc>
        <w:tc>
          <w:tcPr>
            <w:tcW w:w="1276" w:type="dxa"/>
            <w:tcBorders>
              <w:top w:val="nil"/>
              <w:left w:val="nil"/>
              <w:bottom w:val="single" w:sz="8" w:space="0" w:color="E7E6E6"/>
              <w:right w:val="single" w:sz="8" w:space="0" w:color="E7E6E6"/>
            </w:tcBorders>
            <w:shd w:val="clear" w:color="000000" w:fill="FFFFFF"/>
            <w:hideMark/>
          </w:tcPr>
          <w:p w14:paraId="59919833" w14:textId="422F4DD8" w:rsidR="00A04534" w:rsidRPr="002010E7" w:rsidRDefault="00A04534" w:rsidP="00A04534">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4188C308" w14:textId="04DB6C02" w:rsidR="00A04534" w:rsidRPr="002010E7" w:rsidRDefault="00A04534" w:rsidP="00A04534">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36AECFF7" w14:textId="3E9816A9" w:rsidR="00A04534" w:rsidRPr="002010E7" w:rsidRDefault="00A04534" w:rsidP="00A04534">
            <w:pPr>
              <w:jc w:val="center"/>
              <w:rPr>
                <w:rFonts w:ascii="Book Antiqua" w:hAnsi="Book Antiqua" w:cs="Calibri"/>
                <w:color w:val="000000"/>
                <w:sz w:val="16"/>
                <w:szCs w:val="16"/>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FC5049" w:rsidRPr="002010E7" w14:paraId="5E0B00D9"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512D2DB4" w14:textId="77777777" w:rsidR="00FC5049" w:rsidRPr="002010E7" w:rsidRDefault="00FC5049" w:rsidP="00FC5049">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4D3F30E0" w14:textId="77777777" w:rsidR="00FC5049" w:rsidRPr="002010E7" w:rsidRDefault="00FC5049" w:rsidP="00FC5049">
            <w:pPr>
              <w:rPr>
                <w:rFonts w:ascii="Book Antiqua" w:hAnsi="Book Antiqua" w:cs="Calibri"/>
                <w:color w:val="000000"/>
                <w:sz w:val="16"/>
                <w:szCs w:val="16"/>
                <w:lang w:val="pt-BR" w:eastAsia="es-CR"/>
              </w:rPr>
            </w:pPr>
            <w:r w:rsidRPr="002010E7">
              <w:rPr>
                <w:rFonts w:ascii="Book Antiqua" w:hAnsi="Book Antiqua" w:cs="Calibri"/>
                <w:color w:val="000000"/>
                <w:sz w:val="16"/>
                <w:szCs w:val="16"/>
                <w:lang w:val="pt-BR" w:eastAsia="es-CR"/>
              </w:rPr>
              <w:t>Tribuna Penal de Santa Cruz</w:t>
            </w:r>
          </w:p>
        </w:tc>
        <w:tc>
          <w:tcPr>
            <w:tcW w:w="708" w:type="dxa"/>
            <w:tcBorders>
              <w:top w:val="nil"/>
              <w:left w:val="nil"/>
              <w:bottom w:val="single" w:sz="8" w:space="0" w:color="D4D4D4"/>
              <w:right w:val="single" w:sz="8" w:space="0" w:color="D4D4D4"/>
            </w:tcBorders>
            <w:shd w:val="clear" w:color="auto" w:fill="auto"/>
            <w:vAlign w:val="center"/>
            <w:hideMark/>
          </w:tcPr>
          <w:p w14:paraId="0C42DD17"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567" w:type="dxa"/>
            <w:tcBorders>
              <w:top w:val="nil"/>
              <w:left w:val="nil"/>
              <w:bottom w:val="single" w:sz="8" w:space="0" w:color="D4D4D4"/>
              <w:right w:val="single" w:sz="8" w:space="0" w:color="D4D4D4"/>
            </w:tcBorders>
            <w:shd w:val="clear" w:color="auto" w:fill="auto"/>
            <w:vAlign w:val="center"/>
            <w:hideMark/>
          </w:tcPr>
          <w:p w14:paraId="7C287B6A"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38139D53"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2</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59372F91" w14:textId="24C82DDC" w:rsidR="00FC5049" w:rsidRPr="002010E7" w:rsidRDefault="00FC5049" w:rsidP="00FC5049">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123 422 000,00</w:t>
            </w:r>
          </w:p>
        </w:tc>
        <w:tc>
          <w:tcPr>
            <w:tcW w:w="1276" w:type="dxa"/>
            <w:tcBorders>
              <w:top w:val="nil"/>
              <w:left w:val="nil"/>
              <w:bottom w:val="single" w:sz="8" w:space="0" w:color="E7E6E6"/>
              <w:right w:val="single" w:sz="8" w:space="0" w:color="E7E6E6"/>
            </w:tcBorders>
            <w:shd w:val="clear" w:color="000000" w:fill="FFFFFF"/>
            <w:hideMark/>
          </w:tcPr>
          <w:p w14:paraId="3528A75E" w14:textId="031A1BF6" w:rsidR="00FC5049" w:rsidRPr="002010E7" w:rsidRDefault="00FC5049" w:rsidP="00FC5049">
            <w:pPr>
              <w:jc w:val="center"/>
              <w:rPr>
                <w:rFonts w:ascii="Book Antiqua" w:hAnsi="Book Antiqua" w:cs="Calibri"/>
                <w:color w:val="000000"/>
                <w:sz w:val="16"/>
                <w:szCs w:val="16"/>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73A984E1" w14:textId="324D2F86" w:rsidR="00FC5049" w:rsidRPr="002010E7" w:rsidRDefault="00FC5049" w:rsidP="00FC5049">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495BB3BC" w14:textId="624E18CB" w:rsidR="00FC5049" w:rsidRPr="002010E7" w:rsidRDefault="00FC5049" w:rsidP="00FC5049">
            <w:pPr>
              <w:jc w:val="center"/>
              <w:rPr>
                <w:rFonts w:ascii="Book Antiqua" w:hAnsi="Book Antiqua" w:cs="Calibri"/>
                <w:color w:val="000000"/>
                <w:sz w:val="16"/>
                <w:szCs w:val="16"/>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E45542" w:rsidRPr="002010E7" w14:paraId="5540E1BF"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672C5E98" w14:textId="77777777" w:rsidR="00E45542" w:rsidRPr="002010E7" w:rsidRDefault="00E45542" w:rsidP="00E45542">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2C35DE49" w14:textId="77777777" w:rsidR="00E45542" w:rsidRPr="002010E7" w:rsidRDefault="00E45542" w:rsidP="00E45542">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Limón</w:t>
            </w:r>
          </w:p>
        </w:tc>
        <w:tc>
          <w:tcPr>
            <w:tcW w:w="708" w:type="dxa"/>
            <w:tcBorders>
              <w:top w:val="nil"/>
              <w:left w:val="nil"/>
              <w:bottom w:val="single" w:sz="8" w:space="0" w:color="D4D4D4"/>
              <w:right w:val="single" w:sz="8" w:space="0" w:color="D4D4D4"/>
            </w:tcBorders>
            <w:shd w:val="clear" w:color="auto" w:fill="auto"/>
            <w:vAlign w:val="center"/>
            <w:hideMark/>
          </w:tcPr>
          <w:p w14:paraId="299D7408"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567" w:type="dxa"/>
            <w:tcBorders>
              <w:top w:val="nil"/>
              <w:left w:val="nil"/>
              <w:bottom w:val="single" w:sz="8" w:space="0" w:color="D4D4D4"/>
              <w:right w:val="single" w:sz="8" w:space="0" w:color="D4D4D4"/>
            </w:tcBorders>
            <w:shd w:val="clear" w:color="auto" w:fill="auto"/>
            <w:vAlign w:val="center"/>
            <w:hideMark/>
          </w:tcPr>
          <w:p w14:paraId="187924C2"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851" w:type="dxa"/>
            <w:tcBorders>
              <w:top w:val="nil"/>
              <w:left w:val="nil"/>
              <w:bottom w:val="single" w:sz="8" w:space="0" w:color="D4D4D4"/>
              <w:right w:val="single" w:sz="8" w:space="0" w:color="D4D4D4"/>
            </w:tcBorders>
            <w:shd w:val="clear" w:color="auto" w:fill="auto"/>
            <w:vAlign w:val="center"/>
            <w:hideMark/>
          </w:tcPr>
          <w:p w14:paraId="7A83F5BF"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105B46F7"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   </w:t>
            </w:r>
          </w:p>
        </w:tc>
        <w:tc>
          <w:tcPr>
            <w:tcW w:w="1276" w:type="dxa"/>
            <w:tcBorders>
              <w:top w:val="nil"/>
              <w:left w:val="nil"/>
              <w:bottom w:val="single" w:sz="8" w:space="0" w:color="E7E6E6"/>
              <w:right w:val="single" w:sz="8" w:space="0" w:color="E7E6E6"/>
            </w:tcBorders>
            <w:shd w:val="clear" w:color="000000" w:fill="FFFFFF"/>
            <w:vAlign w:val="center"/>
            <w:hideMark/>
          </w:tcPr>
          <w:p w14:paraId="18BE3877" w14:textId="189B0DBB"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Pr>
                <w:rFonts w:ascii="Book Antiqua" w:hAnsi="Book Antiqua" w:cs="Calibri"/>
                <w:color w:val="000000"/>
                <w:sz w:val="16"/>
                <w:szCs w:val="16"/>
                <w:lang w:eastAsia="es-CR"/>
              </w:rPr>
              <w:t xml:space="preserve"> </w:t>
            </w:r>
            <w:r w:rsidRPr="002010E7">
              <w:rPr>
                <w:rFonts w:ascii="Book Antiqua" w:hAnsi="Book Antiqua" w:cs="Calibri"/>
                <w:color w:val="000000"/>
                <w:sz w:val="16"/>
                <w:szCs w:val="16"/>
                <w:lang w:eastAsia="es-CR"/>
              </w:rPr>
              <w:t xml:space="preserve">53 778 000,00 </w:t>
            </w:r>
          </w:p>
        </w:tc>
        <w:tc>
          <w:tcPr>
            <w:tcW w:w="1418" w:type="dxa"/>
            <w:tcBorders>
              <w:top w:val="nil"/>
              <w:left w:val="nil"/>
              <w:bottom w:val="single" w:sz="8" w:space="0" w:color="E7E6E6"/>
              <w:right w:val="single" w:sz="8" w:space="0" w:color="E7E6E6"/>
            </w:tcBorders>
            <w:shd w:val="clear" w:color="000000" w:fill="FFFFFF"/>
            <w:vAlign w:val="center"/>
            <w:hideMark/>
          </w:tcPr>
          <w:p w14:paraId="5488F2B0" w14:textId="30D8DACA" w:rsidR="00E45542" w:rsidRPr="002010E7" w:rsidRDefault="00E45542" w:rsidP="00E45542">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24D33264"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53 778 000,00 </w:t>
            </w:r>
          </w:p>
        </w:tc>
      </w:tr>
      <w:tr w:rsidR="00E45542" w:rsidRPr="002010E7" w14:paraId="06CEEB6B"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352137CD" w14:textId="77777777" w:rsidR="00E45542" w:rsidRPr="002010E7" w:rsidRDefault="00E45542" w:rsidP="00E45542">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56667E06" w14:textId="77777777" w:rsidR="00E45542" w:rsidRPr="002010E7" w:rsidRDefault="00E45542" w:rsidP="00E45542">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Alajuela</w:t>
            </w:r>
          </w:p>
        </w:tc>
        <w:tc>
          <w:tcPr>
            <w:tcW w:w="708" w:type="dxa"/>
            <w:tcBorders>
              <w:top w:val="nil"/>
              <w:left w:val="nil"/>
              <w:bottom w:val="single" w:sz="8" w:space="0" w:color="D4D4D4"/>
              <w:right w:val="single" w:sz="8" w:space="0" w:color="D4D4D4"/>
            </w:tcBorders>
            <w:shd w:val="clear" w:color="auto" w:fill="auto"/>
            <w:vAlign w:val="center"/>
            <w:hideMark/>
          </w:tcPr>
          <w:p w14:paraId="34FDA21E"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01412EFF"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3CB494CC"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54F6429E" w14:textId="6BA089A5"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hideMark/>
          </w:tcPr>
          <w:p w14:paraId="066681D7" w14:textId="36856BE3" w:rsidR="00E45542" w:rsidRPr="002010E7" w:rsidRDefault="00E45542" w:rsidP="00E45542">
            <w:pPr>
              <w:jc w:val="center"/>
              <w:rPr>
                <w:rFonts w:ascii="Book Antiqua" w:hAnsi="Book Antiqua" w:cs="Calibri"/>
                <w:color w:val="000000"/>
                <w:sz w:val="16"/>
                <w:szCs w:val="16"/>
                <w:lang w:eastAsia="es-CR"/>
              </w:rPr>
            </w:pPr>
            <w:r w:rsidRPr="00802A8B">
              <w:rPr>
                <w:color w:val="000000"/>
                <w:sz w:val="16"/>
                <w:szCs w:val="16"/>
                <w:lang w:eastAsia="es-CR"/>
              </w:rPr>
              <w:t>₡</w:t>
            </w:r>
            <w:r w:rsidRPr="00802A8B">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vAlign w:val="center"/>
            <w:hideMark/>
          </w:tcPr>
          <w:p w14:paraId="258FD1CD" w14:textId="767E0CAF" w:rsidR="00E45542" w:rsidRPr="002010E7" w:rsidRDefault="00E45542" w:rsidP="00E45542">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19705DE5"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61 711 000,00 </w:t>
            </w:r>
          </w:p>
        </w:tc>
      </w:tr>
      <w:tr w:rsidR="00E45542" w:rsidRPr="002010E7" w14:paraId="0E47E906"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4B2A1773" w14:textId="77777777" w:rsidR="00E45542" w:rsidRPr="002010E7" w:rsidRDefault="00E45542" w:rsidP="00E45542">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28D27DBB" w14:textId="77777777" w:rsidR="00E45542" w:rsidRPr="002010E7" w:rsidRDefault="00E45542" w:rsidP="00E45542">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Liberia</w:t>
            </w:r>
          </w:p>
        </w:tc>
        <w:tc>
          <w:tcPr>
            <w:tcW w:w="708" w:type="dxa"/>
            <w:tcBorders>
              <w:top w:val="nil"/>
              <w:left w:val="nil"/>
              <w:bottom w:val="single" w:sz="8" w:space="0" w:color="D4D4D4"/>
              <w:right w:val="single" w:sz="8" w:space="0" w:color="D4D4D4"/>
            </w:tcBorders>
            <w:shd w:val="clear" w:color="auto" w:fill="auto"/>
            <w:vAlign w:val="center"/>
            <w:hideMark/>
          </w:tcPr>
          <w:p w14:paraId="2E2E3871"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3E3801CC"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05A9B22D"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5A2DFBE7" w14:textId="5DF4026D"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hideMark/>
          </w:tcPr>
          <w:p w14:paraId="3125C2B5" w14:textId="129CB8FA" w:rsidR="00E45542" w:rsidRPr="002010E7" w:rsidRDefault="00E45542" w:rsidP="00E45542">
            <w:pPr>
              <w:jc w:val="center"/>
              <w:rPr>
                <w:rFonts w:ascii="Book Antiqua" w:hAnsi="Book Antiqua" w:cs="Calibri"/>
                <w:color w:val="000000"/>
                <w:sz w:val="16"/>
                <w:szCs w:val="16"/>
                <w:lang w:eastAsia="es-CR"/>
              </w:rPr>
            </w:pPr>
            <w:r w:rsidRPr="00802A8B">
              <w:rPr>
                <w:color w:val="000000"/>
                <w:sz w:val="16"/>
                <w:szCs w:val="16"/>
                <w:lang w:eastAsia="es-CR"/>
              </w:rPr>
              <w:t>₡</w:t>
            </w:r>
            <w:r w:rsidRPr="00802A8B">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vAlign w:val="center"/>
            <w:hideMark/>
          </w:tcPr>
          <w:p w14:paraId="10AB61EA" w14:textId="52C2D25B" w:rsidR="00E45542" w:rsidRPr="002010E7" w:rsidRDefault="00E45542" w:rsidP="00E45542">
            <w:pPr>
              <w:jc w:val="center"/>
              <w:rPr>
                <w:rFonts w:ascii="Book Antiqua" w:hAnsi="Book Antiqua" w:cs="Calibri"/>
                <w:color w:val="000000"/>
                <w:sz w:val="16"/>
                <w:szCs w:val="16"/>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19D7FE6A" w14:textId="77777777" w:rsidR="00E45542" w:rsidRPr="002010E7" w:rsidRDefault="00E45542" w:rsidP="00E45542">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61 711 000,00 </w:t>
            </w:r>
          </w:p>
        </w:tc>
      </w:tr>
      <w:tr w:rsidR="00FC5049" w:rsidRPr="002010E7" w14:paraId="743B2CCC"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77C34DB7" w14:textId="77777777" w:rsidR="00FC5049" w:rsidRPr="002010E7" w:rsidRDefault="00FC5049" w:rsidP="00FC5049">
            <w:pPr>
              <w:rPr>
                <w:rFonts w:ascii="Book Antiqua" w:hAnsi="Book Antiqua" w:cs="Calibri"/>
                <w:b/>
                <w:bCs/>
                <w:color w:val="000000"/>
                <w:sz w:val="16"/>
                <w:szCs w:val="16"/>
                <w:lang w:eastAsia="es-CR"/>
              </w:rPr>
            </w:pPr>
          </w:p>
        </w:tc>
        <w:tc>
          <w:tcPr>
            <w:tcW w:w="2268" w:type="dxa"/>
            <w:tcBorders>
              <w:top w:val="nil"/>
              <w:left w:val="single" w:sz="8" w:space="0" w:color="D4D4D4"/>
              <w:bottom w:val="single" w:sz="8" w:space="0" w:color="D4D4D4"/>
              <w:right w:val="single" w:sz="8" w:space="0" w:color="D4D4D4"/>
            </w:tcBorders>
            <w:shd w:val="clear" w:color="auto" w:fill="auto"/>
            <w:vAlign w:val="center"/>
            <w:hideMark/>
          </w:tcPr>
          <w:p w14:paraId="1A894AB6" w14:textId="77777777" w:rsidR="00FC5049" w:rsidRPr="002010E7" w:rsidRDefault="00FC5049" w:rsidP="00FC5049">
            <w:pP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Tribunal Penal de Nicoya</w:t>
            </w:r>
          </w:p>
        </w:tc>
        <w:tc>
          <w:tcPr>
            <w:tcW w:w="708" w:type="dxa"/>
            <w:tcBorders>
              <w:top w:val="nil"/>
              <w:left w:val="nil"/>
              <w:bottom w:val="single" w:sz="8" w:space="0" w:color="D4D4D4"/>
              <w:right w:val="single" w:sz="8" w:space="0" w:color="D4D4D4"/>
            </w:tcBorders>
            <w:shd w:val="clear" w:color="auto" w:fill="auto"/>
            <w:vAlign w:val="center"/>
            <w:hideMark/>
          </w:tcPr>
          <w:p w14:paraId="2003EAE1"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567" w:type="dxa"/>
            <w:tcBorders>
              <w:top w:val="nil"/>
              <w:left w:val="nil"/>
              <w:bottom w:val="single" w:sz="8" w:space="0" w:color="D4D4D4"/>
              <w:right w:val="single" w:sz="8" w:space="0" w:color="D4D4D4"/>
            </w:tcBorders>
            <w:shd w:val="clear" w:color="auto" w:fill="auto"/>
            <w:vAlign w:val="center"/>
            <w:hideMark/>
          </w:tcPr>
          <w:p w14:paraId="51568D82"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0</w:t>
            </w:r>
          </w:p>
        </w:tc>
        <w:tc>
          <w:tcPr>
            <w:tcW w:w="851" w:type="dxa"/>
            <w:tcBorders>
              <w:top w:val="nil"/>
              <w:left w:val="nil"/>
              <w:bottom w:val="single" w:sz="8" w:space="0" w:color="D4D4D4"/>
              <w:right w:val="single" w:sz="8" w:space="0" w:color="D4D4D4"/>
            </w:tcBorders>
            <w:shd w:val="clear" w:color="auto" w:fill="auto"/>
            <w:vAlign w:val="center"/>
            <w:hideMark/>
          </w:tcPr>
          <w:p w14:paraId="007F90EB"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1</w:t>
            </w:r>
          </w:p>
        </w:tc>
        <w:tc>
          <w:tcPr>
            <w:tcW w:w="1417" w:type="dxa"/>
            <w:tcBorders>
              <w:top w:val="nil"/>
              <w:left w:val="single" w:sz="8" w:space="0" w:color="E7E6E6"/>
              <w:bottom w:val="single" w:sz="8" w:space="0" w:color="E7E6E6"/>
              <w:right w:val="single" w:sz="8" w:space="0" w:color="E7E6E6"/>
            </w:tcBorders>
            <w:shd w:val="clear" w:color="000000" w:fill="FFFFFF"/>
            <w:vAlign w:val="center"/>
            <w:hideMark/>
          </w:tcPr>
          <w:p w14:paraId="18005D12"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   </w:t>
            </w:r>
          </w:p>
        </w:tc>
        <w:tc>
          <w:tcPr>
            <w:tcW w:w="1276" w:type="dxa"/>
            <w:tcBorders>
              <w:top w:val="nil"/>
              <w:left w:val="nil"/>
              <w:bottom w:val="single" w:sz="8" w:space="0" w:color="E7E6E6"/>
              <w:right w:val="single" w:sz="8" w:space="0" w:color="E7E6E6"/>
            </w:tcBorders>
            <w:shd w:val="clear" w:color="000000" w:fill="FFFFFF"/>
            <w:hideMark/>
          </w:tcPr>
          <w:p w14:paraId="60FF3D1A" w14:textId="0AD6083A" w:rsidR="00FC5049" w:rsidRPr="002010E7" w:rsidRDefault="00FC5049" w:rsidP="00FC5049">
            <w:pPr>
              <w:jc w:val="center"/>
              <w:rPr>
                <w:rFonts w:ascii="Book Antiqua" w:hAnsi="Book Antiqua" w:cs="Calibri"/>
                <w:color w:val="000000"/>
                <w:sz w:val="16"/>
                <w:szCs w:val="16"/>
                <w:lang w:eastAsia="es-CR"/>
              </w:rPr>
            </w:pPr>
            <w:r w:rsidRPr="00802A8B">
              <w:rPr>
                <w:color w:val="000000"/>
                <w:sz w:val="16"/>
                <w:szCs w:val="16"/>
                <w:lang w:eastAsia="es-CR"/>
              </w:rPr>
              <w:t>₡</w:t>
            </w:r>
            <w:r w:rsidRPr="00802A8B">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vAlign w:val="center"/>
            <w:hideMark/>
          </w:tcPr>
          <w:p w14:paraId="3AD7E5D0" w14:textId="1E2652F5"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16 676 000,00 </w:t>
            </w:r>
          </w:p>
        </w:tc>
        <w:tc>
          <w:tcPr>
            <w:tcW w:w="1559" w:type="dxa"/>
            <w:tcBorders>
              <w:top w:val="nil"/>
              <w:left w:val="nil"/>
              <w:bottom w:val="single" w:sz="8" w:space="0" w:color="E7E6E6"/>
              <w:right w:val="single" w:sz="8" w:space="0" w:color="E7E6E6"/>
            </w:tcBorders>
            <w:shd w:val="clear" w:color="000000" w:fill="FFFFFF"/>
            <w:vAlign w:val="center"/>
            <w:hideMark/>
          </w:tcPr>
          <w:p w14:paraId="07982E77" w14:textId="77777777" w:rsidR="00FC5049" w:rsidRPr="002010E7" w:rsidRDefault="00FC5049" w:rsidP="00FC5049">
            <w:pPr>
              <w:jc w:val="center"/>
              <w:rPr>
                <w:rFonts w:ascii="Book Antiqua" w:hAnsi="Book Antiqua" w:cs="Calibri"/>
                <w:color w:val="000000"/>
                <w:sz w:val="16"/>
                <w:szCs w:val="16"/>
                <w:lang w:eastAsia="es-CR"/>
              </w:rPr>
            </w:pPr>
            <w:r w:rsidRPr="002010E7">
              <w:rPr>
                <w:rFonts w:ascii="Book Antiqua" w:hAnsi="Book Antiqua" w:cs="Calibri"/>
                <w:color w:val="000000"/>
                <w:sz w:val="16"/>
                <w:szCs w:val="16"/>
                <w:lang w:eastAsia="es-CR"/>
              </w:rPr>
              <w:t xml:space="preserve"> </w:t>
            </w:r>
            <w:r w:rsidRPr="002010E7">
              <w:rPr>
                <w:color w:val="000000"/>
                <w:sz w:val="16"/>
                <w:szCs w:val="16"/>
                <w:lang w:eastAsia="es-CR"/>
              </w:rPr>
              <w:t>₡</w:t>
            </w:r>
            <w:r w:rsidRPr="002010E7">
              <w:rPr>
                <w:rFonts w:ascii="Book Antiqua" w:hAnsi="Book Antiqua" w:cs="Calibri"/>
                <w:color w:val="000000"/>
                <w:sz w:val="16"/>
                <w:szCs w:val="16"/>
                <w:lang w:eastAsia="es-CR"/>
              </w:rPr>
              <w:t xml:space="preserve">        16 676 000,00 </w:t>
            </w:r>
          </w:p>
        </w:tc>
      </w:tr>
      <w:tr w:rsidR="00FC5049" w:rsidRPr="002010E7" w14:paraId="21B9C443" w14:textId="77777777" w:rsidTr="00E45542">
        <w:trPr>
          <w:trHeight w:val="300"/>
        </w:trPr>
        <w:tc>
          <w:tcPr>
            <w:tcW w:w="1277" w:type="dxa"/>
            <w:vMerge/>
            <w:tcBorders>
              <w:top w:val="nil"/>
              <w:left w:val="single" w:sz="8" w:space="0" w:color="E7E6E6"/>
              <w:bottom w:val="single" w:sz="8" w:space="0" w:color="E7E6E6"/>
              <w:right w:val="nil"/>
            </w:tcBorders>
            <w:vAlign w:val="center"/>
            <w:hideMark/>
          </w:tcPr>
          <w:p w14:paraId="1D327656" w14:textId="77777777" w:rsidR="00991BE5" w:rsidRPr="002010E7" w:rsidRDefault="00991BE5" w:rsidP="002010E7">
            <w:pPr>
              <w:rPr>
                <w:rFonts w:ascii="Book Antiqua" w:hAnsi="Book Antiqua" w:cs="Calibri"/>
                <w:b/>
                <w:bCs/>
                <w:color w:val="000000"/>
                <w:sz w:val="16"/>
                <w:szCs w:val="16"/>
                <w:lang w:eastAsia="es-CR"/>
              </w:rPr>
            </w:pPr>
          </w:p>
        </w:tc>
        <w:tc>
          <w:tcPr>
            <w:tcW w:w="2268" w:type="dxa"/>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33F28E32" w14:textId="77777777" w:rsidR="00991BE5" w:rsidRPr="002010E7" w:rsidRDefault="00991BE5" w:rsidP="002010E7">
            <w:pP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Totales</w:t>
            </w:r>
          </w:p>
        </w:tc>
        <w:tc>
          <w:tcPr>
            <w:tcW w:w="708" w:type="dxa"/>
            <w:tcBorders>
              <w:top w:val="single" w:sz="8" w:space="0" w:color="E7E6E6"/>
              <w:left w:val="nil"/>
              <w:bottom w:val="single" w:sz="8" w:space="0" w:color="E7E6E6"/>
              <w:right w:val="single" w:sz="8" w:space="0" w:color="E7E6E6"/>
            </w:tcBorders>
            <w:shd w:val="clear" w:color="000000" w:fill="DEEAF6"/>
            <w:vAlign w:val="center"/>
            <w:hideMark/>
          </w:tcPr>
          <w:p w14:paraId="7B45DC8B" w14:textId="77777777"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10</w:t>
            </w:r>
          </w:p>
        </w:tc>
        <w:tc>
          <w:tcPr>
            <w:tcW w:w="567" w:type="dxa"/>
            <w:tcBorders>
              <w:top w:val="single" w:sz="8" w:space="0" w:color="E7E6E6"/>
              <w:left w:val="nil"/>
              <w:bottom w:val="single" w:sz="8" w:space="0" w:color="E7E6E6"/>
              <w:right w:val="single" w:sz="8" w:space="0" w:color="E7E6E6"/>
            </w:tcBorders>
            <w:shd w:val="clear" w:color="000000" w:fill="DEEAF6"/>
            <w:vAlign w:val="center"/>
            <w:hideMark/>
          </w:tcPr>
          <w:p w14:paraId="422AAC2B" w14:textId="77777777"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1</w:t>
            </w:r>
          </w:p>
        </w:tc>
        <w:tc>
          <w:tcPr>
            <w:tcW w:w="851" w:type="dxa"/>
            <w:tcBorders>
              <w:top w:val="single" w:sz="8" w:space="0" w:color="E7E6E6"/>
              <w:left w:val="nil"/>
              <w:bottom w:val="single" w:sz="8" w:space="0" w:color="E7E6E6"/>
              <w:right w:val="single" w:sz="8" w:space="0" w:color="E7E6E6"/>
            </w:tcBorders>
            <w:shd w:val="clear" w:color="000000" w:fill="DEEAF6"/>
            <w:vAlign w:val="center"/>
            <w:hideMark/>
          </w:tcPr>
          <w:p w14:paraId="7A1BC835" w14:textId="77777777"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13</w:t>
            </w:r>
          </w:p>
        </w:tc>
        <w:tc>
          <w:tcPr>
            <w:tcW w:w="1417" w:type="dxa"/>
            <w:tcBorders>
              <w:top w:val="nil"/>
              <w:left w:val="nil"/>
              <w:bottom w:val="single" w:sz="8" w:space="0" w:color="E7E6E6"/>
              <w:right w:val="single" w:sz="8" w:space="0" w:color="E7E6E6"/>
            </w:tcBorders>
            <w:shd w:val="clear" w:color="000000" w:fill="DEEAF6"/>
            <w:vAlign w:val="center"/>
            <w:hideMark/>
          </w:tcPr>
          <w:p w14:paraId="25B0696E" w14:textId="41AAD60F"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 xml:space="preserve"> </w:t>
            </w:r>
            <w:r w:rsidRPr="002010E7">
              <w:rPr>
                <w:b/>
                <w:bCs/>
                <w:color w:val="3A3838"/>
                <w:sz w:val="16"/>
                <w:szCs w:val="16"/>
                <w:lang w:eastAsia="es-CR"/>
              </w:rPr>
              <w:t>₡</w:t>
            </w:r>
            <w:r w:rsidRPr="002010E7">
              <w:rPr>
                <w:rFonts w:ascii="Book Antiqua" w:hAnsi="Book Antiqua" w:cs="Calibri"/>
                <w:b/>
                <w:bCs/>
                <w:color w:val="3A3838"/>
                <w:sz w:val="16"/>
                <w:szCs w:val="16"/>
                <w:lang w:eastAsia="es-CR"/>
              </w:rPr>
              <w:t xml:space="preserve"> 617 110 000,00 </w:t>
            </w:r>
          </w:p>
        </w:tc>
        <w:tc>
          <w:tcPr>
            <w:tcW w:w="1276" w:type="dxa"/>
            <w:tcBorders>
              <w:top w:val="nil"/>
              <w:left w:val="nil"/>
              <w:bottom w:val="single" w:sz="8" w:space="0" w:color="E7E6E6"/>
              <w:right w:val="single" w:sz="8" w:space="0" w:color="E7E6E6"/>
            </w:tcBorders>
            <w:shd w:val="clear" w:color="000000" w:fill="DEEAF6"/>
            <w:vAlign w:val="center"/>
            <w:hideMark/>
          </w:tcPr>
          <w:p w14:paraId="7BC972EE" w14:textId="1A9F5E75"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 xml:space="preserve"> </w:t>
            </w:r>
            <w:r w:rsidRPr="002010E7">
              <w:rPr>
                <w:b/>
                <w:bCs/>
                <w:color w:val="3A3838"/>
                <w:sz w:val="16"/>
                <w:szCs w:val="16"/>
                <w:lang w:eastAsia="es-CR"/>
              </w:rPr>
              <w:t>₡</w:t>
            </w:r>
            <w:r w:rsidRPr="002010E7">
              <w:rPr>
                <w:rFonts w:ascii="Book Antiqua" w:hAnsi="Book Antiqua" w:cs="Calibri"/>
                <w:b/>
                <w:bCs/>
                <w:color w:val="3A3838"/>
                <w:sz w:val="16"/>
                <w:szCs w:val="16"/>
                <w:lang w:eastAsia="es-CR"/>
              </w:rPr>
              <w:t xml:space="preserve"> 53 778 000,00 </w:t>
            </w:r>
          </w:p>
        </w:tc>
        <w:tc>
          <w:tcPr>
            <w:tcW w:w="1418" w:type="dxa"/>
            <w:tcBorders>
              <w:top w:val="nil"/>
              <w:left w:val="nil"/>
              <w:bottom w:val="single" w:sz="8" w:space="0" w:color="E7E6E6"/>
              <w:right w:val="single" w:sz="8" w:space="0" w:color="E7E6E6"/>
            </w:tcBorders>
            <w:shd w:val="clear" w:color="000000" w:fill="DEEAF6"/>
            <w:vAlign w:val="center"/>
            <w:hideMark/>
          </w:tcPr>
          <w:p w14:paraId="7A4B09B8" w14:textId="53EEA3CD"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 xml:space="preserve"> </w:t>
            </w:r>
            <w:r w:rsidRPr="002010E7">
              <w:rPr>
                <w:b/>
                <w:bCs/>
                <w:color w:val="3A3838"/>
                <w:sz w:val="16"/>
                <w:szCs w:val="16"/>
                <w:lang w:eastAsia="es-CR"/>
              </w:rPr>
              <w:t>₡</w:t>
            </w:r>
            <w:r w:rsidRPr="002010E7">
              <w:rPr>
                <w:rFonts w:ascii="Book Antiqua" w:hAnsi="Book Antiqua" w:cs="Calibri"/>
                <w:b/>
                <w:bCs/>
                <w:color w:val="3A3838"/>
                <w:sz w:val="16"/>
                <w:szCs w:val="16"/>
                <w:lang w:eastAsia="es-CR"/>
              </w:rPr>
              <w:t xml:space="preserve">216 788 000,00 </w:t>
            </w:r>
          </w:p>
        </w:tc>
        <w:tc>
          <w:tcPr>
            <w:tcW w:w="1559" w:type="dxa"/>
            <w:tcBorders>
              <w:top w:val="nil"/>
              <w:left w:val="nil"/>
              <w:bottom w:val="single" w:sz="8" w:space="0" w:color="E7E6E6"/>
              <w:right w:val="single" w:sz="8" w:space="0" w:color="E7E6E6"/>
            </w:tcBorders>
            <w:shd w:val="clear" w:color="000000" w:fill="DEEAF6"/>
            <w:vAlign w:val="center"/>
            <w:hideMark/>
          </w:tcPr>
          <w:p w14:paraId="2BC0E263" w14:textId="77777777" w:rsidR="00991BE5" w:rsidRPr="002010E7" w:rsidRDefault="00991BE5" w:rsidP="002010E7">
            <w:pPr>
              <w:jc w:val="center"/>
              <w:rPr>
                <w:rFonts w:ascii="Book Antiqua" w:hAnsi="Book Antiqua" w:cs="Calibri"/>
                <w:b/>
                <w:bCs/>
                <w:color w:val="3A3838"/>
                <w:sz w:val="16"/>
                <w:szCs w:val="16"/>
                <w:lang w:eastAsia="es-CR"/>
              </w:rPr>
            </w:pPr>
            <w:r w:rsidRPr="002010E7">
              <w:rPr>
                <w:rFonts w:ascii="Book Antiqua" w:hAnsi="Book Antiqua" w:cs="Calibri"/>
                <w:b/>
                <w:bCs/>
                <w:color w:val="3A3838"/>
                <w:sz w:val="16"/>
                <w:szCs w:val="16"/>
                <w:lang w:eastAsia="es-CR"/>
              </w:rPr>
              <w:t xml:space="preserve"> </w:t>
            </w:r>
            <w:r w:rsidRPr="002010E7">
              <w:rPr>
                <w:b/>
                <w:bCs/>
                <w:color w:val="3A3838"/>
                <w:sz w:val="16"/>
                <w:szCs w:val="16"/>
                <w:lang w:eastAsia="es-CR"/>
              </w:rPr>
              <w:t>₡</w:t>
            </w:r>
            <w:r w:rsidRPr="002010E7">
              <w:rPr>
                <w:rFonts w:ascii="Book Antiqua" w:hAnsi="Book Antiqua" w:cs="Calibri"/>
                <w:b/>
                <w:bCs/>
                <w:color w:val="3A3838"/>
                <w:sz w:val="16"/>
                <w:szCs w:val="16"/>
                <w:lang w:eastAsia="es-CR"/>
              </w:rPr>
              <w:t xml:space="preserve">    887 676 000,00 </w:t>
            </w:r>
          </w:p>
        </w:tc>
      </w:tr>
    </w:tbl>
    <w:p w14:paraId="16082F96" w14:textId="75257C21" w:rsidR="002010E7" w:rsidRDefault="002010E7"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3A17EC82" w14:textId="42D9199C" w:rsidR="000500CA" w:rsidRDefault="000500CA"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026F51C6" w14:textId="0C70BF3D" w:rsidR="000500CA" w:rsidRPr="006010F1" w:rsidRDefault="000500CA" w:rsidP="006010F1">
      <w:pPr>
        <w:pStyle w:val="Prrafodelista"/>
        <w:numPr>
          <w:ilvl w:val="0"/>
          <w:numId w:val="10"/>
        </w:numPr>
        <w:jc w:val="both"/>
        <w:rPr>
          <w:rFonts w:ascii="Book Antiqua" w:hAnsi="Book Antiqua" w:cs="Calibri"/>
          <w:b/>
          <w:bCs/>
          <w:color w:val="3A3838"/>
          <w:sz w:val="20"/>
          <w:szCs w:val="20"/>
          <w:lang w:eastAsia="es-CR"/>
        </w:rPr>
      </w:pPr>
      <w:r w:rsidRPr="006010F1">
        <w:rPr>
          <w:rFonts w:ascii="Book Antiqua" w:eastAsia="Calibri" w:hAnsi="Book Antiqua" w:cs="ArialNegrita"/>
          <w:sz w:val="22"/>
          <w:szCs w:val="22"/>
          <w:lang w:eastAsia="en-US"/>
        </w:rPr>
        <w:t xml:space="preserve">Los costos variables totales por equipo de cómputo y mobiliario para este escenario ascienden a </w:t>
      </w:r>
      <w:r w:rsidR="00E24EDC" w:rsidRPr="0046199E">
        <w:rPr>
          <w:rFonts w:ascii="Book Antiqua" w:eastAsia="Calibri" w:hAnsi="Book Antiqua" w:cs="ArialNegrita"/>
          <w:sz w:val="22"/>
          <w:szCs w:val="22"/>
          <w:lang w:val="es-CR" w:eastAsia="en-US"/>
        </w:rPr>
        <w:t>¢</w:t>
      </w:r>
      <w:r w:rsidR="00E24EDC">
        <w:rPr>
          <w:rFonts w:ascii="Book Antiqua" w:eastAsia="Calibri" w:hAnsi="Book Antiqua" w:cs="ArialNegrita"/>
          <w:sz w:val="22"/>
          <w:szCs w:val="22"/>
          <w:lang w:val="es-CR" w:eastAsia="en-US"/>
        </w:rPr>
        <w:t>30 845 462,</w:t>
      </w:r>
      <w:r w:rsidR="00E24EDC" w:rsidRPr="0046199E">
        <w:rPr>
          <w:rFonts w:ascii="Book Antiqua" w:eastAsia="Calibri" w:hAnsi="Book Antiqua" w:cs="ArialNegrita"/>
          <w:sz w:val="22"/>
          <w:szCs w:val="22"/>
          <w:lang w:val="es-CR" w:eastAsia="en-US"/>
        </w:rPr>
        <w:t>00</w:t>
      </w:r>
      <w:r w:rsidRPr="006010F1">
        <w:rPr>
          <w:rFonts w:ascii="Book Antiqua" w:eastAsia="Calibri" w:hAnsi="Book Antiqua" w:cs="ArialNegrita"/>
          <w:sz w:val="22"/>
          <w:szCs w:val="22"/>
          <w:lang w:eastAsia="en-US"/>
        </w:rPr>
        <w:t>, distribuidos de la siguiente manera:</w:t>
      </w:r>
    </w:p>
    <w:p w14:paraId="0EBE900D" w14:textId="3FA8FCA4" w:rsidR="000500CA" w:rsidRPr="006010F1" w:rsidRDefault="000500CA" w:rsidP="006010F1">
      <w:pPr>
        <w:spacing w:after="160" w:line="276" w:lineRule="auto"/>
        <w:contextualSpacing/>
        <w:jc w:val="both"/>
        <w:rPr>
          <w:rFonts w:ascii="Book Antiqua" w:eastAsia="Calibri" w:hAnsi="Book Antiqua" w:cs="ArialNegrita"/>
          <w:highlight w:val="yellow"/>
          <w:lang w:eastAsia="en-US"/>
        </w:rPr>
      </w:pPr>
    </w:p>
    <w:tbl>
      <w:tblPr>
        <w:tblW w:w="10490" w:type="dxa"/>
        <w:tblInd w:w="-861" w:type="dxa"/>
        <w:tblCellMar>
          <w:left w:w="70" w:type="dxa"/>
          <w:right w:w="70" w:type="dxa"/>
        </w:tblCellMar>
        <w:tblLook w:val="04A0" w:firstRow="1" w:lastRow="0" w:firstColumn="1" w:lastColumn="0" w:noHBand="0" w:noVBand="1"/>
      </w:tblPr>
      <w:tblGrid>
        <w:gridCol w:w="1254"/>
        <w:gridCol w:w="2249"/>
        <w:gridCol w:w="588"/>
        <w:gridCol w:w="588"/>
        <w:gridCol w:w="992"/>
        <w:gridCol w:w="1701"/>
        <w:gridCol w:w="1559"/>
        <w:gridCol w:w="1559"/>
      </w:tblGrid>
      <w:tr w:rsidR="006010F1" w:rsidRPr="000500CA" w14:paraId="64D739D1" w14:textId="77777777" w:rsidTr="006010F1">
        <w:trPr>
          <w:trHeight w:val="300"/>
        </w:trPr>
        <w:tc>
          <w:tcPr>
            <w:tcW w:w="1254"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29C38131" w14:textId="77777777" w:rsidR="000500CA" w:rsidRPr="000500CA" w:rsidRDefault="000500CA" w:rsidP="000500CA">
            <w:pPr>
              <w:jc w:val="center"/>
              <w:rPr>
                <w:rFonts w:ascii="Book Antiqua" w:hAnsi="Book Antiqua" w:cs="Calibri"/>
                <w:b/>
                <w:bCs/>
                <w:color w:val="FFFFFF"/>
                <w:sz w:val="16"/>
                <w:szCs w:val="16"/>
                <w:lang w:eastAsia="es-CR"/>
              </w:rPr>
            </w:pPr>
            <w:bookmarkStart w:id="1" w:name="_Hlk127201333"/>
            <w:r w:rsidRPr="000500CA">
              <w:rPr>
                <w:rFonts w:ascii="Book Antiqua" w:hAnsi="Book Antiqua" w:cs="Calibri"/>
                <w:b/>
                <w:bCs/>
                <w:color w:val="FFFFFF"/>
                <w:sz w:val="16"/>
                <w:szCs w:val="16"/>
                <w:lang w:eastAsia="es-CR"/>
              </w:rPr>
              <w:t xml:space="preserve">Programa presupuestario </w:t>
            </w:r>
          </w:p>
        </w:tc>
        <w:tc>
          <w:tcPr>
            <w:tcW w:w="2249"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4C3FFEC1"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Despacho</w:t>
            </w:r>
          </w:p>
        </w:tc>
        <w:tc>
          <w:tcPr>
            <w:tcW w:w="2168"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4E1D16AB"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REQUERIMIENTO</w:t>
            </w:r>
          </w:p>
        </w:tc>
        <w:tc>
          <w:tcPr>
            <w:tcW w:w="4819"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4CFB6ED2"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COSTOS DE GASTOS VARIABLES</w:t>
            </w:r>
          </w:p>
        </w:tc>
      </w:tr>
      <w:tr w:rsidR="006010F1" w:rsidRPr="000500CA" w14:paraId="083D95FD" w14:textId="77777777" w:rsidTr="006010F1">
        <w:trPr>
          <w:trHeight w:val="450"/>
        </w:trPr>
        <w:tc>
          <w:tcPr>
            <w:tcW w:w="1254" w:type="dxa"/>
            <w:vMerge/>
            <w:tcBorders>
              <w:top w:val="single" w:sz="8" w:space="0" w:color="E7E6E6"/>
              <w:left w:val="single" w:sz="8" w:space="0" w:color="E7E6E6"/>
              <w:bottom w:val="single" w:sz="8" w:space="0" w:color="E7E6E6"/>
              <w:right w:val="single" w:sz="8" w:space="0" w:color="E7E6E6"/>
            </w:tcBorders>
            <w:vAlign w:val="center"/>
            <w:hideMark/>
          </w:tcPr>
          <w:p w14:paraId="2FD1E45D" w14:textId="77777777" w:rsidR="000500CA" w:rsidRPr="000500CA" w:rsidRDefault="000500CA" w:rsidP="000500CA">
            <w:pPr>
              <w:rPr>
                <w:rFonts w:ascii="Book Antiqua" w:hAnsi="Book Antiqua" w:cs="Calibri"/>
                <w:b/>
                <w:bCs/>
                <w:color w:val="FFFFFF"/>
                <w:sz w:val="16"/>
                <w:szCs w:val="16"/>
                <w:lang w:eastAsia="es-CR"/>
              </w:rPr>
            </w:pPr>
          </w:p>
        </w:tc>
        <w:tc>
          <w:tcPr>
            <w:tcW w:w="2249" w:type="dxa"/>
            <w:vMerge/>
            <w:tcBorders>
              <w:top w:val="single" w:sz="8" w:space="0" w:color="E7E6E6"/>
              <w:left w:val="single" w:sz="8" w:space="0" w:color="E7E6E6"/>
              <w:bottom w:val="single" w:sz="8" w:space="0" w:color="E7E6E6"/>
              <w:right w:val="single" w:sz="8" w:space="0" w:color="E7E6E6"/>
            </w:tcBorders>
            <w:vAlign w:val="center"/>
            <w:hideMark/>
          </w:tcPr>
          <w:p w14:paraId="22328AAB" w14:textId="77777777" w:rsidR="000500CA" w:rsidRPr="000500CA" w:rsidRDefault="000500CA" w:rsidP="000500CA">
            <w:pPr>
              <w:rPr>
                <w:rFonts w:ascii="Book Antiqua" w:hAnsi="Book Antiqua" w:cs="Calibri"/>
                <w:b/>
                <w:bCs/>
                <w:color w:val="FFFFFF"/>
                <w:sz w:val="16"/>
                <w:szCs w:val="16"/>
                <w:lang w:eastAsia="es-CR"/>
              </w:rPr>
            </w:pPr>
          </w:p>
        </w:tc>
        <w:tc>
          <w:tcPr>
            <w:tcW w:w="588" w:type="dxa"/>
            <w:tcBorders>
              <w:top w:val="nil"/>
              <w:left w:val="nil"/>
              <w:bottom w:val="single" w:sz="8" w:space="0" w:color="E7E6E6"/>
              <w:right w:val="single" w:sz="8" w:space="0" w:color="E7E6E6"/>
            </w:tcBorders>
            <w:shd w:val="clear" w:color="000000" w:fill="305496"/>
            <w:vAlign w:val="center"/>
            <w:hideMark/>
          </w:tcPr>
          <w:p w14:paraId="07FE9585"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Juez/a 4</w:t>
            </w:r>
          </w:p>
        </w:tc>
        <w:tc>
          <w:tcPr>
            <w:tcW w:w="588" w:type="dxa"/>
            <w:tcBorders>
              <w:top w:val="nil"/>
              <w:left w:val="nil"/>
              <w:bottom w:val="single" w:sz="8" w:space="0" w:color="E7E6E6"/>
              <w:right w:val="single" w:sz="8" w:space="0" w:color="E7E6E6"/>
            </w:tcBorders>
            <w:shd w:val="clear" w:color="000000" w:fill="305496"/>
            <w:vAlign w:val="center"/>
            <w:hideMark/>
          </w:tcPr>
          <w:p w14:paraId="4CBAC929"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Juez/a 1</w:t>
            </w:r>
          </w:p>
        </w:tc>
        <w:tc>
          <w:tcPr>
            <w:tcW w:w="992" w:type="dxa"/>
            <w:tcBorders>
              <w:top w:val="nil"/>
              <w:left w:val="nil"/>
              <w:bottom w:val="single" w:sz="8" w:space="0" w:color="E7E6E6"/>
              <w:right w:val="single" w:sz="8" w:space="0" w:color="E7E6E6"/>
            </w:tcBorders>
            <w:shd w:val="clear" w:color="000000" w:fill="305496"/>
            <w:vAlign w:val="center"/>
            <w:hideMark/>
          </w:tcPr>
          <w:p w14:paraId="34C40C6D"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Técnico(a) Judicial 3</w:t>
            </w:r>
          </w:p>
        </w:tc>
        <w:tc>
          <w:tcPr>
            <w:tcW w:w="1701" w:type="dxa"/>
            <w:tcBorders>
              <w:top w:val="nil"/>
              <w:left w:val="nil"/>
              <w:bottom w:val="single" w:sz="8" w:space="0" w:color="E7E6E6"/>
              <w:right w:val="single" w:sz="8" w:space="0" w:color="E7E6E6"/>
            </w:tcBorders>
            <w:shd w:val="clear" w:color="000000" w:fill="305496"/>
            <w:vAlign w:val="center"/>
            <w:hideMark/>
          </w:tcPr>
          <w:p w14:paraId="601D85F7"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Plaza profesional</w:t>
            </w:r>
          </w:p>
        </w:tc>
        <w:tc>
          <w:tcPr>
            <w:tcW w:w="1559" w:type="dxa"/>
            <w:tcBorders>
              <w:top w:val="nil"/>
              <w:left w:val="nil"/>
              <w:bottom w:val="single" w:sz="8" w:space="0" w:color="E7E6E6"/>
              <w:right w:val="single" w:sz="8" w:space="0" w:color="E7E6E6"/>
            </w:tcBorders>
            <w:shd w:val="clear" w:color="000000" w:fill="305496"/>
            <w:vAlign w:val="center"/>
            <w:hideMark/>
          </w:tcPr>
          <w:p w14:paraId="67A942CC"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Plaza no profesional</w:t>
            </w:r>
          </w:p>
        </w:tc>
        <w:tc>
          <w:tcPr>
            <w:tcW w:w="1559" w:type="dxa"/>
            <w:tcBorders>
              <w:top w:val="nil"/>
              <w:left w:val="nil"/>
              <w:bottom w:val="single" w:sz="8" w:space="0" w:color="E7E6E6"/>
              <w:right w:val="single" w:sz="8" w:space="0" w:color="E7E6E6"/>
            </w:tcBorders>
            <w:shd w:val="clear" w:color="000000" w:fill="305496"/>
            <w:vAlign w:val="center"/>
            <w:hideMark/>
          </w:tcPr>
          <w:p w14:paraId="637485CB" w14:textId="77777777" w:rsidR="000500CA" w:rsidRPr="000500CA" w:rsidRDefault="000500CA" w:rsidP="000500CA">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Costo Total</w:t>
            </w:r>
          </w:p>
        </w:tc>
      </w:tr>
      <w:tr w:rsidR="006010F1" w:rsidRPr="000500CA" w14:paraId="75AD881D" w14:textId="77777777" w:rsidTr="006010F1">
        <w:trPr>
          <w:trHeight w:val="300"/>
        </w:trPr>
        <w:tc>
          <w:tcPr>
            <w:tcW w:w="1254" w:type="dxa"/>
            <w:vMerge w:val="restart"/>
            <w:tcBorders>
              <w:top w:val="nil"/>
              <w:left w:val="single" w:sz="8" w:space="0" w:color="E7E6E6"/>
              <w:bottom w:val="single" w:sz="8" w:space="0" w:color="E7E6E6"/>
              <w:right w:val="nil"/>
            </w:tcBorders>
            <w:shd w:val="clear" w:color="000000" w:fill="FFFFFF"/>
            <w:vAlign w:val="center"/>
            <w:hideMark/>
          </w:tcPr>
          <w:p w14:paraId="3DAFCB33" w14:textId="77777777" w:rsidR="000500CA" w:rsidRPr="000500CA" w:rsidRDefault="000500CA" w:rsidP="000500CA">
            <w:pPr>
              <w:jc w:val="center"/>
              <w:rPr>
                <w:rFonts w:ascii="Book Antiqua" w:hAnsi="Book Antiqua" w:cs="Calibri"/>
                <w:b/>
                <w:bCs/>
                <w:color w:val="000000"/>
                <w:sz w:val="16"/>
                <w:szCs w:val="16"/>
                <w:lang w:eastAsia="es-CR"/>
              </w:rPr>
            </w:pPr>
            <w:r w:rsidRPr="000500CA">
              <w:rPr>
                <w:rFonts w:ascii="Book Antiqua" w:hAnsi="Book Antiqua" w:cs="Calibri"/>
                <w:b/>
                <w:bCs/>
                <w:color w:val="000000"/>
                <w:sz w:val="16"/>
                <w:szCs w:val="16"/>
                <w:lang w:eastAsia="es-CR"/>
              </w:rPr>
              <w:t>927- Servicio Jurisdiccional</w:t>
            </w: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1C133786" w14:textId="77777777" w:rsidR="000500CA" w:rsidRPr="000500CA" w:rsidRDefault="000500CA" w:rsidP="000500CA">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Quepos</w:t>
            </w:r>
          </w:p>
        </w:tc>
        <w:tc>
          <w:tcPr>
            <w:tcW w:w="588" w:type="dxa"/>
            <w:tcBorders>
              <w:top w:val="nil"/>
              <w:left w:val="nil"/>
              <w:bottom w:val="single" w:sz="8" w:space="0" w:color="D4D4D4"/>
              <w:right w:val="single" w:sz="8" w:space="0" w:color="D4D4D4"/>
            </w:tcBorders>
            <w:shd w:val="clear" w:color="auto" w:fill="auto"/>
            <w:vAlign w:val="center"/>
            <w:hideMark/>
          </w:tcPr>
          <w:p w14:paraId="2845DAE9"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1AEBDE36"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65B86E9E"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6F789BA8"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vAlign w:val="center"/>
            <w:hideMark/>
          </w:tcPr>
          <w:p w14:paraId="00F86A54" w14:textId="11BC06AE"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006010F1">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5513DA60"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6010F1" w:rsidRPr="000500CA" w14:paraId="60C0A853" w14:textId="77777777" w:rsidTr="00D219C6">
        <w:trPr>
          <w:trHeight w:val="300"/>
        </w:trPr>
        <w:tc>
          <w:tcPr>
            <w:tcW w:w="1254" w:type="dxa"/>
            <w:vMerge/>
            <w:tcBorders>
              <w:top w:val="nil"/>
              <w:left w:val="single" w:sz="8" w:space="0" w:color="E7E6E6"/>
              <w:bottom w:val="single" w:sz="8" w:space="0" w:color="E7E6E6"/>
              <w:right w:val="nil"/>
            </w:tcBorders>
            <w:vAlign w:val="center"/>
            <w:hideMark/>
          </w:tcPr>
          <w:p w14:paraId="1D4BB3C7"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7C3C9ADA" w14:textId="77777777" w:rsidR="006010F1" w:rsidRPr="000500CA" w:rsidRDefault="006010F1" w:rsidP="006010F1">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Sarapiquí</w:t>
            </w:r>
          </w:p>
        </w:tc>
        <w:tc>
          <w:tcPr>
            <w:tcW w:w="588" w:type="dxa"/>
            <w:tcBorders>
              <w:top w:val="nil"/>
              <w:left w:val="nil"/>
              <w:bottom w:val="single" w:sz="8" w:space="0" w:color="D4D4D4"/>
              <w:right w:val="single" w:sz="8" w:space="0" w:color="D4D4D4"/>
            </w:tcBorders>
            <w:shd w:val="clear" w:color="auto" w:fill="auto"/>
            <w:vAlign w:val="center"/>
            <w:hideMark/>
          </w:tcPr>
          <w:p w14:paraId="3C0D9AED"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70FD4824"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3FC5894F"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18317BD6"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3D6875F1" w14:textId="5670EE5A"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6B81770A"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6010F1" w:rsidRPr="000500CA" w14:paraId="6C552985" w14:textId="77777777" w:rsidTr="00D219C6">
        <w:trPr>
          <w:trHeight w:val="300"/>
        </w:trPr>
        <w:tc>
          <w:tcPr>
            <w:tcW w:w="1254" w:type="dxa"/>
            <w:vMerge/>
            <w:tcBorders>
              <w:top w:val="nil"/>
              <w:left w:val="single" w:sz="8" w:space="0" w:color="E7E6E6"/>
              <w:bottom w:val="single" w:sz="8" w:space="0" w:color="E7E6E6"/>
              <w:right w:val="nil"/>
            </w:tcBorders>
            <w:vAlign w:val="center"/>
            <w:hideMark/>
          </w:tcPr>
          <w:p w14:paraId="5A06755B"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44D111E7" w14:textId="77777777" w:rsidR="006010F1" w:rsidRPr="000500CA" w:rsidRDefault="006010F1" w:rsidP="006010F1">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Siquirres</w:t>
            </w:r>
          </w:p>
        </w:tc>
        <w:tc>
          <w:tcPr>
            <w:tcW w:w="588" w:type="dxa"/>
            <w:tcBorders>
              <w:top w:val="nil"/>
              <w:left w:val="nil"/>
              <w:bottom w:val="single" w:sz="8" w:space="0" w:color="D4D4D4"/>
              <w:right w:val="single" w:sz="8" w:space="0" w:color="D4D4D4"/>
            </w:tcBorders>
            <w:shd w:val="clear" w:color="auto" w:fill="auto"/>
            <w:vAlign w:val="center"/>
            <w:hideMark/>
          </w:tcPr>
          <w:p w14:paraId="23A8AFB3"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19692545"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71C7873A"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0E9BC0FF"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0847B31C" w14:textId="2DEB690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41AEDCB0"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6010F1" w:rsidRPr="000500CA" w14:paraId="66DADEB0" w14:textId="77777777" w:rsidTr="00D219C6">
        <w:trPr>
          <w:trHeight w:val="300"/>
        </w:trPr>
        <w:tc>
          <w:tcPr>
            <w:tcW w:w="1254" w:type="dxa"/>
            <w:vMerge/>
            <w:tcBorders>
              <w:top w:val="nil"/>
              <w:left w:val="single" w:sz="8" w:space="0" w:color="E7E6E6"/>
              <w:bottom w:val="single" w:sz="8" w:space="0" w:color="E7E6E6"/>
              <w:right w:val="nil"/>
            </w:tcBorders>
            <w:vAlign w:val="center"/>
            <w:hideMark/>
          </w:tcPr>
          <w:p w14:paraId="1A26CE80"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5DCCCFA7" w14:textId="77777777" w:rsidR="006010F1" w:rsidRPr="000500CA" w:rsidRDefault="006010F1" w:rsidP="006010F1">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Turrialba</w:t>
            </w:r>
          </w:p>
        </w:tc>
        <w:tc>
          <w:tcPr>
            <w:tcW w:w="588" w:type="dxa"/>
            <w:tcBorders>
              <w:top w:val="nil"/>
              <w:left w:val="nil"/>
              <w:bottom w:val="single" w:sz="8" w:space="0" w:color="D4D4D4"/>
              <w:right w:val="single" w:sz="8" w:space="0" w:color="D4D4D4"/>
            </w:tcBorders>
            <w:shd w:val="clear" w:color="auto" w:fill="auto"/>
            <w:vAlign w:val="center"/>
            <w:hideMark/>
          </w:tcPr>
          <w:p w14:paraId="15471AA1"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63D5479C"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08292390"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2D45F067"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6F2475E2" w14:textId="2EC955BE"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64CB5077"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6010F1" w:rsidRPr="000500CA" w14:paraId="56764D42" w14:textId="77777777" w:rsidTr="00D219C6">
        <w:trPr>
          <w:trHeight w:val="300"/>
        </w:trPr>
        <w:tc>
          <w:tcPr>
            <w:tcW w:w="1254" w:type="dxa"/>
            <w:vMerge/>
            <w:tcBorders>
              <w:top w:val="nil"/>
              <w:left w:val="single" w:sz="8" w:space="0" w:color="E7E6E6"/>
              <w:bottom w:val="single" w:sz="8" w:space="0" w:color="E7E6E6"/>
              <w:right w:val="nil"/>
            </w:tcBorders>
            <w:vAlign w:val="center"/>
            <w:hideMark/>
          </w:tcPr>
          <w:p w14:paraId="759DF0A2"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472569DE" w14:textId="77777777" w:rsidR="006010F1" w:rsidRPr="000500CA" w:rsidRDefault="006010F1" w:rsidP="006010F1">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Cañas</w:t>
            </w:r>
          </w:p>
        </w:tc>
        <w:tc>
          <w:tcPr>
            <w:tcW w:w="588" w:type="dxa"/>
            <w:tcBorders>
              <w:top w:val="nil"/>
              <w:left w:val="nil"/>
              <w:bottom w:val="single" w:sz="8" w:space="0" w:color="D4D4D4"/>
              <w:right w:val="single" w:sz="8" w:space="0" w:color="D4D4D4"/>
            </w:tcBorders>
            <w:shd w:val="clear" w:color="auto" w:fill="auto"/>
            <w:vAlign w:val="center"/>
            <w:hideMark/>
          </w:tcPr>
          <w:p w14:paraId="015B3C99"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588" w:type="dxa"/>
            <w:tcBorders>
              <w:top w:val="nil"/>
              <w:left w:val="nil"/>
              <w:bottom w:val="single" w:sz="8" w:space="0" w:color="D4D4D4"/>
              <w:right w:val="single" w:sz="8" w:space="0" w:color="D4D4D4"/>
            </w:tcBorders>
            <w:shd w:val="clear" w:color="auto" w:fill="auto"/>
            <w:vAlign w:val="center"/>
            <w:hideMark/>
          </w:tcPr>
          <w:p w14:paraId="24306FFB"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7144C513"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76496DE3"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3 105 364,00 </w:t>
            </w:r>
          </w:p>
        </w:tc>
        <w:tc>
          <w:tcPr>
            <w:tcW w:w="1559" w:type="dxa"/>
            <w:tcBorders>
              <w:top w:val="nil"/>
              <w:left w:val="nil"/>
              <w:bottom w:val="single" w:sz="8" w:space="0" w:color="E7E6E6"/>
              <w:right w:val="single" w:sz="8" w:space="0" w:color="E7E6E6"/>
            </w:tcBorders>
            <w:shd w:val="clear" w:color="000000" w:fill="FFFFFF"/>
            <w:hideMark/>
          </w:tcPr>
          <w:p w14:paraId="7A0988FC" w14:textId="652902DA"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5AD91E8F"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5 223 204,00 </w:t>
            </w:r>
          </w:p>
        </w:tc>
      </w:tr>
      <w:tr w:rsidR="006010F1" w:rsidRPr="000500CA" w14:paraId="356CEF5A" w14:textId="77777777" w:rsidTr="00D219C6">
        <w:trPr>
          <w:trHeight w:val="300"/>
        </w:trPr>
        <w:tc>
          <w:tcPr>
            <w:tcW w:w="1254" w:type="dxa"/>
            <w:vMerge/>
            <w:tcBorders>
              <w:top w:val="nil"/>
              <w:left w:val="single" w:sz="8" w:space="0" w:color="E7E6E6"/>
              <w:bottom w:val="single" w:sz="8" w:space="0" w:color="E7E6E6"/>
              <w:right w:val="nil"/>
            </w:tcBorders>
            <w:vAlign w:val="center"/>
            <w:hideMark/>
          </w:tcPr>
          <w:p w14:paraId="137EB9BE"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7FA85C8D" w14:textId="77777777" w:rsidR="006010F1" w:rsidRPr="000500CA" w:rsidRDefault="006010F1" w:rsidP="006010F1">
            <w:pPr>
              <w:rPr>
                <w:rFonts w:ascii="Book Antiqua" w:hAnsi="Book Antiqua" w:cs="Calibri"/>
                <w:color w:val="000000"/>
                <w:sz w:val="16"/>
                <w:szCs w:val="16"/>
                <w:lang w:val="pt-BR" w:eastAsia="es-CR"/>
              </w:rPr>
            </w:pPr>
            <w:r w:rsidRPr="000500CA">
              <w:rPr>
                <w:rFonts w:ascii="Book Antiqua" w:hAnsi="Book Antiqua" w:cs="Calibri"/>
                <w:color w:val="000000"/>
                <w:sz w:val="16"/>
                <w:szCs w:val="16"/>
                <w:lang w:val="pt-BR" w:eastAsia="es-CR"/>
              </w:rPr>
              <w:t>Tribuna Penal de Santa Cruz</w:t>
            </w:r>
          </w:p>
        </w:tc>
        <w:tc>
          <w:tcPr>
            <w:tcW w:w="588" w:type="dxa"/>
            <w:tcBorders>
              <w:top w:val="nil"/>
              <w:left w:val="nil"/>
              <w:bottom w:val="single" w:sz="8" w:space="0" w:color="D4D4D4"/>
              <w:right w:val="single" w:sz="8" w:space="0" w:color="D4D4D4"/>
            </w:tcBorders>
            <w:shd w:val="clear" w:color="auto" w:fill="auto"/>
            <w:vAlign w:val="center"/>
            <w:hideMark/>
          </w:tcPr>
          <w:p w14:paraId="78F385B4"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588" w:type="dxa"/>
            <w:tcBorders>
              <w:top w:val="nil"/>
              <w:left w:val="nil"/>
              <w:bottom w:val="single" w:sz="8" w:space="0" w:color="D4D4D4"/>
              <w:right w:val="single" w:sz="8" w:space="0" w:color="D4D4D4"/>
            </w:tcBorders>
            <w:shd w:val="clear" w:color="auto" w:fill="auto"/>
            <w:vAlign w:val="center"/>
            <w:hideMark/>
          </w:tcPr>
          <w:p w14:paraId="315D4D97"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637675CA"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5291C1B7"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3 105 364,00 </w:t>
            </w:r>
          </w:p>
        </w:tc>
        <w:tc>
          <w:tcPr>
            <w:tcW w:w="1559" w:type="dxa"/>
            <w:tcBorders>
              <w:top w:val="nil"/>
              <w:left w:val="nil"/>
              <w:bottom w:val="single" w:sz="8" w:space="0" w:color="E7E6E6"/>
              <w:right w:val="single" w:sz="8" w:space="0" w:color="E7E6E6"/>
            </w:tcBorders>
            <w:shd w:val="clear" w:color="000000" w:fill="FFFFFF"/>
            <w:hideMark/>
          </w:tcPr>
          <w:p w14:paraId="3CC16292" w14:textId="7309D400"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61EF53C1"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5 223 204,00 </w:t>
            </w:r>
          </w:p>
        </w:tc>
      </w:tr>
      <w:tr w:rsidR="006010F1" w:rsidRPr="000500CA" w14:paraId="25F47708" w14:textId="77777777" w:rsidTr="006010F1">
        <w:trPr>
          <w:trHeight w:val="300"/>
        </w:trPr>
        <w:tc>
          <w:tcPr>
            <w:tcW w:w="1254" w:type="dxa"/>
            <w:vMerge/>
            <w:tcBorders>
              <w:top w:val="nil"/>
              <w:left w:val="single" w:sz="8" w:space="0" w:color="E7E6E6"/>
              <w:bottom w:val="single" w:sz="8" w:space="0" w:color="E7E6E6"/>
              <w:right w:val="nil"/>
            </w:tcBorders>
            <w:vAlign w:val="center"/>
            <w:hideMark/>
          </w:tcPr>
          <w:p w14:paraId="2F271A2D" w14:textId="77777777" w:rsidR="000500CA" w:rsidRPr="000500CA" w:rsidRDefault="000500CA" w:rsidP="000500CA">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0A23F8F5" w14:textId="77777777" w:rsidR="000500CA" w:rsidRPr="000500CA" w:rsidRDefault="000500CA" w:rsidP="000500CA">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Limón</w:t>
            </w:r>
          </w:p>
        </w:tc>
        <w:tc>
          <w:tcPr>
            <w:tcW w:w="588" w:type="dxa"/>
            <w:tcBorders>
              <w:top w:val="nil"/>
              <w:left w:val="nil"/>
              <w:bottom w:val="single" w:sz="8" w:space="0" w:color="D4D4D4"/>
              <w:right w:val="single" w:sz="8" w:space="0" w:color="D4D4D4"/>
            </w:tcBorders>
            <w:shd w:val="clear" w:color="auto" w:fill="auto"/>
            <w:vAlign w:val="center"/>
            <w:hideMark/>
          </w:tcPr>
          <w:p w14:paraId="211282DB"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588" w:type="dxa"/>
            <w:tcBorders>
              <w:top w:val="nil"/>
              <w:left w:val="nil"/>
              <w:bottom w:val="single" w:sz="8" w:space="0" w:color="D4D4D4"/>
              <w:right w:val="single" w:sz="8" w:space="0" w:color="D4D4D4"/>
            </w:tcBorders>
            <w:shd w:val="clear" w:color="auto" w:fill="auto"/>
            <w:vAlign w:val="center"/>
            <w:hideMark/>
          </w:tcPr>
          <w:p w14:paraId="5E32D9B5"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992" w:type="dxa"/>
            <w:tcBorders>
              <w:top w:val="nil"/>
              <w:left w:val="nil"/>
              <w:bottom w:val="single" w:sz="8" w:space="0" w:color="D4D4D4"/>
              <w:right w:val="single" w:sz="8" w:space="0" w:color="D4D4D4"/>
            </w:tcBorders>
            <w:shd w:val="clear" w:color="auto" w:fill="auto"/>
            <w:vAlign w:val="center"/>
            <w:hideMark/>
          </w:tcPr>
          <w:p w14:paraId="5FD6DFE6"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51587104"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vAlign w:val="center"/>
            <w:hideMark/>
          </w:tcPr>
          <w:p w14:paraId="48F486F6" w14:textId="3DC3566D"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67EA6368"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r>
      <w:tr w:rsidR="006010F1" w:rsidRPr="000500CA" w14:paraId="477FC46D" w14:textId="77777777" w:rsidTr="003E758E">
        <w:trPr>
          <w:trHeight w:val="300"/>
        </w:trPr>
        <w:tc>
          <w:tcPr>
            <w:tcW w:w="1254" w:type="dxa"/>
            <w:vMerge/>
            <w:tcBorders>
              <w:top w:val="nil"/>
              <w:left w:val="single" w:sz="8" w:space="0" w:color="E7E6E6"/>
              <w:bottom w:val="single" w:sz="8" w:space="0" w:color="E7E6E6"/>
              <w:right w:val="nil"/>
            </w:tcBorders>
            <w:vAlign w:val="center"/>
            <w:hideMark/>
          </w:tcPr>
          <w:p w14:paraId="2E87371D"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145A18C6" w14:textId="77777777" w:rsidR="006010F1" w:rsidRPr="000500CA" w:rsidRDefault="006010F1" w:rsidP="006010F1">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Alajuela</w:t>
            </w:r>
          </w:p>
        </w:tc>
        <w:tc>
          <w:tcPr>
            <w:tcW w:w="588" w:type="dxa"/>
            <w:tcBorders>
              <w:top w:val="nil"/>
              <w:left w:val="nil"/>
              <w:bottom w:val="single" w:sz="8" w:space="0" w:color="D4D4D4"/>
              <w:right w:val="single" w:sz="8" w:space="0" w:color="D4D4D4"/>
            </w:tcBorders>
            <w:shd w:val="clear" w:color="auto" w:fill="auto"/>
            <w:vAlign w:val="center"/>
            <w:hideMark/>
          </w:tcPr>
          <w:p w14:paraId="5F75111C"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291E4D51"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0A88F6B8"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436D9F99"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5F90979B" w14:textId="0D8697B4"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49150C25"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r>
      <w:tr w:rsidR="006010F1" w:rsidRPr="000500CA" w14:paraId="3136869D" w14:textId="77777777" w:rsidTr="003E758E">
        <w:trPr>
          <w:trHeight w:val="300"/>
        </w:trPr>
        <w:tc>
          <w:tcPr>
            <w:tcW w:w="1254" w:type="dxa"/>
            <w:vMerge/>
            <w:tcBorders>
              <w:top w:val="nil"/>
              <w:left w:val="single" w:sz="8" w:space="0" w:color="E7E6E6"/>
              <w:bottom w:val="single" w:sz="8" w:space="0" w:color="E7E6E6"/>
              <w:right w:val="nil"/>
            </w:tcBorders>
            <w:vAlign w:val="center"/>
            <w:hideMark/>
          </w:tcPr>
          <w:p w14:paraId="0B9F7366" w14:textId="77777777" w:rsidR="006010F1" w:rsidRPr="000500CA" w:rsidRDefault="006010F1" w:rsidP="006010F1">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7F1AD5CF" w14:textId="77777777" w:rsidR="006010F1" w:rsidRPr="000500CA" w:rsidRDefault="006010F1" w:rsidP="006010F1">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Liberia</w:t>
            </w:r>
          </w:p>
        </w:tc>
        <w:tc>
          <w:tcPr>
            <w:tcW w:w="588" w:type="dxa"/>
            <w:tcBorders>
              <w:top w:val="nil"/>
              <w:left w:val="nil"/>
              <w:bottom w:val="single" w:sz="8" w:space="0" w:color="D4D4D4"/>
              <w:right w:val="single" w:sz="8" w:space="0" w:color="D4D4D4"/>
            </w:tcBorders>
            <w:shd w:val="clear" w:color="auto" w:fill="auto"/>
            <w:vAlign w:val="center"/>
            <w:hideMark/>
          </w:tcPr>
          <w:p w14:paraId="43896A86"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09C86821"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684F7E78"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4CB3C28B"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273B3F7D" w14:textId="04DC1812"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26FF74F4" w14:textId="77777777" w:rsidR="006010F1" w:rsidRPr="000500CA" w:rsidRDefault="006010F1" w:rsidP="006010F1">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r>
      <w:tr w:rsidR="006010F1" w:rsidRPr="000500CA" w14:paraId="43BD10D1" w14:textId="77777777" w:rsidTr="006010F1">
        <w:trPr>
          <w:trHeight w:val="300"/>
        </w:trPr>
        <w:tc>
          <w:tcPr>
            <w:tcW w:w="1254" w:type="dxa"/>
            <w:vMerge/>
            <w:tcBorders>
              <w:top w:val="nil"/>
              <w:left w:val="single" w:sz="8" w:space="0" w:color="E7E6E6"/>
              <w:bottom w:val="single" w:sz="8" w:space="0" w:color="E7E6E6"/>
              <w:right w:val="nil"/>
            </w:tcBorders>
            <w:vAlign w:val="center"/>
            <w:hideMark/>
          </w:tcPr>
          <w:p w14:paraId="13D703F0" w14:textId="77777777" w:rsidR="000500CA" w:rsidRPr="000500CA" w:rsidRDefault="000500CA" w:rsidP="000500CA">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3ABECBEE" w14:textId="77777777" w:rsidR="000500CA" w:rsidRPr="000500CA" w:rsidRDefault="000500CA" w:rsidP="000500CA">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Nicoya</w:t>
            </w:r>
          </w:p>
        </w:tc>
        <w:tc>
          <w:tcPr>
            <w:tcW w:w="588" w:type="dxa"/>
            <w:tcBorders>
              <w:top w:val="nil"/>
              <w:left w:val="nil"/>
              <w:bottom w:val="single" w:sz="8" w:space="0" w:color="D4D4D4"/>
              <w:right w:val="single" w:sz="8" w:space="0" w:color="D4D4D4"/>
            </w:tcBorders>
            <w:shd w:val="clear" w:color="auto" w:fill="auto"/>
            <w:vAlign w:val="center"/>
            <w:hideMark/>
          </w:tcPr>
          <w:p w14:paraId="44A236B6"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588" w:type="dxa"/>
            <w:tcBorders>
              <w:top w:val="nil"/>
              <w:left w:val="nil"/>
              <w:bottom w:val="single" w:sz="8" w:space="0" w:color="D4D4D4"/>
              <w:right w:val="single" w:sz="8" w:space="0" w:color="D4D4D4"/>
            </w:tcBorders>
            <w:shd w:val="clear" w:color="auto" w:fill="auto"/>
            <w:vAlign w:val="center"/>
            <w:hideMark/>
          </w:tcPr>
          <w:p w14:paraId="1E19C860"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5E28BFB3"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5C4F120A" w14:textId="2919E985"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w:t>
            </w:r>
            <w:r w:rsidR="006010F1">
              <w:rPr>
                <w:rFonts w:ascii="Book Antiqua" w:hAnsi="Book Antiqua" w:cs="Calibri"/>
                <w:color w:val="000000"/>
                <w:sz w:val="16"/>
                <w:szCs w:val="16"/>
                <w:lang w:eastAsia="es-CR"/>
              </w:rPr>
              <w:t xml:space="preserve">   </w:t>
            </w:r>
            <w:r w:rsidRPr="000500CA">
              <w:rPr>
                <w:rFonts w:ascii="Book Antiqua" w:hAnsi="Book Antiqua" w:cs="Calibri"/>
                <w:color w:val="000000"/>
                <w:sz w:val="16"/>
                <w:szCs w:val="16"/>
                <w:lang w:eastAsia="es-CR"/>
              </w:rPr>
              <w:t xml:space="preserve">                 -   </w:t>
            </w:r>
          </w:p>
        </w:tc>
        <w:tc>
          <w:tcPr>
            <w:tcW w:w="1559" w:type="dxa"/>
            <w:tcBorders>
              <w:top w:val="nil"/>
              <w:left w:val="nil"/>
              <w:bottom w:val="single" w:sz="8" w:space="0" w:color="E7E6E6"/>
              <w:right w:val="single" w:sz="8" w:space="0" w:color="E7E6E6"/>
            </w:tcBorders>
            <w:shd w:val="clear" w:color="000000" w:fill="FFFFFF"/>
            <w:vAlign w:val="center"/>
            <w:hideMark/>
          </w:tcPr>
          <w:p w14:paraId="6073E591" w14:textId="59D010B2"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1 058 920,00 </w:t>
            </w:r>
          </w:p>
        </w:tc>
        <w:tc>
          <w:tcPr>
            <w:tcW w:w="1559" w:type="dxa"/>
            <w:tcBorders>
              <w:top w:val="nil"/>
              <w:left w:val="nil"/>
              <w:bottom w:val="single" w:sz="8" w:space="0" w:color="E7E6E6"/>
              <w:right w:val="single" w:sz="8" w:space="0" w:color="E7E6E6"/>
            </w:tcBorders>
            <w:shd w:val="clear" w:color="000000" w:fill="FFFFFF"/>
            <w:vAlign w:val="center"/>
            <w:hideMark/>
          </w:tcPr>
          <w:p w14:paraId="593AE702" w14:textId="77777777" w:rsidR="000500CA" w:rsidRPr="000500CA" w:rsidRDefault="000500CA" w:rsidP="000500CA">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1 058 920,00 </w:t>
            </w:r>
          </w:p>
        </w:tc>
      </w:tr>
      <w:tr w:rsidR="006010F1" w:rsidRPr="000500CA" w14:paraId="544303B9" w14:textId="77777777" w:rsidTr="006010F1">
        <w:trPr>
          <w:trHeight w:val="300"/>
        </w:trPr>
        <w:tc>
          <w:tcPr>
            <w:tcW w:w="1254" w:type="dxa"/>
            <w:vMerge/>
            <w:tcBorders>
              <w:top w:val="nil"/>
              <w:left w:val="single" w:sz="8" w:space="0" w:color="E7E6E6"/>
              <w:bottom w:val="single" w:sz="8" w:space="0" w:color="E7E6E6"/>
              <w:right w:val="nil"/>
            </w:tcBorders>
            <w:vAlign w:val="center"/>
            <w:hideMark/>
          </w:tcPr>
          <w:p w14:paraId="473AFAA4" w14:textId="77777777" w:rsidR="000500CA" w:rsidRPr="000500CA" w:rsidRDefault="000500CA" w:rsidP="000500CA">
            <w:pPr>
              <w:rPr>
                <w:rFonts w:ascii="Book Antiqua" w:hAnsi="Book Antiqua" w:cs="Calibri"/>
                <w:b/>
                <w:bCs/>
                <w:color w:val="000000"/>
                <w:sz w:val="16"/>
                <w:szCs w:val="16"/>
                <w:lang w:eastAsia="es-CR"/>
              </w:rPr>
            </w:pPr>
          </w:p>
        </w:tc>
        <w:tc>
          <w:tcPr>
            <w:tcW w:w="2249" w:type="dxa"/>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3CAE41D1" w14:textId="77777777" w:rsidR="000500CA" w:rsidRPr="000500CA" w:rsidRDefault="000500CA" w:rsidP="000500CA">
            <w:pP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Totales</w:t>
            </w:r>
          </w:p>
        </w:tc>
        <w:tc>
          <w:tcPr>
            <w:tcW w:w="588" w:type="dxa"/>
            <w:tcBorders>
              <w:top w:val="single" w:sz="8" w:space="0" w:color="E7E6E6"/>
              <w:left w:val="nil"/>
              <w:bottom w:val="single" w:sz="8" w:space="0" w:color="E7E6E6"/>
              <w:right w:val="single" w:sz="8" w:space="0" w:color="E7E6E6"/>
            </w:tcBorders>
            <w:shd w:val="clear" w:color="000000" w:fill="DEEAF6"/>
            <w:vAlign w:val="center"/>
            <w:hideMark/>
          </w:tcPr>
          <w:p w14:paraId="041FB969" w14:textId="77777777" w:rsidR="000500CA" w:rsidRPr="000500CA" w:rsidRDefault="000500CA" w:rsidP="000500CA">
            <w:pPr>
              <w:jc w:val="cente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10</w:t>
            </w:r>
          </w:p>
        </w:tc>
        <w:tc>
          <w:tcPr>
            <w:tcW w:w="588" w:type="dxa"/>
            <w:tcBorders>
              <w:top w:val="single" w:sz="8" w:space="0" w:color="E7E6E6"/>
              <w:left w:val="nil"/>
              <w:bottom w:val="single" w:sz="8" w:space="0" w:color="E7E6E6"/>
              <w:right w:val="single" w:sz="8" w:space="0" w:color="E7E6E6"/>
            </w:tcBorders>
            <w:shd w:val="clear" w:color="000000" w:fill="DEEAF6"/>
            <w:vAlign w:val="center"/>
            <w:hideMark/>
          </w:tcPr>
          <w:p w14:paraId="50189363" w14:textId="77777777" w:rsidR="000500CA" w:rsidRPr="000500CA" w:rsidRDefault="000500CA" w:rsidP="000500CA">
            <w:pPr>
              <w:jc w:val="cente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1</w:t>
            </w:r>
          </w:p>
        </w:tc>
        <w:tc>
          <w:tcPr>
            <w:tcW w:w="992" w:type="dxa"/>
            <w:tcBorders>
              <w:top w:val="single" w:sz="8" w:space="0" w:color="E7E6E6"/>
              <w:left w:val="nil"/>
              <w:bottom w:val="single" w:sz="8" w:space="0" w:color="E7E6E6"/>
              <w:right w:val="single" w:sz="8" w:space="0" w:color="E7E6E6"/>
            </w:tcBorders>
            <w:shd w:val="clear" w:color="000000" w:fill="DEEAF6"/>
            <w:vAlign w:val="center"/>
            <w:hideMark/>
          </w:tcPr>
          <w:p w14:paraId="59DB172D" w14:textId="77777777" w:rsidR="000500CA" w:rsidRPr="000500CA" w:rsidRDefault="000500CA" w:rsidP="000500CA">
            <w:pPr>
              <w:jc w:val="cente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13</w:t>
            </w:r>
          </w:p>
        </w:tc>
        <w:tc>
          <w:tcPr>
            <w:tcW w:w="1701" w:type="dxa"/>
            <w:tcBorders>
              <w:top w:val="nil"/>
              <w:left w:val="nil"/>
              <w:bottom w:val="single" w:sz="8" w:space="0" w:color="E7E6E6"/>
              <w:right w:val="single" w:sz="8" w:space="0" w:color="E7E6E6"/>
            </w:tcBorders>
            <w:shd w:val="clear" w:color="000000" w:fill="DEEAF6"/>
            <w:vAlign w:val="center"/>
            <w:hideMark/>
          </w:tcPr>
          <w:p w14:paraId="45150DDC" w14:textId="4E4B12A4" w:rsidR="000500CA" w:rsidRPr="000500CA" w:rsidRDefault="000500CA" w:rsidP="000500CA">
            <w:pPr>
              <w:jc w:val="cente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 xml:space="preserve"> </w:t>
            </w:r>
            <w:r w:rsidRPr="000500CA">
              <w:rPr>
                <w:b/>
                <w:bCs/>
                <w:color w:val="3A3838"/>
                <w:sz w:val="16"/>
                <w:szCs w:val="16"/>
                <w:lang w:eastAsia="es-CR"/>
              </w:rPr>
              <w:t>₡</w:t>
            </w:r>
            <w:r w:rsidRPr="000500CA">
              <w:rPr>
                <w:rFonts w:ascii="Book Antiqua" w:hAnsi="Book Antiqua" w:cs="Calibri"/>
                <w:b/>
                <w:bCs/>
                <w:color w:val="3A3838"/>
                <w:sz w:val="16"/>
                <w:szCs w:val="16"/>
                <w:lang w:eastAsia="es-CR"/>
              </w:rPr>
              <w:t xml:space="preserve"> 17 079 502,00 </w:t>
            </w:r>
          </w:p>
        </w:tc>
        <w:tc>
          <w:tcPr>
            <w:tcW w:w="1559" w:type="dxa"/>
            <w:tcBorders>
              <w:top w:val="nil"/>
              <w:left w:val="nil"/>
              <w:bottom w:val="single" w:sz="8" w:space="0" w:color="E7E6E6"/>
              <w:right w:val="single" w:sz="8" w:space="0" w:color="E7E6E6"/>
            </w:tcBorders>
            <w:shd w:val="clear" w:color="000000" w:fill="DEEAF6"/>
            <w:vAlign w:val="center"/>
            <w:hideMark/>
          </w:tcPr>
          <w:p w14:paraId="53C19C12" w14:textId="0B4417A0" w:rsidR="000500CA" w:rsidRPr="000500CA" w:rsidRDefault="000500CA" w:rsidP="000500CA">
            <w:pPr>
              <w:jc w:val="cente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 xml:space="preserve"> </w:t>
            </w:r>
            <w:r w:rsidRPr="000500CA">
              <w:rPr>
                <w:b/>
                <w:bCs/>
                <w:color w:val="3A3838"/>
                <w:sz w:val="16"/>
                <w:szCs w:val="16"/>
                <w:lang w:eastAsia="es-CR"/>
              </w:rPr>
              <w:t>₡</w:t>
            </w:r>
            <w:r w:rsidRPr="000500CA">
              <w:rPr>
                <w:rFonts w:ascii="Book Antiqua" w:hAnsi="Book Antiqua" w:cs="Calibri"/>
                <w:b/>
                <w:bCs/>
                <w:color w:val="3A3838"/>
                <w:sz w:val="16"/>
                <w:szCs w:val="16"/>
                <w:lang w:eastAsia="es-CR"/>
              </w:rPr>
              <w:t xml:space="preserve"> 13 765 960,00 </w:t>
            </w:r>
          </w:p>
        </w:tc>
        <w:tc>
          <w:tcPr>
            <w:tcW w:w="1559" w:type="dxa"/>
            <w:tcBorders>
              <w:top w:val="nil"/>
              <w:left w:val="nil"/>
              <w:bottom w:val="single" w:sz="8" w:space="0" w:color="E7E6E6"/>
              <w:right w:val="single" w:sz="8" w:space="0" w:color="E7E6E6"/>
            </w:tcBorders>
            <w:shd w:val="clear" w:color="000000" w:fill="DEEAF6"/>
            <w:vAlign w:val="center"/>
            <w:hideMark/>
          </w:tcPr>
          <w:p w14:paraId="458D2EA3" w14:textId="77777777" w:rsidR="000500CA" w:rsidRPr="000500CA" w:rsidRDefault="000500CA" w:rsidP="000500CA">
            <w:pPr>
              <w:jc w:val="cente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 xml:space="preserve"> </w:t>
            </w:r>
            <w:r w:rsidRPr="000500CA">
              <w:rPr>
                <w:b/>
                <w:bCs/>
                <w:color w:val="3A3838"/>
                <w:sz w:val="16"/>
                <w:szCs w:val="16"/>
                <w:lang w:eastAsia="es-CR"/>
              </w:rPr>
              <w:t>₡</w:t>
            </w:r>
            <w:r w:rsidRPr="000500CA">
              <w:rPr>
                <w:rFonts w:ascii="Book Antiqua" w:hAnsi="Book Antiqua" w:cs="Calibri"/>
                <w:b/>
                <w:bCs/>
                <w:color w:val="3A3838"/>
                <w:sz w:val="16"/>
                <w:szCs w:val="16"/>
                <w:lang w:eastAsia="es-CR"/>
              </w:rPr>
              <w:t xml:space="preserve">     30 845 462,00 </w:t>
            </w:r>
          </w:p>
        </w:tc>
      </w:tr>
      <w:bookmarkEnd w:id="1"/>
    </w:tbl>
    <w:p w14:paraId="14ECFC8A" w14:textId="77777777" w:rsidR="00555449" w:rsidRDefault="00555449" w:rsidP="00313762">
      <w:pPr>
        <w:pStyle w:val="Prrafodelista"/>
        <w:spacing w:after="160" w:line="276" w:lineRule="auto"/>
        <w:ind w:left="709"/>
        <w:contextualSpacing/>
        <w:jc w:val="both"/>
        <w:rPr>
          <w:rFonts w:ascii="Book Antiqua" w:eastAsia="Calibri" w:hAnsi="Book Antiqua" w:cs="ArialNegrita"/>
          <w:sz w:val="22"/>
          <w:szCs w:val="22"/>
          <w:lang w:val="es-CR" w:eastAsia="en-US"/>
        </w:rPr>
      </w:pPr>
    </w:p>
    <w:p w14:paraId="3CDE8199" w14:textId="5C653ADC" w:rsidR="00555449" w:rsidRDefault="00555449" w:rsidP="00555449">
      <w:pPr>
        <w:pStyle w:val="Prrafodelista"/>
        <w:numPr>
          <w:ilvl w:val="0"/>
          <w:numId w:val="10"/>
        </w:numPr>
        <w:spacing w:after="160" w:line="276" w:lineRule="auto"/>
        <w:ind w:left="709"/>
        <w:contextualSpacing/>
        <w:jc w:val="both"/>
        <w:rPr>
          <w:rFonts w:ascii="Book Antiqua" w:eastAsia="Calibri" w:hAnsi="Book Antiqua" w:cs="ArialNegrita"/>
          <w:sz w:val="22"/>
          <w:szCs w:val="22"/>
          <w:lang w:val="es-CR" w:eastAsia="en-US"/>
        </w:rPr>
      </w:pPr>
      <w:r w:rsidRPr="0046199E">
        <w:rPr>
          <w:rFonts w:ascii="Book Antiqua" w:eastAsia="Calibri" w:hAnsi="Book Antiqua" w:cs="ArialNegrita"/>
          <w:sz w:val="22"/>
          <w:szCs w:val="22"/>
          <w:lang w:val="es-CR" w:eastAsia="en-US"/>
        </w:rPr>
        <w:t xml:space="preserve">El costo total de requerimiento humano para los </w:t>
      </w:r>
      <w:r>
        <w:rPr>
          <w:rFonts w:ascii="Book Antiqua" w:eastAsia="Calibri" w:hAnsi="Book Antiqua" w:cs="ArialNegrita"/>
          <w:sz w:val="22"/>
          <w:szCs w:val="22"/>
          <w:lang w:val="es-CR" w:eastAsia="en-US"/>
        </w:rPr>
        <w:t>Tribunales Penales</w:t>
      </w:r>
      <w:r w:rsidRPr="0046199E">
        <w:rPr>
          <w:rFonts w:ascii="Book Antiqua" w:eastAsia="Calibri" w:hAnsi="Book Antiqua" w:cs="ArialNegrita"/>
          <w:sz w:val="22"/>
          <w:szCs w:val="22"/>
          <w:lang w:val="es-CR" w:eastAsia="en-US"/>
        </w:rPr>
        <w:t xml:space="preserve"> se estima</w:t>
      </w:r>
      <w:r>
        <w:rPr>
          <w:rFonts w:ascii="Book Antiqua" w:eastAsia="Calibri" w:hAnsi="Book Antiqua" w:cs="ArialNegrita"/>
          <w:sz w:val="22"/>
          <w:szCs w:val="22"/>
          <w:lang w:val="es-CR" w:eastAsia="en-US"/>
        </w:rPr>
        <w:t xml:space="preserve"> en</w:t>
      </w:r>
      <w:r w:rsidRPr="0046199E">
        <w:rPr>
          <w:rFonts w:ascii="Book Antiqua" w:eastAsia="Calibri" w:hAnsi="Book Antiqua" w:cs="ArialNegrita"/>
          <w:sz w:val="22"/>
          <w:szCs w:val="22"/>
          <w:lang w:val="es-CR" w:eastAsia="en-US"/>
        </w:rPr>
        <w:t xml:space="preserve"> ¢</w:t>
      </w:r>
      <w:r>
        <w:rPr>
          <w:rFonts w:ascii="Book Antiqua" w:eastAsia="Calibri" w:hAnsi="Book Antiqua" w:cs="ArialNegrita"/>
          <w:sz w:val="22"/>
          <w:szCs w:val="22"/>
          <w:lang w:val="es-CR" w:eastAsia="en-US"/>
        </w:rPr>
        <w:t>887</w:t>
      </w:r>
      <w:r w:rsidR="00E24EDC">
        <w:rPr>
          <w:rFonts w:ascii="Book Antiqua" w:eastAsia="Calibri" w:hAnsi="Book Antiqua" w:cs="ArialNegrita"/>
          <w:sz w:val="22"/>
          <w:szCs w:val="22"/>
          <w:lang w:val="es-CR" w:eastAsia="en-US"/>
        </w:rPr>
        <w:t> </w:t>
      </w:r>
      <w:r>
        <w:rPr>
          <w:rFonts w:ascii="Book Antiqua" w:eastAsia="Calibri" w:hAnsi="Book Antiqua" w:cs="ArialNegrita"/>
          <w:sz w:val="22"/>
          <w:szCs w:val="22"/>
          <w:lang w:val="es-CR" w:eastAsia="en-US"/>
        </w:rPr>
        <w:t>676</w:t>
      </w:r>
      <w:r w:rsidR="00E24EDC">
        <w:rPr>
          <w:rFonts w:ascii="Book Antiqua" w:eastAsia="Calibri" w:hAnsi="Book Antiqua" w:cs="ArialNegrita"/>
          <w:sz w:val="22"/>
          <w:szCs w:val="22"/>
          <w:lang w:val="es-CR" w:eastAsia="en-US"/>
        </w:rPr>
        <w:t xml:space="preserve"> 000</w:t>
      </w:r>
      <w:r>
        <w:rPr>
          <w:rFonts w:ascii="Book Antiqua" w:eastAsia="Calibri" w:hAnsi="Book Antiqua" w:cs="ArialNegrita"/>
          <w:sz w:val="22"/>
          <w:szCs w:val="22"/>
          <w:lang w:val="es-CR" w:eastAsia="en-US"/>
        </w:rPr>
        <w:t>,00</w:t>
      </w:r>
      <w:r w:rsidRPr="0046199E">
        <w:rPr>
          <w:rFonts w:ascii="Book Antiqua" w:eastAsia="Calibri" w:hAnsi="Book Antiqua" w:cs="ArialNegrita"/>
          <w:sz w:val="22"/>
          <w:szCs w:val="22"/>
          <w:lang w:val="es-CR" w:eastAsia="en-US"/>
        </w:rPr>
        <w:t xml:space="preserve"> y los costos variables asociados en ¢</w:t>
      </w:r>
      <w:r w:rsidR="00E24EDC">
        <w:rPr>
          <w:rFonts w:ascii="Book Antiqua" w:eastAsia="Calibri" w:hAnsi="Book Antiqua" w:cs="ArialNegrita"/>
          <w:sz w:val="22"/>
          <w:szCs w:val="22"/>
          <w:lang w:val="es-CR" w:eastAsia="en-US"/>
        </w:rPr>
        <w:t>30 845 462</w:t>
      </w:r>
      <w:r>
        <w:rPr>
          <w:rFonts w:ascii="Book Antiqua" w:eastAsia="Calibri" w:hAnsi="Book Antiqua" w:cs="ArialNegrita"/>
          <w:sz w:val="22"/>
          <w:szCs w:val="22"/>
          <w:lang w:val="es-CR" w:eastAsia="en-US"/>
        </w:rPr>
        <w:t>,</w:t>
      </w:r>
      <w:r w:rsidRPr="0046199E">
        <w:rPr>
          <w:rFonts w:ascii="Book Antiqua" w:eastAsia="Calibri" w:hAnsi="Book Antiqua" w:cs="ArialNegrita"/>
          <w:sz w:val="22"/>
          <w:szCs w:val="22"/>
          <w:lang w:val="es-CR" w:eastAsia="en-US"/>
        </w:rPr>
        <w:t>00</w:t>
      </w:r>
      <w:r w:rsidR="00E24EDC">
        <w:rPr>
          <w:rFonts w:ascii="Book Antiqua" w:eastAsia="Calibri" w:hAnsi="Book Antiqua" w:cs="ArialNegrita"/>
          <w:sz w:val="22"/>
          <w:szCs w:val="22"/>
          <w:lang w:val="es-CR" w:eastAsia="en-US"/>
        </w:rPr>
        <w:t>.</w:t>
      </w:r>
    </w:p>
    <w:p w14:paraId="50F10914" w14:textId="5DAD8EF6" w:rsidR="000500CA" w:rsidRDefault="000500CA"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01F51310" w14:textId="77777777" w:rsidR="0037684E" w:rsidRDefault="0037684E" w:rsidP="0037684E">
      <w:pPr>
        <w:spacing w:after="160" w:line="276" w:lineRule="auto"/>
        <w:ind w:left="349"/>
        <w:contextualSpacing/>
        <w:jc w:val="both"/>
        <w:rPr>
          <w:rFonts w:ascii="Book Antiqua" w:eastAsia="Calibri" w:hAnsi="Book Antiqua" w:cs="ArialNegrita"/>
          <w:b/>
          <w:bCs/>
          <w:sz w:val="22"/>
          <w:szCs w:val="22"/>
          <w:u w:val="single"/>
          <w:lang w:eastAsia="en-US"/>
        </w:rPr>
      </w:pPr>
    </w:p>
    <w:p w14:paraId="31E901F0" w14:textId="0D2D3E93" w:rsidR="0037684E" w:rsidRDefault="0037684E" w:rsidP="0037684E">
      <w:pPr>
        <w:spacing w:after="160" w:line="276" w:lineRule="auto"/>
        <w:ind w:left="349"/>
        <w:contextualSpacing/>
        <w:jc w:val="both"/>
        <w:rPr>
          <w:rFonts w:ascii="Book Antiqua" w:eastAsia="Calibri" w:hAnsi="Book Antiqua" w:cs="ArialNegrita"/>
          <w:b/>
          <w:bCs/>
          <w:sz w:val="22"/>
          <w:szCs w:val="22"/>
          <w:u w:val="single"/>
          <w:lang w:eastAsia="en-US"/>
        </w:rPr>
      </w:pPr>
      <w:r w:rsidRPr="00E93EE5">
        <w:rPr>
          <w:rFonts w:ascii="Book Antiqua" w:eastAsia="Calibri" w:hAnsi="Book Antiqua" w:cs="ArialNegrita"/>
          <w:b/>
          <w:bCs/>
          <w:sz w:val="22"/>
          <w:szCs w:val="22"/>
          <w:u w:val="single"/>
          <w:lang w:eastAsia="en-US"/>
        </w:rPr>
        <w:t xml:space="preserve">En resumen, el escenario </w:t>
      </w:r>
      <w:r>
        <w:rPr>
          <w:rFonts w:ascii="Book Antiqua" w:eastAsia="Calibri" w:hAnsi="Book Antiqua" w:cs="ArialNegrita"/>
          <w:b/>
          <w:bCs/>
          <w:sz w:val="22"/>
          <w:szCs w:val="22"/>
          <w:u w:val="single"/>
          <w:lang w:eastAsia="en-US"/>
        </w:rPr>
        <w:t>#</w:t>
      </w:r>
      <w:r w:rsidRPr="00E93EE5">
        <w:rPr>
          <w:rFonts w:ascii="Book Antiqua" w:eastAsia="Calibri" w:hAnsi="Book Antiqua" w:cs="ArialNegrita"/>
          <w:b/>
          <w:bCs/>
          <w:sz w:val="22"/>
          <w:szCs w:val="22"/>
          <w:u w:val="single"/>
          <w:lang w:eastAsia="en-US"/>
        </w:rPr>
        <w:t xml:space="preserve"> </w:t>
      </w:r>
      <w:r>
        <w:rPr>
          <w:rFonts w:ascii="Book Antiqua" w:eastAsia="Calibri" w:hAnsi="Book Antiqua" w:cs="ArialNegrita"/>
          <w:b/>
          <w:bCs/>
          <w:sz w:val="22"/>
          <w:szCs w:val="22"/>
          <w:u w:val="single"/>
          <w:lang w:eastAsia="en-US"/>
        </w:rPr>
        <w:t>3</w:t>
      </w:r>
      <w:r w:rsidRPr="00E93EE5">
        <w:rPr>
          <w:rFonts w:ascii="Book Antiqua" w:eastAsia="Calibri" w:hAnsi="Book Antiqua" w:cs="ArialNegrita"/>
          <w:b/>
          <w:bCs/>
          <w:sz w:val="22"/>
          <w:szCs w:val="22"/>
          <w:u w:val="single"/>
          <w:lang w:eastAsia="en-US"/>
        </w:rPr>
        <w:t xml:space="preserve"> tiene el siguiente costo:</w:t>
      </w:r>
    </w:p>
    <w:p w14:paraId="52FC25B6" w14:textId="77777777" w:rsidR="0037684E" w:rsidRPr="00E93EE5" w:rsidRDefault="0037684E" w:rsidP="0037684E">
      <w:pPr>
        <w:spacing w:after="160" w:line="276" w:lineRule="auto"/>
        <w:ind w:left="349"/>
        <w:contextualSpacing/>
        <w:jc w:val="both"/>
        <w:rPr>
          <w:rFonts w:ascii="Book Antiqua" w:eastAsia="Calibri" w:hAnsi="Book Antiqua" w:cs="ArialNegrita"/>
          <w:sz w:val="22"/>
          <w:szCs w:val="22"/>
          <w:lang w:eastAsia="en-US"/>
        </w:rPr>
      </w:pPr>
    </w:p>
    <w:tbl>
      <w:tblPr>
        <w:tblW w:w="6936" w:type="dxa"/>
        <w:jc w:val="center"/>
        <w:tblCellMar>
          <w:left w:w="70" w:type="dxa"/>
          <w:right w:w="70" w:type="dxa"/>
        </w:tblCellMar>
        <w:tblLook w:val="04A0" w:firstRow="1" w:lastRow="0" w:firstColumn="1" w:lastColumn="0" w:noHBand="0" w:noVBand="1"/>
      </w:tblPr>
      <w:tblGrid>
        <w:gridCol w:w="2700"/>
        <w:gridCol w:w="1968"/>
        <w:gridCol w:w="2268"/>
      </w:tblGrid>
      <w:tr w:rsidR="005B5B35" w:rsidRPr="005B5B35" w14:paraId="13EF14A5" w14:textId="77777777" w:rsidTr="005B5B35">
        <w:trPr>
          <w:trHeight w:val="300"/>
          <w:jc w:val="center"/>
        </w:trPr>
        <w:tc>
          <w:tcPr>
            <w:tcW w:w="2700" w:type="dxa"/>
            <w:vMerge w:val="restart"/>
            <w:tcBorders>
              <w:top w:val="single" w:sz="8" w:space="0" w:color="E7E6E6"/>
              <w:left w:val="single" w:sz="8" w:space="0" w:color="E7E6E6"/>
              <w:bottom w:val="nil"/>
              <w:right w:val="nil"/>
            </w:tcBorders>
            <w:shd w:val="clear" w:color="000000" w:fill="305496"/>
            <w:vAlign w:val="center"/>
            <w:hideMark/>
          </w:tcPr>
          <w:p w14:paraId="3909A324" w14:textId="77777777" w:rsidR="005B5B35" w:rsidRPr="005B5B35" w:rsidRDefault="005B5B35" w:rsidP="005B5B35">
            <w:pPr>
              <w:jc w:val="center"/>
              <w:rPr>
                <w:rFonts w:ascii="Book Antiqua" w:hAnsi="Book Antiqua" w:cs="Calibri"/>
                <w:b/>
                <w:bCs/>
                <w:color w:val="FFFFFF"/>
                <w:sz w:val="18"/>
                <w:szCs w:val="18"/>
                <w:lang w:eastAsia="es-CR"/>
              </w:rPr>
            </w:pPr>
            <w:r w:rsidRPr="005B5B35">
              <w:rPr>
                <w:rFonts w:ascii="Book Antiqua" w:hAnsi="Book Antiqua" w:cs="Calibri"/>
                <w:b/>
                <w:bCs/>
                <w:color w:val="FFFFFF"/>
                <w:sz w:val="18"/>
                <w:szCs w:val="18"/>
                <w:lang w:eastAsia="es-CR"/>
              </w:rPr>
              <w:t>REQUERIMIENTO</w:t>
            </w:r>
          </w:p>
        </w:tc>
        <w:tc>
          <w:tcPr>
            <w:tcW w:w="1968" w:type="dxa"/>
            <w:tcBorders>
              <w:top w:val="single" w:sz="8" w:space="0" w:color="E7E6E6"/>
              <w:left w:val="single" w:sz="8" w:space="0" w:color="E7E6E6"/>
              <w:bottom w:val="single" w:sz="8" w:space="0" w:color="E7E6E6"/>
              <w:right w:val="nil"/>
            </w:tcBorders>
            <w:shd w:val="clear" w:color="000000" w:fill="5B9BD5"/>
            <w:noWrap/>
            <w:vAlign w:val="center"/>
            <w:hideMark/>
          </w:tcPr>
          <w:p w14:paraId="41C4649C" w14:textId="77777777" w:rsidR="005B5B35" w:rsidRPr="005B5B35" w:rsidRDefault="005B5B35" w:rsidP="005B5B35">
            <w:pPr>
              <w:jc w:val="center"/>
              <w:rPr>
                <w:rFonts w:ascii="Book Antiqua" w:hAnsi="Book Antiqua" w:cs="Calibri"/>
                <w:b/>
                <w:bCs/>
                <w:color w:val="FFFFFF"/>
                <w:lang w:eastAsia="es-CR"/>
              </w:rPr>
            </w:pPr>
            <w:r w:rsidRPr="005B5B35">
              <w:rPr>
                <w:rFonts w:ascii="Book Antiqua" w:hAnsi="Book Antiqua" w:cs="Calibri"/>
                <w:b/>
                <w:bCs/>
                <w:color w:val="FFFFFF"/>
                <w:lang w:eastAsia="es-CR"/>
              </w:rPr>
              <w:t>PROGRAMA</w:t>
            </w:r>
          </w:p>
        </w:tc>
        <w:tc>
          <w:tcPr>
            <w:tcW w:w="2268" w:type="dxa"/>
            <w:vMerge w:val="restart"/>
            <w:tcBorders>
              <w:top w:val="single" w:sz="8" w:space="0" w:color="E7E6E6"/>
              <w:left w:val="single" w:sz="8" w:space="0" w:color="E7E6E6"/>
              <w:bottom w:val="nil"/>
              <w:right w:val="nil"/>
            </w:tcBorders>
            <w:shd w:val="clear" w:color="000000" w:fill="305496"/>
            <w:vAlign w:val="center"/>
            <w:hideMark/>
          </w:tcPr>
          <w:p w14:paraId="265487EB" w14:textId="77777777" w:rsidR="005B5B35" w:rsidRPr="005B5B35" w:rsidRDefault="005B5B35" w:rsidP="005B5B35">
            <w:pPr>
              <w:jc w:val="center"/>
              <w:rPr>
                <w:rFonts w:ascii="Book Antiqua" w:hAnsi="Book Antiqua" w:cs="Calibri"/>
                <w:b/>
                <w:bCs/>
                <w:color w:val="FFFFFF"/>
                <w:sz w:val="18"/>
                <w:szCs w:val="18"/>
                <w:lang w:eastAsia="es-CR"/>
              </w:rPr>
            </w:pPr>
            <w:r w:rsidRPr="005B5B35">
              <w:rPr>
                <w:rFonts w:ascii="Book Antiqua" w:hAnsi="Book Antiqua" w:cs="Calibri"/>
                <w:b/>
                <w:bCs/>
                <w:color w:val="FFFFFF"/>
                <w:sz w:val="18"/>
                <w:szCs w:val="18"/>
                <w:lang w:eastAsia="es-CR"/>
              </w:rPr>
              <w:t>COSTO TOTAL</w:t>
            </w:r>
          </w:p>
        </w:tc>
      </w:tr>
      <w:tr w:rsidR="005B5B35" w:rsidRPr="005B5B35" w14:paraId="2F2F1884" w14:textId="77777777" w:rsidTr="005B5B35">
        <w:trPr>
          <w:trHeight w:val="300"/>
          <w:jc w:val="center"/>
        </w:trPr>
        <w:tc>
          <w:tcPr>
            <w:tcW w:w="2700" w:type="dxa"/>
            <w:vMerge/>
            <w:tcBorders>
              <w:top w:val="single" w:sz="8" w:space="0" w:color="E7E6E6"/>
              <w:left w:val="single" w:sz="8" w:space="0" w:color="E7E6E6"/>
              <w:bottom w:val="nil"/>
              <w:right w:val="nil"/>
            </w:tcBorders>
            <w:vAlign w:val="center"/>
            <w:hideMark/>
          </w:tcPr>
          <w:p w14:paraId="55F7C25A" w14:textId="77777777" w:rsidR="005B5B35" w:rsidRPr="005B5B35" w:rsidRDefault="005B5B35" w:rsidP="005B5B35">
            <w:pPr>
              <w:rPr>
                <w:rFonts w:ascii="Book Antiqua" w:hAnsi="Book Antiqua" w:cs="Calibri"/>
                <w:b/>
                <w:bCs/>
                <w:color w:val="FFFFFF"/>
                <w:sz w:val="18"/>
                <w:szCs w:val="18"/>
                <w:lang w:eastAsia="es-CR"/>
              </w:rPr>
            </w:pPr>
          </w:p>
        </w:tc>
        <w:tc>
          <w:tcPr>
            <w:tcW w:w="1968" w:type="dxa"/>
            <w:tcBorders>
              <w:top w:val="nil"/>
              <w:left w:val="single" w:sz="8" w:space="0" w:color="E7E6E6"/>
              <w:bottom w:val="nil"/>
              <w:right w:val="nil"/>
            </w:tcBorders>
            <w:shd w:val="clear" w:color="000000" w:fill="305496"/>
            <w:vAlign w:val="center"/>
            <w:hideMark/>
          </w:tcPr>
          <w:p w14:paraId="1CE7CA51" w14:textId="77777777" w:rsidR="005B5B35" w:rsidRPr="005B5B35" w:rsidRDefault="005B5B35" w:rsidP="005B5B35">
            <w:pPr>
              <w:jc w:val="center"/>
              <w:rPr>
                <w:rFonts w:ascii="Book Antiqua" w:hAnsi="Book Antiqua" w:cs="Calibri"/>
                <w:b/>
                <w:bCs/>
                <w:color w:val="FFFFFF"/>
                <w:sz w:val="18"/>
                <w:szCs w:val="18"/>
                <w:lang w:eastAsia="es-CR"/>
              </w:rPr>
            </w:pPr>
            <w:r w:rsidRPr="005B5B35">
              <w:rPr>
                <w:rFonts w:ascii="Book Antiqua" w:hAnsi="Book Antiqua" w:cs="Calibri"/>
                <w:b/>
                <w:bCs/>
                <w:color w:val="FFFFFF"/>
                <w:sz w:val="18"/>
                <w:szCs w:val="18"/>
                <w:lang w:eastAsia="es-CR"/>
              </w:rPr>
              <w:t>927</w:t>
            </w:r>
          </w:p>
        </w:tc>
        <w:tc>
          <w:tcPr>
            <w:tcW w:w="2268" w:type="dxa"/>
            <w:vMerge/>
            <w:tcBorders>
              <w:top w:val="single" w:sz="8" w:space="0" w:color="E7E6E6"/>
              <w:left w:val="single" w:sz="8" w:space="0" w:color="E7E6E6"/>
              <w:bottom w:val="nil"/>
              <w:right w:val="nil"/>
            </w:tcBorders>
            <w:vAlign w:val="center"/>
            <w:hideMark/>
          </w:tcPr>
          <w:p w14:paraId="0349542E" w14:textId="77777777" w:rsidR="005B5B35" w:rsidRPr="005B5B35" w:rsidRDefault="005B5B35" w:rsidP="005B5B35">
            <w:pPr>
              <w:rPr>
                <w:rFonts w:ascii="Book Antiqua" w:hAnsi="Book Antiqua" w:cs="Calibri"/>
                <w:b/>
                <w:bCs/>
                <w:color w:val="FFFFFF"/>
                <w:sz w:val="18"/>
                <w:szCs w:val="18"/>
                <w:lang w:eastAsia="es-CR"/>
              </w:rPr>
            </w:pPr>
          </w:p>
        </w:tc>
      </w:tr>
      <w:tr w:rsidR="005B5B35" w:rsidRPr="005B5B35" w14:paraId="31C9653D" w14:textId="77777777" w:rsidTr="005B5B35">
        <w:trPr>
          <w:trHeight w:val="300"/>
          <w:jc w:val="center"/>
        </w:trPr>
        <w:tc>
          <w:tcPr>
            <w:tcW w:w="2700" w:type="dxa"/>
            <w:tcBorders>
              <w:top w:val="single" w:sz="8" w:space="0" w:color="E7E6E6"/>
              <w:left w:val="single" w:sz="8" w:space="0" w:color="E7E6E6"/>
              <w:bottom w:val="single" w:sz="8" w:space="0" w:color="E7E6E6"/>
              <w:right w:val="single" w:sz="8" w:space="0" w:color="E7E6E6"/>
            </w:tcBorders>
            <w:shd w:val="clear" w:color="auto" w:fill="auto"/>
            <w:vAlign w:val="center"/>
            <w:hideMark/>
          </w:tcPr>
          <w:p w14:paraId="3CCC5573" w14:textId="77777777" w:rsidR="005B5B35" w:rsidRPr="005B5B35" w:rsidRDefault="005B5B35" w:rsidP="005B5B35">
            <w:pPr>
              <w:jc w:val="center"/>
              <w:rPr>
                <w:rFonts w:ascii="Book Antiqua" w:hAnsi="Book Antiqua" w:cs="Calibri"/>
                <w:color w:val="000000"/>
                <w:sz w:val="18"/>
                <w:szCs w:val="18"/>
                <w:lang w:eastAsia="es-CR"/>
              </w:rPr>
            </w:pPr>
            <w:r w:rsidRPr="005B5B35">
              <w:rPr>
                <w:rFonts w:ascii="Book Antiqua" w:hAnsi="Book Antiqua" w:cs="Calibri"/>
                <w:color w:val="000000"/>
                <w:sz w:val="18"/>
                <w:szCs w:val="18"/>
                <w:lang w:eastAsia="es-CR"/>
              </w:rPr>
              <w:t>Recurso Humano</w:t>
            </w:r>
          </w:p>
        </w:tc>
        <w:tc>
          <w:tcPr>
            <w:tcW w:w="1968" w:type="dxa"/>
            <w:tcBorders>
              <w:top w:val="single" w:sz="8" w:space="0" w:color="E7E6E6"/>
              <w:left w:val="nil"/>
              <w:bottom w:val="single" w:sz="8" w:space="0" w:color="E7E6E6"/>
              <w:right w:val="single" w:sz="8" w:space="0" w:color="E7E6E6"/>
            </w:tcBorders>
            <w:shd w:val="clear" w:color="auto" w:fill="auto"/>
            <w:vAlign w:val="center"/>
            <w:hideMark/>
          </w:tcPr>
          <w:p w14:paraId="05F6F0ED" w14:textId="1F0380C0" w:rsidR="005B5B35" w:rsidRPr="005B5B35" w:rsidRDefault="005B5B35" w:rsidP="005B5B35">
            <w:pPr>
              <w:jc w:val="center"/>
              <w:rPr>
                <w:rFonts w:ascii="Book Antiqua" w:hAnsi="Book Antiqua" w:cs="Calibri"/>
                <w:color w:val="000000"/>
                <w:sz w:val="18"/>
                <w:szCs w:val="18"/>
                <w:lang w:eastAsia="es-CR"/>
              </w:rPr>
            </w:pPr>
            <w:r w:rsidRPr="005B5B35">
              <w:rPr>
                <w:rFonts w:ascii="Book Antiqua" w:hAnsi="Book Antiqua" w:cs="Calibri"/>
                <w:color w:val="000000"/>
                <w:sz w:val="18"/>
                <w:szCs w:val="18"/>
                <w:lang w:eastAsia="es-CR"/>
              </w:rPr>
              <w:t xml:space="preserve"> </w:t>
            </w:r>
            <w:r w:rsidRPr="005B5B35">
              <w:rPr>
                <w:color w:val="000000"/>
                <w:sz w:val="18"/>
                <w:szCs w:val="18"/>
                <w:lang w:eastAsia="es-CR"/>
              </w:rPr>
              <w:t>₡</w:t>
            </w:r>
            <w:r w:rsidRPr="005B5B35">
              <w:rPr>
                <w:rFonts w:ascii="Book Antiqua" w:hAnsi="Book Antiqua" w:cs="Calibri"/>
                <w:color w:val="000000"/>
                <w:sz w:val="18"/>
                <w:szCs w:val="18"/>
                <w:lang w:eastAsia="es-CR"/>
              </w:rPr>
              <w:t xml:space="preserve"> 935 511 000,00 </w:t>
            </w:r>
          </w:p>
        </w:tc>
        <w:tc>
          <w:tcPr>
            <w:tcW w:w="2268" w:type="dxa"/>
            <w:tcBorders>
              <w:top w:val="single" w:sz="8" w:space="0" w:color="E7E6E6"/>
              <w:left w:val="nil"/>
              <w:bottom w:val="single" w:sz="8" w:space="0" w:color="E7E6E6"/>
              <w:right w:val="single" w:sz="8" w:space="0" w:color="E7E6E6"/>
            </w:tcBorders>
            <w:shd w:val="clear" w:color="auto" w:fill="auto"/>
            <w:vAlign w:val="center"/>
            <w:hideMark/>
          </w:tcPr>
          <w:p w14:paraId="6D8566E6" w14:textId="77777777" w:rsidR="005B5B35" w:rsidRPr="005B5B35" w:rsidRDefault="005B5B35" w:rsidP="005B5B35">
            <w:pPr>
              <w:jc w:val="center"/>
              <w:rPr>
                <w:rFonts w:ascii="Book Antiqua" w:hAnsi="Book Antiqua" w:cs="Calibri"/>
                <w:color w:val="000000"/>
                <w:sz w:val="18"/>
                <w:szCs w:val="18"/>
                <w:lang w:eastAsia="es-CR"/>
              </w:rPr>
            </w:pPr>
            <w:r w:rsidRPr="005B5B35">
              <w:rPr>
                <w:color w:val="000000"/>
                <w:sz w:val="18"/>
                <w:szCs w:val="18"/>
                <w:lang w:eastAsia="es-CR"/>
              </w:rPr>
              <w:t>₡</w:t>
            </w:r>
            <w:r w:rsidRPr="005B5B35">
              <w:rPr>
                <w:rFonts w:ascii="Book Antiqua" w:hAnsi="Book Antiqua" w:cs="Calibri"/>
                <w:color w:val="000000"/>
                <w:sz w:val="18"/>
                <w:szCs w:val="18"/>
                <w:lang w:eastAsia="es-CR"/>
              </w:rPr>
              <w:t>935 511 000,00</w:t>
            </w:r>
          </w:p>
        </w:tc>
      </w:tr>
      <w:tr w:rsidR="005B5B35" w:rsidRPr="005B5B35" w14:paraId="6A8AC223" w14:textId="77777777" w:rsidTr="005B5B35">
        <w:trPr>
          <w:trHeight w:val="490"/>
          <w:jc w:val="center"/>
        </w:trPr>
        <w:tc>
          <w:tcPr>
            <w:tcW w:w="2700" w:type="dxa"/>
            <w:tcBorders>
              <w:top w:val="nil"/>
              <w:left w:val="single" w:sz="8" w:space="0" w:color="E7E6E6"/>
              <w:bottom w:val="single" w:sz="8" w:space="0" w:color="E7E6E6"/>
              <w:right w:val="single" w:sz="8" w:space="0" w:color="E7E6E6"/>
            </w:tcBorders>
            <w:shd w:val="clear" w:color="auto" w:fill="auto"/>
            <w:vAlign w:val="center"/>
            <w:hideMark/>
          </w:tcPr>
          <w:p w14:paraId="163DAD5B" w14:textId="77777777" w:rsidR="005B5B35" w:rsidRPr="005B5B35" w:rsidRDefault="005B5B35" w:rsidP="005B5B35">
            <w:pPr>
              <w:jc w:val="center"/>
              <w:rPr>
                <w:rFonts w:ascii="Book Antiqua" w:hAnsi="Book Antiqua" w:cs="Calibri"/>
                <w:color w:val="000000"/>
                <w:sz w:val="18"/>
                <w:szCs w:val="18"/>
                <w:lang w:eastAsia="es-CR"/>
              </w:rPr>
            </w:pPr>
            <w:r w:rsidRPr="005B5B35">
              <w:rPr>
                <w:rFonts w:ascii="Book Antiqua" w:hAnsi="Book Antiqua" w:cs="Calibri"/>
                <w:color w:val="000000"/>
                <w:sz w:val="18"/>
                <w:szCs w:val="18"/>
                <w:lang w:eastAsia="es-CR"/>
              </w:rPr>
              <w:t>Equipo y mobiliario de plazas nuevas</w:t>
            </w:r>
          </w:p>
        </w:tc>
        <w:tc>
          <w:tcPr>
            <w:tcW w:w="1968" w:type="dxa"/>
            <w:tcBorders>
              <w:top w:val="nil"/>
              <w:left w:val="nil"/>
              <w:bottom w:val="single" w:sz="8" w:space="0" w:color="E7E6E6"/>
              <w:right w:val="single" w:sz="8" w:space="0" w:color="E7E6E6"/>
            </w:tcBorders>
            <w:shd w:val="clear" w:color="auto" w:fill="auto"/>
            <w:vAlign w:val="center"/>
            <w:hideMark/>
          </w:tcPr>
          <w:p w14:paraId="57302784" w14:textId="353F8043" w:rsidR="005B5B35" w:rsidRPr="005B5B35" w:rsidRDefault="005B5B35" w:rsidP="005B5B35">
            <w:pPr>
              <w:jc w:val="center"/>
              <w:rPr>
                <w:rFonts w:ascii="Book Antiqua" w:hAnsi="Book Antiqua" w:cs="Calibri"/>
                <w:color w:val="000000"/>
                <w:sz w:val="18"/>
                <w:szCs w:val="18"/>
                <w:lang w:eastAsia="es-CR"/>
              </w:rPr>
            </w:pPr>
            <w:r w:rsidRPr="005B5B35">
              <w:rPr>
                <w:rFonts w:ascii="Book Antiqua" w:hAnsi="Book Antiqua" w:cs="Calibri"/>
                <w:color w:val="000000"/>
                <w:sz w:val="18"/>
                <w:szCs w:val="18"/>
                <w:lang w:eastAsia="es-CR"/>
              </w:rPr>
              <w:t xml:space="preserve"> </w:t>
            </w:r>
            <w:r w:rsidRPr="005B5B35">
              <w:rPr>
                <w:color w:val="000000"/>
                <w:sz w:val="18"/>
                <w:szCs w:val="18"/>
                <w:lang w:eastAsia="es-CR"/>
              </w:rPr>
              <w:t>₡</w:t>
            </w:r>
            <w:r w:rsidRPr="005B5B35">
              <w:rPr>
                <w:rFonts w:ascii="Book Antiqua" w:hAnsi="Book Antiqua" w:cs="Calibri"/>
                <w:color w:val="000000"/>
                <w:sz w:val="18"/>
                <w:szCs w:val="18"/>
                <w:lang w:eastAsia="es-CR"/>
              </w:rPr>
              <w:t xml:space="preserve"> 34 022 222,00 </w:t>
            </w:r>
          </w:p>
        </w:tc>
        <w:tc>
          <w:tcPr>
            <w:tcW w:w="2268" w:type="dxa"/>
            <w:tcBorders>
              <w:top w:val="nil"/>
              <w:left w:val="nil"/>
              <w:bottom w:val="single" w:sz="8" w:space="0" w:color="E7E6E6"/>
              <w:right w:val="single" w:sz="8" w:space="0" w:color="E7E6E6"/>
            </w:tcBorders>
            <w:shd w:val="clear" w:color="auto" w:fill="auto"/>
            <w:vAlign w:val="center"/>
            <w:hideMark/>
          </w:tcPr>
          <w:p w14:paraId="6D68DA47" w14:textId="77777777" w:rsidR="005B5B35" w:rsidRPr="005B5B35" w:rsidRDefault="005B5B35" w:rsidP="005B5B35">
            <w:pPr>
              <w:jc w:val="center"/>
              <w:rPr>
                <w:rFonts w:ascii="Book Antiqua" w:hAnsi="Book Antiqua" w:cs="Calibri"/>
                <w:color w:val="000000"/>
                <w:sz w:val="18"/>
                <w:szCs w:val="18"/>
                <w:lang w:eastAsia="es-CR"/>
              </w:rPr>
            </w:pPr>
            <w:r w:rsidRPr="005B5B35">
              <w:rPr>
                <w:color w:val="000000"/>
                <w:sz w:val="18"/>
                <w:szCs w:val="18"/>
                <w:lang w:eastAsia="es-CR"/>
              </w:rPr>
              <w:t>₡</w:t>
            </w:r>
            <w:r w:rsidRPr="005B5B35">
              <w:rPr>
                <w:rFonts w:ascii="Book Antiqua" w:hAnsi="Book Antiqua" w:cs="Calibri"/>
                <w:color w:val="000000"/>
                <w:sz w:val="18"/>
                <w:szCs w:val="18"/>
                <w:lang w:eastAsia="es-CR"/>
              </w:rPr>
              <w:t>34 022 222,00</w:t>
            </w:r>
          </w:p>
        </w:tc>
      </w:tr>
      <w:tr w:rsidR="005B5B35" w:rsidRPr="005B5B35" w14:paraId="49404C94" w14:textId="77777777" w:rsidTr="005B5B35">
        <w:trPr>
          <w:trHeight w:val="300"/>
          <w:jc w:val="center"/>
        </w:trPr>
        <w:tc>
          <w:tcPr>
            <w:tcW w:w="2700" w:type="dxa"/>
            <w:tcBorders>
              <w:top w:val="nil"/>
              <w:left w:val="single" w:sz="8" w:space="0" w:color="E7E6E6"/>
              <w:bottom w:val="single" w:sz="8" w:space="0" w:color="E7E6E6"/>
              <w:right w:val="single" w:sz="8" w:space="0" w:color="E7E6E6"/>
            </w:tcBorders>
            <w:shd w:val="clear" w:color="000000" w:fill="DEEAF6"/>
            <w:vAlign w:val="center"/>
            <w:hideMark/>
          </w:tcPr>
          <w:p w14:paraId="6846ABBA" w14:textId="77777777" w:rsidR="005B5B35" w:rsidRPr="005B5B35" w:rsidRDefault="005B5B35" w:rsidP="005B5B35">
            <w:pPr>
              <w:rPr>
                <w:rFonts w:ascii="Book Antiqua" w:hAnsi="Book Antiqua" w:cs="Calibri"/>
                <w:b/>
                <w:bCs/>
                <w:color w:val="3A3838"/>
                <w:sz w:val="16"/>
                <w:szCs w:val="16"/>
                <w:lang w:eastAsia="es-CR"/>
              </w:rPr>
            </w:pPr>
            <w:r w:rsidRPr="005B5B35">
              <w:rPr>
                <w:rFonts w:ascii="Book Antiqua" w:hAnsi="Book Antiqua" w:cs="Calibri"/>
                <w:b/>
                <w:bCs/>
                <w:color w:val="3A3838"/>
                <w:sz w:val="16"/>
                <w:szCs w:val="16"/>
                <w:lang w:eastAsia="es-CR"/>
              </w:rPr>
              <w:t xml:space="preserve">TOTAL COSTOS ESTIMADOS </w:t>
            </w:r>
          </w:p>
        </w:tc>
        <w:tc>
          <w:tcPr>
            <w:tcW w:w="1968" w:type="dxa"/>
            <w:tcBorders>
              <w:top w:val="nil"/>
              <w:left w:val="nil"/>
              <w:bottom w:val="single" w:sz="8" w:space="0" w:color="E7E6E6"/>
              <w:right w:val="single" w:sz="8" w:space="0" w:color="E7E6E6"/>
            </w:tcBorders>
            <w:shd w:val="clear" w:color="000000" w:fill="DEEAF6"/>
            <w:vAlign w:val="center"/>
            <w:hideMark/>
          </w:tcPr>
          <w:p w14:paraId="7A36F7CD" w14:textId="77777777" w:rsidR="005B5B35" w:rsidRPr="005B5B35" w:rsidRDefault="005B5B35" w:rsidP="005B5B35">
            <w:pPr>
              <w:jc w:val="center"/>
              <w:rPr>
                <w:rFonts w:ascii="Book Antiqua" w:hAnsi="Book Antiqua" w:cs="Calibri"/>
                <w:b/>
                <w:bCs/>
                <w:color w:val="3A3838"/>
                <w:lang w:eastAsia="es-CR"/>
              </w:rPr>
            </w:pPr>
            <w:r w:rsidRPr="005B5B35">
              <w:rPr>
                <w:b/>
                <w:bCs/>
                <w:color w:val="3A3838"/>
                <w:lang w:eastAsia="es-CR"/>
              </w:rPr>
              <w:t>₡</w:t>
            </w:r>
            <w:r w:rsidRPr="005B5B35">
              <w:rPr>
                <w:rFonts w:ascii="Book Antiqua" w:hAnsi="Book Antiqua" w:cs="Calibri"/>
                <w:b/>
                <w:bCs/>
                <w:color w:val="3A3838"/>
                <w:lang w:eastAsia="es-CR"/>
              </w:rPr>
              <w:t>969 533 222,00</w:t>
            </w:r>
          </w:p>
        </w:tc>
        <w:tc>
          <w:tcPr>
            <w:tcW w:w="2268" w:type="dxa"/>
            <w:tcBorders>
              <w:top w:val="nil"/>
              <w:left w:val="nil"/>
              <w:bottom w:val="single" w:sz="8" w:space="0" w:color="E7E6E6"/>
              <w:right w:val="single" w:sz="8" w:space="0" w:color="E7E6E6"/>
            </w:tcBorders>
            <w:shd w:val="clear" w:color="000000" w:fill="DEEAF6"/>
            <w:vAlign w:val="center"/>
            <w:hideMark/>
          </w:tcPr>
          <w:p w14:paraId="29CD6FA1" w14:textId="77777777" w:rsidR="005B5B35" w:rsidRPr="005B5B35" w:rsidRDefault="005B5B35" w:rsidP="005B5B35">
            <w:pPr>
              <w:jc w:val="center"/>
              <w:rPr>
                <w:rFonts w:ascii="Book Antiqua" w:hAnsi="Book Antiqua" w:cs="Calibri"/>
                <w:b/>
                <w:bCs/>
                <w:color w:val="3A3838"/>
                <w:lang w:eastAsia="es-CR"/>
              </w:rPr>
            </w:pPr>
            <w:r w:rsidRPr="005B5B35">
              <w:rPr>
                <w:b/>
                <w:bCs/>
                <w:color w:val="3A3838"/>
                <w:lang w:eastAsia="es-CR"/>
              </w:rPr>
              <w:t>₡</w:t>
            </w:r>
            <w:r w:rsidRPr="005B5B35">
              <w:rPr>
                <w:rFonts w:ascii="Book Antiqua" w:hAnsi="Book Antiqua" w:cs="Calibri"/>
                <w:b/>
                <w:bCs/>
                <w:color w:val="3A3838"/>
                <w:lang w:eastAsia="es-CR"/>
              </w:rPr>
              <w:t>969 533 222,00</w:t>
            </w:r>
          </w:p>
        </w:tc>
      </w:tr>
    </w:tbl>
    <w:p w14:paraId="665264E2" w14:textId="11CA0901" w:rsidR="0037684E" w:rsidRDefault="0037684E"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68F11D2C" w14:textId="09E29F98" w:rsidR="005B5B35" w:rsidRPr="00D64B9E" w:rsidRDefault="005B5B35" w:rsidP="005B5B35">
      <w:pPr>
        <w:pStyle w:val="Prrafodelista"/>
        <w:numPr>
          <w:ilvl w:val="0"/>
          <w:numId w:val="13"/>
        </w:numPr>
        <w:spacing w:after="160" w:line="276" w:lineRule="auto"/>
        <w:ind w:left="0" w:firstLine="0"/>
        <w:contextualSpacing/>
        <w:jc w:val="both"/>
        <w:rPr>
          <w:rFonts w:ascii="Book Antiqua" w:eastAsia="Calibri" w:hAnsi="Book Antiqua" w:cs="ArialNegrita"/>
          <w:b/>
          <w:bCs/>
          <w:sz w:val="22"/>
          <w:szCs w:val="22"/>
          <w:lang w:val="es-CR" w:eastAsia="en-US"/>
        </w:rPr>
      </w:pPr>
      <w:r w:rsidRPr="00D64B9E">
        <w:rPr>
          <w:rFonts w:ascii="Book Antiqua" w:eastAsia="Calibri" w:hAnsi="Book Antiqua" w:cs="ArialNegrita"/>
          <w:b/>
          <w:bCs/>
          <w:sz w:val="22"/>
          <w:szCs w:val="22"/>
          <w:lang w:val="es-CR" w:eastAsia="en-US"/>
        </w:rPr>
        <w:t xml:space="preserve">Escenario </w:t>
      </w:r>
      <w:r>
        <w:rPr>
          <w:rFonts w:ascii="Book Antiqua" w:eastAsia="Calibri" w:hAnsi="Book Antiqua" w:cs="ArialNegrita"/>
          <w:b/>
          <w:bCs/>
          <w:sz w:val="22"/>
          <w:szCs w:val="22"/>
          <w:lang w:val="es-CR" w:eastAsia="en-US"/>
        </w:rPr>
        <w:t>#</w:t>
      </w:r>
      <w:r w:rsidR="00F05535">
        <w:rPr>
          <w:rFonts w:ascii="Book Antiqua" w:eastAsia="Calibri" w:hAnsi="Book Antiqua" w:cs="ArialNegrita"/>
          <w:b/>
          <w:bCs/>
          <w:sz w:val="22"/>
          <w:szCs w:val="22"/>
          <w:lang w:val="es-CR" w:eastAsia="en-US"/>
        </w:rPr>
        <w:t>4</w:t>
      </w:r>
    </w:p>
    <w:p w14:paraId="04F900F9" w14:textId="31131137" w:rsidR="005B5B35" w:rsidRDefault="005B5B35" w:rsidP="005B5B35">
      <w:pPr>
        <w:spacing w:after="160" w:line="276" w:lineRule="auto"/>
        <w:contextualSpacing/>
        <w:jc w:val="both"/>
        <w:rPr>
          <w:rFonts w:ascii="Book Antiqua" w:eastAsia="Calibri" w:hAnsi="Book Antiqua" w:cs="ArialNegrita"/>
          <w:sz w:val="22"/>
          <w:szCs w:val="22"/>
          <w:lang w:eastAsia="en-US"/>
        </w:rPr>
      </w:pPr>
      <w:r w:rsidRPr="00C10FA1">
        <w:rPr>
          <w:rFonts w:ascii="Book Antiqua" w:eastAsia="Calibri" w:hAnsi="Book Antiqua" w:cs="ArialNegrita"/>
          <w:sz w:val="22"/>
          <w:szCs w:val="22"/>
          <w:lang w:eastAsia="en-US"/>
        </w:rPr>
        <w:t xml:space="preserve">Se recomienda aprobar </w:t>
      </w:r>
      <w:r>
        <w:rPr>
          <w:rFonts w:ascii="Book Antiqua" w:eastAsia="Calibri" w:hAnsi="Book Antiqua" w:cs="ArialNegrita"/>
          <w:sz w:val="22"/>
          <w:szCs w:val="22"/>
          <w:lang w:eastAsia="en-US"/>
        </w:rPr>
        <w:t xml:space="preserve">únicamente </w:t>
      </w:r>
      <w:r w:rsidRPr="00C10FA1">
        <w:rPr>
          <w:rFonts w:ascii="Book Antiqua" w:eastAsia="Calibri" w:hAnsi="Book Antiqua" w:cs="ArialNegrita"/>
          <w:sz w:val="22"/>
          <w:szCs w:val="22"/>
          <w:lang w:eastAsia="en-US"/>
        </w:rPr>
        <w:t xml:space="preserve">la transformación de permisos con goce de salario vigentes </w:t>
      </w:r>
      <w:r w:rsidR="00AD422E" w:rsidRPr="00C10FA1">
        <w:rPr>
          <w:rFonts w:ascii="Book Antiqua" w:eastAsia="Calibri" w:hAnsi="Book Antiqua" w:cs="ArialNegrita"/>
          <w:sz w:val="22"/>
          <w:szCs w:val="22"/>
          <w:lang w:eastAsia="en-US"/>
        </w:rPr>
        <w:t xml:space="preserve">a plazas extraordinarias </w:t>
      </w:r>
      <w:r w:rsidRPr="00C10FA1">
        <w:rPr>
          <w:rFonts w:ascii="Book Antiqua" w:eastAsia="Calibri" w:hAnsi="Book Antiqua" w:cs="ArialNegrita"/>
          <w:sz w:val="22"/>
          <w:szCs w:val="22"/>
          <w:lang w:eastAsia="en-US"/>
        </w:rPr>
        <w:t>en</w:t>
      </w:r>
      <w:r w:rsidR="00AD422E">
        <w:rPr>
          <w:rFonts w:ascii="Book Antiqua" w:eastAsia="Calibri" w:hAnsi="Book Antiqua" w:cs="ArialNegrita"/>
          <w:sz w:val="22"/>
          <w:szCs w:val="22"/>
          <w:lang w:eastAsia="en-US"/>
        </w:rPr>
        <w:t xml:space="preserve"> aquellos Tribunales Penales que cuentan con una estructura mínima</w:t>
      </w:r>
      <w:r w:rsidRPr="00C10FA1">
        <w:rPr>
          <w:rFonts w:ascii="Book Antiqua" w:eastAsia="Calibri" w:hAnsi="Book Antiqua" w:cs="ArialNegrita"/>
          <w:sz w:val="22"/>
          <w:szCs w:val="22"/>
          <w:lang w:eastAsia="en-US"/>
        </w:rPr>
        <w:t>;</w:t>
      </w:r>
      <w:r w:rsidR="00AD422E">
        <w:rPr>
          <w:rFonts w:ascii="Book Antiqua" w:eastAsia="Calibri" w:hAnsi="Book Antiqua" w:cs="ArialNegrita"/>
          <w:sz w:val="22"/>
          <w:szCs w:val="22"/>
          <w:lang w:eastAsia="en-US"/>
        </w:rPr>
        <w:t xml:space="preserve"> </w:t>
      </w:r>
      <w:r w:rsidR="00831C42" w:rsidRPr="00334ABB">
        <w:rPr>
          <w:rFonts w:ascii="Book Antiqua" w:hAnsi="Book Antiqua" w:cs="Arial"/>
          <w:sz w:val="22"/>
          <w:szCs w:val="22"/>
          <w:lang w:val="es-ES"/>
        </w:rPr>
        <w:t xml:space="preserve">de tal forma que </w:t>
      </w:r>
      <w:r w:rsidR="00831C42">
        <w:rPr>
          <w:rFonts w:ascii="Book Antiqua" w:hAnsi="Book Antiqua" w:cs="Arial"/>
          <w:sz w:val="22"/>
          <w:szCs w:val="22"/>
          <w:lang w:val="es-ES"/>
        </w:rPr>
        <w:t>tengan</w:t>
      </w:r>
      <w:r w:rsidR="00831C42" w:rsidRPr="00334ABB">
        <w:rPr>
          <w:rFonts w:ascii="Book Antiqua" w:hAnsi="Book Antiqua" w:cs="Arial"/>
          <w:sz w:val="22"/>
          <w:szCs w:val="22"/>
          <w:lang w:val="es-ES"/>
        </w:rPr>
        <w:t xml:space="preserve"> la capacidad in situ de poder hacer los juicios colegiados, sin necesidad de que las personas juzgadoras de otros despachos cabeceras se desplacen hacia esos lugares diariamente</w:t>
      </w:r>
      <w:r w:rsidR="00C20AB8">
        <w:rPr>
          <w:rFonts w:ascii="Book Antiqua" w:hAnsi="Book Antiqua" w:cs="Arial"/>
          <w:sz w:val="22"/>
          <w:szCs w:val="22"/>
          <w:lang w:val="es-ES"/>
        </w:rPr>
        <w:t xml:space="preserve">; </w:t>
      </w:r>
      <w:r w:rsidRPr="00C10FA1">
        <w:rPr>
          <w:rFonts w:ascii="Book Antiqua" w:eastAsia="Calibri" w:hAnsi="Book Antiqua" w:cs="ArialNegrita"/>
          <w:sz w:val="22"/>
          <w:szCs w:val="22"/>
          <w:lang w:eastAsia="en-US"/>
        </w:rPr>
        <w:t xml:space="preserve">a saber: </w:t>
      </w:r>
      <w:r w:rsidR="005C4529">
        <w:rPr>
          <w:rFonts w:ascii="Book Antiqua" w:eastAsia="Calibri" w:hAnsi="Book Antiqua" w:cs="ArialNegrita"/>
          <w:sz w:val="22"/>
          <w:szCs w:val="22"/>
          <w:lang w:eastAsia="en-US"/>
        </w:rPr>
        <w:t>20</w:t>
      </w:r>
      <w:r w:rsidRPr="00C10FA1">
        <w:rPr>
          <w:rFonts w:ascii="Book Antiqua" w:eastAsia="Calibri" w:hAnsi="Book Antiqua" w:cs="ArialNegrita"/>
          <w:sz w:val="22"/>
          <w:szCs w:val="22"/>
          <w:lang w:eastAsia="en-US"/>
        </w:rPr>
        <w:t xml:space="preserve"> plazas en los Tribunales Penales.</w:t>
      </w:r>
    </w:p>
    <w:p w14:paraId="7F8BE5AD" w14:textId="34F70D7E" w:rsidR="00DC1F9D" w:rsidRDefault="00DC1F9D" w:rsidP="005B5B35">
      <w:pPr>
        <w:spacing w:after="160" w:line="276" w:lineRule="auto"/>
        <w:contextualSpacing/>
        <w:jc w:val="both"/>
        <w:rPr>
          <w:rFonts w:ascii="Book Antiqua" w:eastAsia="Calibri" w:hAnsi="Book Antiqua" w:cs="ArialNegrita"/>
          <w:sz w:val="22"/>
          <w:szCs w:val="22"/>
          <w:lang w:eastAsia="en-US"/>
        </w:rPr>
      </w:pPr>
    </w:p>
    <w:p w14:paraId="04CD6721" w14:textId="77777777" w:rsidR="00DC1F9D" w:rsidRDefault="00DC1F9D" w:rsidP="005B5B35">
      <w:pPr>
        <w:spacing w:after="160" w:line="276" w:lineRule="auto"/>
        <w:contextualSpacing/>
        <w:jc w:val="both"/>
        <w:rPr>
          <w:rFonts w:ascii="Book Antiqua" w:eastAsia="Calibri" w:hAnsi="Book Antiqua" w:cs="ArialNegrita"/>
          <w:sz w:val="22"/>
          <w:szCs w:val="22"/>
          <w:lang w:eastAsia="en-US"/>
        </w:rPr>
      </w:pPr>
    </w:p>
    <w:tbl>
      <w:tblPr>
        <w:tblW w:w="11341" w:type="dxa"/>
        <w:tblInd w:w="-861" w:type="dxa"/>
        <w:tblCellMar>
          <w:left w:w="70" w:type="dxa"/>
          <w:right w:w="70" w:type="dxa"/>
        </w:tblCellMar>
        <w:tblLook w:val="04A0" w:firstRow="1" w:lastRow="0" w:firstColumn="1" w:lastColumn="0" w:noHBand="0" w:noVBand="1"/>
      </w:tblPr>
      <w:tblGrid>
        <w:gridCol w:w="1209"/>
        <w:gridCol w:w="2194"/>
        <w:gridCol w:w="850"/>
        <w:gridCol w:w="567"/>
        <w:gridCol w:w="993"/>
        <w:gridCol w:w="1275"/>
        <w:gridCol w:w="1276"/>
        <w:gridCol w:w="1418"/>
        <w:gridCol w:w="1559"/>
      </w:tblGrid>
      <w:tr w:rsidR="00DC1F9D" w:rsidRPr="00DC1F9D" w14:paraId="31561BA1" w14:textId="77777777" w:rsidTr="00DC1F9D">
        <w:trPr>
          <w:trHeight w:val="300"/>
        </w:trPr>
        <w:tc>
          <w:tcPr>
            <w:tcW w:w="0" w:type="auto"/>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1FB098B9"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 xml:space="preserve">Programa presupuestario </w:t>
            </w:r>
          </w:p>
        </w:tc>
        <w:tc>
          <w:tcPr>
            <w:tcW w:w="2194"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54DFA4E8"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Despacho</w:t>
            </w:r>
          </w:p>
        </w:tc>
        <w:tc>
          <w:tcPr>
            <w:tcW w:w="2410" w:type="dxa"/>
            <w:gridSpan w:val="3"/>
            <w:tcBorders>
              <w:top w:val="single" w:sz="8" w:space="0" w:color="E7E6E6"/>
              <w:left w:val="nil"/>
              <w:bottom w:val="single" w:sz="8" w:space="0" w:color="E7E6E6"/>
              <w:right w:val="nil"/>
            </w:tcBorders>
            <w:shd w:val="clear" w:color="000000" w:fill="5B9BD5"/>
            <w:noWrap/>
            <w:vAlign w:val="bottom"/>
            <w:hideMark/>
          </w:tcPr>
          <w:p w14:paraId="22C63EDC"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REQUERIMIENTO</w:t>
            </w:r>
          </w:p>
        </w:tc>
        <w:tc>
          <w:tcPr>
            <w:tcW w:w="5528" w:type="dxa"/>
            <w:gridSpan w:val="4"/>
            <w:tcBorders>
              <w:top w:val="single" w:sz="8" w:space="0" w:color="E7E6E6"/>
              <w:left w:val="single" w:sz="8" w:space="0" w:color="E7E6E6"/>
              <w:bottom w:val="single" w:sz="8" w:space="0" w:color="E7E6E6"/>
              <w:right w:val="single" w:sz="8" w:space="0" w:color="E7E6E6"/>
            </w:tcBorders>
            <w:shd w:val="clear" w:color="000000" w:fill="5B9BD5"/>
            <w:noWrap/>
            <w:vAlign w:val="center"/>
            <w:hideMark/>
          </w:tcPr>
          <w:p w14:paraId="2A664AF3"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COSTO PRESPUESTARIO</w:t>
            </w:r>
          </w:p>
        </w:tc>
      </w:tr>
      <w:tr w:rsidR="00DC1F9D" w:rsidRPr="00DC1F9D" w14:paraId="02E2BA49" w14:textId="77777777" w:rsidTr="00DC1F9D">
        <w:trPr>
          <w:trHeight w:val="490"/>
        </w:trPr>
        <w:tc>
          <w:tcPr>
            <w:tcW w:w="0" w:type="auto"/>
            <w:vMerge/>
            <w:tcBorders>
              <w:top w:val="single" w:sz="8" w:space="0" w:color="E7E6E6"/>
              <w:left w:val="single" w:sz="8" w:space="0" w:color="E7E6E6"/>
              <w:bottom w:val="single" w:sz="8" w:space="0" w:color="E7E6E6"/>
              <w:right w:val="single" w:sz="8" w:space="0" w:color="E7E6E6"/>
            </w:tcBorders>
            <w:vAlign w:val="center"/>
            <w:hideMark/>
          </w:tcPr>
          <w:p w14:paraId="4F6EB0AD" w14:textId="77777777" w:rsidR="00DC1F9D" w:rsidRPr="00DC1F9D" w:rsidRDefault="00DC1F9D" w:rsidP="00DC1F9D">
            <w:pPr>
              <w:rPr>
                <w:rFonts w:ascii="Book Antiqua" w:hAnsi="Book Antiqua" w:cs="Calibri"/>
                <w:b/>
                <w:bCs/>
                <w:color w:val="FFFFFF"/>
                <w:sz w:val="14"/>
                <w:szCs w:val="14"/>
                <w:lang w:eastAsia="es-CR"/>
              </w:rPr>
            </w:pPr>
          </w:p>
        </w:tc>
        <w:tc>
          <w:tcPr>
            <w:tcW w:w="2194" w:type="dxa"/>
            <w:vMerge/>
            <w:tcBorders>
              <w:top w:val="single" w:sz="8" w:space="0" w:color="E7E6E6"/>
              <w:left w:val="single" w:sz="8" w:space="0" w:color="E7E6E6"/>
              <w:bottom w:val="single" w:sz="8" w:space="0" w:color="E7E6E6"/>
              <w:right w:val="single" w:sz="8" w:space="0" w:color="E7E6E6"/>
            </w:tcBorders>
            <w:vAlign w:val="center"/>
            <w:hideMark/>
          </w:tcPr>
          <w:p w14:paraId="647CB7BC" w14:textId="77777777" w:rsidR="00DC1F9D" w:rsidRPr="00DC1F9D" w:rsidRDefault="00DC1F9D" w:rsidP="00DC1F9D">
            <w:pPr>
              <w:rPr>
                <w:rFonts w:ascii="Book Antiqua" w:hAnsi="Book Antiqua" w:cs="Calibri"/>
                <w:b/>
                <w:bCs/>
                <w:color w:val="FFFFFF"/>
                <w:sz w:val="14"/>
                <w:szCs w:val="14"/>
                <w:lang w:eastAsia="es-CR"/>
              </w:rPr>
            </w:pPr>
          </w:p>
        </w:tc>
        <w:tc>
          <w:tcPr>
            <w:tcW w:w="850" w:type="dxa"/>
            <w:tcBorders>
              <w:top w:val="nil"/>
              <w:left w:val="nil"/>
              <w:bottom w:val="single" w:sz="8" w:space="0" w:color="D4D4D4"/>
              <w:right w:val="single" w:sz="8" w:space="0" w:color="D4D4D4"/>
            </w:tcBorders>
            <w:shd w:val="clear" w:color="000000" w:fill="305496"/>
            <w:vAlign w:val="center"/>
            <w:hideMark/>
          </w:tcPr>
          <w:p w14:paraId="1FA18DCD"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Jueces/zas 4</w:t>
            </w:r>
          </w:p>
        </w:tc>
        <w:tc>
          <w:tcPr>
            <w:tcW w:w="567" w:type="dxa"/>
            <w:tcBorders>
              <w:top w:val="nil"/>
              <w:left w:val="nil"/>
              <w:bottom w:val="single" w:sz="8" w:space="0" w:color="D4D4D4"/>
              <w:right w:val="single" w:sz="8" w:space="0" w:color="D4D4D4"/>
            </w:tcBorders>
            <w:shd w:val="clear" w:color="000000" w:fill="305496"/>
            <w:vAlign w:val="center"/>
            <w:hideMark/>
          </w:tcPr>
          <w:p w14:paraId="13C9B789"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Jueces 1</w:t>
            </w:r>
          </w:p>
        </w:tc>
        <w:tc>
          <w:tcPr>
            <w:tcW w:w="993" w:type="dxa"/>
            <w:tcBorders>
              <w:top w:val="nil"/>
              <w:left w:val="nil"/>
              <w:bottom w:val="single" w:sz="8" w:space="0" w:color="D4D4D4"/>
              <w:right w:val="single" w:sz="8" w:space="0" w:color="D4D4D4"/>
            </w:tcBorders>
            <w:shd w:val="clear" w:color="000000" w:fill="305496"/>
            <w:vAlign w:val="center"/>
            <w:hideMark/>
          </w:tcPr>
          <w:p w14:paraId="3C92AFE0"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Técnicos(as) Judiciales 3</w:t>
            </w:r>
          </w:p>
        </w:tc>
        <w:tc>
          <w:tcPr>
            <w:tcW w:w="1275" w:type="dxa"/>
            <w:tcBorders>
              <w:top w:val="nil"/>
              <w:left w:val="single" w:sz="8" w:space="0" w:color="E7E6E6"/>
              <w:bottom w:val="single" w:sz="8" w:space="0" w:color="E7E6E6"/>
              <w:right w:val="single" w:sz="8" w:space="0" w:color="E7E6E6"/>
            </w:tcBorders>
            <w:shd w:val="clear" w:color="000000" w:fill="305496"/>
            <w:vAlign w:val="center"/>
            <w:hideMark/>
          </w:tcPr>
          <w:p w14:paraId="62720B8D"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 xml:space="preserve"> juez o jueza 4</w:t>
            </w:r>
          </w:p>
        </w:tc>
        <w:tc>
          <w:tcPr>
            <w:tcW w:w="1276" w:type="dxa"/>
            <w:tcBorders>
              <w:top w:val="nil"/>
              <w:left w:val="nil"/>
              <w:bottom w:val="single" w:sz="8" w:space="0" w:color="E7E6E6"/>
              <w:right w:val="single" w:sz="8" w:space="0" w:color="E7E6E6"/>
            </w:tcBorders>
            <w:shd w:val="clear" w:color="000000" w:fill="305496"/>
            <w:vAlign w:val="center"/>
            <w:hideMark/>
          </w:tcPr>
          <w:p w14:paraId="4C31FEA2"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Juez/a 1</w:t>
            </w:r>
          </w:p>
        </w:tc>
        <w:tc>
          <w:tcPr>
            <w:tcW w:w="1418" w:type="dxa"/>
            <w:tcBorders>
              <w:top w:val="nil"/>
              <w:left w:val="nil"/>
              <w:bottom w:val="single" w:sz="8" w:space="0" w:color="E7E6E6"/>
              <w:right w:val="single" w:sz="8" w:space="0" w:color="E7E6E6"/>
            </w:tcBorders>
            <w:shd w:val="clear" w:color="000000" w:fill="305496"/>
            <w:vAlign w:val="center"/>
            <w:hideMark/>
          </w:tcPr>
          <w:p w14:paraId="35026199"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Técnico/a judicial 3</w:t>
            </w:r>
          </w:p>
        </w:tc>
        <w:tc>
          <w:tcPr>
            <w:tcW w:w="1559" w:type="dxa"/>
            <w:tcBorders>
              <w:top w:val="nil"/>
              <w:left w:val="nil"/>
              <w:bottom w:val="single" w:sz="8" w:space="0" w:color="E7E6E6"/>
              <w:right w:val="single" w:sz="8" w:space="0" w:color="E7E6E6"/>
            </w:tcBorders>
            <w:shd w:val="clear" w:color="000000" w:fill="305496"/>
            <w:vAlign w:val="center"/>
            <w:hideMark/>
          </w:tcPr>
          <w:p w14:paraId="3766EEC5" w14:textId="77777777" w:rsidR="00DC1F9D" w:rsidRPr="00DC1F9D" w:rsidRDefault="00DC1F9D" w:rsidP="00DC1F9D">
            <w:pPr>
              <w:jc w:val="center"/>
              <w:rPr>
                <w:rFonts w:ascii="Book Antiqua" w:hAnsi="Book Antiqua" w:cs="Calibri"/>
                <w:b/>
                <w:bCs/>
                <w:color w:val="FFFFFF"/>
                <w:sz w:val="14"/>
                <w:szCs w:val="14"/>
                <w:lang w:eastAsia="es-CR"/>
              </w:rPr>
            </w:pPr>
            <w:r w:rsidRPr="00DC1F9D">
              <w:rPr>
                <w:rFonts w:ascii="Book Antiqua" w:hAnsi="Book Antiqua" w:cs="Calibri"/>
                <w:b/>
                <w:bCs/>
                <w:color w:val="FFFFFF"/>
                <w:sz w:val="14"/>
                <w:szCs w:val="14"/>
                <w:lang w:eastAsia="es-CR"/>
              </w:rPr>
              <w:t>Costo Total</w:t>
            </w:r>
          </w:p>
        </w:tc>
      </w:tr>
      <w:tr w:rsidR="00DC1F9D" w:rsidRPr="00DC1F9D" w14:paraId="05C7AE12" w14:textId="77777777" w:rsidTr="00DC1F9D">
        <w:trPr>
          <w:trHeight w:val="300"/>
        </w:trPr>
        <w:tc>
          <w:tcPr>
            <w:tcW w:w="0" w:type="auto"/>
            <w:vMerge w:val="restart"/>
            <w:tcBorders>
              <w:top w:val="nil"/>
              <w:left w:val="single" w:sz="8" w:space="0" w:color="E7E6E6"/>
              <w:bottom w:val="single" w:sz="8" w:space="0" w:color="E7E6E6"/>
              <w:right w:val="nil"/>
            </w:tcBorders>
            <w:shd w:val="clear" w:color="000000" w:fill="FFFFFF"/>
            <w:vAlign w:val="center"/>
            <w:hideMark/>
          </w:tcPr>
          <w:p w14:paraId="4F113745" w14:textId="77777777" w:rsidR="00DC1F9D" w:rsidRPr="00DC1F9D" w:rsidRDefault="00DC1F9D" w:rsidP="00DC1F9D">
            <w:pPr>
              <w:jc w:val="center"/>
              <w:rPr>
                <w:rFonts w:ascii="Book Antiqua" w:hAnsi="Book Antiqua" w:cs="Calibri"/>
                <w:b/>
                <w:bCs/>
                <w:color w:val="000000"/>
                <w:sz w:val="14"/>
                <w:szCs w:val="14"/>
                <w:lang w:eastAsia="es-CR"/>
              </w:rPr>
            </w:pPr>
            <w:r w:rsidRPr="00DC1F9D">
              <w:rPr>
                <w:rFonts w:ascii="Book Antiqua" w:hAnsi="Book Antiqua" w:cs="Calibri"/>
                <w:b/>
                <w:bCs/>
                <w:color w:val="000000"/>
                <w:sz w:val="14"/>
                <w:szCs w:val="14"/>
                <w:lang w:eastAsia="es-CR"/>
              </w:rPr>
              <w:t>927- Servicio Jurisdiccional</w:t>
            </w:r>
          </w:p>
        </w:tc>
        <w:tc>
          <w:tcPr>
            <w:tcW w:w="2194" w:type="dxa"/>
            <w:tcBorders>
              <w:top w:val="nil"/>
              <w:left w:val="single" w:sz="8" w:space="0" w:color="D4D4D4"/>
              <w:bottom w:val="single" w:sz="8" w:space="0" w:color="D4D4D4"/>
              <w:right w:val="single" w:sz="8" w:space="0" w:color="D4D4D4"/>
            </w:tcBorders>
            <w:shd w:val="clear" w:color="auto" w:fill="auto"/>
            <w:vAlign w:val="center"/>
            <w:hideMark/>
          </w:tcPr>
          <w:p w14:paraId="6282271C" w14:textId="52A9483D" w:rsidR="00DC1F9D" w:rsidRPr="00DC1F9D" w:rsidRDefault="00DC1F9D" w:rsidP="00DC1F9D">
            <w:pP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Tribunal Penal de Quepos</w:t>
            </w:r>
          </w:p>
        </w:tc>
        <w:tc>
          <w:tcPr>
            <w:tcW w:w="850" w:type="dxa"/>
            <w:tcBorders>
              <w:top w:val="nil"/>
              <w:left w:val="nil"/>
              <w:bottom w:val="single" w:sz="8" w:space="0" w:color="D4D4D4"/>
              <w:right w:val="single" w:sz="8" w:space="0" w:color="D4D4D4"/>
            </w:tcBorders>
            <w:shd w:val="clear" w:color="auto" w:fill="auto"/>
            <w:vAlign w:val="center"/>
            <w:hideMark/>
          </w:tcPr>
          <w:p w14:paraId="3623543C" w14:textId="4DCFCB2E"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04634D54" w14:textId="58AF178E"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0</w:t>
            </w:r>
          </w:p>
        </w:tc>
        <w:tc>
          <w:tcPr>
            <w:tcW w:w="993" w:type="dxa"/>
            <w:tcBorders>
              <w:top w:val="nil"/>
              <w:left w:val="nil"/>
              <w:bottom w:val="single" w:sz="8" w:space="0" w:color="D4D4D4"/>
              <w:right w:val="single" w:sz="8" w:space="0" w:color="D4D4D4"/>
            </w:tcBorders>
            <w:shd w:val="clear" w:color="auto" w:fill="auto"/>
            <w:vAlign w:val="center"/>
            <w:hideMark/>
          </w:tcPr>
          <w:p w14:paraId="709A4696" w14:textId="14BAE056"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1275" w:type="dxa"/>
            <w:tcBorders>
              <w:top w:val="nil"/>
              <w:left w:val="single" w:sz="8" w:space="0" w:color="E7E6E6"/>
              <w:bottom w:val="single" w:sz="8" w:space="0" w:color="E7E6E6"/>
              <w:right w:val="single" w:sz="8" w:space="0" w:color="E7E6E6"/>
            </w:tcBorders>
            <w:shd w:val="clear" w:color="000000" w:fill="FFFFFF"/>
            <w:vAlign w:val="center"/>
            <w:hideMark/>
          </w:tcPr>
          <w:p w14:paraId="6992D5BC" w14:textId="1CE32D41"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411E8735" w14:textId="4007CC5D"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4B35C409" w14:textId="2AE3CC1E"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68AE678E" w14:textId="0CFE21E3"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DC1F9D" w:rsidRPr="00DC1F9D" w14:paraId="4D96F57C" w14:textId="77777777" w:rsidTr="00DC1F9D">
        <w:trPr>
          <w:trHeight w:val="300"/>
        </w:trPr>
        <w:tc>
          <w:tcPr>
            <w:tcW w:w="0" w:type="auto"/>
            <w:vMerge/>
            <w:tcBorders>
              <w:top w:val="nil"/>
              <w:left w:val="single" w:sz="8" w:space="0" w:color="E7E6E6"/>
              <w:bottom w:val="single" w:sz="8" w:space="0" w:color="E7E6E6"/>
              <w:right w:val="nil"/>
            </w:tcBorders>
            <w:vAlign w:val="center"/>
            <w:hideMark/>
          </w:tcPr>
          <w:p w14:paraId="586DA933" w14:textId="77777777" w:rsidR="00DC1F9D" w:rsidRPr="00DC1F9D" w:rsidRDefault="00DC1F9D" w:rsidP="00DC1F9D">
            <w:pPr>
              <w:rPr>
                <w:rFonts w:ascii="Book Antiqua" w:hAnsi="Book Antiqua" w:cs="Calibri"/>
                <w:b/>
                <w:bCs/>
                <w:color w:val="000000"/>
                <w:sz w:val="14"/>
                <w:szCs w:val="14"/>
                <w:lang w:eastAsia="es-CR"/>
              </w:rPr>
            </w:pPr>
          </w:p>
        </w:tc>
        <w:tc>
          <w:tcPr>
            <w:tcW w:w="2194" w:type="dxa"/>
            <w:tcBorders>
              <w:top w:val="nil"/>
              <w:left w:val="single" w:sz="8" w:space="0" w:color="D4D4D4"/>
              <w:bottom w:val="single" w:sz="8" w:space="0" w:color="D4D4D4"/>
              <w:right w:val="single" w:sz="8" w:space="0" w:color="D4D4D4"/>
            </w:tcBorders>
            <w:shd w:val="clear" w:color="auto" w:fill="auto"/>
            <w:vAlign w:val="center"/>
            <w:hideMark/>
          </w:tcPr>
          <w:p w14:paraId="0201005E" w14:textId="5A04CF70" w:rsidR="00DC1F9D" w:rsidRPr="00DC1F9D" w:rsidRDefault="00DC1F9D" w:rsidP="00DC1F9D">
            <w:pP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Tribunal Penal de Sarapiquí</w:t>
            </w:r>
          </w:p>
        </w:tc>
        <w:tc>
          <w:tcPr>
            <w:tcW w:w="850" w:type="dxa"/>
            <w:tcBorders>
              <w:top w:val="nil"/>
              <w:left w:val="nil"/>
              <w:bottom w:val="single" w:sz="8" w:space="0" w:color="D4D4D4"/>
              <w:right w:val="single" w:sz="8" w:space="0" w:color="D4D4D4"/>
            </w:tcBorders>
            <w:shd w:val="clear" w:color="auto" w:fill="auto"/>
            <w:vAlign w:val="center"/>
            <w:hideMark/>
          </w:tcPr>
          <w:p w14:paraId="7B77CCC5" w14:textId="064F2465"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3DF78B5E" w14:textId="54F8B64A"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0</w:t>
            </w:r>
          </w:p>
        </w:tc>
        <w:tc>
          <w:tcPr>
            <w:tcW w:w="993" w:type="dxa"/>
            <w:tcBorders>
              <w:top w:val="nil"/>
              <w:left w:val="nil"/>
              <w:bottom w:val="single" w:sz="8" w:space="0" w:color="D4D4D4"/>
              <w:right w:val="single" w:sz="8" w:space="0" w:color="D4D4D4"/>
            </w:tcBorders>
            <w:shd w:val="clear" w:color="auto" w:fill="auto"/>
            <w:vAlign w:val="center"/>
            <w:hideMark/>
          </w:tcPr>
          <w:p w14:paraId="5CAA71FC" w14:textId="2327BDF7"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1275" w:type="dxa"/>
            <w:tcBorders>
              <w:top w:val="nil"/>
              <w:left w:val="single" w:sz="8" w:space="0" w:color="E7E6E6"/>
              <w:bottom w:val="single" w:sz="8" w:space="0" w:color="E7E6E6"/>
              <w:right w:val="single" w:sz="8" w:space="0" w:color="E7E6E6"/>
            </w:tcBorders>
            <w:shd w:val="clear" w:color="000000" w:fill="FFFFFF"/>
            <w:vAlign w:val="center"/>
            <w:hideMark/>
          </w:tcPr>
          <w:p w14:paraId="11E3AC69" w14:textId="50F3A3F6"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665A0625" w14:textId="68100303"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26AA96A7" w14:textId="2E32DAD2"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79625D01" w14:textId="0406055F"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DC1F9D" w:rsidRPr="00DC1F9D" w14:paraId="28E38A82" w14:textId="77777777" w:rsidTr="00DC1F9D">
        <w:trPr>
          <w:trHeight w:val="300"/>
        </w:trPr>
        <w:tc>
          <w:tcPr>
            <w:tcW w:w="0" w:type="auto"/>
            <w:vMerge/>
            <w:tcBorders>
              <w:top w:val="nil"/>
              <w:left w:val="single" w:sz="8" w:space="0" w:color="E7E6E6"/>
              <w:bottom w:val="single" w:sz="8" w:space="0" w:color="E7E6E6"/>
              <w:right w:val="nil"/>
            </w:tcBorders>
            <w:vAlign w:val="center"/>
            <w:hideMark/>
          </w:tcPr>
          <w:p w14:paraId="33547548" w14:textId="77777777" w:rsidR="00DC1F9D" w:rsidRPr="00DC1F9D" w:rsidRDefault="00DC1F9D" w:rsidP="00DC1F9D">
            <w:pPr>
              <w:rPr>
                <w:rFonts w:ascii="Book Antiqua" w:hAnsi="Book Antiqua" w:cs="Calibri"/>
                <w:b/>
                <w:bCs/>
                <w:color w:val="000000"/>
                <w:sz w:val="14"/>
                <w:szCs w:val="14"/>
                <w:lang w:eastAsia="es-CR"/>
              </w:rPr>
            </w:pPr>
          </w:p>
        </w:tc>
        <w:tc>
          <w:tcPr>
            <w:tcW w:w="2194" w:type="dxa"/>
            <w:tcBorders>
              <w:top w:val="nil"/>
              <w:left w:val="single" w:sz="8" w:space="0" w:color="D4D4D4"/>
              <w:bottom w:val="single" w:sz="8" w:space="0" w:color="D4D4D4"/>
              <w:right w:val="single" w:sz="8" w:space="0" w:color="D4D4D4"/>
            </w:tcBorders>
            <w:shd w:val="clear" w:color="auto" w:fill="auto"/>
            <w:vAlign w:val="center"/>
            <w:hideMark/>
          </w:tcPr>
          <w:p w14:paraId="4A241FD3" w14:textId="4B0862C0" w:rsidR="00DC1F9D" w:rsidRPr="00DC1F9D" w:rsidRDefault="00DC1F9D" w:rsidP="00DC1F9D">
            <w:pP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Tribunal Penal de Siquirres</w:t>
            </w:r>
          </w:p>
        </w:tc>
        <w:tc>
          <w:tcPr>
            <w:tcW w:w="850" w:type="dxa"/>
            <w:tcBorders>
              <w:top w:val="nil"/>
              <w:left w:val="nil"/>
              <w:bottom w:val="single" w:sz="8" w:space="0" w:color="D4D4D4"/>
              <w:right w:val="single" w:sz="8" w:space="0" w:color="D4D4D4"/>
            </w:tcBorders>
            <w:shd w:val="clear" w:color="auto" w:fill="auto"/>
            <w:vAlign w:val="center"/>
            <w:hideMark/>
          </w:tcPr>
          <w:p w14:paraId="66E5C53B" w14:textId="60E78F36"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17CC51A3" w14:textId="4D7139AB"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0</w:t>
            </w:r>
          </w:p>
        </w:tc>
        <w:tc>
          <w:tcPr>
            <w:tcW w:w="993" w:type="dxa"/>
            <w:tcBorders>
              <w:top w:val="nil"/>
              <w:left w:val="nil"/>
              <w:bottom w:val="single" w:sz="8" w:space="0" w:color="D4D4D4"/>
              <w:right w:val="single" w:sz="8" w:space="0" w:color="D4D4D4"/>
            </w:tcBorders>
            <w:shd w:val="clear" w:color="auto" w:fill="auto"/>
            <w:vAlign w:val="center"/>
            <w:hideMark/>
          </w:tcPr>
          <w:p w14:paraId="14648E98" w14:textId="1C444C36"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1275" w:type="dxa"/>
            <w:tcBorders>
              <w:top w:val="nil"/>
              <w:left w:val="single" w:sz="8" w:space="0" w:color="E7E6E6"/>
              <w:bottom w:val="single" w:sz="8" w:space="0" w:color="E7E6E6"/>
              <w:right w:val="single" w:sz="8" w:space="0" w:color="E7E6E6"/>
            </w:tcBorders>
            <w:shd w:val="clear" w:color="000000" w:fill="FFFFFF"/>
            <w:vAlign w:val="center"/>
            <w:hideMark/>
          </w:tcPr>
          <w:p w14:paraId="70BF0F6B" w14:textId="5B927D56"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6CBF7088" w14:textId="14D05BCA"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074D0A92" w14:textId="6C3A9F41"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319B2B94" w14:textId="30AAF481"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DC1F9D" w:rsidRPr="00DC1F9D" w14:paraId="0C910084" w14:textId="77777777" w:rsidTr="00DC1F9D">
        <w:trPr>
          <w:trHeight w:val="300"/>
        </w:trPr>
        <w:tc>
          <w:tcPr>
            <w:tcW w:w="0" w:type="auto"/>
            <w:vMerge/>
            <w:tcBorders>
              <w:top w:val="nil"/>
              <w:left w:val="single" w:sz="8" w:space="0" w:color="E7E6E6"/>
              <w:bottom w:val="single" w:sz="8" w:space="0" w:color="E7E6E6"/>
              <w:right w:val="nil"/>
            </w:tcBorders>
            <w:vAlign w:val="center"/>
            <w:hideMark/>
          </w:tcPr>
          <w:p w14:paraId="3C456A7A" w14:textId="77777777" w:rsidR="00DC1F9D" w:rsidRPr="00DC1F9D" w:rsidRDefault="00DC1F9D" w:rsidP="00DC1F9D">
            <w:pPr>
              <w:rPr>
                <w:rFonts w:ascii="Book Antiqua" w:hAnsi="Book Antiqua" w:cs="Calibri"/>
                <w:b/>
                <w:bCs/>
                <w:color w:val="000000"/>
                <w:sz w:val="14"/>
                <w:szCs w:val="14"/>
                <w:lang w:eastAsia="es-CR"/>
              </w:rPr>
            </w:pPr>
          </w:p>
        </w:tc>
        <w:tc>
          <w:tcPr>
            <w:tcW w:w="2194" w:type="dxa"/>
            <w:tcBorders>
              <w:top w:val="nil"/>
              <w:left w:val="single" w:sz="8" w:space="0" w:color="D4D4D4"/>
              <w:bottom w:val="single" w:sz="8" w:space="0" w:color="D4D4D4"/>
              <w:right w:val="single" w:sz="8" w:space="0" w:color="D4D4D4"/>
            </w:tcBorders>
            <w:shd w:val="clear" w:color="auto" w:fill="auto"/>
            <w:vAlign w:val="center"/>
            <w:hideMark/>
          </w:tcPr>
          <w:p w14:paraId="4E12AE93" w14:textId="342CBF06" w:rsidR="00DC1F9D" w:rsidRPr="00DC1F9D" w:rsidRDefault="00DC1F9D" w:rsidP="00DC1F9D">
            <w:pP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Tribunal Penal de Turrialba</w:t>
            </w:r>
          </w:p>
        </w:tc>
        <w:tc>
          <w:tcPr>
            <w:tcW w:w="850" w:type="dxa"/>
            <w:tcBorders>
              <w:top w:val="nil"/>
              <w:left w:val="nil"/>
              <w:bottom w:val="single" w:sz="8" w:space="0" w:color="D4D4D4"/>
              <w:right w:val="single" w:sz="8" w:space="0" w:color="D4D4D4"/>
            </w:tcBorders>
            <w:shd w:val="clear" w:color="auto" w:fill="auto"/>
            <w:vAlign w:val="center"/>
            <w:hideMark/>
          </w:tcPr>
          <w:p w14:paraId="3DC01897" w14:textId="766FD980"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1</w:t>
            </w:r>
          </w:p>
        </w:tc>
        <w:tc>
          <w:tcPr>
            <w:tcW w:w="567" w:type="dxa"/>
            <w:tcBorders>
              <w:top w:val="nil"/>
              <w:left w:val="nil"/>
              <w:bottom w:val="single" w:sz="8" w:space="0" w:color="D4D4D4"/>
              <w:right w:val="single" w:sz="8" w:space="0" w:color="D4D4D4"/>
            </w:tcBorders>
            <w:shd w:val="clear" w:color="auto" w:fill="auto"/>
            <w:vAlign w:val="center"/>
            <w:hideMark/>
          </w:tcPr>
          <w:p w14:paraId="0D7C34DF" w14:textId="32FB1600"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0</w:t>
            </w:r>
          </w:p>
        </w:tc>
        <w:tc>
          <w:tcPr>
            <w:tcW w:w="993" w:type="dxa"/>
            <w:tcBorders>
              <w:top w:val="nil"/>
              <w:left w:val="nil"/>
              <w:bottom w:val="single" w:sz="8" w:space="0" w:color="D4D4D4"/>
              <w:right w:val="single" w:sz="8" w:space="0" w:color="D4D4D4"/>
            </w:tcBorders>
            <w:shd w:val="clear" w:color="auto" w:fill="auto"/>
            <w:vAlign w:val="center"/>
            <w:hideMark/>
          </w:tcPr>
          <w:p w14:paraId="71050495" w14:textId="2636D2E0"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1275" w:type="dxa"/>
            <w:tcBorders>
              <w:top w:val="nil"/>
              <w:left w:val="single" w:sz="8" w:space="0" w:color="E7E6E6"/>
              <w:bottom w:val="single" w:sz="8" w:space="0" w:color="E7E6E6"/>
              <w:right w:val="single" w:sz="8" w:space="0" w:color="E7E6E6"/>
            </w:tcBorders>
            <w:shd w:val="clear" w:color="000000" w:fill="FFFFFF"/>
            <w:vAlign w:val="center"/>
            <w:hideMark/>
          </w:tcPr>
          <w:p w14:paraId="688DC375" w14:textId="052B44B4"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61 711 000,00 </w:t>
            </w:r>
          </w:p>
        </w:tc>
        <w:tc>
          <w:tcPr>
            <w:tcW w:w="1276" w:type="dxa"/>
            <w:tcBorders>
              <w:top w:val="nil"/>
              <w:left w:val="nil"/>
              <w:bottom w:val="single" w:sz="8" w:space="0" w:color="E7E6E6"/>
              <w:right w:val="single" w:sz="8" w:space="0" w:color="E7E6E6"/>
            </w:tcBorders>
            <w:shd w:val="clear" w:color="000000" w:fill="FFFFFF"/>
            <w:vAlign w:val="center"/>
            <w:hideMark/>
          </w:tcPr>
          <w:p w14:paraId="21905F1C" w14:textId="16382E40"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   </w:t>
            </w:r>
          </w:p>
        </w:tc>
        <w:tc>
          <w:tcPr>
            <w:tcW w:w="1418" w:type="dxa"/>
            <w:tcBorders>
              <w:top w:val="nil"/>
              <w:left w:val="nil"/>
              <w:bottom w:val="single" w:sz="8" w:space="0" w:color="E7E6E6"/>
              <w:right w:val="single" w:sz="8" w:space="0" w:color="E7E6E6"/>
            </w:tcBorders>
            <w:shd w:val="clear" w:color="000000" w:fill="FFFFFF"/>
            <w:vAlign w:val="center"/>
            <w:hideMark/>
          </w:tcPr>
          <w:p w14:paraId="3A9D7576" w14:textId="7E839A6C"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vAlign w:val="center"/>
            <w:hideMark/>
          </w:tcPr>
          <w:p w14:paraId="45B003DD" w14:textId="2B8150FD"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Pr>
                <w:color w:val="000000"/>
                <w:sz w:val="16"/>
                <w:szCs w:val="16"/>
                <w:lang w:eastAsia="es-CR"/>
              </w:rPr>
              <w:t xml:space="preserve"> </w:t>
            </w:r>
            <w:r w:rsidRPr="006403BF">
              <w:rPr>
                <w:rFonts w:ascii="Book Antiqua" w:hAnsi="Book Antiqua" w:cs="Calibri"/>
                <w:color w:val="000000"/>
                <w:sz w:val="16"/>
                <w:szCs w:val="16"/>
                <w:lang w:eastAsia="es-CR"/>
              </w:rPr>
              <w:t xml:space="preserve">95 063 000,00 </w:t>
            </w:r>
          </w:p>
        </w:tc>
      </w:tr>
      <w:tr w:rsidR="00DC1F9D" w:rsidRPr="00DC1F9D" w14:paraId="346112C4" w14:textId="77777777" w:rsidTr="007C3962">
        <w:trPr>
          <w:trHeight w:val="300"/>
        </w:trPr>
        <w:tc>
          <w:tcPr>
            <w:tcW w:w="0" w:type="auto"/>
            <w:vMerge/>
            <w:tcBorders>
              <w:top w:val="nil"/>
              <w:left w:val="single" w:sz="8" w:space="0" w:color="E7E6E6"/>
              <w:bottom w:val="single" w:sz="8" w:space="0" w:color="E7E6E6"/>
              <w:right w:val="nil"/>
            </w:tcBorders>
            <w:vAlign w:val="center"/>
            <w:hideMark/>
          </w:tcPr>
          <w:p w14:paraId="31CD8984" w14:textId="77777777" w:rsidR="00DC1F9D" w:rsidRPr="00DC1F9D" w:rsidRDefault="00DC1F9D" w:rsidP="00DC1F9D">
            <w:pPr>
              <w:rPr>
                <w:rFonts w:ascii="Book Antiqua" w:hAnsi="Book Antiqua" w:cs="Calibri"/>
                <w:b/>
                <w:bCs/>
                <w:color w:val="000000"/>
                <w:sz w:val="14"/>
                <w:szCs w:val="14"/>
                <w:lang w:eastAsia="es-CR"/>
              </w:rPr>
            </w:pPr>
          </w:p>
        </w:tc>
        <w:tc>
          <w:tcPr>
            <w:tcW w:w="2194" w:type="dxa"/>
            <w:tcBorders>
              <w:top w:val="nil"/>
              <w:left w:val="single" w:sz="8" w:space="0" w:color="D4D4D4"/>
              <w:bottom w:val="single" w:sz="8" w:space="0" w:color="D4D4D4"/>
              <w:right w:val="single" w:sz="8" w:space="0" w:color="D4D4D4"/>
            </w:tcBorders>
            <w:shd w:val="clear" w:color="auto" w:fill="auto"/>
            <w:vAlign w:val="center"/>
            <w:hideMark/>
          </w:tcPr>
          <w:p w14:paraId="35216452" w14:textId="53587EA0" w:rsidR="00DC1F9D" w:rsidRPr="00DC1F9D" w:rsidRDefault="00DC1F9D" w:rsidP="00DC1F9D">
            <w:pP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Tribunal Penal de Cañas</w:t>
            </w:r>
          </w:p>
        </w:tc>
        <w:tc>
          <w:tcPr>
            <w:tcW w:w="850" w:type="dxa"/>
            <w:tcBorders>
              <w:top w:val="nil"/>
              <w:left w:val="nil"/>
              <w:bottom w:val="single" w:sz="8" w:space="0" w:color="D4D4D4"/>
              <w:right w:val="single" w:sz="8" w:space="0" w:color="D4D4D4"/>
            </w:tcBorders>
            <w:shd w:val="clear" w:color="auto" w:fill="auto"/>
            <w:vAlign w:val="center"/>
            <w:hideMark/>
          </w:tcPr>
          <w:p w14:paraId="5D126FAF" w14:textId="34E15BDD"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567" w:type="dxa"/>
            <w:tcBorders>
              <w:top w:val="nil"/>
              <w:left w:val="nil"/>
              <w:bottom w:val="single" w:sz="8" w:space="0" w:color="D4D4D4"/>
              <w:right w:val="single" w:sz="8" w:space="0" w:color="D4D4D4"/>
            </w:tcBorders>
            <w:shd w:val="clear" w:color="auto" w:fill="auto"/>
            <w:vAlign w:val="center"/>
            <w:hideMark/>
          </w:tcPr>
          <w:p w14:paraId="27537ADF" w14:textId="14C5EA0E"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0</w:t>
            </w:r>
          </w:p>
        </w:tc>
        <w:tc>
          <w:tcPr>
            <w:tcW w:w="993" w:type="dxa"/>
            <w:tcBorders>
              <w:top w:val="nil"/>
              <w:left w:val="nil"/>
              <w:bottom w:val="single" w:sz="8" w:space="0" w:color="D4D4D4"/>
              <w:right w:val="single" w:sz="8" w:space="0" w:color="D4D4D4"/>
            </w:tcBorders>
            <w:shd w:val="clear" w:color="auto" w:fill="auto"/>
            <w:vAlign w:val="center"/>
            <w:hideMark/>
          </w:tcPr>
          <w:p w14:paraId="489D7EE0" w14:textId="25169A4E"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1275" w:type="dxa"/>
            <w:tcBorders>
              <w:top w:val="nil"/>
              <w:left w:val="single" w:sz="8" w:space="0" w:color="E7E6E6"/>
              <w:bottom w:val="single" w:sz="8" w:space="0" w:color="E7E6E6"/>
              <w:right w:val="single" w:sz="8" w:space="0" w:color="E7E6E6"/>
            </w:tcBorders>
            <w:shd w:val="clear" w:color="000000" w:fill="FFFFFF"/>
            <w:vAlign w:val="center"/>
            <w:hideMark/>
          </w:tcPr>
          <w:p w14:paraId="5D192440" w14:textId="4991D70C" w:rsidR="00DC1F9D" w:rsidRPr="00DC1F9D" w:rsidRDefault="00DC1F9D" w:rsidP="00DC1F9D">
            <w:pPr>
              <w:jc w:val="center"/>
              <w:rPr>
                <w:rFonts w:ascii="Book Antiqua" w:hAnsi="Book Antiqua" w:cs="Calibri"/>
                <w:color w:val="000000"/>
                <w:sz w:val="14"/>
                <w:szCs w:val="14"/>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123 422 000,00</w:t>
            </w:r>
          </w:p>
        </w:tc>
        <w:tc>
          <w:tcPr>
            <w:tcW w:w="1276" w:type="dxa"/>
            <w:tcBorders>
              <w:top w:val="nil"/>
              <w:left w:val="nil"/>
              <w:bottom w:val="single" w:sz="8" w:space="0" w:color="E7E6E6"/>
              <w:right w:val="single" w:sz="8" w:space="0" w:color="E7E6E6"/>
            </w:tcBorders>
            <w:shd w:val="clear" w:color="000000" w:fill="FFFFFF"/>
            <w:hideMark/>
          </w:tcPr>
          <w:p w14:paraId="28909307" w14:textId="76D135F8" w:rsidR="00DC1F9D" w:rsidRPr="00DC1F9D" w:rsidRDefault="00DC1F9D" w:rsidP="00DC1F9D">
            <w:pPr>
              <w:jc w:val="center"/>
              <w:rPr>
                <w:rFonts w:ascii="Book Antiqua" w:hAnsi="Book Antiqua" w:cs="Calibri"/>
                <w:color w:val="000000"/>
                <w:sz w:val="14"/>
                <w:szCs w:val="14"/>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4D653CF9" w14:textId="3647A77F"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3FE0F699" w14:textId="4F1EBFF7" w:rsidR="00DC1F9D" w:rsidRPr="00DC1F9D" w:rsidRDefault="00DC1F9D" w:rsidP="00DC1F9D">
            <w:pPr>
              <w:jc w:val="center"/>
              <w:rPr>
                <w:rFonts w:ascii="Book Antiqua" w:hAnsi="Book Antiqua" w:cs="Calibri"/>
                <w:color w:val="000000"/>
                <w:sz w:val="14"/>
                <w:szCs w:val="14"/>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DC1F9D" w:rsidRPr="00DC1F9D" w14:paraId="0BF1028F" w14:textId="77777777" w:rsidTr="007C3962">
        <w:trPr>
          <w:trHeight w:val="300"/>
        </w:trPr>
        <w:tc>
          <w:tcPr>
            <w:tcW w:w="0" w:type="auto"/>
            <w:vMerge/>
            <w:tcBorders>
              <w:top w:val="nil"/>
              <w:left w:val="single" w:sz="8" w:space="0" w:color="E7E6E6"/>
              <w:bottom w:val="single" w:sz="8" w:space="0" w:color="E7E6E6"/>
              <w:right w:val="nil"/>
            </w:tcBorders>
            <w:vAlign w:val="center"/>
            <w:hideMark/>
          </w:tcPr>
          <w:p w14:paraId="0B19B21D" w14:textId="77777777" w:rsidR="00DC1F9D" w:rsidRPr="00DC1F9D" w:rsidRDefault="00DC1F9D" w:rsidP="00DC1F9D">
            <w:pPr>
              <w:rPr>
                <w:rFonts w:ascii="Book Antiqua" w:hAnsi="Book Antiqua" w:cs="Calibri"/>
                <w:b/>
                <w:bCs/>
                <w:color w:val="000000"/>
                <w:sz w:val="14"/>
                <w:szCs w:val="14"/>
                <w:lang w:eastAsia="es-CR"/>
              </w:rPr>
            </w:pPr>
          </w:p>
        </w:tc>
        <w:tc>
          <w:tcPr>
            <w:tcW w:w="2194" w:type="dxa"/>
            <w:tcBorders>
              <w:top w:val="nil"/>
              <w:left w:val="single" w:sz="8" w:space="0" w:color="D4D4D4"/>
              <w:bottom w:val="single" w:sz="8" w:space="0" w:color="D4D4D4"/>
              <w:right w:val="single" w:sz="8" w:space="0" w:color="D4D4D4"/>
            </w:tcBorders>
            <w:shd w:val="clear" w:color="auto" w:fill="auto"/>
            <w:vAlign w:val="center"/>
            <w:hideMark/>
          </w:tcPr>
          <w:p w14:paraId="73D2ABE5" w14:textId="37882374" w:rsidR="00DC1F9D" w:rsidRPr="00DC1F9D" w:rsidRDefault="00DC1F9D" w:rsidP="00DC1F9D">
            <w:pPr>
              <w:rPr>
                <w:rFonts w:ascii="Book Antiqua" w:hAnsi="Book Antiqua" w:cs="Calibri"/>
                <w:color w:val="000000"/>
                <w:sz w:val="14"/>
                <w:szCs w:val="14"/>
                <w:lang w:val="pt-BR" w:eastAsia="es-CR"/>
              </w:rPr>
            </w:pPr>
            <w:r w:rsidRPr="002010E7">
              <w:rPr>
                <w:rFonts w:ascii="Book Antiqua" w:hAnsi="Book Antiqua" w:cs="Calibri"/>
                <w:color w:val="000000"/>
                <w:sz w:val="16"/>
                <w:szCs w:val="16"/>
                <w:lang w:val="pt-BR" w:eastAsia="es-CR"/>
              </w:rPr>
              <w:t>Tribuna Penal de Santa Cruz</w:t>
            </w:r>
          </w:p>
        </w:tc>
        <w:tc>
          <w:tcPr>
            <w:tcW w:w="850" w:type="dxa"/>
            <w:tcBorders>
              <w:top w:val="nil"/>
              <w:left w:val="nil"/>
              <w:bottom w:val="single" w:sz="8" w:space="0" w:color="D4D4D4"/>
              <w:right w:val="single" w:sz="8" w:space="0" w:color="D4D4D4"/>
            </w:tcBorders>
            <w:shd w:val="clear" w:color="auto" w:fill="auto"/>
            <w:vAlign w:val="center"/>
            <w:hideMark/>
          </w:tcPr>
          <w:p w14:paraId="74195438" w14:textId="26B68661"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567" w:type="dxa"/>
            <w:tcBorders>
              <w:top w:val="nil"/>
              <w:left w:val="nil"/>
              <w:bottom w:val="single" w:sz="8" w:space="0" w:color="D4D4D4"/>
              <w:right w:val="single" w:sz="8" w:space="0" w:color="D4D4D4"/>
            </w:tcBorders>
            <w:shd w:val="clear" w:color="auto" w:fill="auto"/>
            <w:vAlign w:val="center"/>
            <w:hideMark/>
          </w:tcPr>
          <w:p w14:paraId="0AC0D511" w14:textId="23D28ADF"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0</w:t>
            </w:r>
          </w:p>
        </w:tc>
        <w:tc>
          <w:tcPr>
            <w:tcW w:w="993" w:type="dxa"/>
            <w:tcBorders>
              <w:top w:val="nil"/>
              <w:left w:val="nil"/>
              <w:bottom w:val="single" w:sz="8" w:space="0" w:color="D4D4D4"/>
              <w:right w:val="single" w:sz="8" w:space="0" w:color="D4D4D4"/>
            </w:tcBorders>
            <w:shd w:val="clear" w:color="auto" w:fill="auto"/>
            <w:vAlign w:val="center"/>
            <w:hideMark/>
          </w:tcPr>
          <w:p w14:paraId="22BAB63C" w14:textId="5DB7DCB6" w:rsidR="00DC1F9D" w:rsidRPr="00DC1F9D" w:rsidRDefault="00DC1F9D" w:rsidP="00DC1F9D">
            <w:pPr>
              <w:jc w:val="center"/>
              <w:rPr>
                <w:rFonts w:ascii="Book Antiqua" w:hAnsi="Book Antiqua" w:cs="Calibri"/>
                <w:color w:val="000000"/>
                <w:sz w:val="14"/>
                <w:szCs w:val="14"/>
                <w:lang w:eastAsia="es-CR"/>
              </w:rPr>
            </w:pPr>
            <w:r w:rsidRPr="002010E7">
              <w:rPr>
                <w:rFonts w:ascii="Book Antiqua" w:hAnsi="Book Antiqua" w:cs="Calibri"/>
                <w:color w:val="000000"/>
                <w:sz w:val="16"/>
                <w:szCs w:val="16"/>
                <w:lang w:eastAsia="es-CR"/>
              </w:rPr>
              <w:t>2</w:t>
            </w:r>
          </w:p>
        </w:tc>
        <w:tc>
          <w:tcPr>
            <w:tcW w:w="1275" w:type="dxa"/>
            <w:tcBorders>
              <w:top w:val="nil"/>
              <w:left w:val="single" w:sz="8" w:space="0" w:color="E7E6E6"/>
              <w:bottom w:val="single" w:sz="8" w:space="0" w:color="E7E6E6"/>
              <w:right w:val="single" w:sz="8" w:space="0" w:color="E7E6E6"/>
            </w:tcBorders>
            <w:shd w:val="clear" w:color="000000" w:fill="FFFFFF"/>
            <w:vAlign w:val="center"/>
            <w:hideMark/>
          </w:tcPr>
          <w:p w14:paraId="6FEDD317" w14:textId="68D251E0" w:rsidR="00DC1F9D" w:rsidRPr="00DC1F9D" w:rsidRDefault="00DC1F9D" w:rsidP="00DC1F9D">
            <w:pPr>
              <w:jc w:val="center"/>
              <w:rPr>
                <w:rFonts w:ascii="Book Antiqua" w:hAnsi="Book Antiqua" w:cs="Calibri"/>
                <w:color w:val="000000"/>
                <w:sz w:val="14"/>
                <w:szCs w:val="14"/>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123 422 000,00</w:t>
            </w:r>
          </w:p>
        </w:tc>
        <w:tc>
          <w:tcPr>
            <w:tcW w:w="1276" w:type="dxa"/>
            <w:tcBorders>
              <w:top w:val="nil"/>
              <w:left w:val="nil"/>
              <w:bottom w:val="single" w:sz="8" w:space="0" w:color="E7E6E6"/>
              <w:right w:val="single" w:sz="8" w:space="0" w:color="E7E6E6"/>
            </w:tcBorders>
            <w:shd w:val="clear" w:color="000000" w:fill="FFFFFF"/>
            <w:hideMark/>
          </w:tcPr>
          <w:p w14:paraId="11C81B82" w14:textId="6282F37A" w:rsidR="00DC1F9D" w:rsidRPr="00DC1F9D" w:rsidRDefault="00DC1F9D" w:rsidP="00DC1F9D">
            <w:pPr>
              <w:jc w:val="center"/>
              <w:rPr>
                <w:rFonts w:ascii="Book Antiqua" w:hAnsi="Book Antiqua" w:cs="Calibri"/>
                <w:color w:val="000000"/>
                <w:sz w:val="14"/>
                <w:szCs w:val="14"/>
                <w:lang w:eastAsia="es-CR"/>
              </w:rPr>
            </w:pPr>
            <w:r w:rsidRPr="006403BF">
              <w:rPr>
                <w:color w:val="000000"/>
                <w:sz w:val="16"/>
                <w:szCs w:val="16"/>
                <w:lang w:eastAsia="es-CR"/>
              </w:rPr>
              <w:t>₡</w:t>
            </w:r>
            <w:r w:rsidRPr="006403BF">
              <w:rPr>
                <w:rFonts w:ascii="Book Antiqua" w:hAnsi="Book Antiqua" w:cs="Calibri"/>
                <w:color w:val="000000"/>
                <w:sz w:val="16"/>
                <w:szCs w:val="16"/>
                <w:lang w:eastAsia="es-CR"/>
              </w:rPr>
              <w:t xml:space="preserve">                    -</w:t>
            </w:r>
          </w:p>
        </w:tc>
        <w:tc>
          <w:tcPr>
            <w:tcW w:w="1418" w:type="dxa"/>
            <w:tcBorders>
              <w:top w:val="nil"/>
              <w:left w:val="nil"/>
              <w:bottom w:val="single" w:sz="8" w:space="0" w:color="E7E6E6"/>
              <w:right w:val="single" w:sz="8" w:space="0" w:color="E7E6E6"/>
            </w:tcBorders>
            <w:shd w:val="clear" w:color="000000" w:fill="FFFFFF"/>
            <w:hideMark/>
          </w:tcPr>
          <w:p w14:paraId="44D41155" w14:textId="68F94C4E" w:rsidR="00DC1F9D" w:rsidRPr="00DC1F9D" w:rsidRDefault="00DC1F9D" w:rsidP="00DC1F9D">
            <w:pPr>
              <w:jc w:val="center"/>
              <w:rPr>
                <w:rFonts w:ascii="Book Antiqua" w:hAnsi="Book Antiqua" w:cs="Calibri"/>
                <w:color w:val="000000"/>
                <w:sz w:val="14"/>
                <w:szCs w:val="14"/>
                <w:lang w:eastAsia="es-CR"/>
              </w:rPr>
            </w:pPr>
            <w:r w:rsidRPr="006403BF">
              <w:rPr>
                <w:rFonts w:ascii="Book Antiqua" w:hAnsi="Book Antiqua" w:cs="Calibri"/>
                <w:color w:val="000000"/>
                <w:sz w:val="16"/>
                <w:szCs w:val="16"/>
                <w:lang w:eastAsia="es-CR"/>
              </w:rPr>
              <w:t xml:space="preserve"> </w:t>
            </w:r>
            <w:r w:rsidRPr="006403BF">
              <w:rPr>
                <w:color w:val="000000"/>
                <w:sz w:val="16"/>
                <w:szCs w:val="16"/>
                <w:lang w:eastAsia="es-CR"/>
              </w:rPr>
              <w:t>₡</w:t>
            </w:r>
            <w:r w:rsidRPr="006403BF">
              <w:rPr>
                <w:rFonts w:ascii="Book Antiqua" w:hAnsi="Book Antiqua" w:cs="Calibri"/>
                <w:color w:val="000000"/>
                <w:sz w:val="16"/>
                <w:szCs w:val="16"/>
                <w:lang w:eastAsia="es-CR"/>
              </w:rPr>
              <w:t xml:space="preserve"> 33 352 000,00 </w:t>
            </w:r>
          </w:p>
        </w:tc>
        <w:tc>
          <w:tcPr>
            <w:tcW w:w="1559" w:type="dxa"/>
            <w:tcBorders>
              <w:top w:val="nil"/>
              <w:left w:val="nil"/>
              <w:bottom w:val="single" w:sz="8" w:space="0" w:color="E7E6E6"/>
              <w:right w:val="single" w:sz="8" w:space="0" w:color="E7E6E6"/>
            </w:tcBorders>
            <w:shd w:val="clear" w:color="000000" w:fill="FFFFFF"/>
            <w:hideMark/>
          </w:tcPr>
          <w:p w14:paraId="16A9D22F" w14:textId="461E4954" w:rsidR="00DC1F9D" w:rsidRPr="00DC1F9D" w:rsidRDefault="00DC1F9D" w:rsidP="00DC1F9D">
            <w:pPr>
              <w:jc w:val="center"/>
              <w:rPr>
                <w:rFonts w:ascii="Book Antiqua" w:hAnsi="Book Antiqua" w:cs="Calibri"/>
                <w:color w:val="000000"/>
                <w:sz w:val="14"/>
                <w:szCs w:val="14"/>
                <w:lang w:eastAsia="es-CR"/>
              </w:rPr>
            </w:pPr>
            <w:r w:rsidRPr="006403BF">
              <w:rPr>
                <w:color w:val="000000"/>
                <w:sz w:val="16"/>
                <w:szCs w:val="16"/>
                <w:lang w:eastAsia="es-CR"/>
              </w:rPr>
              <w:t>₡</w:t>
            </w:r>
            <w:r w:rsidRPr="00B429B6">
              <w:rPr>
                <w:rFonts w:ascii="Book Antiqua" w:hAnsi="Book Antiqua" w:cs="Calibri"/>
                <w:color w:val="000000"/>
                <w:sz w:val="16"/>
                <w:szCs w:val="16"/>
                <w:lang w:eastAsia="es-CR"/>
              </w:rPr>
              <w:t xml:space="preserve"> </w:t>
            </w:r>
            <w:r w:rsidRPr="006403BF">
              <w:rPr>
                <w:rFonts w:ascii="Book Antiqua" w:hAnsi="Book Antiqua" w:cs="Calibri"/>
                <w:color w:val="000000"/>
                <w:sz w:val="16"/>
                <w:szCs w:val="16"/>
                <w:lang w:eastAsia="es-CR"/>
              </w:rPr>
              <w:t xml:space="preserve">156 774 000,00 </w:t>
            </w:r>
          </w:p>
        </w:tc>
      </w:tr>
      <w:tr w:rsidR="00DC1F9D" w:rsidRPr="00DC1F9D" w14:paraId="226A8AA3" w14:textId="77777777" w:rsidTr="00DC1F9D">
        <w:trPr>
          <w:trHeight w:val="300"/>
        </w:trPr>
        <w:tc>
          <w:tcPr>
            <w:tcW w:w="0" w:type="auto"/>
            <w:vMerge/>
            <w:tcBorders>
              <w:top w:val="nil"/>
              <w:left w:val="single" w:sz="8" w:space="0" w:color="E7E6E6"/>
              <w:bottom w:val="single" w:sz="8" w:space="0" w:color="E7E6E6"/>
              <w:right w:val="nil"/>
            </w:tcBorders>
            <w:vAlign w:val="center"/>
            <w:hideMark/>
          </w:tcPr>
          <w:p w14:paraId="37FBE53E" w14:textId="77777777" w:rsidR="00DC1F9D" w:rsidRPr="00DC1F9D" w:rsidRDefault="00DC1F9D" w:rsidP="00DC1F9D">
            <w:pPr>
              <w:rPr>
                <w:rFonts w:ascii="Book Antiqua" w:hAnsi="Book Antiqua" w:cs="Calibri"/>
                <w:b/>
                <w:bCs/>
                <w:color w:val="000000"/>
                <w:sz w:val="14"/>
                <w:szCs w:val="14"/>
                <w:lang w:eastAsia="es-CR"/>
              </w:rPr>
            </w:pPr>
          </w:p>
        </w:tc>
        <w:tc>
          <w:tcPr>
            <w:tcW w:w="2194" w:type="dxa"/>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55964554" w14:textId="77777777" w:rsidR="00DC1F9D" w:rsidRPr="00DC1F9D" w:rsidRDefault="00DC1F9D" w:rsidP="00DC1F9D">
            <w:pP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Totales</w:t>
            </w:r>
          </w:p>
        </w:tc>
        <w:tc>
          <w:tcPr>
            <w:tcW w:w="850" w:type="dxa"/>
            <w:tcBorders>
              <w:top w:val="single" w:sz="8" w:space="0" w:color="E7E6E6"/>
              <w:left w:val="nil"/>
              <w:bottom w:val="single" w:sz="8" w:space="0" w:color="E7E6E6"/>
              <w:right w:val="single" w:sz="8" w:space="0" w:color="E7E6E6"/>
            </w:tcBorders>
            <w:shd w:val="clear" w:color="000000" w:fill="DEEAF6"/>
            <w:vAlign w:val="center"/>
            <w:hideMark/>
          </w:tcPr>
          <w:p w14:paraId="00EE7E23" w14:textId="7777777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8</w:t>
            </w:r>
          </w:p>
        </w:tc>
        <w:tc>
          <w:tcPr>
            <w:tcW w:w="567" w:type="dxa"/>
            <w:tcBorders>
              <w:top w:val="single" w:sz="8" w:space="0" w:color="E7E6E6"/>
              <w:left w:val="nil"/>
              <w:bottom w:val="single" w:sz="8" w:space="0" w:color="E7E6E6"/>
              <w:right w:val="single" w:sz="8" w:space="0" w:color="E7E6E6"/>
            </w:tcBorders>
            <w:shd w:val="clear" w:color="000000" w:fill="DEEAF6"/>
            <w:vAlign w:val="center"/>
            <w:hideMark/>
          </w:tcPr>
          <w:p w14:paraId="5869B74A" w14:textId="7777777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0</w:t>
            </w:r>
          </w:p>
        </w:tc>
        <w:tc>
          <w:tcPr>
            <w:tcW w:w="993" w:type="dxa"/>
            <w:tcBorders>
              <w:top w:val="single" w:sz="8" w:space="0" w:color="E7E6E6"/>
              <w:left w:val="nil"/>
              <w:bottom w:val="single" w:sz="8" w:space="0" w:color="E7E6E6"/>
              <w:right w:val="single" w:sz="8" w:space="0" w:color="E7E6E6"/>
            </w:tcBorders>
            <w:shd w:val="clear" w:color="000000" w:fill="DEEAF6"/>
            <w:vAlign w:val="center"/>
            <w:hideMark/>
          </w:tcPr>
          <w:p w14:paraId="6AA98306" w14:textId="7777777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12</w:t>
            </w:r>
          </w:p>
        </w:tc>
        <w:tc>
          <w:tcPr>
            <w:tcW w:w="1275" w:type="dxa"/>
            <w:tcBorders>
              <w:top w:val="nil"/>
              <w:left w:val="nil"/>
              <w:bottom w:val="single" w:sz="8" w:space="0" w:color="E7E6E6"/>
              <w:right w:val="single" w:sz="8" w:space="0" w:color="E7E6E6"/>
            </w:tcBorders>
            <w:shd w:val="clear" w:color="000000" w:fill="DEEAF6"/>
            <w:vAlign w:val="center"/>
            <w:hideMark/>
          </w:tcPr>
          <w:p w14:paraId="04146D20" w14:textId="1608CB3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 xml:space="preserve"> </w:t>
            </w:r>
            <w:r w:rsidRPr="00DC1F9D">
              <w:rPr>
                <w:b/>
                <w:bCs/>
                <w:color w:val="3A3838"/>
                <w:sz w:val="14"/>
                <w:szCs w:val="14"/>
                <w:lang w:eastAsia="es-CR"/>
              </w:rPr>
              <w:t>₡</w:t>
            </w:r>
            <w:r w:rsidRPr="00DC1F9D">
              <w:rPr>
                <w:rFonts w:ascii="Book Antiqua" w:hAnsi="Book Antiqua" w:cs="Calibri"/>
                <w:b/>
                <w:bCs/>
                <w:color w:val="3A3838"/>
                <w:sz w:val="14"/>
                <w:szCs w:val="14"/>
                <w:lang w:eastAsia="es-CR"/>
              </w:rPr>
              <w:t xml:space="preserve"> 493 688 000,00 </w:t>
            </w:r>
          </w:p>
        </w:tc>
        <w:tc>
          <w:tcPr>
            <w:tcW w:w="1276" w:type="dxa"/>
            <w:tcBorders>
              <w:top w:val="nil"/>
              <w:left w:val="nil"/>
              <w:bottom w:val="single" w:sz="8" w:space="0" w:color="E7E6E6"/>
              <w:right w:val="single" w:sz="8" w:space="0" w:color="E7E6E6"/>
            </w:tcBorders>
            <w:shd w:val="clear" w:color="000000" w:fill="DEEAF6"/>
            <w:vAlign w:val="center"/>
            <w:hideMark/>
          </w:tcPr>
          <w:p w14:paraId="1EAB2657" w14:textId="7777777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 xml:space="preserve"> </w:t>
            </w:r>
            <w:r w:rsidRPr="00DC1F9D">
              <w:rPr>
                <w:b/>
                <w:bCs/>
                <w:color w:val="3A3838"/>
                <w:sz w:val="14"/>
                <w:szCs w:val="14"/>
                <w:lang w:eastAsia="es-CR"/>
              </w:rPr>
              <w:t>₡</w:t>
            </w:r>
            <w:r w:rsidRPr="00DC1F9D">
              <w:rPr>
                <w:rFonts w:ascii="Book Antiqua" w:hAnsi="Book Antiqua" w:cs="Calibri"/>
                <w:b/>
                <w:bCs/>
                <w:color w:val="3A3838"/>
                <w:sz w:val="14"/>
                <w:szCs w:val="14"/>
                <w:lang w:eastAsia="es-CR"/>
              </w:rPr>
              <w:t xml:space="preserve">                        -   </w:t>
            </w:r>
          </w:p>
        </w:tc>
        <w:tc>
          <w:tcPr>
            <w:tcW w:w="1418" w:type="dxa"/>
            <w:tcBorders>
              <w:top w:val="nil"/>
              <w:left w:val="nil"/>
              <w:bottom w:val="single" w:sz="8" w:space="0" w:color="E7E6E6"/>
              <w:right w:val="single" w:sz="8" w:space="0" w:color="E7E6E6"/>
            </w:tcBorders>
            <w:shd w:val="clear" w:color="000000" w:fill="DEEAF6"/>
            <w:vAlign w:val="center"/>
            <w:hideMark/>
          </w:tcPr>
          <w:p w14:paraId="26EA968C" w14:textId="7777777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 xml:space="preserve"> </w:t>
            </w:r>
            <w:r w:rsidRPr="00DC1F9D">
              <w:rPr>
                <w:b/>
                <w:bCs/>
                <w:color w:val="3A3838"/>
                <w:sz w:val="14"/>
                <w:szCs w:val="14"/>
                <w:lang w:eastAsia="es-CR"/>
              </w:rPr>
              <w:t>₡</w:t>
            </w:r>
            <w:r w:rsidRPr="00DC1F9D">
              <w:rPr>
                <w:rFonts w:ascii="Book Antiqua" w:hAnsi="Book Antiqua" w:cs="Calibri"/>
                <w:b/>
                <w:bCs/>
                <w:color w:val="3A3838"/>
                <w:sz w:val="14"/>
                <w:szCs w:val="14"/>
                <w:lang w:eastAsia="es-CR"/>
              </w:rPr>
              <w:t xml:space="preserve">       200 112 000,00 </w:t>
            </w:r>
          </w:p>
        </w:tc>
        <w:tc>
          <w:tcPr>
            <w:tcW w:w="1559" w:type="dxa"/>
            <w:tcBorders>
              <w:top w:val="nil"/>
              <w:left w:val="nil"/>
              <w:bottom w:val="single" w:sz="8" w:space="0" w:color="E7E6E6"/>
              <w:right w:val="single" w:sz="8" w:space="0" w:color="E7E6E6"/>
            </w:tcBorders>
            <w:shd w:val="clear" w:color="000000" w:fill="DEEAF6"/>
            <w:vAlign w:val="center"/>
            <w:hideMark/>
          </w:tcPr>
          <w:p w14:paraId="109E4284" w14:textId="77777777" w:rsidR="00DC1F9D" w:rsidRPr="00DC1F9D" w:rsidRDefault="00DC1F9D" w:rsidP="00DC1F9D">
            <w:pPr>
              <w:jc w:val="center"/>
              <w:rPr>
                <w:rFonts w:ascii="Book Antiqua" w:hAnsi="Book Antiqua" w:cs="Calibri"/>
                <w:b/>
                <w:bCs/>
                <w:color w:val="3A3838"/>
                <w:sz w:val="14"/>
                <w:szCs w:val="14"/>
                <w:lang w:eastAsia="es-CR"/>
              </w:rPr>
            </w:pPr>
            <w:r w:rsidRPr="00DC1F9D">
              <w:rPr>
                <w:rFonts w:ascii="Book Antiqua" w:hAnsi="Book Antiqua" w:cs="Calibri"/>
                <w:b/>
                <w:bCs/>
                <w:color w:val="3A3838"/>
                <w:sz w:val="14"/>
                <w:szCs w:val="14"/>
                <w:lang w:eastAsia="es-CR"/>
              </w:rPr>
              <w:t xml:space="preserve"> </w:t>
            </w:r>
            <w:r w:rsidRPr="00DC1F9D">
              <w:rPr>
                <w:b/>
                <w:bCs/>
                <w:color w:val="3A3838"/>
                <w:sz w:val="14"/>
                <w:szCs w:val="14"/>
                <w:lang w:eastAsia="es-CR"/>
              </w:rPr>
              <w:t>₡</w:t>
            </w:r>
            <w:r w:rsidRPr="00DC1F9D">
              <w:rPr>
                <w:rFonts w:ascii="Book Antiqua" w:hAnsi="Book Antiqua" w:cs="Calibri"/>
                <w:b/>
                <w:bCs/>
                <w:color w:val="3A3838"/>
                <w:sz w:val="14"/>
                <w:szCs w:val="14"/>
                <w:lang w:eastAsia="es-CR"/>
              </w:rPr>
              <w:t xml:space="preserve">    693 800 000,00 </w:t>
            </w:r>
          </w:p>
        </w:tc>
      </w:tr>
    </w:tbl>
    <w:p w14:paraId="0EC818B3" w14:textId="2B4CB4FA" w:rsidR="005B5B35" w:rsidRDefault="005B5B35"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p w14:paraId="5D796AF3" w14:textId="604A8864" w:rsidR="00DC1F9D" w:rsidRPr="006010F1" w:rsidRDefault="00DC1F9D" w:rsidP="00DC1F9D">
      <w:pPr>
        <w:pStyle w:val="Prrafodelista"/>
        <w:numPr>
          <w:ilvl w:val="0"/>
          <w:numId w:val="10"/>
        </w:numPr>
        <w:jc w:val="both"/>
        <w:rPr>
          <w:rFonts w:ascii="Book Antiqua" w:hAnsi="Book Antiqua" w:cs="Calibri"/>
          <w:b/>
          <w:bCs/>
          <w:color w:val="3A3838"/>
          <w:sz w:val="20"/>
          <w:szCs w:val="20"/>
          <w:lang w:eastAsia="es-CR"/>
        </w:rPr>
      </w:pPr>
      <w:r w:rsidRPr="006010F1">
        <w:rPr>
          <w:rFonts w:ascii="Book Antiqua" w:eastAsia="Calibri" w:hAnsi="Book Antiqua" w:cs="ArialNegrita"/>
          <w:sz w:val="22"/>
          <w:szCs w:val="22"/>
          <w:lang w:eastAsia="en-US"/>
        </w:rPr>
        <w:t xml:space="preserve">Los costos variables totales por equipo de cómputo y mobiliario para este escenario ascienden a </w:t>
      </w:r>
      <w:r w:rsidRPr="0046199E">
        <w:rPr>
          <w:rFonts w:ascii="Book Antiqua" w:eastAsia="Calibri" w:hAnsi="Book Antiqua" w:cs="ArialNegrita"/>
          <w:sz w:val="22"/>
          <w:szCs w:val="22"/>
          <w:lang w:val="es-CR" w:eastAsia="en-US"/>
        </w:rPr>
        <w:t>¢</w:t>
      </w:r>
      <w:r w:rsidR="0057387C">
        <w:rPr>
          <w:rFonts w:ascii="Book Antiqua" w:eastAsia="Calibri" w:hAnsi="Book Antiqua" w:cs="ArialNegrita"/>
          <w:sz w:val="22"/>
          <w:szCs w:val="22"/>
          <w:lang w:val="es-CR" w:eastAsia="en-US"/>
        </w:rPr>
        <w:t>25</w:t>
      </w:r>
      <w:r>
        <w:rPr>
          <w:rFonts w:ascii="Book Antiqua" w:eastAsia="Calibri" w:hAnsi="Book Antiqua" w:cs="ArialNegrita"/>
          <w:sz w:val="22"/>
          <w:szCs w:val="22"/>
          <w:lang w:val="es-CR" w:eastAsia="en-US"/>
        </w:rPr>
        <w:t> </w:t>
      </w:r>
      <w:r w:rsidR="0057387C">
        <w:rPr>
          <w:rFonts w:ascii="Book Antiqua" w:eastAsia="Calibri" w:hAnsi="Book Antiqua" w:cs="ArialNegrita"/>
          <w:sz w:val="22"/>
          <w:szCs w:val="22"/>
          <w:lang w:val="es-CR" w:eastAsia="en-US"/>
        </w:rPr>
        <w:t>128</w:t>
      </w:r>
      <w:r>
        <w:rPr>
          <w:rFonts w:ascii="Book Antiqua" w:eastAsia="Calibri" w:hAnsi="Book Antiqua" w:cs="ArialNegrita"/>
          <w:sz w:val="22"/>
          <w:szCs w:val="22"/>
          <w:lang w:val="es-CR" w:eastAsia="en-US"/>
        </w:rPr>
        <w:t xml:space="preserve"> 4</w:t>
      </w:r>
      <w:r w:rsidR="0057387C">
        <w:rPr>
          <w:rFonts w:ascii="Book Antiqua" w:eastAsia="Calibri" w:hAnsi="Book Antiqua" w:cs="ArialNegrita"/>
          <w:sz w:val="22"/>
          <w:szCs w:val="22"/>
          <w:lang w:val="es-CR" w:eastAsia="en-US"/>
        </w:rPr>
        <w:t>96</w:t>
      </w:r>
      <w:r>
        <w:rPr>
          <w:rFonts w:ascii="Book Antiqua" w:eastAsia="Calibri" w:hAnsi="Book Antiqua" w:cs="ArialNegrita"/>
          <w:sz w:val="22"/>
          <w:szCs w:val="22"/>
          <w:lang w:val="es-CR" w:eastAsia="en-US"/>
        </w:rPr>
        <w:t>,</w:t>
      </w:r>
      <w:r w:rsidRPr="0046199E">
        <w:rPr>
          <w:rFonts w:ascii="Book Antiqua" w:eastAsia="Calibri" w:hAnsi="Book Antiqua" w:cs="ArialNegrita"/>
          <w:sz w:val="22"/>
          <w:szCs w:val="22"/>
          <w:lang w:val="es-CR" w:eastAsia="en-US"/>
        </w:rPr>
        <w:t>00</w:t>
      </w:r>
      <w:r w:rsidRPr="006010F1">
        <w:rPr>
          <w:rFonts w:ascii="Book Antiqua" w:eastAsia="Calibri" w:hAnsi="Book Antiqua" w:cs="ArialNegrita"/>
          <w:sz w:val="22"/>
          <w:szCs w:val="22"/>
          <w:lang w:eastAsia="en-US"/>
        </w:rPr>
        <w:t>, distribuidos de la siguiente manera:</w:t>
      </w:r>
    </w:p>
    <w:p w14:paraId="38C7A107" w14:textId="262E7698" w:rsidR="00F03A30" w:rsidRDefault="00F03A30">
      <w:pPr>
        <w:rPr>
          <w:rFonts w:ascii="Book Antiqua" w:eastAsia="Calibri" w:hAnsi="Book Antiqua" w:cs="ArialNegrita"/>
          <w:sz w:val="24"/>
          <w:szCs w:val="24"/>
          <w:highlight w:val="yellow"/>
          <w:lang w:val="es-ES" w:eastAsia="en-US"/>
        </w:rPr>
      </w:pPr>
      <w:r>
        <w:rPr>
          <w:rFonts w:ascii="Book Antiqua" w:eastAsia="Calibri" w:hAnsi="Book Antiqua" w:cs="ArialNegrita"/>
          <w:highlight w:val="yellow"/>
          <w:lang w:eastAsia="en-US"/>
        </w:rPr>
        <w:br w:type="page"/>
      </w:r>
    </w:p>
    <w:p w14:paraId="5F885A0B" w14:textId="77777777" w:rsidR="00DC1F9D" w:rsidRDefault="00DC1F9D" w:rsidP="003D5236">
      <w:pPr>
        <w:pStyle w:val="Prrafodelista"/>
        <w:spacing w:after="160" w:line="276" w:lineRule="auto"/>
        <w:ind w:left="720"/>
        <w:contextualSpacing/>
        <w:jc w:val="both"/>
        <w:rPr>
          <w:rFonts w:ascii="Book Antiqua" w:eastAsia="Calibri" w:hAnsi="Book Antiqua" w:cs="ArialNegrita"/>
          <w:highlight w:val="yellow"/>
          <w:lang w:eastAsia="en-US"/>
        </w:rPr>
      </w:pPr>
    </w:p>
    <w:tbl>
      <w:tblPr>
        <w:tblW w:w="10490" w:type="dxa"/>
        <w:tblInd w:w="-861" w:type="dxa"/>
        <w:tblCellMar>
          <w:left w:w="70" w:type="dxa"/>
          <w:right w:w="70" w:type="dxa"/>
        </w:tblCellMar>
        <w:tblLook w:val="04A0" w:firstRow="1" w:lastRow="0" w:firstColumn="1" w:lastColumn="0" w:noHBand="0" w:noVBand="1"/>
      </w:tblPr>
      <w:tblGrid>
        <w:gridCol w:w="1254"/>
        <w:gridCol w:w="2249"/>
        <w:gridCol w:w="588"/>
        <w:gridCol w:w="588"/>
        <w:gridCol w:w="992"/>
        <w:gridCol w:w="1701"/>
        <w:gridCol w:w="1559"/>
        <w:gridCol w:w="1559"/>
      </w:tblGrid>
      <w:tr w:rsidR="008046EB" w:rsidRPr="000500CA" w14:paraId="79677572" w14:textId="77777777" w:rsidTr="00E45DEB">
        <w:trPr>
          <w:trHeight w:val="300"/>
        </w:trPr>
        <w:tc>
          <w:tcPr>
            <w:tcW w:w="1254"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05376F8B"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 xml:space="preserve">Programa presupuestario </w:t>
            </w:r>
          </w:p>
        </w:tc>
        <w:tc>
          <w:tcPr>
            <w:tcW w:w="2249" w:type="dxa"/>
            <w:vMerge w:val="restart"/>
            <w:tcBorders>
              <w:top w:val="single" w:sz="8" w:space="0" w:color="E7E6E6"/>
              <w:left w:val="single" w:sz="8" w:space="0" w:color="E7E6E6"/>
              <w:bottom w:val="single" w:sz="8" w:space="0" w:color="E7E6E6"/>
              <w:right w:val="single" w:sz="8" w:space="0" w:color="E7E6E6"/>
            </w:tcBorders>
            <w:shd w:val="clear" w:color="000000" w:fill="305496"/>
            <w:vAlign w:val="center"/>
            <w:hideMark/>
          </w:tcPr>
          <w:p w14:paraId="3ABEEADB"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Despacho</w:t>
            </w:r>
          </w:p>
        </w:tc>
        <w:tc>
          <w:tcPr>
            <w:tcW w:w="2168"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4944B8B6"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REQUERIMIENTO</w:t>
            </w:r>
          </w:p>
        </w:tc>
        <w:tc>
          <w:tcPr>
            <w:tcW w:w="4819" w:type="dxa"/>
            <w:gridSpan w:val="3"/>
            <w:tcBorders>
              <w:top w:val="single" w:sz="8" w:space="0" w:color="E7E6E6"/>
              <w:left w:val="nil"/>
              <w:bottom w:val="single" w:sz="8" w:space="0" w:color="E7E6E6"/>
              <w:right w:val="single" w:sz="8" w:space="0" w:color="E7E6E6"/>
            </w:tcBorders>
            <w:shd w:val="clear" w:color="000000" w:fill="5B9BD5"/>
            <w:noWrap/>
            <w:vAlign w:val="center"/>
            <w:hideMark/>
          </w:tcPr>
          <w:p w14:paraId="6C6F0032"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COSTOS DE GASTOS VARIABLES</w:t>
            </w:r>
          </w:p>
        </w:tc>
      </w:tr>
      <w:tr w:rsidR="008046EB" w:rsidRPr="000500CA" w14:paraId="3BE8FEBD" w14:textId="77777777" w:rsidTr="00E45DEB">
        <w:trPr>
          <w:trHeight w:val="450"/>
        </w:trPr>
        <w:tc>
          <w:tcPr>
            <w:tcW w:w="1254" w:type="dxa"/>
            <w:vMerge/>
            <w:tcBorders>
              <w:top w:val="single" w:sz="8" w:space="0" w:color="E7E6E6"/>
              <w:left w:val="single" w:sz="8" w:space="0" w:color="E7E6E6"/>
              <w:bottom w:val="single" w:sz="8" w:space="0" w:color="E7E6E6"/>
              <w:right w:val="single" w:sz="8" w:space="0" w:color="E7E6E6"/>
            </w:tcBorders>
            <w:vAlign w:val="center"/>
            <w:hideMark/>
          </w:tcPr>
          <w:p w14:paraId="11119D37" w14:textId="77777777" w:rsidR="008046EB" w:rsidRPr="000500CA" w:rsidRDefault="008046EB" w:rsidP="00E45DEB">
            <w:pPr>
              <w:rPr>
                <w:rFonts w:ascii="Book Antiqua" w:hAnsi="Book Antiqua" w:cs="Calibri"/>
                <w:b/>
                <w:bCs/>
                <w:color w:val="FFFFFF"/>
                <w:sz w:val="16"/>
                <w:szCs w:val="16"/>
                <w:lang w:eastAsia="es-CR"/>
              </w:rPr>
            </w:pPr>
          </w:p>
        </w:tc>
        <w:tc>
          <w:tcPr>
            <w:tcW w:w="2249" w:type="dxa"/>
            <w:vMerge/>
            <w:tcBorders>
              <w:top w:val="single" w:sz="8" w:space="0" w:color="E7E6E6"/>
              <w:left w:val="single" w:sz="8" w:space="0" w:color="E7E6E6"/>
              <w:bottom w:val="single" w:sz="8" w:space="0" w:color="E7E6E6"/>
              <w:right w:val="single" w:sz="8" w:space="0" w:color="E7E6E6"/>
            </w:tcBorders>
            <w:vAlign w:val="center"/>
            <w:hideMark/>
          </w:tcPr>
          <w:p w14:paraId="6BC8F1C3" w14:textId="77777777" w:rsidR="008046EB" w:rsidRPr="000500CA" w:rsidRDefault="008046EB" w:rsidP="00E45DEB">
            <w:pPr>
              <w:rPr>
                <w:rFonts w:ascii="Book Antiqua" w:hAnsi="Book Antiqua" w:cs="Calibri"/>
                <w:b/>
                <w:bCs/>
                <w:color w:val="FFFFFF"/>
                <w:sz w:val="16"/>
                <w:szCs w:val="16"/>
                <w:lang w:eastAsia="es-CR"/>
              </w:rPr>
            </w:pPr>
          </w:p>
        </w:tc>
        <w:tc>
          <w:tcPr>
            <w:tcW w:w="588" w:type="dxa"/>
            <w:tcBorders>
              <w:top w:val="nil"/>
              <w:left w:val="nil"/>
              <w:bottom w:val="single" w:sz="8" w:space="0" w:color="E7E6E6"/>
              <w:right w:val="single" w:sz="8" w:space="0" w:color="E7E6E6"/>
            </w:tcBorders>
            <w:shd w:val="clear" w:color="000000" w:fill="305496"/>
            <w:vAlign w:val="center"/>
            <w:hideMark/>
          </w:tcPr>
          <w:p w14:paraId="16EFBB2E"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Juez/a 4</w:t>
            </w:r>
          </w:p>
        </w:tc>
        <w:tc>
          <w:tcPr>
            <w:tcW w:w="588" w:type="dxa"/>
            <w:tcBorders>
              <w:top w:val="nil"/>
              <w:left w:val="nil"/>
              <w:bottom w:val="single" w:sz="8" w:space="0" w:color="E7E6E6"/>
              <w:right w:val="single" w:sz="8" w:space="0" w:color="E7E6E6"/>
            </w:tcBorders>
            <w:shd w:val="clear" w:color="000000" w:fill="305496"/>
            <w:vAlign w:val="center"/>
            <w:hideMark/>
          </w:tcPr>
          <w:p w14:paraId="05EC9893"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Juez/a 1</w:t>
            </w:r>
          </w:p>
        </w:tc>
        <w:tc>
          <w:tcPr>
            <w:tcW w:w="992" w:type="dxa"/>
            <w:tcBorders>
              <w:top w:val="nil"/>
              <w:left w:val="nil"/>
              <w:bottom w:val="single" w:sz="8" w:space="0" w:color="E7E6E6"/>
              <w:right w:val="single" w:sz="8" w:space="0" w:color="E7E6E6"/>
            </w:tcBorders>
            <w:shd w:val="clear" w:color="000000" w:fill="305496"/>
            <w:vAlign w:val="center"/>
            <w:hideMark/>
          </w:tcPr>
          <w:p w14:paraId="60A5F01B"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Técnico(a) Judicial 3</w:t>
            </w:r>
          </w:p>
        </w:tc>
        <w:tc>
          <w:tcPr>
            <w:tcW w:w="1701" w:type="dxa"/>
            <w:tcBorders>
              <w:top w:val="nil"/>
              <w:left w:val="nil"/>
              <w:bottom w:val="single" w:sz="8" w:space="0" w:color="E7E6E6"/>
              <w:right w:val="single" w:sz="8" w:space="0" w:color="E7E6E6"/>
            </w:tcBorders>
            <w:shd w:val="clear" w:color="000000" w:fill="305496"/>
            <w:vAlign w:val="center"/>
            <w:hideMark/>
          </w:tcPr>
          <w:p w14:paraId="58F91832"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Plaza profesional</w:t>
            </w:r>
          </w:p>
        </w:tc>
        <w:tc>
          <w:tcPr>
            <w:tcW w:w="1559" w:type="dxa"/>
            <w:tcBorders>
              <w:top w:val="nil"/>
              <w:left w:val="nil"/>
              <w:bottom w:val="single" w:sz="8" w:space="0" w:color="E7E6E6"/>
              <w:right w:val="single" w:sz="8" w:space="0" w:color="E7E6E6"/>
            </w:tcBorders>
            <w:shd w:val="clear" w:color="000000" w:fill="305496"/>
            <w:vAlign w:val="center"/>
            <w:hideMark/>
          </w:tcPr>
          <w:p w14:paraId="67220E94"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Plaza no profesional</w:t>
            </w:r>
          </w:p>
        </w:tc>
        <w:tc>
          <w:tcPr>
            <w:tcW w:w="1559" w:type="dxa"/>
            <w:tcBorders>
              <w:top w:val="nil"/>
              <w:left w:val="nil"/>
              <w:bottom w:val="single" w:sz="8" w:space="0" w:color="E7E6E6"/>
              <w:right w:val="single" w:sz="8" w:space="0" w:color="E7E6E6"/>
            </w:tcBorders>
            <w:shd w:val="clear" w:color="000000" w:fill="305496"/>
            <w:vAlign w:val="center"/>
            <w:hideMark/>
          </w:tcPr>
          <w:p w14:paraId="20962A7F" w14:textId="77777777" w:rsidR="008046EB" w:rsidRPr="000500CA" w:rsidRDefault="008046EB" w:rsidP="00E45DEB">
            <w:pPr>
              <w:jc w:val="center"/>
              <w:rPr>
                <w:rFonts w:ascii="Book Antiqua" w:hAnsi="Book Antiqua" w:cs="Calibri"/>
                <w:b/>
                <w:bCs/>
                <w:color w:val="FFFFFF"/>
                <w:sz w:val="16"/>
                <w:szCs w:val="16"/>
                <w:lang w:eastAsia="es-CR"/>
              </w:rPr>
            </w:pPr>
            <w:r w:rsidRPr="000500CA">
              <w:rPr>
                <w:rFonts w:ascii="Book Antiqua" w:hAnsi="Book Antiqua" w:cs="Calibri"/>
                <w:b/>
                <w:bCs/>
                <w:color w:val="FFFFFF"/>
                <w:sz w:val="16"/>
                <w:szCs w:val="16"/>
                <w:lang w:eastAsia="es-CR"/>
              </w:rPr>
              <w:t>Costo Total</w:t>
            </w:r>
          </w:p>
        </w:tc>
      </w:tr>
      <w:tr w:rsidR="009F3376" w:rsidRPr="000500CA" w14:paraId="6FD75D77" w14:textId="77777777" w:rsidTr="003A23C2">
        <w:trPr>
          <w:trHeight w:val="300"/>
        </w:trPr>
        <w:tc>
          <w:tcPr>
            <w:tcW w:w="1254" w:type="dxa"/>
            <w:vMerge w:val="restart"/>
            <w:tcBorders>
              <w:top w:val="nil"/>
              <w:left w:val="single" w:sz="8" w:space="0" w:color="E7E6E6"/>
              <w:right w:val="nil"/>
            </w:tcBorders>
            <w:shd w:val="clear" w:color="000000" w:fill="FFFFFF"/>
            <w:vAlign w:val="center"/>
            <w:hideMark/>
          </w:tcPr>
          <w:p w14:paraId="74815FC4" w14:textId="77777777" w:rsidR="009F3376" w:rsidRPr="000500CA" w:rsidRDefault="009F3376" w:rsidP="00E45DEB">
            <w:pPr>
              <w:jc w:val="center"/>
              <w:rPr>
                <w:rFonts w:ascii="Book Antiqua" w:hAnsi="Book Antiqua" w:cs="Calibri"/>
                <w:b/>
                <w:bCs/>
                <w:color w:val="000000"/>
                <w:sz w:val="16"/>
                <w:szCs w:val="16"/>
                <w:lang w:eastAsia="es-CR"/>
              </w:rPr>
            </w:pPr>
            <w:r w:rsidRPr="000500CA">
              <w:rPr>
                <w:rFonts w:ascii="Book Antiqua" w:hAnsi="Book Antiqua" w:cs="Calibri"/>
                <w:b/>
                <w:bCs/>
                <w:color w:val="000000"/>
                <w:sz w:val="16"/>
                <w:szCs w:val="16"/>
                <w:lang w:eastAsia="es-CR"/>
              </w:rPr>
              <w:t>927- Servicio Jurisdiccional</w:t>
            </w: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2243CA81" w14:textId="77777777" w:rsidR="009F3376" w:rsidRPr="000500CA" w:rsidRDefault="009F3376" w:rsidP="00E45DEB">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Quepos</w:t>
            </w:r>
          </w:p>
        </w:tc>
        <w:tc>
          <w:tcPr>
            <w:tcW w:w="588" w:type="dxa"/>
            <w:tcBorders>
              <w:top w:val="nil"/>
              <w:left w:val="nil"/>
              <w:bottom w:val="single" w:sz="8" w:space="0" w:color="D4D4D4"/>
              <w:right w:val="single" w:sz="8" w:space="0" w:color="D4D4D4"/>
            </w:tcBorders>
            <w:shd w:val="clear" w:color="auto" w:fill="auto"/>
            <w:vAlign w:val="center"/>
            <w:hideMark/>
          </w:tcPr>
          <w:p w14:paraId="1DBC8AB6"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65222568"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6A01F6F2"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686B9EE4"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vAlign w:val="center"/>
            <w:hideMark/>
          </w:tcPr>
          <w:p w14:paraId="03BB9023"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4D953321"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9F3376" w:rsidRPr="000500CA" w14:paraId="697711C6" w14:textId="77777777" w:rsidTr="003A23C2">
        <w:trPr>
          <w:trHeight w:val="300"/>
        </w:trPr>
        <w:tc>
          <w:tcPr>
            <w:tcW w:w="1254" w:type="dxa"/>
            <w:vMerge/>
            <w:tcBorders>
              <w:left w:val="single" w:sz="8" w:space="0" w:color="E7E6E6"/>
              <w:right w:val="nil"/>
            </w:tcBorders>
            <w:shd w:val="clear" w:color="000000" w:fill="FFFFFF"/>
            <w:vAlign w:val="center"/>
            <w:hideMark/>
          </w:tcPr>
          <w:p w14:paraId="34298E53" w14:textId="77777777" w:rsidR="009F3376" w:rsidRPr="000500CA" w:rsidRDefault="009F3376" w:rsidP="00E45DEB">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3945D5CD" w14:textId="77777777" w:rsidR="009F3376" w:rsidRPr="000500CA" w:rsidRDefault="009F3376" w:rsidP="00E45DEB">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Sarapiquí</w:t>
            </w:r>
          </w:p>
        </w:tc>
        <w:tc>
          <w:tcPr>
            <w:tcW w:w="588" w:type="dxa"/>
            <w:tcBorders>
              <w:top w:val="nil"/>
              <w:left w:val="nil"/>
              <w:bottom w:val="single" w:sz="8" w:space="0" w:color="D4D4D4"/>
              <w:right w:val="single" w:sz="8" w:space="0" w:color="D4D4D4"/>
            </w:tcBorders>
            <w:shd w:val="clear" w:color="auto" w:fill="auto"/>
            <w:vAlign w:val="center"/>
            <w:hideMark/>
          </w:tcPr>
          <w:p w14:paraId="4727F689"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6329B02C"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51586FFC"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48CCF4E2"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79DB4FE0"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6D94330B"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9F3376" w:rsidRPr="000500CA" w14:paraId="76B53E5F" w14:textId="77777777" w:rsidTr="003A23C2">
        <w:trPr>
          <w:trHeight w:val="300"/>
        </w:trPr>
        <w:tc>
          <w:tcPr>
            <w:tcW w:w="1254" w:type="dxa"/>
            <w:vMerge/>
            <w:tcBorders>
              <w:left w:val="single" w:sz="8" w:space="0" w:color="E7E6E6"/>
              <w:right w:val="nil"/>
            </w:tcBorders>
            <w:shd w:val="clear" w:color="000000" w:fill="FFFFFF"/>
            <w:vAlign w:val="center"/>
            <w:hideMark/>
          </w:tcPr>
          <w:p w14:paraId="17F1BE9C" w14:textId="77777777" w:rsidR="009F3376" w:rsidRPr="000500CA" w:rsidRDefault="009F3376" w:rsidP="00E45DEB">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302A2CCE" w14:textId="77777777" w:rsidR="009F3376" w:rsidRPr="000500CA" w:rsidRDefault="009F3376" w:rsidP="00E45DEB">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Siquirres</w:t>
            </w:r>
          </w:p>
        </w:tc>
        <w:tc>
          <w:tcPr>
            <w:tcW w:w="588" w:type="dxa"/>
            <w:tcBorders>
              <w:top w:val="nil"/>
              <w:left w:val="nil"/>
              <w:bottom w:val="single" w:sz="8" w:space="0" w:color="D4D4D4"/>
              <w:right w:val="single" w:sz="8" w:space="0" w:color="D4D4D4"/>
            </w:tcBorders>
            <w:shd w:val="clear" w:color="auto" w:fill="auto"/>
            <w:vAlign w:val="center"/>
            <w:hideMark/>
          </w:tcPr>
          <w:p w14:paraId="5D05B546"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3F08217C"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35F970D5"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3D6A6C9A"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36D525E4"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2A1B5C6B"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9F3376" w:rsidRPr="000500CA" w14:paraId="20CE1DCC" w14:textId="77777777" w:rsidTr="003A23C2">
        <w:trPr>
          <w:trHeight w:val="300"/>
        </w:trPr>
        <w:tc>
          <w:tcPr>
            <w:tcW w:w="1254" w:type="dxa"/>
            <w:vMerge/>
            <w:tcBorders>
              <w:left w:val="single" w:sz="8" w:space="0" w:color="E7E6E6"/>
              <w:right w:val="nil"/>
            </w:tcBorders>
            <w:shd w:val="clear" w:color="000000" w:fill="FFFFFF"/>
            <w:vAlign w:val="center"/>
            <w:hideMark/>
          </w:tcPr>
          <w:p w14:paraId="2226C9FC" w14:textId="77777777" w:rsidR="009F3376" w:rsidRPr="000500CA" w:rsidRDefault="009F3376" w:rsidP="00E45DEB">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451F8B9C" w14:textId="77777777" w:rsidR="009F3376" w:rsidRPr="000500CA" w:rsidRDefault="009F3376" w:rsidP="00E45DEB">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Turrialba</w:t>
            </w:r>
          </w:p>
        </w:tc>
        <w:tc>
          <w:tcPr>
            <w:tcW w:w="588" w:type="dxa"/>
            <w:tcBorders>
              <w:top w:val="nil"/>
              <w:left w:val="nil"/>
              <w:bottom w:val="single" w:sz="8" w:space="0" w:color="D4D4D4"/>
              <w:right w:val="single" w:sz="8" w:space="0" w:color="D4D4D4"/>
            </w:tcBorders>
            <w:shd w:val="clear" w:color="auto" w:fill="auto"/>
            <w:vAlign w:val="center"/>
            <w:hideMark/>
          </w:tcPr>
          <w:p w14:paraId="663BA8F3"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1</w:t>
            </w:r>
          </w:p>
        </w:tc>
        <w:tc>
          <w:tcPr>
            <w:tcW w:w="588" w:type="dxa"/>
            <w:tcBorders>
              <w:top w:val="nil"/>
              <w:left w:val="nil"/>
              <w:bottom w:val="single" w:sz="8" w:space="0" w:color="D4D4D4"/>
              <w:right w:val="single" w:sz="8" w:space="0" w:color="D4D4D4"/>
            </w:tcBorders>
            <w:shd w:val="clear" w:color="auto" w:fill="auto"/>
            <w:vAlign w:val="center"/>
            <w:hideMark/>
          </w:tcPr>
          <w:p w14:paraId="19CD64D8"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77A281E4"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305DF659"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1 552 682,00 </w:t>
            </w:r>
          </w:p>
        </w:tc>
        <w:tc>
          <w:tcPr>
            <w:tcW w:w="1559" w:type="dxa"/>
            <w:tcBorders>
              <w:top w:val="nil"/>
              <w:left w:val="nil"/>
              <w:bottom w:val="single" w:sz="8" w:space="0" w:color="E7E6E6"/>
              <w:right w:val="single" w:sz="8" w:space="0" w:color="E7E6E6"/>
            </w:tcBorders>
            <w:shd w:val="clear" w:color="000000" w:fill="FFFFFF"/>
            <w:hideMark/>
          </w:tcPr>
          <w:p w14:paraId="1FC08B2D"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38A804D4"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3 670 522,00 </w:t>
            </w:r>
          </w:p>
        </w:tc>
      </w:tr>
      <w:tr w:rsidR="009F3376" w:rsidRPr="000500CA" w14:paraId="48BFB4E8" w14:textId="77777777" w:rsidTr="003A23C2">
        <w:trPr>
          <w:trHeight w:val="300"/>
        </w:trPr>
        <w:tc>
          <w:tcPr>
            <w:tcW w:w="1254" w:type="dxa"/>
            <w:vMerge/>
            <w:tcBorders>
              <w:left w:val="single" w:sz="8" w:space="0" w:color="E7E6E6"/>
              <w:right w:val="nil"/>
            </w:tcBorders>
            <w:shd w:val="clear" w:color="000000" w:fill="FFFFFF"/>
            <w:vAlign w:val="center"/>
            <w:hideMark/>
          </w:tcPr>
          <w:p w14:paraId="1E59DA5A" w14:textId="77777777" w:rsidR="009F3376" w:rsidRPr="000500CA" w:rsidRDefault="009F3376" w:rsidP="00E45DEB">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781A6DDB" w14:textId="77777777" w:rsidR="009F3376" w:rsidRPr="000500CA" w:rsidRDefault="009F3376" w:rsidP="00E45DEB">
            <w:pP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Tribunal Penal de Cañas</w:t>
            </w:r>
          </w:p>
        </w:tc>
        <w:tc>
          <w:tcPr>
            <w:tcW w:w="588" w:type="dxa"/>
            <w:tcBorders>
              <w:top w:val="nil"/>
              <w:left w:val="nil"/>
              <w:bottom w:val="single" w:sz="8" w:space="0" w:color="D4D4D4"/>
              <w:right w:val="single" w:sz="8" w:space="0" w:color="D4D4D4"/>
            </w:tcBorders>
            <w:shd w:val="clear" w:color="auto" w:fill="auto"/>
            <w:vAlign w:val="center"/>
            <w:hideMark/>
          </w:tcPr>
          <w:p w14:paraId="28F56F7C"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588" w:type="dxa"/>
            <w:tcBorders>
              <w:top w:val="nil"/>
              <w:left w:val="nil"/>
              <w:bottom w:val="single" w:sz="8" w:space="0" w:color="D4D4D4"/>
              <w:right w:val="single" w:sz="8" w:space="0" w:color="D4D4D4"/>
            </w:tcBorders>
            <w:shd w:val="clear" w:color="auto" w:fill="auto"/>
            <w:vAlign w:val="center"/>
            <w:hideMark/>
          </w:tcPr>
          <w:p w14:paraId="6AC2A483"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482E25D5"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2D6E39F7"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3 105 364,00 </w:t>
            </w:r>
          </w:p>
        </w:tc>
        <w:tc>
          <w:tcPr>
            <w:tcW w:w="1559" w:type="dxa"/>
            <w:tcBorders>
              <w:top w:val="nil"/>
              <w:left w:val="nil"/>
              <w:bottom w:val="single" w:sz="8" w:space="0" w:color="E7E6E6"/>
              <w:right w:val="single" w:sz="8" w:space="0" w:color="E7E6E6"/>
            </w:tcBorders>
            <w:shd w:val="clear" w:color="000000" w:fill="FFFFFF"/>
            <w:hideMark/>
          </w:tcPr>
          <w:p w14:paraId="78B28D8C"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74ED255F"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5 223 204,00 </w:t>
            </w:r>
          </w:p>
        </w:tc>
      </w:tr>
      <w:tr w:rsidR="009F3376" w:rsidRPr="000500CA" w14:paraId="7FAC7199" w14:textId="77777777" w:rsidTr="003A23C2">
        <w:trPr>
          <w:trHeight w:val="300"/>
        </w:trPr>
        <w:tc>
          <w:tcPr>
            <w:tcW w:w="1254" w:type="dxa"/>
            <w:vMerge/>
            <w:tcBorders>
              <w:left w:val="single" w:sz="8" w:space="0" w:color="E7E6E6"/>
              <w:right w:val="nil"/>
            </w:tcBorders>
            <w:shd w:val="clear" w:color="000000" w:fill="FFFFFF"/>
            <w:vAlign w:val="center"/>
            <w:hideMark/>
          </w:tcPr>
          <w:p w14:paraId="7D8C0ACF" w14:textId="77777777" w:rsidR="009F3376" w:rsidRPr="000500CA" w:rsidRDefault="009F3376" w:rsidP="00E45DEB">
            <w:pPr>
              <w:rPr>
                <w:rFonts w:ascii="Book Antiqua" w:hAnsi="Book Antiqua" w:cs="Calibri"/>
                <w:b/>
                <w:bCs/>
                <w:color w:val="000000"/>
                <w:sz w:val="16"/>
                <w:szCs w:val="16"/>
                <w:lang w:eastAsia="es-CR"/>
              </w:rPr>
            </w:pPr>
          </w:p>
        </w:tc>
        <w:tc>
          <w:tcPr>
            <w:tcW w:w="2249" w:type="dxa"/>
            <w:tcBorders>
              <w:top w:val="nil"/>
              <w:left w:val="single" w:sz="8" w:space="0" w:color="D4D4D4"/>
              <w:bottom w:val="single" w:sz="8" w:space="0" w:color="D4D4D4"/>
              <w:right w:val="single" w:sz="8" w:space="0" w:color="D4D4D4"/>
            </w:tcBorders>
            <w:shd w:val="clear" w:color="auto" w:fill="auto"/>
            <w:vAlign w:val="center"/>
            <w:hideMark/>
          </w:tcPr>
          <w:p w14:paraId="0087A1F0" w14:textId="77777777" w:rsidR="009F3376" w:rsidRPr="000500CA" w:rsidRDefault="009F3376" w:rsidP="00E45DEB">
            <w:pPr>
              <w:rPr>
                <w:rFonts w:ascii="Book Antiqua" w:hAnsi="Book Antiqua" w:cs="Calibri"/>
                <w:color w:val="000000"/>
                <w:sz w:val="16"/>
                <w:szCs w:val="16"/>
                <w:lang w:val="pt-BR" w:eastAsia="es-CR"/>
              </w:rPr>
            </w:pPr>
            <w:r w:rsidRPr="000500CA">
              <w:rPr>
                <w:rFonts w:ascii="Book Antiqua" w:hAnsi="Book Antiqua" w:cs="Calibri"/>
                <w:color w:val="000000"/>
                <w:sz w:val="16"/>
                <w:szCs w:val="16"/>
                <w:lang w:val="pt-BR" w:eastAsia="es-CR"/>
              </w:rPr>
              <w:t>Tribuna Penal de Santa Cruz</w:t>
            </w:r>
          </w:p>
        </w:tc>
        <w:tc>
          <w:tcPr>
            <w:tcW w:w="588" w:type="dxa"/>
            <w:tcBorders>
              <w:top w:val="nil"/>
              <w:left w:val="nil"/>
              <w:bottom w:val="single" w:sz="8" w:space="0" w:color="D4D4D4"/>
              <w:right w:val="single" w:sz="8" w:space="0" w:color="D4D4D4"/>
            </w:tcBorders>
            <w:shd w:val="clear" w:color="auto" w:fill="auto"/>
            <w:vAlign w:val="center"/>
            <w:hideMark/>
          </w:tcPr>
          <w:p w14:paraId="6E5C15AE"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588" w:type="dxa"/>
            <w:tcBorders>
              <w:top w:val="nil"/>
              <w:left w:val="nil"/>
              <w:bottom w:val="single" w:sz="8" w:space="0" w:color="D4D4D4"/>
              <w:right w:val="single" w:sz="8" w:space="0" w:color="D4D4D4"/>
            </w:tcBorders>
            <w:shd w:val="clear" w:color="auto" w:fill="auto"/>
            <w:vAlign w:val="center"/>
            <w:hideMark/>
          </w:tcPr>
          <w:p w14:paraId="5DB89578"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0</w:t>
            </w:r>
          </w:p>
        </w:tc>
        <w:tc>
          <w:tcPr>
            <w:tcW w:w="992" w:type="dxa"/>
            <w:tcBorders>
              <w:top w:val="nil"/>
              <w:left w:val="nil"/>
              <w:bottom w:val="single" w:sz="8" w:space="0" w:color="D4D4D4"/>
              <w:right w:val="single" w:sz="8" w:space="0" w:color="D4D4D4"/>
            </w:tcBorders>
            <w:shd w:val="clear" w:color="auto" w:fill="auto"/>
            <w:vAlign w:val="center"/>
            <w:hideMark/>
          </w:tcPr>
          <w:p w14:paraId="0D4AF922"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2</w:t>
            </w:r>
          </w:p>
        </w:tc>
        <w:tc>
          <w:tcPr>
            <w:tcW w:w="1701" w:type="dxa"/>
            <w:tcBorders>
              <w:top w:val="nil"/>
              <w:left w:val="single" w:sz="8" w:space="0" w:color="E7E6E6"/>
              <w:bottom w:val="single" w:sz="8" w:space="0" w:color="E7E6E6"/>
              <w:right w:val="single" w:sz="8" w:space="0" w:color="E7E6E6"/>
            </w:tcBorders>
            <w:shd w:val="clear" w:color="000000" w:fill="FFFFFF"/>
            <w:vAlign w:val="center"/>
            <w:hideMark/>
          </w:tcPr>
          <w:p w14:paraId="10444D58"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3 105 364,00 </w:t>
            </w:r>
          </w:p>
        </w:tc>
        <w:tc>
          <w:tcPr>
            <w:tcW w:w="1559" w:type="dxa"/>
            <w:tcBorders>
              <w:top w:val="nil"/>
              <w:left w:val="nil"/>
              <w:bottom w:val="single" w:sz="8" w:space="0" w:color="E7E6E6"/>
              <w:right w:val="single" w:sz="8" w:space="0" w:color="E7E6E6"/>
            </w:tcBorders>
            <w:shd w:val="clear" w:color="000000" w:fill="FFFFFF"/>
            <w:hideMark/>
          </w:tcPr>
          <w:p w14:paraId="2757E118"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D91376">
              <w:rPr>
                <w:color w:val="000000"/>
                <w:sz w:val="16"/>
                <w:szCs w:val="16"/>
                <w:lang w:eastAsia="es-CR"/>
              </w:rPr>
              <w:t xml:space="preserve"> </w:t>
            </w:r>
            <w:r w:rsidRPr="000500CA">
              <w:rPr>
                <w:rFonts w:ascii="Book Antiqua" w:hAnsi="Book Antiqua" w:cs="Calibri"/>
                <w:color w:val="000000"/>
                <w:sz w:val="16"/>
                <w:szCs w:val="16"/>
                <w:lang w:eastAsia="es-CR"/>
              </w:rPr>
              <w:t xml:space="preserve">2 117 840,00 </w:t>
            </w:r>
          </w:p>
        </w:tc>
        <w:tc>
          <w:tcPr>
            <w:tcW w:w="1559" w:type="dxa"/>
            <w:tcBorders>
              <w:top w:val="nil"/>
              <w:left w:val="nil"/>
              <w:bottom w:val="single" w:sz="8" w:space="0" w:color="E7E6E6"/>
              <w:right w:val="single" w:sz="8" w:space="0" w:color="E7E6E6"/>
            </w:tcBorders>
            <w:shd w:val="clear" w:color="000000" w:fill="FFFFFF"/>
            <w:vAlign w:val="center"/>
            <w:hideMark/>
          </w:tcPr>
          <w:p w14:paraId="71630B11" w14:textId="77777777" w:rsidR="009F3376" w:rsidRPr="000500CA" w:rsidRDefault="009F3376" w:rsidP="00E45DEB">
            <w:pPr>
              <w:jc w:val="center"/>
              <w:rPr>
                <w:rFonts w:ascii="Book Antiqua" w:hAnsi="Book Antiqua" w:cs="Calibri"/>
                <w:color w:val="000000"/>
                <w:sz w:val="16"/>
                <w:szCs w:val="16"/>
                <w:lang w:eastAsia="es-CR"/>
              </w:rPr>
            </w:pPr>
            <w:r w:rsidRPr="000500CA">
              <w:rPr>
                <w:rFonts w:ascii="Book Antiqua" w:hAnsi="Book Antiqua" w:cs="Calibri"/>
                <w:color w:val="000000"/>
                <w:sz w:val="16"/>
                <w:szCs w:val="16"/>
                <w:lang w:eastAsia="es-CR"/>
              </w:rPr>
              <w:t xml:space="preserve"> </w:t>
            </w:r>
            <w:r w:rsidRPr="000500CA">
              <w:rPr>
                <w:color w:val="000000"/>
                <w:sz w:val="16"/>
                <w:szCs w:val="16"/>
                <w:lang w:eastAsia="es-CR"/>
              </w:rPr>
              <w:t>₡</w:t>
            </w:r>
            <w:r w:rsidRPr="000500CA">
              <w:rPr>
                <w:rFonts w:ascii="Book Antiqua" w:hAnsi="Book Antiqua" w:cs="Calibri"/>
                <w:color w:val="000000"/>
                <w:sz w:val="16"/>
                <w:szCs w:val="16"/>
                <w:lang w:eastAsia="es-CR"/>
              </w:rPr>
              <w:t xml:space="preserve">         5 223 204,00 </w:t>
            </w:r>
          </w:p>
        </w:tc>
      </w:tr>
      <w:tr w:rsidR="0057387C" w:rsidRPr="000500CA" w14:paraId="0AD181B8" w14:textId="77777777" w:rsidTr="003A23C2">
        <w:trPr>
          <w:trHeight w:val="300"/>
        </w:trPr>
        <w:tc>
          <w:tcPr>
            <w:tcW w:w="1254" w:type="dxa"/>
            <w:vMerge/>
            <w:tcBorders>
              <w:left w:val="single" w:sz="8" w:space="0" w:color="E7E6E6"/>
              <w:bottom w:val="single" w:sz="8" w:space="0" w:color="E7E6E6"/>
              <w:right w:val="nil"/>
            </w:tcBorders>
            <w:shd w:val="clear" w:color="000000" w:fill="FFFFFF"/>
            <w:vAlign w:val="center"/>
            <w:hideMark/>
          </w:tcPr>
          <w:p w14:paraId="4B3AFD15" w14:textId="77777777" w:rsidR="0057387C" w:rsidRPr="000500CA" w:rsidRDefault="0057387C" w:rsidP="0057387C">
            <w:pPr>
              <w:rPr>
                <w:rFonts w:ascii="Book Antiqua" w:hAnsi="Book Antiqua" w:cs="Calibri"/>
                <w:b/>
                <w:bCs/>
                <w:color w:val="000000"/>
                <w:sz w:val="16"/>
                <w:szCs w:val="16"/>
                <w:lang w:eastAsia="es-CR"/>
              </w:rPr>
            </w:pPr>
          </w:p>
        </w:tc>
        <w:tc>
          <w:tcPr>
            <w:tcW w:w="2249" w:type="dxa"/>
            <w:tcBorders>
              <w:top w:val="single" w:sz="8" w:space="0" w:color="E7E6E6"/>
              <w:left w:val="single" w:sz="8" w:space="0" w:color="E7E6E6"/>
              <w:bottom w:val="single" w:sz="8" w:space="0" w:color="E7E6E6"/>
              <w:right w:val="single" w:sz="8" w:space="0" w:color="E7E6E6"/>
            </w:tcBorders>
            <w:shd w:val="clear" w:color="000000" w:fill="DEEAF6"/>
            <w:vAlign w:val="center"/>
            <w:hideMark/>
          </w:tcPr>
          <w:p w14:paraId="310BF894" w14:textId="77777777" w:rsidR="0057387C" w:rsidRPr="000500CA" w:rsidRDefault="0057387C" w:rsidP="0057387C">
            <w:pPr>
              <w:rPr>
                <w:rFonts w:ascii="Book Antiqua" w:hAnsi="Book Antiqua" w:cs="Calibri"/>
                <w:b/>
                <w:bCs/>
                <w:color w:val="3A3838"/>
                <w:sz w:val="16"/>
                <w:szCs w:val="16"/>
                <w:lang w:eastAsia="es-CR"/>
              </w:rPr>
            </w:pPr>
            <w:r w:rsidRPr="000500CA">
              <w:rPr>
                <w:rFonts w:ascii="Book Antiqua" w:hAnsi="Book Antiqua" w:cs="Calibri"/>
                <w:b/>
                <w:bCs/>
                <w:color w:val="3A3838"/>
                <w:sz w:val="16"/>
                <w:szCs w:val="16"/>
                <w:lang w:eastAsia="es-CR"/>
              </w:rPr>
              <w:t>Totales</w:t>
            </w:r>
          </w:p>
        </w:tc>
        <w:tc>
          <w:tcPr>
            <w:tcW w:w="588" w:type="dxa"/>
            <w:tcBorders>
              <w:top w:val="single" w:sz="8" w:space="0" w:color="E7E6E6"/>
              <w:left w:val="nil"/>
              <w:bottom w:val="single" w:sz="8" w:space="0" w:color="E7E6E6"/>
              <w:right w:val="single" w:sz="8" w:space="0" w:color="E7E6E6"/>
            </w:tcBorders>
            <w:shd w:val="clear" w:color="000000" w:fill="DEEAF6"/>
            <w:vAlign w:val="center"/>
            <w:hideMark/>
          </w:tcPr>
          <w:p w14:paraId="334C1976" w14:textId="2BF7AD83" w:rsidR="0057387C" w:rsidRPr="000500CA" w:rsidRDefault="0057387C" w:rsidP="0057387C">
            <w:pPr>
              <w:jc w:val="center"/>
              <w:rPr>
                <w:rFonts w:ascii="Book Antiqua" w:hAnsi="Book Antiqua" w:cs="Calibri"/>
                <w:b/>
                <w:bCs/>
                <w:color w:val="3A3838"/>
                <w:sz w:val="16"/>
                <w:szCs w:val="16"/>
                <w:lang w:eastAsia="es-CR"/>
              </w:rPr>
            </w:pPr>
            <w:r w:rsidRPr="0057387C">
              <w:rPr>
                <w:rFonts w:ascii="Book Antiqua" w:hAnsi="Book Antiqua" w:cs="Calibri"/>
                <w:b/>
                <w:bCs/>
                <w:color w:val="3A3838"/>
                <w:sz w:val="16"/>
                <w:szCs w:val="16"/>
              </w:rPr>
              <w:t>8</w:t>
            </w:r>
          </w:p>
        </w:tc>
        <w:tc>
          <w:tcPr>
            <w:tcW w:w="588" w:type="dxa"/>
            <w:tcBorders>
              <w:top w:val="single" w:sz="8" w:space="0" w:color="E7E6E6"/>
              <w:left w:val="nil"/>
              <w:bottom w:val="single" w:sz="8" w:space="0" w:color="E7E6E6"/>
              <w:right w:val="single" w:sz="8" w:space="0" w:color="E7E6E6"/>
            </w:tcBorders>
            <w:shd w:val="clear" w:color="000000" w:fill="DEEAF6"/>
            <w:vAlign w:val="center"/>
            <w:hideMark/>
          </w:tcPr>
          <w:p w14:paraId="09799997" w14:textId="3A33BEF4" w:rsidR="0057387C" w:rsidRPr="000500CA" w:rsidRDefault="0057387C" w:rsidP="0057387C">
            <w:pPr>
              <w:jc w:val="center"/>
              <w:rPr>
                <w:rFonts w:ascii="Book Antiqua" w:hAnsi="Book Antiqua" w:cs="Calibri"/>
                <w:b/>
                <w:bCs/>
                <w:color w:val="3A3838"/>
                <w:sz w:val="16"/>
                <w:szCs w:val="16"/>
                <w:lang w:eastAsia="es-CR"/>
              </w:rPr>
            </w:pPr>
            <w:r w:rsidRPr="0057387C">
              <w:rPr>
                <w:rFonts w:ascii="Book Antiqua" w:hAnsi="Book Antiqua" w:cs="Calibri"/>
                <w:b/>
                <w:bCs/>
                <w:color w:val="3A3838"/>
                <w:sz w:val="16"/>
                <w:szCs w:val="16"/>
              </w:rPr>
              <w:t>0</w:t>
            </w:r>
          </w:p>
        </w:tc>
        <w:tc>
          <w:tcPr>
            <w:tcW w:w="992" w:type="dxa"/>
            <w:tcBorders>
              <w:top w:val="single" w:sz="8" w:space="0" w:color="E7E6E6"/>
              <w:left w:val="nil"/>
              <w:bottom w:val="single" w:sz="8" w:space="0" w:color="E7E6E6"/>
              <w:right w:val="single" w:sz="8" w:space="0" w:color="E7E6E6"/>
            </w:tcBorders>
            <w:shd w:val="clear" w:color="000000" w:fill="DEEAF6"/>
            <w:vAlign w:val="center"/>
            <w:hideMark/>
          </w:tcPr>
          <w:p w14:paraId="1905E18B" w14:textId="7A028CDC" w:rsidR="0057387C" w:rsidRPr="000500CA" w:rsidRDefault="0057387C" w:rsidP="0057387C">
            <w:pPr>
              <w:jc w:val="center"/>
              <w:rPr>
                <w:rFonts w:ascii="Book Antiqua" w:hAnsi="Book Antiqua" w:cs="Calibri"/>
                <w:b/>
                <w:bCs/>
                <w:color w:val="3A3838"/>
                <w:sz w:val="16"/>
                <w:szCs w:val="16"/>
                <w:lang w:eastAsia="es-CR"/>
              </w:rPr>
            </w:pPr>
            <w:r w:rsidRPr="0057387C">
              <w:rPr>
                <w:rFonts w:ascii="Book Antiqua" w:hAnsi="Book Antiqua" w:cs="Calibri"/>
                <w:b/>
                <w:bCs/>
                <w:color w:val="3A3838"/>
                <w:sz w:val="16"/>
                <w:szCs w:val="16"/>
              </w:rPr>
              <w:t>12</w:t>
            </w:r>
          </w:p>
        </w:tc>
        <w:tc>
          <w:tcPr>
            <w:tcW w:w="1701" w:type="dxa"/>
            <w:tcBorders>
              <w:top w:val="nil"/>
              <w:left w:val="nil"/>
              <w:bottom w:val="single" w:sz="8" w:space="0" w:color="E7E6E6"/>
              <w:right w:val="single" w:sz="8" w:space="0" w:color="E7E6E6"/>
            </w:tcBorders>
            <w:shd w:val="clear" w:color="000000" w:fill="DEEAF6"/>
            <w:vAlign w:val="center"/>
            <w:hideMark/>
          </w:tcPr>
          <w:p w14:paraId="11AA4101" w14:textId="6F74DB6C" w:rsidR="0057387C" w:rsidRPr="000500CA" w:rsidRDefault="0057387C" w:rsidP="0057387C">
            <w:pPr>
              <w:jc w:val="center"/>
              <w:rPr>
                <w:rFonts w:ascii="Book Antiqua" w:hAnsi="Book Antiqua" w:cs="Calibri"/>
                <w:b/>
                <w:bCs/>
                <w:color w:val="3A3838"/>
                <w:sz w:val="16"/>
                <w:szCs w:val="16"/>
                <w:lang w:eastAsia="es-CR"/>
              </w:rPr>
            </w:pPr>
            <w:r w:rsidRPr="0057387C">
              <w:rPr>
                <w:rFonts w:ascii="Book Antiqua" w:hAnsi="Book Antiqua" w:cs="Calibri"/>
                <w:b/>
                <w:bCs/>
                <w:color w:val="3A3838"/>
                <w:sz w:val="16"/>
                <w:szCs w:val="16"/>
              </w:rPr>
              <w:t xml:space="preserve"> </w:t>
            </w:r>
            <w:r w:rsidRPr="0057387C">
              <w:rPr>
                <w:b/>
                <w:bCs/>
                <w:color w:val="3A3838"/>
                <w:sz w:val="16"/>
                <w:szCs w:val="16"/>
              </w:rPr>
              <w:t>₡</w:t>
            </w:r>
            <w:r w:rsidRPr="0057387C">
              <w:rPr>
                <w:rFonts w:ascii="Book Antiqua" w:hAnsi="Book Antiqua" w:cs="Calibri"/>
                <w:b/>
                <w:bCs/>
                <w:color w:val="3A3838"/>
                <w:sz w:val="16"/>
                <w:szCs w:val="16"/>
              </w:rPr>
              <w:t xml:space="preserve">12 421 456,00 </w:t>
            </w:r>
          </w:p>
        </w:tc>
        <w:tc>
          <w:tcPr>
            <w:tcW w:w="1559" w:type="dxa"/>
            <w:tcBorders>
              <w:top w:val="nil"/>
              <w:left w:val="nil"/>
              <w:bottom w:val="single" w:sz="8" w:space="0" w:color="E7E6E6"/>
              <w:right w:val="single" w:sz="8" w:space="0" w:color="E7E6E6"/>
            </w:tcBorders>
            <w:shd w:val="clear" w:color="000000" w:fill="DEEAF6"/>
            <w:vAlign w:val="center"/>
            <w:hideMark/>
          </w:tcPr>
          <w:p w14:paraId="4B8C7CFC" w14:textId="06F9F422" w:rsidR="0057387C" w:rsidRPr="000500CA" w:rsidRDefault="0057387C" w:rsidP="0057387C">
            <w:pPr>
              <w:jc w:val="center"/>
              <w:rPr>
                <w:rFonts w:ascii="Book Antiqua" w:hAnsi="Book Antiqua" w:cs="Calibri"/>
                <w:b/>
                <w:bCs/>
                <w:color w:val="3A3838"/>
                <w:sz w:val="16"/>
                <w:szCs w:val="16"/>
                <w:lang w:eastAsia="es-CR"/>
              </w:rPr>
            </w:pPr>
            <w:r w:rsidRPr="0057387C">
              <w:rPr>
                <w:rFonts w:ascii="Book Antiqua" w:hAnsi="Book Antiqua" w:cs="Calibri"/>
                <w:b/>
                <w:bCs/>
                <w:color w:val="3A3838"/>
                <w:sz w:val="16"/>
                <w:szCs w:val="16"/>
              </w:rPr>
              <w:t xml:space="preserve"> </w:t>
            </w:r>
            <w:r w:rsidRPr="0057387C">
              <w:rPr>
                <w:b/>
                <w:bCs/>
                <w:color w:val="3A3838"/>
                <w:sz w:val="16"/>
                <w:szCs w:val="16"/>
              </w:rPr>
              <w:t>₡</w:t>
            </w:r>
            <w:r w:rsidRPr="0057387C">
              <w:rPr>
                <w:rFonts w:ascii="Book Antiqua" w:hAnsi="Book Antiqua" w:cs="Calibri"/>
                <w:b/>
                <w:bCs/>
                <w:color w:val="3A3838"/>
                <w:sz w:val="16"/>
                <w:szCs w:val="16"/>
              </w:rPr>
              <w:t xml:space="preserve"> 12 707 040,00 </w:t>
            </w:r>
          </w:p>
        </w:tc>
        <w:tc>
          <w:tcPr>
            <w:tcW w:w="1559" w:type="dxa"/>
            <w:tcBorders>
              <w:top w:val="nil"/>
              <w:left w:val="nil"/>
              <w:bottom w:val="single" w:sz="8" w:space="0" w:color="E7E6E6"/>
              <w:right w:val="single" w:sz="8" w:space="0" w:color="E7E6E6"/>
            </w:tcBorders>
            <w:shd w:val="clear" w:color="000000" w:fill="DEEAF6"/>
            <w:vAlign w:val="center"/>
            <w:hideMark/>
          </w:tcPr>
          <w:p w14:paraId="67A39D2C" w14:textId="4FE593A4" w:rsidR="0057387C" w:rsidRPr="000500CA" w:rsidRDefault="0057387C" w:rsidP="0057387C">
            <w:pPr>
              <w:jc w:val="center"/>
              <w:rPr>
                <w:rFonts w:ascii="Book Antiqua" w:hAnsi="Book Antiqua" w:cs="Calibri"/>
                <w:b/>
                <w:bCs/>
                <w:color w:val="3A3838"/>
                <w:sz w:val="16"/>
                <w:szCs w:val="16"/>
                <w:lang w:eastAsia="es-CR"/>
              </w:rPr>
            </w:pPr>
            <w:r w:rsidRPr="0057387C">
              <w:rPr>
                <w:rFonts w:ascii="Book Antiqua" w:hAnsi="Book Antiqua" w:cs="Calibri"/>
                <w:b/>
                <w:bCs/>
                <w:color w:val="3A3838"/>
                <w:sz w:val="16"/>
                <w:szCs w:val="16"/>
              </w:rPr>
              <w:t xml:space="preserve"> </w:t>
            </w:r>
            <w:r w:rsidRPr="0057387C">
              <w:rPr>
                <w:b/>
                <w:bCs/>
                <w:color w:val="3A3838"/>
                <w:sz w:val="16"/>
                <w:szCs w:val="16"/>
              </w:rPr>
              <w:t>₡</w:t>
            </w:r>
            <w:r w:rsidRPr="0057387C">
              <w:rPr>
                <w:rFonts w:ascii="Book Antiqua" w:hAnsi="Book Antiqua" w:cs="Calibri"/>
                <w:b/>
                <w:bCs/>
                <w:color w:val="3A3838"/>
                <w:sz w:val="16"/>
                <w:szCs w:val="16"/>
              </w:rPr>
              <w:t xml:space="preserve">     25 128 496,00 </w:t>
            </w:r>
          </w:p>
        </w:tc>
      </w:tr>
    </w:tbl>
    <w:p w14:paraId="4A8399BF" w14:textId="05BF6405" w:rsidR="008046EB" w:rsidRDefault="008046EB" w:rsidP="003D5236">
      <w:pPr>
        <w:pStyle w:val="Prrafodelista"/>
        <w:spacing w:after="160" w:line="276" w:lineRule="auto"/>
        <w:ind w:left="720"/>
        <w:contextualSpacing/>
        <w:jc w:val="both"/>
        <w:rPr>
          <w:rFonts w:ascii="Book Antiqua" w:eastAsia="Calibri" w:hAnsi="Book Antiqua" w:cs="ArialNegrita"/>
          <w:highlight w:val="yellow"/>
          <w:lang w:eastAsia="en-US"/>
        </w:rPr>
      </w:pPr>
    </w:p>
    <w:p w14:paraId="32945F7F" w14:textId="77777777" w:rsidR="009C3123" w:rsidRDefault="009C3123" w:rsidP="009C3123">
      <w:pPr>
        <w:spacing w:after="160" w:line="276" w:lineRule="auto"/>
        <w:ind w:left="349"/>
        <w:contextualSpacing/>
        <w:jc w:val="both"/>
        <w:rPr>
          <w:rFonts w:ascii="Book Antiqua" w:eastAsia="Calibri" w:hAnsi="Book Antiqua" w:cs="ArialNegrita"/>
          <w:b/>
          <w:bCs/>
          <w:sz w:val="22"/>
          <w:szCs w:val="22"/>
          <w:u w:val="single"/>
          <w:lang w:eastAsia="en-US"/>
        </w:rPr>
      </w:pPr>
    </w:p>
    <w:p w14:paraId="01204F7A" w14:textId="5325340E" w:rsidR="009C3123" w:rsidRDefault="009C3123" w:rsidP="009C3123">
      <w:pPr>
        <w:spacing w:after="160" w:line="276" w:lineRule="auto"/>
        <w:ind w:left="349"/>
        <w:contextualSpacing/>
        <w:jc w:val="both"/>
        <w:rPr>
          <w:rFonts w:ascii="Book Antiqua" w:eastAsia="Calibri" w:hAnsi="Book Antiqua" w:cs="ArialNegrita"/>
          <w:b/>
          <w:bCs/>
          <w:sz w:val="22"/>
          <w:szCs w:val="22"/>
          <w:u w:val="single"/>
          <w:lang w:eastAsia="en-US"/>
        </w:rPr>
      </w:pPr>
      <w:r w:rsidRPr="00E93EE5">
        <w:rPr>
          <w:rFonts w:ascii="Book Antiqua" w:eastAsia="Calibri" w:hAnsi="Book Antiqua" w:cs="ArialNegrita"/>
          <w:b/>
          <w:bCs/>
          <w:sz w:val="22"/>
          <w:szCs w:val="22"/>
          <w:u w:val="single"/>
          <w:lang w:eastAsia="en-US"/>
        </w:rPr>
        <w:t xml:space="preserve">En resumen, el escenario </w:t>
      </w:r>
      <w:r>
        <w:rPr>
          <w:rFonts w:ascii="Book Antiqua" w:eastAsia="Calibri" w:hAnsi="Book Antiqua" w:cs="ArialNegrita"/>
          <w:b/>
          <w:bCs/>
          <w:sz w:val="22"/>
          <w:szCs w:val="22"/>
          <w:u w:val="single"/>
          <w:lang w:eastAsia="en-US"/>
        </w:rPr>
        <w:t>#</w:t>
      </w:r>
      <w:r w:rsidRPr="00E93EE5">
        <w:rPr>
          <w:rFonts w:ascii="Book Antiqua" w:eastAsia="Calibri" w:hAnsi="Book Antiqua" w:cs="ArialNegrita"/>
          <w:b/>
          <w:bCs/>
          <w:sz w:val="22"/>
          <w:szCs w:val="22"/>
          <w:u w:val="single"/>
          <w:lang w:eastAsia="en-US"/>
        </w:rPr>
        <w:t xml:space="preserve"> </w:t>
      </w:r>
      <w:r w:rsidR="00897484">
        <w:rPr>
          <w:rFonts w:ascii="Book Antiqua" w:eastAsia="Calibri" w:hAnsi="Book Antiqua" w:cs="ArialNegrita"/>
          <w:b/>
          <w:bCs/>
          <w:sz w:val="22"/>
          <w:szCs w:val="22"/>
          <w:u w:val="single"/>
          <w:lang w:eastAsia="en-US"/>
        </w:rPr>
        <w:t>4</w:t>
      </w:r>
      <w:r w:rsidRPr="00E93EE5">
        <w:rPr>
          <w:rFonts w:ascii="Book Antiqua" w:eastAsia="Calibri" w:hAnsi="Book Antiqua" w:cs="ArialNegrita"/>
          <w:b/>
          <w:bCs/>
          <w:sz w:val="22"/>
          <w:szCs w:val="22"/>
          <w:u w:val="single"/>
          <w:lang w:eastAsia="en-US"/>
        </w:rPr>
        <w:t xml:space="preserve"> tiene el siguiente costo:</w:t>
      </w:r>
    </w:p>
    <w:p w14:paraId="1A6CB649" w14:textId="5799D746" w:rsidR="00DC2A09" w:rsidRPr="009C3123" w:rsidRDefault="00DC2A09" w:rsidP="003D5236">
      <w:pPr>
        <w:pStyle w:val="Prrafodelista"/>
        <w:spacing w:after="160" w:line="276" w:lineRule="auto"/>
        <w:ind w:left="720"/>
        <w:contextualSpacing/>
        <w:jc w:val="both"/>
        <w:rPr>
          <w:rFonts w:ascii="Book Antiqua" w:eastAsia="Calibri" w:hAnsi="Book Antiqua" w:cs="ArialNegrita"/>
          <w:highlight w:val="yellow"/>
          <w:lang w:val="es-CR" w:eastAsia="en-US"/>
        </w:rPr>
      </w:pPr>
    </w:p>
    <w:tbl>
      <w:tblPr>
        <w:tblW w:w="7361" w:type="dxa"/>
        <w:jc w:val="center"/>
        <w:tblCellMar>
          <w:left w:w="70" w:type="dxa"/>
          <w:right w:w="70" w:type="dxa"/>
        </w:tblCellMar>
        <w:tblLook w:val="04A0" w:firstRow="1" w:lastRow="0" w:firstColumn="1" w:lastColumn="0" w:noHBand="0" w:noVBand="1"/>
      </w:tblPr>
      <w:tblGrid>
        <w:gridCol w:w="2700"/>
        <w:gridCol w:w="2393"/>
        <w:gridCol w:w="2268"/>
      </w:tblGrid>
      <w:tr w:rsidR="009C3123" w:rsidRPr="009C3123" w14:paraId="6CE73491" w14:textId="77777777" w:rsidTr="009C3123">
        <w:trPr>
          <w:trHeight w:val="300"/>
          <w:jc w:val="center"/>
        </w:trPr>
        <w:tc>
          <w:tcPr>
            <w:tcW w:w="2700" w:type="dxa"/>
            <w:vMerge w:val="restart"/>
            <w:tcBorders>
              <w:top w:val="single" w:sz="8" w:space="0" w:color="E7E6E6"/>
              <w:left w:val="single" w:sz="8" w:space="0" w:color="E7E6E6"/>
              <w:bottom w:val="nil"/>
              <w:right w:val="nil"/>
            </w:tcBorders>
            <w:shd w:val="clear" w:color="000000" w:fill="305496"/>
            <w:vAlign w:val="center"/>
            <w:hideMark/>
          </w:tcPr>
          <w:p w14:paraId="39BF9036" w14:textId="77777777" w:rsidR="009C3123" w:rsidRPr="009C3123" w:rsidRDefault="009C3123" w:rsidP="009C3123">
            <w:pPr>
              <w:jc w:val="center"/>
              <w:rPr>
                <w:rFonts w:ascii="Book Antiqua" w:hAnsi="Book Antiqua" w:cs="Calibri"/>
                <w:b/>
                <w:bCs/>
                <w:color w:val="FFFFFF"/>
                <w:sz w:val="18"/>
                <w:szCs w:val="18"/>
                <w:lang w:eastAsia="es-CR"/>
              </w:rPr>
            </w:pPr>
            <w:r w:rsidRPr="009C3123">
              <w:rPr>
                <w:rFonts w:ascii="Book Antiqua" w:hAnsi="Book Antiqua" w:cs="Calibri"/>
                <w:b/>
                <w:bCs/>
                <w:color w:val="FFFFFF"/>
                <w:sz w:val="18"/>
                <w:szCs w:val="18"/>
                <w:lang w:eastAsia="es-CR"/>
              </w:rPr>
              <w:t>REQUERIMIENTO</w:t>
            </w:r>
          </w:p>
        </w:tc>
        <w:tc>
          <w:tcPr>
            <w:tcW w:w="2393" w:type="dxa"/>
            <w:tcBorders>
              <w:top w:val="single" w:sz="8" w:space="0" w:color="E7E6E6"/>
              <w:left w:val="single" w:sz="8" w:space="0" w:color="E7E6E6"/>
              <w:bottom w:val="single" w:sz="8" w:space="0" w:color="E7E6E6"/>
              <w:right w:val="nil"/>
            </w:tcBorders>
            <w:shd w:val="clear" w:color="000000" w:fill="5B9BD5"/>
            <w:noWrap/>
            <w:vAlign w:val="center"/>
            <w:hideMark/>
          </w:tcPr>
          <w:p w14:paraId="050C2789" w14:textId="77777777" w:rsidR="009C3123" w:rsidRPr="009C3123" w:rsidRDefault="009C3123" w:rsidP="009C3123">
            <w:pPr>
              <w:jc w:val="center"/>
              <w:rPr>
                <w:rFonts w:ascii="Book Antiqua" w:hAnsi="Book Antiqua" w:cs="Calibri"/>
                <w:b/>
                <w:bCs/>
                <w:color w:val="FFFFFF"/>
                <w:lang w:eastAsia="es-CR"/>
              </w:rPr>
            </w:pPr>
            <w:r w:rsidRPr="009C3123">
              <w:rPr>
                <w:rFonts w:ascii="Book Antiqua" w:hAnsi="Book Antiqua" w:cs="Calibri"/>
                <w:b/>
                <w:bCs/>
                <w:color w:val="FFFFFF"/>
                <w:lang w:eastAsia="es-CR"/>
              </w:rPr>
              <w:t>PROGRAMA</w:t>
            </w:r>
          </w:p>
        </w:tc>
        <w:tc>
          <w:tcPr>
            <w:tcW w:w="2268" w:type="dxa"/>
            <w:vMerge w:val="restart"/>
            <w:tcBorders>
              <w:top w:val="single" w:sz="8" w:space="0" w:color="E7E6E6"/>
              <w:left w:val="single" w:sz="8" w:space="0" w:color="E7E6E6"/>
              <w:bottom w:val="nil"/>
              <w:right w:val="nil"/>
            </w:tcBorders>
            <w:shd w:val="clear" w:color="000000" w:fill="305496"/>
            <w:vAlign w:val="center"/>
            <w:hideMark/>
          </w:tcPr>
          <w:p w14:paraId="3E5563EC" w14:textId="77777777" w:rsidR="009C3123" w:rsidRPr="009C3123" w:rsidRDefault="009C3123" w:rsidP="009C3123">
            <w:pPr>
              <w:jc w:val="center"/>
              <w:rPr>
                <w:rFonts w:ascii="Book Antiqua" w:hAnsi="Book Antiqua" w:cs="Calibri"/>
                <w:b/>
                <w:bCs/>
                <w:color w:val="FFFFFF"/>
                <w:sz w:val="18"/>
                <w:szCs w:val="18"/>
                <w:lang w:eastAsia="es-CR"/>
              </w:rPr>
            </w:pPr>
            <w:r w:rsidRPr="009C3123">
              <w:rPr>
                <w:rFonts w:ascii="Book Antiqua" w:hAnsi="Book Antiqua" w:cs="Calibri"/>
                <w:b/>
                <w:bCs/>
                <w:color w:val="FFFFFF"/>
                <w:sz w:val="18"/>
                <w:szCs w:val="18"/>
                <w:lang w:eastAsia="es-CR"/>
              </w:rPr>
              <w:t>COSTO TOTAL</w:t>
            </w:r>
          </w:p>
        </w:tc>
      </w:tr>
      <w:tr w:rsidR="009C3123" w:rsidRPr="009C3123" w14:paraId="5F817AE1" w14:textId="77777777" w:rsidTr="009C3123">
        <w:trPr>
          <w:trHeight w:val="300"/>
          <w:jc w:val="center"/>
        </w:trPr>
        <w:tc>
          <w:tcPr>
            <w:tcW w:w="2700" w:type="dxa"/>
            <w:vMerge/>
            <w:tcBorders>
              <w:top w:val="single" w:sz="8" w:space="0" w:color="E7E6E6"/>
              <w:left w:val="single" w:sz="8" w:space="0" w:color="E7E6E6"/>
              <w:bottom w:val="nil"/>
              <w:right w:val="nil"/>
            </w:tcBorders>
            <w:vAlign w:val="center"/>
            <w:hideMark/>
          </w:tcPr>
          <w:p w14:paraId="7CD884BA" w14:textId="77777777" w:rsidR="009C3123" w:rsidRPr="009C3123" w:rsidRDefault="009C3123" w:rsidP="009C3123">
            <w:pPr>
              <w:rPr>
                <w:rFonts w:ascii="Book Antiqua" w:hAnsi="Book Antiqua" w:cs="Calibri"/>
                <w:b/>
                <w:bCs/>
                <w:color w:val="FFFFFF"/>
                <w:sz w:val="18"/>
                <w:szCs w:val="18"/>
                <w:lang w:eastAsia="es-CR"/>
              </w:rPr>
            </w:pPr>
          </w:p>
        </w:tc>
        <w:tc>
          <w:tcPr>
            <w:tcW w:w="2393" w:type="dxa"/>
            <w:tcBorders>
              <w:top w:val="nil"/>
              <w:left w:val="single" w:sz="8" w:space="0" w:color="E7E6E6"/>
              <w:bottom w:val="nil"/>
              <w:right w:val="nil"/>
            </w:tcBorders>
            <w:shd w:val="clear" w:color="000000" w:fill="305496"/>
            <w:vAlign w:val="center"/>
            <w:hideMark/>
          </w:tcPr>
          <w:p w14:paraId="1968BCB3" w14:textId="77777777" w:rsidR="009C3123" w:rsidRPr="009C3123" w:rsidRDefault="009C3123" w:rsidP="009C3123">
            <w:pPr>
              <w:jc w:val="center"/>
              <w:rPr>
                <w:rFonts w:ascii="Book Antiqua" w:hAnsi="Book Antiqua" w:cs="Calibri"/>
                <w:b/>
                <w:bCs/>
                <w:color w:val="FFFFFF"/>
                <w:sz w:val="18"/>
                <w:szCs w:val="18"/>
                <w:lang w:eastAsia="es-CR"/>
              </w:rPr>
            </w:pPr>
            <w:r w:rsidRPr="009C3123">
              <w:rPr>
                <w:rFonts w:ascii="Book Antiqua" w:hAnsi="Book Antiqua" w:cs="Calibri"/>
                <w:b/>
                <w:bCs/>
                <w:color w:val="FFFFFF"/>
                <w:sz w:val="18"/>
                <w:szCs w:val="18"/>
                <w:lang w:eastAsia="es-CR"/>
              </w:rPr>
              <w:t>927</w:t>
            </w:r>
          </w:p>
        </w:tc>
        <w:tc>
          <w:tcPr>
            <w:tcW w:w="2268" w:type="dxa"/>
            <w:vMerge/>
            <w:tcBorders>
              <w:top w:val="single" w:sz="8" w:space="0" w:color="E7E6E6"/>
              <w:left w:val="single" w:sz="8" w:space="0" w:color="E7E6E6"/>
              <w:bottom w:val="nil"/>
              <w:right w:val="nil"/>
            </w:tcBorders>
            <w:vAlign w:val="center"/>
            <w:hideMark/>
          </w:tcPr>
          <w:p w14:paraId="621BCC82" w14:textId="77777777" w:rsidR="009C3123" w:rsidRPr="009C3123" w:rsidRDefault="009C3123" w:rsidP="009C3123">
            <w:pPr>
              <w:rPr>
                <w:rFonts w:ascii="Book Antiqua" w:hAnsi="Book Antiqua" w:cs="Calibri"/>
                <w:b/>
                <w:bCs/>
                <w:color w:val="FFFFFF"/>
                <w:sz w:val="18"/>
                <w:szCs w:val="18"/>
                <w:lang w:eastAsia="es-CR"/>
              </w:rPr>
            </w:pPr>
          </w:p>
        </w:tc>
      </w:tr>
      <w:tr w:rsidR="009C3123" w:rsidRPr="009C3123" w14:paraId="546DA9EA" w14:textId="77777777" w:rsidTr="009C3123">
        <w:trPr>
          <w:trHeight w:val="300"/>
          <w:jc w:val="center"/>
        </w:trPr>
        <w:tc>
          <w:tcPr>
            <w:tcW w:w="2700" w:type="dxa"/>
            <w:tcBorders>
              <w:top w:val="single" w:sz="8" w:space="0" w:color="E7E6E6"/>
              <w:left w:val="single" w:sz="8" w:space="0" w:color="E7E6E6"/>
              <w:bottom w:val="single" w:sz="8" w:space="0" w:color="E7E6E6"/>
              <w:right w:val="single" w:sz="8" w:space="0" w:color="E7E6E6"/>
            </w:tcBorders>
            <w:shd w:val="clear" w:color="auto" w:fill="auto"/>
            <w:vAlign w:val="center"/>
            <w:hideMark/>
          </w:tcPr>
          <w:p w14:paraId="0553F9E9" w14:textId="77777777" w:rsidR="009C3123" w:rsidRPr="009C3123" w:rsidRDefault="009C3123" w:rsidP="009C3123">
            <w:pPr>
              <w:jc w:val="center"/>
              <w:rPr>
                <w:rFonts w:ascii="Book Antiqua" w:hAnsi="Book Antiqua" w:cs="Calibri"/>
                <w:color w:val="000000"/>
                <w:sz w:val="18"/>
                <w:szCs w:val="18"/>
                <w:lang w:eastAsia="es-CR"/>
              </w:rPr>
            </w:pPr>
            <w:r w:rsidRPr="009C3123">
              <w:rPr>
                <w:rFonts w:ascii="Book Antiqua" w:hAnsi="Book Antiqua" w:cs="Calibri"/>
                <w:color w:val="000000"/>
                <w:sz w:val="18"/>
                <w:szCs w:val="18"/>
                <w:lang w:eastAsia="es-CR"/>
              </w:rPr>
              <w:t>Recurso Humano</w:t>
            </w:r>
          </w:p>
        </w:tc>
        <w:tc>
          <w:tcPr>
            <w:tcW w:w="2393" w:type="dxa"/>
            <w:tcBorders>
              <w:top w:val="single" w:sz="8" w:space="0" w:color="E7E6E6"/>
              <w:left w:val="nil"/>
              <w:bottom w:val="single" w:sz="8" w:space="0" w:color="E7E6E6"/>
              <w:right w:val="single" w:sz="8" w:space="0" w:color="E7E6E6"/>
            </w:tcBorders>
            <w:shd w:val="clear" w:color="auto" w:fill="auto"/>
            <w:vAlign w:val="center"/>
            <w:hideMark/>
          </w:tcPr>
          <w:p w14:paraId="01A70FE7" w14:textId="315A89EC" w:rsidR="009C3123" w:rsidRPr="009C3123" w:rsidRDefault="009C3123" w:rsidP="009C3123">
            <w:pPr>
              <w:jc w:val="center"/>
              <w:rPr>
                <w:rFonts w:ascii="Book Antiqua" w:hAnsi="Book Antiqua" w:cs="Calibri"/>
                <w:color w:val="000000"/>
                <w:sz w:val="18"/>
                <w:szCs w:val="18"/>
                <w:lang w:eastAsia="es-CR"/>
              </w:rPr>
            </w:pPr>
            <w:r w:rsidRPr="009C3123">
              <w:rPr>
                <w:rFonts w:ascii="Book Antiqua" w:hAnsi="Book Antiqua" w:cs="Calibri"/>
                <w:color w:val="000000"/>
                <w:sz w:val="18"/>
                <w:szCs w:val="18"/>
                <w:lang w:eastAsia="es-CR"/>
              </w:rPr>
              <w:t xml:space="preserve"> </w:t>
            </w:r>
            <w:r w:rsidRPr="009C3123">
              <w:rPr>
                <w:color w:val="000000"/>
                <w:sz w:val="18"/>
                <w:szCs w:val="18"/>
                <w:lang w:eastAsia="es-CR"/>
              </w:rPr>
              <w:t>₡</w:t>
            </w:r>
            <w:r w:rsidRPr="009C3123">
              <w:rPr>
                <w:rFonts w:ascii="Book Antiqua" w:hAnsi="Book Antiqua" w:cs="Calibri"/>
                <w:color w:val="000000"/>
                <w:sz w:val="18"/>
                <w:szCs w:val="18"/>
                <w:lang w:eastAsia="es-CR"/>
              </w:rPr>
              <w:t xml:space="preserve"> 693 800 000,00 </w:t>
            </w:r>
          </w:p>
        </w:tc>
        <w:tc>
          <w:tcPr>
            <w:tcW w:w="2268" w:type="dxa"/>
            <w:tcBorders>
              <w:top w:val="single" w:sz="8" w:space="0" w:color="E7E6E6"/>
              <w:left w:val="nil"/>
              <w:bottom w:val="single" w:sz="8" w:space="0" w:color="E7E6E6"/>
              <w:right w:val="single" w:sz="8" w:space="0" w:color="E7E6E6"/>
            </w:tcBorders>
            <w:shd w:val="clear" w:color="auto" w:fill="auto"/>
            <w:vAlign w:val="center"/>
            <w:hideMark/>
          </w:tcPr>
          <w:p w14:paraId="0119C380" w14:textId="77777777" w:rsidR="009C3123" w:rsidRPr="009C3123" w:rsidRDefault="009C3123" w:rsidP="009C3123">
            <w:pPr>
              <w:jc w:val="center"/>
              <w:rPr>
                <w:rFonts w:ascii="Book Antiqua" w:hAnsi="Book Antiqua" w:cs="Calibri"/>
                <w:color w:val="000000"/>
                <w:sz w:val="18"/>
                <w:szCs w:val="18"/>
                <w:lang w:eastAsia="es-CR"/>
              </w:rPr>
            </w:pPr>
            <w:r w:rsidRPr="009C3123">
              <w:rPr>
                <w:color w:val="000000"/>
                <w:sz w:val="18"/>
                <w:szCs w:val="18"/>
                <w:lang w:eastAsia="es-CR"/>
              </w:rPr>
              <w:t>₡</w:t>
            </w:r>
            <w:r w:rsidRPr="009C3123">
              <w:rPr>
                <w:rFonts w:ascii="Book Antiqua" w:hAnsi="Book Antiqua" w:cs="Calibri"/>
                <w:color w:val="000000"/>
                <w:sz w:val="18"/>
                <w:szCs w:val="18"/>
                <w:lang w:eastAsia="es-CR"/>
              </w:rPr>
              <w:t>693 800 000,00</w:t>
            </w:r>
          </w:p>
        </w:tc>
      </w:tr>
      <w:tr w:rsidR="009C3123" w:rsidRPr="009C3123" w14:paraId="3E401F45" w14:textId="77777777" w:rsidTr="009C3123">
        <w:trPr>
          <w:trHeight w:val="490"/>
          <w:jc w:val="center"/>
        </w:trPr>
        <w:tc>
          <w:tcPr>
            <w:tcW w:w="2700" w:type="dxa"/>
            <w:tcBorders>
              <w:top w:val="nil"/>
              <w:left w:val="single" w:sz="8" w:space="0" w:color="E7E6E6"/>
              <w:bottom w:val="single" w:sz="8" w:space="0" w:color="E7E6E6"/>
              <w:right w:val="single" w:sz="8" w:space="0" w:color="E7E6E6"/>
            </w:tcBorders>
            <w:shd w:val="clear" w:color="auto" w:fill="auto"/>
            <w:vAlign w:val="center"/>
            <w:hideMark/>
          </w:tcPr>
          <w:p w14:paraId="0E1C65FD" w14:textId="77777777" w:rsidR="009C3123" w:rsidRPr="009C3123" w:rsidRDefault="009C3123" w:rsidP="009C3123">
            <w:pPr>
              <w:jc w:val="center"/>
              <w:rPr>
                <w:rFonts w:ascii="Book Antiqua" w:hAnsi="Book Antiqua" w:cs="Calibri"/>
                <w:color w:val="000000"/>
                <w:sz w:val="18"/>
                <w:szCs w:val="18"/>
                <w:lang w:eastAsia="es-CR"/>
              </w:rPr>
            </w:pPr>
            <w:r w:rsidRPr="009C3123">
              <w:rPr>
                <w:rFonts w:ascii="Book Antiqua" w:hAnsi="Book Antiqua" w:cs="Calibri"/>
                <w:color w:val="000000"/>
                <w:sz w:val="18"/>
                <w:szCs w:val="18"/>
                <w:lang w:eastAsia="es-CR"/>
              </w:rPr>
              <w:t>Equipo y mobiliario de plazas nuevas</w:t>
            </w:r>
          </w:p>
        </w:tc>
        <w:tc>
          <w:tcPr>
            <w:tcW w:w="2393" w:type="dxa"/>
            <w:tcBorders>
              <w:top w:val="nil"/>
              <w:left w:val="nil"/>
              <w:bottom w:val="single" w:sz="8" w:space="0" w:color="E7E6E6"/>
              <w:right w:val="single" w:sz="8" w:space="0" w:color="E7E6E6"/>
            </w:tcBorders>
            <w:shd w:val="clear" w:color="auto" w:fill="auto"/>
            <w:vAlign w:val="center"/>
            <w:hideMark/>
          </w:tcPr>
          <w:p w14:paraId="72815C52" w14:textId="100F2DBE" w:rsidR="009C3123" w:rsidRPr="009C3123" w:rsidRDefault="009C3123" w:rsidP="009C3123">
            <w:pPr>
              <w:jc w:val="center"/>
              <w:rPr>
                <w:rFonts w:ascii="Book Antiqua" w:hAnsi="Book Antiqua" w:cs="Calibri"/>
                <w:color w:val="000000"/>
                <w:sz w:val="18"/>
                <w:szCs w:val="18"/>
                <w:lang w:eastAsia="es-CR"/>
              </w:rPr>
            </w:pPr>
            <w:r w:rsidRPr="009C3123">
              <w:rPr>
                <w:rFonts w:ascii="Book Antiqua" w:hAnsi="Book Antiqua" w:cs="Calibri"/>
                <w:color w:val="000000"/>
                <w:sz w:val="18"/>
                <w:szCs w:val="18"/>
                <w:lang w:eastAsia="es-CR"/>
              </w:rPr>
              <w:t xml:space="preserve"> </w:t>
            </w:r>
            <w:r w:rsidRPr="009C3123">
              <w:rPr>
                <w:color w:val="000000"/>
                <w:sz w:val="18"/>
                <w:szCs w:val="18"/>
                <w:lang w:eastAsia="es-CR"/>
              </w:rPr>
              <w:t>₡</w:t>
            </w:r>
            <w:r>
              <w:rPr>
                <w:color w:val="000000"/>
                <w:sz w:val="18"/>
                <w:szCs w:val="18"/>
                <w:lang w:eastAsia="es-CR"/>
              </w:rPr>
              <w:t xml:space="preserve"> </w:t>
            </w:r>
            <w:r w:rsidRPr="009C3123">
              <w:rPr>
                <w:rFonts w:ascii="Book Antiqua" w:hAnsi="Book Antiqua" w:cs="Calibri"/>
                <w:color w:val="000000"/>
                <w:sz w:val="18"/>
                <w:szCs w:val="18"/>
                <w:lang w:eastAsia="es-CR"/>
              </w:rPr>
              <w:t xml:space="preserve">25 128 496,00 </w:t>
            </w:r>
          </w:p>
        </w:tc>
        <w:tc>
          <w:tcPr>
            <w:tcW w:w="2268" w:type="dxa"/>
            <w:tcBorders>
              <w:top w:val="nil"/>
              <w:left w:val="nil"/>
              <w:bottom w:val="single" w:sz="8" w:space="0" w:color="E7E6E6"/>
              <w:right w:val="single" w:sz="8" w:space="0" w:color="E7E6E6"/>
            </w:tcBorders>
            <w:shd w:val="clear" w:color="auto" w:fill="auto"/>
            <w:vAlign w:val="center"/>
            <w:hideMark/>
          </w:tcPr>
          <w:p w14:paraId="67BFA594" w14:textId="77777777" w:rsidR="009C3123" w:rsidRPr="009C3123" w:rsidRDefault="009C3123" w:rsidP="009C3123">
            <w:pPr>
              <w:jc w:val="center"/>
              <w:rPr>
                <w:rFonts w:ascii="Book Antiqua" w:hAnsi="Book Antiqua" w:cs="Calibri"/>
                <w:color w:val="000000"/>
                <w:sz w:val="18"/>
                <w:szCs w:val="18"/>
                <w:lang w:eastAsia="es-CR"/>
              </w:rPr>
            </w:pPr>
            <w:r w:rsidRPr="009C3123">
              <w:rPr>
                <w:color w:val="000000"/>
                <w:sz w:val="18"/>
                <w:szCs w:val="18"/>
                <w:lang w:eastAsia="es-CR"/>
              </w:rPr>
              <w:t>₡</w:t>
            </w:r>
            <w:r w:rsidRPr="009C3123">
              <w:rPr>
                <w:rFonts w:ascii="Book Antiqua" w:hAnsi="Book Antiqua" w:cs="Calibri"/>
                <w:color w:val="000000"/>
                <w:sz w:val="18"/>
                <w:szCs w:val="18"/>
                <w:lang w:eastAsia="es-CR"/>
              </w:rPr>
              <w:t>25 128 496,00</w:t>
            </w:r>
          </w:p>
        </w:tc>
      </w:tr>
      <w:tr w:rsidR="009C3123" w:rsidRPr="009C3123" w14:paraId="74A6BCA4" w14:textId="77777777" w:rsidTr="009C3123">
        <w:trPr>
          <w:trHeight w:val="300"/>
          <w:jc w:val="center"/>
        </w:trPr>
        <w:tc>
          <w:tcPr>
            <w:tcW w:w="2700" w:type="dxa"/>
            <w:tcBorders>
              <w:top w:val="nil"/>
              <w:left w:val="single" w:sz="8" w:space="0" w:color="E7E6E6"/>
              <w:bottom w:val="single" w:sz="8" w:space="0" w:color="E7E6E6"/>
              <w:right w:val="single" w:sz="8" w:space="0" w:color="E7E6E6"/>
            </w:tcBorders>
            <w:shd w:val="clear" w:color="000000" w:fill="DEEAF6"/>
            <w:vAlign w:val="center"/>
            <w:hideMark/>
          </w:tcPr>
          <w:p w14:paraId="3CFC6140" w14:textId="77777777" w:rsidR="009C3123" w:rsidRPr="009C3123" w:rsidRDefault="009C3123" w:rsidP="009C3123">
            <w:pPr>
              <w:rPr>
                <w:rFonts w:ascii="Book Antiqua" w:hAnsi="Book Antiqua" w:cs="Calibri"/>
                <w:b/>
                <w:bCs/>
                <w:color w:val="3A3838"/>
                <w:sz w:val="16"/>
                <w:szCs w:val="16"/>
                <w:lang w:eastAsia="es-CR"/>
              </w:rPr>
            </w:pPr>
            <w:r w:rsidRPr="009C3123">
              <w:rPr>
                <w:rFonts w:ascii="Book Antiqua" w:hAnsi="Book Antiqua" w:cs="Calibri"/>
                <w:b/>
                <w:bCs/>
                <w:color w:val="3A3838"/>
                <w:sz w:val="16"/>
                <w:szCs w:val="16"/>
                <w:lang w:eastAsia="es-CR"/>
              </w:rPr>
              <w:t xml:space="preserve">TOTAL COSTOS ESTIMADOS </w:t>
            </w:r>
          </w:p>
        </w:tc>
        <w:tc>
          <w:tcPr>
            <w:tcW w:w="2393" w:type="dxa"/>
            <w:tcBorders>
              <w:top w:val="nil"/>
              <w:left w:val="nil"/>
              <w:bottom w:val="single" w:sz="8" w:space="0" w:color="E7E6E6"/>
              <w:right w:val="single" w:sz="8" w:space="0" w:color="E7E6E6"/>
            </w:tcBorders>
            <w:shd w:val="clear" w:color="000000" w:fill="DEEAF6"/>
            <w:vAlign w:val="center"/>
            <w:hideMark/>
          </w:tcPr>
          <w:p w14:paraId="392B9D28" w14:textId="77777777" w:rsidR="009C3123" w:rsidRPr="009C3123" w:rsidRDefault="009C3123" w:rsidP="009C3123">
            <w:pPr>
              <w:jc w:val="center"/>
              <w:rPr>
                <w:rFonts w:ascii="Book Antiqua" w:hAnsi="Book Antiqua" w:cs="Calibri"/>
                <w:b/>
                <w:bCs/>
                <w:color w:val="3A3838"/>
                <w:lang w:eastAsia="es-CR"/>
              </w:rPr>
            </w:pPr>
            <w:r w:rsidRPr="009C3123">
              <w:rPr>
                <w:b/>
                <w:bCs/>
                <w:color w:val="3A3838"/>
                <w:lang w:eastAsia="es-CR"/>
              </w:rPr>
              <w:t>₡</w:t>
            </w:r>
            <w:r w:rsidRPr="009C3123">
              <w:rPr>
                <w:rFonts w:ascii="Book Antiqua" w:hAnsi="Book Antiqua" w:cs="Calibri"/>
                <w:b/>
                <w:bCs/>
                <w:color w:val="3A3838"/>
                <w:lang w:eastAsia="es-CR"/>
              </w:rPr>
              <w:t>718 928 496,00</w:t>
            </w:r>
          </w:p>
        </w:tc>
        <w:tc>
          <w:tcPr>
            <w:tcW w:w="2268" w:type="dxa"/>
            <w:tcBorders>
              <w:top w:val="nil"/>
              <w:left w:val="nil"/>
              <w:bottom w:val="single" w:sz="8" w:space="0" w:color="E7E6E6"/>
              <w:right w:val="single" w:sz="8" w:space="0" w:color="E7E6E6"/>
            </w:tcBorders>
            <w:shd w:val="clear" w:color="000000" w:fill="DEEAF6"/>
            <w:vAlign w:val="center"/>
            <w:hideMark/>
          </w:tcPr>
          <w:p w14:paraId="5938D741" w14:textId="77777777" w:rsidR="009C3123" w:rsidRPr="009C3123" w:rsidRDefault="009C3123" w:rsidP="009C3123">
            <w:pPr>
              <w:jc w:val="center"/>
              <w:rPr>
                <w:rFonts w:ascii="Book Antiqua" w:hAnsi="Book Antiqua" w:cs="Calibri"/>
                <w:b/>
                <w:bCs/>
                <w:color w:val="3A3838"/>
                <w:lang w:eastAsia="es-CR"/>
              </w:rPr>
            </w:pPr>
            <w:r w:rsidRPr="009C3123">
              <w:rPr>
                <w:b/>
                <w:bCs/>
                <w:color w:val="3A3838"/>
                <w:lang w:eastAsia="es-CR"/>
              </w:rPr>
              <w:t>₡</w:t>
            </w:r>
            <w:r w:rsidRPr="009C3123">
              <w:rPr>
                <w:rFonts w:ascii="Book Antiqua" w:hAnsi="Book Antiqua" w:cs="Calibri"/>
                <w:b/>
                <w:bCs/>
                <w:color w:val="3A3838"/>
                <w:lang w:eastAsia="es-CR"/>
              </w:rPr>
              <w:t>718 928 496,00</w:t>
            </w:r>
          </w:p>
        </w:tc>
      </w:tr>
    </w:tbl>
    <w:p w14:paraId="43E48095" w14:textId="77777777" w:rsidR="00DC2A09" w:rsidRPr="00DC1F9D" w:rsidRDefault="00DC2A09" w:rsidP="003D5236">
      <w:pPr>
        <w:pStyle w:val="Prrafodelista"/>
        <w:spacing w:after="160" w:line="276" w:lineRule="auto"/>
        <w:ind w:left="720"/>
        <w:contextualSpacing/>
        <w:jc w:val="both"/>
        <w:rPr>
          <w:rFonts w:ascii="Book Antiqua" w:eastAsia="Calibri" w:hAnsi="Book Antiqua" w:cs="ArialNegrita"/>
          <w:highlight w:val="yellow"/>
          <w:lang w:eastAsia="en-US"/>
        </w:rPr>
      </w:pPr>
    </w:p>
    <w:p w14:paraId="371A7618" w14:textId="77777777" w:rsidR="0030203A" w:rsidRPr="00221E31" w:rsidRDefault="0030203A" w:rsidP="008E397E">
      <w:pPr>
        <w:suppressAutoHyphens/>
        <w:spacing w:line="276" w:lineRule="auto"/>
        <w:jc w:val="both"/>
        <w:rPr>
          <w:rFonts w:ascii="Book Antiqua" w:hAnsi="Book Antiqua" w:cs="Book Antiqua"/>
          <w:sz w:val="24"/>
          <w:szCs w:val="24"/>
          <w:lang w:eastAsia="ar-SA"/>
        </w:rPr>
      </w:pPr>
      <w:r w:rsidRPr="00221E31">
        <w:rPr>
          <w:rFonts w:ascii="Book Antiqua" w:hAnsi="Book Antiqua" w:cs="Book Antiqua"/>
          <w:i/>
          <w:iCs/>
          <w:sz w:val="24"/>
          <w:szCs w:val="24"/>
          <w:lang w:eastAsia="ar-SA"/>
        </w:rPr>
        <w:t>Este informe cuenta con las revisiones y ajustes correspondientes de las jefaturas indicadas</w:t>
      </w:r>
      <w:r w:rsidRPr="00221E31">
        <w:rPr>
          <w:rFonts w:ascii="Book Antiqua" w:hAnsi="Book Antiqua" w:cs="Book Antiqua"/>
          <w:sz w:val="24"/>
          <w:szCs w:val="24"/>
          <w:lang w:eastAsia="ar-SA"/>
        </w:rPr>
        <w:t>.</w:t>
      </w:r>
    </w:p>
    <w:p w14:paraId="5B95CD12" w14:textId="77777777" w:rsidR="0030203A" w:rsidRPr="00221E31" w:rsidRDefault="0030203A" w:rsidP="008E397E">
      <w:pPr>
        <w:suppressAutoHyphens/>
        <w:spacing w:line="276" w:lineRule="auto"/>
        <w:jc w:val="both"/>
        <w:rPr>
          <w:rFonts w:ascii="Book Antiqua" w:hAnsi="Book Antiqua" w:cs="Book Antiqua"/>
          <w:sz w:val="24"/>
          <w:szCs w:val="24"/>
          <w:lang w:eastAsia="ar-SA"/>
        </w:rPr>
      </w:pPr>
    </w:p>
    <w:tbl>
      <w:tblPr>
        <w:tblW w:w="6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4048"/>
        <w:gridCol w:w="5377"/>
      </w:tblGrid>
      <w:tr w:rsidR="00626FBB" w:rsidRPr="00626FBB" w14:paraId="524815F9" w14:textId="77777777" w:rsidTr="00AC4734">
        <w:trPr>
          <w:trHeight w:val="332"/>
          <w:jc w:val="center"/>
        </w:trPr>
        <w:tc>
          <w:tcPr>
            <w:tcW w:w="786" w:type="pct"/>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220BBB2" w14:textId="7B4E05FA" w:rsidR="0030203A" w:rsidRPr="00F03A30" w:rsidRDefault="00AC4734" w:rsidP="00AC4734">
            <w:pPr>
              <w:spacing w:line="276" w:lineRule="auto"/>
              <w:jc w:val="center"/>
              <w:rPr>
                <w:rFonts w:ascii="Book Antiqua" w:hAnsi="Book Antiqua" w:cs="Arial"/>
                <w:b/>
                <w:color w:val="FFFFFF" w:themeColor="background1"/>
                <w:sz w:val="18"/>
                <w:szCs w:val="18"/>
              </w:rPr>
            </w:pPr>
            <w:r>
              <w:rPr>
                <w:rFonts w:ascii="Book Antiqua" w:hAnsi="Book Antiqua" w:cs="Arial"/>
                <w:b/>
                <w:color w:val="FFFFFF" w:themeColor="background1"/>
                <w:sz w:val="18"/>
                <w:szCs w:val="18"/>
              </w:rPr>
              <w:t>INFORME</w:t>
            </w:r>
          </w:p>
        </w:tc>
        <w:tc>
          <w:tcPr>
            <w:tcW w:w="1810" w:type="pct"/>
            <w:tcBorders>
              <w:top w:val="single" w:sz="4" w:space="0" w:color="000000"/>
              <w:left w:val="single" w:sz="4" w:space="0" w:color="auto"/>
              <w:bottom w:val="single" w:sz="4" w:space="0" w:color="000000"/>
              <w:right w:val="single" w:sz="4" w:space="0" w:color="000000"/>
            </w:tcBorders>
            <w:shd w:val="clear" w:color="auto" w:fill="1F3864" w:themeFill="accent1" w:themeFillShade="80"/>
            <w:vAlign w:val="center"/>
            <w:hideMark/>
          </w:tcPr>
          <w:p w14:paraId="2E8A68B0" w14:textId="77777777" w:rsidR="0030203A" w:rsidRPr="00F03A30" w:rsidRDefault="0030203A" w:rsidP="008E397E">
            <w:pPr>
              <w:spacing w:line="276" w:lineRule="auto"/>
              <w:jc w:val="center"/>
              <w:rPr>
                <w:rFonts w:ascii="Book Antiqua" w:hAnsi="Book Antiqua"/>
                <w:b/>
                <w:color w:val="FFFFFF" w:themeColor="background1"/>
                <w:sz w:val="18"/>
                <w:szCs w:val="18"/>
              </w:rPr>
            </w:pPr>
            <w:r w:rsidRPr="00F03A30">
              <w:rPr>
                <w:rFonts w:ascii="Book Antiqua" w:hAnsi="Book Antiqua"/>
                <w:b/>
                <w:color w:val="FFFFFF" w:themeColor="background1"/>
                <w:sz w:val="18"/>
                <w:szCs w:val="18"/>
              </w:rPr>
              <w:t>NOMBRE</w:t>
            </w:r>
          </w:p>
        </w:tc>
        <w:tc>
          <w:tcPr>
            <w:tcW w:w="2404" w:type="pct"/>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hideMark/>
          </w:tcPr>
          <w:p w14:paraId="27602DB6" w14:textId="39C8D196" w:rsidR="0030203A" w:rsidRPr="00F03A30" w:rsidRDefault="0030203A" w:rsidP="008E397E">
            <w:pPr>
              <w:spacing w:line="276" w:lineRule="auto"/>
              <w:jc w:val="center"/>
              <w:rPr>
                <w:rFonts w:ascii="Book Antiqua" w:hAnsi="Book Antiqua"/>
                <w:b/>
                <w:color w:val="FFFFFF" w:themeColor="background1"/>
                <w:sz w:val="18"/>
                <w:szCs w:val="18"/>
              </w:rPr>
            </w:pPr>
            <w:r w:rsidRPr="00F03A30">
              <w:rPr>
                <w:rFonts w:ascii="Book Antiqua" w:hAnsi="Book Antiqua"/>
                <w:b/>
                <w:color w:val="FFFFFF" w:themeColor="background1"/>
                <w:sz w:val="18"/>
                <w:szCs w:val="18"/>
              </w:rPr>
              <w:t>P</w:t>
            </w:r>
            <w:r w:rsidR="00AC4734">
              <w:rPr>
                <w:rFonts w:ascii="Book Antiqua" w:hAnsi="Book Antiqua"/>
                <w:b/>
                <w:color w:val="FFFFFF" w:themeColor="background1"/>
                <w:sz w:val="18"/>
                <w:szCs w:val="18"/>
              </w:rPr>
              <w:t>UESTO</w:t>
            </w:r>
          </w:p>
        </w:tc>
      </w:tr>
      <w:tr w:rsidR="00626FBB" w:rsidRPr="00626FBB" w14:paraId="6810411C" w14:textId="77777777" w:rsidTr="00AC4734">
        <w:trPr>
          <w:trHeight w:val="632"/>
          <w:jc w:val="center"/>
        </w:trPr>
        <w:tc>
          <w:tcPr>
            <w:tcW w:w="786" w:type="pct"/>
            <w:tcBorders>
              <w:top w:val="single" w:sz="4" w:space="0" w:color="auto"/>
              <w:left w:val="single" w:sz="4" w:space="0" w:color="000000"/>
              <w:bottom w:val="single" w:sz="4" w:space="0" w:color="000000"/>
              <w:right w:val="single" w:sz="4" w:space="0" w:color="000000"/>
            </w:tcBorders>
            <w:shd w:val="clear" w:color="auto" w:fill="F2F2F2"/>
            <w:vAlign w:val="center"/>
          </w:tcPr>
          <w:p w14:paraId="5A4BAB18" w14:textId="77777777" w:rsidR="0030203A" w:rsidRPr="00626FBB" w:rsidRDefault="0030203A" w:rsidP="008E397E">
            <w:pPr>
              <w:spacing w:line="276" w:lineRule="auto"/>
              <w:jc w:val="center"/>
              <w:rPr>
                <w:rFonts w:ascii="Book Antiqua" w:hAnsi="Book Antiqua"/>
                <w:b/>
                <w:sz w:val="18"/>
                <w:szCs w:val="18"/>
                <w:lang w:eastAsia="es-CR"/>
              </w:rPr>
            </w:pPr>
            <w:r w:rsidRPr="00626FBB">
              <w:rPr>
                <w:rFonts w:ascii="Book Antiqua" w:hAnsi="Book Antiqua"/>
                <w:b/>
                <w:sz w:val="18"/>
                <w:szCs w:val="18"/>
                <w:lang w:eastAsia="es-CR"/>
              </w:rPr>
              <w:t>Elaborado por:</w:t>
            </w:r>
          </w:p>
        </w:tc>
        <w:tc>
          <w:tcPr>
            <w:tcW w:w="1810" w:type="pct"/>
            <w:tcBorders>
              <w:top w:val="single" w:sz="4" w:space="0" w:color="000000"/>
              <w:left w:val="single" w:sz="4" w:space="0" w:color="000000"/>
              <w:bottom w:val="single" w:sz="4" w:space="0" w:color="000000"/>
              <w:right w:val="single" w:sz="4" w:space="0" w:color="000000"/>
            </w:tcBorders>
            <w:vAlign w:val="center"/>
          </w:tcPr>
          <w:p w14:paraId="57582A52" w14:textId="239B50B6" w:rsidR="003975A6" w:rsidRPr="00FB06EE" w:rsidRDefault="00AC4734" w:rsidP="008E397E">
            <w:pPr>
              <w:spacing w:line="276" w:lineRule="auto"/>
              <w:rPr>
                <w:rFonts w:ascii="Book Antiqua" w:hAnsi="Book Antiqua" w:cs="Arial"/>
                <w:color w:val="000000"/>
                <w:sz w:val="22"/>
                <w:szCs w:val="22"/>
                <w:lang w:val="pt-BR" w:eastAsia="es-CR"/>
              </w:rPr>
            </w:pPr>
            <w:r>
              <w:rPr>
                <w:rFonts w:ascii="Book Antiqua" w:hAnsi="Book Antiqua" w:cs="Arial"/>
                <w:color w:val="000000"/>
                <w:sz w:val="22"/>
                <w:szCs w:val="22"/>
                <w:lang w:val="pt-BR" w:eastAsia="es-CR"/>
              </w:rPr>
              <w:t xml:space="preserve">Licda. </w:t>
            </w:r>
            <w:r w:rsidR="00131A6D" w:rsidRPr="00FB06EE">
              <w:rPr>
                <w:rFonts w:ascii="Book Antiqua" w:hAnsi="Book Antiqua" w:cs="Arial"/>
                <w:color w:val="000000"/>
                <w:sz w:val="22"/>
                <w:szCs w:val="22"/>
                <w:lang w:val="pt-BR" w:eastAsia="es-CR"/>
              </w:rPr>
              <w:t>Arlene Ruiz Barrantes</w:t>
            </w:r>
          </w:p>
        </w:tc>
        <w:tc>
          <w:tcPr>
            <w:tcW w:w="2404" w:type="pct"/>
            <w:tcBorders>
              <w:top w:val="single" w:sz="4" w:space="0" w:color="000000"/>
              <w:left w:val="single" w:sz="4" w:space="0" w:color="000000"/>
              <w:bottom w:val="single" w:sz="4" w:space="0" w:color="000000"/>
              <w:right w:val="single" w:sz="4" w:space="0" w:color="000000"/>
            </w:tcBorders>
            <w:vAlign w:val="center"/>
          </w:tcPr>
          <w:p w14:paraId="5E52D468" w14:textId="7617B9EA" w:rsidR="003975A6" w:rsidRPr="00E053B6" w:rsidRDefault="003975A6" w:rsidP="008E397E">
            <w:pPr>
              <w:spacing w:line="276" w:lineRule="auto"/>
              <w:rPr>
                <w:rFonts w:ascii="Book Antiqua" w:hAnsi="Book Antiqua" w:cs="Arial"/>
                <w:color w:val="000000"/>
                <w:sz w:val="22"/>
                <w:szCs w:val="22"/>
                <w:lang w:eastAsia="es-CR"/>
              </w:rPr>
            </w:pPr>
            <w:r w:rsidRPr="00E053B6">
              <w:rPr>
                <w:rFonts w:ascii="Book Antiqua" w:hAnsi="Book Antiqua" w:cs="Arial"/>
                <w:color w:val="000000"/>
                <w:sz w:val="22"/>
                <w:szCs w:val="22"/>
                <w:lang w:eastAsia="es-CR"/>
              </w:rPr>
              <w:t>Profesional 2</w:t>
            </w:r>
            <w:r w:rsidR="00131A6D" w:rsidRPr="00E053B6">
              <w:rPr>
                <w:rFonts w:ascii="Book Antiqua" w:hAnsi="Book Antiqua" w:cs="Arial"/>
                <w:color w:val="000000"/>
                <w:sz w:val="22"/>
                <w:szCs w:val="22"/>
                <w:lang w:eastAsia="es-CR"/>
              </w:rPr>
              <w:t>, Subproceso de Modernización Institucional</w:t>
            </w:r>
          </w:p>
        </w:tc>
      </w:tr>
      <w:tr w:rsidR="00FB06EE" w:rsidRPr="00626FBB" w14:paraId="3DCCEC03" w14:textId="77777777" w:rsidTr="00D81121">
        <w:trPr>
          <w:trHeight w:val="632"/>
          <w:jc w:val="center"/>
        </w:trPr>
        <w:tc>
          <w:tcPr>
            <w:tcW w:w="7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4A610B0" w14:textId="77777777" w:rsidR="00FB06EE" w:rsidRPr="00626FBB" w:rsidRDefault="00FB06EE" w:rsidP="00FB06EE">
            <w:pPr>
              <w:spacing w:line="276" w:lineRule="auto"/>
              <w:jc w:val="center"/>
              <w:rPr>
                <w:rFonts w:ascii="Book Antiqua" w:hAnsi="Book Antiqua"/>
                <w:b/>
                <w:sz w:val="18"/>
                <w:szCs w:val="18"/>
                <w:lang w:eastAsia="es-CR"/>
              </w:rPr>
            </w:pPr>
            <w:r w:rsidRPr="00626FBB">
              <w:rPr>
                <w:rFonts w:ascii="Book Antiqua" w:hAnsi="Book Antiqua"/>
                <w:b/>
                <w:sz w:val="18"/>
                <w:szCs w:val="18"/>
                <w:lang w:eastAsia="es-CR"/>
              </w:rPr>
              <w:t>Revisado por:</w:t>
            </w:r>
          </w:p>
        </w:tc>
        <w:tc>
          <w:tcPr>
            <w:tcW w:w="1810" w:type="pct"/>
            <w:tcBorders>
              <w:top w:val="single" w:sz="4" w:space="0" w:color="000000"/>
              <w:left w:val="single" w:sz="4" w:space="0" w:color="000000"/>
              <w:bottom w:val="single" w:sz="4" w:space="0" w:color="000000"/>
              <w:right w:val="single" w:sz="4" w:space="0" w:color="000000"/>
            </w:tcBorders>
            <w:vAlign w:val="center"/>
          </w:tcPr>
          <w:p w14:paraId="3D1CCE82" w14:textId="3B6A8688" w:rsidR="00FB06EE" w:rsidRPr="00FB06EE" w:rsidRDefault="00FB06EE" w:rsidP="00FB06EE">
            <w:pPr>
              <w:spacing w:line="276" w:lineRule="auto"/>
              <w:rPr>
                <w:rFonts w:ascii="Book Antiqua" w:hAnsi="Book Antiqua"/>
                <w:sz w:val="18"/>
                <w:szCs w:val="18"/>
                <w:lang w:val="pt-BR"/>
              </w:rPr>
            </w:pPr>
            <w:r w:rsidRPr="00FB06EE">
              <w:rPr>
                <w:rFonts w:ascii="Book Antiqua" w:hAnsi="Book Antiqua" w:cs="Arial"/>
                <w:color w:val="000000"/>
                <w:sz w:val="22"/>
                <w:szCs w:val="22"/>
                <w:lang w:val="pt-BR" w:eastAsia="es-CR"/>
              </w:rPr>
              <w:t>Ing. Jorge Fernando Rodríguez Salazar</w:t>
            </w:r>
          </w:p>
        </w:tc>
        <w:tc>
          <w:tcPr>
            <w:tcW w:w="2404" w:type="pct"/>
            <w:tcBorders>
              <w:top w:val="single" w:sz="4" w:space="0" w:color="000000"/>
              <w:left w:val="single" w:sz="4" w:space="0" w:color="000000"/>
              <w:bottom w:val="single" w:sz="4" w:space="0" w:color="000000"/>
              <w:right w:val="single" w:sz="4" w:space="0" w:color="000000"/>
            </w:tcBorders>
            <w:vAlign w:val="center"/>
          </w:tcPr>
          <w:p w14:paraId="6500EF2B" w14:textId="2703AF86" w:rsidR="00FB06EE" w:rsidRPr="00626FBB" w:rsidRDefault="00FB06EE" w:rsidP="00FB06EE">
            <w:pPr>
              <w:spacing w:line="276" w:lineRule="auto"/>
              <w:rPr>
                <w:rFonts w:ascii="Book Antiqua" w:hAnsi="Book Antiqua"/>
                <w:sz w:val="18"/>
                <w:szCs w:val="18"/>
                <w:lang w:eastAsia="es-CR"/>
              </w:rPr>
            </w:pPr>
            <w:r w:rsidRPr="0071662D">
              <w:rPr>
                <w:rFonts w:ascii="Book Antiqua" w:hAnsi="Book Antiqua" w:cs="Arial"/>
                <w:color w:val="000000"/>
                <w:sz w:val="22"/>
                <w:szCs w:val="22"/>
                <w:lang w:val="es-ES" w:eastAsia="es-CR"/>
              </w:rPr>
              <w:t>Jefe</w:t>
            </w:r>
            <w:r>
              <w:rPr>
                <w:rFonts w:ascii="Book Antiqua" w:hAnsi="Book Antiqua" w:cs="Arial"/>
                <w:color w:val="000000"/>
                <w:sz w:val="22"/>
                <w:szCs w:val="22"/>
                <w:lang w:val="es-ES" w:eastAsia="es-CR"/>
              </w:rPr>
              <w:t xml:space="preserve"> a.i.</w:t>
            </w:r>
            <w:r w:rsidRPr="0071662D">
              <w:rPr>
                <w:rFonts w:ascii="Book Antiqua" w:hAnsi="Book Antiqua" w:cs="Arial"/>
                <w:color w:val="000000"/>
                <w:sz w:val="22"/>
                <w:szCs w:val="22"/>
                <w:lang w:val="es-ES" w:eastAsia="es-CR"/>
              </w:rPr>
              <w:t xml:space="preserve"> Subproceso de </w:t>
            </w:r>
            <w:r>
              <w:rPr>
                <w:rFonts w:ascii="Book Antiqua" w:hAnsi="Book Antiqua" w:cs="Arial"/>
                <w:color w:val="000000"/>
                <w:sz w:val="22"/>
                <w:szCs w:val="22"/>
                <w:lang w:val="es-ES" w:eastAsia="es-CR"/>
              </w:rPr>
              <w:t>Modernización Institucional-Penal</w:t>
            </w:r>
          </w:p>
        </w:tc>
      </w:tr>
      <w:tr w:rsidR="00626FBB" w:rsidRPr="00626FBB" w14:paraId="7C0BA23F" w14:textId="77777777" w:rsidTr="00D81121">
        <w:trPr>
          <w:trHeight w:val="632"/>
          <w:jc w:val="center"/>
        </w:trPr>
        <w:tc>
          <w:tcPr>
            <w:tcW w:w="7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1A88C5" w14:textId="77777777" w:rsidR="0030203A" w:rsidRPr="00626FBB" w:rsidRDefault="0030203A" w:rsidP="008E397E">
            <w:pPr>
              <w:spacing w:line="276" w:lineRule="auto"/>
              <w:jc w:val="center"/>
              <w:rPr>
                <w:rFonts w:ascii="Book Antiqua" w:hAnsi="Book Antiqua"/>
                <w:b/>
                <w:sz w:val="18"/>
                <w:szCs w:val="18"/>
                <w:lang w:eastAsia="es-CR"/>
              </w:rPr>
            </w:pPr>
            <w:r w:rsidRPr="00626FBB">
              <w:rPr>
                <w:rFonts w:ascii="Book Antiqua" w:hAnsi="Book Antiqua"/>
                <w:b/>
                <w:sz w:val="18"/>
                <w:szCs w:val="18"/>
                <w:lang w:eastAsia="es-CR"/>
              </w:rPr>
              <w:t>Aprobado por:</w:t>
            </w:r>
          </w:p>
        </w:tc>
        <w:tc>
          <w:tcPr>
            <w:tcW w:w="1810" w:type="pct"/>
            <w:tcBorders>
              <w:top w:val="single" w:sz="4" w:space="0" w:color="000000"/>
              <w:left w:val="single" w:sz="4" w:space="0" w:color="000000"/>
              <w:bottom w:val="single" w:sz="4" w:space="0" w:color="000000"/>
              <w:right w:val="single" w:sz="4" w:space="0" w:color="000000"/>
            </w:tcBorders>
            <w:vAlign w:val="center"/>
          </w:tcPr>
          <w:p w14:paraId="0D0B164D" w14:textId="1C11E17A" w:rsidR="00FC7F23" w:rsidRPr="00FB06EE" w:rsidRDefault="001B1FF3" w:rsidP="008E397E">
            <w:pPr>
              <w:spacing w:line="276" w:lineRule="auto"/>
              <w:rPr>
                <w:rFonts w:ascii="Book Antiqua" w:hAnsi="Book Antiqua" w:cs="Arial"/>
                <w:color w:val="000000"/>
                <w:sz w:val="22"/>
                <w:szCs w:val="22"/>
                <w:lang w:val="pt-BR" w:eastAsia="es-CR"/>
              </w:rPr>
            </w:pPr>
            <w:r>
              <w:rPr>
                <w:rFonts w:ascii="Book Antiqua" w:hAnsi="Book Antiqua" w:cs="Arial"/>
                <w:color w:val="000000"/>
                <w:sz w:val="22"/>
                <w:szCs w:val="22"/>
                <w:lang w:val="pt-BR" w:eastAsia="es-CR"/>
              </w:rPr>
              <w:t xml:space="preserve">Licda. </w:t>
            </w:r>
            <w:r w:rsidR="00F71FA6" w:rsidRPr="00FB06EE">
              <w:rPr>
                <w:rFonts w:ascii="Book Antiqua" w:hAnsi="Book Antiqua" w:cs="Arial"/>
                <w:color w:val="000000"/>
                <w:sz w:val="22"/>
                <w:szCs w:val="22"/>
                <w:lang w:val="pt-BR" w:eastAsia="es-CR"/>
              </w:rPr>
              <w:t>Nacira Valverde Bermudez</w:t>
            </w:r>
          </w:p>
        </w:tc>
        <w:tc>
          <w:tcPr>
            <w:tcW w:w="2404" w:type="pct"/>
            <w:tcBorders>
              <w:top w:val="single" w:sz="4" w:space="0" w:color="000000"/>
              <w:left w:val="single" w:sz="4" w:space="0" w:color="000000"/>
              <w:bottom w:val="single" w:sz="4" w:space="0" w:color="000000"/>
              <w:right w:val="single" w:sz="4" w:space="0" w:color="000000"/>
            </w:tcBorders>
            <w:vAlign w:val="center"/>
          </w:tcPr>
          <w:p w14:paraId="50A24300" w14:textId="4D97C755" w:rsidR="00FC7F23" w:rsidRPr="00E053B6" w:rsidRDefault="00F71FA6" w:rsidP="009D7A4A">
            <w:pPr>
              <w:spacing w:line="276" w:lineRule="auto"/>
              <w:rPr>
                <w:rFonts w:ascii="Book Antiqua" w:hAnsi="Book Antiqua" w:cs="Arial"/>
                <w:color w:val="000000"/>
                <w:sz w:val="22"/>
                <w:szCs w:val="22"/>
                <w:lang w:eastAsia="es-CR"/>
              </w:rPr>
            </w:pPr>
            <w:r w:rsidRPr="00E053B6">
              <w:rPr>
                <w:rFonts w:ascii="Book Antiqua" w:hAnsi="Book Antiqua" w:cs="Arial"/>
                <w:color w:val="000000"/>
                <w:sz w:val="22"/>
                <w:szCs w:val="22"/>
                <w:lang w:eastAsia="es-CR"/>
              </w:rPr>
              <w:t>Directora a.i. de Planificación</w:t>
            </w:r>
          </w:p>
        </w:tc>
      </w:tr>
    </w:tbl>
    <w:p w14:paraId="13CB595B" w14:textId="77777777" w:rsidR="0030203A" w:rsidRPr="00626FBB" w:rsidRDefault="0030203A" w:rsidP="008E397E">
      <w:pPr>
        <w:spacing w:line="276" w:lineRule="auto"/>
        <w:rPr>
          <w:rFonts w:ascii="Book Antiqua" w:hAnsi="Book Antiqua" w:cs="Book Antiqua"/>
          <w:snapToGrid w:val="0"/>
        </w:rPr>
      </w:pPr>
    </w:p>
    <w:p w14:paraId="6D9C8D39" w14:textId="1874264B" w:rsidR="0030203A" w:rsidRDefault="0030203A" w:rsidP="009D7A4A">
      <w:pPr>
        <w:autoSpaceDE w:val="0"/>
        <w:autoSpaceDN w:val="0"/>
        <w:adjustRightInd w:val="0"/>
        <w:spacing w:line="276" w:lineRule="auto"/>
        <w:jc w:val="both"/>
        <w:rPr>
          <w:rFonts w:ascii="Book Antiqua" w:hAnsi="Book Antiqua" w:cs="Book Antiqua"/>
          <w:sz w:val="24"/>
          <w:szCs w:val="24"/>
        </w:rPr>
      </w:pPr>
    </w:p>
    <w:p w14:paraId="3AEDCC5C" w14:textId="77777777" w:rsidR="00AC4734" w:rsidRPr="00626FBB" w:rsidRDefault="00AC4734" w:rsidP="009D7A4A">
      <w:pPr>
        <w:autoSpaceDE w:val="0"/>
        <w:autoSpaceDN w:val="0"/>
        <w:adjustRightInd w:val="0"/>
        <w:spacing w:line="276" w:lineRule="auto"/>
        <w:jc w:val="both"/>
        <w:rPr>
          <w:rFonts w:ascii="Book Antiqua" w:hAnsi="Book Antiqua" w:cs="Book Antiqua"/>
          <w:sz w:val="24"/>
          <w:szCs w:val="24"/>
        </w:rPr>
      </w:pPr>
    </w:p>
    <w:p w14:paraId="675E05EE" w14:textId="77777777" w:rsidR="0064295E" w:rsidRPr="00626FBB" w:rsidRDefault="0064295E" w:rsidP="009D7A4A">
      <w:pPr>
        <w:widowControl w:val="0"/>
        <w:spacing w:line="276" w:lineRule="auto"/>
        <w:jc w:val="both"/>
        <w:rPr>
          <w:rFonts w:ascii="Book Antiqua" w:hAnsi="Book Antiqua" w:cs="Book Antiqua"/>
          <w:sz w:val="24"/>
          <w:szCs w:val="24"/>
        </w:rPr>
      </w:pPr>
    </w:p>
    <w:p w14:paraId="7F16B3CB" w14:textId="65B2B566" w:rsidR="001453F5" w:rsidRPr="00626FBB" w:rsidRDefault="001453F5" w:rsidP="00642039">
      <w:pPr>
        <w:rPr>
          <w:rFonts w:ascii="Book Antiqua" w:hAnsi="Book Antiqua" w:cs="Book Antiqua"/>
          <w:snapToGrid w:val="0"/>
          <w:sz w:val="24"/>
          <w:szCs w:val="24"/>
          <w:lang w:val="pt-BR"/>
        </w:rPr>
      </w:pPr>
      <w:r w:rsidRPr="00626FBB">
        <w:rPr>
          <w:rFonts w:ascii="Book Antiqua" w:hAnsi="Book Antiqua" w:cs="Book Antiqua"/>
          <w:snapToGrid w:val="0"/>
          <w:sz w:val="24"/>
          <w:szCs w:val="24"/>
          <w:lang w:val="pt-BR"/>
        </w:rPr>
        <w:t>Atentamente,</w:t>
      </w:r>
    </w:p>
    <w:p w14:paraId="2FC17F8B" w14:textId="77777777" w:rsidR="001453F5" w:rsidRPr="00626FBB" w:rsidRDefault="001453F5" w:rsidP="009D7A4A">
      <w:pPr>
        <w:widowControl w:val="0"/>
        <w:spacing w:line="276" w:lineRule="auto"/>
        <w:jc w:val="center"/>
        <w:rPr>
          <w:rFonts w:ascii="Book Antiqua" w:hAnsi="Book Antiqua" w:cs="Book Antiqua"/>
          <w:b/>
          <w:bCs/>
          <w:snapToGrid w:val="0"/>
          <w:sz w:val="24"/>
          <w:szCs w:val="24"/>
          <w:lang w:val="pt-BR"/>
        </w:rPr>
      </w:pPr>
    </w:p>
    <w:p w14:paraId="0A4F7224" w14:textId="77777777" w:rsidR="001453F5" w:rsidRPr="00626FBB" w:rsidRDefault="001453F5" w:rsidP="009D7A4A">
      <w:pPr>
        <w:widowControl w:val="0"/>
        <w:spacing w:line="276" w:lineRule="auto"/>
        <w:rPr>
          <w:rFonts w:ascii="Book Antiqua" w:hAnsi="Book Antiqua" w:cs="Book Antiqua"/>
          <w:snapToGrid w:val="0"/>
          <w:sz w:val="24"/>
          <w:szCs w:val="24"/>
          <w:lang w:val="pt-BR"/>
        </w:rPr>
      </w:pPr>
    </w:p>
    <w:p w14:paraId="0D4A1851" w14:textId="77777777" w:rsidR="001453F5" w:rsidRPr="00626FBB" w:rsidRDefault="001453F5" w:rsidP="009D7A4A">
      <w:pPr>
        <w:spacing w:line="276" w:lineRule="auto"/>
        <w:rPr>
          <w:rFonts w:ascii="Book Antiqua" w:hAnsi="Book Antiqua" w:cs="Book Antiqua"/>
          <w:snapToGrid w:val="0"/>
          <w:sz w:val="24"/>
          <w:szCs w:val="24"/>
          <w:lang w:val="pt-BR"/>
        </w:rPr>
      </w:pPr>
      <w:r w:rsidRPr="00626FBB">
        <w:rPr>
          <w:rFonts w:ascii="Book Antiqua" w:hAnsi="Book Antiqua" w:cs="Book Antiqua"/>
          <w:snapToGrid w:val="0"/>
          <w:sz w:val="24"/>
          <w:szCs w:val="24"/>
          <w:lang w:val="pt-BR"/>
        </w:rPr>
        <w:t>Nacira Valverde Bermúdez</w:t>
      </w:r>
    </w:p>
    <w:p w14:paraId="27C7C988" w14:textId="77777777" w:rsidR="001453F5" w:rsidRPr="00626FBB" w:rsidRDefault="001453F5" w:rsidP="009D7A4A">
      <w:pPr>
        <w:spacing w:line="276" w:lineRule="auto"/>
        <w:rPr>
          <w:rFonts w:ascii="Book Antiqua" w:hAnsi="Book Antiqua" w:cs="Book Antiqua"/>
          <w:snapToGrid w:val="0"/>
          <w:sz w:val="24"/>
          <w:szCs w:val="24"/>
          <w:lang w:val="pt-BR"/>
        </w:rPr>
      </w:pPr>
      <w:r w:rsidRPr="00626FBB">
        <w:rPr>
          <w:rFonts w:ascii="Book Antiqua" w:hAnsi="Book Antiqua" w:cs="Book Antiqua"/>
          <w:snapToGrid w:val="0"/>
          <w:sz w:val="24"/>
          <w:szCs w:val="24"/>
          <w:lang w:val="pt-BR"/>
        </w:rPr>
        <w:t>Directora a.i. de Planificación</w:t>
      </w:r>
    </w:p>
    <w:p w14:paraId="50F40DEB" w14:textId="13E60683" w:rsidR="00F60FC2" w:rsidRPr="00626FBB" w:rsidRDefault="00F60FC2" w:rsidP="009D7A4A">
      <w:pPr>
        <w:spacing w:line="276" w:lineRule="auto"/>
        <w:rPr>
          <w:rFonts w:ascii="Book Antiqua" w:hAnsi="Book Antiqua" w:cs="Book Antiqua"/>
          <w:snapToGrid w:val="0"/>
          <w:sz w:val="24"/>
          <w:szCs w:val="24"/>
          <w:lang w:val="pt-BR"/>
        </w:rPr>
      </w:pPr>
    </w:p>
    <w:p w14:paraId="7A949E1D" w14:textId="4FC5B957" w:rsidR="00642039" w:rsidRDefault="00642039" w:rsidP="009D7A4A">
      <w:pPr>
        <w:spacing w:line="276" w:lineRule="auto"/>
        <w:rPr>
          <w:rFonts w:ascii="Book Antiqua" w:hAnsi="Book Antiqua" w:cs="Book Antiqua"/>
          <w:snapToGrid w:val="0"/>
          <w:sz w:val="24"/>
          <w:szCs w:val="24"/>
          <w:lang w:val="pt-BR"/>
        </w:rPr>
      </w:pPr>
    </w:p>
    <w:p w14:paraId="6F64293A" w14:textId="4B4860C0" w:rsidR="00AC4734" w:rsidRPr="00AC4734" w:rsidRDefault="00AC4734" w:rsidP="00AC4734">
      <w:pPr>
        <w:spacing w:line="276" w:lineRule="auto"/>
        <w:rPr>
          <w:rFonts w:ascii="Book Antiqua" w:hAnsi="Book Antiqua" w:cs="Book Antiqua"/>
          <w:snapToGrid w:val="0"/>
          <w:lang w:val="pt-BR"/>
        </w:rPr>
      </w:pPr>
      <w:r>
        <w:rPr>
          <w:rFonts w:ascii="Book Antiqua" w:hAnsi="Book Antiqua" w:cs="Book Antiqua"/>
          <w:snapToGrid w:val="0"/>
          <w:lang w:val="pt-BR"/>
        </w:rPr>
        <w:t>c.</w:t>
      </w:r>
      <w:r w:rsidR="002D7B4B">
        <w:rPr>
          <w:rFonts w:ascii="Book Antiqua" w:hAnsi="Book Antiqua" w:cs="Book Antiqua"/>
          <w:snapToGrid w:val="0"/>
          <w:lang w:val="pt-BR"/>
        </w:rPr>
        <w:t xml:space="preserve"> </w:t>
      </w:r>
      <w:r w:rsidRPr="00AC4734">
        <w:rPr>
          <w:rFonts w:ascii="Book Antiqua" w:hAnsi="Book Antiqua" w:cs="Book Antiqua"/>
          <w:snapToGrid w:val="0"/>
          <w:lang w:val="pt-BR"/>
        </w:rPr>
        <w:t>Archivo</w:t>
      </w:r>
    </w:p>
    <w:p w14:paraId="36BACD12" w14:textId="49BAC644" w:rsidR="00AC4734" w:rsidRDefault="00AC4734" w:rsidP="00AC4734">
      <w:pPr>
        <w:spacing w:line="276" w:lineRule="auto"/>
        <w:rPr>
          <w:rFonts w:ascii="Book Antiqua" w:hAnsi="Book Antiqua" w:cs="Book Antiqua"/>
          <w:snapToGrid w:val="0"/>
          <w:lang w:val="pt-BR"/>
        </w:rPr>
      </w:pPr>
    </w:p>
    <w:p w14:paraId="1D54F745" w14:textId="5F9EE05D" w:rsidR="00AC4734" w:rsidRDefault="00AC4734" w:rsidP="00AC4734">
      <w:pPr>
        <w:spacing w:line="276" w:lineRule="auto"/>
        <w:rPr>
          <w:rFonts w:ascii="Book Antiqua" w:hAnsi="Book Antiqua" w:cs="Book Antiqua"/>
          <w:snapToGrid w:val="0"/>
          <w:lang w:val="pt-BR"/>
        </w:rPr>
      </w:pPr>
    </w:p>
    <w:p w14:paraId="6D1248DE" w14:textId="3B4540DA" w:rsidR="00AC4734" w:rsidRDefault="00AC4734" w:rsidP="00AC4734">
      <w:pPr>
        <w:spacing w:line="276" w:lineRule="auto"/>
        <w:rPr>
          <w:rFonts w:ascii="Book Antiqua" w:hAnsi="Book Antiqua" w:cs="Book Antiqua"/>
          <w:snapToGrid w:val="0"/>
          <w:lang w:val="pt-BR"/>
        </w:rPr>
      </w:pPr>
      <w:r>
        <w:rPr>
          <w:rFonts w:ascii="Book Antiqua" w:hAnsi="Book Antiqua" w:cs="Book Antiqua"/>
          <w:snapToGrid w:val="0"/>
          <w:lang w:val="pt-BR"/>
        </w:rPr>
        <w:t>xba</w:t>
      </w:r>
    </w:p>
    <w:p w14:paraId="6AD5BEBD" w14:textId="4D5E0B90" w:rsidR="00AC4734" w:rsidRDefault="00AC4734" w:rsidP="00AC4734">
      <w:pPr>
        <w:spacing w:line="276" w:lineRule="auto"/>
        <w:rPr>
          <w:rFonts w:ascii="Book Antiqua" w:hAnsi="Book Antiqua" w:cs="Book Antiqua"/>
          <w:snapToGrid w:val="0"/>
          <w:lang w:val="pt-BR"/>
        </w:rPr>
      </w:pPr>
      <w:r>
        <w:rPr>
          <w:rFonts w:ascii="Book Antiqua" w:hAnsi="Book Antiqua" w:cs="Book Antiqua"/>
          <w:snapToGrid w:val="0"/>
          <w:lang w:val="pt-BR"/>
        </w:rPr>
        <w:t>Ref. 1229-22</w:t>
      </w:r>
    </w:p>
    <w:p w14:paraId="30E4D7FB" w14:textId="77777777" w:rsidR="00AC4734" w:rsidRPr="00AC4734" w:rsidRDefault="00AC4734" w:rsidP="00AC4734">
      <w:pPr>
        <w:spacing w:line="276" w:lineRule="auto"/>
        <w:rPr>
          <w:rFonts w:ascii="Book Antiqua" w:hAnsi="Book Antiqua" w:cs="Book Antiqua"/>
          <w:snapToGrid w:val="0"/>
          <w:lang w:val="pt-BR"/>
        </w:rPr>
      </w:pPr>
    </w:p>
    <w:sectPr w:rsidR="00AC4734" w:rsidRPr="00AC4734" w:rsidSect="00242062">
      <w:pgSz w:w="12242" w:h="15842" w:code="1"/>
      <w:pgMar w:top="719" w:right="1469" w:bottom="719" w:left="1560" w:header="709" w:footer="709" w:gutter="0"/>
      <w:pgBorders w:offsetFrom="page">
        <w:bottom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6032" w14:textId="77777777" w:rsidR="00726256" w:rsidRDefault="00726256">
      <w:r>
        <w:separator/>
      </w:r>
    </w:p>
  </w:endnote>
  <w:endnote w:type="continuationSeparator" w:id="0">
    <w:p w14:paraId="4D1C723C" w14:textId="77777777" w:rsidR="00726256" w:rsidRDefault="00726256">
      <w:r>
        <w:continuationSeparator/>
      </w:r>
    </w:p>
  </w:endnote>
  <w:endnote w:type="continuationNotice" w:id="1">
    <w:p w14:paraId="486FA80B" w14:textId="77777777" w:rsidR="00726256" w:rsidRDefault="0072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egrit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642039" w:rsidRDefault="00642039" w:rsidP="003250FE">
    <w:pPr>
      <w:pStyle w:val="Piedepgina"/>
      <w:framePr w:wrap="auto" w:vAnchor="text" w:hAnchor="page" w:x="10702" w:y="49"/>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C1D8AF4" w14:textId="1A998C72" w:rsidR="00642039" w:rsidRPr="0036463A" w:rsidRDefault="00642039" w:rsidP="003250FE">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73D1" w14:textId="77777777" w:rsidR="00726256" w:rsidRDefault="00726256">
      <w:r>
        <w:separator/>
      </w:r>
    </w:p>
  </w:footnote>
  <w:footnote w:type="continuationSeparator" w:id="0">
    <w:p w14:paraId="72E9AE03" w14:textId="77777777" w:rsidR="00726256" w:rsidRDefault="00726256">
      <w:r>
        <w:continuationSeparator/>
      </w:r>
    </w:p>
  </w:footnote>
  <w:footnote w:type="continuationNotice" w:id="1">
    <w:p w14:paraId="7E55BB7E" w14:textId="77777777" w:rsidR="00726256" w:rsidRDefault="00726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D96" w14:textId="77777777" w:rsidR="00642039" w:rsidRDefault="00642039" w:rsidP="008729A2">
    <w:pPr>
      <w:framePr w:w="640" w:hSpace="141" w:wrap="auto" w:vAnchor="text" w:hAnchor="margin" w:x="8456" w:y="-91"/>
    </w:pPr>
  </w:p>
  <w:p w14:paraId="27357532" w14:textId="77777777" w:rsidR="00642039" w:rsidRDefault="00642039" w:rsidP="00261B26">
    <w:pPr>
      <w:pStyle w:val="Encabezado"/>
    </w:pPr>
  </w:p>
  <w:p w14:paraId="31D1D194" w14:textId="4A083728" w:rsidR="00642039" w:rsidRDefault="00642039" w:rsidP="0083174F">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Dirección de Planificación</w:t>
    </w:r>
    <w:r w:rsidR="00000000">
      <w:rPr>
        <w:sz w:val="24"/>
        <w:szCs w:val="24"/>
      </w:rPr>
      <w:pict w14:anchorId="716AE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6pt" o:ole="">
          <v:imagedata r:id="rId1" o:title=""/>
        </v:shape>
      </w:pict>
    </w:r>
  </w:p>
  <w:p w14:paraId="1CC8D39C" w14:textId="781FE906" w:rsidR="00642039" w:rsidRDefault="00642039" w:rsidP="0083174F">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2F754FD9" w14:textId="77777777" w:rsidR="00642039" w:rsidRPr="005B3B0C" w:rsidRDefault="00642039" w:rsidP="0083174F">
    <w:pPr>
      <w:pStyle w:val="Encabezado"/>
      <w:jc w:val="center"/>
      <w:rPr>
        <w:lang w:val="en-US"/>
      </w:rPr>
    </w:pPr>
    <w:r w:rsidRPr="00190583">
      <w:rPr>
        <w:rFonts w:ascii="Book Antiqua" w:hAnsi="Book Antiqua" w:cs="Book Antiqua"/>
        <w:i/>
        <w:iCs/>
        <w:sz w:val="18"/>
        <w:szCs w:val="18"/>
        <w:lang w:val="en-US"/>
      </w:rPr>
      <w:t xml:space="preserve">Telf.   </w:t>
    </w:r>
    <w:r>
      <w:rPr>
        <w:rFonts w:ascii="Book Antiqua" w:hAnsi="Book Antiqua" w:cs="Book Antiqua"/>
        <w:i/>
        <w:iCs/>
        <w:sz w:val="18"/>
        <w:szCs w:val="18"/>
        <w:lang w:val="en-US"/>
      </w:rPr>
      <w:t xml:space="preserve">2295-3600 / 3599 / Apdo.  95-1003  / </w:t>
    </w:r>
    <w:r w:rsidRPr="005B3B0C">
      <w:rPr>
        <w:rFonts w:ascii="Book Antiqua" w:hAnsi="Book Antiqua" w:cs="Book Antiqua"/>
        <w:i/>
        <w:iCs/>
        <w:sz w:val="18"/>
        <w:szCs w:val="18"/>
        <w:lang w:val="en-US"/>
      </w:rPr>
      <w:t>planificacion@poder-judicial.go.cr</w:t>
    </w:r>
  </w:p>
  <w:p w14:paraId="07F023C8" w14:textId="77777777" w:rsidR="00642039" w:rsidRPr="005B3B0C" w:rsidRDefault="00642039" w:rsidP="0083174F">
    <w:pPr>
      <w:pBdr>
        <w:bottom w:val="single" w:sz="6" w:space="0" w:color="auto"/>
      </w:pBdr>
      <w:spacing w:after="20"/>
      <w:jc w:val="center"/>
      <w:rPr>
        <w:lang w:val="en-US"/>
      </w:rPr>
    </w:pPr>
  </w:p>
  <w:p w14:paraId="4BDB5498" w14:textId="77777777" w:rsidR="00642039" w:rsidRPr="00190583" w:rsidRDefault="00642039" w:rsidP="0083174F">
    <w:pPr>
      <w:pStyle w:val="Encabezado"/>
      <w:jc w:val="center"/>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663"/>
        </w:tabs>
      </w:pPr>
      <w:rPr>
        <w:rFonts w:ascii="Arial" w:hAnsi="Arial" w:cs="Arial"/>
        <w:sz w:val="24"/>
        <w:szCs w:val="24"/>
      </w:rPr>
    </w:lvl>
    <w:lvl w:ilvl="1">
      <w:start w:val="1"/>
      <w:numFmt w:val="bullet"/>
      <w:lvlText w:val="ü"/>
      <w:lvlJc w:val="left"/>
      <w:pPr>
        <w:tabs>
          <w:tab w:val="num" w:pos="6663"/>
        </w:tabs>
      </w:pPr>
      <w:rPr>
        <w:rFonts w:ascii="Wingdings" w:hAnsi="Wingdings"/>
        <w:sz w:val="24"/>
      </w:rPr>
    </w:lvl>
    <w:lvl w:ilvl="2">
      <w:start w:val="1"/>
      <w:numFmt w:val="decimal"/>
      <w:lvlText w:val="%3."/>
      <w:lvlJc w:val="left"/>
      <w:pPr>
        <w:tabs>
          <w:tab w:val="num" w:pos="6663"/>
        </w:tabs>
      </w:pPr>
      <w:rPr>
        <w:rFonts w:ascii="Arial" w:hAnsi="Arial" w:cs="Arial"/>
        <w:sz w:val="24"/>
        <w:szCs w:val="24"/>
      </w:rPr>
    </w:lvl>
    <w:lvl w:ilvl="3">
      <w:start w:val="1"/>
      <w:numFmt w:val="decimal"/>
      <w:lvlText w:val="%4."/>
      <w:lvlJc w:val="left"/>
      <w:pPr>
        <w:tabs>
          <w:tab w:val="num" w:pos="6663"/>
        </w:tabs>
      </w:pPr>
      <w:rPr>
        <w:rFonts w:ascii="Arial" w:hAnsi="Arial" w:cs="Arial"/>
        <w:sz w:val="24"/>
        <w:szCs w:val="24"/>
      </w:rPr>
    </w:lvl>
    <w:lvl w:ilvl="4">
      <w:start w:val="1"/>
      <w:numFmt w:val="decimal"/>
      <w:lvlText w:val="%5."/>
      <w:lvlJc w:val="left"/>
      <w:pPr>
        <w:tabs>
          <w:tab w:val="num" w:pos="6663"/>
        </w:tabs>
      </w:pPr>
      <w:rPr>
        <w:rFonts w:ascii="Arial" w:hAnsi="Arial" w:cs="Arial"/>
        <w:sz w:val="24"/>
        <w:szCs w:val="24"/>
      </w:rPr>
    </w:lvl>
    <w:lvl w:ilvl="5">
      <w:start w:val="1"/>
      <w:numFmt w:val="decimal"/>
      <w:lvlText w:val="%6."/>
      <w:lvlJc w:val="left"/>
      <w:pPr>
        <w:tabs>
          <w:tab w:val="num" w:pos="6663"/>
        </w:tabs>
      </w:pPr>
      <w:rPr>
        <w:rFonts w:ascii="Arial" w:hAnsi="Arial" w:cs="Arial"/>
        <w:sz w:val="24"/>
        <w:szCs w:val="24"/>
      </w:rPr>
    </w:lvl>
    <w:lvl w:ilvl="6">
      <w:start w:val="1"/>
      <w:numFmt w:val="decimal"/>
      <w:lvlText w:val="%7."/>
      <w:lvlJc w:val="left"/>
      <w:pPr>
        <w:tabs>
          <w:tab w:val="num" w:pos="6663"/>
        </w:tabs>
      </w:pPr>
      <w:rPr>
        <w:rFonts w:ascii="Arial" w:hAnsi="Arial" w:cs="Arial"/>
        <w:sz w:val="24"/>
        <w:szCs w:val="24"/>
      </w:rPr>
    </w:lvl>
    <w:lvl w:ilvl="7">
      <w:start w:val="1"/>
      <w:numFmt w:val="decimal"/>
      <w:lvlText w:val="%8."/>
      <w:lvlJc w:val="left"/>
      <w:pPr>
        <w:tabs>
          <w:tab w:val="num" w:pos="6663"/>
        </w:tabs>
      </w:pPr>
      <w:rPr>
        <w:rFonts w:ascii="Arial" w:hAnsi="Arial" w:cs="Arial"/>
        <w:sz w:val="24"/>
        <w:szCs w:val="24"/>
      </w:rPr>
    </w:lvl>
    <w:lvl w:ilvl="8">
      <w:start w:val="1"/>
      <w:numFmt w:val="decimal"/>
      <w:lvlText w:val="%9."/>
      <w:lvlJc w:val="left"/>
      <w:pPr>
        <w:tabs>
          <w:tab w:val="num" w:pos="6663"/>
        </w:tabs>
      </w:pPr>
      <w:rPr>
        <w:rFonts w:ascii="Arial" w:hAnsi="Arial" w:cs="Arial"/>
        <w:sz w:val="24"/>
        <w:szCs w:val="24"/>
      </w:rPr>
    </w:lvl>
  </w:abstractNum>
  <w:abstractNum w:abstractNumId="1"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1263F6C"/>
    <w:multiLevelType w:val="multilevel"/>
    <w:tmpl w:val="817C032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1E31000"/>
    <w:multiLevelType w:val="hybridMultilevel"/>
    <w:tmpl w:val="18E2FF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F20F15"/>
    <w:multiLevelType w:val="hybridMultilevel"/>
    <w:tmpl w:val="CDD2827A"/>
    <w:lvl w:ilvl="0" w:tplc="F000D884">
      <w:start w:val="1"/>
      <w:numFmt w:val="lowerRoman"/>
      <w:lvlText w:val="%1."/>
      <w:lvlJc w:val="left"/>
      <w:pPr>
        <w:ind w:left="862"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BAE4245"/>
    <w:multiLevelType w:val="multilevel"/>
    <w:tmpl w:val="746A9F94"/>
    <w:lvl w:ilvl="0">
      <w:start w:val="1"/>
      <w:numFmt w:val="decimal"/>
      <w:lvlText w:val="Gráfico %1"/>
      <w:lvlJc w:val="left"/>
      <w:pPr>
        <w:ind w:left="360" w:hanging="360"/>
      </w:pPr>
      <w:rPr>
        <w:rFonts w:ascii="Book Antiqua" w:hAnsi="Book Antiqua" w:hint="default"/>
        <w:b/>
        <w:bC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094604"/>
    <w:multiLevelType w:val="multilevel"/>
    <w:tmpl w:val="1C02F070"/>
    <w:lvl w:ilvl="0">
      <w:start w:val="1"/>
      <w:numFmt w:val="decimal"/>
      <w:lvlText w:val="%1."/>
      <w:lvlJc w:val="left"/>
      <w:pPr>
        <w:ind w:left="-207" w:hanging="360"/>
      </w:pPr>
      <w:rPr>
        <w:rFonts w:hint="default"/>
        <w:b w:val="0"/>
        <w:sz w:val="24"/>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8" w15:restartNumberingAfterBreak="0">
    <w:nsid w:val="1ACA6802"/>
    <w:multiLevelType w:val="hybridMultilevel"/>
    <w:tmpl w:val="760287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142C8E"/>
    <w:multiLevelType w:val="hybridMultilevel"/>
    <w:tmpl w:val="BD4821DE"/>
    <w:lvl w:ilvl="0" w:tplc="D970276C">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 w15:restartNumberingAfterBreak="0">
    <w:nsid w:val="229D14D0"/>
    <w:multiLevelType w:val="hybridMultilevel"/>
    <w:tmpl w:val="66647D40"/>
    <w:lvl w:ilvl="0" w:tplc="140A000D">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1" w15:restartNumberingAfterBreak="0">
    <w:nsid w:val="254C1E94"/>
    <w:multiLevelType w:val="hybridMultilevel"/>
    <w:tmpl w:val="7A3828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89066F4"/>
    <w:multiLevelType w:val="multilevel"/>
    <w:tmpl w:val="817C032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CBD7CF7"/>
    <w:multiLevelType w:val="hybridMultilevel"/>
    <w:tmpl w:val="D242BCB6"/>
    <w:lvl w:ilvl="0" w:tplc="1E74AC3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4" w15:restartNumberingAfterBreak="0">
    <w:nsid w:val="2FDC3FAA"/>
    <w:multiLevelType w:val="hybridMultilevel"/>
    <w:tmpl w:val="278EEA8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7335F49"/>
    <w:multiLevelType w:val="hybridMultilevel"/>
    <w:tmpl w:val="2A847B0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2E040D3"/>
    <w:multiLevelType w:val="hybridMultilevel"/>
    <w:tmpl w:val="5B4CEBC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4D01922"/>
    <w:multiLevelType w:val="hybridMultilevel"/>
    <w:tmpl w:val="33D60A16"/>
    <w:lvl w:ilvl="0" w:tplc="50C882A8">
      <w:start w:val="1"/>
      <w:numFmt w:val="lowerLetter"/>
      <w:lvlText w:val="%1."/>
      <w:lvlJc w:val="left"/>
      <w:pPr>
        <w:ind w:left="720" w:hanging="360"/>
      </w:pPr>
      <w:rPr>
        <w:rFonts w:ascii="Book Antiqua" w:eastAsia="Calibri" w:hAnsi="Book Antiqua" w:cs="ArialNegrit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4E30D32"/>
    <w:multiLevelType w:val="hybridMultilevel"/>
    <w:tmpl w:val="B4689F9E"/>
    <w:lvl w:ilvl="0" w:tplc="140A000B">
      <w:start w:val="1"/>
      <w:numFmt w:val="bullet"/>
      <w:lvlText w:val=""/>
      <w:lvlJc w:val="left"/>
      <w:pPr>
        <w:ind w:left="513" w:hanging="360"/>
      </w:pPr>
      <w:rPr>
        <w:rFonts w:ascii="Wingdings" w:hAnsi="Wingdings" w:hint="default"/>
      </w:rPr>
    </w:lvl>
    <w:lvl w:ilvl="1" w:tplc="140A0003" w:tentative="1">
      <w:start w:val="1"/>
      <w:numFmt w:val="bullet"/>
      <w:lvlText w:val="o"/>
      <w:lvlJc w:val="left"/>
      <w:pPr>
        <w:ind w:left="1233" w:hanging="360"/>
      </w:pPr>
      <w:rPr>
        <w:rFonts w:ascii="Courier New" w:hAnsi="Courier New" w:cs="Courier New" w:hint="default"/>
      </w:rPr>
    </w:lvl>
    <w:lvl w:ilvl="2" w:tplc="140A0005" w:tentative="1">
      <w:start w:val="1"/>
      <w:numFmt w:val="bullet"/>
      <w:lvlText w:val=""/>
      <w:lvlJc w:val="left"/>
      <w:pPr>
        <w:ind w:left="1953" w:hanging="360"/>
      </w:pPr>
      <w:rPr>
        <w:rFonts w:ascii="Wingdings" w:hAnsi="Wingdings" w:hint="default"/>
      </w:rPr>
    </w:lvl>
    <w:lvl w:ilvl="3" w:tplc="140A0001" w:tentative="1">
      <w:start w:val="1"/>
      <w:numFmt w:val="bullet"/>
      <w:lvlText w:val=""/>
      <w:lvlJc w:val="left"/>
      <w:pPr>
        <w:ind w:left="2673" w:hanging="360"/>
      </w:pPr>
      <w:rPr>
        <w:rFonts w:ascii="Symbol" w:hAnsi="Symbol" w:hint="default"/>
      </w:rPr>
    </w:lvl>
    <w:lvl w:ilvl="4" w:tplc="140A0003" w:tentative="1">
      <w:start w:val="1"/>
      <w:numFmt w:val="bullet"/>
      <w:lvlText w:val="o"/>
      <w:lvlJc w:val="left"/>
      <w:pPr>
        <w:ind w:left="3393" w:hanging="360"/>
      </w:pPr>
      <w:rPr>
        <w:rFonts w:ascii="Courier New" w:hAnsi="Courier New" w:cs="Courier New" w:hint="default"/>
      </w:rPr>
    </w:lvl>
    <w:lvl w:ilvl="5" w:tplc="140A0005" w:tentative="1">
      <w:start w:val="1"/>
      <w:numFmt w:val="bullet"/>
      <w:lvlText w:val=""/>
      <w:lvlJc w:val="left"/>
      <w:pPr>
        <w:ind w:left="4113" w:hanging="360"/>
      </w:pPr>
      <w:rPr>
        <w:rFonts w:ascii="Wingdings" w:hAnsi="Wingdings" w:hint="default"/>
      </w:rPr>
    </w:lvl>
    <w:lvl w:ilvl="6" w:tplc="140A0001" w:tentative="1">
      <w:start w:val="1"/>
      <w:numFmt w:val="bullet"/>
      <w:lvlText w:val=""/>
      <w:lvlJc w:val="left"/>
      <w:pPr>
        <w:ind w:left="4833" w:hanging="360"/>
      </w:pPr>
      <w:rPr>
        <w:rFonts w:ascii="Symbol" w:hAnsi="Symbol" w:hint="default"/>
      </w:rPr>
    </w:lvl>
    <w:lvl w:ilvl="7" w:tplc="140A0003" w:tentative="1">
      <w:start w:val="1"/>
      <w:numFmt w:val="bullet"/>
      <w:lvlText w:val="o"/>
      <w:lvlJc w:val="left"/>
      <w:pPr>
        <w:ind w:left="5553" w:hanging="360"/>
      </w:pPr>
      <w:rPr>
        <w:rFonts w:ascii="Courier New" w:hAnsi="Courier New" w:cs="Courier New" w:hint="default"/>
      </w:rPr>
    </w:lvl>
    <w:lvl w:ilvl="8" w:tplc="140A0005" w:tentative="1">
      <w:start w:val="1"/>
      <w:numFmt w:val="bullet"/>
      <w:lvlText w:val=""/>
      <w:lvlJc w:val="left"/>
      <w:pPr>
        <w:ind w:left="6273" w:hanging="360"/>
      </w:pPr>
      <w:rPr>
        <w:rFonts w:ascii="Wingdings" w:hAnsi="Wingdings" w:hint="default"/>
      </w:rPr>
    </w:lvl>
  </w:abstractNum>
  <w:abstractNum w:abstractNumId="19" w15:restartNumberingAfterBreak="0">
    <w:nsid w:val="4B7F0B67"/>
    <w:multiLevelType w:val="multilevel"/>
    <w:tmpl w:val="3CBC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87BC1"/>
    <w:multiLevelType w:val="hybridMultilevel"/>
    <w:tmpl w:val="B9F46D00"/>
    <w:lvl w:ilvl="0" w:tplc="140A000B">
      <w:start w:val="1"/>
      <w:numFmt w:val="bullet"/>
      <w:lvlText w:val=""/>
      <w:lvlJc w:val="left"/>
      <w:pPr>
        <w:ind w:left="513" w:hanging="360"/>
      </w:pPr>
      <w:rPr>
        <w:rFonts w:ascii="Wingdings" w:hAnsi="Wingdings" w:hint="default"/>
      </w:rPr>
    </w:lvl>
    <w:lvl w:ilvl="1" w:tplc="140A0003" w:tentative="1">
      <w:start w:val="1"/>
      <w:numFmt w:val="bullet"/>
      <w:lvlText w:val="o"/>
      <w:lvlJc w:val="left"/>
      <w:pPr>
        <w:ind w:left="1233" w:hanging="360"/>
      </w:pPr>
      <w:rPr>
        <w:rFonts w:ascii="Courier New" w:hAnsi="Courier New" w:cs="Courier New" w:hint="default"/>
      </w:rPr>
    </w:lvl>
    <w:lvl w:ilvl="2" w:tplc="140A0005" w:tentative="1">
      <w:start w:val="1"/>
      <w:numFmt w:val="bullet"/>
      <w:lvlText w:val=""/>
      <w:lvlJc w:val="left"/>
      <w:pPr>
        <w:ind w:left="1953" w:hanging="360"/>
      </w:pPr>
      <w:rPr>
        <w:rFonts w:ascii="Wingdings" w:hAnsi="Wingdings" w:hint="default"/>
      </w:rPr>
    </w:lvl>
    <w:lvl w:ilvl="3" w:tplc="140A0001" w:tentative="1">
      <w:start w:val="1"/>
      <w:numFmt w:val="bullet"/>
      <w:lvlText w:val=""/>
      <w:lvlJc w:val="left"/>
      <w:pPr>
        <w:ind w:left="2673" w:hanging="360"/>
      </w:pPr>
      <w:rPr>
        <w:rFonts w:ascii="Symbol" w:hAnsi="Symbol" w:hint="default"/>
      </w:rPr>
    </w:lvl>
    <w:lvl w:ilvl="4" w:tplc="140A0003" w:tentative="1">
      <w:start w:val="1"/>
      <w:numFmt w:val="bullet"/>
      <w:lvlText w:val="o"/>
      <w:lvlJc w:val="left"/>
      <w:pPr>
        <w:ind w:left="3393" w:hanging="360"/>
      </w:pPr>
      <w:rPr>
        <w:rFonts w:ascii="Courier New" w:hAnsi="Courier New" w:cs="Courier New" w:hint="default"/>
      </w:rPr>
    </w:lvl>
    <w:lvl w:ilvl="5" w:tplc="140A0005" w:tentative="1">
      <w:start w:val="1"/>
      <w:numFmt w:val="bullet"/>
      <w:lvlText w:val=""/>
      <w:lvlJc w:val="left"/>
      <w:pPr>
        <w:ind w:left="4113" w:hanging="360"/>
      </w:pPr>
      <w:rPr>
        <w:rFonts w:ascii="Wingdings" w:hAnsi="Wingdings" w:hint="default"/>
      </w:rPr>
    </w:lvl>
    <w:lvl w:ilvl="6" w:tplc="140A0001" w:tentative="1">
      <w:start w:val="1"/>
      <w:numFmt w:val="bullet"/>
      <w:lvlText w:val=""/>
      <w:lvlJc w:val="left"/>
      <w:pPr>
        <w:ind w:left="4833" w:hanging="360"/>
      </w:pPr>
      <w:rPr>
        <w:rFonts w:ascii="Symbol" w:hAnsi="Symbol" w:hint="default"/>
      </w:rPr>
    </w:lvl>
    <w:lvl w:ilvl="7" w:tplc="140A0003" w:tentative="1">
      <w:start w:val="1"/>
      <w:numFmt w:val="bullet"/>
      <w:lvlText w:val="o"/>
      <w:lvlJc w:val="left"/>
      <w:pPr>
        <w:ind w:left="5553" w:hanging="360"/>
      </w:pPr>
      <w:rPr>
        <w:rFonts w:ascii="Courier New" w:hAnsi="Courier New" w:cs="Courier New" w:hint="default"/>
      </w:rPr>
    </w:lvl>
    <w:lvl w:ilvl="8" w:tplc="140A0005" w:tentative="1">
      <w:start w:val="1"/>
      <w:numFmt w:val="bullet"/>
      <w:lvlText w:val=""/>
      <w:lvlJc w:val="left"/>
      <w:pPr>
        <w:ind w:left="6273" w:hanging="360"/>
      </w:pPr>
      <w:rPr>
        <w:rFonts w:ascii="Wingdings" w:hAnsi="Wingdings" w:hint="default"/>
      </w:rPr>
    </w:lvl>
  </w:abstractNum>
  <w:abstractNum w:abstractNumId="21" w15:restartNumberingAfterBreak="0">
    <w:nsid w:val="4FB51D95"/>
    <w:multiLevelType w:val="hybridMultilevel"/>
    <w:tmpl w:val="5F581CD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0B66D55"/>
    <w:multiLevelType w:val="hybridMultilevel"/>
    <w:tmpl w:val="45E61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8D33CE5"/>
    <w:multiLevelType w:val="hybridMultilevel"/>
    <w:tmpl w:val="8EF28668"/>
    <w:lvl w:ilvl="0" w:tplc="D0DAB822">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F351A21"/>
    <w:multiLevelType w:val="hybridMultilevel"/>
    <w:tmpl w:val="33941A84"/>
    <w:lvl w:ilvl="0" w:tplc="BAB2D1D6">
      <w:start w:val="1"/>
      <w:numFmt w:val="lowerLetter"/>
      <w:lvlText w:val="%1."/>
      <w:lvlJc w:val="left"/>
      <w:pPr>
        <w:ind w:left="720" w:hanging="360"/>
      </w:pPr>
      <w:rPr>
        <w:rFonts w:ascii="Book Antiqua" w:eastAsia="Times New Roman" w:hAnsi="Book Antiqu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2A163CA"/>
    <w:multiLevelType w:val="hybridMultilevel"/>
    <w:tmpl w:val="87C04F96"/>
    <w:lvl w:ilvl="0" w:tplc="140A000B">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3AB27C7"/>
    <w:multiLevelType w:val="hybridMultilevel"/>
    <w:tmpl w:val="7C0669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8E07B85"/>
    <w:multiLevelType w:val="hybridMultilevel"/>
    <w:tmpl w:val="F448318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450853650">
    <w:abstractNumId w:val="5"/>
  </w:num>
  <w:num w:numId="2" w16cid:durableId="1928802243">
    <w:abstractNumId w:val="13"/>
  </w:num>
  <w:num w:numId="3" w16cid:durableId="20984734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706084">
    <w:abstractNumId w:val="3"/>
  </w:num>
  <w:num w:numId="5" w16cid:durableId="510996031">
    <w:abstractNumId w:val="17"/>
  </w:num>
  <w:num w:numId="6" w16cid:durableId="1963806129">
    <w:abstractNumId w:val="23"/>
  </w:num>
  <w:num w:numId="7" w16cid:durableId="426535299">
    <w:abstractNumId w:val="22"/>
  </w:num>
  <w:num w:numId="8" w16cid:durableId="561598837">
    <w:abstractNumId w:val="4"/>
  </w:num>
  <w:num w:numId="9" w16cid:durableId="28576327">
    <w:abstractNumId w:val="24"/>
  </w:num>
  <w:num w:numId="10" w16cid:durableId="112793315">
    <w:abstractNumId w:val="25"/>
  </w:num>
  <w:num w:numId="11" w16cid:durableId="1108886070">
    <w:abstractNumId w:val="11"/>
  </w:num>
  <w:num w:numId="12" w16cid:durableId="171729755">
    <w:abstractNumId w:val="8"/>
  </w:num>
  <w:num w:numId="13" w16cid:durableId="484467974">
    <w:abstractNumId w:val="7"/>
  </w:num>
  <w:num w:numId="14" w16cid:durableId="1556307628">
    <w:abstractNumId w:val="16"/>
  </w:num>
  <w:num w:numId="15" w16cid:durableId="61223119">
    <w:abstractNumId w:val="10"/>
  </w:num>
  <w:num w:numId="16" w16cid:durableId="679550742">
    <w:abstractNumId w:val="9"/>
  </w:num>
  <w:num w:numId="17" w16cid:durableId="234168686">
    <w:abstractNumId w:val="26"/>
  </w:num>
  <w:num w:numId="18" w16cid:durableId="2126196286">
    <w:abstractNumId w:val="6"/>
  </w:num>
  <w:num w:numId="19" w16cid:durableId="68886683">
    <w:abstractNumId w:val="21"/>
  </w:num>
  <w:num w:numId="20" w16cid:durableId="402145275">
    <w:abstractNumId w:val="19"/>
  </w:num>
  <w:num w:numId="21" w16cid:durableId="1198854866">
    <w:abstractNumId w:val="14"/>
  </w:num>
  <w:num w:numId="22" w16cid:durableId="1263297714">
    <w:abstractNumId w:val="20"/>
  </w:num>
  <w:num w:numId="23" w16cid:durableId="1235504347">
    <w:abstractNumId w:val="18"/>
  </w:num>
  <w:num w:numId="24" w16cid:durableId="1748189036">
    <w:abstractNumId w:val="12"/>
  </w:num>
  <w:num w:numId="25" w16cid:durableId="179347316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1096"/>
    <w:rsid w:val="00002299"/>
    <w:rsid w:val="000022D9"/>
    <w:rsid w:val="000025EE"/>
    <w:rsid w:val="000029B2"/>
    <w:rsid w:val="00003B11"/>
    <w:rsid w:val="0000412C"/>
    <w:rsid w:val="000044AB"/>
    <w:rsid w:val="000054B4"/>
    <w:rsid w:val="00005552"/>
    <w:rsid w:val="00005666"/>
    <w:rsid w:val="000058CF"/>
    <w:rsid w:val="00006068"/>
    <w:rsid w:val="00006855"/>
    <w:rsid w:val="00006B38"/>
    <w:rsid w:val="00007877"/>
    <w:rsid w:val="0001063B"/>
    <w:rsid w:val="00010AF0"/>
    <w:rsid w:val="0001151C"/>
    <w:rsid w:val="0001169C"/>
    <w:rsid w:val="000121BB"/>
    <w:rsid w:val="000123A7"/>
    <w:rsid w:val="000131C6"/>
    <w:rsid w:val="00013698"/>
    <w:rsid w:val="000137C4"/>
    <w:rsid w:val="000144D1"/>
    <w:rsid w:val="000162FF"/>
    <w:rsid w:val="00017262"/>
    <w:rsid w:val="000174FC"/>
    <w:rsid w:val="000177AA"/>
    <w:rsid w:val="00017E90"/>
    <w:rsid w:val="00020707"/>
    <w:rsid w:val="000207F8"/>
    <w:rsid w:val="00020AA0"/>
    <w:rsid w:val="00022590"/>
    <w:rsid w:val="00023529"/>
    <w:rsid w:val="0002368F"/>
    <w:rsid w:val="00023EF8"/>
    <w:rsid w:val="000243B0"/>
    <w:rsid w:val="0002453A"/>
    <w:rsid w:val="00024B5A"/>
    <w:rsid w:val="00024E37"/>
    <w:rsid w:val="00026174"/>
    <w:rsid w:val="000262F3"/>
    <w:rsid w:val="00026ADE"/>
    <w:rsid w:val="000270C1"/>
    <w:rsid w:val="00027B8E"/>
    <w:rsid w:val="00030A80"/>
    <w:rsid w:val="00031E67"/>
    <w:rsid w:val="0003358A"/>
    <w:rsid w:val="000336B4"/>
    <w:rsid w:val="00034308"/>
    <w:rsid w:val="00034AF0"/>
    <w:rsid w:val="00034B06"/>
    <w:rsid w:val="00035CA9"/>
    <w:rsid w:val="0004162D"/>
    <w:rsid w:val="00044B65"/>
    <w:rsid w:val="00045CA5"/>
    <w:rsid w:val="000478CB"/>
    <w:rsid w:val="00047A9D"/>
    <w:rsid w:val="000500CA"/>
    <w:rsid w:val="00050758"/>
    <w:rsid w:val="00050DE8"/>
    <w:rsid w:val="000513FB"/>
    <w:rsid w:val="000517A2"/>
    <w:rsid w:val="00054A79"/>
    <w:rsid w:val="000557C8"/>
    <w:rsid w:val="000557E7"/>
    <w:rsid w:val="0005603A"/>
    <w:rsid w:val="00056746"/>
    <w:rsid w:val="00056E83"/>
    <w:rsid w:val="000571AE"/>
    <w:rsid w:val="00057F01"/>
    <w:rsid w:val="00060D31"/>
    <w:rsid w:val="00061E0A"/>
    <w:rsid w:val="000654A9"/>
    <w:rsid w:val="000658BE"/>
    <w:rsid w:val="000660EC"/>
    <w:rsid w:val="000660FB"/>
    <w:rsid w:val="00066267"/>
    <w:rsid w:val="000668C8"/>
    <w:rsid w:val="000673B2"/>
    <w:rsid w:val="0006760D"/>
    <w:rsid w:val="00067AA2"/>
    <w:rsid w:val="00070621"/>
    <w:rsid w:val="000707E8"/>
    <w:rsid w:val="00070A82"/>
    <w:rsid w:val="00071C8A"/>
    <w:rsid w:val="00072F93"/>
    <w:rsid w:val="00073061"/>
    <w:rsid w:val="000732C6"/>
    <w:rsid w:val="000745D1"/>
    <w:rsid w:val="0007537C"/>
    <w:rsid w:val="00075C3C"/>
    <w:rsid w:val="0007611C"/>
    <w:rsid w:val="0007652E"/>
    <w:rsid w:val="000776F0"/>
    <w:rsid w:val="00077A41"/>
    <w:rsid w:val="00077C40"/>
    <w:rsid w:val="00077D86"/>
    <w:rsid w:val="00081598"/>
    <w:rsid w:val="00081C63"/>
    <w:rsid w:val="00081C99"/>
    <w:rsid w:val="000826A8"/>
    <w:rsid w:val="00083A70"/>
    <w:rsid w:val="00083BA9"/>
    <w:rsid w:val="000844A0"/>
    <w:rsid w:val="00085385"/>
    <w:rsid w:val="00085B86"/>
    <w:rsid w:val="00086658"/>
    <w:rsid w:val="00086EEF"/>
    <w:rsid w:val="00087DB5"/>
    <w:rsid w:val="000908DC"/>
    <w:rsid w:val="000915FB"/>
    <w:rsid w:val="00091E1B"/>
    <w:rsid w:val="000920EF"/>
    <w:rsid w:val="00092E82"/>
    <w:rsid w:val="0009367A"/>
    <w:rsid w:val="000938F8"/>
    <w:rsid w:val="00094182"/>
    <w:rsid w:val="0009418F"/>
    <w:rsid w:val="0009427E"/>
    <w:rsid w:val="000944D9"/>
    <w:rsid w:val="000957D6"/>
    <w:rsid w:val="0009610F"/>
    <w:rsid w:val="000970BC"/>
    <w:rsid w:val="000A19F2"/>
    <w:rsid w:val="000A1F6D"/>
    <w:rsid w:val="000A326D"/>
    <w:rsid w:val="000A427E"/>
    <w:rsid w:val="000A5E79"/>
    <w:rsid w:val="000A6F15"/>
    <w:rsid w:val="000B0A82"/>
    <w:rsid w:val="000B0F97"/>
    <w:rsid w:val="000B1911"/>
    <w:rsid w:val="000B1AE3"/>
    <w:rsid w:val="000B1B5E"/>
    <w:rsid w:val="000B1F7E"/>
    <w:rsid w:val="000B25D8"/>
    <w:rsid w:val="000B266C"/>
    <w:rsid w:val="000B3A05"/>
    <w:rsid w:val="000B3AFF"/>
    <w:rsid w:val="000B4A3E"/>
    <w:rsid w:val="000B51CC"/>
    <w:rsid w:val="000B5324"/>
    <w:rsid w:val="000B56BA"/>
    <w:rsid w:val="000B648E"/>
    <w:rsid w:val="000B7527"/>
    <w:rsid w:val="000C332C"/>
    <w:rsid w:val="000C43A5"/>
    <w:rsid w:val="000C4A57"/>
    <w:rsid w:val="000C5647"/>
    <w:rsid w:val="000C597C"/>
    <w:rsid w:val="000C5B81"/>
    <w:rsid w:val="000C6C7F"/>
    <w:rsid w:val="000C6CF5"/>
    <w:rsid w:val="000D0EB0"/>
    <w:rsid w:val="000D264B"/>
    <w:rsid w:val="000D3BF4"/>
    <w:rsid w:val="000D4204"/>
    <w:rsid w:val="000D437F"/>
    <w:rsid w:val="000D5362"/>
    <w:rsid w:val="000D74ED"/>
    <w:rsid w:val="000E0040"/>
    <w:rsid w:val="000E03F5"/>
    <w:rsid w:val="000E0DF0"/>
    <w:rsid w:val="000E0EA5"/>
    <w:rsid w:val="000E1624"/>
    <w:rsid w:val="000E16CD"/>
    <w:rsid w:val="000E2452"/>
    <w:rsid w:val="000E303F"/>
    <w:rsid w:val="000E3DA2"/>
    <w:rsid w:val="000E4B27"/>
    <w:rsid w:val="000E5FBA"/>
    <w:rsid w:val="000E7E78"/>
    <w:rsid w:val="000F083C"/>
    <w:rsid w:val="000F15E7"/>
    <w:rsid w:val="000F1B87"/>
    <w:rsid w:val="000F33A8"/>
    <w:rsid w:val="000F3CED"/>
    <w:rsid w:val="000F4F67"/>
    <w:rsid w:val="000F533C"/>
    <w:rsid w:val="000F5813"/>
    <w:rsid w:val="000F5E80"/>
    <w:rsid w:val="000F7E86"/>
    <w:rsid w:val="0010114A"/>
    <w:rsid w:val="00101198"/>
    <w:rsid w:val="001018BE"/>
    <w:rsid w:val="00101A05"/>
    <w:rsid w:val="001020D5"/>
    <w:rsid w:val="00102676"/>
    <w:rsid w:val="00102D06"/>
    <w:rsid w:val="00103B1C"/>
    <w:rsid w:val="00104413"/>
    <w:rsid w:val="00104BA7"/>
    <w:rsid w:val="00105C32"/>
    <w:rsid w:val="00106D47"/>
    <w:rsid w:val="00106DD7"/>
    <w:rsid w:val="00107A9B"/>
    <w:rsid w:val="001117D4"/>
    <w:rsid w:val="00111B7D"/>
    <w:rsid w:val="00111E0B"/>
    <w:rsid w:val="0011274F"/>
    <w:rsid w:val="001132DF"/>
    <w:rsid w:val="00113A3E"/>
    <w:rsid w:val="00114395"/>
    <w:rsid w:val="001158A4"/>
    <w:rsid w:val="001167A7"/>
    <w:rsid w:val="00116F85"/>
    <w:rsid w:val="0011708F"/>
    <w:rsid w:val="001179BC"/>
    <w:rsid w:val="00120D92"/>
    <w:rsid w:val="00121598"/>
    <w:rsid w:val="00122286"/>
    <w:rsid w:val="00124A73"/>
    <w:rsid w:val="00125F97"/>
    <w:rsid w:val="00126615"/>
    <w:rsid w:val="00127C1F"/>
    <w:rsid w:val="00130A3F"/>
    <w:rsid w:val="0013114E"/>
    <w:rsid w:val="001315A3"/>
    <w:rsid w:val="00131A6D"/>
    <w:rsid w:val="001320F9"/>
    <w:rsid w:val="001324F3"/>
    <w:rsid w:val="00132550"/>
    <w:rsid w:val="00132826"/>
    <w:rsid w:val="00133F53"/>
    <w:rsid w:val="00134B6F"/>
    <w:rsid w:val="00134C39"/>
    <w:rsid w:val="00135450"/>
    <w:rsid w:val="00137120"/>
    <w:rsid w:val="0013736B"/>
    <w:rsid w:val="00137EC4"/>
    <w:rsid w:val="00140C56"/>
    <w:rsid w:val="00145106"/>
    <w:rsid w:val="001453F5"/>
    <w:rsid w:val="001458F9"/>
    <w:rsid w:val="001460C7"/>
    <w:rsid w:val="0014657C"/>
    <w:rsid w:val="00146AC6"/>
    <w:rsid w:val="00151145"/>
    <w:rsid w:val="001515E2"/>
    <w:rsid w:val="001544D6"/>
    <w:rsid w:val="00154C74"/>
    <w:rsid w:val="0015557B"/>
    <w:rsid w:val="00155648"/>
    <w:rsid w:val="0015572E"/>
    <w:rsid w:val="001569A2"/>
    <w:rsid w:val="001574DF"/>
    <w:rsid w:val="0015785F"/>
    <w:rsid w:val="00161305"/>
    <w:rsid w:val="0016162A"/>
    <w:rsid w:val="00162FF0"/>
    <w:rsid w:val="001632A6"/>
    <w:rsid w:val="00163C77"/>
    <w:rsid w:val="0016587F"/>
    <w:rsid w:val="00165B05"/>
    <w:rsid w:val="00165B24"/>
    <w:rsid w:val="00166116"/>
    <w:rsid w:val="0016785C"/>
    <w:rsid w:val="00167CC3"/>
    <w:rsid w:val="00170CDA"/>
    <w:rsid w:val="00170E9E"/>
    <w:rsid w:val="00171051"/>
    <w:rsid w:val="001723D7"/>
    <w:rsid w:val="00172CA5"/>
    <w:rsid w:val="001739BF"/>
    <w:rsid w:val="00174394"/>
    <w:rsid w:val="00174D67"/>
    <w:rsid w:val="00175B3A"/>
    <w:rsid w:val="00175F06"/>
    <w:rsid w:val="00180EC8"/>
    <w:rsid w:val="00183557"/>
    <w:rsid w:val="0018474D"/>
    <w:rsid w:val="00185D97"/>
    <w:rsid w:val="00186C16"/>
    <w:rsid w:val="001874A4"/>
    <w:rsid w:val="0018786B"/>
    <w:rsid w:val="00187E19"/>
    <w:rsid w:val="00190583"/>
    <w:rsid w:val="00190FCD"/>
    <w:rsid w:val="0019114A"/>
    <w:rsid w:val="001920E2"/>
    <w:rsid w:val="00194A37"/>
    <w:rsid w:val="0019575A"/>
    <w:rsid w:val="00196A3B"/>
    <w:rsid w:val="001A0EF5"/>
    <w:rsid w:val="001A1386"/>
    <w:rsid w:val="001A13CC"/>
    <w:rsid w:val="001A1503"/>
    <w:rsid w:val="001A20EE"/>
    <w:rsid w:val="001A233B"/>
    <w:rsid w:val="001A268F"/>
    <w:rsid w:val="001A2935"/>
    <w:rsid w:val="001A3139"/>
    <w:rsid w:val="001A475B"/>
    <w:rsid w:val="001A5381"/>
    <w:rsid w:val="001A558D"/>
    <w:rsid w:val="001A7115"/>
    <w:rsid w:val="001A742E"/>
    <w:rsid w:val="001A7793"/>
    <w:rsid w:val="001A7A64"/>
    <w:rsid w:val="001A7F19"/>
    <w:rsid w:val="001B1311"/>
    <w:rsid w:val="001B1B47"/>
    <w:rsid w:val="001B1FF3"/>
    <w:rsid w:val="001B2584"/>
    <w:rsid w:val="001B2771"/>
    <w:rsid w:val="001B3F13"/>
    <w:rsid w:val="001B3F90"/>
    <w:rsid w:val="001B4042"/>
    <w:rsid w:val="001B4DFC"/>
    <w:rsid w:val="001B66CA"/>
    <w:rsid w:val="001B66DC"/>
    <w:rsid w:val="001B6F7D"/>
    <w:rsid w:val="001C0957"/>
    <w:rsid w:val="001C20ED"/>
    <w:rsid w:val="001C21DB"/>
    <w:rsid w:val="001C2690"/>
    <w:rsid w:val="001C296D"/>
    <w:rsid w:val="001C2B92"/>
    <w:rsid w:val="001C2DDB"/>
    <w:rsid w:val="001C303A"/>
    <w:rsid w:val="001C321A"/>
    <w:rsid w:val="001C3FF7"/>
    <w:rsid w:val="001C409E"/>
    <w:rsid w:val="001C4890"/>
    <w:rsid w:val="001C4D3E"/>
    <w:rsid w:val="001C4EAC"/>
    <w:rsid w:val="001C57C1"/>
    <w:rsid w:val="001C5C5F"/>
    <w:rsid w:val="001C5CA2"/>
    <w:rsid w:val="001C5E39"/>
    <w:rsid w:val="001C6B2B"/>
    <w:rsid w:val="001C79D8"/>
    <w:rsid w:val="001C7E47"/>
    <w:rsid w:val="001D0303"/>
    <w:rsid w:val="001D1A2C"/>
    <w:rsid w:val="001D2F96"/>
    <w:rsid w:val="001D37FF"/>
    <w:rsid w:val="001D3C8D"/>
    <w:rsid w:val="001D4433"/>
    <w:rsid w:val="001D4495"/>
    <w:rsid w:val="001D5C89"/>
    <w:rsid w:val="001D6B01"/>
    <w:rsid w:val="001D6E13"/>
    <w:rsid w:val="001E0BF7"/>
    <w:rsid w:val="001E1F85"/>
    <w:rsid w:val="001E208E"/>
    <w:rsid w:val="001E24EE"/>
    <w:rsid w:val="001E2C77"/>
    <w:rsid w:val="001E3252"/>
    <w:rsid w:val="001E3407"/>
    <w:rsid w:val="001E352F"/>
    <w:rsid w:val="001E517B"/>
    <w:rsid w:val="001E5C46"/>
    <w:rsid w:val="001E5FEB"/>
    <w:rsid w:val="001E63FC"/>
    <w:rsid w:val="001F0164"/>
    <w:rsid w:val="001F0E40"/>
    <w:rsid w:val="001F1892"/>
    <w:rsid w:val="001F1A91"/>
    <w:rsid w:val="001F2020"/>
    <w:rsid w:val="001F2762"/>
    <w:rsid w:val="001F2A79"/>
    <w:rsid w:val="001F2B3F"/>
    <w:rsid w:val="001F326D"/>
    <w:rsid w:val="001F3480"/>
    <w:rsid w:val="001F3D1C"/>
    <w:rsid w:val="001F47F6"/>
    <w:rsid w:val="001F4D32"/>
    <w:rsid w:val="001F561E"/>
    <w:rsid w:val="001F5FB7"/>
    <w:rsid w:val="001F5FC4"/>
    <w:rsid w:val="001F6D00"/>
    <w:rsid w:val="001F7136"/>
    <w:rsid w:val="001F7196"/>
    <w:rsid w:val="001F71B5"/>
    <w:rsid w:val="00200880"/>
    <w:rsid w:val="002010E7"/>
    <w:rsid w:val="00201973"/>
    <w:rsid w:val="00201A22"/>
    <w:rsid w:val="0020256A"/>
    <w:rsid w:val="00202D6E"/>
    <w:rsid w:val="00202DFC"/>
    <w:rsid w:val="00204406"/>
    <w:rsid w:val="00204AC0"/>
    <w:rsid w:val="0020520C"/>
    <w:rsid w:val="0020536F"/>
    <w:rsid w:val="00206099"/>
    <w:rsid w:val="00206A72"/>
    <w:rsid w:val="00206E23"/>
    <w:rsid w:val="002114D6"/>
    <w:rsid w:val="00211DEC"/>
    <w:rsid w:val="002120EC"/>
    <w:rsid w:val="00213005"/>
    <w:rsid w:val="00213536"/>
    <w:rsid w:val="00214029"/>
    <w:rsid w:val="00214D32"/>
    <w:rsid w:val="002150EC"/>
    <w:rsid w:val="0021591E"/>
    <w:rsid w:val="00215B4A"/>
    <w:rsid w:val="0022152C"/>
    <w:rsid w:val="00221DA2"/>
    <w:rsid w:val="00221E31"/>
    <w:rsid w:val="00222CE6"/>
    <w:rsid w:val="0022401C"/>
    <w:rsid w:val="0022465D"/>
    <w:rsid w:val="00224BD9"/>
    <w:rsid w:val="002251A5"/>
    <w:rsid w:val="002251EA"/>
    <w:rsid w:val="00225464"/>
    <w:rsid w:val="0022597C"/>
    <w:rsid w:val="00225D92"/>
    <w:rsid w:val="00227B5B"/>
    <w:rsid w:val="00227F17"/>
    <w:rsid w:val="002303AB"/>
    <w:rsid w:val="0023041D"/>
    <w:rsid w:val="00231152"/>
    <w:rsid w:val="002311DD"/>
    <w:rsid w:val="00232C3C"/>
    <w:rsid w:val="00233086"/>
    <w:rsid w:val="00233129"/>
    <w:rsid w:val="00233988"/>
    <w:rsid w:val="002357B2"/>
    <w:rsid w:val="00235878"/>
    <w:rsid w:val="00235925"/>
    <w:rsid w:val="002359D4"/>
    <w:rsid w:val="00235BB6"/>
    <w:rsid w:val="00236FE1"/>
    <w:rsid w:val="002379C3"/>
    <w:rsid w:val="002406D7"/>
    <w:rsid w:val="00240A89"/>
    <w:rsid w:val="00241919"/>
    <w:rsid w:val="00241E93"/>
    <w:rsid w:val="00242062"/>
    <w:rsid w:val="0024214F"/>
    <w:rsid w:val="0024291A"/>
    <w:rsid w:val="00242A17"/>
    <w:rsid w:val="00242F47"/>
    <w:rsid w:val="00244991"/>
    <w:rsid w:val="0024569C"/>
    <w:rsid w:val="00245D34"/>
    <w:rsid w:val="00245FCA"/>
    <w:rsid w:val="0024620F"/>
    <w:rsid w:val="0024654F"/>
    <w:rsid w:val="0024665A"/>
    <w:rsid w:val="00246C9D"/>
    <w:rsid w:val="00246CFB"/>
    <w:rsid w:val="0024759F"/>
    <w:rsid w:val="00247783"/>
    <w:rsid w:val="00247A41"/>
    <w:rsid w:val="00247DE8"/>
    <w:rsid w:val="00250164"/>
    <w:rsid w:val="00251167"/>
    <w:rsid w:val="00251278"/>
    <w:rsid w:val="00253A6B"/>
    <w:rsid w:val="002543C5"/>
    <w:rsid w:val="00255044"/>
    <w:rsid w:val="002551F3"/>
    <w:rsid w:val="002557B5"/>
    <w:rsid w:val="002557CB"/>
    <w:rsid w:val="00257600"/>
    <w:rsid w:val="00257788"/>
    <w:rsid w:val="00257BCA"/>
    <w:rsid w:val="00261B26"/>
    <w:rsid w:val="002636E6"/>
    <w:rsid w:val="00263A95"/>
    <w:rsid w:val="002647E6"/>
    <w:rsid w:val="00264FE3"/>
    <w:rsid w:val="002661F5"/>
    <w:rsid w:val="002667DD"/>
    <w:rsid w:val="00267DF8"/>
    <w:rsid w:val="00270092"/>
    <w:rsid w:val="002700CF"/>
    <w:rsid w:val="0027221F"/>
    <w:rsid w:val="002727AA"/>
    <w:rsid w:val="00273333"/>
    <w:rsid w:val="00274E15"/>
    <w:rsid w:val="002757D8"/>
    <w:rsid w:val="00281DC0"/>
    <w:rsid w:val="00282497"/>
    <w:rsid w:val="00282E99"/>
    <w:rsid w:val="002834B2"/>
    <w:rsid w:val="00283912"/>
    <w:rsid w:val="00283B2B"/>
    <w:rsid w:val="00283C5B"/>
    <w:rsid w:val="00283CAB"/>
    <w:rsid w:val="00284B89"/>
    <w:rsid w:val="002878FF"/>
    <w:rsid w:val="00287B90"/>
    <w:rsid w:val="00290D73"/>
    <w:rsid w:val="00290F4A"/>
    <w:rsid w:val="002914DC"/>
    <w:rsid w:val="00293680"/>
    <w:rsid w:val="00294B86"/>
    <w:rsid w:val="002959A5"/>
    <w:rsid w:val="002959E1"/>
    <w:rsid w:val="002959E9"/>
    <w:rsid w:val="00297FE4"/>
    <w:rsid w:val="002A00CE"/>
    <w:rsid w:val="002A0741"/>
    <w:rsid w:val="002A2395"/>
    <w:rsid w:val="002A2AF6"/>
    <w:rsid w:val="002A4187"/>
    <w:rsid w:val="002A4556"/>
    <w:rsid w:val="002A4903"/>
    <w:rsid w:val="002A4DDD"/>
    <w:rsid w:val="002A4E48"/>
    <w:rsid w:val="002A5108"/>
    <w:rsid w:val="002A5233"/>
    <w:rsid w:val="002A52D8"/>
    <w:rsid w:val="002A5971"/>
    <w:rsid w:val="002A6D55"/>
    <w:rsid w:val="002A700D"/>
    <w:rsid w:val="002B0442"/>
    <w:rsid w:val="002B047F"/>
    <w:rsid w:val="002B08A7"/>
    <w:rsid w:val="002B2A9C"/>
    <w:rsid w:val="002B383C"/>
    <w:rsid w:val="002B4BE8"/>
    <w:rsid w:val="002B5673"/>
    <w:rsid w:val="002B5857"/>
    <w:rsid w:val="002B5E9F"/>
    <w:rsid w:val="002B62B9"/>
    <w:rsid w:val="002B6425"/>
    <w:rsid w:val="002B667D"/>
    <w:rsid w:val="002B6740"/>
    <w:rsid w:val="002B676E"/>
    <w:rsid w:val="002C08E6"/>
    <w:rsid w:val="002C13EA"/>
    <w:rsid w:val="002C211F"/>
    <w:rsid w:val="002C224D"/>
    <w:rsid w:val="002C2AD7"/>
    <w:rsid w:val="002C4CD7"/>
    <w:rsid w:val="002C5BF3"/>
    <w:rsid w:val="002C613E"/>
    <w:rsid w:val="002C6A56"/>
    <w:rsid w:val="002C6FB0"/>
    <w:rsid w:val="002C7154"/>
    <w:rsid w:val="002C7CA1"/>
    <w:rsid w:val="002C7D0B"/>
    <w:rsid w:val="002D0E26"/>
    <w:rsid w:val="002D1C89"/>
    <w:rsid w:val="002D1E54"/>
    <w:rsid w:val="002D3062"/>
    <w:rsid w:val="002D5A56"/>
    <w:rsid w:val="002D61DE"/>
    <w:rsid w:val="002D7B4B"/>
    <w:rsid w:val="002E000C"/>
    <w:rsid w:val="002E0817"/>
    <w:rsid w:val="002E1023"/>
    <w:rsid w:val="002E31FC"/>
    <w:rsid w:val="002E35AC"/>
    <w:rsid w:val="002E3974"/>
    <w:rsid w:val="002E494C"/>
    <w:rsid w:val="002E4F33"/>
    <w:rsid w:val="002E54B3"/>
    <w:rsid w:val="002E7860"/>
    <w:rsid w:val="002F108C"/>
    <w:rsid w:val="002F22C8"/>
    <w:rsid w:val="002F267C"/>
    <w:rsid w:val="002F3848"/>
    <w:rsid w:val="002F3C88"/>
    <w:rsid w:val="002F3D4A"/>
    <w:rsid w:val="002F3D52"/>
    <w:rsid w:val="002F4A0F"/>
    <w:rsid w:val="002F6039"/>
    <w:rsid w:val="002F6050"/>
    <w:rsid w:val="002F6410"/>
    <w:rsid w:val="002F6593"/>
    <w:rsid w:val="002F77AB"/>
    <w:rsid w:val="00300509"/>
    <w:rsid w:val="003008CD"/>
    <w:rsid w:val="003014A8"/>
    <w:rsid w:val="0030154B"/>
    <w:rsid w:val="003016BD"/>
    <w:rsid w:val="00301E30"/>
    <w:rsid w:val="00301ED5"/>
    <w:rsid w:val="0030203A"/>
    <w:rsid w:val="003028A2"/>
    <w:rsid w:val="00303638"/>
    <w:rsid w:val="003037E9"/>
    <w:rsid w:val="00303845"/>
    <w:rsid w:val="00304E4B"/>
    <w:rsid w:val="0030537E"/>
    <w:rsid w:val="003053AC"/>
    <w:rsid w:val="00305542"/>
    <w:rsid w:val="00305A21"/>
    <w:rsid w:val="00306153"/>
    <w:rsid w:val="00306D76"/>
    <w:rsid w:val="003070F1"/>
    <w:rsid w:val="003077F7"/>
    <w:rsid w:val="00310071"/>
    <w:rsid w:val="00312832"/>
    <w:rsid w:val="00312ACB"/>
    <w:rsid w:val="00312C9D"/>
    <w:rsid w:val="00312FFB"/>
    <w:rsid w:val="00313413"/>
    <w:rsid w:val="00313762"/>
    <w:rsid w:val="003150E7"/>
    <w:rsid w:val="003155C9"/>
    <w:rsid w:val="003163C0"/>
    <w:rsid w:val="0031697C"/>
    <w:rsid w:val="00316BDF"/>
    <w:rsid w:val="003206B4"/>
    <w:rsid w:val="00320A47"/>
    <w:rsid w:val="00320BEB"/>
    <w:rsid w:val="00321E47"/>
    <w:rsid w:val="003221B1"/>
    <w:rsid w:val="00322A70"/>
    <w:rsid w:val="003234F9"/>
    <w:rsid w:val="003235F4"/>
    <w:rsid w:val="00323785"/>
    <w:rsid w:val="003241F5"/>
    <w:rsid w:val="00324201"/>
    <w:rsid w:val="0032449C"/>
    <w:rsid w:val="00324CB8"/>
    <w:rsid w:val="003250FE"/>
    <w:rsid w:val="0032609D"/>
    <w:rsid w:val="0032627E"/>
    <w:rsid w:val="0032716B"/>
    <w:rsid w:val="00331C96"/>
    <w:rsid w:val="00332907"/>
    <w:rsid w:val="0033407D"/>
    <w:rsid w:val="00334712"/>
    <w:rsid w:val="0033740E"/>
    <w:rsid w:val="00340465"/>
    <w:rsid w:val="0034049A"/>
    <w:rsid w:val="0034088B"/>
    <w:rsid w:val="0034113C"/>
    <w:rsid w:val="003414E3"/>
    <w:rsid w:val="00342A61"/>
    <w:rsid w:val="00343A0C"/>
    <w:rsid w:val="00344AEA"/>
    <w:rsid w:val="00345068"/>
    <w:rsid w:val="00345B7E"/>
    <w:rsid w:val="00347D66"/>
    <w:rsid w:val="0035044D"/>
    <w:rsid w:val="0035094E"/>
    <w:rsid w:val="00350C9F"/>
    <w:rsid w:val="00351B14"/>
    <w:rsid w:val="00351C7A"/>
    <w:rsid w:val="003526E7"/>
    <w:rsid w:val="00352E45"/>
    <w:rsid w:val="00353795"/>
    <w:rsid w:val="0035441E"/>
    <w:rsid w:val="00355051"/>
    <w:rsid w:val="003563E4"/>
    <w:rsid w:val="00361CB0"/>
    <w:rsid w:val="00361CD5"/>
    <w:rsid w:val="00362450"/>
    <w:rsid w:val="00362EB8"/>
    <w:rsid w:val="00363547"/>
    <w:rsid w:val="003638E4"/>
    <w:rsid w:val="00364143"/>
    <w:rsid w:val="00364509"/>
    <w:rsid w:val="0036459D"/>
    <w:rsid w:val="0036463A"/>
    <w:rsid w:val="00364898"/>
    <w:rsid w:val="00364FAE"/>
    <w:rsid w:val="003657CA"/>
    <w:rsid w:val="00366170"/>
    <w:rsid w:val="00367714"/>
    <w:rsid w:val="003701DD"/>
    <w:rsid w:val="003703DD"/>
    <w:rsid w:val="00370706"/>
    <w:rsid w:val="003722A7"/>
    <w:rsid w:val="00372DAA"/>
    <w:rsid w:val="00373BD9"/>
    <w:rsid w:val="00375F88"/>
    <w:rsid w:val="0037684E"/>
    <w:rsid w:val="00376A3B"/>
    <w:rsid w:val="00377E16"/>
    <w:rsid w:val="00380110"/>
    <w:rsid w:val="00380407"/>
    <w:rsid w:val="00381BF6"/>
    <w:rsid w:val="0038285C"/>
    <w:rsid w:val="00382A57"/>
    <w:rsid w:val="0038346A"/>
    <w:rsid w:val="003848A1"/>
    <w:rsid w:val="003867B7"/>
    <w:rsid w:val="0038775C"/>
    <w:rsid w:val="00387A13"/>
    <w:rsid w:val="0039160F"/>
    <w:rsid w:val="00391B93"/>
    <w:rsid w:val="003939E2"/>
    <w:rsid w:val="00393B6F"/>
    <w:rsid w:val="00393ED0"/>
    <w:rsid w:val="003944B2"/>
    <w:rsid w:val="003952FE"/>
    <w:rsid w:val="00396285"/>
    <w:rsid w:val="00396523"/>
    <w:rsid w:val="003975A6"/>
    <w:rsid w:val="003A12B4"/>
    <w:rsid w:val="003A12CB"/>
    <w:rsid w:val="003A1687"/>
    <w:rsid w:val="003A21D0"/>
    <w:rsid w:val="003A2B5E"/>
    <w:rsid w:val="003A3158"/>
    <w:rsid w:val="003A35DE"/>
    <w:rsid w:val="003A43CF"/>
    <w:rsid w:val="003A46D0"/>
    <w:rsid w:val="003A4BE0"/>
    <w:rsid w:val="003A51CF"/>
    <w:rsid w:val="003A5B5A"/>
    <w:rsid w:val="003A724F"/>
    <w:rsid w:val="003B01CE"/>
    <w:rsid w:val="003B0A50"/>
    <w:rsid w:val="003B129F"/>
    <w:rsid w:val="003B1B15"/>
    <w:rsid w:val="003B219A"/>
    <w:rsid w:val="003B3F19"/>
    <w:rsid w:val="003B4343"/>
    <w:rsid w:val="003B4E35"/>
    <w:rsid w:val="003B5D87"/>
    <w:rsid w:val="003B5DB9"/>
    <w:rsid w:val="003B6CA2"/>
    <w:rsid w:val="003B6DC4"/>
    <w:rsid w:val="003C1524"/>
    <w:rsid w:val="003C1982"/>
    <w:rsid w:val="003C1E67"/>
    <w:rsid w:val="003C256C"/>
    <w:rsid w:val="003C34E0"/>
    <w:rsid w:val="003C419C"/>
    <w:rsid w:val="003C4B40"/>
    <w:rsid w:val="003C4DDF"/>
    <w:rsid w:val="003C4E0F"/>
    <w:rsid w:val="003C7148"/>
    <w:rsid w:val="003D01B4"/>
    <w:rsid w:val="003D0AA0"/>
    <w:rsid w:val="003D1105"/>
    <w:rsid w:val="003D16AE"/>
    <w:rsid w:val="003D2F2A"/>
    <w:rsid w:val="003D2F3D"/>
    <w:rsid w:val="003D3271"/>
    <w:rsid w:val="003D3545"/>
    <w:rsid w:val="003D4133"/>
    <w:rsid w:val="003D4CBA"/>
    <w:rsid w:val="003D4EE2"/>
    <w:rsid w:val="003D5236"/>
    <w:rsid w:val="003D58C4"/>
    <w:rsid w:val="003D5A8F"/>
    <w:rsid w:val="003D7248"/>
    <w:rsid w:val="003D7748"/>
    <w:rsid w:val="003D7DCD"/>
    <w:rsid w:val="003E0974"/>
    <w:rsid w:val="003E0B76"/>
    <w:rsid w:val="003E1736"/>
    <w:rsid w:val="003E174F"/>
    <w:rsid w:val="003E2BBF"/>
    <w:rsid w:val="003E3C2F"/>
    <w:rsid w:val="003E3CFD"/>
    <w:rsid w:val="003E3D38"/>
    <w:rsid w:val="003E499E"/>
    <w:rsid w:val="003E4E32"/>
    <w:rsid w:val="003E5A2D"/>
    <w:rsid w:val="003E724E"/>
    <w:rsid w:val="003E7A43"/>
    <w:rsid w:val="003E7AF8"/>
    <w:rsid w:val="003F0316"/>
    <w:rsid w:val="003F0D47"/>
    <w:rsid w:val="003F1345"/>
    <w:rsid w:val="003F2EC2"/>
    <w:rsid w:val="003F32A6"/>
    <w:rsid w:val="003F59C9"/>
    <w:rsid w:val="003F5A03"/>
    <w:rsid w:val="00400A80"/>
    <w:rsid w:val="00400FFD"/>
    <w:rsid w:val="004027CE"/>
    <w:rsid w:val="0040572B"/>
    <w:rsid w:val="00406E30"/>
    <w:rsid w:val="0040761C"/>
    <w:rsid w:val="00410712"/>
    <w:rsid w:val="004108C0"/>
    <w:rsid w:val="00410EA9"/>
    <w:rsid w:val="0041140D"/>
    <w:rsid w:val="00411DA3"/>
    <w:rsid w:val="004129F5"/>
    <w:rsid w:val="00412BFD"/>
    <w:rsid w:val="0041319E"/>
    <w:rsid w:val="004144C2"/>
    <w:rsid w:val="00415CDE"/>
    <w:rsid w:val="00416A4C"/>
    <w:rsid w:val="004179E7"/>
    <w:rsid w:val="00420DCA"/>
    <w:rsid w:val="004216F1"/>
    <w:rsid w:val="00421B9D"/>
    <w:rsid w:val="00421F13"/>
    <w:rsid w:val="00423A98"/>
    <w:rsid w:val="00423D96"/>
    <w:rsid w:val="00423ED4"/>
    <w:rsid w:val="00424613"/>
    <w:rsid w:val="00424E21"/>
    <w:rsid w:val="00426490"/>
    <w:rsid w:val="00427CCD"/>
    <w:rsid w:val="00430D8E"/>
    <w:rsid w:val="004311D7"/>
    <w:rsid w:val="00433EB0"/>
    <w:rsid w:val="004346B0"/>
    <w:rsid w:val="0043490C"/>
    <w:rsid w:val="00434D3B"/>
    <w:rsid w:val="00434DF2"/>
    <w:rsid w:val="004355A7"/>
    <w:rsid w:val="00435FCA"/>
    <w:rsid w:val="004362EA"/>
    <w:rsid w:val="004369E4"/>
    <w:rsid w:val="00437035"/>
    <w:rsid w:val="0043730F"/>
    <w:rsid w:val="004375DE"/>
    <w:rsid w:val="0043760D"/>
    <w:rsid w:val="004379BA"/>
    <w:rsid w:val="00437D6A"/>
    <w:rsid w:val="0044090A"/>
    <w:rsid w:val="004425F4"/>
    <w:rsid w:val="004427E4"/>
    <w:rsid w:val="004428D3"/>
    <w:rsid w:val="00443FBA"/>
    <w:rsid w:val="00444134"/>
    <w:rsid w:val="00444780"/>
    <w:rsid w:val="00444803"/>
    <w:rsid w:val="00444CEA"/>
    <w:rsid w:val="004451A6"/>
    <w:rsid w:val="00445626"/>
    <w:rsid w:val="00447203"/>
    <w:rsid w:val="004476EC"/>
    <w:rsid w:val="0044793B"/>
    <w:rsid w:val="00447EF7"/>
    <w:rsid w:val="00447FE6"/>
    <w:rsid w:val="004504E2"/>
    <w:rsid w:val="004535DF"/>
    <w:rsid w:val="0045367F"/>
    <w:rsid w:val="004538E2"/>
    <w:rsid w:val="004545E9"/>
    <w:rsid w:val="00454882"/>
    <w:rsid w:val="00454AC2"/>
    <w:rsid w:val="00455760"/>
    <w:rsid w:val="00455F7B"/>
    <w:rsid w:val="0045636E"/>
    <w:rsid w:val="00456B9C"/>
    <w:rsid w:val="00457357"/>
    <w:rsid w:val="00457CFA"/>
    <w:rsid w:val="00461012"/>
    <w:rsid w:val="004610BF"/>
    <w:rsid w:val="0046199C"/>
    <w:rsid w:val="0046199E"/>
    <w:rsid w:val="00464DF8"/>
    <w:rsid w:val="0046501B"/>
    <w:rsid w:val="004653F0"/>
    <w:rsid w:val="004655EC"/>
    <w:rsid w:val="00465FA0"/>
    <w:rsid w:val="00466A02"/>
    <w:rsid w:val="00466E9A"/>
    <w:rsid w:val="004675AC"/>
    <w:rsid w:val="0047035B"/>
    <w:rsid w:val="00470BB5"/>
    <w:rsid w:val="004710EC"/>
    <w:rsid w:val="00472635"/>
    <w:rsid w:val="00472A85"/>
    <w:rsid w:val="004730DA"/>
    <w:rsid w:val="00474152"/>
    <w:rsid w:val="0047499A"/>
    <w:rsid w:val="00475643"/>
    <w:rsid w:val="004757F0"/>
    <w:rsid w:val="004758F7"/>
    <w:rsid w:val="0047699F"/>
    <w:rsid w:val="00476CFB"/>
    <w:rsid w:val="004808B3"/>
    <w:rsid w:val="00481811"/>
    <w:rsid w:val="004844A4"/>
    <w:rsid w:val="00485EB7"/>
    <w:rsid w:val="004862FC"/>
    <w:rsid w:val="0048650C"/>
    <w:rsid w:val="00486E77"/>
    <w:rsid w:val="00490989"/>
    <w:rsid w:val="00490A3C"/>
    <w:rsid w:val="00491C9F"/>
    <w:rsid w:val="004927F6"/>
    <w:rsid w:val="00492A28"/>
    <w:rsid w:val="00492B4B"/>
    <w:rsid w:val="00492E68"/>
    <w:rsid w:val="00492E75"/>
    <w:rsid w:val="0049348D"/>
    <w:rsid w:val="00493620"/>
    <w:rsid w:val="004938B3"/>
    <w:rsid w:val="00493C96"/>
    <w:rsid w:val="00493D86"/>
    <w:rsid w:val="00493F2D"/>
    <w:rsid w:val="004945E0"/>
    <w:rsid w:val="00495296"/>
    <w:rsid w:val="00495497"/>
    <w:rsid w:val="0049563F"/>
    <w:rsid w:val="00495CB6"/>
    <w:rsid w:val="00497441"/>
    <w:rsid w:val="00497945"/>
    <w:rsid w:val="00497B48"/>
    <w:rsid w:val="004A046B"/>
    <w:rsid w:val="004A0B30"/>
    <w:rsid w:val="004A0FA3"/>
    <w:rsid w:val="004A11D3"/>
    <w:rsid w:val="004A4AE3"/>
    <w:rsid w:val="004A4F64"/>
    <w:rsid w:val="004A6E7B"/>
    <w:rsid w:val="004A7369"/>
    <w:rsid w:val="004A7CBC"/>
    <w:rsid w:val="004B095F"/>
    <w:rsid w:val="004B0B7A"/>
    <w:rsid w:val="004B0C7E"/>
    <w:rsid w:val="004B0C9B"/>
    <w:rsid w:val="004B0CF0"/>
    <w:rsid w:val="004B0D3C"/>
    <w:rsid w:val="004B1183"/>
    <w:rsid w:val="004B2032"/>
    <w:rsid w:val="004B2815"/>
    <w:rsid w:val="004B2949"/>
    <w:rsid w:val="004B2A37"/>
    <w:rsid w:val="004B2C09"/>
    <w:rsid w:val="004B2EF2"/>
    <w:rsid w:val="004B45C0"/>
    <w:rsid w:val="004B4A68"/>
    <w:rsid w:val="004B5CE0"/>
    <w:rsid w:val="004B616A"/>
    <w:rsid w:val="004B6C9B"/>
    <w:rsid w:val="004B7947"/>
    <w:rsid w:val="004C1498"/>
    <w:rsid w:val="004C15BC"/>
    <w:rsid w:val="004C45E5"/>
    <w:rsid w:val="004C51F7"/>
    <w:rsid w:val="004C5E25"/>
    <w:rsid w:val="004C60F9"/>
    <w:rsid w:val="004C7353"/>
    <w:rsid w:val="004D0BF2"/>
    <w:rsid w:val="004D1BCF"/>
    <w:rsid w:val="004D2E7D"/>
    <w:rsid w:val="004D3268"/>
    <w:rsid w:val="004D3315"/>
    <w:rsid w:val="004D3E05"/>
    <w:rsid w:val="004D41D8"/>
    <w:rsid w:val="004D56A8"/>
    <w:rsid w:val="004D6424"/>
    <w:rsid w:val="004D75FB"/>
    <w:rsid w:val="004E1011"/>
    <w:rsid w:val="004E17AE"/>
    <w:rsid w:val="004E301B"/>
    <w:rsid w:val="004E343C"/>
    <w:rsid w:val="004E407E"/>
    <w:rsid w:val="004E5867"/>
    <w:rsid w:val="004E5BFB"/>
    <w:rsid w:val="004E62EF"/>
    <w:rsid w:val="004E6E95"/>
    <w:rsid w:val="004E7C89"/>
    <w:rsid w:val="004F0709"/>
    <w:rsid w:val="004F0F50"/>
    <w:rsid w:val="004F330D"/>
    <w:rsid w:val="004F3E96"/>
    <w:rsid w:val="004F4232"/>
    <w:rsid w:val="004F4842"/>
    <w:rsid w:val="004F64F4"/>
    <w:rsid w:val="005038C0"/>
    <w:rsid w:val="00503DC6"/>
    <w:rsid w:val="00504688"/>
    <w:rsid w:val="00504D93"/>
    <w:rsid w:val="005058F4"/>
    <w:rsid w:val="005066CF"/>
    <w:rsid w:val="00510B58"/>
    <w:rsid w:val="00513112"/>
    <w:rsid w:val="0051312B"/>
    <w:rsid w:val="0051354C"/>
    <w:rsid w:val="005148BF"/>
    <w:rsid w:val="005159B3"/>
    <w:rsid w:val="005162DE"/>
    <w:rsid w:val="0051673A"/>
    <w:rsid w:val="00516F32"/>
    <w:rsid w:val="005172B3"/>
    <w:rsid w:val="005212AB"/>
    <w:rsid w:val="005212CB"/>
    <w:rsid w:val="0052343E"/>
    <w:rsid w:val="00523948"/>
    <w:rsid w:val="00523EAE"/>
    <w:rsid w:val="00525C05"/>
    <w:rsid w:val="00525CFE"/>
    <w:rsid w:val="00526C96"/>
    <w:rsid w:val="00526F53"/>
    <w:rsid w:val="00527220"/>
    <w:rsid w:val="0052777B"/>
    <w:rsid w:val="00530A27"/>
    <w:rsid w:val="005315FA"/>
    <w:rsid w:val="0053236D"/>
    <w:rsid w:val="00534174"/>
    <w:rsid w:val="00534332"/>
    <w:rsid w:val="005354B5"/>
    <w:rsid w:val="00535CDA"/>
    <w:rsid w:val="00535D08"/>
    <w:rsid w:val="00535D84"/>
    <w:rsid w:val="00536F94"/>
    <w:rsid w:val="00537D1A"/>
    <w:rsid w:val="00537FF7"/>
    <w:rsid w:val="00540372"/>
    <w:rsid w:val="00540814"/>
    <w:rsid w:val="00540A88"/>
    <w:rsid w:val="00541D7C"/>
    <w:rsid w:val="00541E68"/>
    <w:rsid w:val="00542B41"/>
    <w:rsid w:val="0054366B"/>
    <w:rsid w:val="00544065"/>
    <w:rsid w:val="005442E3"/>
    <w:rsid w:val="005445C0"/>
    <w:rsid w:val="0054521B"/>
    <w:rsid w:val="0054556D"/>
    <w:rsid w:val="00545CE3"/>
    <w:rsid w:val="00546B1C"/>
    <w:rsid w:val="00547DAC"/>
    <w:rsid w:val="0055035D"/>
    <w:rsid w:val="00550C2B"/>
    <w:rsid w:val="005523FD"/>
    <w:rsid w:val="00552EEA"/>
    <w:rsid w:val="00553274"/>
    <w:rsid w:val="0055499D"/>
    <w:rsid w:val="00554E8E"/>
    <w:rsid w:val="00554FC2"/>
    <w:rsid w:val="00555449"/>
    <w:rsid w:val="00555F52"/>
    <w:rsid w:val="00556AC3"/>
    <w:rsid w:val="0055731C"/>
    <w:rsid w:val="0055741B"/>
    <w:rsid w:val="00557F59"/>
    <w:rsid w:val="00560CF1"/>
    <w:rsid w:val="005610EB"/>
    <w:rsid w:val="005612C1"/>
    <w:rsid w:val="00562F71"/>
    <w:rsid w:val="00563D37"/>
    <w:rsid w:val="00563E15"/>
    <w:rsid w:val="00563F83"/>
    <w:rsid w:val="0056468E"/>
    <w:rsid w:val="00565BA8"/>
    <w:rsid w:val="005663D5"/>
    <w:rsid w:val="00566845"/>
    <w:rsid w:val="005670C2"/>
    <w:rsid w:val="005729BE"/>
    <w:rsid w:val="00572E7B"/>
    <w:rsid w:val="00573525"/>
    <w:rsid w:val="0057387C"/>
    <w:rsid w:val="00575AEF"/>
    <w:rsid w:val="00575BB4"/>
    <w:rsid w:val="005768E6"/>
    <w:rsid w:val="00577912"/>
    <w:rsid w:val="005801C8"/>
    <w:rsid w:val="00580939"/>
    <w:rsid w:val="0058093A"/>
    <w:rsid w:val="005832D0"/>
    <w:rsid w:val="00583731"/>
    <w:rsid w:val="00585CED"/>
    <w:rsid w:val="0058630B"/>
    <w:rsid w:val="005867B1"/>
    <w:rsid w:val="00587A31"/>
    <w:rsid w:val="005909BF"/>
    <w:rsid w:val="00590A78"/>
    <w:rsid w:val="00591331"/>
    <w:rsid w:val="005914BF"/>
    <w:rsid w:val="00591CA5"/>
    <w:rsid w:val="00592114"/>
    <w:rsid w:val="00594652"/>
    <w:rsid w:val="005947B6"/>
    <w:rsid w:val="00594AE0"/>
    <w:rsid w:val="0059505E"/>
    <w:rsid w:val="005A0B76"/>
    <w:rsid w:val="005A1AD8"/>
    <w:rsid w:val="005A2E26"/>
    <w:rsid w:val="005A3586"/>
    <w:rsid w:val="005A4B38"/>
    <w:rsid w:val="005A5233"/>
    <w:rsid w:val="005A5544"/>
    <w:rsid w:val="005A5F67"/>
    <w:rsid w:val="005A6C9F"/>
    <w:rsid w:val="005A7499"/>
    <w:rsid w:val="005A7E5F"/>
    <w:rsid w:val="005B076A"/>
    <w:rsid w:val="005B3B0C"/>
    <w:rsid w:val="005B4658"/>
    <w:rsid w:val="005B5B35"/>
    <w:rsid w:val="005C095F"/>
    <w:rsid w:val="005C16FE"/>
    <w:rsid w:val="005C4529"/>
    <w:rsid w:val="005C5173"/>
    <w:rsid w:val="005C5393"/>
    <w:rsid w:val="005C59EB"/>
    <w:rsid w:val="005C5A08"/>
    <w:rsid w:val="005C5E79"/>
    <w:rsid w:val="005C7270"/>
    <w:rsid w:val="005C7531"/>
    <w:rsid w:val="005C7E81"/>
    <w:rsid w:val="005D215B"/>
    <w:rsid w:val="005D23F0"/>
    <w:rsid w:val="005D2A19"/>
    <w:rsid w:val="005D2FB4"/>
    <w:rsid w:val="005D360A"/>
    <w:rsid w:val="005D3880"/>
    <w:rsid w:val="005D6A44"/>
    <w:rsid w:val="005D6E18"/>
    <w:rsid w:val="005D7A1D"/>
    <w:rsid w:val="005E0D5D"/>
    <w:rsid w:val="005E1DB9"/>
    <w:rsid w:val="005E30DE"/>
    <w:rsid w:val="005E3754"/>
    <w:rsid w:val="005E39F6"/>
    <w:rsid w:val="005E3BA2"/>
    <w:rsid w:val="005E42B6"/>
    <w:rsid w:val="005E514A"/>
    <w:rsid w:val="005E592D"/>
    <w:rsid w:val="005E5C28"/>
    <w:rsid w:val="005E5F8F"/>
    <w:rsid w:val="005E615F"/>
    <w:rsid w:val="005E6260"/>
    <w:rsid w:val="005E7764"/>
    <w:rsid w:val="005F0019"/>
    <w:rsid w:val="005F1238"/>
    <w:rsid w:val="005F2E6E"/>
    <w:rsid w:val="005F3A28"/>
    <w:rsid w:val="005F3C9B"/>
    <w:rsid w:val="005F3F5F"/>
    <w:rsid w:val="005F4B6F"/>
    <w:rsid w:val="005F751D"/>
    <w:rsid w:val="005F7729"/>
    <w:rsid w:val="0060020A"/>
    <w:rsid w:val="00600D1E"/>
    <w:rsid w:val="006010F1"/>
    <w:rsid w:val="00602621"/>
    <w:rsid w:val="006026E0"/>
    <w:rsid w:val="00603A4A"/>
    <w:rsid w:val="006059C5"/>
    <w:rsid w:val="00605A61"/>
    <w:rsid w:val="00605FFE"/>
    <w:rsid w:val="00607848"/>
    <w:rsid w:val="00607F8F"/>
    <w:rsid w:val="00610155"/>
    <w:rsid w:val="00610AD4"/>
    <w:rsid w:val="00610BA4"/>
    <w:rsid w:val="006113FB"/>
    <w:rsid w:val="0061275F"/>
    <w:rsid w:val="006138EF"/>
    <w:rsid w:val="00614C7E"/>
    <w:rsid w:val="00615931"/>
    <w:rsid w:val="00616FEC"/>
    <w:rsid w:val="0061719C"/>
    <w:rsid w:val="00617283"/>
    <w:rsid w:val="00617508"/>
    <w:rsid w:val="00617990"/>
    <w:rsid w:val="006207B1"/>
    <w:rsid w:val="006230B4"/>
    <w:rsid w:val="00623312"/>
    <w:rsid w:val="0062351B"/>
    <w:rsid w:val="0062399E"/>
    <w:rsid w:val="00623E5E"/>
    <w:rsid w:val="00625852"/>
    <w:rsid w:val="00625A2C"/>
    <w:rsid w:val="00625C97"/>
    <w:rsid w:val="00626B9D"/>
    <w:rsid w:val="00626C2B"/>
    <w:rsid w:val="00626FBB"/>
    <w:rsid w:val="00627066"/>
    <w:rsid w:val="00630344"/>
    <w:rsid w:val="00631CEC"/>
    <w:rsid w:val="006329B2"/>
    <w:rsid w:val="00633AD4"/>
    <w:rsid w:val="00633D7B"/>
    <w:rsid w:val="00634460"/>
    <w:rsid w:val="00636296"/>
    <w:rsid w:val="00636E1E"/>
    <w:rsid w:val="00637674"/>
    <w:rsid w:val="006376E3"/>
    <w:rsid w:val="0064013B"/>
    <w:rsid w:val="006403BF"/>
    <w:rsid w:val="0064065A"/>
    <w:rsid w:val="00641214"/>
    <w:rsid w:val="00641654"/>
    <w:rsid w:val="00641C7C"/>
    <w:rsid w:val="00642039"/>
    <w:rsid w:val="0064295E"/>
    <w:rsid w:val="00642AF1"/>
    <w:rsid w:val="00643E53"/>
    <w:rsid w:val="00643EE2"/>
    <w:rsid w:val="006443A2"/>
    <w:rsid w:val="00644EF8"/>
    <w:rsid w:val="00645B8E"/>
    <w:rsid w:val="00646006"/>
    <w:rsid w:val="0064614C"/>
    <w:rsid w:val="006471C6"/>
    <w:rsid w:val="00647FEF"/>
    <w:rsid w:val="00651466"/>
    <w:rsid w:val="00651F63"/>
    <w:rsid w:val="00652708"/>
    <w:rsid w:val="00653DC5"/>
    <w:rsid w:val="00660A35"/>
    <w:rsid w:val="006612A0"/>
    <w:rsid w:val="00661928"/>
    <w:rsid w:val="006626A2"/>
    <w:rsid w:val="006643E7"/>
    <w:rsid w:val="00664C3B"/>
    <w:rsid w:val="00666170"/>
    <w:rsid w:val="00666967"/>
    <w:rsid w:val="00667388"/>
    <w:rsid w:val="00670321"/>
    <w:rsid w:val="00670589"/>
    <w:rsid w:val="0067197F"/>
    <w:rsid w:val="00672008"/>
    <w:rsid w:val="00673851"/>
    <w:rsid w:val="006747A4"/>
    <w:rsid w:val="006756E4"/>
    <w:rsid w:val="00676162"/>
    <w:rsid w:val="00677280"/>
    <w:rsid w:val="0067745C"/>
    <w:rsid w:val="00677737"/>
    <w:rsid w:val="0068440D"/>
    <w:rsid w:val="00685B7B"/>
    <w:rsid w:val="00686232"/>
    <w:rsid w:val="00687887"/>
    <w:rsid w:val="00687CD5"/>
    <w:rsid w:val="00690C5A"/>
    <w:rsid w:val="0069193B"/>
    <w:rsid w:val="00691E3F"/>
    <w:rsid w:val="00692169"/>
    <w:rsid w:val="0069286C"/>
    <w:rsid w:val="0069361D"/>
    <w:rsid w:val="00693F61"/>
    <w:rsid w:val="006947A6"/>
    <w:rsid w:val="006960F9"/>
    <w:rsid w:val="00696236"/>
    <w:rsid w:val="00696743"/>
    <w:rsid w:val="006968D2"/>
    <w:rsid w:val="0069695F"/>
    <w:rsid w:val="00696E9B"/>
    <w:rsid w:val="00697170"/>
    <w:rsid w:val="006A1508"/>
    <w:rsid w:val="006A39BB"/>
    <w:rsid w:val="006A429C"/>
    <w:rsid w:val="006A4C78"/>
    <w:rsid w:val="006A6643"/>
    <w:rsid w:val="006A6FC0"/>
    <w:rsid w:val="006A7117"/>
    <w:rsid w:val="006A7408"/>
    <w:rsid w:val="006A7461"/>
    <w:rsid w:val="006A7C63"/>
    <w:rsid w:val="006A7F50"/>
    <w:rsid w:val="006B2301"/>
    <w:rsid w:val="006B3982"/>
    <w:rsid w:val="006B441F"/>
    <w:rsid w:val="006B78CA"/>
    <w:rsid w:val="006B7998"/>
    <w:rsid w:val="006B7CC6"/>
    <w:rsid w:val="006B7CEA"/>
    <w:rsid w:val="006C054E"/>
    <w:rsid w:val="006C05B1"/>
    <w:rsid w:val="006C1316"/>
    <w:rsid w:val="006C347C"/>
    <w:rsid w:val="006C34B6"/>
    <w:rsid w:val="006C42AF"/>
    <w:rsid w:val="006C5663"/>
    <w:rsid w:val="006D0A49"/>
    <w:rsid w:val="006D0AA6"/>
    <w:rsid w:val="006D1A81"/>
    <w:rsid w:val="006D2958"/>
    <w:rsid w:val="006D2D82"/>
    <w:rsid w:val="006D41A0"/>
    <w:rsid w:val="006D67C5"/>
    <w:rsid w:val="006D6954"/>
    <w:rsid w:val="006D7718"/>
    <w:rsid w:val="006E0146"/>
    <w:rsid w:val="006E0F11"/>
    <w:rsid w:val="006E130D"/>
    <w:rsid w:val="006E17FF"/>
    <w:rsid w:val="006E1B62"/>
    <w:rsid w:val="006E2892"/>
    <w:rsid w:val="006E2984"/>
    <w:rsid w:val="006E2C8C"/>
    <w:rsid w:val="006E3B1A"/>
    <w:rsid w:val="006E5169"/>
    <w:rsid w:val="006E5F1A"/>
    <w:rsid w:val="006E64BB"/>
    <w:rsid w:val="006E7555"/>
    <w:rsid w:val="006F0581"/>
    <w:rsid w:val="006F08AA"/>
    <w:rsid w:val="006F0E28"/>
    <w:rsid w:val="006F148C"/>
    <w:rsid w:val="006F17F0"/>
    <w:rsid w:val="006F1BF3"/>
    <w:rsid w:val="006F2A34"/>
    <w:rsid w:val="006F4388"/>
    <w:rsid w:val="006F4AE1"/>
    <w:rsid w:val="006F53D1"/>
    <w:rsid w:val="006F63EB"/>
    <w:rsid w:val="006F695A"/>
    <w:rsid w:val="006F70A0"/>
    <w:rsid w:val="006F7974"/>
    <w:rsid w:val="00700680"/>
    <w:rsid w:val="00700B0F"/>
    <w:rsid w:val="0070135F"/>
    <w:rsid w:val="00701812"/>
    <w:rsid w:val="0070193E"/>
    <w:rsid w:val="007021B0"/>
    <w:rsid w:val="00702ACF"/>
    <w:rsid w:val="007043ED"/>
    <w:rsid w:val="007050BA"/>
    <w:rsid w:val="0070589A"/>
    <w:rsid w:val="007069CF"/>
    <w:rsid w:val="00707664"/>
    <w:rsid w:val="007079E4"/>
    <w:rsid w:val="00707B6B"/>
    <w:rsid w:val="00707EB6"/>
    <w:rsid w:val="007101C6"/>
    <w:rsid w:val="00710209"/>
    <w:rsid w:val="00711656"/>
    <w:rsid w:val="00711C75"/>
    <w:rsid w:val="00712B45"/>
    <w:rsid w:val="00713DFB"/>
    <w:rsid w:val="00714F74"/>
    <w:rsid w:val="007156DF"/>
    <w:rsid w:val="00715D85"/>
    <w:rsid w:val="00716DE6"/>
    <w:rsid w:val="00716E8A"/>
    <w:rsid w:val="00720E18"/>
    <w:rsid w:val="00721196"/>
    <w:rsid w:val="007214C0"/>
    <w:rsid w:val="00721631"/>
    <w:rsid w:val="00721C65"/>
    <w:rsid w:val="00721F23"/>
    <w:rsid w:val="0072285C"/>
    <w:rsid w:val="00722D38"/>
    <w:rsid w:val="00722E58"/>
    <w:rsid w:val="00724E0D"/>
    <w:rsid w:val="007251C7"/>
    <w:rsid w:val="00725F90"/>
    <w:rsid w:val="00726256"/>
    <w:rsid w:val="007271AD"/>
    <w:rsid w:val="00730B98"/>
    <w:rsid w:val="00731BED"/>
    <w:rsid w:val="00731F86"/>
    <w:rsid w:val="007323A3"/>
    <w:rsid w:val="00732BA5"/>
    <w:rsid w:val="00733841"/>
    <w:rsid w:val="00734883"/>
    <w:rsid w:val="00735B63"/>
    <w:rsid w:val="00735F10"/>
    <w:rsid w:val="0073647A"/>
    <w:rsid w:val="00736FD1"/>
    <w:rsid w:val="00743488"/>
    <w:rsid w:val="007448A4"/>
    <w:rsid w:val="00745562"/>
    <w:rsid w:val="007459D0"/>
    <w:rsid w:val="00746639"/>
    <w:rsid w:val="00750BFD"/>
    <w:rsid w:val="00751584"/>
    <w:rsid w:val="00752A31"/>
    <w:rsid w:val="00752F2E"/>
    <w:rsid w:val="007530F7"/>
    <w:rsid w:val="00755074"/>
    <w:rsid w:val="007552C6"/>
    <w:rsid w:val="00755685"/>
    <w:rsid w:val="00755CBC"/>
    <w:rsid w:val="00757039"/>
    <w:rsid w:val="007577EC"/>
    <w:rsid w:val="0075787A"/>
    <w:rsid w:val="00757B75"/>
    <w:rsid w:val="00760187"/>
    <w:rsid w:val="007614EF"/>
    <w:rsid w:val="007626FF"/>
    <w:rsid w:val="00763596"/>
    <w:rsid w:val="00763B54"/>
    <w:rsid w:val="007644C4"/>
    <w:rsid w:val="007656E8"/>
    <w:rsid w:val="0076588D"/>
    <w:rsid w:val="0076603E"/>
    <w:rsid w:val="00766CE2"/>
    <w:rsid w:val="00767654"/>
    <w:rsid w:val="00770AAE"/>
    <w:rsid w:val="007713EB"/>
    <w:rsid w:val="0077233C"/>
    <w:rsid w:val="00772E1D"/>
    <w:rsid w:val="007751F4"/>
    <w:rsid w:val="00775F74"/>
    <w:rsid w:val="00776526"/>
    <w:rsid w:val="00776686"/>
    <w:rsid w:val="00776D73"/>
    <w:rsid w:val="00777222"/>
    <w:rsid w:val="0077793C"/>
    <w:rsid w:val="00780359"/>
    <w:rsid w:val="007808FF"/>
    <w:rsid w:val="00781456"/>
    <w:rsid w:val="007814E8"/>
    <w:rsid w:val="007826DE"/>
    <w:rsid w:val="00782F8F"/>
    <w:rsid w:val="00783002"/>
    <w:rsid w:val="00783B3F"/>
    <w:rsid w:val="00783EE2"/>
    <w:rsid w:val="0078402F"/>
    <w:rsid w:val="0078441A"/>
    <w:rsid w:val="00784AFC"/>
    <w:rsid w:val="00784BB9"/>
    <w:rsid w:val="0078560D"/>
    <w:rsid w:val="007860D6"/>
    <w:rsid w:val="00786A9D"/>
    <w:rsid w:val="00786D44"/>
    <w:rsid w:val="007871F9"/>
    <w:rsid w:val="00787720"/>
    <w:rsid w:val="00790CE4"/>
    <w:rsid w:val="007915D1"/>
    <w:rsid w:val="00791C23"/>
    <w:rsid w:val="007927F3"/>
    <w:rsid w:val="00792FDE"/>
    <w:rsid w:val="00794407"/>
    <w:rsid w:val="00795974"/>
    <w:rsid w:val="0079609F"/>
    <w:rsid w:val="007967E2"/>
    <w:rsid w:val="00796C29"/>
    <w:rsid w:val="00796EF9"/>
    <w:rsid w:val="00797623"/>
    <w:rsid w:val="00797B78"/>
    <w:rsid w:val="007A0A03"/>
    <w:rsid w:val="007A128D"/>
    <w:rsid w:val="007A1461"/>
    <w:rsid w:val="007A3874"/>
    <w:rsid w:val="007A389A"/>
    <w:rsid w:val="007A55A7"/>
    <w:rsid w:val="007A6357"/>
    <w:rsid w:val="007A6C16"/>
    <w:rsid w:val="007A7401"/>
    <w:rsid w:val="007A7E0E"/>
    <w:rsid w:val="007B01EC"/>
    <w:rsid w:val="007B159E"/>
    <w:rsid w:val="007B15C6"/>
    <w:rsid w:val="007B1792"/>
    <w:rsid w:val="007B1ACE"/>
    <w:rsid w:val="007B28C4"/>
    <w:rsid w:val="007B3FB6"/>
    <w:rsid w:val="007B67A3"/>
    <w:rsid w:val="007B73EC"/>
    <w:rsid w:val="007B7820"/>
    <w:rsid w:val="007C0FA0"/>
    <w:rsid w:val="007C2864"/>
    <w:rsid w:val="007C3294"/>
    <w:rsid w:val="007C4295"/>
    <w:rsid w:val="007C551B"/>
    <w:rsid w:val="007C5785"/>
    <w:rsid w:val="007C5C32"/>
    <w:rsid w:val="007C5D7A"/>
    <w:rsid w:val="007C64CD"/>
    <w:rsid w:val="007C674E"/>
    <w:rsid w:val="007C6C79"/>
    <w:rsid w:val="007D0D61"/>
    <w:rsid w:val="007D24FD"/>
    <w:rsid w:val="007D3EB0"/>
    <w:rsid w:val="007D3ED4"/>
    <w:rsid w:val="007D4324"/>
    <w:rsid w:val="007D5334"/>
    <w:rsid w:val="007D694D"/>
    <w:rsid w:val="007D6BCC"/>
    <w:rsid w:val="007D7657"/>
    <w:rsid w:val="007D7872"/>
    <w:rsid w:val="007E2BAC"/>
    <w:rsid w:val="007E300C"/>
    <w:rsid w:val="007E32FA"/>
    <w:rsid w:val="007E6190"/>
    <w:rsid w:val="007E6357"/>
    <w:rsid w:val="007E6D1B"/>
    <w:rsid w:val="007E7421"/>
    <w:rsid w:val="007E79AA"/>
    <w:rsid w:val="007E7C7A"/>
    <w:rsid w:val="007F05D1"/>
    <w:rsid w:val="007F05DD"/>
    <w:rsid w:val="007F2F66"/>
    <w:rsid w:val="007F3DE2"/>
    <w:rsid w:val="007F4889"/>
    <w:rsid w:val="007F52B3"/>
    <w:rsid w:val="007F5E3A"/>
    <w:rsid w:val="007F5EB7"/>
    <w:rsid w:val="007F6622"/>
    <w:rsid w:val="007F7919"/>
    <w:rsid w:val="007F79C9"/>
    <w:rsid w:val="0080019E"/>
    <w:rsid w:val="008008FC"/>
    <w:rsid w:val="00802F46"/>
    <w:rsid w:val="008039F0"/>
    <w:rsid w:val="008046EB"/>
    <w:rsid w:val="0080538E"/>
    <w:rsid w:val="00806B04"/>
    <w:rsid w:val="0080705A"/>
    <w:rsid w:val="00807147"/>
    <w:rsid w:val="008079B6"/>
    <w:rsid w:val="00810427"/>
    <w:rsid w:val="008120DF"/>
    <w:rsid w:val="00814E6E"/>
    <w:rsid w:val="0081569A"/>
    <w:rsid w:val="00816703"/>
    <w:rsid w:val="00816AC1"/>
    <w:rsid w:val="008176F3"/>
    <w:rsid w:val="0081784A"/>
    <w:rsid w:val="00820418"/>
    <w:rsid w:val="0082045C"/>
    <w:rsid w:val="00820469"/>
    <w:rsid w:val="00821D03"/>
    <w:rsid w:val="00821E6D"/>
    <w:rsid w:val="00821EA0"/>
    <w:rsid w:val="00822548"/>
    <w:rsid w:val="00822D2F"/>
    <w:rsid w:val="00822EE0"/>
    <w:rsid w:val="00823F0A"/>
    <w:rsid w:val="00824232"/>
    <w:rsid w:val="00824F6A"/>
    <w:rsid w:val="00827D58"/>
    <w:rsid w:val="00830B29"/>
    <w:rsid w:val="008313DF"/>
    <w:rsid w:val="008315DA"/>
    <w:rsid w:val="0083174F"/>
    <w:rsid w:val="00831C42"/>
    <w:rsid w:val="00831D30"/>
    <w:rsid w:val="00831DE0"/>
    <w:rsid w:val="00831FA7"/>
    <w:rsid w:val="00832C3C"/>
    <w:rsid w:val="008351F0"/>
    <w:rsid w:val="00835CC0"/>
    <w:rsid w:val="00836579"/>
    <w:rsid w:val="00840669"/>
    <w:rsid w:val="00841DD1"/>
    <w:rsid w:val="0084276E"/>
    <w:rsid w:val="008429DE"/>
    <w:rsid w:val="0084461F"/>
    <w:rsid w:val="00844B08"/>
    <w:rsid w:val="00845711"/>
    <w:rsid w:val="00846E1D"/>
    <w:rsid w:val="00846F8C"/>
    <w:rsid w:val="00847D88"/>
    <w:rsid w:val="008503A7"/>
    <w:rsid w:val="00851256"/>
    <w:rsid w:val="0085213A"/>
    <w:rsid w:val="008528E8"/>
    <w:rsid w:val="00852E0C"/>
    <w:rsid w:val="008530D5"/>
    <w:rsid w:val="008546B0"/>
    <w:rsid w:val="00855BD0"/>
    <w:rsid w:val="00856E55"/>
    <w:rsid w:val="00857705"/>
    <w:rsid w:val="00857EAB"/>
    <w:rsid w:val="0086065C"/>
    <w:rsid w:val="00860CA9"/>
    <w:rsid w:val="0086213A"/>
    <w:rsid w:val="00863B79"/>
    <w:rsid w:val="0086628A"/>
    <w:rsid w:val="0086636D"/>
    <w:rsid w:val="00867286"/>
    <w:rsid w:val="008703B2"/>
    <w:rsid w:val="008704A3"/>
    <w:rsid w:val="00870A2C"/>
    <w:rsid w:val="00870EA0"/>
    <w:rsid w:val="00871303"/>
    <w:rsid w:val="008718D8"/>
    <w:rsid w:val="008729A2"/>
    <w:rsid w:val="008737C7"/>
    <w:rsid w:val="00873F77"/>
    <w:rsid w:val="00875474"/>
    <w:rsid w:val="0087604E"/>
    <w:rsid w:val="00877319"/>
    <w:rsid w:val="008814E5"/>
    <w:rsid w:val="00881B4E"/>
    <w:rsid w:val="00882315"/>
    <w:rsid w:val="00884489"/>
    <w:rsid w:val="008847DE"/>
    <w:rsid w:val="00884C1B"/>
    <w:rsid w:val="00885ACF"/>
    <w:rsid w:val="00886368"/>
    <w:rsid w:val="008867CD"/>
    <w:rsid w:val="00887433"/>
    <w:rsid w:val="00887A92"/>
    <w:rsid w:val="008921BB"/>
    <w:rsid w:val="008938DC"/>
    <w:rsid w:val="008944DC"/>
    <w:rsid w:val="008949A9"/>
    <w:rsid w:val="00895812"/>
    <w:rsid w:val="00897484"/>
    <w:rsid w:val="00897BDF"/>
    <w:rsid w:val="00897ED1"/>
    <w:rsid w:val="008A00B0"/>
    <w:rsid w:val="008A14A0"/>
    <w:rsid w:val="008A3B13"/>
    <w:rsid w:val="008A3EE3"/>
    <w:rsid w:val="008A4985"/>
    <w:rsid w:val="008A504F"/>
    <w:rsid w:val="008A5B83"/>
    <w:rsid w:val="008A634E"/>
    <w:rsid w:val="008A67D8"/>
    <w:rsid w:val="008A737E"/>
    <w:rsid w:val="008A7BC4"/>
    <w:rsid w:val="008B200E"/>
    <w:rsid w:val="008B69C4"/>
    <w:rsid w:val="008B6ABC"/>
    <w:rsid w:val="008B723A"/>
    <w:rsid w:val="008B7460"/>
    <w:rsid w:val="008C0BE6"/>
    <w:rsid w:val="008C143A"/>
    <w:rsid w:val="008C2D44"/>
    <w:rsid w:val="008C2F89"/>
    <w:rsid w:val="008C586B"/>
    <w:rsid w:val="008C650B"/>
    <w:rsid w:val="008C6589"/>
    <w:rsid w:val="008C663A"/>
    <w:rsid w:val="008C6E58"/>
    <w:rsid w:val="008C6F34"/>
    <w:rsid w:val="008C74DD"/>
    <w:rsid w:val="008C7557"/>
    <w:rsid w:val="008C7744"/>
    <w:rsid w:val="008D0D10"/>
    <w:rsid w:val="008D11A1"/>
    <w:rsid w:val="008D1C7C"/>
    <w:rsid w:val="008D1CBB"/>
    <w:rsid w:val="008D2F00"/>
    <w:rsid w:val="008D3352"/>
    <w:rsid w:val="008D38ED"/>
    <w:rsid w:val="008D3E5C"/>
    <w:rsid w:val="008D4508"/>
    <w:rsid w:val="008D49CF"/>
    <w:rsid w:val="008D5558"/>
    <w:rsid w:val="008D67FE"/>
    <w:rsid w:val="008D7508"/>
    <w:rsid w:val="008D7A18"/>
    <w:rsid w:val="008D7A45"/>
    <w:rsid w:val="008D7B66"/>
    <w:rsid w:val="008E1174"/>
    <w:rsid w:val="008E1983"/>
    <w:rsid w:val="008E22C5"/>
    <w:rsid w:val="008E397E"/>
    <w:rsid w:val="008E4BCA"/>
    <w:rsid w:val="008E4FCC"/>
    <w:rsid w:val="008E5B88"/>
    <w:rsid w:val="008E602F"/>
    <w:rsid w:val="008E6122"/>
    <w:rsid w:val="008E6232"/>
    <w:rsid w:val="008E68B5"/>
    <w:rsid w:val="008E71ED"/>
    <w:rsid w:val="008E73FF"/>
    <w:rsid w:val="008F04F5"/>
    <w:rsid w:val="008F088F"/>
    <w:rsid w:val="008F200E"/>
    <w:rsid w:val="008F2122"/>
    <w:rsid w:val="008F24F0"/>
    <w:rsid w:val="008F3027"/>
    <w:rsid w:val="008F5150"/>
    <w:rsid w:val="008F7C14"/>
    <w:rsid w:val="00900B04"/>
    <w:rsid w:val="009013C1"/>
    <w:rsid w:val="009026E0"/>
    <w:rsid w:val="00902A0D"/>
    <w:rsid w:val="00903A2B"/>
    <w:rsid w:val="00904E5A"/>
    <w:rsid w:val="00904FA6"/>
    <w:rsid w:val="00904FB1"/>
    <w:rsid w:val="0090558F"/>
    <w:rsid w:val="009055D6"/>
    <w:rsid w:val="00905B08"/>
    <w:rsid w:val="00905C04"/>
    <w:rsid w:val="00906428"/>
    <w:rsid w:val="00907926"/>
    <w:rsid w:val="00907D3E"/>
    <w:rsid w:val="009102F7"/>
    <w:rsid w:val="00910FC7"/>
    <w:rsid w:val="0091104B"/>
    <w:rsid w:val="009111A8"/>
    <w:rsid w:val="00911AF3"/>
    <w:rsid w:val="00911D17"/>
    <w:rsid w:val="00912E19"/>
    <w:rsid w:val="009134C6"/>
    <w:rsid w:val="00913C2E"/>
    <w:rsid w:val="00913D2A"/>
    <w:rsid w:val="00914A07"/>
    <w:rsid w:val="00917C71"/>
    <w:rsid w:val="00920F72"/>
    <w:rsid w:val="009213D5"/>
    <w:rsid w:val="009229C7"/>
    <w:rsid w:val="00924666"/>
    <w:rsid w:val="00926C87"/>
    <w:rsid w:val="00927A8A"/>
    <w:rsid w:val="009309E8"/>
    <w:rsid w:val="00930DE4"/>
    <w:rsid w:val="0093135F"/>
    <w:rsid w:val="009318E3"/>
    <w:rsid w:val="009318F8"/>
    <w:rsid w:val="00932383"/>
    <w:rsid w:val="009324C4"/>
    <w:rsid w:val="00932580"/>
    <w:rsid w:val="00932B4C"/>
    <w:rsid w:val="00933946"/>
    <w:rsid w:val="00934B32"/>
    <w:rsid w:val="00936052"/>
    <w:rsid w:val="009360BB"/>
    <w:rsid w:val="00940629"/>
    <w:rsid w:val="00940A63"/>
    <w:rsid w:val="00940C2E"/>
    <w:rsid w:val="00941E18"/>
    <w:rsid w:val="00941EF1"/>
    <w:rsid w:val="00942377"/>
    <w:rsid w:val="009433CA"/>
    <w:rsid w:val="00944725"/>
    <w:rsid w:val="009453C5"/>
    <w:rsid w:val="00945C4C"/>
    <w:rsid w:val="00945D2C"/>
    <w:rsid w:val="009470D1"/>
    <w:rsid w:val="0094723E"/>
    <w:rsid w:val="00947802"/>
    <w:rsid w:val="009501E0"/>
    <w:rsid w:val="00951149"/>
    <w:rsid w:val="00951321"/>
    <w:rsid w:val="009533E7"/>
    <w:rsid w:val="00954BF3"/>
    <w:rsid w:val="00955EB5"/>
    <w:rsid w:val="00956FA5"/>
    <w:rsid w:val="00956FFF"/>
    <w:rsid w:val="0096077C"/>
    <w:rsid w:val="0096187D"/>
    <w:rsid w:val="009622C9"/>
    <w:rsid w:val="00963225"/>
    <w:rsid w:val="00964019"/>
    <w:rsid w:val="009645A4"/>
    <w:rsid w:val="00964CF2"/>
    <w:rsid w:val="00966894"/>
    <w:rsid w:val="00967276"/>
    <w:rsid w:val="00967903"/>
    <w:rsid w:val="009710C1"/>
    <w:rsid w:val="00972E96"/>
    <w:rsid w:val="0097311B"/>
    <w:rsid w:val="00973177"/>
    <w:rsid w:val="009734E9"/>
    <w:rsid w:val="00974BEE"/>
    <w:rsid w:val="0097600C"/>
    <w:rsid w:val="009772DD"/>
    <w:rsid w:val="00977C07"/>
    <w:rsid w:val="00977D9D"/>
    <w:rsid w:val="009814FA"/>
    <w:rsid w:val="0098211B"/>
    <w:rsid w:val="00982813"/>
    <w:rsid w:val="00982F00"/>
    <w:rsid w:val="00984C31"/>
    <w:rsid w:val="0098522E"/>
    <w:rsid w:val="00986BBA"/>
    <w:rsid w:val="00986C2C"/>
    <w:rsid w:val="00987DA8"/>
    <w:rsid w:val="00990B42"/>
    <w:rsid w:val="00991BE5"/>
    <w:rsid w:val="00991ED8"/>
    <w:rsid w:val="00992D49"/>
    <w:rsid w:val="009931D2"/>
    <w:rsid w:val="009934F6"/>
    <w:rsid w:val="009935D2"/>
    <w:rsid w:val="00993613"/>
    <w:rsid w:val="00993661"/>
    <w:rsid w:val="00994A0A"/>
    <w:rsid w:val="0099553A"/>
    <w:rsid w:val="00995A63"/>
    <w:rsid w:val="00996332"/>
    <w:rsid w:val="00996404"/>
    <w:rsid w:val="00996951"/>
    <w:rsid w:val="00996957"/>
    <w:rsid w:val="00997791"/>
    <w:rsid w:val="009977F1"/>
    <w:rsid w:val="009A0317"/>
    <w:rsid w:val="009A080F"/>
    <w:rsid w:val="009A1305"/>
    <w:rsid w:val="009A160D"/>
    <w:rsid w:val="009A1D17"/>
    <w:rsid w:val="009A2A2A"/>
    <w:rsid w:val="009A3F03"/>
    <w:rsid w:val="009A4427"/>
    <w:rsid w:val="009A5C99"/>
    <w:rsid w:val="009B0FD9"/>
    <w:rsid w:val="009B37B5"/>
    <w:rsid w:val="009B39A4"/>
    <w:rsid w:val="009B3D93"/>
    <w:rsid w:val="009B5351"/>
    <w:rsid w:val="009B6E83"/>
    <w:rsid w:val="009B6EC2"/>
    <w:rsid w:val="009C0A09"/>
    <w:rsid w:val="009C2E19"/>
    <w:rsid w:val="009C3123"/>
    <w:rsid w:val="009C3901"/>
    <w:rsid w:val="009C435A"/>
    <w:rsid w:val="009C44F5"/>
    <w:rsid w:val="009C47CB"/>
    <w:rsid w:val="009C4C83"/>
    <w:rsid w:val="009C4E30"/>
    <w:rsid w:val="009C55F2"/>
    <w:rsid w:val="009C5EA7"/>
    <w:rsid w:val="009C704C"/>
    <w:rsid w:val="009C737E"/>
    <w:rsid w:val="009C75F9"/>
    <w:rsid w:val="009C7675"/>
    <w:rsid w:val="009C7E59"/>
    <w:rsid w:val="009D027B"/>
    <w:rsid w:val="009D09CE"/>
    <w:rsid w:val="009D0F47"/>
    <w:rsid w:val="009D174E"/>
    <w:rsid w:val="009D4A68"/>
    <w:rsid w:val="009D6E87"/>
    <w:rsid w:val="009D7A4A"/>
    <w:rsid w:val="009D7BFE"/>
    <w:rsid w:val="009E06C3"/>
    <w:rsid w:val="009E100D"/>
    <w:rsid w:val="009E2551"/>
    <w:rsid w:val="009E3573"/>
    <w:rsid w:val="009E3AAF"/>
    <w:rsid w:val="009E4425"/>
    <w:rsid w:val="009E4A9B"/>
    <w:rsid w:val="009E562B"/>
    <w:rsid w:val="009E5E2E"/>
    <w:rsid w:val="009E74B8"/>
    <w:rsid w:val="009E798F"/>
    <w:rsid w:val="009F3376"/>
    <w:rsid w:val="009F4825"/>
    <w:rsid w:val="009F4D7B"/>
    <w:rsid w:val="009F5229"/>
    <w:rsid w:val="009F5C94"/>
    <w:rsid w:val="009F5F27"/>
    <w:rsid w:val="009F63A9"/>
    <w:rsid w:val="009F6C20"/>
    <w:rsid w:val="009F7625"/>
    <w:rsid w:val="009F7CA5"/>
    <w:rsid w:val="00A0023F"/>
    <w:rsid w:val="00A0039A"/>
    <w:rsid w:val="00A00854"/>
    <w:rsid w:val="00A02091"/>
    <w:rsid w:val="00A0256E"/>
    <w:rsid w:val="00A04534"/>
    <w:rsid w:val="00A045DB"/>
    <w:rsid w:val="00A06880"/>
    <w:rsid w:val="00A1003C"/>
    <w:rsid w:val="00A108DA"/>
    <w:rsid w:val="00A1099D"/>
    <w:rsid w:val="00A114DD"/>
    <w:rsid w:val="00A1306A"/>
    <w:rsid w:val="00A13225"/>
    <w:rsid w:val="00A1430C"/>
    <w:rsid w:val="00A14A4F"/>
    <w:rsid w:val="00A14C37"/>
    <w:rsid w:val="00A14FA3"/>
    <w:rsid w:val="00A16294"/>
    <w:rsid w:val="00A16482"/>
    <w:rsid w:val="00A1650C"/>
    <w:rsid w:val="00A17F99"/>
    <w:rsid w:val="00A2019A"/>
    <w:rsid w:val="00A21B21"/>
    <w:rsid w:val="00A21C8D"/>
    <w:rsid w:val="00A23D48"/>
    <w:rsid w:val="00A23D77"/>
    <w:rsid w:val="00A248A9"/>
    <w:rsid w:val="00A248EE"/>
    <w:rsid w:val="00A24B5D"/>
    <w:rsid w:val="00A25028"/>
    <w:rsid w:val="00A26185"/>
    <w:rsid w:val="00A26810"/>
    <w:rsid w:val="00A26CBF"/>
    <w:rsid w:val="00A273B1"/>
    <w:rsid w:val="00A27F2D"/>
    <w:rsid w:val="00A30558"/>
    <w:rsid w:val="00A31245"/>
    <w:rsid w:val="00A354F3"/>
    <w:rsid w:val="00A35606"/>
    <w:rsid w:val="00A36EF8"/>
    <w:rsid w:val="00A37E82"/>
    <w:rsid w:val="00A40452"/>
    <w:rsid w:val="00A40FBF"/>
    <w:rsid w:val="00A41524"/>
    <w:rsid w:val="00A42372"/>
    <w:rsid w:val="00A43394"/>
    <w:rsid w:val="00A4776C"/>
    <w:rsid w:val="00A50977"/>
    <w:rsid w:val="00A51BD8"/>
    <w:rsid w:val="00A52484"/>
    <w:rsid w:val="00A53419"/>
    <w:rsid w:val="00A53C02"/>
    <w:rsid w:val="00A53EE1"/>
    <w:rsid w:val="00A5441B"/>
    <w:rsid w:val="00A54520"/>
    <w:rsid w:val="00A55188"/>
    <w:rsid w:val="00A5608D"/>
    <w:rsid w:val="00A566F3"/>
    <w:rsid w:val="00A568E9"/>
    <w:rsid w:val="00A56C98"/>
    <w:rsid w:val="00A573DA"/>
    <w:rsid w:val="00A57D85"/>
    <w:rsid w:val="00A57E15"/>
    <w:rsid w:val="00A603DF"/>
    <w:rsid w:val="00A6148D"/>
    <w:rsid w:val="00A616D3"/>
    <w:rsid w:val="00A63EC2"/>
    <w:rsid w:val="00A6538A"/>
    <w:rsid w:val="00A65F70"/>
    <w:rsid w:val="00A66265"/>
    <w:rsid w:val="00A66E63"/>
    <w:rsid w:val="00A670F8"/>
    <w:rsid w:val="00A67404"/>
    <w:rsid w:val="00A706E9"/>
    <w:rsid w:val="00A70F4A"/>
    <w:rsid w:val="00A71D90"/>
    <w:rsid w:val="00A722A7"/>
    <w:rsid w:val="00A72352"/>
    <w:rsid w:val="00A72C96"/>
    <w:rsid w:val="00A73165"/>
    <w:rsid w:val="00A73478"/>
    <w:rsid w:val="00A741CF"/>
    <w:rsid w:val="00A745C2"/>
    <w:rsid w:val="00A74761"/>
    <w:rsid w:val="00A75C31"/>
    <w:rsid w:val="00A76E95"/>
    <w:rsid w:val="00A771C5"/>
    <w:rsid w:val="00A774B7"/>
    <w:rsid w:val="00A77CDD"/>
    <w:rsid w:val="00A82381"/>
    <w:rsid w:val="00A83682"/>
    <w:rsid w:val="00A83F62"/>
    <w:rsid w:val="00A8722E"/>
    <w:rsid w:val="00A90627"/>
    <w:rsid w:val="00A907C4"/>
    <w:rsid w:val="00A92A79"/>
    <w:rsid w:val="00A94274"/>
    <w:rsid w:val="00A94B6D"/>
    <w:rsid w:val="00A95677"/>
    <w:rsid w:val="00A959A9"/>
    <w:rsid w:val="00A95BD3"/>
    <w:rsid w:val="00A95DEE"/>
    <w:rsid w:val="00A960B6"/>
    <w:rsid w:val="00A960E9"/>
    <w:rsid w:val="00A97D70"/>
    <w:rsid w:val="00AA0119"/>
    <w:rsid w:val="00AA0B05"/>
    <w:rsid w:val="00AA0EDB"/>
    <w:rsid w:val="00AA1373"/>
    <w:rsid w:val="00AA252D"/>
    <w:rsid w:val="00AA2736"/>
    <w:rsid w:val="00AA2A2E"/>
    <w:rsid w:val="00AA2C64"/>
    <w:rsid w:val="00AA2CD7"/>
    <w:rsid w:val="00AA341E"/>
    <w:rsid w:val="00AA3716"/>
    <w:rsid w:val="00AA40F3"/>
    <w:rsid w:val="00AA4E4E"/>
    <w:rsid w:val="00AA4EE3"/>
    <w:rsid w:val="00AA53CF"/>
    <w:rsid w:val="00AA59CD"/>
    <w:rsid w:val="00AA5C30"/>
    <w:rsid w:val="00AA7C9A"/>
    <w:rsid w:val="00AB1369"/>
    <w:rsid w:val="00AB153B"/>
    <w:rsid w:val="00AB1844"/>
    <w:rsid w:val="00AB2413"/>
    <w:rsid w:val="00AB25BE"/>
    <w:rsid w:val="00AB2CEA"/>
    <w:rsid w:val="00AB3446"/>
    <w:rsid w:val="00AB344C"/>
    <w:rsid w:val="00AB4FD2"/>
    <w:rsid w:val="00AB5021"/>
    <w:rsid w:val="00AB5178"/>
    <w:rsid w:val="00AB61B4"/>
    <w:rsid w:val="00AB784E"/>
    <w:rsid w:val="00AB7863"/>
    <w:rsid w:val="00AB7955"/>
    <w:rsid w:val="00AC0162"/>
    <w:rsid w:val="00AC0AE5"/>
    <w:rsid w:val="00AC1A16"/>
    <w:rsid w:val="00AC2446"/>
    <w:rsid w:val="00AC2C0B"/>
    <w:rsid w:val="00AC3F1A"/>
    <w:rsid w:val="00AC4152"/>
    <w:rsid w:val="00AC448C"/>
    <w:rsid w:val="00AC4734"/>
    <w:rsid w:val="00AC5F5B"/>
    <w:rsid w:val="00AC6CBB"/>
    <w:rsid w:val="00AC6E7A"/>
    <w:rsid w:val="00AD01F5"/>
    <w:rsid w:val="00AD0202"/>
    <w:rsid w:val="00AD0B97"/>
    <w:rsid w:val="00AD1760"/>
    <w:rsid w:val="00AD2C48"/>
    <w:rsid w:val="00AD422E"/>
    <w:rsid w:val="00AD4E77"/>
    <w:rsid w:val="00AD5BA1"/>
    <w:rsid w:val="00AD68F5"/>
    <w:rsid w:val="00AD6A9B"/>
    <w:rsid w:val="00AD72B7"/>
    <w:rsid w:val="00AD7F86"/>
    <w:rsid w:val="00AE0A80"/>
    <w:rsid w:val="00AE0FE0"/>
    <w:rsid w:val="00AE1515"/>
    <w:rsid w:val="00AE275A"/>
    <w:rsid w:val="00AE2928"/>
    <w:rsid w:val="00AE499B"/>
    <w:rsid w:val="00AE4ADF"/>
    <w:rsid w:val="00AE4CE8"/>
    <w:rsid w:val="00AE5615"/>
    <w:rsid w:val="00AE61E6"/>
    <w:rsid w:val="00AE6567"/>
    <w:rsid w:val="00AE6F2A"/>
    <w:rsid w:val="00AF18C9"/>
    <w:rsid w:val="00AF1D6E"/>
    <w:rsid w:val="00AF2443"/>
    <w:rsid w:val="00AF2B91"/>
    <w:rsid w:val="00AF2B9F"/>
    <w:rsid w:val="00AF32D3"/>
    <w:rsid w:val="00AF37FB"/>
    <w:rsid w:val="00AF3B11"/>
    <w:rsid w:val="00AF4856"/>
    <w:rsid w:val="00AF53A9"/>
    <w:rsid w:val="00AF6104"/>
    <w:rsid w:val="00B005A0"/>
    <w:rsid w:val="00B00DDF"/>
    <w:rsid w:val="00B02BB2"/>
    <w:rsid w:val="00B03450"/>
    <w:rsid w:val="00B0397C"/>
    <w:rsid w:val="00B04AA5"/>
    <w:rsid w:val="00B05046"/>
    <w:rsid w:val="00B05C1E"/>
    <w:rsid w:val="00B05C4A"/>
    <w:rsid w:val="00B06D58"/>
    <w:rsid w:val="00B12E62"/>
    <w:rsid w:val="00B13CDB"/>
    <w:rsid w:val="00B140DA"/>
    <w:rsid w:val="00B15090"/>
    <w:rsid w:val="00B15575"/>
    <w:rsid w:val="00B15859"/>
    <w:rsid w:val="00B15CB4"/>
    <w:rsid w:val="00B1636C"/>
    <w:rsid w:val="00B163C2"/>
    <w:rsid w:val="00B17694"/>
    <w:rsid w:val="00B17DCD"/>
    <w:rsid w:val="00B2009C"/>
    <w:rsid w:val="00B2038B"/>
    <w:rsid w:val="00B20FF1"/>
    <w:rsid w:val="00B216DB"/>
    <w:rsid w:val="00B2241A"/>
    <w:rsid w:val="00B22439"/>
    <w:rsid w:val="00B22E0B"/>
    <w:rsid w:val="00B23A31"/>
    <w:rsid w:val="00B24315"/>
    <w:rsid w:val="00B25172"/>
    <w:rsid w:val="00B25BDA"/>
    <w:rsid w:val="00B25E50"/>
    <w:rsid w:val="00B25FEF"/>
    <w:rsid w:val="00B26B12"/>
    <w:rsid w:val="00B2726C"/>
    <w:rsid w:val="00B27901"/>
    <w:rsid w:val="00B311E3"/>
    <w:rsid w:val="00B32783"/>
    <w:rsid w:val="00B32FA5"/>
    <w:rsid w:val="00B33526"/>
    <w:rsid w:val="00B33B45"/>
    <w:rsid w:val="00B33EB2"/>
    <w:rsid w:val="00B35FE9"/>
    <w:rsid w:val="00B36331"/>
    <w:rsid w:val="00B366A3"/>
    <w:rsid w:val="00B36C55"/>
    <w:rsid w:val="00B36E57"/>
    <w:rsid w:val="00B374F4"/>
    <w:rsid w:val="00B37593"/>
    <w:rsid w:val="00B4039C"/>
    <w:rsid w:val="00B41770"/>
    <w:rsid w:val="00B427BB"/>
    <w:rsid w:val="00B4292B"/>
    <w:rsid w:val="00B4344C"/>
    <w:rsid w:val="00B44293"/>
    <w:rsid w:val="00B449BC"/>
    <w:rsid w:val="00B454EB"/>
    <w:rsid w:val="00B45C44"/>
    <w:rsid w:val="00B461D7"/>
    <w:rsid w:val="00B4640F"/>
    <w:rsid w:val="00B502EE"/>
    <w:rsid w:val="00B50897"/>
    <w:rsid w:val="00B5157C"/>
    <w:rsid w:val="00B5163D"/>
    <w:rsid w:val="00B53007"/>
    <w:rsid w:val="00B538BB"/>
    <w:rsid w:val="00B53F3E"/>
    <w:rsid w:val="00B54344"/>
    <w:rsid w:val="00B54797"/>
    <w:rsid w:val="00B547B6"/>
    <w:rsid w:val="00B54879"/>
    <w:rsid w:val="00B54D5A"/>
    <w:rsid w:val="00B55850"/>
    <w:rsid w:val="00B5605D"/>
    <w:rsid w:val="00B5619D"/>
    <w:rsid w:val="00B56FED"/>
    <w:rsid w:val="00B57907"/>
    <w:rsid w:val="00B57AED"/>
    <w:rsid w:val="00B57C37"/>
    <w:rsid w:val="00B60C47"/>
    <w:rsid w:val="00B60C81"/>
    <w:rsid w:val="00B615A3"/>
    <w:rsid w:val="00B61E86"/>
    <w:rsid w:val="00B63DF1"/>
    <w:rsid w:val="00B63E9E"/>
    <w:rsid w:val="00B64C3B"/>
    <w:rsid w:val="00B64CB7"/>
    <w:rsid w:val="00B65720"/>
    <w:rsid w:val="00B65838"/>
    <w:rsid w:val="00B66DA7"/>
    <w:rsid w:val="00B7072B"/>
    <w:rsid w:val="00B70E40"/>
    <w:rsid w:val="00B71C31"/>
    <w:rsid w:val="00B725FF"/>
    <w:rsid w:val="00B73283"/>
    <w:rsid w:val="00B74BCC"/>
    <w:rsid w:val="00B753FF"/>
    <w:rsid w:val="00B75737"/>
    <w:rsid w:val="00B75C37"/>
    <w:rsid w:val="00B7674C"/>
    <w:rsid w:val="00B77108"/>
    <w:rsid w:val="00B81453"/>
    <w:rsid w:val="00B8162F"/>
    <w:rsid w:val="00B81CF8"/>
    <w:rsid w:val="00B82849"/>
    <w:rsid w:val="00B836FA"/>
    <w:rsid w:val="00B83DBB"/>
    <w:rsid w:val="00B83F54"/>
    <w:rsid w:val="00B84DA8"/>
    <w:rsid w:val="00B85351"/>
    <w:rsid w:val="00B857F3"/>
    <w:rsid w:val="00B85CDF"/>
    <w:rsid w:val="00B86C78"/>
    <w:rsid w:val="00B87084"/>
    <w:rsid w:val="00B9250C"/>
    <w:rsid w:val="00B925B3"/>
    <w:rsid w:val="00B93082"/>
    <w:rsid w:val="00B93F20"/>
    <w:rsid w:val="00B945CC"/>
    <w:rsid w:val="00B96C28"/>
    <w:rsid w:val="00BA0C8C"/>
    <w:rsid w:val="00BA1A9C"/>
    <w:rsid w:val="00BA30AA"/>
    <w:rsid w:val="00BA363B"/>
    <w:rsid w:val="00BA3FD7"/>
    <w:rsid w:val="00BA47BA"/>
    <w:rsid w:val="00BA4F1F"/>
    <w:rsid w:val="00BA50B5"/>
    <w:rsid w:val="00BA537E"/>
    <w:rsid w:val="00BA5769"/>
    <w:rsid w:val="00BA604A"/>
    <w:rsid w:val="00BA693E"/>
    <w:rsid w:val="00BA71C7"/>
    <w:rsid w:val="00BA767A"/>
    <w:rsid w:val="00BA77F9"/>
    <w:rsid w:val="00BA7C3A"/>
    <w:rsid w:val="00BA7DCE"/>
    <w:rsid w:val="00BB14A4"/>
    <w:rsid w:val="00BB23A2"/>
    <w:rsid w:val="00BB3E54"/>
    <w:rsid w:val="00BB4A29"/>
    <w:rsid w:val="00BB4AAC"/>
    <w:rsid w:val="00BB4C5E"/>
    <w:rsid w:val="00BB6505"/>
    <w:rsid w:val="00BB74EA"/>
    <w:rsid w:val="00BB75E7"/>
    <w:rsid w:val="00BC02D6"/>
    <w:rsid w:val="00BC0321"/>
    <w:rsid w:val="00BC1006"/>
    <w:rsid w:val="00BC1B05"/>
    <w:rsid w:val="00BC1BAA"/>
    <w:rsid w:val="00BC1E3B"/>
    <w:rsid w:val="00BC2295"/>
    <w:rsid w:val="00BC2A8C"/>
    <w:rsid w:val="00BC3E13"/>
    <w:rsid w:val="00BC4F10"/>
    <w:rsid w:val="00BC519F"/>
    <w:rsid w:val="00BC5C06"/>
    <w:rsid w:val="00BC77AC"/>
    <w:rsid w:val="00BD2A83"/>
    <w:rsid w:val="00BD30FF"/>
    <w:rsid w:val="00BD352D"/>
    <w:rsid w:val="00BD5329"/>
    <w:rsid w:val="00BD5C72"/>
    <w:rsid w:val="00BD6A67"/>
    <w:rsid w:val="00BD6C29"/>
    <w:rsid w:val="00BD7ACD"/>
    <w:rsid w:val="00BD7CD4"/>
    <w:rsid w:val="00BE02B1"/>
    <w:rsid w:val="00BE1066"/>
    <w:rsid w:val="00BE10B9"/>
    <w:rsid w:val="00BE2106"/>
    <w:rsid w:val="00BE2172"/>
    <w:rsid w:val="00BE2966"/>
    <w:rsid w:val="00BE33C5"/>
    <w:rsid w:val="00BE373D"/>
    <w:rsid w:val="00BE3811"/>
    <w:rsid w:val="00BE418C"/>
    <w:rsid w:val="00BE43F8"/>
    <w:rsid w:val="00BE4642"/>
    <w:rsid w:val="00BE4B60"/>
    <w:rsid w:val="00BE6541"/>
    <w:rsid w:val="00BE79E4"/>
    <w:rsid w:val="00BE7A8C"/>
    <w:rsid w:val="00BE7D3F"/>
    <w:rsid w:val="00BF0EE8"/>
    <w:rsid w:val="00BF0F3A"/>
    <w:rsid w:val="00BF10AB"/>
    <w:rsid w:val="00BF2297"/>
    <w:rsid w:val="00BF23FB"/>
    <w:rsid w:val="00BF267F"/>
    <w:rsid w:val="00BF2702"/>
    <w:rsid w:val="00BF3FD8"/>
    <w:rsid w:val="00BF4530"/>
    <w:rsid w:val="00BF514C"/>
    <w:rsid w:val="00BF5DF5"/>
    <w:rsid w:val="00BF675F"/>
    <w:rsid w:val="00BF6A59"/>
    <w:rsid w:val="00BF7474"/>
    <w:rsid w:val="00BF7A7E"/>
    <w:rsid w:val="00C009B4"/>
    <w:rsid w:val="00C009B5"/>
    <w:rsid w:val="00C00DFA"/>
    <w:rsid w:val="00C01347"/>
    <w:rsid w:val="00C01B6B"/>
    <w:rsid w:val="00C01CE2"/>
    <w:rsid w:val="00C0313D"/>
    <w:rsid w:val="00C03413"/>
    <w:rsid w:val="00C03863"/>
    <w:rsid w:val="00C04B20"/>
    <w:rsid w:val="00C06772"/>
    <w:rsid w:val="00C10AC8"/>
    <w:rsid w:val="00C10B6E"/>
    <w:rsid w:val="00C10FA1"/>
    <w:rsid w:val="00C11A7B"/>
    <w:rsid w:val="00C11BBD"/>
    <w:rsid w:val="00C135A7"/>
    <w:rsid w:val="00C145C7"/>
    <w:rsid w:val="00C148F1"/>
    <w:rsid w:val="00C15078"/>
    <w:rsid w:val="00C153EF"/>
    <w:rsid w:val="00C159F7"/>
    <w:rsid w:val="00C15B28"/>
    <w:rsid w:val="00C16670"/>
    <w:rsid w:val="00C16BBA"/>
    <w:rsid w:val="00C20AB8"/>
    <w:rsid w:val="00C20C2E"/>
    <w:rsid w:val="00C22C27"/>
    <w:rsid w:val="00C24077"/>
    <w:rsid w:val="00C24355"/>
    <w:rsid w:val="00C24447"/>
    <w:rsid w:val="00C25942"/>
    <w:rsid w:val="00C30095"/>
    <w:rsid w:val="00C32ADA"/>
    <w:rsid w:val="00C33A0A"/>
    <w:rsid w:val="00C33FA7"/>
    <w:rsid w:val="00C340AA"/>
    <w:rsid w:val="00C34357"/>
    <w:rsid w:val="00C34A5D"/>
    <w:rsid w:val="00C359DF"/>
    <w:rsid w:val="00C40A2E"/>
    <w:rsid w:val="00C41A91"/>
    <w:rsid w:val="00C42ADD"/>
    <w:rsid w:val="00C4323A"/>
    <w:rsid w:val="00C435E2"/>
    <w:rsid w:val="00C4482D"/>
    <w:rsid w:val="00C4490E"/>
    <w:rsid w:val="00C47DDC"/>
    <w:rsid w:val="00C47F4C"/>
    <w:rsid w:val="00C51816"/>
    <w:rsid w:val="00C519ED"/>
    <w:rsid w:val="00C5383F"/>
    <w:rsid w:val="00C53AF8"/>
    <w:rsid w:val="00C54565"/>
    <w:rsid w:val="00C5533B"/>
    <w:rsid w:val="00C55707"/>
    <w:rsid w:val="00C56E5A"/>
    <w:rsid w:val="00C56EF8"/>
    <w:rsid w:val="00C6037B"/>
    <w:rsid w:val="00C60920"/>
    <w:rsid w:val="00C62E25"/>
    <w:rsid w:val="00C64453"/>
    <w:rsid w:val="00C644CA"/>
    <w:rsid w:val="00C6557F"/>
    <w:rsid w:val="00C65CC2"/>
    <w:rsid w:val="00C6653B"/>
    <w:rsid w:val="00C6714C"/>
    <w:rsid w:val="00C67341"/>
    <w:rsid w:val="00C6737D"/>
    <w:rsid w:val="00C673F1"/>
    <w:rsid w:val="00C7011D"/>
    <w:rsid w:val="00C72459"/>
    <w:rsid w:val="00C72A04"/>
    <w:rsid w:val="00C72CFC"/>
    <w:rsid w:val="00C74144"/>
    <w:rsid w:val="00C7491C"/>
    <w:rsid w:val="00C74B92"/>
    <w:rsid w:val="00C7629D"/>
    <w:rsid w:val="00C779F3"/>
    <w:rsid w:val="00C80C1B"/>
    <w:rsid w:val="00C81B9F"/>
    <w:rsid w:val="00C8262C"/>
    <w:rsid w:val="00C829B0"/>
    <w:rsid w:val="00C83183"/>
    <w:rsid w:val="00C835C2"/>
    <w:rsid w:val="00C83742"/>
    <w:rsid w:val="00C84F35"/>
    <w:rsid w:val="00C86D99"/>
    <w:rsid w:val="00C90523"/>
    <w:rsid w:val="00C90C0A"/>
    <w:rsid w:val="00C918FC"/>
    <w:rsid w:val="00C91BF9"/>
    <w:rsid w:val="00C92C2E"/>
    <w:rsid w:val="00C93A54"/>
    <w:rsid w:val="00C93D03"/>
    <w:rsid w:val="00C93E00"/>
    <w:rsid w:val="00C9726D"/>
    <w:rsid w:val="00CA00FD"/>
    <w:rsid w:val="00CA07B7"/>
    <w:rsid w:val="00CA1E70"/>
    <w:rsid w:val="00CA2A5B"/>
    <w:rsid w:val="00CA4078"/>
    <w:rsid w:val="00CA48F1"/>
    <w:rsid w:val="00CA542D"/>
    <w:rsid w:val="00CA5CA6"/>
    <w:rsid w:val="00CA649F"/>
    <w:rsid w:val="00CA693A"/>
    <w:rsid w:val="00CA6DFA"/>
    <w:rsid w:val="00CB0288"/>
    <w:rsid w:val="00CB18B9"/>
    <w:rsid w:val="00CB1DA9"/>
    <w:rsid w:val="00CB292B"/>
    <w:rsid w:val="00CB33F0"/>
    <w:rsid w:val="00CB5A34"/>
    <w:rsid w:val="00CB5D31"/>
    <w:rsid w:val="00CB6560"/>
    <w:rsid w:val="00CB686D"/>
    <w:rsid w:val="00CC02E0"/>
    <w:rsid w:val="00CC0389"/>
    <w:rsid w:val="00CC05EA"/>
    <w:rsid w:val="00CC216E"/>
    <w:rsid w:val="00CC264D"/>
    <w:rsid w:val="00CC532D"/>
    <w:rsid w:val="00CC5932"/>
    <w:rsid w:val="00CC695F"/>
    <w:rsid w:val="00CD1512"/>
    <w:rsid w:val="00CD1CC6"/>
    <w:rsid w:val="00CD261E"/>
    <w:rsid w:val="00CD3FCD"/>
    <w:rsid w:val="00CD48EA"/>
    <w:rsid w:val="00CD4BCF"/>
    <w:rsid w:val="00CD50E7"/>
    <w:rsid w:val="00CD54BF"/>
    <w:rsid w:val="00CD5877"/>
    <w:rsid w:val="00CD5D96"/>
    <w:rsid w:val="00CE04B0"/>
    <w:rsid w:val="00CE0508"/>
    <w:rsid w:val="00CE0895"/>
    <w:rsid w:val="00CE0D3E"/>
    <w:rsid w:val="00CE1386"/>
    <w:rsid w:val="00CE19F2"/>
    <w:rsid w:val="00CE28FF"/>
    <w:rsid w:val="00CE44E1"/>
    <w:rsid w:val="00CE4662"/>
    <w:rsid w:val="00CE5640"/>
    <w:rsid w:val="00CE68EE"/>
    <w:rsid w:val="00CE6E5F"/>
    <w:rsid w:val="00CE793C"/>
    <w:rsid w:val="00CE7C9E"/>
    <w:rsid w:val="00CF09EE"/>
    <w:rsid w:val="00CF1404"/>
    <w:rsid w:val="00CF1B5E"/>
    <w:rsid w:val="00CF2334"/>
    <w:rsid w:val="00CF5D56"/>
    <w:rsid w:val="00CF623C"/>
    <w:rsid w:val="00CF6947"/>
    <w:rsid w:val="00CF6ADC"/>
    <w:rsid w:val="00CF6E12"/>
    <w:rsid w:val="00CF78B3"/>
    <w:rsid w:val="00CF7D80"/>
    <w:rsid w:val="00D01419"/>
    <w:rsid w:val="00D0145F"/>
    <w:rsid w:val="00D0160F"/>
    <w:rsid w:val="00D02422"/>
    <w:rsid w:val="00D02B1B"/>
    <w:rsid w:val="00D0396C"/>
    <w:rsid w:val="00D04300"/>
    <w:rsid w:val="00D049CE"/>
    <w:rsid w:val="00D057CA"/>
    <w:rsid w:val="00D05BAE"/>
    <w:rsid w:val="00D06F69"/>
    <w:rsid w:val="00D07A40"/>
    <w:rsid w:val="00D1106D"/>
    <w:rsid w:val="00D126A9"/>
    <w:rsid w:val="00D12A0E"/>
    <w:rsid w:val="00D130F6"/>
    <w:rsid w:val="00D13D4C"/>
    <w:rsid w:val="00D140B7"/>
    <w:rsid w:val="00D14A3F"/>
    <w:rsid w:val="00D16F88"/>
    <w:rsid w:val="00D177C0"/>
    <w:rsid w:val="00D20CB9"/>
    <w:rsid w:val="00D217FC"/>
    <w:rsid w:val="00D22171"/>
    <w:rsid w:val="00D24E99"/>
    <w:rsid w:val="00D24F52"/>
    <w:rsid w:val="00D252F6"/>
    <w:rsid w:val="00D2539E"/>
    <w:rsid w:val="00D26F8F"/>
    <w:rsid w:val="00D30BD3"/>
    <w:rsid w:val="00D31C3F"/>
    <w:rsid w:val="00D32651"/>
    <w:rsid w:val="00D33031"/>
    <w:rsid w:val="00D34105"/>
    <w:rsid w:val="00D3514C"/>
    <w:rsid w:val="00D362E8"/>
    <w:rsid w:val="00D3751E"/>
    <w:rsid w:val="00D37596"/>
    <w:rsid w:val="00D4010F"/>
    <w:rsid w:val="00D40339"/>
    <w:rsid w:val="00D41E92"/>
    <w:rsid w:val="00D4254B"/>
    <w:rsid w:val="00D434E4"/>
    <w:rsid w:val="00D4506B"/>
    <w:rsid w:val="00D4529B"/>
    <w:rsid w:val="00D465A1"/>
    <w:rsid w:val="00D467A7"/>
    <w:rsid w:val="00D46FD9"/>
    <w:rsid w:val="00D50685"/>
    <w:rsid w:val="00D50F1B"/>
    <w:rsid w:val="00D51E66"/>
    <w:rsid w:val="00D5465C"/>
    <w:rsid w:val="00D556C7"/>
    <w:rsid w:val="00D56311"/>
    <w:rsid w:val="00D56389"/>
    <w:rsid w:val="00D5654A"/>
    <w:rsid w:val="00D57BA3"/>
    <w:rsid w:val="00D607DC"/>
    <w:rsid w:val="00D61566"/>
    <w:rsid w:val="00D62B06"/>
    <w:rsid w:val="00D63640"/>
    <w:rsid w:val="00D63CAD"/>
    <w:rsid w:val="00D64860"/>
    <w:rsid w:val="00D64A23"/>
    <w:rsid w:val="00D64A95"/>
    <w:rsid w:val="00D64B9E"/>
    <w:rsid w:val="00D64BDF"/>
    <w:rsid w:val="00D65542"/>
    <w:rsid w:val="00D657C3"/>
    <w:rsid w:val="00D66FDF"/>
    <w:rsid w:val="00D67095"/>
    <w:rsid w:val="00D676F3"/>
    <w:rsid w:val="00D67C35"/>
    <w:rsid w:val="00D72FC6"/>
    <w:rsid w:val="00D73108"/>
    <w:rsid w:val="00D733DB"/>
    <w:rsid w:val="00D73FBF"/>
    <w:rsid w:val="00D746AC"/>
    <w:rsid w:val="00D75079"/>
    <w:rsid w:val="00D757A4"/>
    <w:rsid w:val="00D76633"/>
    <w:rsid w:val="00D76C93"/>
    <w:rsid w:val="00D775D3"/>
    <w:rsid w:val="00D80318"/>
    <w:rsid w:val="00D80CDE"/>
    <w:rsid w:val="00D81121"/>
    <w:rsid w:val="00D83721"/>
    <w:rsid w:val="00D84911"/>
    <w:rsid w:val="00D85268"/>
    <w:rsid w:val="00D8729B"/>
    <w:rsid w:val="00D879C8"/>
    <w:rsid w:val="00D90218"/>
    <w:rsid w:val="00D9226B"/>
    <w:rsid w:val="00D9337B"/>
    <w:rsid w:val="00D933A3"/>
    <w:rsid w:val="00D93C64"/>
    <w:rsid w:val="00D957D8"/>
    <w:rsid w:val="00D958D9"/>
    <w:rsid w:val="00D95E74"/>
    <w:rsid w:val="00D965B4"/>
    <w:rsid w:val="00D96729"/>
    <w:rsid w:val="00D9736B"/>
    <w:rsid w:val="00DA1BBA"/>
    <w:rsid w:val="00DA3D19"/>
    <w:rsid w:val="00DA450D"/>
    <w:rsid w:val="00DA6039"/>
    <w:rsid w:val="00DA60D6"/>
    <w:rsid w:val="00DA70CE"/>
    <w:rsid w:val="00DA76B9"/>
    <w:rsid w:val="00DA76F1"/>
    <w:rsid w:val="00DB01BE"/>
    <w:rsid w:val="00DB0AB4"/>
    <w:rsid w:val="00DB1327"/>
    <w:rsid w:val="00DB17EF"/>
    <w:rsid w:val="00DB1DDE"/>
    <w:rsid w:val="00DB2266"/>
    <w:rsid w:val="00DB29A1"/>
    <w:rsid w:val="00DB48C2"/>
    <w:rsid w:val="00DB510B"/>
    <w:rsid w:val="00DB68DD"/>
    <w:rsid w:val="00DB6F47"/>
    <w:rsid w:val="00DB7A56"/>
    <w:rsid w:val="00DC0A0E"/>
    <w:rsid w:val="00DC1F9D"/>
    <w:rsid w:val="00DC2A09"/>
    <w:rsid w:val="00DC35F2"/>
    <w:rsid w:val="00DC3AD4"/>
    <w:rsid w:val="00DC75A5"/>
    <w:rsid w:val="00DD01FB"/>
    <w:rsid w:val="00DD0517"/>
    <w:rsid w:val="00DD0FD7"/>
    <w:rsid w:val="00DD1364"/>
    <w:rsid w:val="00DD19D6"/>
    <w:rsid w:val="00DD29C8"/>
    <w:rsid w:val="00DD362E"/>
    <w:rsid w:val="00DD4336"/>
    <w:rsid w:val="00DD437F"/>
    <w:rsid w:val="00DD44CF"/>
    <w:rsid w:val="00DD45CE"/>
    <w:rsid w:val="00DD4645"/>
    <w:rsid w:val="00DD60BA"/>
    <w:rsid w:val="00DD7592"/>
    <w:rsid w:val="00DE089B"/>
    <w:rsid w:val="00DE1496"/>
    <w:rsid w:val="00DE1BD1"/>
    <w:rsid w:val="00DE2D03"/>
    <w:rsid w:val="00DE4303"/>
    <w:rsid w:val="00DE44B8"/>
    <w:rsid w:val="00DE4CC7"/>
    <w:rsid w:val="00DE4DA4"/>
    <w:rsid w:val="00DE5A1F"/>
    <w:rsid w:val="00DE70D4"/>
    <w:rsid w:val="00DE7517"/>
    <w:rsid w:val="00DE7E7F"/>
    <w:rsid w:val="00DF048E"/>
    <w:rsid w:val="00DF1C4F"/>
    <w:rsid w:val="00DF1E87"/>
    <w:rsid w:val="00DF223A"/>
    <w:rsid w:val="00DF5F53"/>
    <w:rsid w:val="00DF7D44"/>
    <w:rsid w:val="00E005B6"/>
    <w:rsid w:val="00E00BC3"/>
    <w:rsid w:val="00E00D0D"/>
    <w:rsid w:val="00E0247D"/>
    <w:rsid w:val="00E02647"/>
    <w:rsid w:val="00E02854"/>
    <w:rsid w:val="00E03E13"/>
    <w:rsid w:val="00E043DC"/>
    <w:rsid w:val="00E04A6A"/>
    <w:rsid w:val="00E053B6"/>
    <w:rsid w:val="00E053B8"/>
    <w:rsid w:val="00E05B01"/>
    <w:rsid w:val="00E05FBA"/>
    <w:rsid w:val="00E07514"/>
    <w:rsid w:val="00E1076A"/>
    <w:rsid w:val="00E108B2"/>
    <w:rsid w:val="00E1167D"/>
    <w:rsid w:val="00E11A4E"/>
    <w:rsid w:val="00E11F2E"/>
    <w:rsid w:val="00E12272"/>
    <w:rsid w:val="00E12B71"/>
    <w:rsid w:val="00E12EB3"/>
    <w:rsid w:val="00E148E1"/>
    <w:rsid w:val="00E14D9E"/>
    <w:rsid w:val="00E162F9"/>
    <w:rsid w:val="00E16360"/>
    <w:rsid w:val="00E21967"/>
    <w:rsid w:val="00E21B2B"/>
    <w:rsid w:val="00E21DFA"/>
    <w:rsid w:val="00E221B2"/>
    <w:rsid w:val="00E22271"/>
    <w:rsid w:val="00E225F3"/>
    <w:rsid w:val="00E24EDC"/>
    <w:rsid w:val="00E250D3"/>
    <w:rsid w:val="00E255E0"/>
    <w:rsid w:val="00E25A35"/>
    <w:rsid w:val="00E26820"/>
    <w:rsid w:val="00E2682D"/>
    <w:rsid w:val="00E26E37"/>
    <w:rsid w:val="00E27E94"/>
    <w:rsid w:val="00E32957"/>
    <w:rsid w:val="00E32B3A"/>
    <w:rsid w:val="00E32CA8"/>
    <w:rsid w:val="00E33305"/>
    <w:rsid w:val="00E34547"/>
    <w:rsid w:val="00E34796"/>
    <w:rsid w:val="00E34864"/>
    <w:rsid w:val="00E34CE5"/>
    <w:rsid w:val="00E35C91"/>
    <w:rsid w:val="00E35D73"/>
    <w:rsid w:val="00E365BC"/>
    <w:rsid w:val="00E406C9"/>
    <w:rsid w:val="00E417C5"/>
    <w:rsid w:val="00E41EB7"/>
    <w:rsid w:val="00E42969"/>
    <w:rsid w:val="00E4377F"/>
    <w:rsid w:val="00E43797"/>
    <w:rsid w:val="00E43AA8"/>
    <w:rsid w:val="00E43C04"/>
    <w:rsid w:val="00E43C7E"/>
    <w:rsid w:val="00E43E6D"/>
    <w:rsid w:val="00E43FC3"/>
    <w:rsid w:val="00E44523"/>
    <w:rsid w:val="00E44978"/>
    <w:rsid w:val="00E44CBA"/>
    <w:rsid w:val="00E45542"/>
    <w:rsid w:val="00E46F6E"/>
    <w:rsid w:val="00E47517"/>
    <w:rsid w:val="00E50139"/>
    <w:rsid w:val="00E5079A"/>
    <w:rsid w:val="00E51DBC"/>
    <w:rsid w:val="00E52258"/>
    <w:rsid w:val="00E525F2"/>
    <w:rsid w:val="00E52AE7"/>
    <w:rsid w:val="00E53537"/>
    <w:rsid w:val="00E5739D"/>
    <w:rsid w:val="00E61780"/>
    <w:rsid w:val="00E62501"/>
    <w:rsid w:val="00E64667"/>
    <w:rsid w:val="00E646BF"/>
    <w:rsid w:val="00E649D5"/>
    <w:rsid w:val="00E64EC5"/>
    <w:rsid w:val="00E65710"/>
    <w:rsid w:val="00E6579D"/>
    <w:rsid w:val="00E67A54"/>
    <w:rsid w:val="00E67C0E"/>
    <w:rsid w:val="00E700F1"/>
    <w:rsid w:val="00E70C34"/>
    <w:rsid w:val="00E712FC"/>
    <w:rsid w:val="00E713E7"/>
    <w:rsid w:val="00E72C79"/>
    <w:rsid w:val="00E744F7"/>
    <w:rsid w:val="00E751CA"/>
    <w:rsid w:val="00E75F9A"/>
    <w:rsid w:val="00E760B4"/>
    <w:rsid w:val="00E77A0E"/>
    <w:rsid w:val="00E77A57"/>
    <w:rsid w:val="00E77B91"/>
    <w:rsid w:val="00E800B5"/>
    <w:rsid w:val="00E806CF"/>
    <w:rsid w:val="00E80906"/>
    <w:rsid w:val="00E80EF4"/>
    <w:rsid w:val="00E80FB7"/>
    <w:rsid w:val="00E8114B"/>
    <w:rsid w:val="00E8142E"/>
    <w:rsid w:val="00E814A8"/>
    <w:rsid w:val="00E81720"/>
    <w:rsid w:val="00E8247C"/>
    <w:rsid w:val="00E827B4"/>
    <w:rsid w:val="00E835C0"/>
    <w:rsid w:val="00E84479"/>
    <w:rsid w:val="00E84886"/>
    <w:rsid w:val="00E848F3"/>
    <w:rsid w:val="00E84A16"/>
    <w:rsid w:val="00E8551A"/>
    <w:rsid w:val="00E8603F"/>
    <w:rsid w:val="00E86D7D"/>
    <w:rsid w:val="00E86F72"/>
    <w:rsid w:val="00E87184"/>
    <w:rsid w:val="00E9004E"/>
    <w:rsid w:val="00E90389"/>
    <w:rsid w:val="00E90A2B"/>
    <w:rsid w:val="00E91929"/>
    <w:rsid w:val="00E92419"/>
    <w:rsid w:val="00E927E2"/>
    <w:rsid w:val="00E93DF6"/>
    <w:rsid w:val="00E93EE5"/>
    <w:rsid w:val="00E93FB6"/>
    <w:rsid w:val="00E94765"/>
    <w:rsid w:val="00E954AF"/>
    <w:rsid w:val="00E962FE"/>
    <w:rsid w:val="00E9723E"/>
    <w:rsid w:val="00E97A6C"/>
    <w:rsid w:val="00E97A8B"/>
    <w:rsid w:val="00EA200B"/>
    <w:rsid w:val="00EA200E"/>
    <w:rsid w:val="00EA22A1"/>
    <w:rsid w:val="00EA2654"/>
    <w:rsid w:val="00EA295C"/>
    <w:rsid w:val="00EA33DD"/>
    <w:rsid w:val="00EA4E61"/>
    <w:rsid w:val="00EA6263"/>
    <w:rsid w:val="00EA6B81"/>
    <w:rsid w:val="00EA76D0"/>
    <w:rsid w:val="00EA799D"/>
    <w:rsid w:val="00EA7FCC"/>
    <w:rsid w:val="00EB0046"/>
    <w:rsid w:val="00EB157A"/>
    <w:rsid w:val="00EB1AE6"/>
    <w:rsid w:val="00EB1DCE"/>
    <w:rsid w:val="00EB3DFA"/>
    <w:rsid w:val="00EB4A1D"/>
    <w:rsid w:val="00EB5C64"/>
    <w:rsid w:val="00EB5E80"/>
    <w:rsid w:val="00EB6703"/>
    <w:rsid w:val="00EB7D9B"/>
    <w:rsid w:val="00EC172A"/>
    <w:rsid w:val="00EC1AF1"/>
    <w:rsid w:val="00EC1B66"/>
    <w:rsid w:val="00EC2A9B"/>
    <w:rsid w:val="00EC497B"/>
    <w:rsid w:val="00EC4E5E"/>
    <w:rsid w:val="00EC5EFC"/>
    <w:rsid w:val="00EC6707"/>
    <w:rsid w:val="00EC7222"/>
    <w:rsid w:val="00ED0731"/>
    <w:rsid w:val="00ED1DB4"/>
    <w:rsid w:val="00ED2B2B"/>
    <w:rsid w:val="00ED2D57"/>
    <w:rsid w:val="00ED5AEA"/>
    <w:rsid w:val="00EE0DB7"/>
    <w:rsid w:val="00EE1C44"/>
    <w:rsid w:val="00EE22A6"/>
    <w:rsid w:val="00EE28E2"/>
    <w:rsid w:val="00EE3D9D"/>
    <w:rsid w:val="00EE4DA3"/>
    <w:rsid w:val="00EE50B8"/>
    <w:rsid w:val="00EE514F"/>
    <w:rsid w:val="00EE5330"/>
    <w:rsid w:val="00EE5759"/>
    <w:rsid w:val="00EE6570"/>
    <w:rsid w:val="00EE6E61"/>
    <w:rsid w:val="00EE7FBF"/>
    <w:rsid w:val="00EF052F"/>
    <w:rsid w:val="00EF16F8"/>
    <w:rsid w:val="00EF19E9"/>
    <w:rsid w:val="00EF26B3"/>
    <w:rsid w:val="00EF3D32"/>
    <w:rsid w:val="00EF3DB8"/>
    <w:rsid w:val="00EF4146"/>
    <w:rsid w:val="00EF4283"/>
    <w:rsid w:val="00EF605E"/>
    <w:rsid w:val="00EF6060"/>
    <w:rsid w:val="00EF649B"/>
    <w:rsid w:val="00EF6864"/>
    <w:rsid w:val="00EF6FF7"/>
    <w:rsid w:val="00EF7391"/>
    <w:rsid w:val="00EF757D"/>
    <w:rsid w:val="00EF78D1"/>
    <w:rsid w:val="00EF793E"/>
    <w:rsid w:val="00EF7AC6"/>
    <w:rsid w:val="00EF7FBA"/>
    <w:rsid w:val="00F00175"/>
    <w:rsid w:val="00F00259"/>
    <w:rsid w:val="00F00A4F"/>
    <w:rsid w:val="00F0146D"/>
    <w:rsid w:val="00F01ACE"/>
    <w:rsid w:val="00F02886"/>
    <w:rsid w:val="00F028A2"/>
    <w:rsid w:val="00F03A30"/>
    <w:rsid w:val="00F044F2"/>
    <w:rsid w:val="00F04BD9"/>
    <w:rsid w:val="00F04C9C"/>
    <w:rsid w:val="00F05535"/>
    <w:rsid w:val="00F0641D"/>
    <w:rsid w:val="00F06644"/>
    <w:rsid w:val="00F06C75"/>
    <w:rsid w:val="00F06E67"/>
    <w:rsid w:val="00F06FF7"/>
    <w:rsid w:val="00F10B98"/>
    <w:rsid w:val="00F11A7B"/>
    <w:rsid w:val="00F1383E"/>
    <w:rsid w:val="00F13F8E"/>
    <w:rsid w:val="00F14370"/>
    <w:rsid w:val="00F14477"/>
    <w:rsid w:val="00F14735"/>
    <w:rsid w:val="00F152E0"/>
    <w:rsid w:val="00F17C52"/>
    <w:rsid w:val="00F20D16"/>
    <w:rsid w:val="00F2120B"/>
    <w:rsid w:val="00F22EC2"/>
    <w:rsid w:val="00F23098"/>
    <w:rsid w:val="00F23E87"/>
    <w:rsid w:val="00F26504"/>
    <w:rsid w:val="00F30C3D"/>
    <w:rsid w:val="00F310CE"/>
    <w:rsid w:val="00F3160A"/>
    <w:rsid w:val="00F326EB"/>
    <w:rsid w:val="00F329B7"/>
    <w:rsid w:val="00F329BC"/>
    <w:rsid w:val="00F337F2"/>
    <w:rsid w:val="00F3381F"/>
    <w:rsid w:val="00F33A32"/>
    <w:rsid w:val="00F33D6D"/>
    <w:rsid w:val="00F344F4"/>
    <w:rsid w:val="00F347F4"/>
    <w:rsid w:val="00F34DF2"/>
    <w:rsid w:val="00F36916"/>
    <w:rsid w:val="00F4038A"/>
    <w:rsid w:val="00F406E0"/>
    <w:rsid w:val="00F40A2F"/>
    <w:rsid w:val="00F40EFC"/>
    <w:rsid w:val="00F41392"/>
    <w:rsid w:val="00F417F2"/>
    <w:rsid w:val="00F41FB9"/>
    <w:rsid w:val="00F42838"/>
    <w:rsid w:val="00F42F3A"/>
    <w:rsid w:val="00F43362"/>
    <w:rsid w:val="00F464F4"/>
    <w:rsid w:val="00F46FBC"/>
    <w:rsid w:val="00F47EE8"/>
    <w:rsid w:val="00F5025C"/>
    <w:rsid w:val="00F51758"/>
    <w:rsid w:val="00F52DD0"/>
    <w:rsid w:val="00F53A67"/>
    <w:rsid w:val="00F53F33"/>
    <w:rsid w:val="00F5598E"/>
    <w:rsid w:val="00F55B3D"/>
    <w:rsid w:val="00F55EF4"/>
    <w:rsid w:val="00F5683E"/>
    <w:rsid w:val="00F56898"/>
    <w:rsid w:val="00F56C8C"/>
    <w:rsid w:val="00F5707A"/>
    <w:rsid w:val="00F5790B"/>
    <w:rsid w:val="00F60FC2"/>
    <w:rsid w:val="00F61BD6"/>
    <w:rsid w:val="00F62D18"/>
    <w:rsid w:val="00F62E16"/>
    <w:rsid w:val="00F6361D"/>
    <w:rsid w:val="00F64821"/>
    <w:rsid w:val="00F64BF1"/>
    <w:rsid w:val="00F65CD9"/>
    <w:rsid w:val="00F65F64"/>
    <w:rsid w:val="00F67CB3"/>
    <w:rsid w:val="00F67CB4"/>
    <w:rsid w:val="00F717BC"/>
    <w:rsid w:val="00F71E44"/>
    <w:rsid w:val="00F71FA6"/>
    <w:rsid w:val="00F721A4"/>
    <w:rsid w:val="00F72B1C"/>
    <w:rsid w:val="00F72B52"/>
    <w:rsid w:val="00F73192"/>
    <w:rsid w:val="00F744CE"/>
    <w:rsid w:val="00F748DC"/>
    <w:rsid w:val="00F74C06"/>
    <w:rsid w:val="00F75A7A"/>
    <w:rsid w:val="00F75F21"/>
    <w:rsid w:val="00F7710D"/>
    <w:rsid w:val="00F778BB"/>
    <w:rsid w:val="00F77E83"/>
    <w:rsid w:val="00F81686"/>
    <w:rsid w:val="00F823F7"/>
    <w:rsid w:val="00F82786"/>
    <w:rsid w:val="00F84254"/>
    <w:rsid w:val="00F84C6C"/>
    <w:rsid w:val="00F84EC5"/>
    <w:rsid w:val="00F8600A"/>
    <w:rsid w:val="00F875FC"/>
    <w:rsid w:val="00F87C68"/>
    <w:rsid w:val="00F907B3"/>
    <w:rsid w:val="00F90B24"/>
    <w:rsid w:val="00F92978"/>
    <w:rsid w:val="00F92F02"/>
    <w:rsid w:val="00F94679"/>
    <w:rsid w:val="00F957EA"/>
    <w:rsid w:val="00F95BA8"/>
    <w:rsid w:val="00F95F52"/>
    <w:rsid w:val="00F96DA0"/>
    <w:rsid w:val="00FA0ADD"/>
    <w:rsid w:val="00FA256A"/>
    <w:rsid w:val="00FA260C"/>
    <w:rsid w:val="00FA34F3"/>
    <w:rsid w:val="00FA3A22"/>
    <w:rsid w:val="00FA4683"/>
    <w:rsid w:val="00FA717C"/>
    <w:rsid w:val="00FB00E0"/>
    <w:rsid w:val="00FB06EE"/>
    <w:rsid w:val="00FB1994"/>
    <w:rsid w:val="00FB221F"/>
    <w:rsid w:val="00FB2E5F"/>
    <w:rsid w:val="00FB4548"/>
    <w:rsid w:val="00FB4A14"/>
    <w:rsid w:val="00FB6E18"/>
    <w:rsid w:val="00FB7357"/>
    <w:rsid w:val="00FB7527"/>
    <w:rsid w:val="00FC0674"/>
    <w:rsid w:val="00FC0B37"/>
    <w:rsid w:val="00FC0C00"/>
    <w:rsid w:val="00FC0FF2"/>
    <w:rsid w:val="00FC1031"/>
    <w:rsid w:val="00FC1641"/>
    <w:rsid w:val="00FC2EEA"/>
    <w:rsid w:val="00FC3066"/>
    <w:rsid w:val="00FC4EF6"/>
    <w:rsid w:val="00FC5049"/>
    <w:rsid w:val="00FC5B53"/>
    <w:rsid w:val="00FC6D22"/>
    <w:rsid w:val="00FC73F8"/>
    <w:rsid w:val="00FC7C50"/>
    <w:rsid w:val="00FC7F23"/>
    <w:rsid w:val="00FD080D"/>
    <w:rsid w:val="00FD1E81"/>
    <w:rsid w:val="00FD3784"/>
    <w:rsid w:val="00FD3E07"/>
    <w:rsid w:val="00FD4CF8"/>
    <w:rsid w:val="00FD53FD"/>
    <w:rsid w:val="00FD5BBA"/>
    <w:rsid w:val="00FD64DA"/>
    <w:rsid w:val="00FD77B1"/>
    <w:rsid w:val="00FD7977"/>
    <w:rsid w:val="00FD7AB8"/>
    <w:rsid w:val="00FD7DD7"/>
    <w:rsid w:val="00FE2EF0"/>
    <w:rsid w:val="00FE39E9"/>
    <w:rsid w:val="00FE3C93"/>
    <w:rsid w:val="00FE4780"/>
    <w:rsid w:val="00FE4845"/>
    <w:rsid w:val="00FE5225"/>
    <w:rsid w:val="00FE6A41"/>
    <w:rsid w:val="00FE784A"/>
    <w:rsid w:val="00FF0CD3"/>
    <w:rsid w:val="00FF17CF"/>
    <w:rsid w:val="00FF1851"/>
    <w:rsid w:val="00FF353C"/>
    <w:rsid w:val="00FF3609"/>
    <w:rsid w:val="00FF52A9"/>
    <w:rsid w:val="00FF55B5"/>
    <w:rsid w:val="00FF5A17"/>
    <w:rsid w:val="00FF5C96"/>
    <w:rsid w:val="00FF711F"/>
    <w:rsid w:val="00FF7644"/>
    <w:rsid w:val="0DF9270E"/>
    <w:rsid w:val="2A62199A"/>
    <w:rsid w:val="3C1B3102"/>
    <w:rsid w:val="4B89475E"/>
    <w:rsid w:val="59EA726A"/>
    <w:rsid w:val="60487917"/>
    <w:rsid w:val="61A17D98"/>
    <w:rsid w:val="61A7A4B6"/>
    <w:rsid w:val="658F406C"/>
    <w:rsid w:val="6D40247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12095"/>
  <w15:chartTrackingRefBased/>
  <w15:docId w15:val="{639258DD-8C84-438C-988E-4C345E01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08C"/>
    <w:rPr>
      <w:lang w:val="es-CR"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styleId="Textodeglobo">
    <w:name w:val="Balloon Text"/>
    <w:basedOn w:val="Normal"/>
    <w:link w:val="TextodegloboCar"/>
    <w:uiPriority w:val="99"/>
    <w:rPr>
      <w:rFonts w:ascii="Tahoma" w:hAnsi="Tahoma"/>
      <w:sz w:val="16"/>
      <w:szCs w:val="16"/>
      <w:lang w:val="es-ES"/>
    </w:rPr>
  </w:style>
  <w:style w:type="character" w:customStyle="1" w:styleId="TextodegloboCar">
    <w:name w:val="Texto de globo Car"/>
    <w:link w:val="Textodeglobo"/>
    <w:uiPriority w:val="99"/>
    <w:rsid w:val="002F108C"/>
    <w:rPr>
      <w:rFonts w:ascii="Tahoma" w:hAnsi="Tahoma" w:cs="Tahoma"/>
      <w:sz w:val="16"/>
      <w:szCs w:val="16"/>
      <w:lang w:val="es-ES" w:eastAsia="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styleId="Hipervnculo">
    <w:name w:val="Hyperlink"/>
    <w:rsid w:val="00BF0EE8"/>
    <w:rPr>
      <w:rFonts w:cs="Times New Roman"/>
      <w:color w:val="0000FF"/>
      <w:u w:val="single"/>
    </w:rPr>
  </w:style>
  <w:style w:type="paragraph" w:customStyle="1" w:styleId="Car">
    <w:name w:val="Car"/>
    <w:basedOn w:val="Normal"/>
    <w:uiPriority w:val="99"/>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uiPriority w:val="99"/>
    <w:rsid w:val="00BF0EE8"/>
    <w:pPr>
      <w:tabs>
        <w:tab w:val="center" w:pos="4252"/>
        <w:tab w:val="right" w:pos="8504"/>
      </w:tabs>
    </w:pPr>
  </w:style>
  <w:style w:type="character" w:customStyle="1" w:styleId="EncabezadoCar">
    <w:name w:val="Encabezado Car"/>
    <w:aliases w:val="encabezado Car"/>
    <w:link w:val="Encabezado"/>
    <w:uiPriority w:val="99"/>
    <w:locked/>
    <w:rsid w:val="009772DD"/>
    <w:rPr>
      <w:lang w:val="es-CR" w:eastAsia="es-ES"/>
    </w:rPr>
  </w:style>
  <w:style w:type="paragraph" w:styleId="Piedepgina">
    <w:name w:val="footer"/>
    <w:basedOn w:val="Normal"/>
    <w:link w:val="PiedepginaCar"/>
    <w:uiPriority w:val="99"/>
    <w:rsid w:val="00BF0EE8"/>
    <w:pPr>
      <w:tabs>
        <w:tab w:val="center" w:pos="4252"/>
        <w:tab w:val="right" w:pos="8504"/>
      </w:tabs>
    </w:pPr>
    <w:rPr>
      <w:lang w:val="x-none"/>
    </w:rPr>
  </w:style>
  <w:style w:type="character" w:customStyle="1" w:styleId="PiedepginaCar">
    <w:name w:val="Pie de página Car"/>
    <w:link w:val="Piedepgina"/>
    <w:uiPriority w:val="99"/>
    <w:rsid w:val="00B06D58"/>
    <w:rPr>
      <w:lang w:eastAsia="es-ES"/>
    </w:r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olor w:val="000000"/>
      <w:sz w:val="24"/>
      <w:szCs w:val="24"/>
      <w:u w:color="000000"/>
      <w:lang w:val="es-ES"/>
    </w:rPr>
  </w:style>
  <w:style w:type="character" w:customStyle="1" w:styleId="NormalWebCar">
    <w:name w:val="Normal (Web) Car"/>
    <w:link w:val="NormalWeb"/>
    <w:uiPriority w:val="99"/>
    <w:locked/>
    <w:rsid w:val="009501E0"/>
    <w:rPr>
      <w:rFonts w:ascii="Arial Unicode MS" w:eastAsia="Arial Unicode MS" w:hAnsi="Arial" w:cs="Arial Unicode MS"/>
      <w:color w:val="000000"/>
      <w:sz w:val="24"/>
      <w:szCs w:val="24"/>
      <w:u w:color="000000"/>
      <w:lang w:val="es-ES" w:eastAsia="es-ES"/>
    </w:rPr>
  </w:style>
  <w:style w:type="table" w:styleId="Tablaconcuadrcula">
    <w:name w:val="Table Grid"/>
    <w:basedOn w:val="Tablanormal"/>
    <w:uiPriority w:val="39"/>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B15CB4"/>
    <w:pPr>
      <w:spacing w:after="120"/>
    </w:pPr>
    <w:rPr>
      <w:lang w:val="x-none"/>
    </w:rPr>
  </w:style>
  <w:style w:type="character" w:customStyle="1" w:styleId="TextoindependienteCar">
    <w:name w:val="Texto independiente Car"/>
    <w:link w:val="Textoindependiente"/>
    <w:uiPriority w:val="99"/>
    <w:rsid w:val="00B06D58"/>
    <w:rPr>
      <w:lang w:eastAsia="es-ES"/>
    </w:rPr>
  </w:style>
  <w:style w:type="paragraph" w:styleId="Textonotapie">
    <w:name w:val="footnote text"/>
    <w:basedOn w:val="Normal"/>
    <w:link w:val="TextonotapieCar"/>
    <w:rsid w:val="00B15CB4"/>
    <w:rPr>
      <w:lang w:val="es-ES"/>
    </w:rPr>
  </w:style>
  <w:style w:type="character" w:customStyle="1" w:styleId="TextonotapieCar">
    <w:name w:val="Texto nota pie Car"/>
    <w:link w:val="Textonotapie"/>
    <w:locked/>
    <w:rsid w:val="000131C6"/>
    <w:rPr>
      <w:rFonts w:cs="Times New Roman"/>
      <w:lang w:val="es-ES" w:eastAsia="es-ES"/>
    </w:rPr>
  </w:style>
  <w:style w:type="character" w:styleId="Refdenotaalpie">
    <w:name w:val="footnote reference"/>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eastAsia="es-ES"/>
    </w:rPr>
  </w:style>
  <w:style w:type="paragraph" w:styleId="Textoindependiente3">
    <w:name w:val="Body Text 3"/>
    <w:basedOn w:val="Normal"/>
    <w:link w:val="Textoindependiente3Car"/>
    <w:rsid w:val="000131C6"/>
    <w:pPr>
      <w:widowControl w:val="0"/>
      <w:autoSpaceDE w:val="0"/>
      <w:autoSpaceDN w:val="0"/>
      <w:adjustRightInd w:val="0"/>
      <w:jc w:val="both"/>
    </w:pPr>
    <w:rPr>
      <w:rFonts w:ascii="Book Antiqua" w:hAnsi="Book Antiqua" w:cs="Book Antiqua"/>
      <w:sz w:val="24"/>
      <w:szCs w:val="24"/>
      <w:lang w:val="es-ES"/>
    </w:rPr>
  </w:style>
  <w:style w:type="character" w:customStyle="1" w:styleId="Textoindependiente3Car">
    <w:name w:val="Texto independiente 3 Car"/>
    <w:link w:val="Textoindependiente3"/>
    <w:rsid w:val="00B06D58"/>
    <w:rPr>
      <w:rFonts w:ascii="Book Antiqua" w:hAnsi="Book Antiqua" w:cs="Book Antiqua"/>
      <w:sz w:val="24"/>
      <w:szCs w:val="24"/>
      <w:lang w:val="es-ES" w:eastAsia="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3"/>
    <w:basedOn w:val="Normal"/>
    <w:link w:val="PrrafodelistaCar"/>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ListParagraph0">
    <w:name w:val="List Paragraph0"/>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Epgrafe">
    <w:name w:val="Epígrafe"/>
    <w:basedOn w:val="Normal"/>
    <w:next w:val="Normal"/>
    <w:qFormat/>
    <w:rsid w:val="00364509"/>
    <w:pPr>
      <w:widowControl w:val="0"/>
      <w:autoSpaceDE w:val="0"/>
      <w:autoSpaceDN w:val="0"/>
      <w:adjustRightInd w:val="0"/>
    </w:pPr>
    <w:rPr>
      <w:rFonts w:ascii="Arial" w:hAnsi="Arial" w:cs="Arial"/>
      <w:b/>
      <w:bCs/>
      <w:lang w:val="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eastAsia="ar-SA"/>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eastAsia="es-ES"/>
    </w:rPr>
  </w:style>
  <w:style w:type="paragraph" w:customStyle="1" w:styleId="Textbody">
    <w:name w:val="Text body"/>
    <w:basedOn w:val="Normal"/>
    <w:rsid w:val="00351B14"/>
    <w:pPr>
      <w:suppressAutoHyphens/>
      <w:autoSpaceDN w:val="0"/>
    </w:pPr>
    <w:rPr>
      <w:rFonts w:eastAsia="Batang, 바탕"/>
      <w:kern w:val="3"/>
      <w:sz w:val="18"/>
      <w:szCs w:val="24"/>
      <w:lang w:eastAsia="zh-CN"/>
    </w:rPr>
  </w:style>
  <w:style w:type="paragraph" w:customStyle="1" w:styleId="Normal1">
    <w:name w:val="Normal1"/>
    <w:rsid w:val="00B06D58"/>
    <w:pPr>
      <w:spacing w:after="200" w:line="276" w:lineRule="auto"/>
    </w:pPr>
    <w:rPr>
      <w:rFonts w:ascii="Calibri" w:eastAsia="Calibri" w:hAnsi="Calibri" w:cs="Calibri"/>
      <w:color w:val="000000"/>
      <w:sz w:val="22"/>
      <w:szCs w:val="22"/>
      <w:lang w:eastAsia="es-ES"/>
    </w:rPr>
  </w:style>
  <w:style w:type="paragraph" w:styleId="Textonotaalfinal">
    <w:name w:val="endnote text"/>
    <w:basedOn w:val="Normal"/>
    <w:link w:val="TextonotaalfinalCar"/>
    <w:uiPriority w:val="99"/>
    <w:rsid w:val="00B06D58"/>
    <w:rPr>
      <w:lang w:val="es-ES"/>
    </w:rPr>
  </w:style>
  <w:style w:type="character" w:customStyle="1" w:styleId="TextonotaalfinalCar">
    <w:name w:val="Texto nota al final Car"/>
    <w:link w:val="Textonotaalfinal"/>
    <w:uiPriority w:val="99"/>
    <w:rsid w:val="00B06D58"/>
    <w:rPr>
      <w:lang w:val="es-ES" w:eastAsia="es-ES"/>
    </w:rPr>
  </w:style>
  <w:style w:type="character" w:styleId="Refdenotaalfinal">
    <w:name w:val="endnote reference"/>
    <w:uiPriority w:val="99"/>
    <w:rsid w:val="00B06D58"/>
    <w:rPr>
      <w:vertAlign w:val="superscript"/>
    </w:rPr>
  </w:style>
  <w:style w:type="character" w:customStyle="1" w:styleId="apple-converted-space">
    <w:name w:val="apple-converted-space"/>
    <w:rsid w:val="00B06D58"/>
  </w:style>
  <w:style w:type="character" w:customStyle="1" w:styleId="ElacuerdoCar">
    <w:name w:val="El acuerdo Car"/>
    <w:link w:val="Elacuerdo"/>
    <w:locked/>
    <w:rsid w:val="00B06D58"/>
  </w:style>
  <w:style w:type="paragraph" w:customStyle="1" w:styleId="Elacuerdo">
    <w:name w:val="El acuerdo"/>
    <w:basedOn w:val="Normal"/>
    <w:link w:val="ElacuerdoCar"/>
    <w:rsid w:val="00B06D58"/>
    <w:pPr>
      <w:autoSpaceDE w:val="0"/>
      <w:autoSpaceDN w:val="0"/>
      <w:spacing w:before="120" w:after="120" w:line="480" w:lineRule="auto"/>
      <w:ind w:firstLine="708"/>
      <w:jc w:val="both"/>
    </w:pPr>
    <w:rPr>
      <w:lang w:eastAsia="es-CR"/>
    </w:rPr>
  </w:style>
  <w:style w:type="character" w:customStyle="1" w:styleId="AcueryAnteCar">
    <w:name w:val="Acuer y Ante Car"/>
    <w:link w:val="AcueryAnte"/>
    <w:locked/>
    <w:rsid w:val="00B06D58"/>
    <w:rPr>
      <w:rFonts w:ascii="Batang" w:eastAsia="Batang"/>
      <w:color w:val="000099"/>
    </w:rPr>
  </w:style>
  <w:style w:type="paragraph" w:customStyle="1" w:styleId="AcueryAnte">
    <w:name w:val="Acuer y Ante"/>
    <w:basedOn w:val="Normal"/>
    <w:link w:val="AcueryAnteCar"/>
    <w:rsid w:val="00B06D58"/>
    <w:pPr>
      <w:spacing w:line="480" w:lineRule="auto"/>
      <w:ind w:firstLine="708"/>
      <w:jc w:val="both"/>
    </w:pPr>
    <w:rPr>
      <w:rFonts w:ascii="Batang" w:eastAsia="Batang"/>
      <w:color w:val="000099"/>
      <w:lang w:val="x-none" w:eastAsia="x-none"/>
    </w:rPr>
  </w:style>
  <w:style w:type="paragraph" w:customStyle="1" w:styleId="SingleTxtG">
    <w:name w:val="_ Single Txt_G"/>
    <w:basedOn w:val="Normal"/>
    <w:uiPriority w:val="99"/>
    <w:rsid w:val="00B06D58"/>
    <w:pPr>
      <w:spacing w:after="120" w:line="240" w:lineRule="atLeast"/>
      <w:ind w:left="1134" w:right="1134"/>
      <w:jc w:val="both"/>
    </w:pPr>
    <w:rPr>
      <w:rFonts w:eastAsia="Calibri"/>
      <w:lang w:eastAsia="es-CR"/>
    </w:rPr>
  </w:style>
  <w:style w:type="character" w:customStyle="1" w:styleId="AgestinCar">
    <w:name w:val="A gestión Car"/>
    <w:link w:val="Agestin"/>
    <w:locked/>
    <w:rsid w:val="00B06D58"/>
    <w:rPr>
      <w:color w:val="000099"/>
    </w:rPr>
  </w:style>
  <w:style w:type="paragraph" w:customStyle="1" w:styleId="Agestin">
    <w:name w:val="A gestión"/>
    <w:basedOn w:val="Normal"/>
    <w:link w:val="AgestinCar"/>
    <w:rsid w:val="00B06D58"/>
    <w:pPr>
      <w:spacing w:before="120" w:after="120"/>
      <w:ind w:left="851" w:right="851" w:firstLine="567"/>
      <w:jc w:val="both"/>
    </w:pPr>
    <w:rPr>
      <w:color w:val="000099"/>
      <w:lang w:val="x-none" w:eastAsia="x-none"/>
    </w:rPr>
  </w:style>
  <w:style w:type="paragraph" w:customStyle="1" w:styleId="Predeterminado">
    <w:name w:val="Predeterminado"/>
    <w:qFormat/>
    <w:rsid w:val="00B06D58"/>
    <w:pPr>
      <w:suppressAutoHyphens/>
      <w:spacing w:line="100" w:lineRule="atLeast"/>
    </w:pPr>
    <w:rPr>
      <w:color w:val="00000A"/>
      <w:sz w:val="24"/>
      <w:szCs w:val="24"/>
      <w:lang w:eastAsia="es-ES"/>
    </w:rPr>
  </w:style>
  <w:style w:type="paragraph" w:customStyle="1" w:styleId="Contenidodelatabla">
    <w:name w:val="Contenido de la tabla"/>
    <w:basedOn w:val="Predeterminado"/>
    <w:qFormat/>
    <w:rsid w:val="00B06D58"/>
  </w:style>
  <w:style w:type="paragraph" w:styleId="HTMLconformatoprevio">
    <w:name w:val="HTML Preformatted"/>
    <w:basedOn w:val="Normal"/>
    <w:link w:val="HTMLconformatoprevioCar"/>
    <w:uiPriority w:val="99"/>
    <w:unhideWhenUsed/>
    <w:rsid w:val="00B0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ES"/>
    </w:rPr>
  </w:style>
  <w:style w:type="character" w:customStyle="1" w:styleId="HTMLconformatoprevioCar">
    <w:name w:val="HTML con formato previo Car"/>
    <w:link w:val="HTMLconformatoprevio"/>
    <w:uiPriority w:val="99"/>
    <w:rsid w:val="00B06D58"/>
    <w:rPr>
      <w:rFonts w:ascii="Courier New" w:eastAsia="Calibri" w:hAnsi="Courier New" w:cs="Courier New"/>
      <w:color w:val="000000"/>
      <w:lang w:val="es-ES" w:eastAsia="es-ES"/>
    </w:rPr>
  </w:style>
  <w:style w:type="paragraph" w:customStyle="1" w:styleId="Default">
    <w:name w:val="Default"/>
    <w:rsid w:val="00B06D58"/>
    <w:pPr>
      <w:autoSpaceDE w:val="0"/>
      <w:autoSpaceDN w:val="0"/>
      <w:adjustRightInd w:val="0"/>
    </w:pPr>
    <w:rPr>
      <w:rFonts w:ascii="Arial" w:hAnsi="Arial" w:cs="Arial"/>
      <w:color w:val="000000"/>
      <w:sz w:val="24"/>
      <w:szCs w:val="24"/>
      <w:lang w:val="es-CR" w:eastAsia="es-CR"/>
    </w:rPr>
  </w:style>
  <w:style w:type="paragraph" w:customStyle="1" w:styleId="xxmsonormal">
    <w:name w:val="x_x_msonormal"/>
    <w:basedOn w:val="Normal"/>
    <w:uiPriority w:val="99"/>
    <w:semiHidden/>
    <w:rsid w:val="00B06D58"/>
    <w:rPr>
      <w:rFonts w:eastAsia="Calibri"/>
      <w:sz w:val="24"/>
      <w:szCs w:val="24"/>
      <w:lang w:eastAsia="es-CR"/>
    </w:rPr>
  </w:style>
  <w:style w:type="table" w:styleId="Tablanormal1">
    <w:name w:val="Plain Table 1"/>
    <w:basedOn w:val="Tablanormal"/>
    <w:uiPriority w:val="41"/>
    <w:rsid w:val="0048181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rrafodelistaCar">
    <w:name w:val="Párrafo de lista Car"/>
    <w:aliases w:val="Bullet 1 Car,Use Case List Paragraph Car,Lista vistosa - Énfasis 11 Car,Párrafo de lista Car Car Car Car,Titulo 2 Car,lp1 Car,Párrafo de Informe de Auditoría Car,VIÑETA Car,Figuras de tesis Car,References Car,Dot pt Car,3 Car"/>
    <w:link w:val="Prrafodelista"/>
    <w:uiPriority w:val="34"/>
    <w:qFormat/>
    <w:locked/>
    <w:rsid w:val="00E02647"/>
    <w:rPr>
      <w:rFonts w:ascii="Arial" w:hAnsi="Arial" w:cs="Arial"/>
      <w:sz w:val="24"/>
      <w:szCs w:val="24"/>
      <w:lang w:val="es-ES" w:eastAsia="es-ES"/>
    </w:rPr>
  </w:style>
  <w:style w:type="table" w:customStyle="1" w:styleId="Tablaconcuadrcula1">
    <w:name w:val="Tabla con cuadrícula1"/>
    <w:basedOn w:val="Tablanormal"/>
    <w:next w:val="Tablaconcuadrcula"/>
    <w:uiPriority w:val="39"/>
    <w:rsid w:val="00E22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A0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B5487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xmsonormal">
    <w:name w:val="x_msonormal"/>
    <w:basedOn w:val="Normal"/>
    <w:rsid w:val="002A6D55"/>
    <w:pPr>
      <w:spacing w:before="100" w:beforeAutospacing="1" w:after="100" w:afterAutospacing="1"/>
    </w:pPr>
    <w:rPr>
      <w:sz w:val="24"/>
      <w:szCs w:val="24"/>
      <w:lang w:eastAsia="es-CR"/>
    </w:rPr>
  </w:style>
  <w:style w:type="paragraph" w:customStyle="1" w:styleId="wordsection1">
    <w:name w:val="wordsection1"/>
    <w:basedOn w:val="Normal"/>
    <w:uiPriority w:val="99"/>
    <w:rsid w:val="002A6D55"/>
    <w:rPr>
      <w:rFonts w:eastAsia="Calibri"/>
      <w:sz w:val="24"/>
      <w:szCs w:val="24"/>
      <w:lang w:eastAsia="es-CR"/>
    </w:rPr>
  </w:style>
  <w:style w:type="table" w:styleId="Tablaconcuadrcula2-nfasis1">
    <w:name w:val="Grid Table 2 Accent 1"/>
    <w:basedOn w:val="Tablanormal"/>
    <w:uiPriority w:val="47"/>
    <w:rsid w:val="0078035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8C2F8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Descripcin">
    <w:name w:val="caption"/>
    <w:basedOn w:val="Normal"/>
    <w:next w:val="Normal"/>
    <w:qFormat/>
    <w:rsid w:val="00BD5329"/>
    <w:pPr>
      <w:spacing w:after="200"/>
    </w:pPr>
    <w:rPr>
      <w:i/>
      <w:iCs/>
      <w:color w:val="44546A" w:themeColor="text2"/>
      <w:sz w:val="18"/>
      <w:szCs w:val="18"/>
    </w:rPr>
  </w:style>
  <w:style w:type="character" w:customStyle="1" w:styleId="ui-provider">
    <w:name w:val="ui-provider"/>
    <w:basedOn w:val="Fuentedeprrafopredeter"/>
    <w:rsid w:val="00E053B8"/>
  </w:style>
  <w:style w:type="character" w:customStyle="1" w:styleId="xcontentpasted0">
    <w:name w:val="x_contentpasted0"/>
    <w:basedOn w:val="Fuentedeprrafopredeter"/>
    <w:rsid w:val="0083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115">
      <w:bodyDiv w:val="1"/>
      <w:marLeft w:val="0"/>
      <w:marRight w:val="0"/>
      <w:marTop w:val="0"/>
      <w:marBottom w:val="0"/>
      <w:divBdr>
        <w:top w:val="none" w:sz="0" w:space="0" w:color="auto"/>
        <w:left w:val="none" w:sz="0" w:space="0" w:color="auto"/>
        <w:bottom w:val="none" w:sz="0" w:space="0" w:color="auto"/>
        <w:right w:val="none" w:sz="0" w:space="0" w:color="auto"/>
      </w:divBdr>
    </w:div>
    <w:div w:id="10836336">
      <w:bodyDiv w:val="1"/>
      <w:marLeft w:val="0"/>
      <w:marRight w:val="0"/>
      <w:marTop w:val="0"/>
      <w:marBottom w:val="0"/>
      <w:divBdr>
        <w:top w:val="none" w:sz="0" w:space="0" w:color="auto"/>
        <w:left w:val="none" w:sz="0" w:space="0" w:color="auto"/>
        <w:bottom w:val="none" w:sz="0" w:space="0" w:color="auto"/>
        <w:right w:val="none" w:sz="0" w:space="0" w:color="auto"/>
      </w:divBdr>
    </w:div>
    <w:div w:id="20324890">
      <w:bodyDiv w:val="1"/>
      <w:marLeft w:val="0"/>
      <w:marRight w:val="0"/>
      <w:marTop w:val="0"/>
      <w:marBottom w:val="0"/>
      <w:divBdr>
        <w:top w:val="none" w:sz="0" w:space="0" w:color="auto"/>
        <w:left w:val="none" w:sz="0" w:space="0" w:color="auto"/>
        <w:bottom w:val="none" w:sz="0" w:space="0" w:color="auto"/>
        <w:right w:val="none" w:sz="0" w:space="0" w:color="auto"/>
      </w:divBdr>
    </w:div>
    <w:div w:id="44566289">
      <w:bodyDiv w:val="1"/>
      <w:marLeft w:val="0"/>
      <w:marRight w:val="0"/>
      <w:marTop w:val="0"/>
      <w:marBottom w:val="0"/>
      <w:divBdr>
        <w:top w:val="none" w:sz="0" w:space="0" w:color="auto"/>
        <w:left w:val="none" w:sz="0" w:space="0" w:color="auto"/>
        <w:bottom w:val="none" w:sz="0" w:space="0" w:color="auto"/>
        <w:right w:val="none" w:sz="0" w:space="0" w:color="auto"/>
      </w:divBdr>
    </w:div>
    <w:div w:id="44648398">
      <w:bodyDiv w:val="1"/>
      <w:marLeft w:val="0"/>
      <w:marRight w:val="0"/>
      <w:marTop w:val="0"/>
      <w:marBottom w:val="0"/>
      <w:divBdr>
        <w:top w:val="none" w:sz="0" w:space="0" w:color="auto"/>
        <w:left w:val="none" w:sz="0" w:space="0" w:color="auto"/>
        <w:bottom w:val="none" w:sz="0" w:space="0" w:color="auto"/>
        <w:right w:val="none" w:sz="0" w:space="0" w:color="auto"/>
      </w:divBdr>
    </w:div>
    <w:div w:id="50541994">
      <w:bodyDiv w:val="1"/>
      <w:marLeft w:val="0"/>
      <w:marRight w:val="0"/>
      <w:marTop w:val="0"/>
      <w:marBottom w:val="0"/>
      <w:divBdr>
        <w:top w:val="none" w:sz="0" w:space="0" w:color="auto"/>
        <w:left w:val="none" w:sz="0" w:space="0" w:color="auto"/>
        <w:bottom w:val="none" w:sz="0" w:space="0" w:color="auto"/>
        <w:right w:val="none" w:sz="0" w:space="0" w:color="auto"/>
      </w:divBdr>
    </w:div>
    <w:div w:id="59251611">
      <w:bodyDiv w:val="1"/>
      <w:marLeft w:val="0"/>
      <w:marRight w:val="0"/>
      <w:marTop w:val="0"/>
      <w:marBottom w:val="0"/>
      <w:divBdr>
        <w:top w:val="none" w:sz="0" w:space="0" w:color="auto"/>
        <w:left w:val="none" w:sz="0" w:space="0" w:color="auto"/>
        <w:bottom w:val="none" w:sz="0" w:space="0" w:color="auto"/>
        <w:right w:val="none" w:sz="0" w:space="0" w:color="auto"/>
      </w:divBdr>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78452563">
      <w:bodyDiv w:val="1"/>
      <w:marLeft w:val="0"/>
      <w:marRight w:val="0"/>
      <w:marTop w:val="0"/>
      <w:marBottom w:val="0"/>
      <w:divBdr>
        <w:top w:val="none" w:sz="0" w:space="0" w:color="auto"/>
        <w:left w:val="none" w:sz="0" w:space="0" w:color="auto"/>
        <w:bottom w:val="none" w:sz="0" w:space="0" w:color="auto"/>
        <w:right w:val="none" w:sz="0" w:space="0" w:color="auto"/>
      </w:divBdr>
    </w:div>
    <w:div w:id="82456122">
      <w:bodyDiv w:val="1"/>
      <w:marLeft w:val="0"/>
      <w:marRight w:val="0"/>
      <w:marTop w:val="0"/>
      <w:marBottom w:val="0"/>
      <w:divBdr>
        <w:top w:val="none" w:sz="0" w:space="0" w:color="auto"/>
        <w:left w:val="none" w:sz="0" w:space="0" w:color="auto"/>
        <w:bottom w:val="none" w:sz="0" w:space="0" w:color="auto"/>
        <w:right w:val="none" w:sz="0" w:space="0" w:color="auto"/>
      </w:divBdr>
    </w:div>
    <w:div w:id="84109123">
      <w:bodyDiv w:val="1"/>
      <w:marLeft w:val="0"/>
      <w:marRight w:val="0"/>
      <w:marTop w:val="0"/>
      <w:marBottom w:val="0"/>
      <w:divBdr>
        <w:top w:val="none" w:sz="0" w:space="0" w:color="auto"/>
        <w:left w:val="none" w:sz="0" w:space="0" w:color="auto"/>
        <w:bottom w:val="none" w:sz="0" w:space="0" w:color="auto"/>
        <w:right w:val="none" w:sz="0" w:space="0" w:color="auto"/>
      </w:divBdr>
    </w:div>
    <w:div w:id="134103774">
      <w:bodyDiv w:val="1"/>
      <w:marLeft w:val="0"/>
      <w:marRight w:val="0"/>
      <w:marTop w:val="0"/>
      <w:marBottom w:val="0"/>
      <w:divBdr>
        <w:top w:val="none" w:sz="0" w:space="0" w:color="auto"/>
        <w:left w:val="none" w:sz="0" w:space="0" w:color="auto"/>
        <w:bottom w:val="none" w:sz="0" w:space="0" w:color="auto"/>
        <w:right w:val="none" w:sz="0" w:space="0" w:color="auto"/>
      </w:divBdr>
    </w:div>
    <w:div w:id="139424960">
      <w:bodyDiv w:val="1"/>
      <w:marLeft w:val="0"/>
      <w:marRight w:val="0"/>
      <w:marTop w:val="0"/>
      <w:marBottom w:val="0"/>
      <w:divBdr>
        <w:top w:val="none" w:sz="0" w:space="0" w:color="auto"/>
        <w:left w:val="none" w:sz="0" w:space="0" w:color="auto"/>
        <w:bottom w:val="none" w:sz="0" w:space="0" w:color="auto"/>
        <w:right w:val="none" w:sz="0" w:space="0" w:color="auto"/>
      </w:divBdr>
    </w:div>
    <w:div w:id="139689894">
      <w:bodyDiv w:val="1"/>
      <w:marLeft w:val="0"/>
      <w:marRight w:val="0"/>
      <w:marTop w:val="0"/>
      <w:marBottom w:val="0"/>
      <w:divBdr>
        <w:top w:val="none" w:sz="0" w:space="0" w:color="auto"/>
        <w:left w:val="none" w:sz="0" w:space="0" w:color="auto"/>
        <w:bottom w:val="none" w:sz="0" w:space="0" w:color="auto"/>
        <w:right w:val="none" w:sz="0" w:space="0" w:color="auto"/>
      </w:divBdr>
    </w:div>
    <w:div w:id="174804959">
      <w:bodyDiv w:val="1"/>
      <w:marLeft w:val="0"/>
      <w:marRight w:val="0"/>
      <w:marTop w:val="0"/>
      <w:marBottom w:val="0"/>
      <w:divBdr>
        <w:top w:val="none" w:sz="0" w:space="0" w:color="auto"/>
        <w:left w:val="none" w:sz="0" w:space="0" w:color="auto"/>
        <w:bottom w:val="none" w:sz="0" w:space="0" w:color="auto"/>
        <w:right w:val="none" w:sz="0" w:space="0" w:color="auto"/>
      </w:divBdr>
    </w:div>
    <w:div w:id="179854290">
      <w:bodyDiv w:val="1"/>
      <w:marLeft w:val="0"/>
      <w:marRight w:val="0"/>
      <w:marTop w:val="0"/>
      <w:marBottom w:val="0"/>
      <w:divBdr>
        <w:top w:val="none" w:sz="0" w:space="0" w:color="auto"/>
        <w:left w:val="none" w:sz="0" w:space="0" w:color="auto"/>
        <w:bottom w:val="none" w:sz="0" w:space="0" w:color="auto"/>
        <w:right w:val="none" w:sz="0" w:space="0" w:color="auto"/>
      </w:divBdr>
    </w:div>
    <w:div w:id="181825398">
      <w:bodyDiv w:val="1"/>
      <w:marLeft w:val="0"/>
      <w:marRight w:val="0"/>
      <w:marTop w:val="0"/>
      <w:marBottom w:val="0"/>
      <w:divBdr>
        <w:top w:val="none" w:sz="0" w:space="0" w:color="auto"/>
        <w:left w:val="none" w:sz="0" w:space="0" w:color="auto"/>
        <w:bottom w:val="none" w:sz="0" w:space="0" w:color="auto"/>
        <w:right w:val="none" w:sz="0" w:space="0" w:color="auto"/>
      </w:divBdr>
    </w:div>
    <w:div w:id="187455822">
      <w:bodyDiv w:val="1"/>
      <w:marLeft w:val="0"/>
      <w:marRight w:val="0"/>
      <w:marTop w:val="0"/>
      <w:marBottom w:val="0"/>
      <w:divBdr>
        <w:top w:val="none" w:sz="0" w:space="0" w:color="auto"/>
        <w:left w:val="none" w:sz="0" w:space="0" w:color="auto"/>
        <w:bottom w:val="none" w:sz="0" w:space="0" w:color="auto"/>
        <w:right w:val="none" w:sz="0" w:space="0" w:color="auto"/>
      </w:divBdr>
    </w:div>
    <w:div w:id="206575302">
      <w:bodyDiv w:val="1"/>
      <w:marLeft w:val="0"/>
      <w:marRight w:val="0"/>
      <w:marTop w:val="0"/>
      <w:marBottom w:val="0"/>
      <w:divBdr>
        <w:top w:val="none" w:sz="0" w:space="0" w:color="auto"/>
        <w:left w:val="none" w:sz="0" w:space="0" w:color="auto"/>
        <w:bottom w:val="none" w:sz="0" w:space="0" w:color="auto"/>
        <w:right w:val="none" w:sz="0" w:space="0" w:color="auto"/>
      </w:divBdr>
    </w:div>
    <w:div w:id="208688520">
      <w:bodyDiv w:val="1"/>
      <w:marLeft w:val="0"/>
      <w:marRight w:val="0"/>
      <w:marTop w:val="0"/>
      <w:marBottom w:val="0"/>
      <w:divBdr>
        <w:top w:val="none" w:sz="0" w:space="0" w:color="auto"/>
        <w:left w:val="none" w:sz="0" w:space="0" w:color="auto"/>
        <w:bottom w:val="none" w:sz="0" w:space="0" w:color="auto"/>
        <w:right w:val="none" w:sz="0" w:space="0" w:color="auto"/>
      </w:divBdr>
    </w:div>
    <w:div w:id="233248482">
      <w:bodyDiv w:val="1"/>
      <w:marLeft w:val="0"/>
      <w:marRight w:val="0"/>
      <w:marTop w:val="0"/>
      <w:marBottom w:val="0"/>
      <w:divBdr>
        <w:top w:val="none" w:sz="0" w:space="0" w:color="auto"/>
        <w:left w:val="none" w:sz="0" w:space="0" w:color="auto"/>
        <w:bottom w:val="none" w:sz="0" w:space="0" w:color="auto"/>
        <w:right w:val="none" w:sz="0" w:space="0" w:color="auto"/>
      </w:divBdr>
    </w:div>
    <w:div w:id="233703328">
      <w:bodyDiv w:val="1"/>
      <w:marLeft w:val="0"/>
      <w:marRight w:val="0"/>
      <w:marTop w:val="0"/>
      <w:marBottom w:val="0"/>
      <w:divBdr>
        <w:top w:val="none" w:sz="0" w:space="0" w:color="auto"/>
        <w:left w:val="none" w:sz="0" w:space="0" w:color="auto"/>
        <w:bottom w:val="none" w:sz="0" w:space="0" w:color="auto"/>
        <w:right w:val="none" w:sz="0" w:space="0" w:color="auto"/>
      </w:divBdr>
    </w:div>
    <w:div w:id="259530414">
      <w:bodyDiv w:val="1"/>
      <w:marLeft w:val="0"/>
      <w:marRight w:val="0"/>
      <w:marTop w:val="0"/>
      <w:marBottom w:val="0"/>
      <w:divBdr>
        <w:top w:val="none" w:sz="0" w:space="0" w:color="auto"/>
        <w:left w:val="none" w:sz="0" w:space="0" w:color="auto"/>
        <w:bottom w:val="none" w:sz="0" w:space="0" w:color="auto"/>
        <w:right w:val="none" w:sz="0" w:space="0" w:color="auto"/>
      </w:divBdr>
    </w:div>
    <w:div w:id="276063405">
      <w:bodyDiv w:val="1"/>
      <w:marLeft w:val="0"/>
      <w:marRight w:val="0"/>
      <w:marTop w:val="0"/>
      <w:marBottom w:val="0"/>
      <w:divBdr>
        <w:top w:val="none" w:sz="0" w:space="0" w:color="auto"/>
        <w:left w:val="none" w:sz="0" w:space="0" w:color="auto"/>
        <w:bottom w:val="none" w:sz="0" w:space="0" w:color="auto"/>
        <w:right w:val="none" w:sz="0" w:space="0" w:color="auto"/>
      </w:divBdr>
    </w:div>
    <w:div w:id="278605039">
      <w:bodyDiv w:val="1"/>
      <w:marLeft w:val="0"/>
      <w:marRight w:val="0"/>
      <w:marTop w:val="0"/>
      <w:marBottom w:val="0"/>
      <w:divBdr>
        <w:top w:val="none" w:sz="0" w:space="0" w:color="auto"/>
        <w:left w:val="none" w:sz="0" w:space="0" w:color="auto"/>
        <w:bottom w:val="none" w:sz="0" w:space="0" w:color="auto"/>
        <w:right w:val="none" w:sz="0" w:space="0" w:color="auto"/>
      </w:divBdr>
    </w:div>
    <w:div w:id="286862112">
      <w:bodyDiv w:val="1"/>
      <w:marLeft w:val="0"/>
      <w:marRight w:val="0"/>
      <w:marTop w:val="0"/>
      <w:marBottom w:val="0"/>
      <w:divBdr>
        <w:top w:val="none" w:sz="0" w:space="0" w:color="auto"/>
        <w:left w:val="none" w:sz="0" w:space="0" w:color="auto"/>
        <w:bottom w:val="none" w:sz="0" w:space="0" w:color="auto"/>
        <w:right w:val="none" w:sz="0" w:space="0" w:color="auto"/>
      </w:divBdr>
    </w:div>
    <w:div w:id="301154493">
      <w:bodyDiv w:val="1"/>
      <w:marLeft w:val="0"/>
      <w:marRight w:val="0"/>
      <w:marTop w:val="0"/>
      <w:marBottom w:val="0"/>
      <w:divBdr>
        <w:top w:val="none" w:sz="0" w:space="0" w:color="auto"/>
        <w:left w:val="none" w:sz="0" w:space="0" w:color="auto"/>
        <w:bottom w:val="none" w:sz="0" w:space="0" w:color="auto"/>
        <w:right w:val="none" w:sz="0" w:space="0" w:color="auto"/>
      </w:divBdr>
    </w:div>
    <w:div w:id="311643428">
      <w:bodyDiv w:val="1"/>
      <w:marLeft w:val="0"/>
      <w:marRight w:val="0"/>
      <w:marTop w:val="0"/>
      <w:marBottom w:val="0"/>
      <w:divBdr>
        <w:top w:val="none" w:sz="0" w:space="0" w:color="auto"/>
        <w:left w:val="none" w:sz="0" w:space="0" w:color="auto"/>
        <w:bottom w:val="none" w:sz="0" w:space="0" w:color="auto"/>
        <w:right w:val="none" w:sz="0" w:space="0" w:color="auto"/>
      </w:divBdr>
    </w:div>
    <w:div w:id="336807671">
      <w:bodyDiv w:val="1"/>
      <w:marLeft w:val="0"/>
      <w:marRight w:val="0"/>
      <w:marTop w:val="0"/>
      <w:marBottom w:val="0"/>
      <w:divBdr>
        <w:top w:val="none" w:sz="0" w:space="0" w:color="auto"/>
        <w:left w:val="none" w:sz="0" w:space="0" w:color="auto"/>
        <w:bottom w:val="none" w:sz="0" w:space="0" w:color="auto"/>
        <w:right w:val="none" w:sz="0" w:space="0" w:color="auto"/>
      </w:divBdr>
    </w:div>
    <w:div w:id="356471182">
      <w:bodyDiv w:val="1"/>
      <w:marLeft w:val="0"/>
      <w:marRight w:val="0"/>
      <w:marTop w:val="0"/>
      <w:marBottom w:val="0"/>
      <w:divBdr>
        <w:top w:val="none" w:sz="0" w:space="0" w:color="auto"/>
        <w:left w:val="none" w:sz="0" w:space="0" w:color="auto"/>
        <w:bottom w:val="none" w:sz="0" w:space="0" w:color="auto"/>
        <w:right w:val="none" w:sz="0" w:space="0" w:color="auto"/>
      </w:divBdr>
    </w:div>
    <w:div w:id="366103026">
      <w:bodyDiv w:val="1"/>
      <w:marLeft w:val="0"/>
      <w:marRight w:val="0"/>
      <w:marTop w:val="0"/>
      <w:marBottom w:val="0"/>
      <w:divBdr>
        <w:top w:val="none" w:sz="0" w:space="0" w:color="auto"/>
        <w:left w:val="none" w:sz="0" w:space="0" w:color="auto"/>
        <w:bottom w:val="none" w:sz="0" w:space="0" w:color="auto"/>
        <w:right w:val="none" w:sz="0" w:space="0" w:color="auto"/>
      </w:divBdr>
    </w:div>
    <w:div w:id="407508342">
      <w:bodyDiv w:val="1"/>
      <w:marLeft w:val="0"/>
      <w:marRight w:val="0"/>
      <w:marTop w:val="0"/>
      <w:marBottom w:val="0"/>
      <w:divBdr>
        <w:top w:val="none" w:sz="0" w:space="0" w:color="auto"/>
        <w:left w:val="none" w:sz="0" w:space="0" w:color="auto"/>
        <w:bottom w:val="none" w:sz="0" w:space="0" w:color="auto"/>
        <w:right w:val="none" w:sz="0" w:space="0" w:color="auto"/>
      </w:divBdr>
    </w:div>
    <w:div w:id="428232133">
      <w:bodyDiv w:val="1"/>
      <w:marLeft w:val="0"/>
      <w:marRight w:val="0"/>
      <w:marTop w:val="0"/>
      <w:marBottom w:val="0"/>
      <w:divBdr>
        <w:top w:val="none" w:sz="0" w:space="0" w:color="auto"/>
        <w:left w:val="none" w:sz="0" w:space="0" w:color="auto"/>
        <w:bottom w:val="none" w:sz="0" w:space="0" w:color="auto"/>
        <w:right w:val="none" w:sz="0" w:space="0" w:color="auto"/>
      </w:divBdr>
    </w:div>
    <w:div w:id="443769233">
      <w:bodyDiv w:val="1"/>
      <w:marLeft w:val="0"/>
      <w:marRight w:val="0"/>
      <w:marTop w:val="0"/>
      <w:marBottom w:val="0"/>
      <w:divBdr>
        <w:top w:val="none" w:sz="0" w:space="0" w:color="auto"/>
        <w:left w:val="none" w:sz="0" w:space="0" w:color="auto"/>
        <w:bottom w:val="none" w:sz="0" w:space="0" w:color="auto"/>
        <w:right w:val="none" w:sz="0" w:space="0" w:color="auto"/>
      </w:divBdr>
    </w:div>
    <w:div w:id="478113934">
      <w:bodyDiv w:val="1"/>
      <w:marLeft w:val="0"/>
      <w:marRight w:val="0"/>
      <w:marTop w:val="0"/>
      <w:marBottom w:val="0"/>
      <w:divBdr>
        <w:top w:val="none" w:sz="0" w:space="0" w:color="auto"/>
        <w:left w:val="none" w:sz="0" w:space="0" w:color="auto"/>
        <w:bottom w:val="none" w:sz="0" w:space="0" w:color="auto"/>
        <w:right w:val="none" w:sz="0" w:space="0" w:color="auto"/>
      </w:divBdr>
    </w:div>
    <w:div w:id="480006420">
      <w:bodyDiv w:val="1"/>
      <w:marLeft w:val="0"/>
      <w:marRight w:val="0"/>
      <w:marTop w:val="0"/>
      <w:marBottom w:val="0"/>
      <w:divBdr>
        <w:top w:val="none" w:sz="0" w:space="0" w:color="auto"/>
        <w:left w:val="none" w:sz="0" w:space="0" w:color="auto"/>
        <w:bottom w:val="none" w:sz="0" w:space="0" w:color="auto"/>
        <w:right w:val="none" w:sz="0" w:space="0" w:color="auto"/>
      </w:divBdr>
    </w:div>
    <w:div w:id="496462596">
      <w:bodyDiv w:val="1"/>
      <w:marLeft w:val="0"/>
      <w:marRight w:val="0"/>
      <w:marTop w:val="0"/>
      <w:marBottom w:val="0"/>
      <w:divBdr>
        <w:top w:val="none" w:sz="0" w:space="0" w:color="auto"/>
        <w:left w:val="none" w:sz="0" w:space="0" w:color="auto"/>
        <w:bottom w:val="none" w:sz="0" w:space="0" w:color="auto"/>
        <w:right w:val="none" w:sz="0" w:space="0" w:color="auto"/>
      </w:divBdr>
    </w:div>
    <w:div w:id="507407691">
      <w:bodyDiv w:val="1"/>
      <w:marLeft w:val="0"/>
      <w:marRight w:val="0"/>
      <w:marTop w:val="0"/>
      <w:marBottom w:val="0"/>
      <w:divBdr>
        <w:top w:val="none" w:sz="0" w:space="0" w:color="auto"/>
        <w:left w:val="none" w:sz="0" w:space="0" w:color="auto"/>
        <w:bottom w:val="none" w:sz="0" w:space="0" w:color="auto"/>
        <w:right w:val="none" w:sz="0" w:space="0" w:color="auto"/>
      </w:divBdr>
    </w:div>
    <w:div w:id="516818407">
      <w:bodyDiv w:val="1"/>
      <w:marLeft w:val="0"/>
      <w:marRight w:val="0"/>
      <w:marTop w:val="0"/>
      <w:marBottom w:val="0"/>
      <w:divBdr>
        <w:top w:val="none" w:sz="0" w:space="0" w:color="auto"/>
        <w:left w:val="none" w:sz="0" w:space="0" w:color="auto"/>
        <w:bottom w:val="none" w:sz="0" w:space="0" w:color="auto"/>
        <w:right w:val="none" w:sz="0" w:space="0" w:color="auto"/>
      </w:divBdr>
    </w:div>
    <w:div w:id="519125518">
      <w:bodyDiv w:val="1"/>
      <w:marLeft w:val="0"/>
      <w:marRight w:val="0"/>
      <w:marTop w:val="0"/>
      <w:marBottom w:val="0"/>
      <w:divBdr>
        <w:top w:val="none" w:sz="0" w:space="0" w:color="auto"/>
        <w:left w:val="none" w:sz="0" w:space="0" w:color="auto"/>
        <w:bottom w:val="none" w:sz="0" w:space="0" w:color="auto"/>
        <w:right w:val="none" w:sz="0" w:space="0" w:color="auto"/>
      </w:divBdr>
    </w:div>
    <w:div w:id="525363398">
      <w:bodyDiv w:val="1"/>
      <w:marLeft w:val="0"/>
      <w:marRight w:val="0"/>
      <w:marTop w:val="0"/>
      <w:marBottom w:val="0"/>
      <w:divBdr>
        <w:top w:val="none" w:sz="0" w:space="0" w:color="auto"/>
        <w:left w:val="none" w:sz="0" w:space="0" w:color="auto"/>
        <w:bottom w:val="none" w:sz="0" w:space="0" w:color="auto"/>
        <w:right w:val="none" w:sz="0" w:space="0" w:color="auto"/>
      </w:divBdr>
    </w:div>
    <w:div w:id="542014627">
      <w:bodyDiv w:val="1"/>
      <w:marLeft w:val="0"/>
      <w:marRight w:val="0"/>
      <w:marTop w:val="0"/>
      <w:marBottom w:val="0"/>
      <w:divBdr>
        <w:top w:val="none" w:sz="0" w:space="0" w:color="auto"/>
        <w:left w:val="none" w:sz="0" w:space="0" w:color="auto"/>
        <w:bottom w:val="none" w:sz="0" w:space="0" w:color="auto"/>
        <w:right w:val="none" w:sz="0" w:space="0" w:color="auto"/>
      </w:divBdr>
    </w:div>
    <w:div w:id="571544057">
      <w:bodyDiv w:val="1"/>
      <w:marLeft w:val="0"/>
      <w:marRight w:val="0"/>
      <w:marTop w:val="0"/>
      <w:marBottom w:val="0"/>
      <w:divBdr>
        <w:top w:val="none" w:sz="0" w:space="0" w:color="auto"/>
        <w:left w:val="none" w:sz="0" w:space="0" w:color="auto"/>
        <w:bottom w:val="none" w:sz="0" w:space="0" w:color="auto"/>
        <w:right w:val="none" w:sz="0" w:space="0" w:color="auto"/>
      </w:divBdr>
    </w:div>
    <w:div w:id="572391604">
      <w:bodyDiv w:val="1"/>
      <w:marLeft w:val="0"/>
      <w:marRight w:val="0"/>
      <w:marTop w:val="0"/>
      <w:marBottom w:val="0"/>
      <w:divBdr>
        <w:top w:val="none" w:sz="0" w:space="0" w:color="auto"/>
        <w:left w:val="none" w:sz="0" w:space="0" w:color="auto"/>
        <w:bottom w:val="none" w:sz="0" w:space="0" w:color="auto"/>
        <w:right w:val="none" w:sz="0" w:space="0" w:color="auto"/>
      </w:divBdr>
    </w:div>
    <w:div w:id="596250888">
      <w:bodyDiv w:val="1"/>
      <w:marLeft w:val="0"/>
      <w:marRight w:val="0"/>
      <w:marTop w:val="0"/>
      <w:marBottom w:val="0"/>
      <w:divBdr>
        <w:top w:val="none" w:sz="0" w:space="0" w:color="auto"/>
        <w:left w:val="none" w:sz="0" w:space="0" w:color="auto"/>
        <w:bottom w:val="none" w:sz="0" w:space="0" w:color="auto"/>
        <w:right w:val="none" w:sz="0" w:space="0" w:color="auto"/>
      </w:divBdr>
    </w:div>
    <w:div w:id="603924519">
      <w:bodyDiv w:val="1"/>
      <w:marLeft w:val="0"/>
      <w:marRight w:val="0"/>
      <w:marTop w:val="0"/>
      <w:marBottom w:val="0"/>
      <w:divBdr>
        <w:top w:val="none" w:sz="0" w:space="0" w:color="auto"/>
        <w:left w:val="none" w:sz="0" w:space="0" w:color="auto"/>
        <w:bottom w:val="none" w:sz="0" w:space="0" w:color="auto"/>
        <w:right w:val="none" w:sz="0" w:space="0" w:color="auto"/>
      </w:divBdr>
    </w:div>
    <w:div w:id="611860980">
      <w:bodyDiv w:val="1"/>
      <w:marLeft w:val="0"/>
      <w:marRight w:val="0"/>
      <w:marTop w:val="0"/>
      <w:marBottom w:val="0"/>
      <w:divBdr>
        <w:top w:val="none" w:sz="0" w:space="0" w:color="auto"/>
        <w:left w:val="none" w:sz="0" w:space="0" w:color="auto"/>
        <w:bottom w:val="none" w:sz="0" w:space="0" w:color="auto"/>
        <w:right w:val="none" w:sz="0" w:space="0" w:color="auto"/>
      </w:divBdr>
    </w:div>
    <w:div w:id="650862906">
      <w:bodyDiv w:val="1"/>
      <w:marLeft w:val="0"/>
      <w:marRight w:val="0"/>
      <w:marTop w:val="0"/>
      <w:marBottom w:val="0"/>
      <w:divBdr>
        <w:top w:val="none" w:sz="0" w:space="0" w:color="auto"/>
        <w:left w:val="none" w:sz="0" w:space="0" w:color="auto"/>
        <w:bottom w:val="none" w:sz="0" w:space="0" w:color="auto"/>
        <w:right w:val="none" w:sz="0" w:space="0" w:color="auto"/>
      </w:divBdr>
    </w:div>
    <w:div w:id="652149622">
      <w:bodyDiv w:val="1"/>
      <w:marLeft w:val="0"/>
      <w:marRight w:val="0"/>
      <w:marTop w:val="0"/>
      <w:marBottom w:val="0"/>
      <w:divBdr>
        <w:top w:val="none" w:sz="0" w:space="0" w:color="auto"/>
        <w:left w:val="none" w:sz="0" w:space="0" w:color="auto"/>
        <w:bottom w:val="none" w:sz="0" w:space="0" w:color="auto"/>
        <w:right w:val="none" w:sz="0" w:space="0" w:color="auto"/>
      </w:divBdr>
    </w:div>
    <w:div w:id="654114957">
      <w:bodyDiv w:val="1"/>
      <w:marLeft w:val="0"/>
      <w:marRight w:val="0"/>
      <w:marTop w:val="0"/>
      <w:marBottom w:val="0"/>
      <w:divBdr>
        <w:top w:val="none" w:sz="0" w:space="0" w:color="auto"/>
        <w:left w:val="none" w:sz="0" w:space="0" w:color="auto"/>
        <w:bottom w:val="none" w:sz="0" w:space="0" w:color="auto"/>
        <w:right w:val="none" w:sz="0" w:space="0" w:color="auto"/>
      </w:divBdr>
    </w:div>
    <w:div w:id="654377822">
      <w:bodyDiv w:val="1"/>
      <w:marLeft w:val="0"/>
      <w:marRight w:val="0"/>
      <w:marTop w:val="0"/>
      <w:marBottom w:val="0"/>
      <w:divBdr>
        <w:top w:val="none" w:sz="0" w:space="0" w:color="auto"/>
        <w:left w:val="none" w:sz="0" w:space="0" w:color="auto"/>
        <w:bottom w:val="none" w:sz="0" w:space="0" w:color="auto"/>
        <w:right w:val="none" w:sz="0" w:space="0" w:color="auto"/>
      </w:divBdr>
    </w:div>
    <w:div w:id="667177470">
      <w:bodyDiv w:val="1"/>
      <w:marLeft w:val="0"/>
      <w:marRight w:val="0"/>
      <w:marTop w:val="0"/>
      <w:marBottom w:val="0"/>
      <w:divBdr>
        <w:top w:val="none" w:sz="0" w:space="0" w:color="auto"/>
        <w:left w:val="none" w:sz="0" w:space="0" w:color="auto"/>
        <w:bottom w:val="none" w:sz="0" w:space="0" w:color="auto"/>
        <w:right w:val="none" w:sz="0" w:space="0" w:color="auto"/>
      </w:divBdr>
    </w:div>
    <w:div w:id="674771498">
      <w:bodyDiv w:val="1"/>
      <w:marLeft w:val="0"/>
      <w:marRight w:val="0"/>
      <w:marTop w:val="0"/>
      <w:marBottom w:val="0"/>
      <w:divBdr>
        <w:top w:val="none" w:sz="0" w:space="0" w:color="auto"/>
        <w:left w:val="none" w:sz="0" w:space="0" w:color="auto"/>
        <w:bottom w:val="none" w:sz="0" w:space="0" w:color="auto"/>
        <w:right w:val="none" w:sz="0" w:space="0" w:color="auto"/>
      </w:divBdr>
    </w:div>
    <w:div w:id="693074274">
      <w:bodyDiv w:val="1"/>
      <w:marLeft w:val="0"/>
      <w:marRight w:val="0"/>
      <w:marTop w:val="0"/>
      <w:marBottom w:val="0"/>
      <w:divBdr>
        <w:top w:val="none" w:sz="0" w:space="0" w:color="auto"/>
        <w:left w:val="none" w:sz="0" w:space="0" w:color="auto"/>
        <w:bottom w:val="none" w:sz="0" w:space="0" w:color="auto"/>
        <w:right w:val="none" w:sz="0" w:space="0" w:color="auto"/>
      </w:divBdr>
    </w:div>
    <w:div w:id="697123961">
      <w:bodyDiv w:val="1"/>
      <w:marLeft w:val="0"/>
      <w:marRight w:val="0"/>
      <w:marTop w:val="0"/>
      <w:marBottom w:val="0"/>
      <w:divBdr>
        <w:top w:val="none" w:sz="0" w:space="0" w:color="auto"/>
        <w:left w:val="none" w:sz="0" w:space="0" w:color="auto"/>
        <w:bottom w:val="none" w:sz="0" w:space="0" w:color="auto"/>
        <w:right w:val="none" w:sz="0" w:space="0" w:color="auto"/>
      </w:divBdr>
    </w:div>
    <w:div w:id="712534770">
      <w:bodyDiv w:val="1"/>
      <w:marLeft w:val="0"/>
      <w:marRight w:val="0"/>
      <w:marTop w:val="0"/>
      <w:marBottom w:val="0"/>
      <w:divBdr>
        <w:top w:val="none" w:sz="0" w:space="0" w:color="auto"/>
        <w:left w:val="none" w:sz="0" w:space="0" w:color="auto"/>
        <w:bottom w:val="none" w:sz="0" w:space="0" w:color="auto"/>
        <w:right w:val="none" w:sz="0" w:space="0" w:color="auto"/>
      </w:divBdr>
    </w:div>
    <w:div w:id="718743245">
      <w:bodyDiv w:val="1"/>
      <w:marLeft w:val="0"/>
      <w:marRight w:val="0"/>
      <w:marTop w:val="0"/>
      <w:marBottom w:val="0"/>
      <w:divBdr>
        <w:top w:val="none" w:sz="0" w:space="0" w:color="auto"/>
        <w:left w:val="none" w:sz="0" w:space="0" w:color="auto"/>
        <w:bottom w:val="none" w:sz="0" w:space="0" w:color="auto"/>
        <w:right w:val="none" w:sz="0" w:space="0" w:color="auto"/>
      </w:divBdr>
    </w:div>
    <w:div w:id="723018334">
      <w:bodyDiv w:val="1"/>
      <w:marLeft w:val="0"/>
      <w:marRight w:val="0"/>
      <w:marTop w:val="0"/>
      <w:marBottom w:val="0"/>
      <w:divBdr>
        <w:top w:val="none" w:sz="0" w:space="0" w:color="auto"/>
        <w:left w:val="none" w:sz="0" w:space="0" w:color="auto"/>
        <w:bottom w:val="none" w:sz="0" w:space="0" w:color="auto"/>
        <w:right w:val="none" w:sz="0" w:space="0" w:color="auto"/>
      </w:divBdr>
    </w:div>
    <w:div w:id="748161366">
      <w:bodyDiv w:val="1"/>
      <w:marLeft w:val="0"/>
      <w:marRight w:val="0"/>
      <w:marTop w:val="0"/>
      <w:marBottom w:val="0"/>
      <w:divBdr>
        <w:top w:val="none" w:sz="0" w:space="0" w:color="auto"/>
        <w:left w:val="none" w:sz="0" w:space="0" w:color="auto"/>
        <w:bottom w:val="none" w:sz="0" w:space="0" w:color="auto"/>
        <w:right w:val="none" w:sz="0" w:space="0" w:color="auto"/>
      </w:divBdr>
    </w:div>
    <w:div w:id="770587799">
      <w:bodyDiv w:val="1"/>
      <w:marLeft w:val="0"/>
      <w:marRight w:val="0"/>
      <w:marTop w:val="0"/>
      <w:marBottom w:val="0"/>
      <w:divBdr>
        <w:top w:val="none" w:sz="0" w:space="0" w:color="auto"/>
        <w:left w:val="none" w:sz="0" w:space="0" w:color="auto"/>
        <w:bottom w:val="none" w:sz="0" w:space="0" w:color="auto"/>
        <w:right w:val="none" w:sz="0" w:space="0" w:color="auto"/>
      </w:divBdr>
    </w:div>
    <w:div w:id="805392805">
      <w:bodyDiv w:val="1"/>
      <w:marLeft w:val="0"/>
      <w:marRight w:val="0"/>
      <w:marTop w:val="0"/>
      <w:marBottom w:val="0"/>
      <w:divBdr>
        <w:top w:val="none" w:sz="0" w:space="0" w:color="auto"/>
        <w:left w:val="none" w:sz="0" w:space="0" w:color="auto"/>
        <w:bottom w:val="none" w:sz="0" w:space="0" w:color="auto"/>
        <w:right w:val="none" w:sz="0" w:space="0" w:color="auto"/>
      </w:divBdr>
    </w:div>
    <w:div w:id="818502089">
      <w:bodyDiv w:val="1"/>
      <w:marLeft w:val="0"/>
      <w:marRight w:val="0"/>
      <w:marTop w:val="0"/>
      <w:marBottom w:val="0"/>
      <w:divBdr>
        <w:top w:val="none" w:sz="0" w:space="0" w:color="auto"/>
        <w:left w:val="none" w:sz="0" w:space="0" w:color="auto"/>
        <w:bottom w:val="none" w:sz="0" w:space="0" w:color="auto"/>
        <w:right w:val="none" w:sz="0" w:space="0" w:color="auto"/>
      </w:divBdr>
    </w:div>
    <w:div w:id="833646526">
      <w:bodyDiv w:val="1"/>
      <w:marLeft w:val="0"/>
      <w:marRight w:val="0"/>
      <w:marTop w:val="0"/>
      <w:marBottom w:val="0"/>
      <w:divBdr>
        <w:top w:val="none" w:sz="0" w:space="0" w:color="auto"/>
        <w:left w:val="none" w:sz="0" w:space="0" w:color="auto"/>
        <w:bottom w:val="none" w:sz="0" w:space="0" w:color="auto"/>
        <w:right w:val="none" w:sz="0" w:space="0" w:color="auto"/>
      </w:divBdr>
    </w:div>
    <w:div w:id="877662303">
      <w:bodyDiv w:val="1"/>
      <w:marLeft w:val="0"/>
      <w:marRight w:val="0"/>
      <w:marTop w:val="0"/>
      <w:marBottom w:val="0"/>
      <w:divBdr>
        <w:top w:val="none" w:sz="0" w:space="0" w:color="auto"/>
        <w:left w:val="none" w:sz="0" w:space="0" w:color="auto"/>
        <w:bottom w:val="none" w:sz="0" w:space="0" w:color="auto"/>
        <w:right w:val="none" w:sz="0" w:space="0" w:color="auto"/>
      </w:divBdr>
    </w:div>
    <w:div w:id="913969889">
      <w:bodyDiv w:val="1"/>
      <w:marLeft w:val="0"/>
      <w:marRight w:val="0"/>
      <w:marTop w:val="0"/>
      <w:marBottom w:val="0"/>
      <w:divBdr>
        <w:top w:val="none" w:sz="0" w:space="0" w:color="auto"/>
        <w:left w:val="none" w:sz="0" w:space="0" w:color="auto"/>
        <w:bottom w:val="none" w:sz="0" w:space="0" w:color="auto"/>
        <w:right w:val="none" w:sz="0" w:space="0" w:color="auto"/>
      </w:divBdr>
    </w:div>
    <w:div w:id="919173136">
      <w:bodyDiv w:val="1"/>
      <w:marLeft w:val="0"/>
      <w:marRight w:val="0"/>
      <w:marTop w:val="0"/>
      <w:marBottom w:val="0"/>
      <w:divBdr>
        <w:top w:val="none" w:sz="0" w:space="0" w:color="auto"/>
        <w:left w:val="none" w:sz="0" w:space="0" w:color="auto"/>
        <w:bottom w:val="none" w:sz="0" w:space="0" w:color="auto"/>
        <w:right w:val="none" w:sz="0" w:space="0" w:color="auto"/>
      </w:divBdr>
    </w:div>
    <w:div w:id="930355074">
      <w:bodyDiv w:val="1"/>
      <w:marLeft w:val="0"/>
      <w:marRight w:val="0"/>
      <w:marTop w:val="0"/>
      <w:marBottom w:val="0"/>
      <w:divBdr>
        <w:top w:val="none" w:sz="0" w:space="0" w:color="auto"/>
        <w:left w:val="none" w:sz="0" w:space="0" w:color="auto"/>
        <w:bottom w:val="none" w:sz="0" w:space="0" w:color="auto"/>
        <w:right w:val="none" w:sz="0" w:space="0" w:color="auto"/>
      </w:divBdr>
    </w:div>
    <w:div w:id="966278794">
      <w:bodyDiv w:val="1"/>
      <w:marLeft w:val="0"/>
      <w:marRight w:val="0"/>
      <w:marTop w:val="0"/>
      <w:marBottom w:val="0"/>
      <w:divBdr>
        <w:top w:val="none" w:sz="0" w:space="0" w:color="auto"/>
        <w:left w:val="none" w:sz="0" w:space="0" w:color="auto"/>
        <w:bottom w:val="none" w:sz="0" w:space="0" w:color="auto"/>
        <w:right w:val="none" w:sz="0" w:space="0" w:color="auto"/>
      </w:divBdr>
    </w:div>
    <w:div w:id="969896833">
      <w:bodyDiv w:val="1"/>
      <w:marLeft w:val="0"/>
      <w:marRight w:val="0"/>
      <w:marTop w:val="0"/>
      <w:marBottom w:val="0"/>
      <w:divBdr>
        <w:top w:val="none" w:sz="0" w:space="0" w:color="auto"/>
        <w:left w:val="none" w:sz="0" w:space="0" w:color="auto"/>
        <w:bottom w:val="none" w:sz="0" w:space="0" w:color="auto"/>
        <w:right w:val="none" w:sz="0" w:space="0" w:color="auto"/>
      </w:divBdr>
    </w:div>
    <w:div w:id="991525015">
      <w:bodyDiv w:val="1"/>
      <w:marLeft w:val="0"/>
      <w:marRight w:val="0"/>
      <w:marTop w:val="0"/>
      <w:marBottom w:val="0"/>
      <w:divBdr>
        <w:top w:val="none" w:sz="0" w:space="0" w:color="auto"/>
        <w:left w:val="none" w:sz="0" w:space="0" w:color="auto"/>
        <w:bottom w:val="none" w:sz="0" w:space="0" w:color="auto"/>
        <w:right w:val="none" w:sz="0" w:space="0" w:color="auto"/>
      </w:divBdr>
    </w:div>
    <w:div w:id="1026760841">
      <w:bodyDiv w:val="1"/>
      <w:marLeft w:val="0"/>
      <w:marRight w:val="0"/>
      <w:marTop w:val="0"/>
      <w:marBottom w:val="0"/>
      <w:divBdr>
        <w:top w:val="none" w:sz="0" w:space="0" w:color="auto"/>
        <w:left w:val="none" w:sz="0" w:space="0" w:color="auto"/>
        <w:bottom w:val="none" w:sz="0" w:space="0" w:color="auto"/>
        <w:right w:val="none" w:sz="0" w:space="0" w:color="auto"/>
      </w:divBdr>
    </w:div>
    <w:div w:id="1059280882">
      <w:bodyDiv w:val="1"/>
      <w:marLeft w:val="0"/>
      <w:marRight w:val="0"/>
      <w:marTop w:val="0"/>
      <w:marBottom w:val="0"/>
      <w:divBdr>
        <w:top w:val="none" w:sz="0" w:space="0" w:color="auto"/>
        <w:left w:val="none" w:sz="0" w:space="0" w:color="auto"/>
        <w:bottom w:val="none" w:sz="0" w:space="0" w:color="auto"/>
        <w:right w:val="none" w:sz="0" w:space="0" w:color="auto"/>
      </w:divBdr>
    </w:div>
    <w:div w:id="1063455450">
      <w:bodyDiv w:val="1"/>
      <w:marLeft w:val="0"/>
      <w:marRight w:val="0"/>
      <w:marTop w:val="0"/>
      <w:marBottom w:val="0"/>
      <w:divBdr>
        <w:top w:val="none" w:sz="0" w:space="0" w:color="auto"/>
        <w:left w:val="none" w:sz="0" w:space="0" w:color="auto"/>
        <w:bottom w:val="none" w:sz="0" w:space="0" w:color="auto"/>
        <w:right w:val="none" w:sz="0" w:space="0" w:color="auto"/>
      </w:divBdr>
    </w:div>
    <w:div w:id="1067344880">
      <w:bodyDiv w:val="1"/>
      <w:marLeft w:val="0"/>
      <w:marRight w:val="0"/>
      <w:marTop w:val="0"/>
      <w:marBottom w:val="0"/>
      <w:divBdr>
        <w:top w:val="none" w:sz="0" w:space="0" w:color="auto"/>
        <w:left w:val="none" w:sz="0" w:space="0" w:color="auto"/>
        <w:bottom w:val="none" w:sz="0" w:space="0" w:color="auto"/>
        <w:right w:val="none" w:sz="0" w:space="0" w:color="auto"/>
      </w:divBdr>
    </w:div>
    <w:div w:id="1069645608">
      <w:bodyDiv w:val="1"/>
      <w:marLeft w:val="0"/>
      <w:marRight w:val="0"/>
      <w:marTop w:val="0"/>
      <w:marBottom w:val="0"/>
      <w:divBdr>
        <w:top w:val="none" w:sz="0" w:space="0" w:color="auto"/>
        <w:left w:val="none" w:sz="0" w:space="0" w:color="auto"/>
        <w:bottom w:val="none" w:sz="0" w:space="0" w:color="auto"/>
        <w:right w:val="none" w:sz="0" w:space="0" w:color="auto"/>
      </w:divBdr>
    </w:div>
    <w:div w:id="1097680346">
      <w:bodyDiv w:val="1"/>
      <w:marLeft w:val="0"/>
      <w:marRight w:val="0"/>
      <w:marTop w:val="0"/>
      <w:marBottom w:val="0"/>
      <w:divBdr>
        <w:top w:val="none" w:sz="0" w:space="0" w:color="auto"/>
        <w:left w:val="none" w:sz="0" w:space="0" w:color="auto"/>
        <w:bottom w:val="none" w:sz="0" w:space="0" w:color="auto"/>
        <w:right w:val="none" w:sz="0" w:space="0" w:color="auto"/>
      </w:divBdr>
    </w:div>
    <w:div w:id="1111318552">
      <w:bodyDiv w:val="1"/>
      <w:marLeft w:val="0"/>
      <w:marRight w:val="0"/>
      <w:marTop w:val="0"/>
      <w:marBottom w:val="0"/>
      <w:divBdr>
        <w:top w:val="none" w:sz="0" w:space="0" w:color="auto"/>
        <w:left w:val="none" w:sz="0" w:space="0" w:color="auto"/>
        <w:bottom w:val="none" w:sz="0" w:space="0" w:color="auto"/>
        <w:right w:val="none" w:sz="0" w:space="0" w:color="auto"/>
      </w:divBdr>
    </w:div>
    <w:div w:id="1162045864">
      <w:bodyDiv w:val="1"/>
      <w:marLeft w:val="0"/>
      <w:marRight w:val="0"/>
      <w:marTop w:val="0"/>
      <w:marBottom w:val="0"/>
      <w:divBdr>
        <w:top w:val="none" w:sz="0" w:space="0" w:color="auto"/>
        <w:left w:val="none" w:sz="0" w:space="0" w:color="auto"/>
        <w:bottom w:val="none" w:sz="0" w:space="0" w:color="auto"/>
        <w:right w:val="none" w:sz="0" w:space="0" w:color="auto"/>
      </w:divBdr>
    </w:div>
    <w:div w:id="1162547127">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200782268">
      <w:bodyDiv w:val="1"/>
      <w:marLeft w:val="0"/>
      <w:marRight w:val="0"/>
      <w:marTop w:val="0"/>
      <w:marBottom w:val="0"/>
      <w:divBdr>
        <w:top w:val="none" w:sz="0" w:space="0" w:color="auto"/>
        <w:left w:val="none" w:sz="0" w:space="0" w:color="auto"/>
        <w:bottom w:val="none" w:sz="0" w:space="0" w:color="auto"/>
        <w:right w:val="none" w:sz="0" w:space="0" w:color="auto"/>
      </w:divBdr>
    </w:div>
    <w:div w:id="1221361413">
      <w:bodyDiv w:val="1"/>
      <w:marLeft w:val="0"/>
      <w:marRight w:val="0"/>
      <w:marTop w:val="0"/>
      <w:marBottom w:val="0"/>
      <w:divBdr>
        <w:top w:val="none" w:sz="0" w:space="0" w:color="auto"/>
        <w:left w:val="none" w:sz="0" w:space="0" w:color="auto"/>
        <w:bottom w:val="none" w:sz="0" w:space="0" w:color="auto"/>
        <w:right w:val="none" w:sz="0" w:space="0" w:color="auto"/>
      </w:divBdr>
    </w:div>
    <w:div w:id="1223951256">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226645436">
      <w:bodyDiv w:val="1"/>
      <w:marLeft w:val="0"/>
      <w:marRight w:val="0"/>
      <w:marTop w:val="0"/>
      <w:marBottom w:val="0"/>
      <w:divBdr>
        <w:top w:val="none" w:sz="0" w:space="0" w:color="auto"/>
        <w:left w:val="none" w:sz="0" w:space="0" w:color="auto"/>
        <w:bottom w:val="none" w:sz="0" w:space="0" w:color="auto"/>
        <w:right w:val="none" w:sz="0" w:space="0" w:color="auto"/>
      </w:divBdr>
    </w:div>
    <w:div w:id="1236162796">
      <w:bodyDiv w:val="1"/>
      <w:marLeft w:val="0"/>
      <w:marRight w:val="0"/>
      <w:marTop w:val="0"/>
      <w:marBottom w:val="0"/>
      <w:divBdr>
        <w:top w:val="none" w:sz="0" w:space="0" w:color="auto"/>
        <w:left w:val="none" w:sz="0" w:space="0" w:color="auto"/>
        <w:bottom w:val="none" w:sz="0" w:space="0" w:color="auto"/>
        <w:right w:val="none" w:sz="0" w:space="0" w:color="auto"/>
      </w:divBdr>
    </w:div>
    <w:div w:id="1277367632">
      <w:bodyDiv w:val="1"/>
      <w:marLeft w:val="0"/>
      <w:marRight w:val="0"/>
      <w:marTop w:val="0"/>
      <w:marBottom w:val="0"/>
      <w:divBdr>
        <w:top w:val="none" w:sz="0" w:space="0" w:color="auto"/>
        <w:left w:val="none" w:sz="0" w:space="0" w:color="auto"/>
        <w:bottom w:val="none" w:sz="0" w:space="0" w:color="auto"/>
        <w:right w:val="none" w:sz="0" w:space="0" w:color="auto"/>
      </w:divBdr>
      <w:divsChild>
        <w:div w:id="163207466">
          <w:marLeft w:val="0"/>
          <w:marRight w:val="0"/>
          <w:marTop w:val="0"/>
          <w:marBottom w:val="0"/>
          <w:divBdr>
            <w:top w:val="none" w:sz="0" w:space="0" w:color="auto"/>
            <w:left w:val="none" w:sz="0" w:space="0" w:color="auto"/>
            <w:bottom w:val="none" w:sz="0" w:space="0" w:color="auto"/>
            <w:right w:val="none" w:sz="0" w:space="0" w:color="auto"/>
          </w:divBdr>
        </w:div>
      </w:divsChild>
    </w:div>
    <w:div w:id="1279217964">
      <w:bodyDiv w:val="1"/>
      <w:marLeft w:val="0"/>
      <w:marRight w:val="0"/>
      <w:marTop w:val="0"/>
      <w:marBottom w:val="0"/>
      <w:divBdr>
        <w:top w:val="none" w:sz="0" w:space="0" w:color="auto"/>
        <w:left w:val="none" w:sz="0" w:space="0" w:color="auto"/>
        <w:bottom w:val="none" w:sz="0" w:space="0" w:color="auto"/>
        <w:right w:val="none" w:sz="0" w:space="0" w:color="auto"/>
      </w:divBdr>
    </w:div>
    <w:div w:id="1286421445">
      <w:bodyDiv w:val="1"/>
      <w:marLeft w:val="0"/>
      <w:marRight w:val="0"/>
      <w:marTop w:val="0"/>
      <w:marBottom w:val="0"/>
      <w:divBdr>
        <w:top w:val="none" w:sz="0" w:space="0" w:color="auto"/>
        <w:left w:val="none" w:sz="0" w:space="0" w:color="auto"/>
        <w:bottom w:val="none" w:sz="0" w:space="0" w:color="auto"/>
        <w:right w:val="none" w:sz="0" w:space="0" w:color="auto"/>
      </w:divBdr>
    </w:div>
    <w:div w:id="1291015735">
      <w:bodyDiv w:val="1"/>
      <w:marLeft w:val="0"/>
      <w:marRight w:val="0"/>
      <w:marTop w:val="0"/>
      <w:marBottom w:val="0"/>
      <w:divBdr>
        <w:top w:val="none" w:sz="0" w:space="0" w:color="auto"/>
        <w:left w:val="none" w:sz="0" w:space="0" w:color="auto"/>
        <w:bottom w:val="none" w:sz="0" w:space="0" w:color="auto"/>
        <w:right w:val="none" w:sz="0" w:space="0" w:color="auto"/>
      </w:divBdr>
    </w:div>
    <w:div w:id="1325551949">
      <w:bodyDiv w:val="1"/>
      <w:marLeft w:val="0"/>
      <w:marRight w:val="0"/>
      <w:marTop w:val="0"/>
      <w:marBottom w:val="0"/>
      <w:divBdr>
        <w:top w:val="none" w:sz="0" w:space="0" w:color="auto"/>
        <w:left w:val="none" w:sz="0" w:space="0" w:color="auto"/>
        <w:bottom w:val="none" w:sz="0" w:space="0" w:color="auto"/>
        <w:right w:val="none" w:sz="0" w:space="0" w:color="auto"/>
      </w:divBdr>
    </w:div>
    <w:div w:id="1326854693">
      <w:bodyDiv w:val="1"/>
      <w:marLeft w:val="0"/>
      <w:marRight w:val="0"/>
      <w:marTop w:val="0"/>
      <w:marBottom w:val="0"/>
      <w:divBdr>
        <w:top w:val="none" w:sz="0" w:space="0" w:color="auto"/>
        <w:left w:val="none" w:sz="0" w:space="0" w:color="auto"/>
        <w:bottom w:val="none" w:sz="0" w:space="0" w:color="auto"/>
        <w:right w:val="none" w:sz="0" w:space="0" w:color="auto"/>
      </w:divBdr>
    </w:div>
    <w:div w:id="1349453805">
      <w:bodyDiv w:val="1"/>
      <w:marLeft w:val="0"/>
      <w:marRight w:val="0"/>
      <w:marTop w:val="0"/>
      <w:marBottom w:val="0"/>
      <w:divBdr>
        <w:top w:val="none" w:sz="0" w:space="0" w:color="auto"/>
        <w:left w:val="none" w:sz="0" w:space="0" w:color="auto"/>
        <w:bottom w:val="none" w:sz="0" w:space="0" w:color="auto"/>
        <w:right w:val="none" w:sz="0" w:space="0" w:color="auto"/>
      </w:divBdr>
    </w:div>
    <w:div w:id="1351952231">
      <w:bodyDiv w:val="1"/>
      <w:marLeft w:val="0"/>
      <w:marRight w:val="0"/>
      <w:marTop w:val="0"/>
      <w:marBottom w:val="0"/>
      <w:divBdr>
        <w:top w:val="none" w:sz="0" w:space="0" w:color="auto"/>
        <w:left w:val="none" w:sz="0" w:space="0" w:color="auto"/>
        <w:bottom w:val="none" w:sz="0" w:space="0" w:color="auto"/>
        <w:right w:val="none" w:sz="0" w:space="0" w:color="auto"/>
      </w:divBdr>
    </w:div>
    <w:div w:id="1352144719">
      <w:bodyDiv w:val="1"/>
      <w:marLeft w:val="0"/>
      <w:marRight w:val="0"/>
      <w:marTop w:val="0"/>
      <w:marBottom w:val="0"/>
      <w:divBdr>
        <w:top w:val="none" w:sz="0" w:space="0" w:color="auto"/>
        <w:left w:val="none" w:sz="0" w:space="0" w:color="auto"/>
        <w:bottom w:val="none" w:sz="0" w:space="0" w:color="auto"/>
        <w:right w:val="none" w:sz="0" w:space="0" w:color="auto"/>
      </w:divBdr>
    </w:div>
    <w:div w:id="1394236519">
      <w:bodyDiv w:val="1"/>
      <w:marLeft w:val="0"/>
      <w:marRight w:val="0"/>
      <w:marTop w:val="0"/>
      <w:marBottom w:val="0"/>
      <w:divBdr>
        <w:top w:val="none" w:sz="0" w:space="0" w:color="auto"/>
        <w:left w:val="none" w:sz="0" w:space="0" w:color="auto"/>
        <w:bottom w:val="none" w:sz="0" w:space="0" w:color="auto"/>
        <w:right w:val="none" w:sz="0" w:space="0" w:color="auto"/>
      </w:divBdr>
    </w:div>
    <w:div w:id="1424837115">
      <w:bodyDiv w:val="1"/>
      <w:marLeft w:val="0"/>
      <w:marRight w:val="0"/>
      <w:marTop w:val="0"/>
      <w:marBottom w:val="0"/>
      <w:divBdr>
        <w:top w:val="none" w:sz="0" w:space="0" w:color="auto"/>
        <w:left w:val="none" w:sz="0" w:space="0" w:color="auto"/>
        <w:bottom w:val="none" w:sz="0" w:space="0" w:color="auto"/>
        <w:right w:val="none" w:sz="0" w:space="0" w:color="auto"/>
      </w:divBdr>
    </w:div>
    <w:div w:id="1446340631">
      <w:bodyDiv w:val="1"/>
      <w:marLeft w:val="0"/>
      <w:marRight w:val="0"/>
      <w:marTop w:val="0"/>
      <w:marBottom w:val="0"/>
      <w:divBdr>
        <w:top w:val="none" w:sz="0" w:space="0" w:color="auto"/>
        <w:left w:val="none" w:sz="0" w:space="0" w:color="auto"/>
        <w:bottom w:val="none" w:sz="0" w:space="0" w:color="auto"/>
        <w:right w:val="none" w:sz="0" w:space="0" w:color="auto"/>
      </w:divBdr>
    </w:div>
    <w:div w:id="1496991068">
      <w:bodyDiv w:val="1"/>
      <w:marLeft w:val="0"/>
      <w:marRight w:val="0"/>
      <w:marTop w:val="0"/>
      <w:marBottom w:val="0"/>
      <w:divBdr>
        <w:top w:val="none" w:sz="0" w:space="0" w:color="auto"/>
        <w:left w:val="none" w:sz="0" w:space="0" w:color="auto"/>
        <w:bottom w:val="none" w:sz="0" w:space="0" w:color="auto"/>
        <w:right w:val="none" w:sz="0" w:space="0" w:color="auto"/>
      </w:divBdr>
    </w:div>
    <w:div w:id="1507557088">
      <w:bodyDiv w:val="1"/>
      <w:marLeft w:val="0"/>
      <w:marRight w:val="0"/>
      <w:marTop w:val="0"/>
      <w:marBottom w:val="0"/>
      <w:divBdr>
        <w:top w:val="none" w:sz="0" w:space="0" w:color="auto"/>
        <w:left w:val="none" w:sz="0" w:space="0" w:color="auto"/>
        <w:bottom w:val="none" w:sz="0" w:space="0" w:color="auto"/>
        <w:right w:val="none" w:sz="0" w:space="0" w:color="auto"/>
      </w:divBdr>
    </w:div>
    <w:div w:id="1526870018">
      <w:bodyDiv w:val="1"/>
      <w:marLeft w:val="0"/>
      <w:marRight w:val="0"/>
      <w:marTop w:val="0"/>
      <w:marBottom w:val="0"/>
      <w:divBdr>
        <w:top w:val="none" w:sz="0" w:space="0" w:color="auto"/>
        <w:left w:val="none" w:sz="0" w:space="0" w:color="auto"/>
        <w:bottom w:val="none" w:sz="0" w:space="0" w:color="auto"/>
        <w:right w:val="none" w:sz="0" w:space="0" w:color="auto"/>
      </w:divBdr>
    </w:div>
    <w:div w:id="1573809277">
      <w:bodyDiv w:val="1"/>
      <w:marLeft w:val="0"/>
      <w:marRight w:val="0"/>
      <w:marTop w:val="0"/>
      <w:marBottom w:val="0"/>
      <w:divBdr>
        <w:top w:val="none" w:sz="0" w:space="0" w:color="auto"/>
        <w:left w:val="none" w:sz="0" w:space="0" w:color="auto"/>
        <w:bottom w:val="none" w:sz="0" w:space="0" w:color="auto"/>
        <w:right w:val="none" w:sz="0" w:space="0" w:color="auto"/>
      </w:divBdr>
    </w:div>
    <w:div w:id="1599176432">
      <w:bodyDiv w:val="1"/>
      <w:marLeft w:val="0"/>
      <w:marRight w:val="0"/>
      <w:marTop w:val="0"/>
      <w:marBottom w:val="0"/>
      <w:divBdr>
        <w:top w:val="none" w:sz="0" w:space="0" w:color="auto"/>
        <w:left w:val="none" w:sz="0" w:space="0" w:color="auto"/>
        <w:bottom w:val="none" w:sz="0" w:space="0" w:color="auto"/>
        <w:right w:val="none" w:sz="0" w:space="0" w:color="auto"/>
      </w:divBdr>
    </w:div>
    <w:div w:id="1624731023">
      <w:bodyDiv w:val="1"/>
      <w:marLeft w:val="0"/>
      <w:marRight w:val="0"/>
      <w:marTop w:val="0"/>
      <w:marBottom w:val="0"/>
      <w:divBdr>
        <w:top w:val="none" w:sz="0" w:space="0" w:color="auto"/>
        <w:left w:val="none" w:sz="0" w:space="0" w:color="auto"/>
        <w:bottom w:val="none" w:sz="0" w:space="0" w:color="auto"/>
        <w:right w:val="none" w:sz="0" w:space="0" w:color="auto"/>
      </w:divBdr>
    </w:div>
    <w:div w:id="1659771668">
      <w:bodyDiv w:val="1"/>
      <w:marLeft w:val="0"/>
      <w:marRight w:val="0"/>
      <w:marTop w:val="0"/>
      <w:marBottom w:val="0"/>
      <w:divBdr>
        <w:top w:val="none" w:sz="0" w:space="0" w:color="auto"/>
        <w:left w:val="none" w:sz="0" w:space="0" w:color="auto"/>
        <w:bottom w:val="none" w:sz="0" w:space="0" w:color="auto"/>
        <w:right w:val="none" w:sz="0" w:space="0" w:color="auto"/>
      </w:divBdr>
    </w:div>
    <w:div w:id="1666471316">
      <w:bodyDiv w:val="1"/>
      <w:marLeft w:val="0"/>
      <w:marRight w:val="0"/>
      <w:marTop w:val="0"/>
      <w:marBottom w:val="0"/>
      <w:divBdr>
        <w:top w:val="none" w:sz="0" w:space="0" w:color="auto"/>
        <w:left w:val="none" w:sz="0" w:space="0" w:color="auto"/>
        <w:bottom w:val="none" w:sz="0" w:space="0" w:color="auto"/>
        <w:right w:val="none" w:sz="0" w:space="0" w:color="auto"/>
      </w:divBdr>
    </w:div>
    <w:div w:id="1685521806">
      <w:bodyDiv w:val="1"/>
      <w:marLeft w:val="0"/>
      <w:marRight w:val="0"/>
      <w:marTop w:val="0"/>
      <w:marBottom w:val="0"/>
      <w:divBdr>
        <w:top w:val="none" w:sz="0" w:space="0" w:color="auto"/>
        <w:left w:val="none" w:sz="0" w:space="0" w:color="auto"/>
        <w:bottom w:val="none" w:sz="0" w:space="0" w:color="auto"/>
        <w:right w:val="none" w:sz="0" w:space="0" w:color="auto"/>
      </w:divBdr>
    </w:div>
    <w:div w:id="1729330760">
      <w:bodyDiv w:val="1"/>
      <w:marLeft w:val="0"/>
      <w:marRight w:val="0"/>
      <w:marTop w:val="0"/>
      <w:marBottom w:val="0"/>
      <w:divBdr>
        <w:top w:val="none" w:sz="0" w:space="0" w:color="auto"/>
        <w:left w:val="none" w:sz="0" w:space="0" w:color="auto"/>
        <w:bottom w:val="none" w:sz="0" w:space="0" w:color="auto"/>
        <w:right w:val="none" w:sz="0" w:space="0" w:color="auto"/>
      </w:divBdr>
    </w:div>
    <w:div w:id="1741053907">
      <w:bodyDiv w:val="1"/>
      <w:marLeft w:val="0"/>
      <w:marRight w:val="0"/>
      <w:marTop w:val="0"/>
      <w:marBottom w:val="0"/>
      <w:divBdr>
        <w:top w:val="none" w:sz="0" w:space="0" w:color="auto"/>
        <w:left w:val="none" w:sz="0" w:space="0" w:color="auto"/>
        <w:bottom w:val="none" w:sz="0" w:space="0" w:color="auto"/>
        <w:right w:val="none" w:sz="0" w:space="0" w:color="auto"/>
      </w:divBdr>
    </w:div>
    <w:div w:id="1758743199">
      <w:bodyDiv w:val="1"/>
      <w:marLeft w:val="0"/>
      <w:marRight w:val="0"/>
      <w:marTop w:val="0"/>
      <w:marBottom w:val="0"/>
      <w:divBdr>
        <w:top w:val="none" w:sz="0" w:space="0" w:color="auto"/>
        <w:left w:val="none" w:sz="0" w:space="0" w:color="auto"/>
        <w:bottom w:val="none" w:sz="0" w:space="0" w:color="auto"/>
        <w:right w:val="none" w:sz="0" w:space="0" w:color="auto"/>
      </w:divBdr>
    </w:div>
    <w:div w:id="1777482137">
      <w:bodyDiv w:val="1"/>
      <w:marLeft w:val="0"/>
      <w:marRight w:val="0"/>
      <w:marTop w:val="0"/>
      <w:marBottom w:val="0"/>
      <w:divBdr>
        <w:top w:val="none" w:sz="0" w:space="0" w:color="auto"/>
        <w:left w:val="none" w:sz="0" w:space="0" w:color="auto"/>
        <w:bottom w:val="none" w:sz="0" w:space="0" w:color="auto"/>
        <w:right w:val="none" w:sz="0" w:space="0" w:color="auto"/>
      </w:divBdr>
    </w:div>
    <w:div w:id="1820924818">
      <w:bodyDiv w:val="1"/>
      <w:marLeft w:val="0"/>
      <w:marRight w:val="0"/>
      <w:marTop w:val="0"/>
      <w:marBottom w:val="0"/>
      <w:divBdr>
        <w:top w:val="none" w:sz="0" w:space="0" w:color="auto"/>
        <w:left w:val="none" w:sz="0" w:space="0" w:color="auto"/>
        <w:bottom w:val="none" w:sz="0" w:space="0" w:color="auto"/>
        <w:right w:val="none" w:sz="0" w:space="0" w:color="auto"/>
      </w:divBdr>
    </w:div>
    <w:div w:id="1846238449">
      <w:bodyDiv w:val="1"/>
      <w:marLeft w:val="0"/>
      <w:marRight w:val="0"/>
      <w:marTop w:val="0"/>
      <w:marBottom w:val="0"/>
      <w:divBdr>
        <w:top w:val="none" w:sz="0" w:space="0" w:color="auto"/>
        <w:left w:val="none" w:sz="0" w:space="0" w:color="auto"/>
        <w:bottom w:val="none" w:sz="0" w:space="0" w:color="auto"/>
        <w:right w:val="none" w:sz="0" w:space="0" w:color="auto"/>
      </w:divBdr>
    </w:div>
    <w:div w:id="1848252984">
      <w:bodyDiv w:val="1"/>
      <w:marLeft w:val="0"/>
      <w:marRight w:val="0"/>
      <w:marTop w:val="0"/>
      <w:marBottom w:val="0"/>
      <w:divBdr>
        <w:top w:val="none" w:sz="0" w:space="0" w:color="auto"/>
        <w:left w:val="none" w:sz="0" w:space="0" w:color="auto"/>
        <w:bottom w:val="none" w:sz="0" w:space="0" w:color="auto"/>
        <w:right w:val="none" w:sz="0" w:space="0" w:color="auto"/>
      </w:divBdr>
    </w:div>
    <w:div w:id="1864631470">
      <w:bodyDiv w:val="1"/>
      <w:marLeft w:val="0"/>
      <w:marRight w:val="0"/>
      <w:marTop w:val="0"/>
      <w:marBottom w:val="0"/>
      <w:divBdr>
        <w:top w:val="none" w:sz="0" w:space="0" w:color="auto"/>
        <w:left w:val="none" w:sz="0" w:space="0" w:color="auto"/>
        <w:bottom w:val="none" w:sz="0" w:space="0" w:color="auto"/>
        <w:right w:val="none" w:sz="0" w:space="0" w:color="auto"/>
      </w:divBdr>
    </w:div>
    <w:div w:id="1872914776">
      <w:bodyDiv w:val="1"/>
      <w:marLeft w:val="0"/>
      <w:marRight w:val="0"/>
      <w:marTop w:val="0"/>
      <w:marBottom w:val="0"/>
      <w:divBdr>
        <w:top w:val="none" w:sz="0" w:space="0" w:color="auto"/>
        <w:left w:val="none" w:sz="0" w:space="0" w:color="auto"/>
        <w:bottom w:val="none" w:sz="0" w:space="0" w:color="auto"/>
        <w:right w:val="none" w:sz="0" w:space="0" w:color="auto"/>
      </w:divBdr>
    </w:div>
    <w:div w:id="1906524183">
      <w:bodyDiv w:val="1"/>
      <w:marLeft w:val="0"/>
      <w:marRight w:val="0"/>
      <w:marTop w:val="0"/>
      <w:marBottom w:val="0"/>
      <w:divBdr>
        <w:top w:val="none" w:sz="0" w:space="0" w:color="auto"/>
        <w:left w:val="none" w:sz="0" w:space="0" w:color="auto"/>
        <w:bottom w:val="none" w:sz="0" w:space="0" w:color="auto"/>
        <w:right w:val="none" w:sz="0" w:space="0" w:color="auto"/>
      </w:divBdr>
    </w:div>
    <w:div w:id="1923757062">
      <w:bodyDiv w:val="1"/>
      <w:marLeft w:val="0"/>
      <w:marRight w:val="0"/>
      <w:marTop w:val="0"/>
      <w:marBottom w:val="0"/>
      <w:divBdr>
        <w:top w:val="none" w:sz="0" w:space="0" w:color="auto"/>
        <w:left w:val="none" w:sz="0" w:space="0" w:color="auto"/>
        <w:bottom w:val="none" w:sz="0" w:space="0" w:color="auto"/>
        <w:right w:val="none" w:sz="0" w:space="0" w:color="auto"/>
      </w:divBdr>
    </w:div>
    <w:div w:id="1945648529">
      <w:bodyDiv w:val="1"/>
      <w:marLeft w:val="0"/>
      <w:marRight w:val="0"/>
      <w:marTop w:val="0"/>
      <w:marBottom w:val="0"/>
      <w:divBdr>
        <w:top w:val="none" w:sz="0" w:space="0" w:color="auto"/>
        <w:left w:val="none" w:sz="0" w:space="0" w:color="auto"/>
        <w:bottom w:val="none" w:sz="0" w:space="0" w:color="auto"/>
        <w:right w:val="none" w:sz="0" w:space="0" w:color="auto"/>
      </w:divBdr>
    </w:div>
    <w:div w:id="1946499778">
      <w:bodyDiv w:val="1"/>
      <w:marLeft w:val="0"/>
      <w:marRight w:val="0"/>
      <w:marTop w:val="0"/>
      <w:marBottom w:val="0"/>
      <w:divBdr>
        <w:top w:val="none" w:sz="0" w:space="0" w:color="auto"/>
        <w:left w:val="none" w:sz="0" w:space="0" w:color="auto"/>
        <w:bottom w:val="none" w:sz="0" w:space="0" w:color="auto"/>
        <w:right w:val="none" w:sz="0" w:space="0" w:color="auto"/>
      </w:divBdr>
    </w:div>
    <w:div w:id="1956518669">
      <w:bodyDiv w:val="1"/>
      <w:marLeft w:val="0"/>
      <w:marRight w:val="0"/>
      <w:marTop w:val="0"/>
      <w:marBottom w:val="0"/>
      <w:divBdr>
        <w:top w:val="none" w:sz="0" w:space="0" w:color="auto"/>
        <w:left w:val="none" w:sz="0" w:space="0" w:color="auto"/>
        <w:bottom w:val="none" w:sz="0" w:space="0" w:color="auto"/>
        <w:right w:val="none" w:sz="0" w:space="0" w:color="auto"/>
      </w:divBdr>
    </w:div>
    <w:div w:id="2013408872">
      <w:bodyDiv w:val="1"/>
      <w:marLeft w:val="0"/>
      <w:marRight w:val="0"/>
      <w:marTop w:val="0"/>
      <w:marBottom w:val="0"/>
      <w:divBdr>
        <w:top w:val="none" w:sz="0" w:space="0" w:color="auto"/>
        <w:left w:val="none" w:sz="0" w:space="0" w:color="auto"/>
        <w:bottom w:val="none" w:sz="0" w:space="0" w:color="auto"/>
        <w:right w:val="none" w:sz="0" w:space="0" w:color="auto"/>
      </w:divBdr>
    </w:div>
    <w:div w:id="2013988006">
      <w:bodyDiv w:val="1"/>
      <w:marLeft w:val="0"/>
      <w:marRight w:val="0"/>
      <w:marTop w:val="0"/>
      <w:marBottom w:val="0"/>
      <w:divBdr>
        <w:top w:val="none" w:sz="0" w:space="0" w:color="auto"/>
        <w:left w:val="none" w:sz="0" w:space="0" w:color="auto"/>
        <w:bottom w:val="none" w:sz="0" w:space="0" w:color="auto"/>
        <w:right w:val="none" w:sz="0" w:space="0" w:color="auto"/>
      </w:divBdr>
    </w:div>
    <w:div w:id="2017884013">
      <w:bodyDiv w:val="1"/>
      <w:marLeft w:val="0"/>
      <w:marRight w:val="0"/>
      <w:marTop w:val="0"/>
      <w:marBottom w:val="0"/>
      <w:divBdr>
        <w:top w:val="none" w:sz="0" w:space="0" w:color="auto"/>
        <w:left w:val="none" w:sz="0" w:space="0" w:color="auto"/>
        <w:bottom w:val="none" w:sz="0" w:space="0" w:color="auto"/>
        <w:right w:val="none" w:sz="0" w:space="0" w:color="auto"/>
      </w:divBdr>
    </w:div>
    <w:div w:id="2020541461">
      <w:bodyDiv w:val="1"/>
      <w:marLeft w:val="0"/>
      <w:marRight w:val="0"/>
      <w:marTop w:val="0"/>
      <w:marBottom w:val="0"/>
      <w:divBdr>
        <w:top w:val="none" w:sz="0" w:space="0" w:color="auto"/>
        <w:left w:val="none" w:sz="0" w:space="0" w:color="auto"/>
        <w:bottom w:val="none" w:sz="0" w:space="0" w:color="auto"/>
        <w:right w:val="none" w:sz="0" w:space="0" w:color="auto"/>
      </w:divBdr>
    </w:div>
    <w:div w:id="2047560384">
      <w:bodyDiv w:val="1"/>
      <w:marLeft w:val="0"/>
      <w:marRight w:val="0"/>
      <w:marTop w:val="0"/>
      <w:marBottom w:val="0"/>
      <w:divBdr>
        <w:top w:val="none" w:sz="0" w:space="0" w:color="auto"/>
        <w:left w:val="none" w:sz="0" w:space="0" w:color="auto"/>
        <w:bottom w:val="none" w:sz="0" w:space="0" w:color="auto"/>
        <w:right w:val="none" w:sz="0" w:space="0" w:color="auto"/>
      </w:divBdr>
    </w:div>
    <w:div w:id="2054964950">
      <w:bodyDiv w:val="1"/>
      <w:marLeft w:val="0"/>
      <w:marRight w:val="0"/>
      <w:marTop w:val="0"/>
      <w:marBottom w:val="0"/>
      <w:divBdr>
        <w:top w:val="none" w:sz="0" w:space="0" w:color="auto"/>
        <w:left w:val="none" w:sz="0" w:space="0" w:color="auto"/>
        <w:bottom w:val="none" w:sz="0" w:space="0" w:color="auto"/>
        <w:right w:val="none" w:sz="0" w:space="0" w:color="auto"/>
      </w:divBdr>
    </w:div>
    <w:div w:id="2092893907">
      <w:bodyDiv w:val="1"/>
      <w:marLeft w:val="0"/>
      <w:marRight w:val="0"/>
      <w:marTop w:val="0"/>
      <w:marBottom w:val="0"/>
      <w:divBdr>
        <w:top w:val="none" w:sz="0" w:space="0" w:color="auto"/>
        <w:left w:val="none" w:sz="0" w:space="0" w:color="auto"/>
        <w:bottom w:val="none" w:sz="0" w:space="0" w:color="auto"/>
        <w:right w:val="none" w:sz="0" w:space="0" w:color="auto"/>
      </w:divBdr>
    </w:div>
    <w:div w:id="2093625008">
      <w:bodyDiv w:val="1"/>
      <w:marLeft w:val="0"/>
      <w:marRight w:val="0"/>
      <w:marTop w:val="0"/>
      <w:marBottom w:val="0"/>
      <w:divBdr>
        <w:top w:val="none" w:sz="0" w:space="0" w:color="auto"/>
        <w:left w:val="none" w:sz="0" w:space="0" w:color="auto"/>
        <w:bottom w:val="none" w:sz="0" w:space="0" w:color="auto"/>
        <w:right w:val="none" w:sz="0" w:space="0" w:color="auto"/>
      </w:divBdr>
    </w:div>
    <w:div w:id="2095281029">
      <w:bodyDiv w:val="1"/>
      <w:marLeft w:val="0"/>
      <w:marRight w:val="0"/>
      <w:marTop w:val="0"/>
      <w:marBottom w:val="0"/>
      <w:divBdr>
        <w:top w:val="none" w:sz="0" w:space="0" w:color="auto"/>
        <w:left w:val="none" w:sz="0" w:space="0" w:color="auto"/>
        <w:bottom w:val="none" w:sz="0" w:space="0" w:color="auto"/>
        <w:right w:val="none" w:sz="0" w:space="0" w:color="auto"/>
      </w:divBdr>
    </w:div>
    <w:div w:id="2110081602">
      <w:bodyDiv w:val="1"/>
      <w:marLeft w:val="0"/>
      <w:marRight w:val="0"/>
      <w:marTop w:val="0"/>
      <w:marBottom w:val="0"/>
      <w:divBdr>
        <w:top w:val="none" w:sz="0" w:space="0" w:color="auto"/>
        <w:left w:val="none" w:sz="0" w:space="0" w:color="auto"/>
        <w:bottom w:val="none" w:sz="0" w:space="0" w:color="auto"/>
        <w:right w:val="none" w:sz="0" w:space="0" w:color="auto"/>
      </w:divBdr>
    </w:div>
    <w:div w:id="2133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EA80-8B83-4F4E-A6A4-ED6F51EA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15581</Words>
  <Characters>85698</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101077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Laura Sánchez Cordoba</cp:lastModifiedBy>
  <cp:revision>2</cp:revision>
  <dcterms:created xsi:type="dcterms:W3CDTF">2023-05-19T14:00:00Z</dcterms:created>
  <dcterms:modified xsi:type="dcterms:W3CDTF">2023-05-19T14:00:00Z</dcterms:modified>
</cp:coreProperties>
</file>