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5C6663" w14:textId="7A805A94" w:rsidR="00E17EFA" w:rsidRPr="00E17EFA" w:rsidRDefault="00D1786F" w:rsidP="00E17EFA">
      <w:pPr>
        <w:widowControl w:val="0"/>
        <w:spacing w:before="0" w:after="0" w:line="240" w:lineRule="auto"/>
        <w:ind w:left="0"/>
        <w:jc w:val="righ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533</w:t>
      </w:r>
      <w:r w:rsidR="00E17EFA" w:rsidRPr="00E17EFA">
        <w:rPr>
          <w:rFonts w:ascii="Book Antiqua" w:eastAsia="Times New Roman" w:hAnsi="Book Antiqua" w:cs="Book Antiqua"/>
          <w:snapToGrid w:val="0"/>
          <w:sz w:val="24"/>
          <w:szCs w:val="24"/>
          <w:lang w:eastAsia="es-ES"/>
        </w:rPr>
        <w:t>-PLA-</w:t>
      </w:r>
      <w:r w:rsidR="00E17EFA">
        <w:rPr>
          <w:rFonts w:ascii="Book Antiqua" w:eastAsia="Times New Roman" w:hAnsi="Book Antiqua" w:cs="Book Antiqua"/>
          <w:snapToGrid w:val="0"/>
          <w:sz w:val="24"/>
          <w:szCs w:val="24"/>
          <w:lang w:eastAsia="es-ES"/>
        </w:rPr>
        <w:t>MI(PL)</w:t>
      </w:r>
      <w:r w:rsidR="00E17EFA" w:rsidRPr="00E17EFA">
        <w:rPr>
          <w:rFonts w:ascii="Book Antiqua" w:eastAsia="Times New Roman" w:hAnsi="Book Antiqua" w:cs="Book Antiqua"/>
          <w:snapToGrid w:val="0"/>
          <w:sz w:val="24"/>
          <w:szCs w:val="24"/>
          <w:lang w:eastAsia="es-ES"/>
        </w:rPr>
        <w:t>-202</w:t>
      </w:r>
      <w:r w:rsidR="004746D6">
        <w:rPr>
          <w:rFonts w:ascii="Book Antiqua" w:eastAsia="Times New Roman" w:hAnsi="Book Antiqua" w:cs="Book Antiqua"/>
          <w:snapToGrid w:val="0"/>
          <w:sz w:val="24"/>
          <w:szCs w:val="24"/>
          <w:lang w:eastAsia="es-ES"/>
        </w:rPr>
        <w:t>3</w:t>
      </w:r>
    </w:p>
    <w:p w14:paraId="45D0DDE0" w14:textId="6E7B38FB" w:rsidR="00E17EFA" w:rsidRPr="00E17EFA" w:rsidRDefault="00E17EFA" w:rsidP="00E17EFA">
      <w:pPr>
        <w:widowControl w:val="0"/>
        <w:spacing w:before="0" w:after="0" w:line="240" w:lineRule="auto"/>
        <w:ind w:left="0"/>
        <w:jc w:val="right"/>
        <w:rPr>
          <w:rFonts w:ascii="Book Antiqua" w:eastAsia="Times New Roman" w:hAnsi="Book Antiqua" w:cs="Book Antiqua"/>
          <w:snapToGrid w:val="0"/>
          <w:sz w:val="24"/>
          <w:szCs w:val="24"/>
          <w:lang w:eastAsia="es-ES"/>
        </w:rPr>
      </w:pPr>
      <w:r w:rsidRPr="00E17EFA">
        <w:rPr>
          <w:rFonts w:ascii="Book Antiqua" w:eastAsia="Times New Roman" w:hAnsi="Book Antiqua" w:cs="Book Antiqua"/>
          <w:sz w:val="24"/>
          <w:szCs w:val="24"/>
          <w:lang w:eastAsia="es-ES"/>
        </w:rPr>
        <w:t xml:space="preserve">Ref. SICE: </w:t>
      </w:r>
      <w:r w:rsidRPr="00D1786F">
        <w:rPr>
          <w:rFonts w:ascii="Book Antiqua" w:eastAsia="Times New Roman" w:hAnsi="Book Antiqua" w:cs="Book Antiqua"/>
          <w:b/>
          <w:bCs/>
          <w:sz w:val="24"/>
          <w:szCs w:val="24"/>
          <w:u w:val="single"/>
          <w:lang w:eastAsia="es-ES"/>
        </w:rPr>
        <w:t>1359-22</w:t>
      </w:r>
    </w:p>
    <w:p w14:paraId="6E99777A" w14:textId="25100858" w:rsidR="00283FD8" w:rsidRPr="00283FD8" w:rsidRDefault="00D1786F" w:rsidP="00283FD8">
      <w:pPr>
        <w:widowControl w:val="0"/>
        <w:spacing w:before="0" w:after="0" w:line="240" w:lineRule="auto"/>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07</w:t>
      </w:r>
      <w:r w:rsidR="001F62D9">
        <w:rPr>
          <w:rFonts w:ascii="Book Antiqua" w:eastAsia="Times New Roman" w:hAnsi="Book Antiqua" w:cs="Book Antiqua"/>
          <w:snapToGrid w:val="0"/>
          <w:sz w:val="24"/>
          <w:szCs w:val="24"/>
          <w:lang w:eastAsia="es-ES"/>
        </w:rPr>
        <w:t xml:space="preserve"> de </w:t>
      </w:r>
      <w:r>
        <w:rPr>
          <w:rFonts w:ascii="Book Antiqua" w:eastAsia="Times New Roman" w:hAnsi="Book Antiqua" w:cs="Book Antiqua"/>
          <w:snapToGrid w:val="0"/>
          <w:sz w:val="24"/>
          <w:szCs w:val="24"/>
          <w:lang w:eastAsia="es-ES"/>
        </w:rPr>
        <w:t>junio</w:t>
      </w:r>
      <w:r w:rsidR="001F62D9">
        <w:rPr>
          <w:rFonts w:ascii="Book Antiqua" w:eastAsia="Times New Roman" w:hAnsi="Book Antiqua" w:cs="Book Antiqua"/>
          <w:snapToGrid w:val="0"/>
          <w:sz w:val="24"/>
          <w:szCs w:val="24"/>
          <w:lang w:eastAsia="es-ES"/>
        </w:rPr>
        <w:t xml:space="preserve"> </w:t>
      </w:r>
      <w:r w:rsidR="00283FD8" w:rsidRPr="00283FD8">
        <w:rPr>
          <w:rFonts w:ascii="Book Antiqua" w:eastAsia="Times New Roman" w:hAnsi="Book Antiqua" w:cs="Book Antiqua"/>
          <w:snapToGrid w:val="0"/>
          <w:sz w:val="24"/>
          <w:szCs w:val="24"/>
          <w:lang w:eastAsia="es-ES"/>
        </w:rPr>
        <w:t>de 2023</w:t>
      </w:r>
    </w:p>
    <w:p w14:paraId="1089871F" w14:textId="77777777" w:rsidR="00283FD8" w:rsidRPr="00283FD8" w:rsidRDefault="00283FD8" w:rsidP="00283FD8">
      <w:pPr>
        <w:widowControl w:val="0"/>
        <w:spacing w:before="0" w:after="0" w:line="240" w:lineRule="auto"/>
        <w:ind w:left="0"/>
        <w:jc w:val="left"/>
        <w:rPr>
          <w:rFonts w:ascii="Book Antiqua" w:eastAsia="Times New Roman" w:hAnsi="Book Antiqua" w:cs="Book Antiqua"/>
          <w:snapToGrid w:val="0"/>
          <w:sz w:val="24"/>
          <w:szCs w:val="24"/>
          <w:lang w:eastAsia="es-ES"/>
        </w:rPr>
      </w:pPr>
    </w:p>
    <w:p w14:paraId="07117739" w14:textId="77777777" w:rsidR="00283FD8" w:rsidRPr="00283FD8" w:rsidRDefault="00283FD8" w:rsidP="00283FD8">
      <w:pPr>
        <w:widowControl w:val="0"/>
        <w:spacing w:before="0" w:after="0" w:line="240" w:lineRule="auto"/>
        <w:ind w:left="0"/>
        <w:jc w:val="left"/>
        <w:rPr>
          <w:rFonts w:ascii="Book Antiqua" w:eastAsia="Times New Roman" w:hAnsi="Book Antiqua" w:cs="Book Antiqua"/>
          <w:snapToGrid w:val="0"/>
          <w:sz w:val="24"/>
          <w:szCs w:val="24"/>
          <w:lang w:eastAsia="es-ES"/>
        </w:rPr>
      </w:pPr>
    </w:p>
    <w:p w14:paraId="441779B5" w14:textId="77777777" w:rsidR="00283FD8" w:rsidRPr="00283FD8" w:rsidRDefault="00283FD8" w:rsidP="00283FD8">
      <w:pPr>
        <w:widowControl w:val="0"/>
        <w:spacing w:before="0" w:after="0" w:line="240" w:lineRule="auto"/>
        <w:ind w:left="0"/>
        <w:jc w:val="left"/>
        <w:rPr>
          <w:rFonts w:ascii="Book Antiqua" w:eastAsia="Times New Roman" w:hAnsi="Book Antiqua" w:cs="Book Antiqua"/>
          <w:snapToGrid w:val="0"/>
          <w:sz w:val="24"/>
          <w:szCs w:val="24"/>
          <w:lang w:eastAsia="es-ES"/>
        </w:rPr>
      </w:pPr>
    </w:p>
    <w:p w14:paraId="79B84B02" w14:textId="16EAE985" w:rsidR="00283FD8" w:rsidRPr="00283FD8" w:rsidRDefault="00283FD8" w:rsidP="00283FD8">
      <w:pPr>
        <w:spacing w:before="0" w:after="0" w:line="240" w:lineRule="auto"/>
        <w:ind w:left="0"/>
        <w:rPr>
          <w:rFonts w:ascii="Book Antiqua" w:eastAsia="Times New Roman" w:hAnsi="Book Antiqua" w:cs="Book Antiqua"/>
          <w:color w:val="000000"/>
          <w:sz w:val="24"/>
          <w:szCs w:val="24"/>
          <w:lang w:eastAsia="es-ES"/>
        </w:rPr>
      </w:pPr>
      <w:r w:rsidRPr="00283FD8">
        <w:rPr>
          <w:rFonts w:ascii="Book Antiqua" w:eastAsia="Times New Roman" w:hAnsi="Book Antiqua" w:cs="Book Antiqua"/>
          <w:color w:val="000000"/>
          <w:sz w:val="24"/>
          <w:szCs w:val="24"/>
          <w:lang w:eastAsia="es-ES"/>
        </w:rPr>
        <w:t>Licenciada</w:t>
      </w:r>
      <w:r w:rsidR="00AD00A0">
        <w:rPr>
          <w:rFonts w:ascii="Book Antiqua" w:eastAsia="Times New Roman" w:hAnsi="Book Antiqua" w:cs="Book Antiqua"/>
          <w:color w:val="000000"/>
          <w:sz w:val="24"/>
          <w:szCs w:val="24"/>
          <w:lang w:eastAsia="es-ES"/>
        </w:rPr>
        <w:t xml:space="preserve"> </w:t>
      </w:r>
    </w:p>
    <w:p w14:paraId="2E2282F0" w14:textId="77777777" w:rsidR="00283FD8" w:rsidRPr="00283FD8" w:rsidRDefault="00283FD8" w:rsidP="00283FD8">
      <w:pPr>
        <w:spacing w:before="0" w:after="0" w:line="240" w:lineRule="auto"/>
        <w:ind w:left="0"/>
        <w:rPr>
          <w:rFonts w:ascii="Book Antiqua" w:eastAsia="Times New Roman" w:hAnsi="Book Antiqua" w:cs="Book Antiqua"/>
          <w:color w:val="000000"/>
          <w:sz w:val="24"/>
          <w:szCs w:val="24"/>
          <w:lang w:eastAsia="es-ES"/>
        </w:rPr>
      </w:pPr>
      <w:r w:rsidRPr="00283FD8">
        <w:rPr>
          <w:rFonts w:ascii="Book Antiqua" w:eastAsia="Times New Roman" w:hAnsi="Book Antiqua" w:cs="Book Antiqua"/>
          <w:color w:val="000000"/>
          <w:sz w:val="24"/>
          <w:szCs w:val="24"/>
          <w:lang w:eastAsia="es-ES"/>
        </w:rPr>
        <w:t>Silvia Navarro Romanini</w:t>
      </w:r>
    </w:p>
    <w:p w14:paraId="7D060AB9" w14:textId="77777777" w:rsidR="00283FD8" w:rsidRPr="00283FD8" w:rsidRDefault="00283FD8" w:rsidP="00283FD8">
      <w:pPr>
        <w:spacing w:before="0" w:after="0" w:line="240" w:lineRule="auto"/>
        <w:ind w:left="0"/>
        <w:rPr>
          <w:rFonts w:ascii="Book Antiqua" w:eastAsia="Times New Roman" w:hAnsi="Book Antiqua" w:cs="Book Antiqua"/>
          <w:color w:val="000000"/>
          <w:sz w:val="24"/>
          <w:szCs w:val="24"/>
          <w:lang w:eastAsia="es-ES"/>
        </w:rPr>
      </w:pPr>
      <w:r w:rsidRPr="00283FD8">
        <w:rPr>
          <w:rFonts w:ascii="Book Antiqua" w:eastAsia="Times New Roman" w:hAnsi="Book Antiqua" w:cs="Book Antiqua"/>
          <w:color w:val="000000"/>
          <w:sz w:val="24"/>
          <w:szCs w:val="24"/>
          <w:lang w:eastAsia="es-ES"/>
        </w:rPr>
        <w:t>Secretaría General de la Corte</w:t>
      </w:r>
    </w:p>
    <w:p w14:paraId="6BD65DBB" w14:textId="77777777" w:rsidR="00283FD8" w:rsidRPr="00283FD8" w:rsidRDefault="00283FD8" w:rsidP="00283FD8">
      <w:pPr>
        <w:widowControl w:val="0"/>
        <w:spacing w:before="0" w:after="0" w:line="240" w:lineRule="auto"/>
        <w:ind w:left="0"/>
        <w:jc w:val="left"/>
        <w:rPr>
          <w:rFonts w:ascii="Book Antiqua" w:eastAsia="Times New Roman" w:hAnsi="Book Antiqua" w:cs="Book Antiqua"/>
          <w:color w:val="000000"/>
          <w:sz w:val="24"/>
          <w:szCs w:val="24"/>
          <w:lang w:eastAsia="es-ES"/>
        </w:rPr>
      </w:pPr>
    </w:p>
    <w:p w14:paraId="19D6B8F6" w14:textId="77777777" w:rsidR="00283FD8" w:rsidRPr="00283FD8" w:rsidRDefault="00283FD8" w:rsidP="00283FD8">
      <w:pPr>
        <w:widowControl w:val="0"/>
        <w:spacing w:before="0" w:after="0" w:line="240" w:lineRule="auto"/>
        <w:ind w:left="0"/>
        <w:jc w:val="left"/>
        <w:rPr>
          <w:rFonts w:ascii="Book Antiqua" w:eastAsia="Times New Roman" w:hAnsi="Book Antiqua" w:cs="Book Antiqua"/>
          <w:snapToGrid w:val="0"/>
          <w:color w:val="000000"/>
          <w:sz w:val="24"/>
          <w:szCs w:val="24"/>
          <w:lang w:eastAsia="es-ES"/>
        </w:rPr>
      </w:pPr>
    </w:p>
    <w:p w14:paraId="5D8269BE" w14:textId="77777777" w:rsidR="00283FD8" w:rsidRPr="00283FD8" w:rsidRDefault="00283FD8" w:rsidP="00283FD8">
      <w:pPr>
        <w:widowControl w:val="0"/>
        <w:spacing w:before="0" w:after="0" w:line="240" w:lineRule="auto"/>
        <w:ind w:left="0"/>
        <w:jc w:val="left"/>
        <w:rPr>
          <w:rFonts w:ascii="Book Antiqua" w:eastAsia="Times New Roman" w:hAnsi="Book Antiqua" w:cs="Book Antiqua"/>
          <w:snapToGrid w:val="0"/>
          <w:color w:val="000000"/>
          <w:sz w:val="24"/>
          <w:szCs w:val="24"/>
          <w:lang w:eastAsia="es-ES"/>
        </w:rPr>
      </w:pPr>
      <w:r w:rsidRPr="00283FD8">
        <w:rPr>
          <w:rFonts w:ascii="Book Antiqua" w:eastAsia="Times New Roman" w:hAnsi="Book Antiqua" w:cs="Book Antiqua"/>
          <w:snapToGrid w:val="0"/>
          <w:color w:val="000000"/>
          <w:sz w:val="24"/>
          <w:szCs w:val="24"/>
          <w:lang w:eastAsia="es-ES"/>
        </w:rPr>
        <w:t>Estimada señora:</w:t>
      </w:r>
    </w:p>
    <w:p w14:paraId="3D3DCA54" w14:textId="53259DB3" w:rsidR="00283FD8" w:rsidRDefault="00283FD8" w:rsidP="00283FD8">
      <w:pPr>
        <w:spacing w:before="0" w:after="0" w:line="240" w:lineRule="auto"/>
        <w:ind w:left="0"/>
        <w:jc w:val="left"/>
        <w:rPr>
          <w:rFonts w:ascii="Book Antiqua" w:eastAsia="Times New Roman" w:hAnsi="Book Antiqua" w:cs="Book Antiqua"/>
          <w:color w:val="0000FF"/>
          <w:sz w:val="24"/>
          <w:szCs w:val="24"/>
          <w:u w:val="single"/>
          <w:lang w:eastAsia="es-ES"/>
        </w:rPr>
      </w:pPr>
    </w:p>
    <w:p w14:paraId="588D7E60" w14:textId="02F24210" w:rsidR="000F3692" w:rsidRPr="00E17EFA" w:rsidRDefault="000F3692" w:rsidP="000F3692">
      <w:pPr>
        <w:spacing w:before="0" w:after="0" w:line="240" w:lineRule="auto"/>
        <w:ind w:left="0" w:firstLine="708"/>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L</w:t>
      </w:r>
      <w:r w:rsidRPr="00E17EFA">
        <w:rPr>
          <w:rFonts w:ascii="Book Antiqua" w:eastAsia="Times New Roman" w:hAnsi="Book Antiqua" w:cs="Book Antiqua"/>
          <w:sz w:val="24"/>
          <w:szCs w:val="24"/>
          <w:lang w:eastAsia="es-ES"/>
        </w:rPr>
        <w:t xml:space="preserve">e remito el informe </w:t>
      </w:r>
      <w:r>
        <w:rPr>
          <w:rFonts w:ascii="Book Antiqua" w:eastAsia="Times New Roman" w:hAnsi="Book Antiqua" w:cs="Book Antiqua"/>
          <w:sz w:val="24"/>
          <w:szCs w:val="24"/>
          <w:lang w:eastAsia="es-ES"/>
        </w:rPr>
        <w:t xml:space="preserve">elaborado por el </w:t>
      </w:r>
      <w:r w:rsidRPr="00E17EFA">
        <w:rPr>
          <w:rFonts w:ascii="Book Antiqua" w:eastAsia="Times New Roman" w:hAnsi="Book Antiqua" w:cs="Book Antiqua"/>
          <w:sz w:val="24"/>
          <w:szCs w:val="24"/>
          <w:lang w:eastAsia="es-ES"/>
        </w:rPr>
        <w:t>Subproceso</w:t>
      </w:r>
      <w:r>
        <w:rPr>
          <w:rFonts w:ascii="Book Antiqua" w:eastAsia="Times New Roman" w:hAnsi="Book Antiqua" w:cs="Book Antiqua"/>
          <w:sz w:val="24"/>
          <w:szCs w:val="24"/>
          <w:lang w:eastAsia="es-ES"/>
        </w:rPr>
        <w:t xml:space="preserve"> de </w:t>
      </w:r>
      <w:r w:rsidRPr="00E17EFA">
        <w:rPr>
          <w:rFonts w:ascii="Book Antiqua" w:eastAsia="Times New Roman" w:hAnsi="Book Antiqua" w:cs="Book Antiqua"/>
          <w:sz w:val="24"/>
          <w:szCs w:val="24"/>
          <w:lang w:eastAsia="es-ES"/>
        </w:rPr>
        <w:t>Modernización Institucional</w:t>
      </w:r>
      <w:r w:rsidR="003F7CAB">
        <w:rPr>
          <w:rFonts w:ascii="Book Antiqua" w:eastAsia="Times New Roman" w:hAnsi="Book Antiqua" w:cs="Book Antiqua"/>
          <w:sz w:val="24"/>
          <w:szCs w:val="24"/>
          <w:lang w:eastAsia="es-ES"/>
        </w:rPr>
        <w:t xml:space="preserve"> -  Penal</w:t>
      </w:r>
      <w:r w:rsidRPr="00E17EFA">
        <w:rPr>
          <w:rFonts w:ascii="Book Antiqua" w:eastAsia="Times New Roman" w:hAnsi="Book Antiqua" w:cs="Book Antiqua"/>
          <w:sz w:val="24"/>
          <w:szCs w:val="24"/>
          <w:lang w:eastAsia="es-ES"/>
        </w:rPr>
        <w:t xml:space="preserve">, relacionado con </w:t>
      </w:r>
      <w:r>
        <w:rPr>
          <w:rFonts w:ascii="Book Antiqua" w:eastAsia="Times New Roman" w:hAnsi="Book Antiqua" w:cs="Book Antiqua"/>
          <w:sz w:val="24"/>
          <w:szCs w:val="24"/>
          <w:lang w:eastAsia="es-ES"/>
        </w:rPr>
        <w:t xml:space="preserve">el </w:t>
      </w:r>
      <w:r w:rsidRPr="00E17EFA">
        <w:rPr>
          <w:rFonts w:ascii="Book Antiqua" w:eastAsia="Times New Roman" w:hAnsi="Book Antiqua" w:cs="Book Antiqua"/>
          <w:sz w:val="24"/>
          <w:szCs w:val="24"/>
          <w:lang w:eastAsia="es-ES"/>
        </w:rPr>
        <w:t>Modelo de Tramitación del Ministerio Público</w:t>
      </w:r>
      <w:r>
        <w:rPr>
          <w:rFonts w:ascii="Book Antiqua" w:eastAsia="Times New Roman" w:hAnsi="Book Antiqua" w:cs="Book Antiqua"/>
          <w:sz w:val="24"/>
          <w:szCs w:val="24"/>
          <w:lang w:eastAsia="es-ES"/>
        </w:rPr>
        <w:t xml:space="preserve"> de la </w:t>
      </w:r>
      <w:r w:rsidRPr="00E17EFA">
        <w:rPr>
          <w:rFonts w:ascii="Book Antiqua" w:eastAsia="Times New Roman" w:hAnsi="Book Antiqua" w:cs="Book Antiqua"/>
          <w:sz w:val="24"/>
          <w:szCs w:val="24"/>
          <w:lang w:eastAsia="es-ES"/>
        </w:rPr>
        <w:t>Jurisdicción Especializada de Delincuencia Organizada</w:t>
      </w:r>
      <w:r>
        <w:rPr>
          <w:rFonts w:ascii="Book Antiqua" w:eastAsia="Times New Roman" w:hAnsi="Book Antiqua" w:cs="Book Antiqua"/>
          <w:sz w:val="24"/>
          <w:szCs w:val="24"/>
          <w:lang w:eastAsia="es-ES"/>
        </w:rPr>
        <w:t>.</w:t>
      </w:r>
    </w:p>
    <w:p w14:paraId="6BDC2E15" w14:textId="77777777" w:rsidR="000F3692" w:rsidRPr="00283FD8" w:rsidRDefault="000F3692" w:rsidP="00283FD8">
      <w:pPr>
        <w:spacing w:before="0" w:after="0" w:line="240" w:lineRule="auto"/>
        <w:ind w:left="0"/>
        <w:jc w:val="left"/>
        <w:rPr>
          <w:rFonts w:ascii="Book Antiqua" w:eastAsia="Times New Roman" w:hAnsi="Book Antiqua" w:cs="Book Antiqua"/>
          <w:color w:val="0000FF"/>
          <w:sz w:val="24"/>
          <w:szCs w:val="24"/>
          <w:u w:val="single"/>
          <w:lang w:eastAsia="es-ES"/>
        </w:rPr>
      </w:pPr>
    </w:p>
    <w:p w14:paraId="1BFE5BE6" w14:textId="4F1F8F1C" w:rsidR="00915C98" w:rsidRPr="00915C98" w:rsidRDefault="00283FD8" w:rsidP="00915C98">
      <w:pPr>
        <w:spacing w:before="0" w:after="0" w:line="240" w:lineRule="auto"/>
        <w:ind w:left="0" w:firstLine="708"/>
        <w:rPr>
          <w:rFonts w:ascii="Book Antiqua" w:hAnsi="Book Antiqua"/>
          <w:sz w:val="24"/>
          <w:szCs w:val="24"/>
        </w:rPr>
      </w:pPr>
      <w:r w:rsidRPr="00283FD8">
        <w:rPr>
          <w:rFonts w:ascii="Book Antiqua" w:eastAsia="Times New Roman" w:hAnsi="Book Antiqua" w:cs="Book Antiqua"/>
          <w:sz w:val="24"/>
          <w:szCs w:val="24"/>
          <w:lang w:eastAsia="es-ES"/>
        </w:rPr>
        <w:t xml:space="preserve">Con el fin de que se manifestaran al respecto, mediante oficio </w:t>
      </w:r>
      <w:r w:rsidR="009E5D8E">
        <w:rPr>
          <w:rFonts w:ascii="Book Antiqua" w:eastAsia="Times New Roman" w:hAnsi="Book Antiqua" w:cs="Book Antiqua"/>
          <w:sz w:val="24"/>
          <w:szCs w:val="24"/>
          <w:lang w:eastAsia="es-ES"/>
        </w:rPr>
        <w:t>1139</w:t>
      </w:r>
      <w:r w:rsidRPr="00283FD8">
        <w:rPr>
          <w:rFonts w:ascii="Book Antiqua" w:eastAsia="Times New Roman" w:hAnsi="Book Antiqua" w:cs="Book Antiqua"/>
          <w:sz w:val="24"/>
          <w:szCs w:val="24"/>
          <w:lang w:eastAsia="es-ES"/>
        </w:rPr>
        <w:t>-PLA-MI</w:t>
      </w:r>
      <w:r w:rsidR="009E5D8E">
        <w:rPr>
          <w:rFonts w:ascii="Book Antiqua" w:eastAsia="Times New Roman" w:hAnsi="Book Antiqua" w:cs="Book Antiqua"/>
          <w:sz w:val="24"/>
          <w:szCs w:val="24"/>
          <w:lang w:eastAsia="es-ES"/>
        </w:rPr>
        <w:t>(PL)</w:t>
      </w:r>
      <w:r w:rsidRPr="00283FD8">
        <w:rPr>
          <w:rFonts w:ascii="Book Antiqua" w:eastAsia="Times New Roman" w:hAnsi="Book Antiqua" w:cs="Book Antiqua"/>
          <w:sz w:val="24"/>
          <w:szCs w:val="24"/>
          <w:lang w:eastAsia="es-ES"/>
        </w:rPr>
        <w:t>-202</w:t>
      </w:r>
      <w:r w:rsidR="009E5D8E">
        <w:rPr>
          <w:rFonts w:ascii="Book Antiqua" w:eastAsia="Times New Roman" w:hAnsi="Book Antiqua" w:cs="Book Antiqua"/>
          <w:sz w:val="24"/>
          <w:szCs w:val="24"/>
          <w:lang w:eastAsia="es-ES"/>
        </w:rPr>
        <w:t>2</w:t>
      </w:r>
      <w:r w:rsidRPr="00283FD8">
        <w:rPr>
          <w:rFonts w:ascii="Book Antiqua" w:eastAsia="Times New Roman" w:hAnsi="Book Antiqua" w:cs="Book Antiqua"/>
          <w:sz w:val="24"/>
          <w:szCs w:val="24"/>
          <w:lang w:eastAsia="es-ES"/>
        </w:rPr>
        <w:t>, el preliminar de este documento fue puesto en conocimiento de</w:t>
      </w:r>
      <w:r w:rsidR="009E5D8E" w:rsidRPr="009E5D8E">
        <w:rPr>
          <w:rFonts w:ascii="Book Antiqua" w:eastAsia="Times New Roman" w:hAnsi="Book Antiqua" w:cs="Book Antiqua"/>
          <w:sz w:val="24"/>
          <w:szCs w:val="24"/>
          <w:lang w:eastAsia="es-ES"/>
        </w:rPr>
        <w:t xml:space="preserve"> </w:t>
      </w:r>
      <w:r w:rsidR="009E5D8E">
        <w:rPr>
          <w:rFonts w:ascii="Book Antiqua" w:eastAsia="Times New Roman" w:hAnsi="Book Antiqua" w:cs="Book Antiqua"/>
          <w:sz w:val="24"/>
          <w:szCs w:val="24"/>
          <w:lang w:eastAsia="es-ES"/>
        </w:rPr>
        <w:t xml:space="preserve">la Comisión de la Jurisdicción Penal y de la Fiscalía General de la República. </w:t>
      </w:r>
      <w:r w:rsidR="009E5D8E" w:rsidRPr="00552EF1">
        <w:rPr>
          <w:rFonts w:ascii="Book Antiqua" w:eastAsia="Times New Roman" w:hAnsi="Book Antiqua" w:cs="Book Antiqua"/>
          <w:sz w:val="24"/>
          <w:szCs w:val="24"/>
          <w:lang w:eastAsia="es-ES"/>
        </w:rPr>
        <w:t>Mediante copia de este oficio, también se le solicit</w:t>
      </w:r>
      <w:r w:rsidR="00FF622C">
        <w:rPr>
          <w:rFonts w:ascii="Book Antiqua" w:eastAsia="Times New Roman" w:hAnsi="Book Antiqua" w:cs="Book Antiqua"/>
          <w:sz w:val="24"/>
          <w:szCs w:val="24"/>
          <w:lang w:eastAsia="es-ES"/>
        </w:rPr>
        <w:t>ó</w:t>
      </w:r>
      <w:r w:rsidR="009E5D8E" w:rsidRPr="00552EF1">
        <w:rPr>
          <w:rFonts w:ascii="Book Antiqua" w:eastAsia="Times New Roman" w:hAnsi="Book Antiqua" w:cs="Book Antiqua"/>
          <w:sz w:val="24"/>
          <w:szCs w:val="24"/>
          <w:lang w:eastAsia="es-ES"/>
        </w:rPr>
        <w:t xml:space="preserve"> criterio al Juzgado Penal Especializado en Delincuencia Organizada, Tribunal Penal Especializado en Delincuencia Organizada, Tribunal de Apelación de Crimen Organizado, Subcomisión de Crimen Organizado, Auditor</w:t>
      </w:r>
      <w:r w:rsidR="00E82094">
        <w:rPr>
          <w:rFonts w:ascii="Book Antiqua" w:eastAsia="Times New Roman" w:hAnsi="Book Antiqua" w:cs="Book Antiqua"/>
          <w:sz w:val="24"/>
          <w:szCs w:val="24"/>
          <w:lang w:eastAsia="es-ES"/>
        </w:rPr>
        <w:t>í</w:t>
      </w:r>
      <w:r w:rsidR="009E5D8E" w:rsidRPr="00552EF1">
        <w:rPr>
          <w:rFonts w:ascii="Book Antiqua" w:eastAsia="Times New Roman" w:hAnsi="Book Antiqua" w:cs="Book Antiqua"/>
          <w:sz w:val="24"/>
          <w:szCs w:val="24"/>
          <w:lang w:eastAsia="es-ES"/>
        </w:rPr>
        <w:t xml:space="preserve">a Judicial, Control Interno, Inspección Judicial, Despacho de la Presidencia, Centro de Apoyo, Coordinación y </w:t>
      </w:r>
      <w:r w:rsidR="009E5D8E" w:rsidRPr="00915C98">
        <w:rPr>
          <w:rFonts w:ascii="Book Antiqua" w:eastAsia="Times New Roman" w:hAnsi="Book Antiqua" w:cs="Book Antiqua"/>
          <w:sz w:val="24"/>
          <w:szCs w:val="24"/>
          <w:lang w:eastAsia="es-ES"/>
        </w:rPr>
        <w:t xml:space="preserve">Mejoramiento de la Función Jurisdiccional, Sala Tercera, Dirección de Gestión Humana, Dirección de Tecnología de la Información y Comunicaciones, Dirección Ejecutiva, Oficina de Cumplimiento y a la Administración de los Tribunales del Primer Circuito Judicial de San José. </w:t>
      </w:r>
      <w:r w:rsidR="00915C98" w:rsidRPr="00915C98">
        <w:rPr>
          <w:rFonts w:ascii="Book Antiqua" w:hAnsi="Book Antiqua"/>
          <w:sz w:val="24"/>
          <w:szCs w:val="24"/>
        </w:rPr>
        <w:t xml:space="preserve">Adicionalmente, se puso </w:t>
      </w:r>
      <w:r w:rsidR="00E82094" w:rsidRPr="00915C98">
        <w:rPr>
          <w:rFonts w:ascii="Book Antiqua" w:hAnsi="Book Antiqua"/>
          <w:sz w:val="24"/>
          <w:szCs w:val="24"/>
        </w:rPr>
        <w:t>el informe 1234-PLA-MI(PL)-2022</w:t>
      </w:r>
      <w:r w:rsidR="00E82094">
        <w:rPr>
          <w:rFonts w:ascii="Book Antiqua" w:hAnsi="Book Antiqua"/>
          <w:sz w:val="24"/>
          <w:szCs w:val="24"/>
        </w:rPr>
        <w:t xml:space="preserve"> </w:t>
      </w:r>
      <w:r w:rsidR="00915C98" w:rsidRPr="00915C98">
        <w:rPr>
          <w:rFonts w:ascii="Book Antiqua" w:hAnsi="Book Antiqua"/>
          <w:sz w:val="24"/>
          <w:szCs w:val="24"/>
        </w:rPr>
        <w:t>en conocimiento del M</w:t>
      </w:r>
      <w:r w:rsidR="00915C98">
        <w:rPr>
          <w:rFonts w:ascii="Book Antiqua" w:hAnsi="Book Antiqua"/>
          <w:sz w:val="24"/>
          <w:szCs w:val="24"/>
        </w:rPr>
        <w:t>á</w:t>
      </w:r>
      <w:r w:rsidR="00915C98" w:rsidRPr="00915C98">
        <w:rPr>
          <w:rFonts w:ascii="Book Antiqua" w:hAnsi="Book Antiqua"/>
          <w:sz w:val="24"/>
          <w:szCs w:val="24"/>
        </w:rPr>
        <w:t>ster Melvin Obando Villalobos</w:t>
      </w:r>
      <w:r w:rsidR="003F7CAB">
        <w:rPr>
          <w:rFonts w:ascii="Book Antiqua" w:hAnsi="Book Antiqua"/>
          <w:sz w:val="24"/>
          <w:szCs w:val="24"/>
        </w:rPr>
        <w:t xml:space="preserve">, </w:t>
      </w:r>
      <w:r w:rsidR="00915C98" w:rsidRPr="00915C98">
        <w:rPr>
          <w:rFonts w:ascii="Book Antiqua" w:hAnsi="Book Antiqua"/>
          <w:sz w:val="24"/>
          <w:szCs w:val="24"/>
        </w:rPr>
        <w:t xml:space="preserve"> del Subproceso de Continuidad de Servicios de la Dirección Ejecutiva, en el cual se encuentran contenidos los modelos de tramitación del Tribunal Penal, Tribunal de Apelación, Fiscalía, Defensa Pública y Juzgado Penal de Crimen Organizado. </w:t>
      </w:r>
    </w:p>
    <w:p w14:paraId="1CF7D339" w14:textId="77777777" w:rsidR="009E5D8E" w:rsidRDefault="009E5D8E" w:rsidP="009E5D8E">
      <w:pPr>
        <w:spacing w:before="0" w:after="0" w:line="240" w:lineRule="auto"/>
        <w:ind w:left="0" w:firstLine="708"/>
        <w:rPr>
          <w:rFonts w:ascii="Book Antiqua" w:eastAsia="Times New Roman" w:hAnsi="Book Antiqua" w:cs="Book Antiqua"/>
          <w:sz w:val="24"/>
          <w:szCs w:val="24"/>
          <w:lang w:eastAsia="es-ES"/>
        </w:rPr>
      </w:pPr>
    </w:p>
    <w:p w14:paraId="7B99AB80" w14:textId="77777777" w:rsidR="001C377A" w:rsidRDefault="001C377A" w:rsidP="001C377A">
      <w:pPr>
        <w:widowControl w:val="0"/>
        <w:spacing w:before="0" w:after="0" w:line="240" w:lineRule="auto"/>
        <w:ind w:left="0" w:firstLine="708"/>
        <w:rPr>
          <w:rFonts w:ascii="Book Antiqua" w:eastAsia="Times New Roman" w:hAnsi="Book Antiqua" w:cs="Book Antiqua"/>
          <w:snapToGrid w:val="0"/>
          <w:sz w:val="24"/>
          <w:szCs w:val="24"/>
          <w:lang w:eastAsia="es-ES"/>
        </w:rPr>
      </w:pPr>
      <w:r w:rsidRPr="00FD5181">
        <w:rPr>
          <w:rFonts w:ascii="Book Antiqua" w:eastAsia="Times New Roman" w:hAnsi="Book Antiqua" w:cs="Book Antiqua"/>
          <w:snapToGrid w:val="0"/>
          <w:sz w:val="24"/>
          <w:szCs w:val="24"/>
          <w:lang w:eastAsia="es-ES"/>
        </w:rPr>
        <w:t>Al respecto, se recibi</w:t>
      </w:r>
      <w:r>
        <w:rPr>
          <w:rFonts w:ascii="Book Antiqua" w:eastAsia="Times New Roman" w:hAnsi="Book Antiqua" w:cs="Book Antiqua"/>
          <w:snapToGrid w:val="0"/>
          <w:sz w:val="24"/>
          <w:szCs w:val="24"/>
          <w:lang w:eastAsia="es-ES"/>
        </w:rPr>
        <w:t xml:space="preserve">eron las siguientes respuestas: </w:t>
      </w:r>
    </w:p>
    <w:p w14:paraId="534B808A" w14:textId="77777777" w:rsidR="000F3692" w:rsidRDefault="000F3692" w:rsidP="000F3692">
      <w:pPr>
        <w:pStyle w:val="Prrafodelista"/>
        <w:spacing w:before="0"/>
        <w:ind w:left="1117"/>
        <w:rPr>
          <w:rFonts w:ascii="Book Antiqua" w:hAnsi="Book Antiqua"/>
        </w:rPr>
      </w:pPr>
    </w:p>
    <w:p w14:paraId="464CA09F" w14:textId="21C8273E" w:rsidR="000F3692" w:rsidRPr="000F3692" w:rsidRDefault="007C1076" w:rsidP="00FA5B50">
      <w:pPr>
        <w:pStyle w:val="Prrafodelista"/>
        <w:numPr>
          <w:ilvl w:val="0"/>
          <w:numId w:val="46"/>
        </w:numPr>
        <w:spacing w:before="0"/>
        <w:rPr>
          <w:rFonts w:ascii="Book Antiqua" w:hAnsi="Book Antiqua"/>
        </w:rPr>
      </w:pPr>
      <w:r w:rsidRPr="000F3692">
        <w:rPr>
          <w:rFonts w:ascii="Book Antiqua" w:hAnsi="Book Antiqua"/>
        </w:rPr>
        <w:t xml:space="preserve">Oficio 418-CACMFJ-JEF-2022 </w:t>
      </w:r>
      <w:r w:rsidR="0072508F">
        <w:rPr>
          <w:rFonts w:ascii="Book Antiqua" w:hAnsi="Book Antiqua"/>
        </w:rPr>
        <w:t>d</w:t>
      </w:r>
      <w:r w:rsidRPr="000F3692">
        <w:rPr>
          <w:rFonts w:ascii="Book Antiqua" w:hAnsi="Book Antiqua"/>
        </w:rPr>
        <w:t>el Centro de Apoyo, Coordinación y Mejoramiento de la Función Jurisdiccional</w:t>
      </w:r>
      <w:r w:rsidR="00FA5B50">
        <w:rPr>
          <w:rFonts w:ascii="Book Antiqua" w:hAnsi="Book Antiqua"/>
        </w:rPr>
        <w:t>. (Anexo 11)</w:t>
      </w:r>
      <w:r w:rsidRPr="000F3692">
        <w:rPr>
          <w:rFonts w:ascii="Book Antiqua" w:hAnsi="Book Antiqua"/>
        </w:rPr>
        <w:t xml:space="preserve"> </w:t>
      </w:r>
    </w:p>
    <w:p w14:paraId="01F523FC" w14:textId="059FD87F" w:rsidR="000F3692" w:rsidRPr="000F3692" w:rsidRDefault="00E82094" w:rsidP="00FA5B50">
      <w:pPr>
        <w:pStyle w:val="Prrafodelista"/>
        <w:numPr>
          <w:ilvl w:val="0"/>
          <w:numId w:val="46"/>
        </w:numPr>
        <w:spacing w:before="0"/>
        <w:rPr>
          <w:rFonts w:ascii="Book Antiqua" w:hAnsi="Book Antiqua"/>
        </w:rPr>
      </w:pPr>
      <w:r>
        <w:rPr>
          <w:rFonts w:ascii="Book Antiqua" w:hAnsi="Book Antiqua"/>
        </w:rPr>
        <w:t>O</w:t>
      </w:r>
      <w:r w:rsidRPr="000F3692">
        <w:rPr>
          <w:rFonts w:ascii="Book Antiqua" w:hAnsi="Book Antiqua"/>
        </w:rPr>
        <w:t xml:space="preserve">ficio 1152-OAT-2022 </w:t>
      </w:r>
      <w:r>
        <w:rPr>
          <w:rFonts w:ascii="Book Antiqua" w:hAnsi="Book Antiqua"/>
        </w:rPr>
        <w:t xml:space="preserve">del </w:t>
      </w:r>
      <w:r w:rsidR="007C1076" w:rsidRPr="000F3692">
        <w:rPr>
          <w:rFonts w:ascii="Book Antiqua" w:hAnsi="Book Antiqua"/>
        </w:rPr>
        <w:t>Lic</w:t>
      </w:r>
      <w:r>
        <w:rPr>
          <w:rFonts w:ascii="Book Antiqua" w:hAnsi="Book Antiqua"/>
        </w:rPr>
        <w:t>.</w:t>
      </w:r>
      <w:r w:rsidR="007C1076" w:rsidRPr="000F3692">
        <w:rPr>
          <w:rFonts w:ascii="Book Antiqua" w:hAnsi="Book Antiqua"/>
        </w:rPr>
        <w:t xml:space="preserve"> Esteban Solano Alvarado, Administrador Regional del I y III Circuito Judicial de San José</w:t>
      </w:r>
      <w:r>
        <w:rPr>
          <w:rFonts w:ascii="Book Antiqua" w:hAnsi="Book Antiqua"/>
        </w:rPr>
        <w:t>.</w:t>
      </w:r>
      <w:r w:rsidR="00FA5B50">
        <w:rPr>
          <w:rFonts w:ascii="Book Antiqua" w:hAnsi="Book Antiqua"/>
        </w:rPr>
        <w:t xml:space="preserve"> (Anexo 12)</w:t>
      </w:r>
    </w:p>
    <w:p w14:paraId="3C7EC0F0" w14:textId="04654CBF" w:rsidR="000F3692" w:rsidRPr="000F3692" w:rsidRDefault="00E82094" w:rsidP="00FA5B50">
      <w:pPr>
        <w:pStyle w:val="Prrafodelista"/>
        <w:numPr>
          <w:ilvl w:val="0"/>
          <w:numId w:val="46"/>
        </w:numPr>
        <w:spacing w:before="0"/>
        <w:rPr>
          <w:rFonts w:ascii="Book Antiqua" w:hAnsi="Book Antiqua"/>
        </w:rPr>
      </w:pPr>
      <w:r>
        <w:rPr>
          <w:rFonts w:ascii="Book Antiqua" w:hAnsi="Book Antiqua"/>
        </w:rPr>
        <w:lastRenderedPageBreak/>
        <w:t>O</w:t>
      </w:r>
      <w:r w:rsidRPr="000F3692">
        <w:rPr>
          <w:rFonts w:ascii="Book Antiqua" w:hAnsi="Book Antiqua"/>
        </w:rPr>
        <w:t xml:space="preserve">ficio 152-UMGEF-2022 </w:t>
      </w:r>
      <w:r w:rsidR="00816315">
        <w:rPr>
          <w:rFonts w:ascii="Book Antiqua" w:hAnsi="Book Antiqua"/>
        </w:rPr>
        <w:t>enviado por</w:t>
      </w:r>
      <w:r>
        <w:rPr>
          <w:rFonts w:ascii="Book Antiqua" w:hAnsi="Book Antiqua"/>
        </w:rPr>
        <w:t xml:space="preserve"> la </w:t>
      </w:r>
      <w:r w:rsidR="007C1076" w:rsidRPr="000F3692">
        <w:rPr>
          <w:rFonts w:ascii="Book Antiqua" w:hAnsi="Book Antiqua"/>
        </w:rPr>
        <w:t>Unidad de Monitoreo y Apoyo a la Gestión de Fiscalías</w:t>
      </w:r>
      <w:r>
        <w:rPr>
          <w:rFonts w:ascii="Book Antiqua" w:hAnsi="Book Antiqua"/>
        </w:rPr>
        <w:t>.</w:t>
      </w:r>
      <w:r w:rsidR="00FA5B50">
        <w:rPr>
          <w:rFonts w:ascii="Book Antiqua" w:hAnsi="Book Antiqua"/>
        </w:rPr>
        <w:t xml:space="preserve"> (Anexo 13)</w:t>
      </w:r>
    </w:p>
    <w:p w14:paraId="0F52A9E0" w14:textId="703F9622" w:rsidR="000F3692" w:rsidRPr="000F3692" w:rsidRDefault="00E82094" w:rsidP="00FA5B50">
      <w:pPr>
        <w:pStyle w:val="Prrafodelista"/>
        <w:numPr>
          <w:ilvl w:val="0"/>
          <w:numId w:val="46"/>
        </w:numPr>
        <w:spacing w:before="0"/>
        <w:rPr>
          <w:rFonts w:ascii="Book Antiqua" w:hAnsi="Book Antiqua"/>
        </w:rPr>
      </w:pPr>
      <w:r>
        <w:rPr>
          <w:rFonts w:ascii="Book Antiqua" w:hAnsi="Book Antiqua"/>
        </w:rPr>
        <w:t>O</w:t>
      </w:r>
      <w:r w:rsidRPr="000F3692">
        <w:rPr>
          <w:rFonts w:ascii="Book Antiqua" w:hAnsi="Book Antiqua"/>
        </w:rPr>
        <w:t>ficio 127-UAOIP-2022 de</w:t>
      </w:r>
      <w:r>
        <w:rPr>
          <w:rFonts w:ascii="Book Antiqua" w:hAnsi="Book Antiqua"/>
        </w:rPr>
        <w:t xml:space="preserve"> la</w:t>
      </w:r>
      <w:r w:rsidRPr="000F3692">
        <w:rPr>
          <w:rFonts w:ascii="Book Antiqua" w:hAnsi="Book Antiqua"/>
        </w:rPr>
        <w:t xml:space="preserve"> </w:t>
      </w:r>
      <w:r w:rsidR="007C1076" w:rsidRPr="000F3692">
        <w:rPr>
          <w:rFonts w:ascii="Book Antiqua" w:hAnsi="Book Antiqua"/>
        </w:rPr>
        <w:t>Oficina de Planes y Operaciones del Organismo de Investigación Judicial</w:t>
      </w:r>
      <w:r>
        <w:rPr>
          <w:rFonts w:ascii="Book Antiqua" w:hAnsi="Book Antiqua"/>
        </w:rPr>
        <w:t>.</w:t>
      </w:r>
      <w:r w:rsidR="003F7CAB">
        <w:rPr>
          <w:rFonts w:ascii="Book Antiqua" w:hAnsi="Book Antiqua"/>
        </w:rPr>
        <w:t xml:space="preserve"> (Anexo 14)</w:t>
      </w:r>
    </w:p>
    <w:p w14:paraId="772A3F74" w14:textId="453DB3A9" w:rsidR="000F3692" w:rsidRPr="000F3692" w:rsidRDefault="00FA5B50" w:rsidP="00FA5B50">
      <w:pPr>
        <w:pStyle w:val="Prrafodelista"/>
        <w:numPr>
          <w:ilvl w:val="0"/>
          <w:numId w:val="46"/>
        </w:numPr>
        <w:spacing w:before="0"/>
        <w:rPr>
          <w:rFonts w:ascii="Book Antiqua" w:hAnsi="Book Antiqua"/>
        </w:rPr>
      </w:pPr>
      <w:r>
        <w:rPr>
          <w:rFonts w:ascii="Book Antiqua" w:hAnsi="Book Antiqua"/>
        </w:rPr>
        <w:t>O</w:t>
      </w:r>
      <w:r w:rsidR="00E82094" w:rsidRPr="000F3692">
        <w:rPr>
          <w:rFonts w:ascii="Book Antiqua" w:hAnsi="Book Antiqua"/>
        </w:rPr>
        <w:t xml:space="preserve">ficio CJP236-2022 </w:t>
      </w:r>
      <w:r w:rsidR="00816315">
        <w:rPr>
          <w:rFonts w:ascii="Book Antiqua" w:hAnsi="Book Antiqua"/>
        </w:rPr>
        <w:t xml:space="preserve">por parte </w:t>
      </w:r>
      <w:r w:rsidR="00E82094">
        <w:rPr>
          <w:rFonts w:ascii="Book Antiqua" w:hAnsi="Book Antiqua"/>
        </w:rPr>
        <w:t xml:space="preserve">de la </w:t>
      </w:r>
      <w:r w:rsidR="007C1076" w:rsidRPr="000F3692">
        <w:rPr>
          <w:rFonts w:ascii="Book Antiqua" w:hAnsi="Book Antiqua"/>
        </w:rPr>
        <w:t>Comisión de la Jurisdicción Penal</w:t>
      </w:r>
      <w:r w:rsidR="003F7CAB">
        <w:rPr>
          <w:rFonts w:ascii="Book Antiqua" w:hAnsi="Book Antiqua"/>
        </w:rPr>
        <w:t>. (Anexo 15)</w:t>
      </w:r>
      <w:r w:rsidR="007C1076" w:rsidRPr="000F3692">
        <w:rPr>
          <w:rFonts w:ascii="Book Antiqua" w:hAnsi="Book Antiqua"/>
        </w:rPr>
        <w:t xml:space="preserve">  </w:t>
      </w:r>
    </w:p>
    <w:p w14:paraId="19028B6E" w14:textId="6292E6C8" w:rsidR="007C1076" w:rsidRPr="000F3692" w:rsidRDefault="00FA5B50" w:rsidP="00FA5B50">
      <w:pPr>
        <w:pStyle w:val="Prrafodelista"/>
        <w:numPr>
          <w:ilvl w:val="0"/>
          <w:numId w:val="46"/>
        </w:numPr>
        <w:spacing w:before="0"/>
        <w:rPr>
          <w:rFonts w:ascii="Book Antiqua" w:hAnsi="Book Antiqua"/>
        </w:rPr>
      </w:pPr>
      <w:r>
        <w:rPr>
          <w:rFonts w:ascii="Book Antiqua" w:hAnsi="Book Antiqua"/>
        </w:rPr>
        <w:t>O</w:t>
      </w:r>
      <w:r w:rsidRPr="000F3692">
        <w:rPr>
          <w:rFonts w:ascii="Book Antiqua" w:hAnsi="Book Antiqua"/>
        </w:rPr>
        <w:t xml:space="preserve">ficio 55-DE-SGCS-2022 </w:t>
      </w:r>
      <w:r>
        <w:rPr>
          <w:rFonts w:ascii="Book Antiqua" w:hAnsi="Book Antiqua"/>
        </w:rPr>
        <w:t xml:space="preserve">del </w:t>
      </w:r>
      <w:r w:rsidR="007C1076" w:rsidRPr="000F3692">
        <w:rPr>
          <w:rFonts w:ascii="Book Antiqua" w:hAnsi="Book Antiqua"/>
        </w:rPr>
        <w:t>Master Obando Villalobos del Subproceso de Continuidad de Servicios de la Dirección Ejecutiva</w:t>
      </w:r>
      <w:r w:rsidR="003F7CAB">
        <w:rPr>
          <w:rFonts w:ascii="Book Antiqua" w:hAnsi="Book Antiqua"/>
        </w:rPr>
        <w:t>. (Anexo 16)</w:t>
      </w:r>
    </w:p>
    <w:p w14:paraId="6E833530" w14:textId="77777777" w:rsidR="000F3692" w:rsidRDefault="000F3692" w:rsidP="000F3692">
      <w:pPr>
        <w:spacing w:before="0" w:after="0" w:line="240" w:lineRule="auto"/>
        <w:ind w:firstLine="311"/>
        <w:rPr>
          <w:rFonts w:ascii="Book Antiqua" w:eastAsia="Times New Roman" w:hAnsi="Book Antiqua" w:cs="Book Antiqua"/>
          <w:sz w:val="24"/>
          <w:szCs w:val="24"/>
          <w:lang w:eastAsia="es-ES"/>
        </w:rPr>
      </w:pPr>
    </w:p>
    <w:p w14:paraId="45FDE28B" w14:textId="58667AD5" w:rsidR="009E5D8E" w:rsidRDefault="009E5D8E" w:rsidP="000F3692">
      <w:pPr>
        <w:spacing w:before="0" w:after="0" w:line="240" w:lineRule="auto"/>
        <w:ind w:firstLine="311"/>
        <w:rPr>
          <w:rFonts w:ascii="Book Antiqua" w:eastAsia="Times New Roman" w:hAnsi="Book Antiqua" w:cs="Book Antiqua"/>
          <w:sz w:val="24"/>
          <w:szCs w:val="24"/>
          <w:lang w:eastAsia="es-ES"/>
        </w:rPr>
      </w:pPr>
      <w:r w:rsidRPr="00283FD8">
        <w:rPr>
          <w:rFonts w:ascii="Book Antiqua" w:eastAsia="Times New Roman" w:hAnsi="Book Antiqua" w:cs="Book Antiqua"/>
          <w:sz w:val="24"/>
          <w:szCs w:val="24"/>
          <w:lang w:eastAsia="es-ES"/>
        </w:rPr>
        <w:t>L</w:t>
      </w:r>
      <w:r w:rsidRPr="00283FD8">
        <w:rPr>
          <w:rFonts w:ascii="Book Antiqua" w:eastAsia="Times New Roman" w:hAnsi="Book Antiqua" w:cs="Book Antiqua"/>
          <w:color w:val="000000"/>
          <w:sz w:val="24"/>
          <w:szCs w:val="24"/>
          <w:lang w:eastAsia="es-ES"/>
        </w:rPr>
        <w:t>as observaciones</w:t>
      </w:r>
      <w:r w:rsidRPr="00283FD8">
        <w:rPr>
          <w:rFonts w:ascii="Book Antiqua" w:eastAsia="Times New Roman" w:hAnsi="Book Antiqua" w:cs="Book Antiqua"/>
          <w:b/>
          <w:sz w:val="24"/>
          <w:szCs w:val="24"/>
          <w:lang w:eastAsia="es-ES"/>
        </w:rPr>
        <w:t xml:space="preserve"> </w:t>
      </w:r>
      <w:r w:rsidRPr="00283FD8">
        <w:rPr>
          <w:rFonts w:ascii="Book Antiqua" w:eastAsia="Times New Roman" w:hAnsi="Book Antiqua" w:cs="Book Antiqua"/>
          <w:sz w:val="24"/>
          <w:szCs w:val="24"/>
          <w:lang w:eastAsia="es-ES"/>
        </w:rPr>
        <w:t>se consideraron en lo pertinente, en el informe que se presenta.</w:t>
      </w:r>
    </w:p>
    <w:p w14:paraId="63B8C46C" w14:textId="42544F95" w:rsidR="00FA5B50" w:rsidRDefault="00FA5B50" w:rsidP="00283FD8">
      <w:pPr>
        <w:spacing w:before="0" w:after="0" w:line="240" w:lineRule="auto"/>
        <w:ind w:left="0"/>
        <w:rPr>
          <w:rFonts w:ascii="Book Antiqua" w:eastAsia="Times New Roman" w:hAnsi="Book Antiqua" w:cs="Book Antiqua"/>
          <w:sz w:val="24"/>
          <w:szCs w:val="24"/>
          <w:lang w:eastAsia="es-ES"/>
        </w:rPr>
      </w:pPr>
    </w:p>
    <w:p w14:paraId="4D9E352C" w14:textId="77777777" w:rsidR="00FA5B50" w:rsidRPr="00283FD8" w:rsidRDefault="00FA5B50" w:rsidP="00283FD8">
      <w:pPr>
        <w:spacing w:before="0" w:after="0" w:line="240" w:lineRule="auto"/>
        <w:ind w:left="0"/>
        <w:rPr>
          <w:rFonts w:ascii="Book Antiqua" w:eastAsia="Times New Roman" w:hAnsi="Book Antiqua" w:cs="Book Antiqua"/>
          <w:sz w:val="24"/>
          <w:szCs w:val="24"/>
          <w:lang w:eastAsia="es-ES"/>
        </w:rPr>
      </w:pPr>
    </w:p>
    <w:p w14:paraId="29B61C01" w14:textId="77777777" w:rsidR="00283FD8" w:rsidRPr="00283FD8" w:rsidRDefault="00283FD8" w:rsidP="00283FD8">
      <w:pPr>
        <w:widowControl w:val="0"/>
        <w:spacing w:before="0" w:after="0" w:line="240" w:lineRule="auto"/>
        <w:ind w:left="0"/>
        <w:jc w:val="left"/>
        <w:rPr>
          <w:rFonts w:ascii="Book Antiqua" w:eastAsia="Times New Roman" w:hAnsi="Book Antiqua" w:cs="Book Antiqua"/>
          <w:snapToGrid w:val="0"/>
          <w:sz w:val="24"/>
          <w:szCs w:val="24"/>
          <w:lang w:val="pt-BR" w:eastAsia="es-ES"/>
        </w:rPr>
      </w:pPr>
      <w:r w:rsidRPr="00283FD8">
        <w:rPr>
          <w:rFonts w:ascii="Book Antiqua" w:eastAsia="Times New Roman" w:hAnsi="Book Antiqua" w:cs="Book Antiqua"/>
          <w:snapToGrid w:val="0"/>
          <w:sz w:val="24"/>
          <w:szCs w:val="24"/>
          <w:lang w:val="pt-BR" w:eastAsia="es-ES"/>
        </w:rPr>
        <w:t>Atentamente,</w:t>
      </w:r>
    </w:p>
    <w:p w14:paraId="4C3DE360" w14:textId="77777777" w:rsidR="00283FD8" w:rsidRPr="00283FD8" w:rsidRDefault="00283FD8" w:rsidP="00283FD8">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3A9EDA04" w14:textId="77777777" w:rsidR="00283FD8" w:rsidRPr="00283FD8" w:rsidRDefault="00283FD8" w:rsidP="00283FD8">
      <w:pPr>
        <w:spacing w:before="0" w:after="0" w:line="240" w:lineRule="auto"/>
        <w:ind w:left="0"/>
        <w:jc w:val="left"/>
        <w:rPr>
          <w:rFonts w:ascii="Book Antiqua" w:eastAsia="Times New Roman" w:hAnsi="Book Antiqua" w:cs="Book Antiqua"/>
          <w:snapToGrid w:val="0"/>
          <w:sz w:val="24"/>
          <w:szCs w:val="24"/>
          <w:lang w:val="pt-BR" w:eastAsia="es-ES"/>
        </w:rPr>
      </w:pPr>
    </w:p>
    <w:p w14:paraId="7B1E9986" w14:textId="6880185B" w:rsidR="00283FD8" w:rsidRPr="00283FD8" w:rsidRDefault="00D1786F" w:rsidP="00283FD8">
      <w:pPr>
        <w:spacing w:before="0" w:after="0" w:line="240" w:lineRule="auto"/>
        <w:ind w:left="0"/>
        <w:jc w:val="left"/>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Nacira Valverde Bermúdez</w:t>
      </w:r>
      <w:r w:rsidR="00283FD8" w:rsidRPr="00283FD8">
        <w:rPr>
          <w:rFonts w:ascii="Book Antiqua" w:eastAsia="Times New Roman" w:hAnsi="Book Antiqua" w:cs="Book Antiqua"/>
          <w:snapToGrid w:val="0"/>
          <w:sz w:val="24"/>
          <w:szCs w:val="24"/>
          <w:lang w:val="pt-BR" w:eastAsia="es-ES"/>
        </w:rPr>
        <w:t xml:space="preserve">, </w:t>
      </w:r>
      <w:r>
        <w:rPr>
          <w:rFonts w:ascii="Book Antiqua" w:eastAsia="Times New Roman" w:hAnsi="Book Antiqua" w:cs="Book Antiqua"/>
          <w:snapToGrid w:val="0"/>
          <w:sz w:val="24"/>
          <w:szCs w:val="24"/>
          <w:lang w:val="pt-BR" w:eastAsia="es-ES"/>
        </w:rPr>
        <w:t>Directora</w:t>
      </w:r>
      <w:r w:rsidR="00283FD8" w:rsidRPr="00283FD8">
        <w:rPr>
          <w:rFonts w:ascii="Book Antiqua" w:eastAsia="Times New Roman" w:hAnsi="Book Antiqua" w:cs="Book Antiqua"/>
          <w:snapToGrid w:val="0"/>
          <w:sz w:val="24"/>
          <w:szCs w:val="24"/>
          <w:lang w:val="pt-BR" w:eastAsia="es-ES"/>
        </w:rPr>
        <w:t xml:space="preserve"> a.</w:t>
      </w:r>
      <w:r>
        <w:rPr>
          <w:rFonts w:ascii="Book Antiqua" w:eastAsia="Times New Roman" w:hAnsi="Book Antiqua" w:cs="Book Antiqua"/>
          <w:snapToGrid w:val="0"/>
          <w:sz w:val="24"/>
          <w:szCs w:val="24"/>
          <w:lang w:val="pt-BR" w:eastAsia="es-ES"/>
        </w:rPr>
        <w:t>í</w:t>
      </w:r>
      <w:r w:rsidR="00283FD8" w:rsidRPr="00283FD8">
        <w:rPr>
          <w:rFonts w:ascii="Book Antiqua" w:eastAsia="Times New Roman" w:hAnsi="Book Antiqua" w:cs="Book Antiqua"/>
          <w:snapToGrid w:val="0"/>
          <w:sz w:val="24"/>
          <w:szCs w:val="24"/>
          <w:lang w:val="pt-BR" w:eastAsia="es-ES"/>
        </w:rPr>
        <w:t xml:space="preserve">. </w:t>
      </w:r>
    </w:p>
    <w:p w14:paraId="5FF4B438" w14:textId="687394A7" w:rsidR="00283FD8" w:rsidRPr="00283FD8" w:rsidRDefault="00D1786F" w:rsidP="00283FD8">
      <w:pPr>
        <w:spacing w:before="0" w:after="0" w:line="240" w:lineRule="auto"/>
        <w:ind w:left="0"/>
        <w:jc w:val="left"/>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Dirección de Planificación</w:t>
      </w:r>
    </w:p>
    <w:p w14:paraId="49B2C300" w14:textId="77777777" w:rsidR="00283FD8" w:rsidRPr="00283FD8" w:rsidRDefault="00283FD8" w:rsidP="00283FD8">
      <w:pPr>
        <w:spacing w:before="0" w:after="0" w:line="240" w:lineRule="auto"/>
        <w:ind w:left="0"/>
        <w:jc w:val="left"/>
        <w:rPr>
          <w:rFonts w:ascii="Book Antiqua" w:eastAsia="Times New Roman" w:hAnsi="Book Antiqua" w:cs="Book Antiqua"/>
          <w:snapToGrid w:val="0"/>
          <w:sz w:val="24"/>
          <w:szCs w:val="24"/>
          <w:lang w:val="pt-BR" w:eastAsia="es-ES"/>
        </w:rPr>
      </w:pPr>
    </w:p>
    <w:p w14:paraId="4DF6D27D" w14:textId="57319C31" w:rsidR="00283FD8" w:rsidRPr="00816315" w:rsidRDefault="00283FD8" w:rsidP="00283FD8">
      <w:pPr>
        <w:spacing w:before="0" w:after="0" w:line="240" w:lineRule="auto"/>
        <w:ind w:left="0"/>
        <w:jc w:val="left"/>
        <w:rPr>
          <w:rFonts w:ascii="Book Antiqua" w:eastAsia="Times New Roman" w:hAnsi="Book Antiqua" w:cs="Book Antiqua"/>
          <w:lang w:eastAsia="es-ES"/>
        </w:rPr>
      </w:pPr>
      <w:r w:rsidRPr="00816315">
        <w:rPr>
          <w:rFonts w:ascii="Book Antiqua" w:eastAsia="Times New Roman" w:hAnsi="Book Antiqua" w:cs="Book Antiqua"/>
          <w:lang w:eastAsia="es-ES"/>
        </w:rPr>
        <w:t>Copia</w:t>
      </w:r>
      <w:r w:rsidR="002E2B42" w:rsidRPr="00816315">
        <w:rPr>
          <w:rFonts w:ascii="Book Antiqua" w:eastAsia="Times New Roman" w:hAnsi="Book Antiqua" w:cs="Book Antiqua"/>
          <w:lang w:eastAsia="es-ES"/>
        </w:rPr>
        <w:t>s</w:t>
      </w:r>
      <w:r w:rsidRPr="00816315">
        <w:rPr>
          <w:rFonts w:ascii="Book Antiqua" w:eastAsia="Times New Roman" w:hAnsi="Book Antiqua" w:cs="Book Antiqua"/>
          <w:lang w:eastAsia="es-ES"/>
        </w:rPr>
        <w:t xml:space="preserve">: </w:t>
      </w:r>
    </w:p>
    <w:p w14:paraId="4485D8A5" w14:textId="77777777" w:rsidR="002E2B42" w:rsidRPr="00816315" w:rsidRDefault="002E2B42" w:rsidP="00137984">
      <w:pPr>
        <w:pStyle w:val="Prrafodelista"/>
        <w:widowControl w:val="0"/>
        <w:numPr>
          <w:ilvl w:val="0"/>
          <w:numId w:val="43"/>
        </w:numPr>
        <w:spacing w:before="0"/>
        <w:ind w:left="851" w:hanging="284"/>
        <w:jc w:val="left"/>
        <w:rPr>
          <w:rFonts w:ascii="Book Antiqua" w:hAnsi="Book Antiqua" w:cs="Book Antiqua"/>
          <w:snapToGrid w:val="0"/>
          <w:sz w:val="22"/>
          <w:szCs w:val="22"/>
        </w:rPr>
      </w:pPr>
      <w:r w:rsidRPr="00816315">
        <w:rPr>
          <w:rFonts w:ascii="Book Antiqua" w:hAnsi="Book Antiqua" w:cs="Book Antiqua"/>
          <w:snapToGrid w:val="0"/>
          <w:sz w:val="22"/>
          <w:szCs w:val="22"/>
        </w:rPr>
        <w:t>Comisión de la Jurisdicción Penal</w:t>
      </w:r>
    </w:p>
    <w:p w14:paraId="6F2C02A2" w14:textId="77777777" w:rsidR="002E2B42" w:rsidRPr="00816315" w:rsidRDefault="002E2B42" w:rsidP="00137984">
      <w:pPr>
        <w:pStyle w:val="Prrafodelista"/>
        <w:widowControl w:val="0"/>
        <w:numPr>
          <w:ilvl w:val="0"/>
          <w:numId w:val="43"/>
        </w:numPr>
        <w:spacing w:before="0"/>
        <w:ind w:left="851" w:hanging="284"/>
        <w:jc w:val="left"/>
        <w:rPr>
          <w:rFonts w:ascii="Book Antiqua" w:hAnsi="Book Antiqua" w:cs="Book Antiqua"/>
          <w:snapToGrid w:val="0"/>
          <w:color w:val="000000"/>
          <w:sz w:val="22"/>
          <w:szCs w:val="22"/>
        </w:rPr>
      </w:pPr>
      <w:r w:rsidRPr="00816315">
        <w:rPr>
          <w:rFonts w:ascii="Book Antiqua" w:hAnsi="Book Antiqua" w:cs="Book Antiqua"/>
          <w:color w:val="000000"/>
          <w:sz w:val="22"/>
          <w:szCs w:val="22"/>
        </w:rPr>
        <w:t xml:space="preserve">Fiscal General de la República  </w:t>
      </w:r>
    </w:p>
    <w:p w14:paraId="08A678C6" w14:textId="77777777" w:rsidR="00915C98" w:rsidRPr="00816315" w:rsidRDefault="00915C98" w:rsidP="00137984">
      <w:pPr>
        <w:pStyle w:val="Prrafodelista"/>
        <w:numPr>
          <w:ilvl w:val="0"/>
          <w:numId w:val="43"/>
        </w:numPr>
        <w:spacing w:before="0"/>
        <w:ind w:left="851" w:hanging="284"/>
        <w:jc w:val="left"/>
        <w:rPr>
          <w:rFonts w:ascii="Book Antiqua" w:hAnsi="Book Antiqua" w:cs="Book Antiqua"/>
          <w:sz w:val="22"/>
          <w:szCs w:val="22"/>
        </w:rPr>
      </w:pPr>
      <w:r w:rsidRPr="00816315">
        <w:rPr>
          <w:rFonts w:ascii="Book Antiqua" w:hAnsi="Book Antiqua" w:cs="Book Antiqua"/>
          <w:sz w:val="22"/>
          <w:szCs w:val="22"/>
        </w:rPr>
        <w:t>Juzgado Penal Especializado en Delincuencia Organizada</w:t>
      </w:r>
    </w:p>
    <w:p w14:paraId="75740BB5" w14:textId="77777777" w:rsidR="00915C98" w:rsidRPr="00816315" w:rsidRDefault="00915C98" w:rsidP="00137984">
      <w:pPr>
        <w:pStyle w:val="Prrafodelista"/>
        <w:numPr>
          <w:ilvl w:val="0"/>
          <w:numId w:val="43"/>
        </w:numPr>
        <w:spacing w:before="0"/>
        <w:ind w:left="851" w:hanging="284"/>
        <w:jc w:val="left"/>
        <w:rPr>
          <w:rFonts w:ascii="Book Antiqua" w:hAnsi="Book Antiqua" w:cs="Book Antiqua"/>
          <w:sz w:val="22"/>
          <w:szCs w:val="22"/>
        </w:rPr>
      </w:pPr>
      <w:r w:rsidRPr="00816315">
        <w:rPr>
          <w:rFonts w:ascii="Book Antiqua" w:hAnsi="Book Antiqua" w:cs="Book Antiqua"/>
          <w:sz w:val="22"/>
          <w:szCs w:val="22"/>
        </w:rPr>
        <w:t>Tribunal Penal Especializado en Delincuencia Organizada</w:t>
      </w:r>
    </w:p>
    <w:p w14:paraId="7FF21F67" w14:textId="77777777" w:rsidR="00915C98" w:rsidRPr="00816315" w:rsidRDefault="00915C98" w:rsidP="00137984">
      <w:pPr>
        <w:pStyle w:val="Prrafodelista"/>
        <w:numPr>
          <w:ilvl w:val="0"/>
          <w:numId w:val="43"/>
        </w:numPr>
        <w:spacing w:before="0"/>
        <w:ind w:left="851" w:hanging="284"/>
        <w:jc w:val="left"/>
        <w:rPr>
          <w:rFonts w:ascii="Book Antiqua" w:hAnsi="Book Antiqua" w:cs="Book Antiqua"/>
          <w:sz w:val="22"/>
          <w:szCs w:val="22"/>
        </w:rPr>
      </w:pPr>
      <w:r w:rsidRPr="00816315">
        <w:rPr>
          <w:rFonts w:ascii="Book Antiqua" w:hAnsi="Book Antiqua" w:cs="Book Antiqua"/>
          <w:sz w:val="22"/>
          <w:szCs w:val="22"/>
        </w:rPr>
        <w:t>Tribunal de Apelación de Crimen Organizado</w:t>
      </w:r>
    </w:p>
    <w:p w14:paraId="06ABADFB" w14:textId="77777777" w:rsidR="00915C98" w:rsidRPr="00816315" w:rsidRDefault="00915C98" w:rsidP="00137984">
      <w:pPr>
        <w:pStyle w:val="Prrafodelista"/>
        <w:numPr>
          <w:ilvl w:val="0"/>
          <w:numId w:val="43"/>
        </w:numPr>
        <w:spacing w:before="0"/>
        <w:ind w:left="851" w:hanging="284"/>
        <w:jc w:val="left"/>
        <w:rPr>
          <w:rFonts w:ascii="Book Antiqua" w:hAnsi="Book Antiqua" w:cs="Book Antiqua"/>
          <w:sz w:val="22"/>
          <w:szCs w:val="22"/>
        </w:rPr>
      </w:pPr>
      <w:r w:rsidRPr="00816315">
        <w:rPr>
          <w:rFonts w:ascii="Book Antiqua" w:hAnsi="Book Antiqua" w:cs="Book Antiqua"/>
          <w:sz w:val="22"/>
          <w:szCs w:val="22"/>
        </w:rPr>
        <w:t>Subcomisión de Crimen Organizado</w:t>
      </w:r>
    </w:p>
    <w:p w14:paraId="033E1788" w14:textId="6390F49E" w:rsidR="00915C98" w:rsidRPr="00816315" w:rsidRDefault="00915C98" w:rsidP="00137984">
      <w:pPr>
        <w:pStyle w:val="Prrafodelista"/>
        <w:numPr>
          <w:ilvl w:val="0"/>
          <w:numId w:val="43"/>
        </w:numPr>
        <w:spacing w:before="0"/>
        <w:ind w:left="851" w:hanging="284"/>
        <w:jc w:val="left"/>
        <w:rPr>
          <w:rFonts w:ascii="Book Antiqua" w:hAnsi="Book Antiqua" w:cs="Book Antiqua"/>
          <w:sz w:val="22"/>
          <w:szCs w:val="22"/>
        </w:rPr>
      </w:pPr>
      <w:r w:rsidRPr="00816315">
        <w:rPr>
          <w:rFonts w:ascii="Book Antiqua" w:hAnsi="Book Antiqua" w:cs="Book Antiqua"/>
          <w:sz w:val="22"/>
          <w:szCs w:val="22"/>
        </w:rPr>
        <w:t>Auditoría Judicial</w:t>
      </w:r>
    </w:p>
    <w:p w14:paraId="0019695E" w14:textId="77777777" w:rsidR="00915C98" w:rsidRPr="00816315" w:rsidRDefault="00915C98" w:rsidP="00137984">
      <w:pPr>
        <w:pStyle w:val="Prrafodelista"/>
        <w:numPr>
          <w:ilvl w:val="0"/>
          <w:numId w:val="43"/>
        </w:numPr>
        <w:spacing w:before="0"/>
        <w:ind w:left="851" w:hanging="284"/>
        <w:jc w:val="left"/>
        <w:rPr>
          <w:rFonts w:ascii="Book Antiqua" w:hAnsi="Book Antiqua" w:cs="Book Antiqua"/>
          <w:sz w:val="22"/>
          <w:szCs w:val="22"/>
        </w:rPr>
      </w:pPr>
      <w:r w:rsidRPr="00816315">
        <w:rPr>
          <w:rFonts w:ascii="Book Antiqua" w:hAnsi="Book Antiqua" w:cs="Book Antiqua"/>
          <w:sz w:val="22"/>
          <w:szCs w:val="22"/>
        </w:rPr>
        <w:t>Control Interno</w:t>
      </w:r>
    </w:p>
    <w:p w14:paraId="69EBEE06" w14:textId="77777777" w:rsidR="00915C98" w:rsidRPr="00816315" w:rsidRDefault="00915C98" w:rsidP="00137984">
      <w:pPr>
        <w:pStyle w:val="Prrafodelista"/>
        <w:numPr>
          <w:ilvl w:val="0"/>
          <w:numId w:val="43"/>
        </w:numPr>
        <w:spacing w:before="0"/>
        <w:ind w:left="851" w:hanging="284"/>
        <w:jc w:val="left"/>
        <w:rPr>
          <w:rFonts w:ascii="Book Antiqua" w:hAnsi="Book Antiqua" w:cs="Book Antiqua"/>
          <w:sz w:val="22"/>
          <w:szCs w:val="22"/>
        </w:rPr>
      </w:pPr>
      <w:r w:rsidRPr="00816315">
        <w:rPr>
          <w:rFonts w:ascii="Book Antiqua" w:hAnsi="Book Antiqua" w:cs="Book Antiqua"/>
          <w:sz w:val="22"/>
          <w:szCs w:val="22"/>
        </w:rPr>
        <w:t>Inspección Judicial</w:t>
      </w:r>
    </w:p>
    <w:p w14:paraId="1B1759D5" w14:textId="6A30C7FF" w:rsidR="00915C98" w:rsidRPr="00816315" w:rsidRDefault="00915C98" w:rsidP="00137984">
      <w:pPr>
        <w:pStyle w:val="Prrafodelista"/>
        <w:numPr>
          <w:ilvl w:val="0"/>
          <w:numId w:val="43"/>
        </w:numPr>
        <w:spacing w:before="0"/>
        <w:ind w:left="851" w:hanging="284"/>
        <w:jc w:val="left"/>
        <w:rPr>
          <w:rFonts w:ascii="Book Antiqua" w:hAnsi="Book Antiqua" w:cs="Book Antiqua"/>
          <w:sz w:val="22"/>
          <w:szCs w:val="22"/>
        </w:rPr>
      </w:pPr>
      <w:r w:rsidRPr="00816315">
        <w:rPr>
          <w:rFonts w:ascii="Book Antiqua" w:hAnsi="Book Antiqua" w:cs="Book Antiqua"/>
          <w:sz w:val="22"/>
          <w:szCs w:val="22"/>
        </w:rPr>
        <w:t>Despacho de la Presidencia</w:t>
      </w:r>
    </w:p>
    <w:p w14:paraId="69DDFA5F" w14:textId="729EE4F7" w:rsidR="00915C98" w:rsidRPr="00816315" w:rsidRDefault="00915C98" w:rsidP="00137984">
      <w:pPr>
        <w:pStyle w:val="Prrafodelista"/>
        <w:numPr>
          <w:ilvl w:val="0"/>
          <w:numId w:val="43"/>
        </w:numPr>
        <w:spacing w:before="0"/>
        <w:ind w:left="851" w:hanging="284"/>
        <w:jc w:val="left"/>
        <w:rPr>
          <w:rFonts w:ascii="Book Antiqua" w:hAnsi="Book Antiqua" w:cs="Book Antiqua"/>
          <w:sz w:val="22"/>
          <w:szCs w:val="22"/>
        </w:rPr>
      </w:pPr>
      <w:r w:rsidRPr="00816315">
        <w:rPr>
          <w:rFonts w:ascii="Book Antiqua" w:hAnsi="Book Antiqua" w:cs="Book Antiqua"/>
          <w:sz w:val="22"/>
          <w:szCs w:val="22"/>
        </w:rPr>
        <w:t>Centro de Apoyo, Coordinación y Mejoramiento de la Función Jurisdiccional</w:t>
      </w:r>
    </w:p>
    <w:p w14:paraId="03DAFEFC" w14:textId="687BA598" w:rsidR="00915C98" w:rsidRPr="00816315" w:rsidRDefault="00915C98" w:rsidP="00137984">
      <w:pPr>
        <w:pStyle w:val="Prrafodelista"/>
        <w:numPr>
          <w:ilvl w:val="0"/>
          <w:numId w:val="43"/>
        </w:numPr>
        <w:spacing w:before="0"/>
        <w:ind w:left="851" w:hanging="284"/>
        <w:jc w:val="left"/>
        <w:rPr>
          <w:rFonts w:ascii="Book Antiqua" w:hAnsi="Book Antiqua" w:cs="Book Antiqua"/>
          <w:sz w:val="22"/>
          <w:szCs w:val="22"/>
        </w:rPr>
      </w:pPr>
      <w:r w:rsidRPr="00816315">
        <w:rPr>
          <w:rFonts w:ascii="Book Antiqua" w:hAnsi="Book Antiqua" w:cs="Book Antiqua"/>
          <w:sz w:val="22"/>
          <w:szCs w:val="22"/>
        </w:rPr>
        <w:t>Sala Tercera</w:t>
      </w:r>
    </w:p>
    <w:p w14:paraId="0374AF51" w14:textId="40E34F6E" w:rsidR="00915C98" w:rsidRPr="00816315" w:rsidRDefault="00915C98" w:rsidP="00137984">
      <w:pPr>
        <w:pStyle w:val="Prrafodelista"/>
        <w:numPr>
          <w:ilvl w:val="0"/>
          <w:numId w:val="43"/>
        </w:numPr>
        <w:spacing w:before="0"/>
        <w:ind w:left="851" w:hanging="284"/>
        <w:jc w:val="left"/>
        <w:rPr>
          <w:rFonts w:ascii="Book Antiqua" w:hAnsi="Book Antiqua" w:cs="Book Antiqua"/>
          <w:sz w:val="22"/>
          <w:szCs w:val="22"/>
        </w:rPr>
      </w:pPr>
      <w:r w:rsidRPr="00816315">
        <w:rPr>
          <w:rFonts w:ascii="Book Antiqua" w:hAnsi="Book Antiqua" w:cs="Book Antiqua"/>
          <w:sz w:val="22"/>
          <w:szCs w:val="22"/>
        </w:rPr>
        <w:t>Dirección de Gestión Humana</w:t>
      </w:r>
    </w:p>
    <w:p w14:paraId="2E765885" w14:textId="77777777" w:rsidR="00915C98" w:rsidRPr="00816315" w:rsidRDefault="00915C98" w:rsidP="00137984">
      <w:pPr>
        <w:pStyle w:val="Prrafodelista"/>
        <w:numPr>
          <w:ilvl w:val="0"/>
          <w:numId w:val="43"/>
        </w:numPr>
        <w:spacing w:before="0"/>
        <w:ind w:left="851" w:hanging="284"/>
        <w:jc w:val="left"/>
        <w:rPr>
          <w:rFonts w:ascii="Book Antiqua" w:hAnsi="Book Antiqua" w:cs="Book Antiqua"/>
          <w:sz w:val="22"/>
          <w:szCs w:val="22"/>
        </w:rPr>
      </w:pPr>
      <w:r w:rsidRPr="00816315">
        <w:rPr>
          <w:rFonts w:ascii="Book Antiqua" w:hAnsi="Book Antiqua" w:cs="Book Antiqua"/>
          <w:sz w:val="22"/>
          <w:szCs w:val="22"/>
        </w:rPr>
        <w:t>Dirección de Tecnología de la Información y Comunicaciones</w:t>
      </w:r>
    </w:p>
    <w:p w14:paraId="0D2EB299" w14:textId="343AA17F" w:rsidR="00915C98" w:rsidRPr="00816315" w:rsidRDefault="00915C98" w:rsidP="00137984">
      <w:pPr>
        <w:pStyle w:val="Prrafodelista"/>
        <w:numPr>
          <w:ilvl w:val="0"/>
          <w:numId w:val="43"/>
        </w:numPr>
        <w:spacing w:before="0"/>
        <w:ind w:left="851" w:hanging="284"/>
        <w:jc w:val="left"/>
        <w:rPr>
          <w:rFonts w:ascii="Book Antiqua" w:hAnsi="Book Antiqua" w:cs="Book Antiqua"/>
          <w:sz w:val="22"/>
          <w:szCs w:val="22"/>
        </w:rPr>
      </w:pPr>
      <w:r w:rsidRPr="00816315">
        <w:rPr>
          <w:rFonts w:ascii="Book Antiqua" w:hAnsi="Book Antiqua" w:cs="Book Antiqua"/>
          <w:sz w:val="22"/>
          <w:szCs w:val="22"/>
        </w:rPr>
        <w:t>Dirección Ejecutiva</w:t>
      </w:r>
    </w:p>
    <w:p w14:paraId="5386479C" w14:textId="77777777" w:rsidR="00915C98" w:rsidRPr="00816315" w:rsidRDefault="00915C98" w:rsidP="00137984">
      <w:pPr>
        <w:pStyle w:val="Prrafodelista"/>
        <w:numPr>
          <w:ilvl w:val="0"/>
          <w:numId w:val="43"/>
        </w:numPr>
        <w:spacing w:before="0"/>
        <w:ind w:left="851" w:hanging="284"/>
        <w:jc w:val="left"/>
        <w:rPr>
          <w:rFonts w:ascii="Book Antiqua" w:hAnsi="Book Antiqua" w:cs="Book Antiqua"/>
          <w:sz w:val="22"/>
          <w:szCs w:val="22"/>
        </w:rPr>
      </w:pPr>
      <w:r w:rsidRPr="00816315">
        <w:rPr>
          <w:rFonts w:ascii="Book Antiqua" w:hAnsi="Book Antiqua" w:cs="Book Antiqua"/>
          <w:sz w:val="22"/>
          <w:szCs w:val="22"/>
        </w:rPr>
        <w:t>Oficina de Cumplimiento</w:t>
      </w:r>
    </w:p>
    <w:p w14:paraId="61761611" w14:textId="633AB5F6" w:rsidR="00915C98" w:rsidRPr="00816315" w:rsidRDefault="00915C98" w:rsidP="00137984">
      <w:pPr>
        <w:pStyle w:val="Prrafodelista"/>
        <w:numPr>
          <w:ilvl w:val="0"/>
          <w:numId w:val="43"/>
        </w:numPr>
        <w:spacing w:before="0"/>
        <w:ind w:left="851" w:hanging="284"/>
        <w:jc w:val="left"/>
        <w:rPr>
          <w:rFonts w:ascii="Book Antiqua" w:hAnsi="Book Antiqua" w:cs="Book Antiqua"/>
          <w:sz w:val="22"/>
          <w:szCs w:val="22"/>
        </w:rPr>
      </w:pPr>
      <w:r w:rsidRPr="00816315">
        <w:rPr>
          <w:rFonts w:ascii="Book Antiqua" w:hAnsi="Book Antiqua" w:cs="Book Antiqua"/>
          <w:sz w:val="22"/>
          <w:szCs w:val="22"/>
        </w:rPr>
        <w:t>Administración de los Tribunales del Primer Circuito Judicial de San José</w:t>
      </w:r>
    </w:p>
    <w:p w14:paraId="4282976F" w14:textId="65B22BC0" w:rsidR="00283FD8" w:rsidRPr="00816315" w:rsidRDefault="00283FD8" w:rsidP="00137984">
      <w:pPr>
        <w:pStyle w:val="Prrafodelista"/>
        <w:numPr>
          <w:ilvl w:val="0"/>
          <w:numId w:val="43"/>
        </w:numPr>
        <w:spacing w:before="0"/>
        <w:ind w:left="851" w:hanging="284"/>
        <w:jc w:val="left"/>
        <w:rPr>
          <w:rFonts w:ascii="Book Antiqua" w:hAnsi="Book Antiqua" w:cs="Book Antiqua"/>
          <w:sz w:val="22"/>
          <w:szCs w:val="22"/>
        </w:rPr>
      </w:pPr>
      <w:r w:rsidRPr="00816315">
        <w:rPr>
          <w:rFonts w:ascii="Book Antiqua" w:hAnsi="Book Antiqua" w:cs="Book Antiqua"/>
          <w:sz w:val="22"/>
          <w:szCs w:val="22"/>
        </w:rPr>
        <w:t>Archivo</w:t>
      </w:r>
    </w:p>
    <w:p w14:paraId="1D9CB5CE" w14:textId="2FBC6D1C" w:rsidR="00283FD8" w:rsidRPr="00816315" w:rsidRDefault="008A36FE" w:rsidP="00283FD8">
      <w:pPr>
        <w:spacing w:before="0" w:after="0" w:line="240" w:lineRule="auto"/>
        <w:ind w:left="0"/>
        <w:jc w:val="left"/>
        <w:rPr>
          <w:rFonts w:ascii="Book Antiqua" w:eastAsia="Times New Roman" w:hAnsi="Book Antiqua" w:cs="Book Antiqua"/>
          <w:lang w:val="es-ES" w:eastAsia="es-ES"/>
        </w:rPr>
      </w:pPr>
      <w:r>
        <w:rPr>
          <w:rFonts w:ascii="Book Antiqua" w:eastAsia="Times New Roman" w:hAnsi="Book Antiqua" w:cs="Book Antiqua"/>
          <w:lang w:val="es-ES" w:eastAsia="es-ES"/>
        </w:rPr>
        <w:t>hca</w:t>
      </w:r>
    </w:p>
    <w:p w14:paraId="1FF7721C" w14:textId="71D2347C" w:rsidR="00283FD8" w:rsidRPr="00D1786F" w:rsidRDefault="00283FD8" w:rsidP="00283FD8">
      <w:pPr>
        <w:spacing w:before="0" w:after="0" w:line="240" w:lineRule="auto"/>
        <w:ind w:left="0"/>
        <w:rPr>
          <w:rFonts w:ascii="Bookman Old Style" w:eastAsia="Times New Roman" w:hAnsi="Bookman Old Style" w:cs="Bookman Old Style"/>
          <w:b/>
          <w:bCs/>
          <w:u w:val="single"/>
          <w:lang w:val="es-ES_tradnl" w:eastAsia="es-ES"/>
        </w:rPr>
      </w:pPr>
      <w:r w:rsidRPr="00816315">
        <w:rPr>
          <w:rFonts w:ascii="Book Antiqua" w:eastAsia="Times New Roman" w:hAnsi="Book Antiqua" w:cs="Book Antiqua"/>
          <w:lang w:val="es-ES_tradnl" w:eastAsia="es-ES"/>
        </w:rPr>
        <w:t>Ref.</w:t>
      </w:r>
      <w:r w:rsidR="002E2B42" w:rsidRPr="00816315">
        <w:rPr>
          <w:rFonts w:ascii="Book Antiqua" w:eastAsia="Times New Roman" w:hAnsi="Book Antiqua" w:cs="Book Antiqua"/>
          <w:lang w:val="es-ES_tradnl" w:eastAsia="es-ES"/>
        </w:rPr>
        <w:t xml:space="preserve"> </w:t>
      </w:r>
      <w:r w:rsidR="002E2B42" w:rsidRPr="00D1786F">
        <w:rPr>
          <w:rFonts w:ascii="Book Antiqua" w:eastAsia="Times New Roman" w:hAnsi="Book Antiqua" w:cs="Book Antiqua"/>
          <w:b/>
          <w:bCs/>
          <w:u w:val="single"/>
          <w:lang w:val="es-ES_tradnl" w:eastAsia="es-ES"/>
        </w:rPr>
        <w:t>1359-22</w:t>
      </w:r>
      <w:r w:rsidRPr="00D1786F">
        <w:rPr>
          <w:rFonts w:ascii="Bookman Old Style" w:eastAsia="Times New Roman" w:hAnsi="Bookman Old Style" w:cs="Bookman Old Style"/>
          <w:b/>
          <w:bCs/>
          <w:u w:val="single"/>
          <w:lang w:val="es-ES_tradnl" w:eastAsia="es-ES"/>
        </w:rPr>
        <w:t xml:space="preserve"> </w:t>
      </w:r>
    </w:p>
    <w:p w14:paraId="28346146" w14:textId="77777777" w:rsidR="004E784B" w:rsidRPr="00816315" w:rsidRDefault="004E784B" w:rsidP="00283FD8">
      <w:pPr>
        <w:spacing w:before="0" w:after="0" w:line="240" w:lineRule="auto"/>
        <w:ind w:left="0"/>
        <w:rPr>
          <w:rFonts w:ascii="Bookman Old Style" w:eastAsia="Times New Roman" w:hAnsi="Bookman Old Style" w:cs="Bookman Old Style"/>
          <w:b/>
          <w:bCs/>
          <w:lang w:val="es-ES_tradnl" w:eastAsia="es-ES"/>
        </w:rPr>
      </w:pPr>
    </w:p>
    <w:p w14:paraId="7BC2A57E" w14:textId="7C848761" w:rsidR="00A727CF" w:rsidRDefault="00A727CF" w:rsidP="00816315">
      <w:pPr>
        <w:spacing w:before="0" w:after="0" w:line="240" w:lineRule="auto"/>
        <w:ind w:left="0"/>
        <w:jc w:val="left"/>
      </w:pPr>
    </w:p>
    <w:p w14:paraId="7553C197" w14:textId="6C7579E5" w:rsidR="00A727CF" w:rsidRDefault="004E784B" w:rsidP="00A727CF">
      <w:pPr>
        <w:jc w:val="center"/>
      </w:pPr>
      <w:r>
        <w:rPr>
          <w:noProof/>
        </w:rPr>
        <w:lastRenderedPageBreak/>
        <mc:AlternateContent>
          <mc:Choice Requires="wpg">
            <w:drawing>
              <wp:anchor distT="0" distB="0" distL="114300" distR="114300" simplePos="0" relativeHeight="251658240" behindDoc="0" locked="0" layoutInCell="1" allowOverlap="1" wp14:anchorId="27D1BF06" wp14:editId="717B6B22">
                <wp:simplePos x="0" y="0"/>
                <wp:positionH relativeFrom="column">
                  <wp:posOffset>-695325</wp:posOffset>
                </wp:positionH>
                <wp:positionV relativeFrom="paragraph">
                  <wp:posOffset>-1704340</wp:posOffset>
                </wp:positionV>
                <wp:extent cx="8229600" cy="10744200"/>
                <wp:effectExtent l="0" t="0" r="3810" b="635"/>
                <wp:wrapNone/>
                <wp:docPr id="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4"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0ABBB50" id="Group 2" o:spid="_x0000_s1026" style="position:absolute;margin-left:-54.75pt;margin-top:-134.2pt;width:9in;height:846pt;z-index:251658240"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">
                  <v:imagedata r:id="rId10"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">
                  <v:imagedata r:id="rId11" o:title=""/>
                </v:shape>
              </v:group>
            </w:pict>
          </mc:Fallback>
        </mc:AlternateContent>
      </w:r>
      <w:r w:rsidR="001D1E7A">
        <w:rPr>
          <w:noProof/>
        </w:rPr>
        <w:drawing>
          <wp:inline distT="0" distB="0" distL="0" distR="0" wp14:anchorId="1C80E466" wp14:editId="58A5D289">
            <wp:extent cx="1439545" cy="63373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39545" cy="633730"/>
                    </a:xfrm>
                    <a:prstGeom prst="rect">
                      <a:avLst/>
                    </a:prstGeom>
                    <a:noFill/>
                    <a:ln>
                      <a:noFill/>
                    </a:ln>
                  </pic:spPr>
                </pic:pic>
              </a:graphicData>
            </a:graphic>
          </wp:inline>
        </w:drawing>
      </w:r>
      <w:r w:rsidR="00A727CF">
        <w:tab/>
      </w:r>
      <w:r w:rsidR="00A727CF">
        <w:tab/>
      </w:r>
      <w:r w:rsidR="00A727CF">
        <w:tab/>
      </w:r>
      <w:r w:rsidR="00A727CF">
        <w:tab/>
      </w:r>
      <w:r w:rsidR="00A727CF">
        <w:tab/>
      </w:r>
      <w:r w:rsidR="00A727CF">
        <w:tab/>
      </w:r>
      <w:r w:rsidR="001D1E7A" w:rsidRPr="007A7444">
        <w:rPr>
          <w:noProof/>
        </w:rPr>
        <w:drawing>
          <wp:inline distT="0" distB="0" distL="0" distR="0" wp14:anchorId="17C6ED88" wp14:editId="34E18599">
            <wp:extent cx="1602740" cy="542925"/>
            <wp:effectExtent l="0" t="0" r="0" b="0"/>
            <wp:docPr id="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02740" cy="542925"/>
                    </a:xfrm>
                    <a:prstGeom prst="rect">
                      <a:avLst/>
                    </a:prstGeom>
                    <a:noFill/>
                    <a:ln>
                      <a:noFill/>
                    </a:ln>
                  </pic:spPr>
                </pic:pic>
              </a:graphicData>
            </a:graphic>
          </wp:inline>
        </w:drawing>
      </w:r>
    </w:p>
    <w:p w14:paraId="2936B093" w14:textId="77777777" w:rsidR="00A727CF" w:rsidRDefault="00A727CF" w:rsidP="00A727CF"/>
    <w:p w14:paraId="3220AE7A" w14:textId="77777777" w:rsidR="00A727CF" w:rsidRPr="00A727CF" w:rsidRDefault="00A727CF" w:rsidP="00A727CF">
      <w:pPr>
        <w:spacing w:after="0" w:line="240" w:lineRule="auto"/>
        <w:jc w:val="center"/>
        <w:rPr>
          <w:rFonts w:ascii="Calibri" w:hAnsi="Calibri"/>
          <w:b/>
          <w:i/>
          <w:color w:val="0070C0"/>
          <w:sz w:val="36"/>
          <w:szCs w:val="36"/>
        </w:rPr>
      </w:pPr>
      <w:r w:rsidRPr="00A727CF">
        <w:rPr>
          <w:rFonts w:ascii="Calibri" w:hAnsi="Calibri"/>
          <w:b/>
          <w:i/>
          <w:color w:val="0070C0"/>
          <w:sz w:val="36"/>
          <w:szCs w:val="36"/>
        </w:rPr>
        <w:t>Subproceso de Modernización Institucional</w:t>
      </w:r>
    </w:p>
    <w:p w14:paraId="2AD24534" w14:textId="77777777" w:rsidR="00A727CF" w:rsidRPr="00A727CF" w:rsidRDefault="00A727CF" w:rsidP="00A727CF">
      <w:pPr>
        <w:spacing w:after="0" w:line="240" w:lineRule="auto"/>
        <w:jc w:val="center"/>
        <w:rPr>
          <w:rFonts w:ascii="Calibri" w:hAnsi="Calibri"/>
          <w:b/>
          <w:i/>
          <w:color w:val="0070C0"/>
          <w:sz w:val="36"/>
          <w:szCs w:val="36"/>
        </w:rPr>
      </w:pPr>
      <w:r w:rsidRPr="00A727CF">
        <w:rPr>
          <w:rFonts w:ascii="Calibri" w:hAnsi="Calibri"/>
          <w:b/>
          <w:i/>
          <w:color w:val="0070C0"/>
          <w:sz w:val="36"/>
          <w:szCs w:val="36"/>
        </w:rPr>
        <w:t>Proceso de Ejecución de las Operaciones</w:t>
      </w:r>
    </w:p>
    <w:p w14:paraId="5FB5AF49" w14:textId="77777777" w:rsidR="00A727CF" w:rsidRPr="00A727CF" w:rsidRDefault="00A727CF" w:rsidP="00A727CF">
      <w:pPr>
        <w:spacing w:after="0" w:line="240" w:lineRule="auto"/>
        <w:jc w:val="center"/>
        <w:rPr>
          <w:rFonts w:ascii="Calibri" w:hAnsi="Calibri"/>
          <w:b/>
          <w:i/>
          <w:color w:val="0070C0"/>
          <w:sz w:val="36"/>
          <w:szCs w:val="36"/>
        </w:rPr>
      </w:pPr>
      <w:r w:rsidRPr="00A727CF">
        <w:rPr>
          <w:rFonts w:ascii="Calibri" w:hAnsi="Calibri"/>
          <w:b/>
          <w:i/>
          <w:color w:val="0070C0"/>
          <w:sz w:val="36"/>
          <w:szCs w:val="36"/>
        </w:rPr>
        <w:t xml:space="preserve"> Dirección de Planificación</w:t>
      </w:r>
    </w:p>
    <w:p w14:paraId="581263BA" w14:textId="77777777" w:rsidR="00A727CF" w:rsidRDefault="00A727CF" w:rsidP="00A727CF">
      <w:pPr>
        <w:jc w:val="center"/>
        <w:rPr>
          <w:rFonts w:ascii="Calibri" w:hAnsi="Calibri"/>
          <w:sz w:val="40"/>
          <w:szCs w:val="40"/>
        </w:rPr>
      </w:pPr>
    </w:p>
    <w:p w14:paraId="5488B91A" w14:textId="1213C963" w:rsidR="00A727CF" w:rsidRDefault="00C26379" w:rsidP="00A727CF">
      <w:pPr>
        <w:spacing w:after="0"/>
        <w:jc w:val="center"/>
        <w:rPr>
          <w:rFonts w:ascii="Calibri" w:hAnsi="Calibri"/>
          <w:b/>
          <w:i/>
          <w:sz w:val="40"/>
          <w:szCs w:val="40"/>
        </w:rPr>
      </w:pPr>
      <w:bookmarkStart w:id="0" w:name="_Hlk120257923"/>
      <w:r>
        <w:rPr>
          <w:rFonts w:ascii="Calibri" w:hAnsi="Calibri"/>
          <w:b/>
          <w:i/>
          <w:sz w:val="40"/>
          <w:szCs w:val="40"/>
        </w:rPr>
        <w:t xml:space="preserve">Modelo de Tramitación del Ministerio Público </w:t>
      </w:r>
    </w:p>
    <w:p w14:paraId="1C31EED1" w14:textId="2A6CE89D" w:rsidR="00C26379" w:rsidRDefault="00C26379" w:rsidP="00A727CF">
      <w:pPr>
        <w:spacing w:after="0"/>
        <w:jc w:val="center"/>
        <w:rPr>
          <w:rFonts w:ascii="Calibri" w:hAnsi="Calibri"/>
          <w:b/>
          <w:i/>
          <w:sz w:val="40"/>
          <w:szCs w:val="40"/>
        </w:rPr>
      </w:pPr>
      <w:r>
        <w:rPr>
          <w:rFonts w:ascii="Calibri" w:hAnsi="Calibri"/>
          <w:b/>
          <w:i/>
          <w:sz w:val="40"/>
          <w:szCs w:val="40"/>
        </w:rPr>
        <w:t>Jurisdicción Especializada de Delincuencia Organizada</w:t>
      </w:r>
    </w:p>
    <w:p w14:paraId="2F2489A2" w14:textId="77777777" w:rsidR="00E4033F" w:rsidRPr="006713AB" w:rsidRDefault="00E4033F" w:rsidP="00A727CF">
      <w:pPr>
        <w:spacing w:after="0"/>
        <w:jc w:val="center"/>
        <w:rPr>
          <w:rFonts w:ascii="Calibri" w:hAnsi="Calibri"/>
          <w:b/>
          <w:i/>
          <w:sz w:val="40"/>
          <w:szCs w:val="40"/>
        </w:rPr>
      </w:pPr>
    </w:p>
    <w:tbl>
      <w:tblPr>
        <w:tblW w:w="572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71"/>
        <w:gridCol w:w="4152"/>
        <w:gridCol w:w="5183"/>
      </w:tblGrid>
      <w:tr w:rsidR="00D1786F" w:rsidRPr="005D5FB2" w14:paraId="46B42B2D" w14:textId="77777777" w:rsidTr="00D1786F">
        <w:trPr>
          <w:trHeight w:val="66"/>
          <w:jc w:val="center"/>
        </w:trPr>
        <w:tc>
          <w:tcPr>
            <w:tcW w:w="908" w:type="pct"/>
            <w:shd w:val="clear" w:color="auto" w:fill="2F5496" w:themeFill="accent1" w:themeFillShade="BF"/>
            <w:vAlign w:val="center"/>
          </w:tcPr>
          <w:bookmarkEnd w:id="0"/>
          <w:p w14:paraId="2960B512" w14:textId="77777777" w:rsidR="00D1786F" w:rsidRPr="008C74F9" w:rsidRDefault="00D1786F" w:rsidP="00C45B62">
            <w:pPr>
              <w:widowControl w:val="0"/>
              <w:autoSpaceDE w:val="0"/>
              <w:autoSpaceDN w:val="0"/>
              <w:adjustRightInd w:val="0"/>
              <w:spacing w:after="0"/>
              <w:jc w:val="center"/>
              <w:rPr>
                <w:rFonts w:ascii="Book Antiqua" w:eastAsia="Times New Roman" w:hAnsi="Book Antiqua" w:cs="Arial"/>
                <w:b/>
                <w:color w:val="FFFFFF" w:themeColor="background1"/>
                <w:sz w:val="20"/>
                <w:szCs w:val="20"/>
                <w:lang w:val="es-ES" w:eastAsia="es-CR"/>
              </w:rPr>
            </w:pPr>
            <w:r w:rsidRPr="008C74F9">
              <w:rPr>
                <w:rFonts w:ascii="Book Antiqua" w:eastAsia="Times New Roman" w:hAnsi="Book Antiqua" w:cs="Arial"/>
                <w:b/>
                <w:color w:val="FFFFFF" w:themeColor="background1"/>
                <w:sz w:val="20"/>
                <w:szCs w:val="20"/>
                <w:lang w:val="es-ES" w:eastAsia="es-CR"/>
              </w:rPr>
              <w:t>INFORME</w:t>
            </w:r>
          </w:p>
        </w:tc>
        <w:tc>
          <w:tcPr>
            <w:tcW w:w="1820" w:type="pct"/>
            <w:shd w:val="clear" w:color="auto" w:fill="2F5496" w:themeFill="accent1" w:themeFillShade="BF"/>
            <w:vAlign w:val="center"/>
          </w:tcPr>
          <w:p w14:paraId="7E0F38C5" w14:textId="77777777" w:rsidR="00D1786F" w:rsidRPr="008C74F9" w:rsidRDefault="00D1786F" w:rsidP="00C45B62">
            <w:pPr>
              <w:widowControl w:val="0"/>
              <w:autoSpaceDE w:val="0"/>
              <w:autoSpaceDN w:val="0"/>
              <w:adjustRightInd w:val="0"/>
              <w:spacing w:after="0"/>
              <w:jc w:val="center"/>
              <w:rPr>
                <w:rFonts w:ascii="Book Antiqua" w:eastAsia="Times New Roman" w:hAnsi="Book Antiqua" w:cs="Arial"/>
                <w:b/>
                <w:color w:val="FFFFFF" w:themeColor="background1"/>
                <w:sz w:val="20"/>
                <w:szCs w:val="20"/>
                <w:lang w:val="es-ES" w:eastAsia="es-ES"/>
              </w:rPr>
            </w:pPr>
            <w:r w:rsidRPr="008C74F9">
              <w:rPr>
                <w:rFonts w:ascii="Book Antiqua" w:eastAsia="Times New Roman" w:hAnsi="Book Antiqua" w:cs="Arial"/>
                <w:b/>
                <w:color w:val="FFFFFF" w:themeColor="background1"/>
                <w:sz w:val="20"/>
                <w:szCs w:val="20"/>
                <w:lang w:val="es-ES" w:eastAsia="es-ES"/>
              </w:rPr>
              <w:t>NOMBRE</w:t>
            </w:r>
          </w:p>
        </w:tc>
        <w:tc>
          <w:tcPr>
            <w:tcW w:w="2272" w:type="pct"/>
            <w:shd w:val="clear" w:color="auto" w:fill="2F5496" w:themeFill="accent1" w:themeFillShade="BF"/>
            <w:vAlign w:val="center"/>
          </w:tcPr>
          <w:p w14:paraId="2901D77A" w14:textId="77777777" w:rsidR="00D1786F" w:rsidRPr="008C74F9" w:rsidRDefault="00D1786F" w:rsidP="00C45B62">
            <w:pPr>
              <w:widowControl w:val="0"/>
              <w:autoSpaceDE w:val="0"/>
              <w:autoSpaceDN w:val="0"/>
              <w:adjustRightInd w:val="0"/>
              <w:spacing w:after="0"/>
              <w:jc w:val="center"/>
              <w:rPr>
                <w:rFonts w:ascii="Book Antiqua" w:eastAsia="Times New Roman" w:hAnsi="Book Antiqua" w:cs="Arial"/>
                <w:b/>
                <w:color w:val="FFFFFF" w:themeColor="background1"/>
                <w:sz w:val="20"/>
                <w:szCs w:val="20"/>
                <w:lang w:val="es-ES" w:eastAsia="es-ES"/>
              </w:rPr>
            </w:pPr>
            <w:r w:rsidRPr="008C74F9">
              <w:rPr>
                <w:rFonts w:ascii="Book Antiqua" w:eastAsia="Times New Roman" w:hAnsi="Book Antiqua" w:cs="Arial"/>
                <w:b/>
                <w:color w:val="FFFFFF" w:themeColor="background1"/>
                <w:sz w:val="20"/>
                <w:szCs w:val="20"/>
                <w:lang w:val="es-ES" w:eastAsia="es-ES"/>
              </w:rPr>
              <w:t>PUESTO</w:t>
            </w:r>
          </w:p>
        </w:tc>
      </w:tr>
      <w:tr w:rsidR="00D1786F" w:rsidRPr="005D5FB2" w14:paraId="38EBD39D" w14:textId="77777777" w:rsidTr="00D1786F">
        <w:trPr>
          <w:trHeight w:val="140"/>
          <w:jc w:val="center"/>
        </w:trPr>
        <w:tc>
          <w:tcPr>
            <w:tcW w:w="908" w:type="pct"/>
            <w:shd w:val="clear" w:color="auto" w:fill="F2F2F2"/>
            <w:vAlign w:val="center"/>
          </w:tcPr>
          <w:p w14:paraId="08E93E9C" w14:textId="77777777" w:rsidR="00D1786F" w:rsidRPr="005D5FB2" w:rsidRDefault="00D1786F" w:rsidP="00C45B62">
            <w:pPr>
              <w:widowControl w:val="0"/>
              <w:autoSpaceDE w:val="0"/>
              <w:autoSpaceDN w:val="0"/>
              <w:adjustRightInd w:val="0"/>
              <w:spacing w:after="0"/>
              <w:jc w:val="center"/>
              <w:rPr>
                <w:rFonts w:ascii="Book Antiqua" w:eastAsia="Times New Roman" w:hAnsi="Book Antiqua" w:cs="Arial"/>
                <w:b/>
                <w:color w:val="000000"/>
                <w:lang w:val="es-ES" w:eastAsia="es-CR"/>
              </w:rPr>
            </w:pPr>
            <w:r w:rsidRPr="005D5FB2">
              <w:rPr>
                <w:rFonts w:ascii="Book Antiqua" w:eastAsia="Times New Roman" w:hAnsi="Book Antiqua" w:cs="Arial"/>
                <w:b/>
                <w:color w:val="000000"/>
                <w:lang w:val="es-ES" w:eastAsia="es-CR"/>
              </w:rPr>
              <w:t>Elaborado por</w:t>
            </w:r>
            <w:r>
              <w:rPr>
                <w:rFonts w:ascii="Book Antiqua" w:eastAsia="Times New Roman" w:hAnsi="Book Antiqua" w:cs="Arial"/>
                <w:b/>
                <w:color w:val="000000"/>
                <w:lang w:val="es-ES" w:eastAsia="es-CR"/>
              </w:rPr>
              <w:t>:</w:t>
            </w:r>
          </w:p>
        </w:tc>
        <w:tc>
          <w:tcPr>
            <w:tcW w:w="1820" w:type="pct"/>
            <w:vAlign w:val="center"/>
          </w:tcPr>
          <w:p w14:paraId="7713914E" w14:textId="77777777" w:rsidR="00D1786F" w:rsidRPr="005D5FB2" w:rsidRDefault="00D1786F" w:rsidP="00C45B62">
            <w:pPr>
              <w:widowControl w:val="0"/>
              <w:autoSpaceDE w:val="0"/>
              <w:autoSpaceDN w:val="0"/>
              <w:adjustRightInd w:val="0"/>
              <w:spacing w:after="0"/>
              <w:ind w:left="0"/>
              <w:rPr>
                <w:rFonts w:ascii="Book Antiqua" w:eastAsia="Times New Roman" w:hAnsi="Book Antiqua" w:cs="Arial"/>
                <w:lang w:val="es-ES" w:eastAsia="es-ES"/>
              </w:rPr>
            </w:pPr>
            <w:r w:rsidRPr="002E7CA9">
              <w:rPr>
                <w:rFonts w:ascii="Book Antiqua" w:eastAsia="Times New Roman" w:hAnsi="Book Antiqua" w:cs="Arial"/>
                <w:lang w:val="es-ES" w:eastAsia="es-ES"/>
              </w:rPr>
              <w:t>Ing</w:t>
            </w:r>
            <w:r>
              <w:rPr>
                <w:rFonts w:ascii="Book Antiqua" w:eastAsia="Times New Roman" w:hAnsi="Book Antiqua" w:cs="Arial"/>
                <w:lang w:val="es-ES" w:eastAsia="es-ES"/>
              </w:rPr>
              <w:t>a</w:t>
            </w:r>
            <w:r w:rsidRPr="002E7CA9">
              <w:rPr>
                <w:rFonts w:ascii="Book Antiqua" w:eastAsia="Times New Roman" w:hAnsi="Book Antiqua" w:cs="Arial"/>
                <w:lang w:val="es-ES" w:eastAsia="es-ES"/>
              </w:rPr>
              <w:t>. Karla Calvo Herrera</w:t>
            </w:r>
          </w:p>
        </w:tc>
        <w:tc>
          <w:tcPr>
            <w:tcW w:w="2272" w:type="pct"/>
            <w:vAlign w:val="center"/>
          </w:tcPr>
          <w:p w14:paraId="44BA44BD" w14:textId="77777777" w:rsidR="00D1786F" w:rsidRPr="005D5FB2" w:rsidRDefault="00D1786F" w:rsidP="00C45B62">
            <w:pPr>
              <w:widowControl w:val="0"/>
              <w:autoSpaceDE w:val="0"/>
              <w:autoSpaceDN w:val="0"/>
              <w:adjustRightInd w:val="0"/>
              <w:spacing w:after="0"/>
              <w:ind w:left="0"/>
              <w:rPr>
                <w:rFonts w:ascii="Book Antiqua" w:eastAsia="Times New Roman" w:hAnsi="Book Antiqua" w:cs="Arial"/>
                <w:lang w:val="es-ES" w:eastAsia="es-ES"/>
              </w:rPr>
            </w:pPr>
            <w:r w:rsidRPr="005D5FB2">
              <w:rPr>
                <w:rFonts w:ascii="Book Antiqua" w:eastAsia="Times New Roman" w:hAnsi="Book Antiqua" w:cs="Arial"/>
                <w:lang w:val="es-ES" w:eastAsia="es-ES"/>
              </w:rPr>
              <w:t>Profesional 2</w:t>
            </w:r>
            <w:r>
              <w:rPr>
                <w:rFonts w:ascii="Book Antiqua" w:eastAsia="Times New Roman" w:hAnsi="Book Antiqua" w:cs="Arial"/>
                <w:lang w:val="es-ES" w:eastAsia="es-ES"/>
              </w:rPr>
              <w:t xml:space="preserve"> a.í.</w:t>
            </w:r>
          </w:p>
        </w:tc>
      </w:tr>
      <w:tr w:rsidR="00D1786F" w:rsidRPr="005D5FB2" w14:paraId="5C2963BB" w14:textId="77777777" w:rsidTr="00D1786F">
        <w:trPr>
          <w:trHeight w:val="140"/>
          <w:jc w:val="center"/>
        </w:trPr>
        <w:tc>
          <w:tcPr>
            <w:tcW w:w="908" w:type="pct"/>
            <w:shd w:val="clear" w:color="auto" w:fill="F2F2F2"/>
            <w:vAlign w:val="center"/>
          </w:tcPr>
          <w:p w14:paraId="4A21F66A" w14:textId="77777777" w:rsidR="00D1786F" w:rsidRPr="005D5FB2" w:rsidRDefault="00D1786F" w:rsidP="00C45B62">
            <w:pPr>
              <w:widowControl w:val="0"/>
              <w:autoSpaceDE w:val="0"/>
              <w:autoSpaceDN w:val="0"/>
              <w:adjustRightInd w:val="0"/>
              <w:spacing w:after="0"/>
              <w:ind w:right="-114"/>
              <w:jc w:val="center"/>
              <w:rPr>
                <w:rFonts w:ascii="Book Antiqua" w:eastAsia="Times New Roman" w:hAnsi="Book Antiqua" w:cs="Arial"/>
                <w:b/>
                <w:color w:val="000000"/>
                <w:lang w:val="es-ES" w:eastAsia="es-CR"/>
              </w:rPr>
            </w:pPr>
            <w:r w:rsidRPr="005D5FB2">
              <w:rPr>
                <w:rFonts w:ascii="Book Antiqua" w:eastAsia="Times New Roman" w:hAnsi="Book Antiqua" w:cs="Arial"/>
                <w:b/>
                <w:color w:val="000000"/>
                <w:lang w:val="es-ES" w:eastAsia="es-CR"/>
              </w:rPr>
              <w:t>Revisado por:</w:t>
            </w:r>
            <w:r>
              <w:rPr>
                <w:rFonts w:ascii="Book Antiqua" w:eastAsia="Times New Roman" w:hAnsi="Book Antiqua" w:cs="Arial"/>
                <w:b/>
                <w:color w:val="000000"/>
                <w:lang w:val="es-ES" w:eastAsia="es-CR"/>
              </w:rPr>
              <w:t xml:space="preserve">   /             En coordinación con:</w:t>
            </w:r>
          </w:p>
        </w:tc>
        <w:tc>
          <w:tcPr>
            <w:tcW w:w="1820" w:type="pct"/>
            <w:vAlign w:val="center"/>
          </w:tcPr>
          <w:p w14:paraId="13F72C2F" w14:textId="77777777" w:rsidR="00D1786F" w:rsidRPr="005D5FB2" w:rsidRDefault="00D1786F" w:rsidP="00C45B62">
            <w:pPr>
              <w:widowControl w:val="0"/>
              <w:autoSpaceDE w:val="0"/>
              <w:autoSpaceDN w:val="0"/>
              <w:adjustRightInd w:val="0"/>
              <w:spacing w:after="0"/>
              <w:ind w:left="0"/>
              <w:rPr>
                <w:rFonts w:ascii="Book Antiqua" w:eastAsia="Times New Roman" w:hAnsi="Book Antiqua" w:cs="Arial"/>
                <w:lang w:val="es-ES" w:eastAsia="es-ES"/>
              </w:rPr>
            </w:pPr>
            <w:r w:rsidRPr="002E7CA9">
              <w:rPr>
                <w:rFonts w:ascii="Book Antiqua" w:eastAsia="Times New Roman" w:hAnsi="Book Antiqua" w:cs="Arial"/>
                <w:lang w:val="es-ES" w:eastAsia="es-ES"/>
              </w:rPr>
              <w:t>Ing. Nelson Arce Hidalgo, MGP</w:t>
            </w:r>
          </w:p>
        </w:tc>
        <w:tc>
          <w:tcPr>
            <w:tcW w:w="2272" w:type="pct"/>
            <w:vAlign w:val="center"/>
          </w:tcPr>
          <w:p w14:paraId="0C66BB3A" w14:textId="77777777" w:rsidR="00D1786F" w:rsidRPr="005D5FB2" w:rsidRDefault="00D1786F" w:rsidP="00C45B62">
            <w:pPr>
              <w:widowControl w:val="0"/>
              <w:autoSpaceDE w:val="0"/>
              <w:autoSpaceDN w:val="0"/>
              <w:adjustRightInd w:val="0"/>
              <w:spacing w:after="0"/>
              <w:ind w:left="0"/>
              <w:rPr>
                <w:rFonts w:ascii="Book Antiqua" w:eastAsia="Times New Roman" w:hAnsi="Book Antiqua" w:cs="Arial"/>
                <w:lang w:val="es-ES" w:eastAsia="es-ES"/>
              </w:rPr>
            </w:pPr>
            <w:r w:rsidRPr="005D5FB2">
              <w:rPr>
                <w:rFonts w:ascii="Book Antiqua" w:eastAsia="Times New Roman" w:hAnsi="Book Antiqua" w:cs="Arial"/>
                <w:lang w:val="es-ES" w:eastAsia="es-ES"/>
              </w:rPr>
              <w:t>Coordinador de Unidad</w:t>
            </w:r>
            <w:r>
              <w:rPr>
                <w:rFonts w:ascii="Book Antiqua" w:eastAsia="Times New Roman" w:hAnsi="Book Antiqua" w:cs="Arial"/>
                <w:lang w:val="es-ES" w:eastAsia="es-ES"/>
              </w:rPr>
              <w:t xml:space="preserve"> 3 a.í</w:t>
            </w:r>
          </w:p>
        </w:tc>
      </w:tr>
      <w:tr w:rsidR="00D1786F" w:rsidRPr="005D5FB2" w14:paraId="6DE48FB2" w14:textId="77777777" w:rsidTr="00D1786F">
        <w:trPr>
          <w:trHeight w:val="140"/>
          <w:jc w:val="center"/>
        </w:trPr>
        <w:tc>
          <w:tcPr>
            <w:tcW w:w="908" w:type="pct"/>
            <w:shd w:val="clear" w:color="auto" w:fill="F2F2F2"/>
            <w:vAlign w:val="center"/>
          </w:tcPr>
          <w:p w14:paraId="3AE3D799" w14:textId="77777777" w:rsidR="00D1786F" w:rsidRPr="005D5FB2" w:rsidRDefault="00D1786F" w:rsidP="00C45B62">
            <w:pPr>
              <w:widowControl w:val="0"/>
              <w:autoSpaceDE w:val="0"/>
              <w:autoSpaceDN w:val="0"/>
              <w:adjustRightInd w:val="0"/>
              <w:spacing w:after="0"/>
              <w:jc w:val="center"/>
              <w:rPr>
                <w:rFonts w:ascii="Book Antiqua" w:eastAsia="Times New Roman" w:hAnsi="Book Antiqua" w:cs="Arial"/>
                <w:b/>
                <w:color w:val="000000"/>
                <w:lang w:val="es-ES" w:eastAsia="es-CR"/>
              </w:rPr>
            </w:pPr>
            <w:r w:rsidRPr="005D5FB2">
              <w:rPr>
                <w:rFonts w:ascii="Book Antiqua" w:eastAsia="Times New Roman" w:hAnsi="Book Antiqua" w:cs="Arial"/>
                <w:b/>
                <w:color w:val="000000"/>
                <w:lang w:val="es-ES" w:eastAsia="es-CR"/>
              </w:rPr>
              <w:t>Aprobado por:</w:t>
            </w:r>
          </w:p>
        </w:tc>
        <w:tc>
          <w:tcPr>
            <w:tcW w:w="1820" w:type="pct"/>
            <w:vAlign w:val="center"/>
          </w:tcPr>
          <w:p w14:paraId="51D2DA2E" w14:textId="77777777" w:rsidR="00D1786F" w:rsidRPr="005D5FB2" w:rsidRDefault="00D1786F" w:rsidP="00C45B62">
            <w:pPr>
              <w:widowControl w:val="0"/>
              <w:autoSpaceDE w:val="0"/>
              <w:autoSpaceDN w:val="0"/>
              <w:adjustRightInd w:val="0"/>
              <w:spacing w:after="0"/>
              <w:ind w:left="0"/>
              <w:rPr>
                <w:rFonts w:ascii="Book Antiqua" w:eastAsia="Times New Roman" w:hAnsi="Book Antiqua" w:cs="Arial"/>
                <w:color w:val="000000"/>
                <w:lang w:val="es-ES" w:eastAsia="es-CR"/>
              </w:rPr>
            </w:pPr>
            <w:r>
              <w:rPr>
                <w:rFonts w:ascii="Book Antiqua" w:eastAsia="Times New Roman" w:hAnsi="Book Antiqua" w:cs="Arial"/>
                <w:color w:val="000000"/>
                <w:lang w:val="es-ES" w:eastAsia="es-CR"/>
              </w:rPr>
              <w:t>Ing. Jorge Fernando Rodríguez Salazar</w:t>
            </w:r>
          </w:p>
        </w:tc>
        <w:tc>
          <w:tcPr>
            <w:tcW w:w="2272" w:type="pct"/>
            <w:vAlign w:val="center"/>
          </w:tcPr>
          <w:p w14:paraId="2108E922" w14:textId="77777777" w:rsidR="00D1786F" w:rsidRPr="005D5FB2" w:rsidRDefault="00D1786F" w:rsidP="00C45B62">
            <w:pPr>
              <w:widowControl w:val="0"/>
              <w:autoSpaceDE w:val="0"/>
              <w:autoSpaceDN w:val="0"/>
              <w:adjustRightInd w:val="0"/>
              <w:spacing w:after="0"/>
              <w:ind w:left="0"/>
              <w:rPr>
                <w:rFonts w:ascii="Book Antiqua" w:eastAsia="Times New Roman" w:hAnsi="Book Antiqua" w:cs="Arial"/>
                <w:color w:val="000000"/>
                <w:lang w:val="es-ES" w:eastAsia="es-CR"/>
              </w:rPr>
            </w:pPr>
            <w:r w:rsidRPr="005D5FB2">
              <w:rPr>
                <w:rFonts w:ascii="Book Antiqua" w:eastAsia="Times New Roman" w:hAnsi="Book Antiqua" w:cs="Arial"/>
                <w:color w:val="000000"/>
                <w:lang w:val="es-ES" w:eastAsia="es-CR"/>
              </w:rPr>
              <w:t>Jef</w:t>
            </w:r>
            <w:r>
              <w:rPr>
                <w:rFonts w:ascii="Book Antiqua" w:eastAsia="Times New Roman" w:hAnsi="Book Antiqua" w:cs="Arial"/>
                <w:color w:val="000000"/>
                <w:lang w:val="es-ES" w:eastAsia="es-CR"/>
              </w:rPr>
              <w:t>e</w:t>
            </w:r>
            <w:r w:rsidRPr="005D5FB2">
              <w:rPr>
                <w:rFonts w:ascii="Book Antiqua" w:eastAsia="Times New Roman" w:hAnsi="Book Antiqua" w:cs="Arial"/>
                <w:color w:val="000000"/>
                <w:lang w:val="es-ES" w:eastAsia="es-CR"/>
              </w:rPr>
              <w:t xml:space="preserve"> Subproceso de </w:t>
            </w:r>
            <w:r>
              <w:rPr>
                <w:rFonts w:ascii="Book Antiqua" w:eastAsia="Times New Roman" w:hAnsi="Book Antiqua" w:cs="Arial"/>
                <w:color w:val="000000"/>
                <w:lang w:val="es-ES" w:eastAsia="es-CR"/>
              </w:rPr>
              <w:t>Modernización Institucional- Penal</w:t>
            </w:r>
          </w:p>
        </w:tc>
      </w:tr>
      <w:tr w:rsidR="00D1786F" w:rsidRPr="005D5FB2" w14:paraId="2D240775" w14:textId="77777777" w:rsidTr="00D1786F">
        <w:trPr>
          <w:trHeight w:val="113"/>
          <w:jc w:val="center"/>
        </w:trPr>
        <w:tc>
          <w:tcPr>
            <w:tcW w:w="908" w:type="pct"/>
            <w:shd w:val="clear" w:color="auto" w:fill="F2F2F2"/>
            <w:vAlign w:val="center"/>
          </w:tcPr>
          <w:p w14:paraId="74699167" w14:textId="77777777" w:rsidR="00D1786F" w:rsidRPr="005D5FB2" w:rsidRDefault="00D1786F" w:rsidP="00C45B62">
            <w:pPr>
              <w:widowControl w:val="0"/>
              <w:autoSpaceDE w:val="0"/>
              <w:autoSpaceDN w:val="0"/>
              <w:adjustRightInd w:val="0"/>
              <w:spacing w:after="0"/>
              <w:jc w:val="center"/>
              <w:rPr>
                <w:rFonts w:ascii="Book Antiqua" w:eastAsia="Times New Roman" w:hAnsi="Book Antiqua" w:cs="Arial"/>
                <w:b/>
                <w:color w:val="000000"/>
                <w:lang w:val="es-ES" w:eastAsia="es-CR"/>
              </w:rPr>
            </w:pPr>
            <w:r w:rsidRPr="005D5FB2">
              <w:rPr>
                <w:rFonts w:ascii="Book Antiqua" w:eastAsia="Times New Roman" w:hAnsi="Book Antiqua" w:cs="Arial"/>
                <w:b/>
                <w:color w:val="000000"/>
                <w:lang w:val="es-ES" w:eastAsia="es-CR"/>
              </w:rPr>
              <w:t>Visto Bueno</w:t>
            </w:r>
            <w:r>
              <w:rPr>
                <w:rFonts w:ascii="Book Antiqua" w:eastAsia="Times New Roman" w:hAnsi="Book Antiqua" w:cs="Arial"/>
                <w:b/>
                <w:color w:val="000000"/>
                <w:lang w:val="es-ES" w:eastAsia="es-CR"/>
              </w:rPr>
              <w:t>:</w:t>
            </w:r>
          </w:p>
        </w:tc>
        <w:tc>
          <w:tcPr>
            <w:tcW w:w="1820" w:type="pct"/>
            <w:vAlign w:val="center"/>
          </w:tcPr>
          <w:p w14:paraId="10FC126F" w14:textId="77777777" w:rsidR="00D1786F" w:rsidRPr="005D5FB2" w:rsidRDefault="00D1786F" w:rsidP="00C45B62">
            <w:pPr>
              <w:widowControl w:val="0"/>
              <w:autoSpaceDE w:val="0"/>
              <w:autoSpaceDN w:val="0"/>
              <w:adjustRightInd w:val="0"/>
              <w:spacing w:after="0"/>
              <w:ind w:left="0"/>
              <w:rPr>
                <w:rFonts w:ascii="Book Antiqua" w:eastAsia="Times New Roman" w:hAnsi="Book Antiqua" w:cs="Arial"/>
                <w:lang w:val="es-ES" w:eastAsia="es-CR"/>
              </w:rPr>
            </w:pPr>
            <w:r>
              <w:rPr>
                <w:rFonts w:ascii="Book Antiqua" w:eastAsia="Times New Roman" w:hAnsi="Book Antiqua" w:cs="Arial"/>
                <w:lang w:val="es-ES" w:eastAsia="es-CR"/>
              </w:rPr>
              <w:t>Licda. Nacira Valverde Bermúdez</w:t>
            </w:r>
          </w:p>
        </w:tc>
        <w:tc>
          <w:tcPr>
            <w:tcW w:w="2272" w:type="pct"/>
            <w:vAlign w:val="center"/>
          </w:tcPr>
          <w:p w14:paraId="315BE319" w14:textId="77777777" w:rsidR="00D1786F" w:rsidRPr="005D5FB2" w:rsidRDefault="00D1786F" w:rsidP="00C45B62">
            <w:pPr>
              <w:widowControl w:val="0"/>
              <w:autoSpaceDE w:val="0"/>
              <w:autoSpaceDN w:val="0"/>
              <w:adjustRightInd w:val="0"/>
              <w:spacing w:after="0"/>
              <w:ind w:left="0"/>
              <w:rPr>
                <w:rFonts w:ascii="Book Antiqua" w:eastAsia="Times New Roman" w:hAnsi="Book Antiqua" w:cs="Arial"/>
                <w:color w:val="000000"/>
                <w:lang w:val="es-ES" w:eastAsia="es-CR"/>
              </w:rPr>
            </w:pPr>
            <w:r>
              <w:rPr>
                <w:rFonts w:ascii="Book Antiqua" w:eastAsia="Times New Roman" w:hAnsi="Book Antiqua" w:cs="Arial"/>
                <w:lang w:val="es-ES" w:eastAsia="es-CR"/>
              </w:rPr>
              <w:t>Directora a.í. de Planificación</w:t>
            </w:r>
          </w:p>
        </w:tc>
      </w:tr>
    </w:tbl>
    <w:p w14:paraId="0DEF64BA" w14:textId="4A5B9F2F" w:rsidR="00A727CF" w:rsidRDefault="008A36FE" w:rsidP="00A727CF">
      <w:pPr>
        <w:jc w:val="center"/>
        <w:rPr>
          <w:rFonts w:ascii="Calibri" w:hAnsi="Calibri"/>
          <w:sz w:val="40"/>
          <w:szCs w:val="40"/>
        </w:rPr>
      </w:pPr>
      <w:r>
        <w:rPr>
          <w:rFonts w:ascii="Calibri" w:hAnsi="Calibri"/>
          <w:sz w:val="40"/>
          <w:szCs w:val="40"/>
        </w:rPr>
        <w:t>JUNIO</w:t>
      </w:r>
      <w:r w:rsidR="00A727CF" w:rsidRPr="00EC25C9">
        <w:rPr>
          <w:rFonts w:ascii="Calibri" w:hAnsi="Calibri"/>
          <w:sz w:val="40"/>
          <w:szCs w:val="40"/>
        </w:rPr>
        <w:t>, 20</w:t>
      </w:r>
      <w:r w:rsidR="00462927" w:rsidRPr="00EC25C9">
        <w:rPr>
          <w:rFonts w:ascii="Calibri" w:hAnsi="Calibri"/>
          <w:sz w:val="40"/>
          <w:szCs w:val="40"/>
        </w:rPr>
        <w:t>2</w:t>
      </w:r>
      <w:r w:rsidR="005D1676">
        <w:rPr>
          <w:rFonts w:ascii="Calibri" w:hAnsi="Calibri"/>
          <w:sz w:val="40"/>
          <w:szCs w:val="40"/>
        </w:rPr>
        <w:t>3</w:t>
      </w:r>
    </w:p>
    <w:p w14:paraId="76980489" w14:textId="77777777" w:rsidR="0078306A" w:rsidRPr="0078306A" w:rsidRDefault="0078306A" w:rsidP="0078306A"/>
    <w:p w14:paraId="4499B28D" w14:textId="6E4EDE49" w:rsidR="0078306A" w:rsidRDefault="0078306A" w:rsidP="0078306A">
      <w:pPr>
        <w:tabs>
          <w:tab w:val="left" w:pos="3195"/>
        </w:tabs>
        <w:rPr>
          <w:rFonts w:ascii="Calibri" w:hAnsi="Calibri"/>
          <w:sz w:val="40"/>
          <w:szCs w:val="40"/>
        </w:rPr>
      </w:pPr>
      <w:r>
        <w:rPr>
          <w:rFonts w:ascii="Calibri" w:hAnsi="Calibri"/>
          <w:sz w:val="40"/>
          <w:szCs w:val="40"/>
        </w:rPr>
        <w:tab/>
      </w:r>
    </w:p>
    <w:p w14:paraId="57B9460C" w14:textId="5763AB94" w:rsidR="0078306A" w:rsidRPr="0078306A" w:rsidRDefault="0078306A" w:rsidP="008A36FE">
      <w:pPr>
        <w:ind w:left="0"/>
        <w:sectPr w:rsidR="0078306A" w:rsidRPr="0078306A" w:rsidSect="00F07610">
          <w:headerReference w:type="default" r:id="rId14"/>
          <w:footerReference w:type="default" r:id="rId15"/>
          <w:pgSz w:w="12240" w:h="15840"/>
          <w:pgMar w:top="1134" w:right="1134" w:bottom="1134" w:left="1134" w:header="709" w:footer="709" w:gutter="0"/>
          <w:cols w:space="708"/>
          <w:docGrid w:linePitch="360"/>
        </w:sectPr>
      </w:pPr>
    </w:p>
    <w:p w14:paraId="79C11F82" w14:textId="70560F84" w:rsidR="004B7EDD" w:rsidRDefault="004B7EDD" w:rsidP="008A36FE">
      <w:pPr>
        <w:pStyle w:val="Ttulo1"/>
        <w:numPr>
          <w:ilvl w:val="0"/>
          <w:numId w:val="47"/>
        </w:numPr>
      </w:pPr>
      <w:r>
        <w:lastRenderedPageBreak/>
        <w:t>Antecedentes</w:t>
      </w:r>
    </w:p>
    <w:p w14:paraId="00E2C6AD" w14:textId="0FC32F5B" w:rsidR="00AB3FB4" w:rsidRDefault="00AB3FB4" w:rsidP="00BB37F1">
      <w:pPr>
        <w:ind w:left="0"/>
      </w:pPr>
    </w:p>
    <w:p w14:paraId="3163251C" w14:textId="20D79469" w:rsidR="002A405B" w:rsidRDefault="002A405B">
      <w:pPr>
        <w:pStyle w:val="Ttulo2"/>
      </w:pPr>
      <w:r>
        <w:rPr>
          <w:lang w:val="es-CR"/>
        </w:rPr>
        <w:t xml:space="preserve">Fiscalía Adjunta </w:t>
      </w:r>
      <w:r w:rsidR="00451D0F">
        <w:rPr>
          <w:lang w:val="es-CR"/>
        </w:rPr>
        <w:t xml:space="preserve">Contra el Narcotráfico y Fiscalía Adjunta </w:t>
      </w:r>
      <w:r>
        <w:rPr>
          <w:lang w:val="es-CR"/>
        </w:rPr>
        <w:t>Contra el Crimen Organizado.</w:t>
      </w:r>
    </w:p>
    <w:p w14:paraId="1918E454" w14:textId="38E9D817" w:rsidR="00755C37" w:rsidRDefault="00755C37" w:rsidP="00361DA0">
      <w:pPr>
        <w:ind w:left="0"/>
      </w:pPr>
    </w:p>
    <w:p w14:paraId="7E13B1AF" w14:textId="24FE590A" w:rsidR="00361DA0" w:rsidRDefault="00361DA0" w:rsidP="00361DA0">
      <w:pPr>
        <w:ind w:left="0"/>
      </w:pPr>
      <w:r>
        <w:t xml:space="preserve">El artículo 31 de la Ley Orgánica del Ministerio Público </w:t>
      </w:r>
      <w:r w:rsidR="00FA6842">
        <w:t>establece</w:t>
      </w:r>
      <w:r>
        <w:t>:</w:t>
      </w:r>
    </w:p>
    <w:p w14:paraId="51255E6E" w14:textId="1669A2D6" w:rsidR="009E46B8" w:rsidRPr="009E46B8" w:rsidRDefault="003F4035" w:rsidP="003F4035">
      <w:pPr>
        <w:ind w:left="851" w:right="758"/>
        <w:rPr>
          <w:i/>
          <w:iCs/>
        </w:rPr>
      </w:pPr>
      <w:r>
        <w:rPr>
          <w:i/>
          <w:iCs/>
        </w:rPr>
        <w:t>“</w:t>
      </w:r>
      <w:r w:rsidR="009E46B8" w:rsidRPr="009E46B8">
        <w:rPr>
          <w:i/>
          <w:iCs/>
        </w:rPr>
        <w:t>Artículo 31.- Fiscalías especializadas. Las fiscalías especializadas</w:t>
      </w:r>
      <w:r w:rsidR="00FA6842" w:rsidRPr="003F4035">
        <w:rPr>
          <w:i/>
          <w:iCs/>
        </w:rPr>
        <w:t xml:space="preserve"> </w:t>
      </w:r>
      <w:r w:rsidR="009E46B8" w:rsidRPr="009E46B8">
        <w:rPr>
          <w:i/>
          <w:iCs/>
        </w:rPr>
        <w:t>intervendrán, en todo o en parte, en las etapas del proceso penal, con</w:t>
      </w:r>
      <w:r w:rsidR="00FA6842" w:rsidRPr="003F4035">
        <w:rPr>
          <w:i/>
          <w:iCs/>
        </w:rPr>
        <w:t xml:space="preserve"> </w:t>
      </w:r>
      <w:r w:rsidR="009E46B8" w:rsidRPr="009E46B8">
        <w:rPr>
          <w:i/>
          <w:iCs/>
        </w:rPr>
        <w:t>las mismas facultades y obligaciones de las fiscalías adjuntas</w:t>
      </w:r>
      <w:r w:rsidR="00FA6842" w:rsidRPr="003F4035">
        <w:rPr>
          <w:i/>
          <w:iCs/>
        </w:rPr>
        <w:t xml:space="preserve"> </w:t>
      </w:r>
      <w:r w:rsidR="009E46B8" w:rsidRPr="009E46B8">
        <w:rPr>
          <w:i/>
          <w:iCs/>
        </w:rPr>
        <w:t>territoriales, en actuación separada o en colaboración con estas.</w:t>
      </w:r>
    </w:p>
    <w:p w14:paraId="4088D168" w14:textId="57C611EC" w:rsidR="009E46B8" w:rsidRPr="009E46B8" w:rsidRDefault="009E46B8" w:rsidP="003F4035">
      <w:pPr>
        <w:ind w:left="851" w:right="758"/>
        <w:rPr>
          <w:i/>
          <w:iCs/>
        </w:rPr>
      </w:pPr>
      <w:r w:rsidRPr="009E46B8">
        <w:rPr>
          <w:i/>
          <w:iCs/>
        </w:rPr>
        <w:t>Existirán al menos dos fiscalías especializadas, una en los hechos ilícitos,</w:t>
      </w:r>
      <w:r w:rsidR="00FA6842" w:rsidRPr="003F4035">
        <w:rPr>
          <w:i/>
          <w:iCs/>
        </w:rPr>
        <w:t xml:space="preserve"> </w:t>
      </w:r>
      <w:r w:rsidRPr="009E46B8">
        <w:rPr>
          <w:i/>
          <w:iCs/>
        </w:rPr>
        <w:t>cuya competencia corresponde a la Jurisdicción Penal de Hacienda y</w:t>
      </w:r>
      <w:r w:rsidR="003F4035" w:rsidRPr="00DA5237">
        <w:rPr>
          <w:i/>
          <w:iCs/>
        </w:rPr>
        <w:t xml:space="preserve"> </w:t>
      </w:r>
      <w:r w:rsidRPr="009E46B8">
        <w:rPr>
          <w:i/>
          <w:iCs/>
        </w:rPr>
        <w:t>de la Función Pública y otra en los hechos relacionados con el narcotráfico.</w:t>
      </w:r>
    </w:p>
    <w:p w14:paraId="4967148A" w14:textId="468D81C4" w:rsidR="009E46B8" w:rsidRPr="009E46B8" w:rsidRDefault="009E46B8" w:rsidP="00DA5237">
      <w:pPr>
        <w:ind w:left="851"/>
        <w:rPr>
          <w:i/>
          <w:iCs/>
        </w:rPr>
      </w:pPr>
      <w:r w:rsidRPr="009E46B8">
        <w:rPr>
          <w:i/>
          <w:iCs/>
        </w:rPr>
        <w:t>(Así adicionado su párrafo final por Ley N° 8221 de 8 de marzo del 2002</w:t>
      </w:r>
      <w:r w:rsidR="00DA5237" w:rsidRPr="00DA5237">
        <w:rPr>
          <w:i/>
          <w:iCs/>
        </w:rPr>
        <w:t>)”</w:t>
      </w:r>
      <w:r w:rsidR="00462403">
        <w:rPr>
          <w:i/>
          <w:iCs/>
        </w:rPr>
        <w:t>.</w:t>
      </w:r>
    </w:p>
    <w:p w14:paraId="0952AEBE" w14:textId="4F5BA66C" w:rsidR="002A405B" w:rsidRDefault="00755C37" w:rsidP="00755C37">
      <w:pPr>
        <w:spacing w:line="360" w:lineRule="auto"/>
      </w:pPr>
      <w:r>
        <w:t xml:space="preserve">El 01 de julio de 2008 se </w:t>
      </w:r>
      <w:r w:rsidRPr="00A76EDA">
        <w:t>creó la Fiscalía Adjunta Contra el Crimen Organizado. Posteriormente,</w:t>
      </w:r>
      <w:r>
        <w:t xml:space="preserve"> en consonancia con las políticas de persecución a los grupos criminales organizados, el Ministerio Público impulsó ante la Asamblea Legislativa la aprobación de la Ley </w:t>
      </w:r>
      <w:r w:rsidR="00166CAE">
        <w:t xml:space="preserve">8754 </w:t>
      </w:r>
      <w:r>
        <w:t>Contra la Delincuencia Organizada, que entró en vigencia el 24 de julio de 2009.</w:t>
      </w:r>
    </w:p>
    <w:p w14:paraId="531CC908" w14:textId="764D42B3" w:rsidR="00D62C61" w:rsidRDefault="002E75E7" w:rsidP="00852DF3">
      <w:pPr>
        <w:spacing w:line="360" w:lineRule="auto"/>
      </w:pPr>
      <w:r>
        <w:t>El 08 de Noviembre de 2018 se emitió por parte del Ministerio Público la resolución 98-2018</w:t>
      </w:r>
      <w:r w:rsidR="00852DF3">
        <w:t xml:space="preserve"> en la cual se indica lo detallado a continuación:</w:t>
      </w:r>
    </w:p>
    <w:p w14:paraId="4AF827B4" w14:textId="20E04F06" w:rsidR="00503FE1" w:rsidRDefault="00E30FC8" w:rsidP="00503FE1">
      <w:pPr>
        <w:spacing w:line="360" w:lineRule="auto"/>
        <w:ind w:left="1276" w:right="900"/>
        <w:rPr>
          <w:i/>
          <w:iCs/>
        </w:rPr>
      </w:pPr>
      <w:r>
        <w:rPr>
          <w:i/>
          <w:iCs/>
        </w:rPr>
        <w:t>“</w:t>
      </w:r>
      <w:r w:rsidR="00DD5D07" w:rsidRPr="006A43B9">
        <w:rPr>
          <w:i/>
          <w:iCs/>
        </w:rPr>
        <w:t>Debido al incremento de la delincuencia organizada en todo el territorio nacional, con especial incidencia en homicidios, secuestros y Narcotráfico ejecutados por agrupaciones delincuenciales la Fiscala General de la República,  debe organizar  el</w:t>
      </w:r>
      <w:r w:rsidR="005C6EAC" w:rsidRPr="006A43B9">
        <w:rPr>
          <w:i/>
          <w:iCs/>
        </w:rPr>
        <w:t xml:space="preserve"> talento humano de la forma que mejor satisfaga el interés público que debe tutelar, entendiendo que el desarrollo de las funciones y competencias prestacionales de la organización, se vale del trabajo y acciones </w:t>
      </w:r>
      <w:r w:rsidR="005C6EAC" w:rsidRPr="006A43B9">
        <w:rPr>
          <w:i/>
          <w:iCs/>
        </w:rPr>
        <w:lastRenderedPageBreak/>
        <w:t xml:space="preserve">materiales de sus funcionarios públicos quienes se encuentran bajo un régimen estatutario de empleo público. En esa línea, el artículo 25 de la Ley Orgánica del Ministerio Pública, otorga a la Fiscala General de la República como jerarca, dentro de las relaciones de empleo público, disponer la reubicación del personal a su cargo, con el objeto de optimizar las tareas que se realizan en las Fiscalías del país y de esa manera, potenciar una prestación adecuada y eficiente del servicio público, en lo conducente, y para las disposiciones de este acto administrativo es que se busca por razones de oportunidad, inyectar de recurso humano a la Fiscalía Adjunta Contra el Narcotráfico y Delitos Conexos, con el fin de abordar el fenómeno criminal actual. </w:t>
      </w:r>
    </w:p>
    <w:p w14:paraId="225F3BF4" w14:textId="77777777" w:rsidR="00E30FC8" w:rsidRDefault="00B93FF4" w:rsidP="00E30FC8">
      <w:pPr>
        <w:spacing w:line="360" w:lineRule="auto"/>
        <w:ind w:left="1276" w:right="900"/>
        <w:rPr>
          <w:i/>
          <w:iCs/>
        </w:rPr>
      </w:pPr>
      <w:r w:rsidRPr="006A43B9">
        <w:rPr>
          <w:i/>
          <w:iCs/>
        </w:rPr>
        <w:t>Considerado lo expuesto se determinó que el efecto criminal que vive el país debe ser abordado con el reforzamiento de talento humano en la Fiscalía Adjunta Contra el Narcotráfico y Delitos Conexos en aras de reducir la impunidad, esto como una medida para fortalecer el acceso a la justicia y a la vez asegurar un análisis exhaustivo de los procesos penales bajo la modalidad de grupos delincuenciales. Así las cosas, los funcionarios conformaran un grupo de trabajo encargado de investigar o bien coordinar según se requiera, lo relacionado a Delitos Conexos</w:t>
      </w:r>
      <w:bookmarkStart w:id="2" w:name="_Hlk529433360"/>
      <w:r w:rsidRPr="006A43B9">
        <w:rPr>
          <w:i/>
          <w:iCs/>
        </w:rPr>
        <w:t xml:space="preserve"> al Narcotráfico -sicariato, secuestro, pero también del robo de vehículos realizados por grupos delincuenciales-, por constituir precisamente los automotores sustraídos y alterados utilizados como instrumentos ya sea para el financiamiento o la ejecución de otros ilícitos.  Asimismo, se encargarán de coordinar o investigar de manera directa aquellos delitos graves, ejecutados por estructuras criminales, </w:t>
      </w:r>
      <w:bookmarkEnd w:id="2"/>
      <w:r w:rsidRPr="006A43B9">
        <w:rPr>
          <w:i/>
          <w:iCs/>
        </w:rPr>
        <w:t>según corresponda.</w:t>
      </w:r>
    </w:p>
    <w:p w14:paraId="57C53CFB" w14:textId="77777777" w:rsidR="00C97632" w:rsidRDefault="001562A5" w:rsidP="00C97632">
      <w:pPr>
        <w:spacing w:line="360" w:lineRule="auto"/>
        <w:ind w:left="1276" w:right="900"/>
        <w:rPr>
          <w:i/>
          <w:iCs/>
        </w:rPr>
      </w:pPr>
      <w:r w:rsidRPr="006A43B9">
        <w:rPr>
          <w:i/>
          <w:iCs/>
        </w:rPr>
        <w:t xml:space="preserve">Con ocasión del instructivo de la Fiscalía General de la República número 01-2016, así como, del artículo primero de la Ley Orgánica del Ministerio Público, con el fin de lograr la unidad de acción, la Fiscalía de Narcotráfico y de Delitos Conexos, ejercerá la rectoría a nivel nacional, tanto en temas de tráfico de estupefacientes, como en delitos de sicariato, secuestro y robo de vehículos </w:t>
      </w:r>
      <w:r w:rsidRPr="006A43B9">
        <w:rPr>
          <w:i/>
          <w:iCs/>
        </w:rPr>
        <w:lastRenderedPageBreak/>
        <w:t>realizados por grupos delincuenciales, así como, aquellos otros delitos graves, ejecutados por estructuras criminales, lo cual se efectuará mediante memorando confeccionados por la Dra. Ileana Mora Muñoz, lineamientos que tendrán carácter vinculante.</w:t>
      </w:r>
    </w:p>
    <w:p w14:paraId="2D9EC487" w14:textId="3DB81C56" w:rsidR="00176D15" w:rsidRPr="00C97632" w:rsidRDefault="00176D15" w:rsidP="00C97632">
      <w:pPr>
        <w:spacing w:line="360" w:lineRule="auto"/>
        <w:ind w:left="1276" w:right="900"/>
        <w:rPr>
          <w:i/>
          <w:iCs/>
        </w:rPr>
      </w:pPr>
      <w:r w:rsidRPr="006A43B9">
        <w:rPr>
          <w:i/>
          <w:iCs/>
        </w:rPr>
        <w:t>El control interno, la escogencia del personal y demás decisiones estrictamente operativas, se delegan en la Dra. Ileana Mora Muñoz, fiscala adjunta de la Fiscalía General de la República, quien estará a cargo del citado grupo</w:t>
      </w:r>
      <w:r w:rsidR="00C97632">
        <w:rPr>
          <w:i/>
          <w:iCs/>
        </w:rPr>
        <w:t>.”</w:t>
      </w:r>
      <w:r w:rsidR="00462403">
        <w:rPr>
          <w:i/>
          <w:iCs/>
        </w:rPr>
        <w:t>.</w:t>
      </w:r>
    </w:p>
    <w:p w14:paraId="63B62C50" w14:textId="1B69F11A" w:rsidR="002A405B" w:rsidRPr="002A405B" w:rsidRDefault="002A405B">
      <w:pPr>
        <w:pStyle w:val="Ttulo2"/>
      </w:pPr>
      <w:r>
        <w:rPr>
          <w:lang w:val="es-CR"/>
        </w:rPr>
        <w:t xml:space="preserve">El </w:t>
      </w:r>
      <w:r w:rsidRPr="00BA4CFA">
        <w:t>Normativa y Presupuesto Jurisdicción Especializada en Delincuencia Organizada</w:t>
      </w:r>
      <w:r>
        <w:t>.</w:t>
      </w:r>
    </w:p>
    <w:p w14:paraId="5AFBD617" w14:textId="77777777" w:rsidR="003A1519" w:rsidRDefault="003A1519" w:rsidP="00755C37">
      <w:pPr>
        <w:spacing w:line="360" w:lineRule="auto"/>
      </w:pPr>
    </w:p>
    <w:p w14:paraId="1927BD7A" w14:textId="1ED7E1BD" w:rsidR="00EA3678" w:rsidRPr="00D97D11" w:rsidRDefault="00EA3678" w:rsidP="00755C37">
      <w:pPr>
        <w:spacing w:line="360" w:lineRule="auto"/>
      </w:pPr>
      <w:r w:rsidRPr="00867D83">
        <w:t xml:space="preserve">El presente informe nace como respuesta institucional a la aprobación de la Ley 9481, Creación de la </w:t>
      </w:r>
      <w:r w:rsidRPr="00D97D11">
        <w:t>Jurisdicción Especializada en Delincuencia Organizada en Costa Rica.</w:t>
      </w:r>
    </w:p>
    <w:p w14:paraId="249CB402" w14:textId="5B23EACE" w:rsidR="00EA3678" w:rsidRPr="00867D83" w:rsidRDefault="00EA3678" w:rsidP="00755C37">
      <w:pPr>
        <w:spacing w:line="360" w:lineRule="auto"/>
      </w:pPr>
      <w:r w:rsidRPr="00D97D11">
        <w:t>De conformidad con el Art</w:t>
      </w:r>
      <w:r w:rsidR="00462403">
        <w:t>.</w:t>
      </w:r>
      <w:r w:rsidRPr="00D97D11">
        <w:t xml:space="preserve"> 1 de la Ley 9481, se crea la Jurisdicción Especializada en Delincuencia Organizada, con competencia en investigación y el juzgamiento de los delitos graves que sean cometidos por personas mayores de edad y que cumplan con los criterios previstos en la presente ley. Los juzgados y tribunales que apliquen la presente ley extenderán su competencia al conocimiento de los delitos conexos respecto de los cuales la Jurisdicción Especializada en Delincuencia Organizada se arrogue su competencia.</w:t>
      </w:r>
    </w:p>
    <w:p w14:paraId="2AB27D88" w14:textId="77777777" w:rsidR="00EA3678" w:rsidRPr="00867D83" w:rsidRDefault="00EA3678" w:rsidP="00755C37">
      <w:pPr>
        <w:spacing w:line="360" w:lineRule="auto"/>
      </w:pPr>
      <w:r w:rsidRPr="00867D83">
        <w:t>El Art. 2 de la Ley 9481 establece que, el conocimiento de los hechos que califiquen como delincuencia organizada será competencia del Juzgado Especializado en Delincuencia Organizada, del Tribunal Penal Especializado en Delincuencia Organizada y del Tribunal de Apelación de Sentencia Especializado en Delincuencia Organizada.</w:t>
      </w:r>
    </w:p>
    <w:p w14:paraId="1C8684DA" w14:textId="77777777" w:rsidR="00EA3678" w:rsidRPr="00867D83" w:rsidRDefault="00EA3678" w:rsidP="00755C37">
      <w:pPr>
        <w:spacing w:line="360" w:lineRule="auto"/>
      </w:pPr>
      <w:r w:rsidRPr="00867D83">
        <w:t xml:space="preserve">Los despachos que se establezcan tendrán competencia en todo el territorio nacional, conocerán únicamente los hechos delictivos que cumplan con los parámetros previstos en la presente ley y </w:t>
      </w:r>
      <w:r w:rsidRPr="00867D83">
        <w:lastRenderedPageBreak/>
        <w:t>delitos conexos, y su asiento será en San José, así como en aquellos lugares y en la forma que determine la Corte Suprema de Justicia.</w:t>
      </w:r>
    </w:p>
    <w:p w14:paraId="6FA36CBE" w14:textId="77777777" w:rsidR="00EA3678" w:rsidRPr="00867D83" w:rsidRDefault="00EA3678" w:rsidP="00755C37">
      <w:pPr>
        <w:spacing w:line="360" w:lineRule="auto"/>
      </w:pPr>
      <w:r w:rsidRPr="00867D83">
        <w:t>Los tribunales o juzgados ordinarios del país conocerán los procesos de delincuencia organizada, en aquellos casos donde el Ministerio Público no ha solicitado que sean tramitados en la jurisdicción especializada, de conformidad con los artículos 8 y 9 de esta ley.</w:t>
      </w:r>
    </w:p>
    <w:p w14:paraId="6B8FB526" w14:textId="77777777" w:rsidR="00EA3678" w:rsidRPr="00867D83" w:rsidRDefault="00EA3678" w:rsidP="00755C37">
      <w:pPr>
        <w:spacing w:line="360" w:lineRule="auto"/>
      </w:pPr>
      <w:bookmarkStart w:id="3" w:name="_Hlk113026487"/>
      <w:r w:rsidRPr="00867D83">
        <w:t>El recurso de apelación de sentencia será de conocimiento del Tribunal de Apelación de Sentencia Especializado en Delincuencia Organizada.</w:t>
      </w:r>
    </w:p>
    <w:bookmarkEnd w:id="3"/>
    <w:p w14:paraId="03256406" w14:textId="77777777" w:rsidR="00EA3678" w:rsidRPr="00867D83" w:rsidRDefault="00EA3678" w:rsidP="00755C37">
      <w:pPr>
        <w:spacing w:line="360" w:lineRule="auto"/>
      </w:pPr>
      <w:r w:rsidRPr="00867D83">
        <w:t>El recurso de casación y el procedimiento especial de revisión serán de competencia de la Sala Tercera de la Corte Suprema de Justicia.</w:t>
      </w:r>
    </w:p>
    <w:p w14:paraId="4C7AFF57" w14:textId="77777777" w:rsidR="00EA3678" w:rsidRPr="00867D83" w:rsidRDefault="00EA3678" w:rsidP="00755C37">
      <w:pPr>
        <w:spacing w:line="360" w:lineRule="auto"/>
      </w:pPr>
      <w:r w:rsidRPr="00867D83">
        <w:t>A continuación, se presentan la cronología asociada al bloque de legalidad de faculta la creación de la Jurisdicción Especializada en Delincuencia Organizada:</w:t>
      </w:r>
    </w:p>
    <w:p w14:paraId="25A27930" w14:textId="77777777" w:rsidR="00EA3678" w:rsidRPr="00867D83" w:rsidRDefault="00EA3678">
      <w:pPr>
        <w:numPr>
          <w:ilvl w:val="0"/>
          <w:numId w:val="11"/>
        </w:numPr>
        <w:spacing w:line="360" w:lineRule="auto"/>
        <w:ind w:left="709"/>
      </w:pPr>
      <w:r w:rsidRPr="00867D83">
        <w:rPr>
          <w:lang w:val="es-ES"/>
        </w:rPr>
        <w:t xml:space="preserve">Ley Contra la Delincuencia Organizada, N° 8754 de 22 de julio de 2009, vigente desde 24 de julio de 2009. </w:t>
      </w:r>
    </w:p>
    <w:p w14:paraId="650FE2FA" w14:textId="0BF3B954" w:rsidR="00EA3678" w:rsidRPr="00867D83" w:rsidRDefault="00EA3678">
      <w:pPr>
        <w:numPr>
          <w:ilvl w:val="0"/>
          <w:numId w:val="11"/>
        </w:numPr>
        <w:spacing w:line="360" w:lineRule="auto"/>
        <w:ind w:left="709"/>
      </w:pPr>
      <w:r w:rsidRPr="00867D83">
        <w:rPr>
          <w:lang w:val="es-ES"/>
        </w:rPr>
        <w:t>Ley 9481 de 13 de septiembre de 2017, “Creación de la Jurisdicción Especializada en Delincuencia Organizada en Costa Rica”, publicada en Alcance N° 246 a La Gaceta, de 13 de octubre de 2017 (vigencia establecida para esta Ley, era 12 meses después de su publicación, es decir: el 13 de octubre de 2018)</w:t>
      </w:r>
      <w:r w:rsidR="00462403">
        <w:rPr>
          <w:lang w:val="es-ES"/>
        </w:rPr>
        <w:t>.</w:t>
      </w:r>
    </w:p>
    <w:p w14:paraId="2D838808" w14:textId="201992DA" w:rsidR="00EA3678" w:rsidRPr="00867D83" w:rsidRDefault="00EA3678">
      <w:pPr>
        <w:numPr>
          <w:ilvl w:val="0"/>
          <w:numId w:val="11"/>
        </w:numPr>
        <w:spacing w:line="360" w:lineRule="auto"/>
        <w:ind w:left="709"/>
      </w:pPr>
      <w:r w:rsidRPr="00867D83">
        <w:rPr>
          <w:lang w:val="es-ES"/>
        </w:rPr>
        <w:t>Ley 9591 de 24 de julio de 2018, “Modificación de la entrada en vigencia de la Ley 9481”, vigente a partir de publicación en La Gaceta N°169, el 14 de setiembre de 2018 (modifica vigencia de Ley 9481 a “24 meses después de su publicación”: es decir, al 13 de octubre de 2019)</w:t>
      </w:r>
      <w:r w:rsidR="00462403">
        <w:rPr>
          <w:lang w:val="es-ES"/>
        </w:rPr>
        <w:t>.</w:t>
      </w:r>
      <w:r w:rsidRPr="00867D83">
        <w:rPr>
          <w:lang w:val="es-ES"/>
        </w:rPr>
        <w:t xml:space="preserve"> </w:t>
      </w:r>
    </w:p>
    <w:p w14:paraId="3FD4FC88" w14:textId="102365AD" w:rsidR="00A311E4" w:rsidRPr="00897A27" w:rsidRDefault="00EA3678">
      <w:pPr>
        <w:numPr>
          <w:ilvl w:val="0"/>
          <w:numId w:val="11"/>
        </w:numPr>
        <w:spacing w:line="360" w:lineRule="auto"/>
        <w:ind w:left="709"/>
      </w:pPr>
      <w:r w:rsidRPr="00867D83">
        <w:rPr>
          <w:lang w:val="es-ES"/>
        </w:rPr>
        <w:t xml:space="preserve">Ley 9769 de 18 de octubre de 2019, “Fortalecimiento de la Jurisdicción Especializada en Delincuencia Organizada”, vigente a partir de su publicación en el Alcance N° 239 a La Gaceta </w:t>
      </w:r>
      <w:r w:rsidRPr="00867D83">
        <w:rPr>
          <w:lang w:val="es-ES"/>
        </w:rPr>
        <w:lastRenderedPageBreak/>
        <w:t xml:space="preserve">N°206 de 30 de octubre de 2019 * (pero: condiciona la vigencia de la Ley 9481 a “18 meses después de que se haya otorgado el presupuesto necesario para su implementación…”) </w:t>
      </w:r>
      <w:r w:rsidR="00462403">
        <w:rPr>
          <w:lang w:val="es-ES"/>
        </w:rPr>
        <w:t>.</w:t>
      </w:r>
    </w:p>
    <w:p w14:paraId="6460DCF5" w14:textId="77777777" w:rsidR="00897A27" w:rsidRDefault="00897A27" w:rsidP="00897A27">
      <w:pPr>
        <w:ind w:left="709"/>
      </w:pPr>
    </w:p>
    <w:p w14:paraId="121C0456" w14:textId="5F3C2C4B" w:rsidR="00A311E4" w:rsidRPr="004B0299" w:rsidRDefault="00A311E4" w:rsidP="00A311E4">
      <w:pPr>
        <w:pStyle w:val="Prrafodelista"/>
        <w:keepNext/>
        <w:spacing w:before="240" w:after="60"/>
        <w:ind w:left="567"/>
        <w:outlineLvl w:val="1"/>
        <w:rPr>
          <w:rFonts w:eastAsia="Calibri" w:cs="Times New Roman"/>
          <w:b/>
          <w:bCs/>
          <w:i/>
          <w:iCs/>
          <w:color w:val="2F5496"/>
          <w:szCs w:val="28"/>
          <w:lang w:val="es-CR" w:eastAsia="x-none"/>
        </w:rPr>
      </w:pPr>
      <w:r w:rsidRPr="00A311E4">
        <w:rPr>
          <w:rFonts w:eastAsia="Calibri" w:cs="Times New Roman"/>
          <w:b/>
          <w:bCs/>
          <w:i/>
          <w:iCs/>
          <w:color w:val="2F5496"/>
          <w:szCs w:val="28"/>
          <w:lang w:val="x-none" w:eastAsia="x-none"/>
        </w:rPr>
        <w:t>1.</w:t>
      </w:r>
      <w:r w:rsidR="00462403">
        <w:rPr>
          <w:rFonts w:eastAsia="Calibri" w:cs="Times New Roman"/>
          <w:b/>
          <w:bCs/>
          <w:i/>
          <w:iCs/>
          <w:color w:val="2F5496"/>
          <w:szCs w:val="28"/>
          <w:lang w:eastAsia="x-none"/>
        </w:rPr>
        <w:t>3</w:t>
      </w:r>
      <w:r w:rsidRPr="00A311E4">
        <w:rPr>
          <w:rFonts w:eastAsia="Calibri" w:cs="Times New Roman"/>
          <w:b/>
          <w:bCs/>
          <w:i/>
          <w:iCs/>
          <w:color w:val="2F5496"/>
          <w:szCs w:val="28"/>
          <w:lang w:val="x-none" w:eastAsia="x-none"/>
        </w:rPr>
        <w:t xml:space="preserve"> Presupuesto Jurisdicción Especializada en Delincuencia Organizada</w:t>
      </w:r>
    </w:p>
    <w:p w14:paraId="20FF7F95" w14:textId="77777777" w:rsidR="00897A27" w:rsidRDefault="00897A27" w:rsidP="00897A27">
      <w:pPr>
        <w:ind w:firstLine="576"/>
      </w:pPr>
    </w:p>
    <w:p w14:paraId="502C7A5F" w14:textId="044688EC" w:rsidR="00897A27" w:rsidRPr="00867D83" w:rsidRDefault="00897A27" w:rsidP="00755C37">
      <w:pPr>
        <w:spacing w:line="360" w:lineRule="auto"/>
        <w:ind w:firstLine="576"/>
      </w:pPr>
      <w:r w:rsidRPr="00867D83">
        <w:t>El Artículo 16 de la Ley 9481, asociado al contenido presupuestario e integración inicial de los tribunales, establece que, el Departamento de Planificación del Poder Judicial recomendará el número de funcionarios que se deberán desempeñar en esta Jurisdicción, al momento de entrar en vigencia la presente ley.</w:t>
      </w:r>
    </w:p>
    <w:p w14:paraId="555F60DB" w14:textId="643E5C44" w:rsidR="00897A27" w:rsidRPr="00867D83" w:rsidRDefault="00897A27" w:rsidP="00755C37">
      <w:pPr>
        <w:spacing w:line="360" w:lineRule="auto"/>
        <w:ind w:firstLine="397"/>
      </w:pPr>
      <w:r w:rsidRPr="00867D83">
        <w:t>En acato a lo anterior, en el año 2018 se confeccionó el informe de presupuesto 42-PLA-MI-2018, relacionado con el impacto organizacional y presupuestario en el Poder Judicial a partir de la promulgación de Ley 9481, en el cual se proponía una estructura organizacional estándar, que consideraba un total de 474 plazas para la atención de la Jurisdicción Especializada en Delincuencia Organizada (JEDO).</w:t>
      </w:r>
    </w:p>
    <w:p w14:paraId="4713A34D" w14:textId="2DD3B5E8" w:rsidR="00897A27" w:rsidRPr="00867D83" w:rsidRDefault="00897A27" w:rsidP="00755C37">
      <w:pPr>
        <w:spacing w:line="360" w:lineRule="auto"/>
        <w:ind w:firstLine="397"/>
      </w:pPr>
      <w:r w:rsidRPr="00867D83">
        <w:t>En igual sentido, durante el 2019 se plantearon nuevos escenarios mediante el informe 675-PLA-RH-MI-2019, donde se acordó la aprobación de un escenario que implicaba la implementación de la Ley en tres fases o etapas (2020, 2021 y 2022) con una vacancia de 30 meses e ingreso del recurso humano en el segundo semestre de 2022, así como la solicitud de reforma presentada por la Subcomisión de Crimen Organizado. En ese mismo año, se planteó un nuevo escenario, en esta ocasión mediante informe 1250-PLA-MI-2019, aprobado por Corte Plena para la implementación de la Jurisdicción Especializada en Delincuencia Organizada, que consideraba una vacancia de 18 meses y comprendía dos fases o etapas (2020-2021).</w:t>
      </w:r>
    </w:p>
    <w:p w14:paraId="576C9078" w14:textId="77777777" w:rsidR="00897A27" w:rsidRPr="00867D83" w:rsidRDefault="00897A27" w:rsidP="00755C37">
      <w:pPr>
        <w:spacing w:line="360" w:lineRule="auto"/>
        <w:ind w:firstLine="397"/>
      </w:pPr>
      <w:r w:rsidRPr="00867D83">
        <w:t xml:space="preserve">Durante el 2020 se construyó el informe 658-PLA-RH-MI-2020, relacionado con la actualización del presupuesto ordinario 2021 para la implementación de la Ley 9481, en el cual se refieren algunos cambios suscitados en el presupuesto de los diferentes programas presupuestarios del </w:t>
      </w:r>
      <w:r w:rsidRPr="00867D83">
        <w:lastRenderedPageBreak/>
        <w:t>Poder Judicial producto de las necesidades para la implementación de la Ley y, nuevamente, ante la falta de presupuesto durante el 2020.</w:t>
      </w:r>
    </w:p>
    <w:p w14:paraId="7AEF4114" w14:textId="77777777" w:rsidR="00897A27" w:rsidRPr="00867D83" w:rsidRDefault="00897A27" w:rsidP="00755C37">
      <w:pPr>
        <w:spacing w:line="360" w:lineRule="auto"/>
        <w:ind w:firstLine="397"/>
      </w:pPr>
      <w:r w:rsidRPr="00867D83">
        <w:t>En el año 2021 se retomó la actualización del presupuesto para la atención de la implementación de la Jurisdicción Especializada en Delincuencia Organizada, en esta oportunidad, los detalles fueron remitidos a la Secretaría General de la Corte mediante el informe 436-PLA-RH-MI-2021, aprobado en ese año por el Consejo Superior y Corte Plena del Poder Judicial.</w:t>
      </w:r>
    </w:p>
    <w:p w14:paraId="47A09546" w14:textId="77777777" w:rsidR="00897A27" w:rsidRPr="00867D83" w:rsidRDefault="00897A27" w:rsidP="00755C37">
      <w:pPr>
        <w:spacing w:line="360" w:lineRule="auto"/>
        <w:ind w:firstLine="397"/>
      </w:pPr>
      <w:r w:rsidRPr="00867D83">
        <w:t>Siempre en relación con la implementación de la Jurisdicción Especializada en Delincuencia Organizada, concretamente en cuanto a las necesidades de remodelación e infraestructura, mediante acuerdo tomado por el Consejo Superior del Poder Judicial, en sesión extraordinaria 35-2021 celebrada el 30 de abril de 2021, artículo XI, se avaló la inclusión de ¢511,276,927 dentro del presupuesto ordinario del Poder Judicial del 2022, según se detalla a continuación:</w:t>
      </w:r>
    </w:p>
    <w:p w14:paraId="768B85C1" w14:textId="1EB3E740" w:rsidR="00897A27" w:rsidRPr="00867D83" w:rsidRDefault="00897A27" w:rsidP="00755C37">
      <w:pPr>
        <w:spacing w:line="360" w:lineRule="auto"/>
        <w:ind w:left="708"/>
        <w:rPr>
          <w:rFonts w:ascii="Book Antiqua" w:hAnsi="Book Antiqua"/>
          <w:b/>
          <w:bCs/>
          <w:i/>
          <w:iCs/>
          <w:sz w:val="24"/>
          <w:szCs w:val="24"/>
          <w:lang w:eastAsia="es-CR"/>
        </w:rPr>
      </w:pPr>
      <w:r w:rsidRPr="00867D83">
        <w:rPr>
          <w:rFonts w:ascii="Book Antiqua" w:eastAsia="Times New Roman" w:hAnsi="Book Antiqua"/>
          <w:bCs/>
          <w:i/>
          <w:iCs/>
          <w:sz w:val="24"/>
          <w:szCs w:val="24"/>
        </w:rPr>
        <w:t>“…</w:t>
      </w:r>
      <w:r w:rsidRPr="00867D83">
        <w:rPr>
          <w:rFonts w:ascii="Book Antiqua" w:eastAsia="Times New Roman" w:hAnsi="Book Antiqua"/>
          <w:b/>
          <w:i/>
          <w:iCs/>
          <w:sz w:val="24"/>
          <w:szCs w:val="24"/>
        </w:rPr>
        <w:t>2)</w:t>
      </w:r>
      <w:r w:rsidRPr="00867D83">
        <w:rPr>
          <w:rFonts w:ascii="Book Antiqua" w:eastAsia="Times New Roman" w:hAnsi="Book Antiqua"/>
          <w:bCs/>
          <w:i/>
          <w:iCs/>
          <w:sz w:val="24"/>
          <w:szCs w:val="24"/>
        </w:rPr>
        <w:t xml:space="preserve"> Considerando la solicitud presentada por la Magistrada Sandra Eugenia Zúñiga Morales, Coordinadora de la Subcomisión de Delincuencia Organizada, mediante oficio S-CJEDO-05-2021, y una vez analizada las posibilidades presupuestarias, a partir del tope o límite establecido para la formulación presupuestaria del 2022 al Poder Judicial, tanto en gasto corriente como en gasto de capital y reconociendo la urgencia de brindar contenido presupuestario a esta jurisdicción, se avala la inclusión de recursos para atender las necesidades de infraestructura, por un total de </w:t>
      </w:r>
      <w:r w:rsidRPr="00867D83">
        <w:rPr>
          <w:rFonts w:eastAsia="Times New Roman"/>
          <w:bCs/>
          <w:i/>
          <w:iCs/>
          <w:sz w:val="24"/>
          <w:szCs w:val="24"/>
        </w:rPr>
        <w:t>₡</w:t>
      </w:r>
      <w:r w:rsidRPr="00867D83">
        <w:rPr>
          <w:rFonts w:ascii="Book Antiqua" w:eastAsia="Times New Roman" w:hAnsi="Book Antiqua"/>
          <w:bCs/>
          <w:i/>
          <w:iCs/>
          <w:sz w:val="24"/>
          <w:szCs w:val="24"/>
        </w:rPr>
        <w:t>511.276.927 (Quinientos once millones doscientos setenta y seis mil novecientos veintisiete colones exactos), los cuales se incluir</w:t>
      </w:r>
      <w:r w:rsidRPr="00867D83">
        <w:rPr>
          <w:rFonts w:ascii="Book Antiqua" w:eastAsia="Times New Roman" w:hAnsi="Book Antiqua" w:cs="Book Antiqua"/>
          <w:bCs/>
          <w:i/>
          <w:iCs/>
          <w:sz w:val="24"/>
          <w:szCs w:val="24"/>
        </w:rPr>
        <w:t>á</w:t>
      </w:r>
      <w:r w:rsidRPr="00867D83">
        <w:rPr>
          <w:rFonts w:ascii="Book Antiqua" w:eastAsia="Times New Roman" w:hAnsi="Book Antiqua"/>
          <w:bCs/>
          <w:i/>
          <w:iCs/>
          <w:sz w:val="24"/>
          <w:szCs w:val="24"/>
        </w:rPr>
        <w:t>n como parte del presupuesto ordinario del Poder Judicial del 2022. El contenido económico restante será enviado de forma independiente al presupuesto ordinario ya que responde a una necesidad producto de una ley especial…”</w:t>
      </w:r>
      <w:r w:rsidR="00057083">
        <w:rPr>
          <w:rFonts w:ascii="Book Antiqua" w:eastAsia="Times New Roman" w:hAnsi="Book Antiqua"/>
          <w:bCs/>
          <w:i/>
          <w:iCs/>
          <w:sz w:val="24"/>
          <w:szCs w:val="24"/>
        </w:rPr>
        <w:t>.</w:t>
      </w:r>
    </w:p>
    <w:p w14:paraId="61972975" w14:textId="77777777" w:rsidR="00897A27" w:rsidRPr="00867D83" w:rsidRDefault="00897A27" w:rsidP="00755C37">
      <w:pPr>
        <w:spacing w:line="360" w:lineRule="auto"/>
        <w:ind w:firstLine="397"/>
      </w:pPr>
      <w:r w:rsidRPr="00867D83">
        <w:t xml:space="preserve">Seguidamente, la Corte Plena en sesión 21-2021 del 01 de junio de 2021, artículo II, acordó hacer una instancia al Ministerio de Hacienda y a la Asamblea Legislativa para que se valorara la posibilidad de contar con financiamiento adicional al gasto ordinario del Poder Judicial para atender las nuevas obligaciones encomendadas por la Asamblea Legislativa, entre ellas la Ley 9481 </w:t>
      </w:r>
      <w:r w:rsidRPr="00867D83">
        <w:lastRenderedPageBreak/>
        <w:t>“Creación de la Jurisdicción Especializada en Delincuencia Organizada en Costa Rica” (recursos solicitados mediante oficio 128-P-2021 de 15 de junio).</w:t>
      </w:r>
    </w:p>
    <w:p w14:paraId="7F1E6084" w14:textId="77777777" w:rsidR="00897A27" w:rsidRPr="00867D83" w:rsidRDefault="00897A27" w:rsidP="00755C37">
      <w:pPr>
        <w:spacing w:line="360" w:lineRule="auto"/>
        <w:ind w:firstLine="397"/>
      </w:pPr>
      <w:r w:rsidRPr="00867D83">
        <w:t>Producto de lo expuesto, se recibió comunicación por parte del Ministerio de Hacienda, propiamente de la Dirección General de Presupuesto Nacional, para incluir en el sistema de mociones la información correspondiente por un monto total de ¢2.900 millones, recursos que servirán para el financiamiento de 413 plazas durante el 2022 (394 plazas por 2 meses, 4 plazas por 4 meses y 15 plazas por 12 meses). Además, se incluyó el gasto correspondiente para la compra de licencias y equipo de cómputo. Es importante aclarar que existen una serie de necesidades adicionales (materiales, suministros, vehículos, chalecos antibalas, armas de fuego, municiones, esposas, equipos de comunicación, gastos confidenciales y otros rubros operativos, como los servicios públicos, combustibles y lubricantes; entre otros) para implementar la Jurisdicción en su totalidad y que, por limitaciones presupuestarias, no pudieron ser incorporadas en el presupuesto del 2022.</w:t>
      </w:r>
    </w:p>
    <w:p w14:paraId="4B69A130" w14:textId="11EAA9A6" w:rsidR="00897A27" w:rsidRDefault="00897A27" w:rsidP="00755C37">
      <w:pPr>
        <w:spacing w:line="360" w:lineRule="auto"/>
        <w:ind w:firstLine="397"/>
      </w:pPr>
      <w:r w:rsidRPr="00867D83">
        <w:t>En relación con el contenido presupuestario para el año 2023, el Consejo Superior en la sesión extraordinaria N°36-2022 celebrada el 29 de abril del 2022, artículo XXXIII, aprobó el informe de la Dirección de Planificación 364-PLA-MI-RH-2022 y sus recomendaciones, relacionado con la Formulación Presupuestaria 2023- y con el Impacto Organizacional y Presupuestario en el Poder Judicial por la implementación de la Jurisdicción Especializada de Crimen Organizado, en donde se aprobó un total de 413 plazas. A continuación, se detalla la cantidad de plazas otorgados para los distintos programas:</w:t>
      </w:r>
    </w:p>
    <w:p w14:paraId="727AF029" w14:textId="715C5133" w:rsidR="00A32789" w:rsidRDefault="00A32789" w:rsidP="00755C37">
      <w:pPr>
        <w:spacing w:line="360" w:lineRule="auto"/>
        <w:ind w:firstLine="397"/>
      </w:pPr>
    </w:p>
    <w:p w14:paraId="7DA3F88D" w14:textId="16833023" w:rsidR="00A32789" w:rsidRDefault="00A32789" w:rsidP="00755C37">
      <w:pPr>
        <w:spacing w:line="360" w:lineRule="auto"/>
        <w:ind w:firstLine="397"/>
      </w:pPr>
    </w:p>
    <w:p w14:paraId="41DA6C62" w14:textId="737CB1E2" w:rsidR="00A32789" w:rsidRDefault="00A32789" w:rsidP="00755C37">
      <w:pPr>
        <w:spacing w:line="360" w:lineRule="auto"/>
        <w:ind w:firstLine="397"/>
      </w:pPr>
    </w:p>
    <w:p w14:paraId="11C1137B" w14:textId="77777777" w:rsidR="00A32789" w:rsidRPr="00867D83" w:rsidRDefault="00A32789" w:rsidP="00755C37">
      <w:pPr>
        <w:spacing w:line="360" w:lineRule="auto"/>
        <w:ind w:firstLine="397"/>
        <w:rPr>
          <w:rFonts w:ascii="Book Antiqua" w:hAnsi="Book Antiqua" w:cs="Calibri"/>
          <w:color w:val="201F1E"/>
          <w:sz w:val="24"/>
          <w:szCs w:val="24"/>
          <w:bdr w:val="none" w:sz="0" w:space="0" w:color="auto" w:frame="1"/>
          <w:lang w:eastAsia="es-CR"/>
        </w:rPr>
      </w:pPr>
    </w:p>
    <w:p w14:paraId="43831B6C" w14:textId="0F72724B" w:rsidR="003B0C15" w:rsidRPr="00E93FA1" w:rsidRDefault="00E967DA" w:rsidP="009E102C">
      <w:pPr>
        <w:spacing w:before="0" w:after="0"/>
        <w:ind w:left="1276" w:right="1467"/>
        <w:jc w:val="center"/>
        <w:rPr>
          <w:sz w:val="20"/>
          <w:szCs w:val="20"/>
        </w:rPr>
      </w:pPr>
      <w:r w:rsidRPr="00E93FA1">
        <w:rPr>
          <w:sz w:val="20"/>
          <w:szCs w:val="20"/>
        </w:rPr>
        <w:lastRenderedPageBreak/>
        <w:t xml:space="preserve">Cuadro </w:t>
      </w:r>
      <w:r w:rsidRPr="00E93FA1">
        <w:rPr>
          <w:sz w:val="20"/>
          <w:szCs w:val="20"/>
        </w:rPr>
        <w:fldChar w:fldCharType="begin"/>
      </w:r>
      <w:r w:rsidRPr="00E93FA1">
        <w:rPr>
          <w:sz w:val="20"/>
          <w:szCs w:val="20"/>
        </w:rPr>
        <w:instrText xml:space="preserve"> SEQ Cuadro \* ARABIC </w:instrText>
      </w:r>
      <w:r w:rsidRPr="00E93FA1">
        <w:rPr>
          <w:sz w:val="20"/>
          <w:szCs w:val="20"/>
        </w:rPr>
        <w:fldChar w:fldCharType="separate"/>
      </w:r>
      <w:r w:rsidR="009E7B5A">
        <w:rPr>
          <w:noProof/>
          <w:sz w:val="20"/>
          <w:szCs w:val="20"/>
        </w:rPr>
        <w:t>1</w:t>
      </w:r>
      <w:r w:rsidRPr="00E93FA1">
        <w:rPr>
          <w:sz w:val="20"/>
          <w:szCs w:val="20"/>
        </w:rPr>
        <w:fldChar w:fldCharType="end"/>
      </w:r>
      <w:r w:rsidR="009E102C" w:rsidRPr="00E93FA1">
        <w:rPr>
          <w:sz w:val="20"/>
          <w:szCs w:val="20"/>
        </w:rPr>
        <w:t xml:space="preserve">. </w:t>
      </w:r>
      <w:r w:rsidR="003B0C15" w:rsidRPr="00E93FA1">
        <w:rPr>
          <w:sz w:val="20"/>
          <w:szCs w:val="20"/>
        </w:rPr>
        <w:t>Detalle del recurso humano por programa aprobado para la Jurisdicción Especializada en Delincuencia Organizada durante el 2023</w:t>
      </w:r>
      <w:r w:rsidR="009E102C" w:rsidRPr="00E93FA1">
        <w:rPr>
          <w:sz w:val="20"/>
          <w:szCs w:val="20"/>
        </w:rPr>
        <w:t>.</w:t>
      </w:r>
    </w:p>
    <w:p w14:paraId="60ADAF0B" w14:textId="77777777" w:rsidR="00E967DA" w:rsidRPr="00BA4CFA" w:rsidRDefault="00E967DA" w:rsidP="009E102C">
      <w:pPr>
        <w:spacing w:before="0" w:after="0" w:line="240" w:lineRule="auto"/>
        <w:jc w:val="center"/>
        <w:rPr>
          <w:rFonts w:ascii="Book Antiqua" w:hAnsi="Book Antiqua"/>
          <w:i/>
          <w:iCs/>
        </w:rPr>
      </w:pPr>
    </w:p>
    <w:tbl>
      <w:tblPr>
        <w:tblW w:w="0" w:type="auto"/>
        <w:jc w:val="center"/>
        <w:tblCellMar>
          <w:left w:w="0" w:type="dxa"/>
          <w:right w:w="0" w:type="dxa"/>
        </w:tblCellMar>
        <w:tblLook w:val="0600" w:firstRow="0" w:lastRow="0" w:firstColumn="0" w:lastColumn="0" w:noHBand="1" w:noVBand="1"/>
      </w:tblPr>
      <w:tblGrid>
        <w:gridCol w:w="1132"/>
        <w:gridCol w:w="5453"/>
        <w:gridCol w:w="653"/>
      </w:tblGrid>
      <w:tr w:rsidR="003B0C15" w:rsidRPr="00BA4CFA" w14:paraId="363B7DCA" w14:textId="77777777" w:rsidTr="005C57C8">
        <w:trPr>
          <w:trHeight w:val="20"/>
          <w:jc w:val="center"/>
        </w:trPr>
        <w:tc>
          <w:tcPr>
            <w:tcW w:w="7238" w:type="dxa"/>
            <w:gridSpan w:val="3"/>
            <w:tcBorders>
              <w:top w:val="single" w:sz="4" w:space="0" w:color="000000"/>
              <w:left w:val="single" w:sz="4" w:space="0" w:color="000000"/>
              <w:bottom w:val="single" w:sz="4" w:space="0" w:color="000000"/>
              <w:right w:val="single" w:sz="4" w:space="0" w:color="000000"/>
            </w:tcBorders>
            <w:shd w:val="clear" w:color="auto" w:fill="203764"/>
            <w:tcMar>
              <w:top w:w="15" w:type="dxa"/>
              <w:left w:w="15" w:type="dxa"/>
              <w:bottom w:w="0" w:type="dxa"/>
              <w:right w:w="15" w:type="dxa"/>
            </w:tcMar>
            <w:vAlign w:val="center"/>
          </w:tcPr>
          <w:p w14:paraId="17BFDAD9" w14:textId="77777777" w:rsidR="003B0C15" w:rsidRPr="00B45C52" w:rsidRDefault="003B0C15" w:rsidP="009E102C">
            <w:pPr>
              <w:spacing w:before="0" w:after="0" w:line="360" w:lineRule="auto"/>
              <w:jc w:val="center"/>
              <w:textAlignment w:val="bottom"/>
              <w:rPr>
                <w:sz w:val="20"/>
                <w:szCs w:val="20"/>
              </w:rPr>
            </w:pPr>
            <w:r w:rsidRPr="00B45C52">
              <w:rPr>
                <w:sz w:val="20"/>
                <w:szCs w:val="20"/>
              </w:rPr>
              <w:t>Plazas aprobadas</w:t>
            </w:r>
          </w:p>
        </w:tc>
      </w:tr>
      <w:tr w:rsidR="003B0C15" w:rsidRPr="00BA4CFA" w14:paraId="63569E22" w14:textId="77777777" w:rsidTr="005C57C8">
        <w:trPr>
          <w:trHeight w:val="20"/>
          <w:jc w:val="center"/>
        </w:trPr>
        <w:tc>
          <w:tcPr>
            <w:tcW w:w="113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235588C0" w14:textId="2AA8024A" w:rsidR="003B0C15" w:rsidRPr="00B45C52" w:rsidRDefault="003B0C15" w:rsidP="009E102C">
            <w:pPr>
              <w:spacing w:before="0" w:after="0" w:line="360" w:lineRule="auto"/>
              <w:ind w:left="0"/>
              <w:jc w:val="center"/>
              <w:rPr>
                <w:sz w:val="20"/>
                <w:szCs w:val="20"/>
              </w:rPr>
            </w:pPr>
            <w:r w:rsidRPr="00B45C52">
              <w:rPr>
                <w:sz w:val="20"/>
                <w:szCs w:val="20"/>
              </w:rPr>
              <w:t>Prog. 926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236BE37A" w14:textId="1928B58A" w:rsidR="003B0C15" w:rsidRPr="00B45C52" w:rsidRDefault="003B0C15" w:rsidP="009E102C">
            <w:pPr>
              <w:spacing w:before="0" w:after="0" w:line="360" w:lineRule="auto"/>
              <w:ind w:left="0"/>
              <w:jc w:val="center"/>
              <w:rPr>
                <w:sz w:val="20"/>
                <w:szCs w:val="20"/>
              </w:rPr>
            </w:pPr>
            <w:r w:rsidRPr="00B45C52">
              <w:rPr>
                <w:sz w:val="20"/>
                <w:szCs w:val="20"/>
              </w:rPr>
              <w:t>Dirección, Administración y otros órganos de apoyo</w:t>
            </w: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7D027BDC" w14:textId="2BA5079A" w:rsidR="003B0C15" w:rsidRPr="00B45C52" w:rsidRDefault="003B0C15" w:rsidP="009E102C">
            <w:pPr>
              <w:spacing w:before="0" w:after="0" w:line="360" w:lineRule="auto"/>
              <w:ind w:left="0"/>
              <w:jc w:val="center"/>
              <w:rPr>
                <w:sz w:val="20"/>
                <w:szCs w:val="20"/>
              </w:rPr>
            </w:pPr>
            <w:r w:rsidRPr="00B45C52">
              <w:rPr>
                <w:sz w:val="20"/>
                <w:szCs w:val="20"/>
              </w:rPr>
              <w:t>53</w:t>
            </w:r>
          </w:p>
        </w:tc>
      </w:tr>
      <w:tr w:rsidR="003B0C15" w:rsidRPr="00BA4CFA" w14:paraId="7337FBD1" w14:textId="77777777" w:rsidTr="005C57C8">
        <w:trPr>
          <w:trHeight w:val="20"/>
          <w:jc w:val="center"/>
        </w:trPr>
        <w:tc>
          <w:tcPr>
            <w:tcW w:w="113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0CFD57E5" w14:textId="0A6CA0D6" w:rsidR="003B0C15" w:rsidRPr="00B45C52" w:rsidRDefault="003B0C15" w:rsidP="009E102C">
            <w:pPr>
              <w:spacing w:before="0" w:after="0" w:line="360" w:lineRule="auto"/>
              <w:ind w:left="0"/>
              <w:jc w:val="center"/>
              <w:rPr>
                <w:sz w:val="20"/>
                <w:szCs w:val="20"/>
              </w:rPr>
            </w:pPr>
            <w:r w:rsidRPr="00B45C52">
              <w:rPr>
                <w:sz w:val="20"/>
                <w:szCs w:val="20"/>
              </w:rPr>
              <w:t>Prog. 927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6E21A1FD" w14:textId="77777777" w:rsidR="003B0C15" w:rsidRPr="00B45C52" w:rsidRDefault="003B0C15" w:rsidP="009E102C">
            <w:pPr>
              <w:spacing w:before="0" w:after="0" w:line="360" w:lineRule="auto"/>
              <w:jc w:val="center"/>
              <w:rPr>
                <w:sz w:val="20"/>
                <w:szCs w:val="20"/>
              </w:rPr>
            </w:pPr>
            <w:r w:rsidRPr="00B45C52">
              <w:rPr>
                <w:sz w:val="20"/>
                <w:szCs w:val="20"/>
              </w:rPr>
              <w:t>Ámbito Jurisdiccional</w:t>
            </w: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1B5050C9" w14:textId="75216BF8" w:rsidR="003B0C15" w:rsidRPr="00B45C52" w:rsidRDefault="003B0C15" w:rsidP="009E102C">
            <w:pPr>
              <w:spacing w:before="0" w:after="0" w:line="360" w:lineRule="auto"/>
              <w:ind w:left="0"/>
              <w:jc w:val="center"/>
              <w:rPr>
                <w:sz w:val="20"/>
                <w:szCs w:val="20"/>
              </w:rPr>
            </w:pPr>
            <w:r w:rsidRPr="00B45C52">
              <w:rPr>
                <w:sz w:val="20"/>
                <w:szCs w:val="20"/>
              </w:rPr>
              <w:t>37</w:t>
            </w:r>
          </w:p>
        </w:tc>
      </w:tr>
      <w:tr w:rsidR="003B0C15" w:rsidRPr="00BA4CFA" w14:paraId="64D1AC1A" w14:textId="77777777" w:rsidTr="005C57C8">
        <w:trPr>
          <w:trHeight w:val="20"/>
          <w:jc w:val="center"/>
        </w:trPr>
        <w:tc>
          <w:tcPr>
            <w:tcW w:w="113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45C48819" w14:textId="0462DDF4" w:rsidR="003B0C15" w:rsidRPr="00B45C52" w:rsidRDefault="003B0C15" w:rsidP="009E102C">
            <w:pPr>
              <w:spacing w:before="0" w:after="0" w:line="360" w:lineRule="auto"/>
              <w:ind w:left="0"/>
              <w:jc w:val="center"/>
              <w:rPr>
                <w:sz w:val="20"/>
                <w:szCs w:val="20"/>
              </w:rPr>
            </w:pPr>
            <w:r w:rsidRPr="00B45C52">
              <w:rPr>
                <w:sz w:val="20"/>
                <w:szCs w:val="20"/>
              </w:rPr>
              <w:t>Prog. 928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1FA5F4A3" w14:textId="77777777" w:rsidR="003B0C15" w:rsidRPr="00B45C52" w:rsidRDefault="003B0C15" w:rsidP="009E102C">
            <w:pPr>
              <w:spacing w:before="0" w:after="0" w:line="360" w:lineRule="auto"/>
              <w:jc w:val="center"/>
              <w:rPr>
                <w:sz w:val="20"/>
                <w:szCs w:val="20"/>
              </w:rPr>
            </w:pPr>
            <w:r w:rsidRPr="00B45C52">
              <w:rPr>
                <w:sz w:val="20"/>
                <w:szCs w:val="20"/>
              </w:rPr>
              <w:t>O.I.J.</w:t>
            </w: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3CA6C49E" w14:textId="1E37FECF" w:rsidR="003B0C15" w:rsidRPr="00B45C52" w:rsidRDefault="003B0C15" w:rsidP="009E102C">
            <w:pPr>
              <w:spacing w:before="0" w:after="0" w:line="360" w:lineRule="auto"/>
              <w:ind w:left="0"/>
              <w:jc w:val="center"/>
              <w:rPr>
                <w:sz w:val="20"/>
                <w:szCs w:val="20"/>
              </w:rPr>
            </w:pPr>
            <w:r w:rsidRPr="00B45C52">
              <w:rPr>
                <w:sz w:val="20"/>
                <w:szCs w:val="20"/>
              </w:rPr>
              <w:t>174</w:t>
            </w:r>
          </w:p>
        </w:tc>
      </w:tr>
      <w:tr w:rsidR="003B0C15" w:rsidRPr="00BA4CFA" w14:paraId="5519C5F6" w14:textId="77777777" w:rsidTr="005C57C8">
        <w:trPr>
          <w:trHeight w:val="20"/>
          <w:jc w:val="center"/>
        </w:trPr>
        <w:tc>
          <w:tcPr>
            <w:tcW w:w="113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5AC43EF4" w14:textId="1D002DD0" w:rsidR="003B0C15" w:rsidRPr="00B45C52" w:rsidRDefault="003B0C15" w:rsidP="009E102C">
            <w:pPr>
              <w:spacing w:before="0" w:after="0" w:line="360" w:lineRule="auto"/>
              <w:ind w:left="0"/>
              <w:jc w:val="center"/>
              <w:rPr>
                <w:sz w:val="20"/>
                <w:szCs w:val="20"/>
              </w:rPr>
            </w:pPr>
            <w:r w:rsidRPr="00B45C52">
              <w:rPr>
                <w:sz w:val="20"/>
                <w:szCs w:val="20"/>
              </w:rPr>
              <w:t>Prog. 929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35B00ADB" w14:textId="77777777" w:rsidR="003B0C15" w:rsidRPr="00B45C52" w:rsidRDefault="003B0C15" w:rsidP="009E102C">
            <w:pPr>
              <w:spacing w:before="0" w:after="0" w:line="360" w:lineRule="auto"/>
              <w:jc w:val="center"/>
              <w:rPr>
                <w:sz w:val="20"/>
                <w:szCs w:val="20"/>
              </w:rPr>
            </w:pPr>
            <w:r w:rsidRPr="00B45C52">
              <w:rPr>
                <w:sz w:val="20"/>
                <w:szCs w:val="20"/>
              </w:rPr>
              <w:t>Ministerio Público</w:t>
            </w: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3D9D42D5" w14:textId="65370C76" w:rsidR="003B0C15" w:rsidRPr="00B45C52" w:rsidRDefault="003B0C15" w:rsidP="009E102C">
            <w:pPr>
              <w:spacing w:before="0" w:after="0" w:line="360" w:lineRule="auto"/>
              <w:ind w:left="0"/>
              <w:jc w:val="center"/>
              <w:rPr>
                <w:sz w:val="20"/>
                <w:szCs w:val="20"/>
              </w:rPr>
            </w:pPr>
            <w:r w:rsidRPr="00B45C52">
              <w:rPr>
                <w:sz w:val="20"/>
                <w:szCs w:val="20"/>
              </w:rPr>
              <w:t>43</w:t>
            </w:r>
          </w:p>
        </w:tc>
      </w:tr>
      <w:tr w:rsidR="003B0C15" w:rsidRPr="00BA4CFA" w14:paraId="0DD4AAA1" w14:textId="77777777" w:rsidTr="005C57C8">
        <w:trPr>
          <w:trHeight w:val="20"/>
          <w:jc w:val="center"/>
        </w:trPr>
        <w:tc>
          <w:tcPr>
            <w:tcW w:w="113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58CC4D60" w14:textId="2AEA442E" w:rsidR="003B0C15" w:rsidRPr="00B45C52" w:rsidRDefault="003B0C15" w:rsidP="009E102C">
            <w:pPr>
              <w:spacing w:before="0" w:after="0" w:line="360" w:lineRule="auto"/>
              <w:ind w:left="0"/>
              <w:jc w:val="center"/>
              <w:rPr>
                <w:sz w:val="20"/>
                <w:szCs w:val="20"/>
              </w:rPr>
            </w:pPr>
            <w:r w:rsidRPr="00B45C52">
              <w:rPr>
                <w:sz w:val="20"/>
                <w:szCs w:val="20"/>
              </w:rPr>
              <w:t>Prog. 930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30C14201" w14:textId="77777777" w:rsidR="003B0C15" w:rsidRPr="00B45C52" w:rsidRDefault="003B0C15" w:rsidP="009E102C">
            <w:pPr>
              <w:spacing w:before="0" w:after="0" w:line="360" w:lineRule="auto"/>
              <w:jc w:val="center"/>
              <w:rPr>
                <w:sz w:val="20"/>
                <w:szCs w:val="20"/>
              </w:rPr>
            </w:pPr>
            <w:r w:rsidRPr="00B45C52">
              <w:rPr>
                <w:sz w:val="20"/>
                <w:szCs w:val="20"/>
              </w:rPr>
              <w:t>Defensa Pública</w:t>
            </w: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010DE9F2" w14:textId="0BE5ECBA" w:rsidR="003B0C15" w:rsidRPr="00B45C52" w:rsidRDefault="003B0C15" w:rsidP="009E102C">
            <w:pPr>
              <w:spacing w:before="0" w:after="0" w:line="360" w:lineRule="auto"/>
              <w:ind w:left="0"/>
              <w:jc w:val="center"/>
              <w:rPr>
                <w:sz w:val="20"/>
                <w:szCs w:val="20"/>
              </w:rPr>
            </w:pPr>
            <w:r w:rsidRPr="00B45C52">
              <w:rPr>
                <w:sz w:val="20"/>
                <w:szCs w:val="20"/>
              </w:rPr>
              <w:t>26</w:t>
            </w:r>
          </w:p>
        </w:tc>
      </w:tr>
      <w:tr w:rsidR="003B0C15" w:rsidRPr="00BA4CFA" w14:paraId="1EEC8EAB" w14:textId="77777777" w:rsidTr="005C57C8">
        <w:trPr>
          <w:trHeight w:val="20"/>
          <w:jc w:val="center"/>
        </w:trPr>
        <w:tc>
          <w:tcPr>
            <w:tcW w:w="113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32A2A16E" w14:textId="7846545A" w:rsidR="003B0C15" w:rsidRPr="00B45C52" w:rsidRDefault="003B0C15" w:rsidP="009E102C">
            <w:pPr>
              <w:spacing w:before="0" w:after="0" w:line="360" w:lineRule="auto"/>
              <w:ind w:left="0"/>
              <w:jc w:val="center"/>
              <w:rPr>
                <w:sz w:val="20"/>
                <w:szCs w:val="20"/>
              </w:rPr>
            </w:pPr>
            <w:r w:rsidRPr="00B45C52">
              <w:rPr>
                <w:sz w:val="20"/>
                <w:szCs w:val="20"/>
              </w:rPr>
              <w:t>Prog. 950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2417CE1E" w14:textId="77777777" w:rsidR="003B0C15" w:rsidRPr="00B45C52" w:rsidRDefault="003B0C15" w:rsidP="009E102C">
            <w:pPr>
              <w:spacing w:before="0" w:after="0" w:line="360" w:lineRule="auto"/>
              <w:jc w:val="center"/>
              <w:rPr>
                <w:sz w:val="20"/>
                <w:szCs w:val="20"/>
              </w:rPr>
            </w:pPr>
            <w:r w:rsidRPr="00B45C52">
              <w:rPr>
                <w:sz w:val="20"/>
                <w:szCs w:val="20"/>
              </w:rPr>
              <w:t>Oficina de Atención y Protección a la víctima</w:t>
            </w: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14:paraId="404B2C3A" w14:textId="0EB75797" w:rsidR="003B0C15" w:rsidRPr="00B45C52" w:rsidRDefault="003B0C15" w:rsidP="009E102C">
            <w:pPr>
              <w:spacing w:before="0" w:after="0" w:line="360" w:lineRule="auto"/>
              <w:ind w:left="0"/>
              <w:jc w:val="center"/>
              <w:rPr>
                <w:sz w:val="20"/>
                <w:szCs w:val="20"/>
              </w:rPr>
            </w:pPr>
            <w:r w:rsidRPr="00B45C52">
              <w:rPr>
                <w:sz w:val="20"/>
                <w:szCs w:val="20"/>
              </w:rPr>
              <w:t>80</w:t>
            </w:r>
          </w:p>
        </w:tc>
      </w:tr>
      <w:tr w:rsidR="003B0C15" w:rsidRPr="00BA4CFA" w14:paraId="24BA8829" w14:textId="77777777" w:rsidTr="005C57C8">
        <w:trPr>
          <w:trHeight w:val="20"/>
          <w:jc w:val="center"/>
        </w:trPr>
        <w:tc>
          <w:tcPr>
            <w:tcW w:w="6585" w:type="dxa"/>
            <w:gridSpan w:val="2"/>
            <w:tcBorders>
              <w:top w:val="single" w:sz="4" w:space="0" w:color="000000"/>
              <w:left w:val="single" w:sz="4" w:space="0" w:color="000000"/>
              <w:bottom w:val="single" w:sz="4" w:space="0" w:color="000000"/>
              <w:right w:val="single" w:sz="4" w:space="0" w:color="000000"/>
            </w:tcBorders>
            <w:shd w:val="clear" w:color="auto" w:fill="203764"/>
            <w:tcMar>
              <w:top w:w="15" w:type="dxa"/>
              <w:left w:w="15" w:type="dxa"/>
              <w:bottom w:w="0" w:type="dxa"/>
              <w:right w:w="15" w:type="dxa"/>
            </w:tcMar>
            <w:vAlign w:val="center"/>
          </w:tcPr>
          <w:p w14:paraId="7429ECF7" w14:textId="65B2DD2B" w:rsidR="003B0C15" w:rsidRPr="00B45C52" w:rsidRDefault="003B0C15" w:rsidP="009E102C">
            <w:pPr>
              <w:spacing w:before="0" w:after="0" w:line="360" w:lineRule="auto"/>
              <w:jc w:val="center"/>
              <w:rPr>
                <w:sz w:val="20"/>
                <w:szCs w:val="20"/>
              </w:rPr>
            </w:pPr>
            <w:r w:rsidRPr="00B45C52">
              <w:rPr>
                <w:sz w:val="20"/>
                <w:szCs w:val="20"/>
              </w:rPr>
              <w:t>Total de plazas</w:t>
            </w:r>
          </w:p>
        </w:tc>
        <w:tc>
          <w:tcPr>
            <w:tcW w:w="653" w:type="dxa"/>
            <w:tcBorders>
              <w:top w:val="single" w:sz="4" w:space="0" w:color="000000"/>
              <w:left w:val="single" w:sz="4" w:space="0" w:color="000000"/>
              <w:bottom w:val="single" w:sz="4" w:space="0" w:color="000000"/>
              <w:right w:val="single" w:sz="4" w:space="0" w:color="000000"/>
            </w:tcBorders>
            <w:shd w:val="clear" w:color="auto" w:fill="203764"/>
            <w:tcMar>
              <w:top w:w="15" w:type="dxa"/>
              <w:left w:w="15" w:type="dxa"/>
              <w:bottom w:w="0" w:type="dxa"/>
              <w:right w:w="15" w:type="dxa"/>
            </w:tcMar>
            <w:vAlign w:val="center"/>
          </w:tcPr>
          <w:p w14:paraId="0774BE70" w14:textId="17131C51" w:rsidR="003B0C15" w:rsidRPr="00B45C52" w:rsidRDefault="007F132E" w:rsidP="009E102C">
            <w:pPr>
              <w:spacing w:before="0" w:after="0" w:line="360" w:lineRule="auto"/>
              <w:ind w:left="0"/>
              <w:rPr>
                <w:sz w:val="20"/>
                <w:szCs w:val="20"/>
              </w:rPr>
            </w:pPr>
            <w:r w:rsidRPr="00B45C52">
              <w:rPr>
                <w:sz w:val="20"/>
                <w:szCs w:val="20"/>
              </w:rPr>
              <w:t xml:space="preserve">  </w:t>
            </w:r>
            <w:r w:rsidR="003B0C15" w:rsidRPr="00B45C52">
              <w:rPr>
                <w:sz w:val="20"/>
                <w:szCs w:val="20"/>
              </w:rPr>
              <w:t>413</w:t>
            </w:r>
          </w:p>
        </w:tc>
      </w:tr>
    </w:tbl>
    <w:p w14:paraId="23064C96" w14:textId="6319EFBF" w:rsidR="003B0C15" w:rsidRPr="008A4268" w:rsidRDefault="003B0C15" w:rsidP="009E102C">
      <w:pPr>
        <w:jc w:val="left"/>
        <w:rPr>
          <w:sz w:val="20"/>
          <w:szCs w:val="20"/>
        </w:rPr>
      </w:pPr>
      <w:r w:rsidRPr="00BA4CFA">
        <w:rPr>
          <w:sz w:val="16"/>
          <w:szCs w:val="16"/>
        </w:rPr>
        <w:t xml:space="preserve">                     </w:t>
      </w:r>
      <w:r w:rsidRPr="008A4268">
        <w:rPr>
          <w:b/>
          <w:bCs/>
          <w:sz w:val="18"/>
          <w:szCs w:val="18"/>
        </w:rPr>
        <w:t>Fuente:</w:t>
      </w:r>
      <w:r w:rsidRPr="008A4268">
        <w:rPr>
          <w:sz w:val="18"/>
          <w:szCs w:val="18"/>
        </w:rPr>
        <w:t xml:space="preserve"> </w:t>
      </w:r>
      <w:r w:rsidR="006220E8" w:rsidRPr="008A4268">
        <w:rPr>
          <w:sz w:val="18"/>
          <w:szCs w:val="18"/>
        </w:rPr>
        <w:t>I</w:t>
      </w:r>
      <w:r w:rsidRPr="008A4268">
        <w:rPr>
          <w:sz w:val="18"/>
          <w:szCs w:val="18"/>
        </w:rPr>
        <w:t>nforme 364-PLA-MI-RH-2022</w:t>
      </w:r>
    </w:p>
    <w:p w14:paraId="43B4D91B" w14:textId="37150A36" w:rsidR="003B0C15" w:rsidRDefault="003B0C15" w:rsidP="00755C37">
      <w:pPr>
        <w:shd w:val="clear" w:color="auto" w:fill="FFFFFF"/>
        <w:spacing w:after="0" w:line="360" w:lineRule="auto"/>
        <w:ind w:right="-93"/>
      </w:pPr>
      <w:r w:rsidRPr="00BA4CFA">
        <w:t>Posteriormente, y relacionado con el oficio 4270-2022, en el que se consigna el acuerdo antedicho, la Dirección de Planificación remite el informe 397-PLA-MI-2022, el cual fue conocido por el Consejo Superior del Poder Judicial, en la sesión N°40-2022 celebrada el 11 de mayo del 2022, artículo IV, acordándose lo siguiente:</w:t>
      </w:r>
    </w:p>
    <w:p w14:paraId="3D3579C2" w14:textId="77777777" w:rsidR="00A32789" w:rsidRPr="00BA4CFA" w:rsidRDefault="00A32789" w:rsidP="00755C37">
      <w:pPr>
        <w:shd w:val="clear" w:color="auto" w:fill="FFFFFF"/>
        <w:spacing w:after="0" w:line="360" w:lineRule="auto"/>
        <w:ind w:right="-93"/>
      </w:pPr>
    </w:p>
    <w:p w14:paraId="037AC683" w14:textId="76BB4C80" w:rsidR="003B0C15" w:rsidRPr="0039585A" w:rsidRDefault="003B0C15">
      <w:pPr>
        <w:pStyle w:val="Prrafodelista"/>
        <w:numPr>
          <w:ilvl w:val="0"/>
          <w:numId w:val="10"/>
        </w:numPr>
        <w:shd w:val="clear" w:color="auto" w:fill="FFFFFF"/>
        <w:spacing w:line="360" w:lineRule="auto"/>
        <w:ind w:right="864"/>
        <w:rPr>
          <w:rFonts w:ascii="Book Antiqua" w:hAnsi="Book Antiqua" w:cs="Calibri"/>
          <w:i/>
          <w:iCs/>
          <w:color w:val="404040"/>
          <w:bdr w:val="none" w:sz="0" w:space="0" w:color="auto" w:frame="1"/>
          <w:shd w:val="clear" w:color="auto" w:fill="FFFFFF"/>
          <w:lang w:eastAsia="es-CR"/>
        </w:rPr>
      </w:pPr>
      <w:r w:rsidRPr="0039585A">
        <w:rPr>
          <w:rFonts w:ascii="Book Antiqua" w:hAnsi="Book Antiqua" w:cs="Calibri"/>
          <w:i/>
          <w:iCs/>
          <w:color w:val="404040"/>
          <w:bdr w:val="none" w:sz="0" w:space="0" w:color="auto" w:frame="1"/>
          <w:shd w:val="clear" w:color="auto" w:fill="FFFFFF"/>
          <w:lang w:eastAsia="es-CR"/>
        </w:rPr>
        <w:t xml:space="preserve">Con fundamento en las razones expuestas, aprobar que el análisis técnico solicitado a la Dirección de Planificación sea programado después de los seis meses posteriores a que inicie la Jurisdicción Especializada en Delincuencia Organizada, lo anterior, debido a que es necesario medir con exactitud el impacto en la carga de trabajo del recurso humano que originalmente se había destinado a la jurisdicción de crimen organizado en el programa 950 y tener elementos cuantitativos y cualitativos  que permitan demostrar  la existencia de recurso humano que puede ser utilizado o reasignado en otras necesidades de dicha jurisdicción. 2.) Tomar nota de lo manifestado por la Directora de Planificación y aprobar el escenario número dos de gastos variables para optimizar los recursos ajustado a nueva realidad de gastos, </w:t>
      </w:r>
      <w:r w:rsidRPr="0039585A">
        <w:rPr>
          <w:rFonts w:ascii="Book Antiqua" w:hAnsi="Book Antiqua" w:cs="Calibri"/>
          <w:i/>
          <w:iCs/>
          <w:color w:val="404040"/>
          <w:bdr w:val="none" w:sz="0" w:space="0" w:color="auto" w:frame="1"/>
          <w:shd w:val="clear" w:color="auto" w:fill="FFFFFF"/>
          <w:lang w:eastAsia="es-CR"/>
        </w:rPr>
        <w:lastRenderedPageBreak/>
        <w:t>dato depurado y actualizado con cada centro de responsabilidad y que considera montos que originalmente no se habían analizado y que son esenciales para la jurisdicción de crimen organizado, por un total de total de ¢4.757.158.757, distribuidos en ¢2.053.419.840 en gasto corriente y ¢2.703.738.917 en gasto de capital. </w:t>
      </w:r>
      <w:r w:rsidRPr="0039585A">
        <w:rPr>
          <w:rFonts w:ascii="Book Antiqua" w:hAnsi="Book Antiqua" w:cs="Calibri"/>
          <w:b/>
          <w:bCs/>
          <w:i/>
          <w:iCs/>
          <w:color w:val="404040"/>
          <w:bdr w:val="none" w:sz="0" w:space="0" w:color="auto" w:frame="1"/>
          <w:shd w:val="clear" w:color="auto" w:fill="FFFFFF"/>
          <w:lang w:eastAsia="es-CR"/>
        </w:rPr>
        <w:t>Se declara acuerdo firme</w:t>
      </w:r>
      <w:r w:rsidRPr="0039585A">
        <w:rPr>
          <w:rFonts w:ascii="Book Antiqua" w:hAnsi="Book Antiqua" w:cs="Calibri"/>
          <w:i/>
          <w:iCs/>
          <w:color w:val="404040"/>
          <w:bdr w:val="none" w:sz="0" w:space="0" w:color="auto" w:frame="1"/>
          <w:shd w:val="clear" w:color="auto" w:fill="FFFFFF"/>
          <w:lang w:eastAsia="es-CR"/>
        </w:rPr>
        <w:t>.”</w:t>
      </w:r>
      <w:r w:rsidR="00057083">
        <w:rPr>
          <w:rFonts w:ascii="Book Antiqua" w:hAnsi="Book Antiqua" w:cs="Calibri"/>
          <w:i/>
          <w:iCs/>
          <w:color w:val="404040"/>
          <w:bdr w:val="none" w:sz="0" w:space="0" w:color="auto" w:frame="1"/>
          <w:shd w:val="clear" w:color="auto" w:fill="FFFFFF"/>
          <w:lang w:eastAsia="es-CR"/>
        </w:rPr>
        <w:t>.</w:t>
      </w:r>
    </w:p>
    <w:p w14:paraId="1EA20ED2" w14:textId="31C813CC" w:rsidR="0039585A" w:rsidRDefault="0039585A" w:rsidP="006220E8">
      <w:pPr>
        <w:shd w:val="clear" w:color="auto" w:fill="FFFFFF"/>
        <w:spacing w:before="0" w:after="0" w:line="240" w:lineRule="auto"/>
        <w:ind w:right="862"/>
        <w:rPr>
          <w:rFonts w:ascii="Calibri" w:hAnsi="Calibri" w:cs="Calibri"/>
          <w:i/>
          <w:iCs/>
          <w:color w:val="404040"/>
          <w:lang w:eastAsia="es-CR"/>
        </w:rPr>
      </w:pPr>
    </w:p>
    <w:p w14:paraId="609E97FF" w14:textId="70DFCCD2" w:rsidR="00B549A9" w:rsidRPr="00BA4CFA" w:rsidRDefault="00B549A9" w:rsidP="00B549A9">
      <w:pPr>
        <w:keepNext/>
        <w:numPr>
          <w:ilvl w:val="1"/>
          <w:numId w:val="0"/>
        </w:numPr>
        <w:spacing w:before="240" w:after="60"/>
        <w:ind w:left="567"/>
        <w:outlineLvl w:val="1"/>
        <w:rPr>
          <w:b/>
          <w:bCs/>
          <w:i/>
          <w:iCs/>
          <w:color w:val="2F5496"/>
          <w:sz w:val="24"/>
          <w:szCs w:val="28"/>
          <w:lang w:val="x-none" w:eastAsia="x-none"/>
        </w:rPr>
      </w:pPr>
      <w:r>
        <w:rPr>
          <w:b/>
          <w:bCs/>
          <w:i/>
          <w:iCs/>
          <w:color w:val="2F5496"/>
          <w:sz w:val="24"/>
          <w:szCs w:val="28"/>
          <w:lang w:eastAsia="x-none"/>
        </w:rPr>
        <w:t>1.</w:t>
      </w:r>
      <w:r w:rsidR="00057083">
        <w:rPr>
          <w:b/>
          <w:bCs/>
          <w:i/>
          <w:iCs/>
          <w:color w:val="2F5496"/>
          <w:sz w:val="24"/>
          <w:szCs w:val="28"/>
          <w:lang w:eastAsia="x-none"/>
        </w:rPr>
        <w:t>4</w:t>
      </w:r>
      <w:r w:rsidR="001F1AA7">
        <w:rPr>
          <w:b/>
          <w:bCs/>
          <w:i/>
          <w:iCs/>
          <w:color w:val="2F5496"/>
          <w:sz w:val="24"/>
          <w:szCs w:val="28"/>
          <w:lang w:eastAsia="x-none"/>
        </w:rPr>
        <w:t xml:space="preserve"> </w:t>
      </w:r>
      <w:r w:rsidRPr="00BA4CFA">
        <w:rPr>
          <w:b/>
          <w:bCs/>
          <w:i/>
          <w:iCs/>
          <w:color w:val="2F5496"/>
          <w:sz w:val="24"/>
          <w:szCs w:val="28"/>
          <w:lang w:eastAsia="x-none"/>
        </w:rPr>
        <w:t>Modelo de Tramitación</w:t>
      </w:r>
    </w:p>
    <w:p w14:paraId="57CD2249" w14:textId="77777777" w:rsidR="00B549A9" w:rsidRDefault="00B549A9" w:rsidP="006220E8">
      <w:pPr>
        <w:shd w:val="clear" w:color="auto" w:fill="FFFFFF"/>
        <w:spacing w:before="0" w:after="0" w:line="240" w:lineRule="auto"/>
        <w:ind w:left="425" w:right="862"/>
      </w:pPr>
    </w:p>
    <w:p w14:paraId="5F9DB7B9" w14:textId="084D8775" w:rsidR="00B549A9" w:rsidRDefault="00B549A9" w:rsidP="00755C37">
      <w:pPr>
        <w:shd w:val="clear" w:color="auto" w:fill="FFFFFF"/>
        <w:spacing w:line="360" w:lineRule="auto"/>
        <w:ind w:left="426" w:right="49"/>
      </w:pPr>
      <w:r>
        <w:t>En el caso de</w:t>
      </w:r>
      <w:r w:rsidRPr="00B549A9">
        <w:t>l Ministerio</w:t>
      </w:r>
      <w:r>
        <w:t xml:space="preserve"> Público, para e</w:t>
      </w:r>
      <w:r w:rsidR="00813DBF">
        <w:t xml:space="preserve">l año 2019 se generó por parte de la Dirección de Planificación el informe </w:t>
      </w:r>
      <w:r w:rsidR="00760A49" w:rsidRPr="00760A49">
        <w:t>493-PLA-MI-2019</w:t>
      </w:r>
      <w:r w:rsidR="00760A49">
        <w:t xml:space="preserve"> r</w:t>
      </w:r>
      <w:r w:rsidR="00760A49" w:rsidRPr="00760A49">
        <w:t>elacionado con el “Modelo de Tramitación del Ministerio Público”</w:t>
      </w:r>
      <w:r w:rsidR="00760A49">
        <w:t>, aprobado por el Consejo Superior en sesión 43-19 del 14 de mayo de 2019, artículo XLII.</w:t>
      </w:r>
    </w:p>
    <w:p w14:paraId="215247CE" w14:textId="12FD99FA" w:rsidR="006F5E6B" w:rsidRDefault="006F5E6B" w:rsidP="00755C37">
      <w:pPr>
        <w:shd w:val="clear" w:color="auto" w:fill="FFFFFF"/>
        <w:spacing w:line="360" w:lineRule="auto"/>
        <w:ind w:left="426" w:right="49"/>
      </w:pPr>
      <w:r>
        <w:t>En este modelo se sientan las bases para la estandarización y definición de controles administrativos en las Fiscalías a nivel nacional.</w:t>
      </w:r>
    </w:p>
    <w:p w14:paraId="2608B748" w14:textId="232DF908" w:rsidR="00AE497A" w:rsidRDefault="00AE497A" w:rsidP="00755C37">
      <w:pPr>
        <w:shd w:val="clear" w:color="auto" w:fill="FFFFFF"/>
        <w:spacing w:line="360" w:lineRule="auto"/>
        <w:ind w:left="426" w:right="49"/>
      </w:pPr>
      <w:r>
        <w:t>Posteriormente, se genera el informe 25</w:t>
      </w:r>
      <w:r w:rsidRPr="00760A49">
        <w:t>-PLA-MI-20</w:t>
      </w:r>
      <w:r>
        <w:t>20</w:t>
      </w:r>
      <w:r w:rsidR="009C66DD">
        <w:t xml:space="preserve">, aprobado en sesión </w:t>
      </w:r>
      <w:r w:rsidR="00E93FA1">
        <w:t xml:space="preserve">del Consejo Superior </w:t>
      </w:r>
      <w:r w:rsidR="009C66DD">
        <w:t>09-2020</w:t>
      </w:r>
      <w:r w:rsidR="00E93FA1">
        <w:t>, celebrada el 04 de febrero de 2020, artículo XXX;</w:t>
      </w:r>
      <w:r>
        <w:t xml:space="preserve"> r</w:t>
      </w:r>
      <w:r w:rsidRPr="00AE497A">
        <w:t>elacionado con el diseño e implementación del “Modelo de Tramitación del Ministerio Público”</w:t>
      </w:r>
      <w:r w:rsidR="009C66DD">
        <w:t xml:space="preserve"> de manera </w:t>
      </w:r>
      <w:r w:rsidR="009C66DD" w:rsidRPr="009C66DD">
        <w:t>que, como parte de los productos del modelo de tramitación, s</w:t>
      </w:r>
      <w:r w:rsidR="009C66DD">
        <w:t xml:space="preserve">e presenta </w:t>
      </w:r>
      <w:r w:rsidR="009C66DD" w:rsidRPr="009C66DD">
        <w:t>el diseño e implementación del Modelo de Sostenibilidad</w:t>
      </w:r>
      <w:r w:rsidR="009C66DD">
        <w:t>, así como la herramienta de indicadores de gestión e</w:t>
      </w:r>
      <w:r w:rsidR="009C66DD" w:rsidRPr="009C66DD">
        <w:t>n tres ámbitos de acción: en rendimiento estadístico, en plazos e Indicadores  operacionales, con la finalidad de medir, monitorear y supervisar la gestión de la oficina y el cumplimiento de los planes de trabajo que se establezcan, en procura de establecer un proceso de mejora continua que brinde sostenibilidad a proyectos de esta índoles y a las propuestas de mejora establecidas a lo largo del tiempo.</w:t>
      </w:r>
    </w:p>
    <w:p w14:paraId="793288B8" w14:textId="7C42611F" w:rsidR="00943DDF" w:rsidRDefault="009206E1" w:rsidP="009206E1">
      <w:pPr>
        <w:shd w:val="clear" w:color="auto" w:fill="FFFFFF"/>
        <w:spacing w:before="0" w:after="0" w:line="360" w:lineRule="auto"/>
        <w:ind w:left="426"/>
        <w:rPr>
          <w:rFonts w:eastAsia="Times New Roman" w:cs="Arial"/>
          <w:color w:val="242424"/>
          <w:lang w:eastAsia="es-CR"/>
        </w:rPr>
      </w:pPr>
      <w:r>
        <w:rPr>
          <w:rFonts w:eastAsia="Times New Roman" w:cs="Arial"/>
          <w:color w:val="242424"/>
          <w:lang w:eastAsia="es-CR"/>
        </w:rPr>
        <w:t>Por otra parte, d</w:t>
      </w:r>
      <w:r w:rsidR="00943DDF" w:rsidRPr="00943DDF">
        <w:rPr>
          <w:rFonts w:eastAsia="Times New Roman" w:cs="Arial"/>
          <w:color w:val="242424"/>
          <w:lang w:eastAsia="es-CR"/>
        </w:rPr>
        <w:t>e conformidad con el oficio N° S-CJEDO-11-2022 expedido por la Subcomisión de Delincuencia Organizada, el cual fue aprobado por el Consejo Superior en sesión N° 84-2022 celebrada el 27 de setiembre del 2022 (Anexo 1) se definió cómo modalidad de tramitación</w:t>
      </w:r>
      <w:r w:rsidR="004E5E56">
        <w:rPr>
          <w:rFonts w:eastAsia="Times New Roman" w:cs="Arial"/>
          <w:color w:val="242424"/>
          <w:lang w:eastAsia="es-CR"/>
        </w:rPr>
        <w:t xml:space="preserve"> el</w:t>
      </w:r>
      <w:r w:rsidR="00A6206A">
        <w:rPr>
          <w:rFonts w:eastAsia="Times New Roman" w:cs="Arial"/>
          <w:color w:val="242424"/>
          <w:lang w:eastAsia="es-CR"/>
        </w:rPr>
        <w:t xml:space="preserve"> </w:t>
      </w:r>
      <w:r w:rsidR="00943DDF" w:rsidRPr="00943DDF">
        <w:rPr>
          <w:rFonts w:eastAsia="Times New Roman" w:cs="Arial"/>
          <w:color w:val="242424"/>
          <w:lang w:eastAsia="es-CR"/>
        </w:rPr>
        <w:lastRenderedPageBreak/>
        <w:t>expediente electrónico con respaldo de ciertas piezas en físico, dicho oficio en lo que interesa indica:</w:t>
      </w:r>
    </w:p>
    <w:p w14:paraId="048EBE48" w14:textId="77777777" w:rsidR="00645F47" w:rsidRPr="00943DDF" w:rsidRDefault="00645F47" w:rsidP="006F77B2">
      <w:pPr>
        <w:shd w:val="clear" w:color="auto" w:fill="FFFFFF"/>
        <w:spacing w:before="0" w:after="0" w:line="360" w:lineRule="auto"/>
        <w:ind w:left="0"/>
        <w:rPr>
          <w:rFonts w:eastAsia="Times New Roman" w:cs="Arial"/>
          <w:color w:val="242424"/>
          <w:sz w:val="21"/>
          <w:szCs w:val="21"/>
          <w:lang w:eastAsia="es-CR"/>
        </w:rPr>
      </w:pPr>
    </w:p>
    <w:p w14:paraId="22B3E0E6" w14:textId="219595A8" w:rsidR="00943DDF" w:rsidRDefault="00943DDF" w:rsidP="006F77B2">
      <w:pPr>
        <w:shd w:val="clear" w:color="auto" w:fill="FFFFFF"/>
        <w:spacing w:before="0" w:after="0" w:line="360" w:lineRule="auto"/>
        <w:ind w:left="855" w:right="900"/>
        <w:rPr>
          <w:rFonts w:eastAsia="Times New Roman" w:cs="Arial"/>
          <w:color w:val="242424"/>
          <w:sz w:val="16"/>
          <w:szCs w:val="16"/>
          <w:lang w:eastAsia="es-CR"/>
        </w:rPr>
      </w:pPr>
      <w:r w:rsidRPr="00315973">
        <w:rPr>
          <w:rFonts w:eastAsia="Times New Roman" w:cs="Arial"/>
          <w:color w:val="242424"/>
          <w:lang w:eastAsia="es-CR"/>
        </w:rPr>
        <w:t>“</w:t>
      </w:r>
      <w:r w:rsidRPr="00395136">
        <w:rPr>
          <w:rFonts w:eastAsia="Times New Roman" w:cs="Arial"/>
          <w:i/>
          <w:iCs/>
          <w:color w:val="242424"/>
          <w:lang w:eastAsia="es-CR"/>
        </w:rPr>
        <w:t>Por las razones anteriormente expuestas, se ruega a los señores y señoras integrantes de esta Sub Comisión, lo siguiente: 1) </w:t>
      </w:r>
      <w:r w:rsidRPr="00395136">
        <w:rPr>
          <w:rFonts w:eastAsia="Times New Roman" w:cs="Arial"/>
          <w:i/>
          <w:iCs/>
          <w:color w:val="242424"/>
          <w:u w:val="single"/>
          <w:lang w:eastAsia="es-CR"/>
        </w:rPr>
        <w:t>Tomar nota que el sistema de gestión de expedientes en la Jurisdicción Especializada en Delincuencia Organizada será electrónico y contará con respaldo físico, únicamente de las piezas del expediente que, para toda la Jurisdicción, se definirá mediante listado, que oportunamente se pondrá en conocimiento de Consejo Superior</w:t>
      </w:r>
      <w:r w:rsidRPr="00395136">
        <w:rPr>
          <w:rFonts w:eastAsia="Times New Roman" w:cs="Arial"/>
          <w:i/>
          <w:iCs/>
          <w:color w:val="242424"/>
          <w:lang w:eastAsia="es-CR"/>
        </w:rPr>
        <w:t>; 2) Se solicita incluir a la Jurisdicción Especializada en Delincuencia Organizada, dentro de la lista de servicios críticos institucionales, para todos los efectos, incluyendo el resguardo y almacenaje de la información..”</w:t>
      </w:r>
      <w:r w:rsidR="00057083">
        <w:rPr>
          <w:rFonts w:eastAsia="Times New Roman" w:cs="Arial"/>
          <w:i/>
          <w:iCs/>
          <w:color w:val="242424"/>
          <w:lang w:eastAsia="es-CR"/>
        </w:rPr>
        <w:t xml:space="preserve">. </w:t>
      </w:r>
      <w:r w:rsidRPr="00943DDF">
        <w:rPr>
          <w:rFonts w:eastAsia="Times New Roman" w:cs="Arial"/>
          <w:i/>
          <w:iCs/>
          <w:color w:val="242424"/>
          <w:sz w:val="24"/>
          <w:szCs w:val="24"/>
          <w:lang w:eastAsia="es-CR"/>
        </w:rPr>
        <w:t> </w:t>
      </w:r>
      <w:r w:rsidRPr="00943DDF">
        <w:rPr>
          <w:rFonts w:eastAsia="Times New Roman" w:cs="Arial"/>
          <w:color w:val="242424"/>
          <w:sz w:val="16"/>
          <w:szCs w:val="16"/>
          <w:lang w:eastAsia="es-CR"/>
        </w:rPr>
        <w:t>El subrayado no forma parte del origen</w:t>
      </w:r>
    </w:p>
    <w:p w14:paraId="28CB2D0E" w14:textId="77777777" w:rsidR="00645F47" w:rsidRPr="00943DDF" w:rsidRDefault="00645F47" w:rsidP="006F77B2">
      <w:pPr>
        <w:shd w:val="clear" w:color="auto" w:fill="FFFFFF"/>
        <w:spacing w:before="0" w:after="0" w:line="360" w:lineRule="auto"/>
        <w:ind w:left="855" w:right="900"/>
        <w:rPr>
          <w:rFonts w:eastAsia="Times New Roman" w:cs="Arial"/>
          <w:color w:val="242424"/>
          <w:sz w:val="21"/>
          <w:szCs w:val="21"/>
          <w:lang w:eastAsia="es-CR"/>
        </w:rPr>
      </w:pPr>
    </w:p>
    <w:p w14:paraId="69C79A50" w14:textId="6B963D15" w:rsidR="00943DDF" w:rsidRDefault="00943DDF" w:rsidP="006F77B2">
      <w:pPr>
        <w:shd w:val="clear" w:color="auto" w:fill="FFFFFF"/>
        <w:spacing w:before="0" w:after="0" w:line="360" w:lineRule="auto"/>
        <w:ind w:left="0"/>
        <w:rPr>
          <w:rFonts w:eastAsia="Times New Roman" w:cs="Arial"/>
          <w:color w:val="242424"/>
          <w:lang w:eastAsia="es-CR"/>
        </w:rPr>
      </w:pPr>
      <w:r w:rsidRPr="00943DDF">
        <w:rPr>
          <w:rFonts w:eastAsia="Times New Roman" w:cs="Arial"/>
          <w:color w:val="242424"/>
          <w:lang w:eastAsia="es-CR"/>
        </w:rPr>
        <w:t>En línea con el modelo de tramitación, mediante el oficio N° S-CJEDO-18-2022 expedido por la Subcomisión de Delincuencia Organizada (Anexo 2) se definió cómo modalidad de trabajo para la Jurisdicción Especializada solo jornadas laborales presenciales, dicho oficio en lo que interesa indica:</w:t>
      </w:r>
    </w:p>
    <w:p w14:paraId="7DB2350D" w14:textId="77777777" w:rsidR="00040019" w:rsidRPr="00943DDF" w:rsidRDefault="00040019" w:rsidP="006F77B2">
      <w:pPr>
        <w:shd w:val="clear" w:color="auto" w:fill="FFFFFF"/>
        <w:spacing w:before="0" w:after="0" w:line="360" w:lineRule="auto"/>
        <w:ind w:left="0"/>
        <w:rPr>
          <w:rFonts w:eastAsia="Times New Roman" w:cs="Arial"/>
          <w:color w:val="242424"/>
          <w:sz w:val="21"/>
          <w:szCs w:val="21"/>
          <w:lang w:eastAsia="es-CR"/>
        </w:rPr>
      </w:pPr>
    </w:p>
    <w:p w14:paraId="2977E933" w14:textId="77777777" w:rsidR="00943DDF" w:rsidRPr="00943DDF" w:rsidRDefault="00943DDF" w:rsidP="006F77B2">
      <w:pPr>
        <w:shd w:val="clear" w:color="auto" w:fill="FFFFFF"/>
        <w:spacing w:before="0" w:after="0" w:line="360" w:lineRule="auto"/>
        <w:ind w:left="855" w:right="900"/>
        <w:rPr>
          <w:rFonts w:eastAsia="Times New Roman" w:cs="Arial"/>
          <w:color w:val="242424"/>
          <w:sz w:val="21"/>
          <w:szCs w:val="21"/>
          <w:lang w:eastAsia="es-CR"/>
        </w:rPr>
      </w:pPr>
      <w:r w:rsidRPr="00315973">
        <w:rPr>
          <w:rFonts w:eastAsia="Times New Roman" w:cs="Arial"/>
          <w:color w:val="242424"/>
          <w:lang w:eastAsia="es-CR"/>
        </w:rPr>
        <w:t>“</w:t>
      </w:r>
      <w:r w:rsidRPr="00395136">
        <w:rPr>
          <w:rFonts w:eastAsia="Times New Roman" w:cs="Arial"/>
          <w:i/>
          <w:iCs/>
          <w:color w:val="242424"/>
          <w:lang w:eastAsia="es-CR"/>
        </w:rPr>
        <w:t>Trasladar al Consejo Superior una instancia relativa a la futura Jurisdicción Especializada en Delincuencia Organizada, en cuanto a la necesidad de  medidas para garantizar la seguridad del personal, tanto al llegar como al retirarse de sus labores, partiendo no solo de que </w:t>
      </w:r>
      <w:r w:rsidRPr="00395136">
        <w:rPr>
          <w:rFonts w:eastAsia="Times New Roman" w:cs="Arial"/>
          <w:i/>
          <w:iCs/>
          <w:color w:val="242424"/>
          <w:u w:val="single"/>
          <w:lang w:eastAsia="es-CR"/>
        </w:rPr>
        <w:t>se proyecta como modalidad de trabajo, solo jornadas labores presenciales</w:t>
      </w:r>
      <w:r w:rsidRPr="00395136">
        <w:rPr>
          <w:rFonts w:eastAsia="Times New Roman" w:cs="Arial"/>
          <w:i/>
          <w:iCs/>
          <w:color w:val="242424"/>
          <w:lang w:eastAsia="es-CR"/>
        </w:rPr>
        <w:t>, sino que además, estarán a cargo de los procesos penales más complejos del país, de enorme exposición y donde aspectos de seguridad personal serán los más demandantes.”</w:t>
      </w:r>
      <w:r w:rsidRPr="00943DDF">
        <w:rPr>
          <w:rFonts w:eastAsia="Times New Roman" w:cs="Arial"/>
          <w:i/>
          <w:iCs/>
          <w:color w:val="242424"/>
          <w:sz w:val="24"/>
          <w:szCs w:val="24"/>
          <w:lang w:eastAsia="es-CR"/>
        </w:rPr>
        <w:t> </w:t>
      </w:r>
      <w:r w:rsidRPr="00943DDF">
        <w:rPr>
          <w:rFonts w:eastAsia="Times New Roman" w:cs="Arial"/>
          <w:color w:val="242424"/>
          <w:sz w:val="16"/>
          <w:szCs w:val="16"/>
          <w:lang w:eastAsia="es-CR"/>
        </w:rPr>
        <w:t>El subrayado no forma parte del origen</w:t>
      </w:r>
    </w:p>
    <w:p w14:paraId="6C65D20F" w14:textId="279939AD" w:rsidR="00943DDF" w:rsidRDefault="00943DDF" w:rsidP="006F77B2">
      <w:pPr>
        <w:spacing w:line="360" w:lineRule="auto"/>
        <w:ind w:right="1183"/>
        <w:rPr>
          <w:rFonts w:cs="Arial"/>
          <w:i/>
          <w:iCs/>
          <w:sz w:val="23"/>
          <w:szCs w:val="23"/>
        </w:rPr>
      </w:pPr>
    </w:p>
    <w:p w14:paraId="3C467B50" w14:textId="76F58141" w:rsidR="00D23E0D" w:rsidRDefault="00D23E0D" w:rsidP="006F77B2">
      <w:pPr>
        <w:spacing w:line="360" w:lineRule="auto"/>
        <w:ind w:right="1183"/>
        <w:rPr>
          <w:rFonts w:cs="Arial"/>
          <w:i/>
          <w:iCs/>
          <w:sz w:val="23"/>
          <w:szCs w:val="23"/>
        </w:rPr>
      </w:pPr>
    </w:p>
    <w:p w14:paraId="436C889C" w14:textId="35C19506" w:rsidR="00D23E0D" w:rsidRDefault="00D23E0D" w:rsidP="006F77B2">
      <w:pPr>
        <w:spacing w:line="360" w:lineRule="auto"/>
        <w:ind w:right="1183"/>
        <w:rPr>
          <w:rFonts w:cs="Arial"/>
          <w:i/>
          <w:iCs/>
          <w:sz w:val="23"/>
          <w:szCs w:val="23"/>
        </w:rPr>
      </w:pPr>
    </w:p>
    <w:p w14:paraId="0E33E5BF" w14:textId="77777777" w:rsidR="00580B9C" w:rsidRDefault="00580B9C">
      <w:pPr>
        <w:pStyle w:val="Ttulo1"/>
      </w:pPr>
      <w:r>
        <w:lastRenderedPageBreak/>
        <w:t xml:space="preserve">Estructura </w:t>
      </w:r>
      <w:r w:rsidR="00CE6923">
        <w:t>de Trabajo</w:t>
      </w:r>
    </w:p>
    <w:p w14:paraId="5FA1A52D" w14:textId="77777777" w:rsidR="00435C02" w:rsidRDefault="00435C02" w:rsidP="00162959">
      <w:pPr>
        <w:spacing w:before="0" w:after="0" w:line="240" w:lineRule="auto"/>
      </w:pPr>
    </w:p>
    <w:p w14:paraId="6FE9E766" w14:textId="44A7372E" w:rsidR="00DE72B6" w:rsidRDefault="00DE72B6" w:rsidP="00DE72B6">
      <w:pPr>
        <w:spacing w:line="360" w:lineRule="auto"/>
      </w:pPr>
      <w:r>
        <w:t xml:space="preserve">Respecto a la estructura de trabajo, se presenta a continuación el organigrama para la Fiscalía </w:t>
      </w:r>
      <w:r w:rsidR="00AC05FE">
        <w:t xml:space="preserve">Adjunta </w:t>
      </w:r>
      <w:r w:rsidR="00A77BDB">
        <w:t>Especializada en Delincuencia Organizada</w:t>
      </w:r>
      <w:r w:rsidR="00CF4FB8">
        <w:t>, con base en el acuerdo tomado por el Consejo Superior en sesión extraordinaria 36-22 (presupuesto) celebrada el 29 de abril del 2022, artículo XXXIII</w:t>
      </w:r>
      <w:r w:rsidR="00397522">
        <w:t>:</w:t>
      </w:r>
    </w:p>
    <w:p w14:paraId="4F4D2638" w14:textId="2312DB01" w:rsidR="008B4ACC" w:rsidRPr="008B4ACC" w:rsidRDefault="008B4ACC" w:rsidP="008B4ACC">
      <w:pPr>
        <w:pStyle w:val="Descripcin"/>
        <w:jc w:val="center"/>
        <w:rPr>
          <w:i w:val="0"/>
          <w:iCs w:val="0"/>
          <w:color w:val="auto"/>
          <w:sz w:val="20"/>
          <w:szCs w:val="20"/>
        </w:rPr>
      </w:pPr>
      <w:r w:rsidRPr="008B4ACC">
        <w:rPr>
          <w:i w:val="0"/>
          <w:iCs w:val="0"/>
          <w:color w:val="auto"/>
          <w:sz w:val="20"/>
          <w:szCs w:val="20"/>
        </w:rPr>
        <w:t xml:space="preserve">Figura </w:t>
      </w:r>
      <w:r w:rsidRPr="008B4ACC">
        <w:rPr>
          <w:i w:val="0"/>
          <w:iCs w:val="0"/>
          <w:color w:val="auto"/>
          <w:sz w:val="20"/>
          <w:szCs w:val="20"/>
        </w:rPr>
        <w:fldChar w:fldCharType="begin"/>
      </w:r>
      <w:r w:rsidRPr="008B4ACC">
        <w:rPr>
          <w:i w:val="0"/>
          <w:iCs w:val="0"/>
          <w:color w:val="auto"/>
          <w:sz w:val="20"/>
          <w:szCs w:val="20"/>
        </w:rPr>
        <w:instrText xml:space="preserve"> SEQ Figura \* ARABIC </w:instrText>
      </w:r>
      <w:r w:rsidRPr="008B4ACC">
        <w:rPr>
          <w:i w:val="0"/>
          <w:iCs w:val="0"/>
          <w:color w:val="auto"/>
          <w:sz w:val="20"/>
          <w:szCs w:val="20"/>
        </w:rPr>
        <w:fldChar w:fldCharType="separate"/>
      </w:r>
      <w:r w:rsidR="006F2E7C">
        <w:rPr>
          <w:i w:val="0"/>
          <w:iCs w:val="0"/>
          <w:noProof/>
          <w:color w:val="auto"/>
          <w:sz w:val="20"/>
          <w:szCs w:val="20"/>
        </w:rPr>
        <w:t>1</w:t>
      </w:r>
      <w:r w:rsidRPr="008B4ACC">
        <w:rPr>
          <w:i w:val="0"/>
          <w:iCs w:val="0"/>
          <w:color w:val="auto"/>
          <w:sz w:val="20"/>
          <w:szCs w:val="20"/>
        </w:rPr>
        <w:fldChar w:fldCharType="end"/>
      </w:r>
      <w:r w:rsidRPr="008B4ACC">
        <w:rPr>
          <w:i w:val="0"/>
          <w:iCs w:val="0"/>
          <w:color w:val="auto"/>
          <w:sz w:val="20"/>
          <w:szCs w:val="20"/>
        </w:rPr>
        <w:t>. Organigrama Fiscalía</w:t>
      </w:r>
      <w:r w:rsidR="00AC05FE">
        <w:rPr>
          <w:i w:val="0"/>
          <w:iCs w:val="0"/>
          <w:color w:val="auto"/>
          <w:sz w:val="20"/>
          <w:szCs w:val="20"/>
        </w:rPr>
        <w:t xml:space="preserve"> Adjunta</w:t>
      </w:r>
      <w:r w:rsidRPr="008B4ACC">
        <w:rPr>
          <w:i w:val="0"/>
          <w:iCs w:val="0"/>
          <w:color w:val="auto"/>
          <w:sz w:val="20"/>
          <w:szCs w:val="20"/>
        </w:rPr>
        <w:t xml:space="preserve"> Especializada de Delincuencia Organizada</w:t>
      </w:r>
    </w:p>
    <w:p w14:paraId="7B5F2BDD" w14:textId="62E503DB" w:rsidR="00397522" w:rsidRPr="00780A64" w:rsidRDefault="00397522" w:rsidP="006220E8">
      <w:pPr>
        <w:spacing w:before="0" w:after="0" w:line="240" w:lineRule="auto"/>
        <w:ind w:left="1559" w:firstLine="28"/>
        <w:rPr>
          <w:sz w:val="20"/>
          <w:szCs w:val="20"/>
        </w:rPr>
      </w:pPr>
    </w:p>
    <w:p w14:paraId="02B53E74" w14:textId="29A29656" w:rsidR="00F54109" w:rsidRDefault="00780EBE" w:rsidP="00DE72B6">
      <w:pPr>
        <w:spacing w:line="360" w:lineRule="auto"/>
        <w:rPr>
          <w:b/>
          <w:bCs/>
          <w:sz w:val="18"/>
          <w:szCs w:val="18"/>
        </w:rPr>
      </w:pPr>
      <w:r>
        <w:rPr>
          <w:b/>
          <w:bCs/>
          <w:noProof/>
          <w:sz w:val="18"/>
          <w:szCs w:val="18"/>
        </w:rPr>
        <mc:AlternateContent>
          <mc:Choice Requires="wpg">
            <w:drawing>
              <wp:anchor distT="0" distB="0" distL="114300" distR="114300" simplePos="0" relativeHeight="251658241" behindDoc="0" locked="0" layoutInCell="1" allowOverlap="1" wp14:anchorId="7FC119BF" wp14:editId="081CCDA7">
                <wp:simplePos x="0" y="0"/>
                <wp:positionH relativeFrom="column">
                  <wp:posOffset>927735</wp:posOffset>
                </wp:positionH>
                <wp:positionV relativeFrom="paragraph">
                  <wp:posOffset>144780</wp:posOffset>
                </wp:positionV>
                <wp:extent cx="4333875" cy="3438037"/>
                <wp:effectExtent l="0" t="0" r="28575" b="10160"/>
                <wp:wrapNone/>
                <wp:docPr id="32" name="Grupo 32"/>
                <wp:cNvGraphicFramePr/>
                <a:graphic xmlns:a="http://schemas.openxmlformats.org/drawingml/2006/main">
                  <a:graphicData uri="http://schemas.microsoft.com/office/word/2010/wordprocessingGroup">
                    <wpg:wgp>
                      <wpg:cNvGrpSpPr/>
                      <wpg:grpSpPr>
                        <a:xfrm>
                          <a:off x="0" y="0"/>
                          <a:ext cx="4333875" cy="3438037"/>
                          <a:chOff x="-521238" y="0"/>
                          <a:chExt cx="4333875" cy="3438037"/>
                        </a:xfrm>
                      </wpg:grpSpPr>
                      <wps:wsp>
                        <wps:cNvPr id="11" name="Rectángulo 11"/>
                        <wps:cNvSpPr/>
                        <wps:spPr>
                          <a:xfrm>
                            <a:off x="1026941" y="0"/>
                            <a:ext cx="1009540" cy="4387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440F9CB" w14:textId="05B0464B" w:rsidR="00C142D0" w:rsidRPr="009B1BE7" w:rsidRDefault="00C142D0" w:rsidP="00C142D0">
                              <w:pPr>
                                <w:ind w:left="0"/>
                                <w:jc w:val="center"/>
                                <w:rPr>
                                  <w:color w:val="FFFFFF" w:themeColor="background1"/>
                                  <w:sz w:val="20"/>
                                  <w:szCs w:val="20"/>
                                </w:rPr>
                              </w:pPr>
                              <w:r w:rsidRPr="009B1BE7">
                                <w:rPr>
                                  <w:color w:val="FFFFFF" w:themeColor="background1"/>
                                  <w:sz w:val="20"/>
                                  <w:szCs w:val="20"/>
                                </w:rPr>
                                <w:t>Fiscal Adjunto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ángulo 15"/>
                        <wps:cNvSpPr/>
                        <wps:spPr>
                          <a:xfrm>
                            <a:off x="1046516" y="738114"/>
                            <a:ext cx="972185" cy="5175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450ECEC" w14:textId="147EF17D" w:rsidR="00A324B0" w:rsidRPr="00A324B0" w:rsidRDefault="00A324B0" w:rsidP="00A324B0">
                              <w:pPr>
                                <w:ind w:left="0"/>
                                <w:jc w:val="center"/>
                                <w:rPr>
                                  <w:color w:val="FFFFFF" w:themeColor="background1"/>
                                  <w:sz w:val="20"/>
                                  <w:szCs w:val="20"/>
                                </w:rPr>
                              </w:pPr>
                              <w:r w:rsidRPr="00A324B0">
                                <w:rPr>
                                  <w:color w:val="FFFFFF" w:themeColor="background1"/>
                                  <w:sz w:val="20"/>
                                  <w:szCs w:val="20"/>
                                </w:rPr>
                                <w:t xml:space="preserve">6 Fiscales </w:t>
                              </w:r>
                              <w:r>
                                <w:rPr>
                                  <w:color w:val="FFFFFF" w:themeColor="background1"/>
                                  <w:sz w:val="20"/>
                                  <w:szCs w:val="20"/>
                                </w:rPr>
                                <w:t>de Ju</w:t>
                              </w:r>
                              <w:r w:rsidR="00756BE9">
                                <w:rPr>
                                  <w:color w:val="FFFFFF" w:themeColor="background1"/>
                                  <w:sz w:val="20"/>
                                  <w:szCs w:val="20"/>
                                </w:rPr>
                                <w:t>i</w:t>
                              </w:r>
                              <w:r>
                                <w:rPr>
                                  <w:color w:val="FFFFFF" w:themeColor="background1"/>
                                  <w:sz w:val="20"/>
                                  <w:szCs w:val="20"/>
                                </w:rPr>
                                <w:t>cio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ángulo 18"/>
                        <wps:cNvSpPr/>
                        <wps:spPr>
                          <a:xfrm>
                            <a:off x="1045979" y="1434905"/>
                            <a:ext cx="972541" cy="51798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4DB1BCD" w14:textId="56726268" w:rsidR="00C10BC9" w:rsidRPr="00A324B0" w:rsidRDefault="00C10BC9" w:rsidP="00C10BC9">
                              <w:pPr>
                                <w:ind w:left="0"/>
                                <w:jc w:val="center"/>
                                <w:rPr>
                                  <w:color w:val="FFFFFF" w:themeColor="background1"/>
                                  <w:sz w:val="20"/>
                                  <w:szCs w:val="20"/>
                                </w:rPr>
                              </w:pPr>
                              <w:r>
                                <w:rPr>
                                  <w:color w:val="FFFFFF" w:themeColor="background1"/>
                                  <w:sz w:val="20"/>
                                  <w:szCs w:val="20"/>
                                </w:rPr>
                                <w:t>14</w:t>
                              </w:r>
                              <w:r w:rsidRPr="00A324B0">
                                <w:rPr>
                                  <w:color w:val="FFFFFF" w:themeColor="background1"/>
                                  <w:sz w:val="20"/>
                                  <w:szCs w:val="20"/>
                                </w:rPr>
                                <w:t xml:space="preserve"> Fiscales </w:t>
                              </w:r>
                              <w:r>
                                <w:rPr>
                                  <w:color w:val="FFFFFF" w:themeColor="background1"/>
                                  <w:sz w:val="20"/>
                                  <w:szCs w:val="20"/>
                                </w:rPr>
                                <w:t>Auxiliares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ectángulo 19"/>
                        <wps:cNvSpPr/>
                        <wps:spPr>
                          <a:xfrm>
                            <a:off x="1024235" y="2129204"/>
                            <a:ext cx="1014826" cy="51798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E927B23" w14:textId="3736F56F" w:rsidR="008132DA" w:rsidRPr="00A324B0" w:rsidRDefault="0002778A" w:rsidP="008132DA">
                              <w:pPr>
                                <w:ind w:left="0"/>
                                <w:jc w:val="center"/>
                                <w:rPr>
                                  <w:color w:val="FFFFFF" w:themeColor="background1"/>
                                  <w:sz w:val="20"/>
                                  <w:szCs w:val="20"/>
                                </w:rPr>
                              </w:pPr>
                              <w:r>
                                <w:rPr>
                                  <w:color w:val="FFFFFF" w:themeColor="background1"/>
                                  <w:sz w:val="20"/>
                                  <w:szCs w:val="20"/>
                                </w:rPr>
                                <w:t>1 Coordinador Judicial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ectángulo 20"/>
                        <wps:cNvSpPr/>
                        <wps:spPr>
                          <a:xfrm>
                            <a:off x="-521238" y="2947182"/>
                            <a:ext cx="1104265" cy="4908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2C23F90" w14:textId="642A3D71" w:rsidR="00FE7831" w:rsidRPr="00FE7831" w:rsidRDefault="00FE7831" w:rsidP="00FE7831">
                              <w:pPr>
                                <w:ind w:left="0"/>
                                <w:jc w:val="center"/>
                                <w:rPr>
                                  <w:color w:val="FFFFFF" w:themeColor="background1"/>
                                  <w:sz w:val="20"/>
                                  <w:szCs w:val="20"/>
                                </w:rPr>
                              </w:pPr>
                              <w:r w:rsidRPr="00FE7831">
                                <w:rPr>
                                  <w:color w:val="FFFFFF" w:themeColor="background1"/>
                                  <w:sz w:val="20"/>
                                  <w:szCs w:val="20"/>
                                </w:rPr>
                                <w:t>1 Técnico Administrativo</w:t>
                              </w:r>
                              <w:r>
                                <w:rPr>
                                  <w:color w:val="FFFFFF" w:themeColor="background1"/>
                                  <w:sz w:val="20"/>
                                  <w:szCs w:val="20"/>
                                </w:rPr>
                                <w:t xml:space="preserve"> 2</w:t>
                              </w:r>
                            </w:p>
                            <w:p w14:paraId="7F53D1B6" w14:textId="1F307DA7" w:rsidR="00FE7831" w:rsidRPr="00A324B0" w:rsidRDefault="00FE7831" w:rsidP="00FE7831">
                              <w:pPr>
                                <w:ind w:left="0"/>
                                <w:jc w:val="center"/>
                                <w:rPr>
                                  <w:color w:val="FFFFFF" w:themeColor="background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ectángulo 21"/>
                        <wps:cNvSpPr/>
                        <wps:spPr>
                          <a:xfrm>
                            <a:off x="980488" y="2947181"/>
                            <a:ext cx="1104265" cy="4908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F2140FE" w14:textId="36C29DF1" w:rsidR="00FE7831" w:rsidRPr="00FE7831" w:rsidRDefault="00FE7831" w:rsidP="003B7EB8">
                              <w:pPr>
                                <w:ind w:left="0"/>
                                <w:jc w:val="center"/>
                                <w:rPr>
                                  <w:color w:val="FFFFFF" w:themeColor="background1"/>
                                  <w:sz w:val="20"/>
                                  <w:szCs w:val="20"/>
                                </w:rPr>
                              </w:pPr>
                              <w:r w:rsidRPr="00FE7831">
                                <w:rPr>
                                  <w:color w:val="FFFFFF" w:themeColor="background1"/>
                                  <w:sz w:val="20"/>
                                  <w:szCs w:val="20"/>
                                </w:rPr>
                                <w:t>1</w:t>
                              </w:r>
                              <w:r w:rsidR="003B7EB8">
                                <w:rPr>
                                  <w:color w:val="FFFFFF" w:themeColor="background1"/>
                                  <w:sz w:val="20"/>
                                  <w:szCs w:val="20"/>
                                </w:rPr>
                                <w:t>8</w:t>
                              </w:r>
                              <w:r w:rsidRPr="00FE7831">
                                <w:rPr>
                                  <w:color w:val="FFFFFF" w:themeColor="background1"/>
                                  <w:sz w:val="20"/>
                                  <w:szCs w:val="20"/>
                                </w:rPr>
                                <w:t xml:space="preserve"> Técnico</w:t>
                              </w:r>
                              <w:r w:rsidR="003B7EB8">
                                <w:rPr>
                                  <w:color w:val="FFFFFF" w:themeColor="background1"/>
                                  <w:sz w:val="20"/>
                                  <w:szCs w:val="20"/>
                                </w:rPr>
                                <w:t>s</w:t>
                              </w:r>
                              <w:r w:rsidRPr="00FE7831">
                                <w:rPr>
                                  <w:color w:val="FFFFFF" w:themeColor="background1"/>
                                  <w:sz w:val="20"/>
                                  <w:szCs w:val="20"/>
                                </w:rPr>
                                <w:t xml:space="preserve"> </w:t>
                              </w:r>
                              <w:r w:rsidR="003B7EB8">
                                <w:rPr>
                                  <w:color w:val="FFFFFF" w:themeColor="background1"/>
                                  <w:sz w:val="20"/>
                                  <w:szCs w:val="20"/>
                                </w:rPr>
                                <w:t>Judiciales 2</w:t>
                              </w:r>
                            </w:p>
                            <w:p w14:paraId="69C741F0" w14:textId="5665F2F5" w:rsidR="003B7EB8" w:rsidRPr="00A324B0" w:rsidRDefault="003B7EB8" w:rsidP="003B7EB8">
                              <w:pPr>
                                <w:ind w:left="0"/>
                                <w:jc w:val="center"/>
                                <w:rPr>
                                  <w:color w:val="FFFFFF" w:themeColor="background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ectángulo 22"/>
                        <wps:cNvSpPr/>
                        <wps:spPr>
                          <a:xfrm>
                            <a:off x="2479137" y="2946597"/>
                            <a:ext cx="1333500" cy="49097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914CAB2" w14:textId="685C3422" w:rsidR="00FE7831" w:rsidRPr="00FE7831" w:rsidRDefault="00FE7831" w:rsidP="003B7EB8">
                              <w:pPr>
                                <w:ind w:left="0"/>
                                <w:jc w:val="center"/>
                                <w:rPr>
                                  <w:color w:val="FFFFFF" w:themeColor="background1"/>
                                  <w:sz w:val="20"/>
                                  <w:szCs w:val="20"/>
                                </w:rPr>
                              </w:pPr>
                              <w:r w:rsidRPr="00FE7831">
                                <w:rPr>
                                  <w:color w:val="FFFFFF" w:themeColor="background1"/>
                                  <w:sz w:val="20"/>
                                  <w:szCs w:val="20"/>
                                </w:rPr>
                                <w:t xml:space="preserve">1 </w:t>
                              </w:r>
                              <w:r w:rsidR="003B7EB8">
                                <w:rPr>
                                  <w:color w:val="FFFFFF" w:themeColor="background1"/>
                                  <w:sz w:val="20"/>
                                  <w:szCs w:val="20"/>
                                </w:rPr>
                                <w:t>Auxiliar de Servicios Generales</w:t>
                              </w:r>
                            </w:p>
                            <w:p w14:paraId="5DB10F2A" w14:textId="1C95D6ED" w:rsidR="003B7EB8" w:rsidRPr="00A324B0" w:rsidRDefault="003B7EB8" w:rsidP="003B7EB8">
                              <w:pPr>
                                <w:ind w:left="0"/>
                                <w:jc w:val="center"/>
                                <w:rPr>
                                  <w:color w:val="FFFFFF" w:themeColor="background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Conector recto 23"/>
                        <wps:cNvCnPr>
                          <a:endCxn id="15" idx="0"/>
                        </wps:cNvCnPr>
                        <wps:spPr>
                          <a:xfrm flipH="1">
                            <a:off x="1532591" y="443114"/>
                            <a:ext cx="770" cy="294970"/>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6" name="Conector recto 26"/>
                        <wps:cNvCnPr>
                          <a:stCxn id="15" idx="2"/>
                          <a:endCxn id="18" idx="0"/>
                        </wps:cNvCnPr>
                        <wps:spPr>
                          <a:xfrm flipH="1">
                            <a:off x="1532250" y="1255639"/>
                            <a:ext cx="359" cy="179266"/>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7" name="Conector recto 27"/>
                        <wps:cNvCnPr>
                          <a:stCxn id="18" idx="2"/>
                          <a:endCxn id="19" idx="0"/>
                        </wps:cNvCnPr>
                        <wps:spPr>
                          <a:xfrm flipH="1">
                            <a:off x="1531648" y="1952889"/>
                            <a:ext cx="602" cy="176315"/>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8" name="Conector recto 28"/>
                        <wps:cNvCnPr/>
                        <wps:spPr>
                          <a:xfrm>
                            <a:off x="-20223" y="2740144"/>
                            <a:ext cx="3976" cy="198783"/>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9" name="Conector recto 29"/>
                        <wps:cNvCnPr>
                          <a:stCxn id="19" idx="2"/>
                          <a:endCxn id="21" idx="0"/>
                        </wps:cNvCnPr>
                        <wps:spPr>
                          <a:xfrm>
                            <a:off x="1531648" y="2647188"/>
                            <a:ext cx="973" cy="299993"/>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0" name="Conector recto 30"/>
                        <wps:cNvCnPr/>
                        <wps:spPr>
                          <a:xfrm flipH="1" flipV="1">
                            <a:off x="-16247" y="2752607"/>
                            <a:ext cx="3171659" cy="9643"/>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1" name="Conector recto 31"/>
                        <wps:cNvCnPr>
                          <a:endCxn id="22" idx="0"/>
                        </wps:cNvCnPr>
                        <wps:spPr>
                          <a:xfrm>
                            <a:off x="3145887" y="2780086"/>
                            <a:ext cx="0" cy="166385"/>
                          </a:xfrm>
                          <a:prstGeom prst="line">
                            <a:avLst/>
                          </a:prstGeom>
                          <a:ln w="1270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FC119BF" id="Grupo 32" o:spid="_x0000_s1026" style="position:absolute;left:0;text-align:left;margin-left:73.05pt;margin-top:11.4pt;width:341.25pt;height:270.7pt;z-index:251658241;mso-width-relative:margin;mso-height-relative:margin" coordorigin="-5212" coordsize="43338,34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">
                <v:rect id="Rectángulo 11" o:spid="_x0000_s1027" style="position:absolute;left:10269;width:10095;height:43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" fillcolor="#4472c4 [3204]" strokecolor="#1f3763 [1604]" strokeweight="1pt">
                  <v:textbox>
                    <w:txbxContent>
                      <w:p w14:paraId="2440F9CB" w14:textId="05B0464B" w:rsidR="00C142D0" w:rsidRPr="009B1BE7" w:rsidRDefault="00C142D0" w:rsidP="00C142D0">
                        <w:pPr>
                          <w:ind w:left="0"/>
                          <w:jc w:val="center"/>
                          <w:rPr>
                            <w:color w:val="FFFFFF" w:themeColor="background1"/>
                            <w:sz w:val="20"/>
                            <w:szCs w:val="20"/>
                          </w:rPr>
                        </w:pPr>
                        <w:r w:rsidRPr="009B1BE7">
                          <w:rPr>
                            <w:color w:val="FFFFFF" w:themeColor="background1"/>
                            <w:sz w:val="20"/>
                            <w:szCs w:val="20"/>
                          </w:rPr>
                          <w:t>Fiscal Adjunto</w:t>
                        </w:r>
                      </w:p>
                    </w:txbxContent>
                  </v:textbox>
                </v:rect>
                <v:rect id="Rectángulo 15" o:spid="_x0000_s1028" style="position:absolute;left:10465;top:7381;width:9722;height:5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" fillcolor="#4472c4 [3204]" strokecolor="#1f3763 [1604]" strokeweight="1pt">
                  <v:textbox>
                    <w:txbxContent>
                      <w:p w14:paraId="2450ECEC" w14:textId="147EF17D" w:rsidR="00A324B0" w:rsidRPr="00A324B0" w:rsidRDefault="00A324B0" w:rsidP="00A324B0">
                        <w:pPr>
                          <w:ind w:left="0"/>
                          <w:jc w:val="center"/>
                          <w:rPr>
                            <w:color w:val="FFFFFF" w:themeColor="background1"/>
                            <w:sz w:val="20"/>
                            <w:szCs w:val="20"/>
                          </w:rPr>
                        </w:pPr>
                        <w:r w:rsidRPr="00A324B0">
                          <w:rPr>
                            <w:color w:val="FFFFFF" w:themeColor="background1"/>
                            <w:sz w:val="20"/>
                            <w:szCs w:val="20"/>
                          </w:rPr>
                          <w:t xml:space="preserve">6 Fiscales </w:t>
                        </w:r>
                        <w:r>
                          <w:rPr>
                            <w:color w:val="FFFFFF" w:themeColor="background1"/>
                            <w:sz w:val="20"/>
                            <w:szCs w:val="20"/>
                          </w:rPr>
                          <w:t>de Ju</w:t>
                        </w:r>
                        <w:r w:rsidR="00756BE9">
                          <w:rPr>
                            <w:color w:val="FFFFFF" w:themeColor="background1"/>
                            <w:sz w:val="20"/>
                            <w:szCs w:val="20"/>
                          </w:rPr>
                          <w:t>i</w:t>
                        </w:r>
                        <w:r>
                          <w:rPr>
                            <w:color w:val="FFFFFF" w:themeColor="background1"/>
                            <w:sz w:val="20"/>
                            <w:szCs w:val="20"/>
                          </w:rPr>
                          <w:t>cio</w:t>
                        </w:r>
                      </w:p>
                    </w:txbxContent>
                  </v:textbox>
                </v:rect>
                <v:rect id="Rectángulo 18" o:spid="_x0000_s1029" style="position:absolute;left:10459;top:14349;width:9726;height:5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" fillcolor="#4472c4 [3204]" strokecolor="#1f3763 [1604]" strokeweight="1pt">
                  <v:textbox>
                    <w:txbxContent>
                      <w:p w14:paraId="64DB1BCD" w14:textId="56726268" w:rsidR="00C10BC9" w:rsidRPr="00A324B0" w:rsidRDefault="00C10BC9" w:rsidP="00C10BC9">
                        <w:pPr>
                          <w:ind w:left="0"/>
                          <w:jc w:val="center"/>
                          <w:rPr>
                            <w:color w:val="FFFFFF" w:themeColor="background1"/>
                            <w:sz w:val="20"/>
                            <w:szCs w:val="20"/>
                          </w:rPr>
                        </w:pPr>
                        <w:r>
                          <w:rPr>
                            <w:color w:val="FFFFFF" w:themeColor="background1"/>
                            <w:sz w:val="20"/>
                            <w:szCs w:val="20"/>
                          </w:rPr>
                          <w:t>14</w:t>
                        </w:r>
                        <w:r w:rsidRPr="00A324B0">
                          <w:rPr>
                            <w:color w:val="FFFFFF" w:themeColor="background1"/>
                            <w:sz w:val="20"/>
                            <w:szCs w:val="20"/>
                          </w:rPr>
                          <w:t xml:space="preserve"> Fiscales </w:t>
                        </w:r>
                        <w:r>
                          <w:rPr>
                            <w:color w:val="FFFFFF" w:themeColor="background1"/>
                            <w:sz w:val="20"/>
                            <w:szCs w:val="20"/>
                          </w:rPr>
                          <w:t>Auxiliares</w:t>
                        </w:r>
                      </w:p>
                    </w:txbxContent>
                  </v:textbox>
                </v:rect>
                <v:rect id="Rectángulo 19" o:spid="_x0000_s1030" style="position:absolute;left:10242;top:21292;width:10148;height:5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" fillcolor="#4472c4 [3204]" strokecolor="#1f3763 [1604]" strokeweight="1pt">
                  <v:textbox>
                    <w:txbxContent>
                      <w:p w14:paraId="3E927B23" w14:textId="3736F56F" w:rsidR="008132DA" w:rsidRPr="00A324B0" w:rsidRDefault="0002778A" w:rsidP="008132DA">
                        <w:pPr>
                          <w:ind w:left="0"/>
                          <w:jc w:val="center"/>
                          <w:rPr>
                            <w:color w:val="FFFFFF" w:themeColor="background1"/>
                            <w:sz w:val="20"/>
                            <w:szCs w:val="20"/>
                          </w:rPr>
                        </w:pPr>
                        <w:r>
                          <w:rPr>
                            <w:color w:val="FFFFFF" w:themeColor="background1"/>
                            <w:sz w:val="20"/>
                            <w:szCs w:val="20"/>
                          </w:rPr>
                          <w:t>1 Coordinador Judicial 2</w:t>
                        </w:r>
                      </w:p>
                    </w:txbxContent>
                  </v:textbox>
                </v:rect>
                <v:rect id="Rectángulo 20" o:spid="_x0000_s1031" style="position:absolute;left:-5212;top:29471;width:11042;height:49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" fillcolor="#4472c4 [3204]" strokecolor="#1f3763 [1604]" strokeweight="1pt">
                  <v:textbox>
                    <w:txbxContent>
                      <w:p w14:paraId="52C23F90" w14:textId="642A3D71" w:rsidR="00FE7831" w:rsidRPr="00FE7831" w:rsidRDefault="00FE7831" w:rsidP="00FE7831">
                        <w:pPr>
                          <w:ind w:left="0"/>
                          <w:jc w:val="center"/>
                          <w:rPr>
                            <w:color w:val="FFFFFF" w:themeColor="background1"/>
                            <w:sz w:val="20"/>
                            <w:szCs w:val="20"/>
                          </w:rPr>
                        </w:pPr>
                        <w:r w:rsidRPr="00FE7831">
                          <w:rPr>
                            <w:color w:val="FFFFFF" w:themeColor="background1"/>
                            <w:sz w:val="20"/>
                            <w:szCs w:val="20"/>
                          </w:rPr>
                          <w:t>1 Técnico Administrativo</w:t>
                        </w:r>
                        <w:r>
                          <w:rPr>
                            <w:color w:val="FFFFFF" w:themeColor="background1"/>
                            <w:sz w:val="20"/>
                            <w:szCs w:val="20"/>
                          </w:rPr>
                          <w:t xml:space="preserve"> 2</w:t>
                        </w:r>
                      </w:p>
                      <w:p w14:paraId="7F53D1B6" w14:textId="1F307DA7" w:rsidR="00FE7831" w:rsidRPr="00A324B0" w:rsidRDefault="00FE7831" w:rsidP="00FE7831">
                        <w:pPr>
                          <w:ind w:left="0"/>
                          <w:jc w:val="center"/>
                          <w:rPr>
                            <w:color w:val="FFFFFF" w:themeColor="background1"/>
                            <w:sz w:val="20"/>
                            <w:szCs w:val="20"/>
                          </w:rPr>
                        </w:pPr>
                      </w:p>
                    </w:txbxContent>
                  </v:textbox>
                </v:rect>
                <v:rect id="Rectángulo 21" o:spid="_x0000_s1032" style="position:absolute;left:9804;top:29471;width:11043;height:49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" fillcolor="#4472c4 [3204]" strokecolor="#1f3763 [1604]" strokeweight="1pt">
                  <v:textbox>
                    <w:txbxContent>
                      <w:p w14:paraId="6F2140FE" w14:textId="36C29DF1" w:rsidR="00FE7831" w:rsidRPr="00FE7831" w:rsidRDefault="00FE7831" w:rsidP="003B7EB8">
                        <w:pPr>
                          <w:ind w:left="0"/>
                          <w:jc w:val="center"/>
                          <w:rPr>
                            <w:color w:val="FFFFFF" w:themeColor="background1"/>
                            <w:sz w:val="20"/>
                            <w:szCs w:val="20"/>
                          </w:rPr>
                        </w:pPr>
                        <w:r w:rsidRPr="00FE7831">
                          <w:rPr>
                            <w:color w:val="FFFFFF" w:themeColor="background1"/>
                            <w:sz w:val="20"/>
                            <w:szCs w:val="20"/>
                          </w:rPr>
                          <w:t>1</w:t>
                        </w:r>
                        <w:r w:rsidR="003B7EB8">
                          <w:rPr>
                            <w:color w:val="FFFFFF" w:themeColor="background1"/>
                            <w:sz w:val="20"/>
                            <w:szCs w:val="20"/>
                          </w:rPr>
                          <w:t>8</w:t>
                        </w:r>
                        <w:r w:rsidRPr="00FE7831">
                          <w:rPr>
                            <w:color w:val="FFFFFF" w:themeColor="background1"/>
                            <w:sz w:val="20"/>
                            <w:szCs w:val="20"/>
                          </w:rPr>
                          <w:t xml:space="preserve"> Técnico</w:t>
                        </w:r>
                        <w:r w:rsidR="003B7EB8">
                          <w:rPr>
                            <w:color w:val="FFFFFF" w:themeColor="background1"/>
                            <w:sz w:val="20"/>
                            <w:szCs w:val="20"/>
                          </w:rPr>
                          <w:t>s</w:t>
                        </w:r>
                        <w:r w:rsidRPr="00FE7831">
                          <w:rPr>
                            <w:color w:val="FFFFFF" w:themeColor="background1"/>
                            <w:sz w:val="20"/>
                            <w:szCs w:val="20"/>
                          </w:rPr>
                          <w:t xml:space="preserve"> </w:t>
                        </w:r>
                        <w:r w:rsidR="003B7EB8">
                          <w:rPr>
                            <w:color w:val="FFFFFF" w:themeColor="background1"/>
                            <w:sz w:val="20"/>
                            <w:szCs w:val="20"/>
                          </w:rPr>
                          <w:t>Judiciales 2</w:t>
                        </w:r>
                      </w:p>
                      <w:p w14:paraId="69C741F0" w14:textId="5665F2F5" w:rsidR="003B7EB8" w:rsidRPr="00A324B0" w:rsidRDefault="003B7EB8" w:rsidP="003B7EB8">
                        <w:pPr>
                          <w:ind w:left="0"/>
                          <w:jc w:val="center"/>
                          <w:rPr>
                            <w:color w:val="FFFFFF" w:themeColor="background1"/>
                            <w:sz w:val="20"/>
                            <w:szCs w:val="20"/>
                          </w:rPr>
                        </w:pPr>
                      </w:p>
                    </w:txbxContent>
                  </v:textbox>
                </v:rect>
                <v:rect id="Rectángulo 22" o:spid="_x0000_s1033" style="position:absolute;left:24791;top:29465;width:13335;height:49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" fillcolor="#4472c4 [3204]" strokecolor="#1f3763 [1604]" strokeweight="1pt">
                  <v:textbox>
                    <w:txbxContent>
                      <w:p w14:paraId="6914CAB2" w14:textId="685C3422" w:rsidR="00FE7831" w:rsidRPr="00FE7831" w:rsidRDefault="00FE7831" w:rsidP="003B7EB8">
                        <w:pPr>
                          <w:ind w:left="0"/>
                          <w:jc w:val="center"/>
                          <w:rPr>
                            <w:color w:val="FFFFFF" w:themeColor="background1"/>
                            <w:sz w:val="20"/>
                            <w:szCs w:val="20"/>
                          </w:rPr>
                        </w:pPr>
                        <w:r w:rsidRPr="00FE7831">
                          <w:rPr>
                            <w:color w:val="FFFFFF" w:themeColor="background1"/>
                            <w:sz w:val="20"/>
                            <w:szCs w:val="20"/>
                          </w:rPr>
                          <w:t xml:space="preserve">1 </w:t>
                        </w:r>
                        <w:r w:rsidR="003B7EB8">
                          <w:rPr>
                            <w:color w:val="FFFFFF" w:themeColor="background1"/>
                            <w:sz w:val="20"/>
                            <w:szCs w:val="20"/>
                          </w:rPr>
                          <w:t>Auxiliar de Servicios Generales</w:t>
                        </w:r>
                      </w:p>
                      <w:p w14:paraId="5DB10F2A" w14:textId="1C95D6ED" w:rsidR="003B7EB8" w:rsidRPr="00A324B0" w:rsidRDefault="003B7EB8" w:rsidP="003B7EB8">
                        <w:pPr>
                          <w:ind w:left="0"/>
                          <w:jc w:val="center"/>
                          <w:rPr>
                            <w:color w:val="FFFFFF" w:themeColor="background1"/>
                            <w:sz w:val="20"/>
                            <w:szCs w:val="20"/>
                          </w:rPr>
                        </w:pPr>
                      </w:p>
                    </w:txbxContent>
                  </v:textbox>
                </v:rect>
                <v:line id="Conector recto 23" o:spid="_x0000_s1034" style="position:absolute;flip:x;visibility:visible;mso-wrap-style:square" from="15325,4431" to="15333,7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" strokecolor="#1f4d78 [1608]" strokeweight="1pt">
                  <v:stroke joinstyle="miter"/>
                </v:line>
                <v:line id="Conector recto 26" o:spid="_x0000_s1035" style="position:absolute;flip:x;visibility:visible;mso-wrap-style:square" from="15322,12556" to="15326,14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" strokecolor="#1f4d78 [1608]" strokeweight="1pt">
                  <v:stroke joinstyle="miter"/>
                </v:line>
                <v:line id="Conector recto 27" o:spid="_x0000_s1036" style="position:absolute;flip:x;visibility:visible;mso-wrap-style:square" from="15316,19528" to="15322,21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" strokecolor="#1f4d78 [1608]" strokeweight="1pt">
                  <v:stroke joinstyle="miter"/>
                </v:line>
                <v:line id="Conector recto 28" o:spid="_x0000_s1037" style="position:absolute;visibility:visible;mso-wrap-style:square" from="-202,27401" to="-162,29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" strokecolor="#1f4d78 [1608]" strokeweight="1pt">
                  <v:stroke joinstyle="miter"/>
                </v:line>
                <v:line id="Conector recto 29" o:spid="_x0000_s1038" style="position:absolute;visibility:visible;mso-wrap-style:square" from="15316,26471" to="15326,29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" strokecolor="#1f4d78 [1608]" strokeweight="1pt">
                  <v:stroke joinstyle="miter"/>
                </v:line>
                <v:line id="Conector recto 30" o:spid="_x0000_s1039" style="position:absolute;flip:x y;visibility:visible;mso-wrap-style:square" from="-162,27526" to="31554,27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" strokecolor="#1f4d78 [1608]" strokeweight="1pt">
                  <v:stroke joinstyle="miter"/>
                </v:line>
                <v:line id="Conector recto 31" o:spid="_x0000_s1040" style="position:absolute;visibility:visible;mso-wrap-style:square" from="31458,27800" to="31458,29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" strokecolor="#1f4d78 [1608]" strokeweight="1pt">
                  <v:stroke joinstyle="miter"/>
                </v:line>
              </v:group>
            </w:pict>
          </mc:Fallback>
        </mc:AlternateContent>
      </w:r>
    </w:p>
    <w:p w14:paraId="019F2276" w14:textId="30A79F9A" w:rsidR="00C142D0" w:rsidRDefault="00C142D0" w:rsidP="00DE72B6">
      <w:pPr>
        <w:spacing w:line="360" w:lineRule="auto"/>
        <w:rPr>
          <w:b/>
          <w:bCs/>
          <w:sz w:val="18"/>
          <w:szCs w:val="18"/>
        </w:rPr>
      </w:pPr>
    </w:p>
    <w:p w14:paraId="127C8407" w14:textId="4DE22513" w:rsidR="00F54109" w:rsidRDefault="00F54109" w:rsidP="00DE72B6">
      <w:pPr>
        <w:spacing w:line="360" w:lineRule="auto"/>
        <w:rPr>
          <w:b/>
          <w:bCs/>
          <w:sz w:val="18"/>
          <w:szCs w:val="18"/>
        </w:rPr>
      </w:pPr>
    </w:p>
    <w:p w14:paraId="70BD87B3" w14:textId="7BFC0473" w:rsidR="00F54109" w:rsidRDefault="00F54109" w:rsidP="00DE72B6">
      <w:pPr>
        <w:spacing w:line="360" w:lineRule="auto"/>
        <w:rPr>
          <w:b/>
          <w:bCs/>
          <w:sz w:val="18"/>
          <w:szCs w:val="18"/>
        </w:rPr>
      </w:pPr>
    </w:p>
    <w:p w14:paraId="145A5889" w14:textId="6957B471" w:rsidR="00A324B0" w:rsidRDefault="00A324B0" w:rsidP="00DE72B6">
      <w:pPr>
        <w:spacing w:line="360" w:lineRule="auto"/>
        <w:rPr>
          <w:b/>
          <w:bCs/>
          <w:sz w:val="18"/>
          <w:szCs w:val="18"/>
        </w:rPr>
      </w:pPr>
    </w:p>
    <w:p w14:paraId="5680F18A" w14:textId="2EAEC29F" w:rsidR="00A324B0" w:rsidRDefault="00A324B0" w:rsidP="00DE72B6">
      <w:pPr>
        <w:spacing w:line="360" w:lineRule="auto"/>
        <w:rPr>
          <w:b/>
          <w:bCs/>
          <w:sz w:val="18"/>
          <w:szCs w:val="18"/>
        </w:rPr>
      </w:pPr>
    </w:p>
    <w:p w14:paraId="5B7C6E9F" w14:textId="57158BBB" w:rsidR="00C10BC9" w:rsidRDefault="00C10BC9" w:rsidP="00DE72B6">
      <w:pPr>
        <w:spacing w:line="360" w:lineRule="auto"/>
        <w:rPr>
          <w:b/>
          <w:bCs/>
          <w:sz w:val="18"/>
          <w:szCs w:val="18"/>
        </w:rPr>
      </w:pPr>
    </w:p>
    <w:p w14:paraId="2FEFE3FA" w14:textId="36BDA50C" w:rsidR="00C10BC9" w:rsidRDefault="00C10BC9" w:rsidP="00DE72B6">
      <w:pPr>
        <w:spacing w:line="360" w:lineRule="auto"/>
        <w:rPr>
          <w:b/>
          <w:bCs/>
          <w:sz w:val="18"/>
          <w:szCs w:val="18"/>
        </w:rPr>
      </w:pPr>
    </w:p>
    <w:p w14:paraId="525100D4" w14:textId="5898D803" w:rsidR="008132DA" w:rsidRDefault="008132DA" w:rsidP="00DE72B6">
      <w:pPr>
        <w:spacing w:line="360" w:lineRule="auto"/>
        <w:rPr>
          <w:b/>
          <w:bCs/>
          <w:sz w:val="18"/>
          <w:szCs w:val="18"/>
        </w:rPr>
      </w:pPr>
    </w:p>
    <w:p w14:paraId="4AB94FD7" w14:textId="54DF2B1A" w:rsidR="008132DA" w:rsidRDefault="008132DA" w:rsidP="00DE72B6">
      <w:pPr>
        <w:spacing w:line="360" w:lineRule="auto"/>
        <w:rPr>
          <w:b/>
          <w:bCs/>
          <w:sz w:val="18"/>
          <w:szCs w:val="18"/>
        </w:rPr>
      </w:pPr>
    </w:p>
    <w:p w14:paraId="2796DD60" w14:textId="46210D00" w:rsidR="0002778A" w:rsidRDefault="0002778A" w:rsidP="00DE72B6">
      <w:pPr>
        <w:spacing w:line="360" w:lineRule="auto"/>
        <w:rPr>
          <w:b/>
          <w:bCs/>
          <w:sz w:val="18"/>
          <w:szCs w:val="18"/>
        </w:rPr>
      </w:pPr>
    </w:p>
    <w:p w14:paraId="0D22A836" w14:textId="0E265CA9" w:rsidR="00397522" w:rsidRPr="008A4268" w:rsidRDefault="000703B3" w:rsidP="00DE72B6">
      <w:pPr>
        <w:spacing w:line="360" w:lineRule="auto"/>
        <w:rPr>
          <w:sz w:val="18"/>
          <w:szCs w:val="18"/>
        </w:rPr>
      </w:pPr>
      <w:r w:rsidRPr="008A4268">
        <w:rPr>
          <w:b/>
          <w:bCs/>
          <w:sz w:val="18"/>
          <w:szCs w:val="18"/>
        </w:rPr>
        <w:t>Fuente:</w:t>
      </w:r>
      <w:r w:rsidRPr="008A4268">
        <w:rPr>
          <w:sz w:val="18"/>
          <w:szCs w:val="18"/>
        </w:rPr>
        <w:t xml:space="preserve"> Informe 364-PLA-MI-RH-2022 Proyecto de Implementación de la Ley 9481, Creación de la Jurisdicción Especializada en Delincuencia Organizada en Costa Rica</w:t>
      </w:r>
      <w:r w:rsidR="006F7253" w:rsidRPr="008A4268">
        <w:rPr>
          <w:sz w:val="18"/>
          <w:szCs w:val="18"/>
        </w:rPr>
        <w:t>.</w:t>
      </w:r>
    </w:p>
    <w:p w14:paraId="7FB5D43C" w14:textId="77777777" w:rsidR="00A32789" w:rsidRDefault="00A32789" w:rsidP="00DE72B6">
      <w:pPr>
        <w:spacing w:line="360" w:lineRule="auto"/>
      </w:pPr>
    </w:p>
    <w:p w14:paraId="059BDAE4" w14:textId="478CCD89" w:rsidR="00397522" w:rsidRDefault="000703B3" w:rsidP="00DE72B6">
      <w:pPr>
        <w:spacing w:line="360" w:lineRule="auto"/>
      </w:pPr>
      <w:r>
        <w:lastRenderedPageBreak/>
        <w:t xml:space="preserve">Con base en la figura anterior, se </w:t>
      </w:r>
      <w:r w:rsidR="00D012A3">
        <w:t xml:space="preserve">identifica que la estructura interna propuesta en el informe </w:t>
      </w:r>
      <w:r w:rsidR="00D012A3" w:rsidRPr="00D012A3">
        <w:t>364-PLA-MI-RH-2022 Proyecto de Implementación de la Ley 9481, Creación de la Jurisdicción Especializada en Delincuencia Organizada en Costa Rica</w:t>
      </w:r>
      <w:r w:rsidR="00D012A3">
        <w:t xml:space="preserve"> para la</w:t>
      </w:r>
      <w:r>
        <w:t xml:space="preserve"> Fiscalía </w:t>
      </w:r>
      <w:r w:rsidR="007D290D">
        <w:t xml:space="preserve">Adjunta </w:t>
      </w:r>
      <w:r w:rsidR="00D012A3">
        <w:t>Especializada en Delincuencia Organizada se encuentra conformada por las siguientes plazas:</w:t>
      </w:r>
    </w:p>
    <w:p w14:paraId="472903F1" w14:textId="4AC8D77C" w:rsidR="00D012A3" w:rsidRDefault="00D012A3">
      <w:pPr>
        <w:numPr>
          <w:ilvl w:val="0"/>
          <w:numId w:val="4"/>
        </w:numPr>
        <w:spacing w:line="360" w:lineRule="auto"/>
      </w:pPr>
      <w:r>
        <w:t>1 persona Fiscal Adjunta</w:t>
      </w:r>
    </w:p>
    <w:p w14:paraId="15FF902F" w14:textId="6DBEA777" w:rsidR="00B324FD" w:rsidRDefault="00B324FD">
      <w:pPr>
        <w:numPr>
          <w:ilvl w:val="0"/>
          <w:numId w:val="4"/>
        </w:numPr>
        <w:spacing w:line="360" w:lineRule="auto"/>
      </w:pPr>
      <w:r>
        <w:t>6 personas Fiscales de Juicio</w:t>
      </w:r>
    </w:p>
    <w:p w14:paraId="462B8155" w14:textId="7B822415" w:rsidR="00926ABC" w:rsidRDefault="00926ABC">
      <w:pPr>
        <w:numPr>
          <w:ilvl w:val="0"/>
          <w:numId w:val="4"/>
        </w:numPr>
        <w:spacing w:line="360" w:lineRule="auto"/>
      </w:pPr>
      <w:r>
        <w:t>14 personas Fiscales Auxiliares</w:t>
      </w:r>
    </w:p>
    <w:p w14:paraId="4AAF3902" w14:textId="572C08AF" w:rsidR="006F536C" w:rsidRDefault="006F536C">
      <w:pPr>
        <w:numPr>
          <w:ilvl w:val="0"/>
          <w:numId w:val="4"/>
        </w:numPr>
        <w:spacing w:line="360" w:lineRule="auto"/>
      </w:pPr>
      <w:r>
        <w:t xml:space="preserve">1 </w:t>
      </w:r>
      <w:r w:rsidR="004973B5">
        <w:t xml:space="preserve">persona </w:t>
      </w:r>
      <w:r w:rsidR="007514ED">
        <w:t>Coordinadora</w:t>
      </w:r>
      <w:r>
        <w:t xml:space="preserve"> Judicial 2</w:t>
      </w:r>
    </w:p>
    <w:p w14:paraId="27BAE442" w14:textId="794F5494" w:rsidR="006F536C" w:rsidRDefault="005C0D20">
      <w:pPr>
        <w:numPr>
          <w:ilvl w:val="0"/>
          <w:numId w:val="4"/>
        </w:numPr>
        <w:spacing w:line="360" w:lineRule="auto"/>
      </w:pPr>
      <w:r>
        <w:t xml:space="preserve">1 </w:t>
      </w:r>
      <w:r w:rsidR="005962E8">
        <w:t>p</w:t>
      </w:r>
      <w:r w:rsidR="00D96CD1">
        <w:t xml:space="preserve">ersona </w:t>
      </w:r>
      <w:r>
        <w:t>Técnic</w:t>
      </w:r>
      <w:r w:rsidR="00D96CD1">
        <w:t>a</w:t>
      </w:r>
      <w:r>
        <w:t xml:space="preserve"> Administrativ</w:t>
      </w:r>
      <w:r w:rsidR="00D96CD1">
        <w:t>a</w:t>
      </w:r>
      <w:r>
        <w:t xml:space="preserve"> 2</w:t>
      </w:r>
    </w:p>
    <w:p w14:paraId="4C430094" w14:textId="43B93CB5" w:rsidR="005C0D20" w:rsidRDefault="005C0D20">
      <w:pPr>
        <w:numPr>
          <w:ilvl w:val="0"/>
          <w:numId w:val="4"/>
        </w:numPr>
        <w:spacing w:line="360" w:lineRule="auto"/>
      </w:pPr>
      <w:r>
        <w:t xml:space="preserve">18 </w:t>
      </w:r>
      <w:r w:rsidR="00D96CD1">
        <w:t xml:space="preserve">Personas </w:t>
      </w:r>
      <w:r>
        <w:t>Técnic</w:t>
      </w:r>
      <w:r w:rsidR="00D96CD1">
        <w:t>a</w:t>
      </w:r>
      <w:r>
        <w:t>s Judiciales 2</w:t>
      </w:r>
    </w:p>
    <w:p w14:paraId="4B844A5A" w14:textId="618F9FAD" w:rsidR="005C0D20" w:rsidRDefault="005C0D20">
      <w:pPr>
        <w:numPr>
          <w:ilvl w:val="0"/>
          <w:numId w:val="4"/>
        </w:numPr>
        <w:spacing w:line="360" w:lineRule="auto"/>
      </w:pPr>
      <w:r>
        <w:t xml:space="preserve">1 </w:t>
      </w:r>
      <w:r w:rsidR="00DC2FE4">
        <w:t xml:space="preserve">Persona </w:t>
      </w:r>
      <w:r>
        <w:t>Auxiliar de Servicios Generales</w:t>
      </w:r>
    </w:p>
    <w:p w14:paraId="483B2674" w14:textId="14AB3636" w:rsidR="00397522" w:rsidRDefault="00FF12C5" w:rsidP="00DE72B6">
      <w:pPr>
        <w:spacing w:line="360" w:lineRule="auto"/>
      </w:pPr>
      <w:r>
        <w:t xml:space="preserve">Adicionalmente, se indica que </w:t>
      </w:r>
      <w:r w:rsidR="00AE7AF0">
        <w:t>en el desglose de plazas asignadas se consideró una plaza de Gestor de Capacitación 2</w:t>
      </w:r>
      <w:r w:rsidR="00ED666F">
        <w:t xml:space="preserve"> </w:t>
      </w:r>
      <w:r w:rsidR="00E14AD2">
        <w:t>que pertenece</w:t>
      </w:r>
      <w:r w:rsidR="00ED666F">
        <w:t xml:space="preserve"> a la Unidad de Capacitación y Supervisión del M</w:t>
      </w:r>
      <w:r w:rsidR="00F115A4">
        <w:t>inisterio Público.</w:t>
      </w:r>
    </w:p>
    <w:p w14:paraId="203F015D" w14:textId="77777777" w:rsidR="00CE6923" w:rsidRDefault="00CE6923">
      <w:pPr>
        <w:pStyle w:val="Ttulo2"/>
      </w:pPr>
      <w:r>
        <w:t>Estructura organizacional</w:t>
      </w:r>
    </w:p>
    <w:p w14:paraId="27157546" w14:textId="3C6EE942" w:rsidR="009C30A9" w:rsidRDefault="009C30A9" w:rsidP="009818DC">
      <w:pPr>
        <w:spacing w:before="0" w:after="0" w:line="360" w:lineRule="auto"/>
      </w:pPr>
    </w:p>
    <w:p w14:paraId="05F750D6" w14:textId="7BF04822" w:rsidR="009E657F" w:rsidRDefault="009675EF" w:rsidP="00444245">
      <w:pPr>
        <w:spacing w:after="120" w:line="360" w:lineRule="auto"/>
      </w:pPr>
      <w:r>
        <w:t xml:space="preserve">Mediante oficio </w:t>
      </w:r>
      <w:r w:rsidR="003C02B2" w:rsidRPr="003C02B2">
        <w:t>PJ-DGH-CP-039-2019 del 8 de mayo de 2019</w:t>
      </w:r>
      <w:r w:rsidR="003C02B2">
        <w:t xml:space="preserve"> la Dirección de Gestión Humana</w:t>
      </w:r>
      <w:r w:rsidR="00EB7988">
        <w:t xml:space="preserve"> </w:t>
      </w:r>
      <w:r w:rsidR="00EB7988" w:rsidRPr="00EB7988">
        <w:t>remitió el acuerdo tomado por el Consejo de Personal en sesión N° 06-2019 celebrada el 07 de mayo de 2019, articulo III, que dice:</w:t>
      </w:r>
    </w:p>
    <w:p w14:paraId="0C63215B" w14:textId="77777777" w:rsidR="00B5195F" w:rsidRPr="00B5195F" w:rsidRDefault="00B5195F" w:rsidP="00B5195F">
      <w:pPr>
        <w:spacing w:after="120" w:line="360" w:lineRule="auto"/>
        <w:ind w:left="1276" w:right="900"/>
        <w:rPr>
          <w:i/>
          <w:iCs/>
        </w:rPr>
      </w:pPr>
      <w:r w:rsidRPr="00B5195F">
        <w:rPr>
          <w:i/>
          <w:iCs/>
        </w:rPr>
        <w:t>“La Sección Análisis de Puestos presenta el informe PJ-DGH-SAP-221-19 relacionado con las descripciones de puestos para los cargos de Delincuencia Organizada, el cual indica:</w:t>
      </w:r>
    </w:p>
    <w:p w14:paraId="4C0C3BE8" w14:textId="4D86DE01" w:rsidR="00B5195F" w:rsidRPr="00B5195F" w:rsidRDefault="00B5195F" w:rsidP="00B5195F">
      <w:pPr>
        <w:spacing w:after="120" w:line="360" w:lineRule="auto"/>
        <w:ind w:left="1276" w:right="900"/>
        <w:rPr>
          <w:i/>
          <w:iCs/>
        </w:rPr>
      </w:pPr>
      <w:r w:rsidRPr="00B5195F">
        <w:rPr>
          <w:i/>
          <w:iCs/>
        </w:rPr>
        <w:lastRenderedPageBreak/>
        <w:t>“Con la finalidad de que sea de conocimiento de los señores integrantes del Consejo de Personal; y en adición a los alcances del acuerdo recomendativo tomado por esa instancia en la sesión N° 25-2018 celebrada a las ocho horas y treinta minutos del seis de noviembre del dos mil dieciocho, artículo I; se trasladan para conocimiento y análisis las descripciones de clases de puestos; para los cargos que atenderán los alcances de la Ley N° 9481 “Creación de la Jurisdicción Especializada en Delincuencia Organizada en Costa Rica”</w:t>
      </w:r>
      <w:r w:rsidR="008B1643">
        <w:rPr>
          <w:i/>
          <w:iCs/>
        </w:rPr>
        <w:t>.”</w:t>
      </w:r>
    </w:p>
    <w:p w14:paraId="162D3B45" w14:textId="10E606ED" w:rsidR="004E7D72" w:rsidRDefault="0048259F" w:rsidP="00444245">
      <w:pPr>
        <w:spacing w:after="120" w:line="360" w:lineRule="auto"/>
      </w:pPr>
      <w:r>
        <w:t xml:space="preserve">El oficio </w:t>
      </w:r>
      <w:r w:rsidRPr="003C02B2">
        <w:t>PJ-DGH-CP-039-2019</w:t>
      </w:r>
      <w:r>
        <w:t xml:space="preserve"> de la Dirección de Gestión Humana fue aprobado en sesión 45-19</w:t>
      </w:r>
      <w:r w:rsidR="00C74090">
        <w:t xml:space="preserve"> del Consejo Superior celebrada el 17 de mayo de 2019, articulo </w:t>
      </w:r>
      <w:r w:rsidR="00CB0039">
        <w:t>XXVII</w:t>
      </w:r>
      <w:r w:rsidR="0069445A">
        <w:t xml:space="preserve">, en el cual se recomienda la aprobación de </w:t>
      </w:r>
      <w:r w:rsidR="00007F44">
        <w:t>la descripción de las siguiente</w:t>
      </w:r>
      <w:r w:rsidR="009503B2">
        <w:t>s</w:t>
      </w:r>
      <w:r w:rsidR="00007F44">
        <w:t xml:space="preserve"> clases de puesto</w:t>
      </w:r>
      <w:r w:rsidR="009503B2">
        <w:t xml:space="preserve"> para el Ministerio Público:</w:t>
      </w:r>
    </w:p>
    <w:p w14:paraId="5C63DCC1" w14:textId="2573BF50" w:rsidR="004E7D72" w:rsidRDefault="0072088D">
      <w:pPr>
        <w:pStyle w:val="Prrafodelista"/>
        <w:numPr>
          <w:ilvl w:val="0"/>
          <w:numId w:val="9"/>
        </w:numPr>
        <w:spacing w:after="120" w:line="360" w:lineRule="auto"/>
        <w:rPr>
          <w:rFonts w:eastAsia="Calibri" w:cs="Times New Roman"/>
          <w:sz w:val="22"/>
          <w:szCs w:val="22"/>
          <w:lang w:val="es-CR" w:eastAsia="en-US"/>
        </w:rPr>
      </w:pPr>
      <w:r w:rsidRPr="00632776">
        <w:rPr>
          <w:rFonts w:eastAsia="Calibri" w:cs="Times New Roman"/>
          <w:sz w:val="22"/>
          <w:szCs w:val="22"/>
          <w:lang w:val="es-CR" w:eastAsia="en-US"/>
        </w:rPr>
        <w:t>Fiscala Adjunta o Fiscal Adjunto Delincuencia Organizada</w:t>
      </w:r>
      <w:r w:rsidR="00632776">
        <w:rPr>
          <w:rFonts w:eastAsia="Calibri" w:cs="Times New Roman"/>
          <w:sz w:val="22"/>
          <w:szCs w:val="22"/>
          <w:lang w:val="es-CR" w:eastAsia="en-US"/>
        </w:rPr>
        <w:t>.</w:t>
      </w:r>
    </w:p>
    <w:p w14:paraId="00AA6F12" w14:textId="0573883E" w:rsidR="00632776" w:rsidRDefault="00B779AC">
      <w:pPr>
        <w:pStyle w:val="Prrafodelista"/>
        <w:numPr>
          <w:ilvl w:val="0"/>
          <w:numId w:val="9"/>
        </w:numPr>
        <w:spacing w:after="120" w:line="360" w:lineRule="auto"/>
        <w:rPr>
          <w:rFonts w:eastAsia="Calibri" w:cs="Times New Roman"/>
          <w:sz w:val="22"/>
          <w:szCs w:val="22"/>
          <w:lang w:val="es-CR" w:eastAsia="en-US"/>
        </w:rPr>
      </w:pPr>
      <w:r w:rsidRPr="00B779AC">
        <w:rPr>
          <w:rFonts w:eastAsia="Calibri" w:cs="Times New Roman"/>
          <w:sz w:val="22"/>
          <w:szCs w:val="22"/>
          <w:lang w:val="es-CR" w:eastAsia="en-US"/>
        </w:rPr>
        <w:t>Fiscal o Fiscala</w:t>
      </w:r>
      <w:r w:rsidRPr="00B779AC">
        <w:t xml:space="preserve"> </w:t>
      </w:r>
      <w:r w:rsidRPr="00B779AC">
        <w:rPr>
          <w:rFonts w:eastAsia="Calibri" w:cs="Times New Roman"/>
          <w:sz w:val="22"/>
          <w:szCs w:val="22"/>
          <w:lang w:val="es-CR" w:eastAsia="en-US"/>
        </w:rPr>
        <w:t>de Delincuencia Organizada</w:t>
      </w:r>
      <w:r>
        <w:rPr>
          <w:rFonts w:eastAsia="Calibri" w:cs="Times New Roman"/>
          <w:sz w:val="22"/>
          <w:szCs w:val="22"/>
          <w:lang w:val="es-CR" w:eastAsia="en-US"/>
        </w:rPr>
        <w:t>.</w:t>
      </w:r>
    </w:p>
    <w:p w14:paraId="3C3E60D4" w14:textId="6742B815" w:rsidR="00C34CA2" w:rsidRDefault="00C34CA2">
      <w:pPr>
        <w:pStyle w:val="Prrafodelista"/>
        <w:numPr>
          <w:ilvl w:val="0"/>
          <w:numId w:val="9"/>
        </w:numPr>
        <w:spacing w:after="120" w:line="360" w:lineRule="auto"/>
        <w:rPr>
          <w:rFonts w:eastAsia="Calibri" w:cs="Times New Roman"/>
          <w:sz w:val="22"/>
          <w:szCs w:val="22"/>
          <w:lang w:val="es-CR" w:eastAsia="en-US"/>
        </w:rPr>
      </w:pPr>
      <w:r w:rsidRPr="00C34CA2">
        <w:rPr>
          <w:rFonts w:eastAsia="Calibri" w:cs="Times New Roman"/>
          <w:sz w:val="22"/>
          <w:szCs w:val="22"/>
          <w:lang w:val="es-CR" w:eastAsia="en-US"/>
        </w:rPr>
        <w:t>Fiscal o Fiscala Auxiliar de Delincuencia Organizada</w:t>
      </w:r>
      <w:r w:rsidR="006A01D6">
        <w:rPr>
          <w:rFonts w:eastAsia="Calibri" w:cs="Times New Roman"/>
          <w:sz w:val="22"/>
          <w:szCs w:val="22"/>
          <w:lang w:val="es-CR" w:eastAsia="en-US"/>
        </w:rPr>
        <w:t>.</w:t>
      </w:r>
    </w:p>
    <w:p w14:paraId="059CDA2B" w14:textId="17D1DCF9" w:rsidR="008F49A8" w:rsidRDefault="008F49A8">
      <w:pPr>
        <w:pStyle w:val="Prrafodelista"/>
        <w:numPr>
          <w:ilvl w:val="0"/>
          <w:numId w:val="9"/>
        </w:numPr>
        <w:spacing w:after="120" w:line="360" w:lineRule="auto"/>
        <w:rPr>
          <w:rFonts w:eastAsia="Calibri" w:cs="Times New Roman"/>
          <w:sz w:val="22"/>
          <w:szCs w:val="22"/>
          <w:lang w:val="es-CR" w:eastAsia="en-US"/>
        </w:rPr>
      </w:pPr>
      <w:r w:rsidRPr="008F49A8">
        <w:rPr>
          <w:rFonts w:eastAsia="Calibri" w:cs="Times New Roman"/>
          <w:sz w:val="22"/>
          <w:szCs w:val="22"/>
          <w:lang w:val="es-CR" w:eastAsia="en-US"/>
        </w:rPr>
        <w:t>Coordinador o Coordinadora Judicial de Delincuencia Organizada</w:t>
      </w:r>
      <w:r>
        <w:rPr>
          <w:rFonts w:eastAsia="Calibri" w:cs="Times New Roman"/>
          <w:sz w:val="22"/>
          <w:szCs w:val="22"/>
          <w:lang w:val="es-CR" w:eastAsia="en-US"/>
        </w:rPr>
        <w:t>.</w:t>
      </w:r>
    </w:p>
    <w:p w14:paraId="6916F134" w14:textId="1BE3228B" w:rsidR="008F49A8" w:rsidRPr="00632776" w:rsidRDefault="008F49A8">
      <w:pPr>
        <w:pStyle w:val="Prrafodelista"/>
        <w:numPr>
          <w:ilvl w:val="0"/>
          <w:numId w:val="9"/>
        </w:numPr>
        <w:spacing w:after="120" w:line="360" w:lineRule="auto"/>
        <w:rPr>
          <w:rFonts w:eastAsia="Calibri" w:cs="Times New Roman"/>
          <w:sz w:val="22"/>
          <w:szCs w:val="22"/>
          <w:lang w:val="es-CR" w:eastAsia="en-US"/>
        </w:rPr>
      </w:pPr>
      <w:r w:rsidRPr="008F49A8">
        <w:rPr>
          <w:rFonts w:eastAsia="Calibri" w:cs="Times New Roman"/>
          <w:sz w:val="22"/>
          <w:szCs w:val="22"/>
          <w:lang w:val="es-CR" w:eastAsia="en-US"/>
        </w:rPr>
        <w:t>Técnico o Técnica Judicial de Delincuencia Organizada</w:t>
      </w:r>
      <w:r>
        <w:rPr>
          <w:rFonts w:eastAsia="Calibri" w:cs="Times New Roman"/>
          <w:sz w:val="22"/>
          <w:szCs w:val="22"/>
          <w:lang w:val="es-CR" w:eastAsia="en-US"/>
        </w:rPr>
        <w:t>.</w:t>
      </w:r>
    </w:p>
    <w:p w14:paraId="46A7CD88" w14:textId="07A4C18C" w:rsidR="0001461F" w:rsidRPr="001D1092" w:rsidRDefault="009C4D20" w:rsidP="00444245">
      <w:pPr>
        <w:spacing w:after="120" w:line="360" w:lineRule="auto"/>
      </w:pPr>
      <w:r>
        <w:t>En línea con lo anterior, p</w:t>
      </w:r>
      <w:r w:rsidR="00351677">
        <w:t xml:space="preserve">ara la </w:t>
      </w:r>
      <w:r w:rsidR="00EB3DDA">
        <w:t xml:space="preserve">Jurisdicción Especializada de Delincuencia Organizada se </w:t>
      </w:r>
      <w:r w:rsidR="00351677">
        <w:t xml:space="preserve">crearon </w:t>
      </w:r>
      <w:r w:rsidR="00D11B91">
        <w:t>nuevas descripciones de puesto, no obstante</w:t>
      </w:r>
      <w:r w:rsidR="00015382">
        <w:t>,</w:t>
      </w:r>
      <w:r w:rsidR="00D11B91">
        <w:t xml:space="preserve"> estos no corresponden a la totalidad de tipos de</w:t>
      </w:r>
      <w:r w:rsidR="00552345">
        <w:t xml:space="preserve"> puesto que tendrán una interacción en esta oficina, por lo cual se detalla a continuación la</w:t>
      </w:r>
      <w:r w:rsidR="008C3EC0">
        <w:t xml:space="preserve"> participación de </w:t>
      </w:r>
      <w:r w:rsidR="00D7382A">
        <w:t>la totalidad de los</w:t>
      </w:r>
      <w:r w:rsidR="0001461F" w:rsidRPr="001D1092">
        <w:t xml:space="preserve"> tipos de puestos</w:t>
      </w:r>
      <w:r w:rsidR="00D7382A">
        <w:t xml:space="preserve"> a nivel de la Fiscalía Especializada</w:t>
      </w:r>
      <w:r w:rsidR="00061D49">
        <w:t xml:space="preserve"> de Delincuencia Organizada</w:t>
      </w:r>
      <w:r w:rsidR="0001461F" w:rsidRPr="001D1092">
        <w:t>:</w:t>
      </w:r>
    </w:p>
    <w:p w14:paraId="2E84B346" w14:textId="7D9C0F55" w:rsidR="0001461F" w:rsidRPr="00A32789" w:rsidRDefault="0001461F">
      <w:pPr>
        <w:pStyle w:val="western"/>
        <w:numPr>
          <w:ilvl w:val="0"/>
          <w:numId w:val="2"/>
        </w:numPr>
        <w:spacing w:after="0" w:line="360" w:lineRule="auto"/>
        <w:rPr>
          <w:rFonts w:ascii="Arial" w:eastAsia="Calibri" w:hAnsi="Arial"/>
          <w:b/>
          <w:bCs/>
          <w:color w:val="auto"/>
          <w:sz w:val="22"/>
          <w:szCs w:val="22"/>
          <w:lang w:eastAsia="en-US"/>
        </w:rPr>
      </w:pPr>
      <w:r w:rsidRPr="000B2EBA">
        <w:rPr>
          <w:rFonts w:ascii="Arial" w:eastAsia="Calibri" w:hAnsi="Arial"/>
          <w:b/>
          <w:bCs/>
          <w:color w:val="auto"/>
          <w:sz w:val="22"/>
          <w:szCs w:val="22"/>
          <w:lang w:eastAsia="en-US"/>
        </w:rPr>
        <w:t>Fiscal o Fiscala General</w:t>
      </w:r>
      <w:r w:rsidR="000B2EBA">
        <w:rPr>
          <w:rFonts w:ascii="Arial" w:eastAsia="Calibri" w:hAnsi="Arial"/>
          <w:b/>
          <w:bCs/>
          <w:color w:val="auto"/>
          <w:sz w:val="22"/>
          <w:szCs w:val="22"/>
          <w:lang w:eastAsia="en-US"/>
        </w:rPr>
        <w:t>:</w:t>
      </w:r>
      <w:r w:rsidR="00041A22">
        <w:rPr>
          <w:rFonts w:ascii="Arial" w:eastAsia="Calibri" w:hAnsi="Arial"/>
          <w:color w:val="auto"/>
          <w:sz w:val="22"/>
          <w:szCs w:val="22"/>
          <w:lang w:eastAsia="en-US"/>
        </w:rPr>
        <w:t xml:space="preserve"> </w:t>
      </w:r>
      <w:r w:rsidR="00A92668" w:rsidRPr="00A92668">
        <w:rPr>
          <w:rFonts w:ascii="Arial" w:eastAsia="Calibri" w:hAnsi="Arial"/>
          <w:color w:val="auto"/>
          <w:sz w:val="22"/>
          <w:szCs w:val="22"/>
          <w:lang w:eastAsia="en-US"/>
        </w:rPr>
        <w:t>Planificar, organizar, dirigir, supervisar, controlar y ejecutar las labores gerenciales, jurídicas, técnicas y administrativas de la Fiscalía General y las del Ministerio Público.</w:t>
      </w:r>
      <w:r w:rsidR="001805E2">
        <w:rPr>
          <w:rFonts w:ascii="Arial" w:eastAsia="Calibri" w:hAnsi="Arial"/>
          <w:color w:val="auto"/>
          <w:sz w:val="22"/>
          <w:szCs w:val="22"/>
          <w:lang w:eastAsia="en-US"/>
        </w:rPr>
        <w:t xml:space="preserve"> </w:t>
      </w:r>
      <w:r w:rsidR="00DA42AC">
        <w:rPr>
          <w:rFonts w:ascii="Arial" w:eastAsia="Calibri" w:hAnsi="Arial"/>
          <w:color w:val="auto"/>
          <w:sz w:val="22"/>
          <w:szCs w:val="22"/>
          <w:lang w:eastAsia="en-US"/>
        </w:rPr>
        <w:t>Específicamente</w:t>
      </w:r>
      <w:r w:rsidR="00112604">
        <w:rPr>
          <w:rFonts w:ascii="Arial" w:eastAsia="Calibri" w:hAnsi="Arial"/>
          <w:color w:val="auto"/>
          <w:sz w:val="22"/>
          <w:szCs w:val="22"/>
          <w:lang w:eastAsia="en-US"/>
        </w:rPr>
        <w:t>,</w:t>
      </w:r>
      <w:r w:rsidR="00DA42AC">
        <w:rPr>
          <w:rFonts w:ascii="Arial" w:eastAsia="Calibri" w:hAnsi="Arial"/>
          <w:color w:val="auto"/>
          <w:sz w:val="22"/>
          <w:szCs w:val="22"/>
          <w:lang w:eastAsia="en-US"/>
        </w:rPr>
        <w:t xml:space="preserve"> para la Jurisdicción Especializada en Delincuencia Organizada,</w:t>
      </w:r>
      <w:r w:rsidR="00112604">
        <w:rPr>
          <w:rFonts w:ascii="Arial" w:eastAsia="Calibri" w:hAnsi="Arial"/>
          <w:color w:val="auto"/>
          <w:sz w:val="22"/>
          <w:szCs w:val="22"/>
          <w:lang w:eastAsia="en-US"/>
        </w:rPr>
        <w:t xml:space="preserve"> la persona Fiscal General será la encargada de seleccionar las causas que serán remitidas al Juzgado</w:t>
      </w:r>
      <w:r w:rsidR="0022765C">
        <w:rPr>
          <w:rFonts w:ascii="Arial" w:eastAsia="Calibri" w:hAnsi="Arial"/>
          <w:color w:val="auto"/>
          <w:sz w:val="22"/>
          <w:szCs w:val="22"/>
          <w:lang w:eastAsia="en-US"/>
        </w:rPr>
        <w:t xml:space="preserve"> Penal</w:t>
      </w:r>
      <w:r w:rsidR="00112604">
        <w:rPr>
          <w:rFonts w:ascii="Arial" w:eastAsia="Calibri" w:hAnsi="Arial"/>
          <w:color w:val="auto"/>
          <w:sz w:val="22"/>
          <w:szCs w:val="22"/>
          <w:lang w:eastAsia="en-US"/>
        </w:rPr>
        <w:t xml:space="preserve"> Especializado</w:t>
      </w:r>
      <w:r w:rsidR="0022765C">
        <w:rPr>
          <w:rFonts w:ascii="Arial" w:eastAsia="Calibri" w:hAnsi="Arial"/>
          <w:color w:val="auto"/>
          <w:sz w:val="22"/>
          <w:szCs w:val="22"/>
          <w:lang w:eastAsia="en-US"/>
        </w:rPr>
        <w:t xml:space="preserve"> en Delincuencia Organizada, con base en lo </w:t>
      </w:r>
      <w:r w:rsidR="0022765C">
        <w:rPr>
          <w:rFonts w:ascii="Arial" w:eastAsia="Calibri" w:hAnsi="Arial"/>
          <w:color w:val="auto"/>
          <w:sz w:val="22"/>
          <w:szCs w:val="22"/>
          <w:lang w:eastAsia="en-US"/>
        </w:rPr>
        <w:lastRenderedPageBreak/>
        <w:t>establecido en el artículo 4 de la ley 9481 Ley de Creación de la Jurisdicción Especializada en Delincuencia Organizada en Costa Rica.</w:t>
      </w:r>
    </w:p>
    <w:p w14:paraId="13D718E3" w14:textId="77777777" w:rsidR="00057083" w:rsidRPr="00057083" w:rsidRDefault="00057083" w:rsidP="00057083">
      <w:pPr>
        <w:pStyle w:val="western"/>
        <w:spacing w:before="0" w:beforeAutospacing="0" w:after="0" w:line="360" w:lineRule="auto"/>
        <w:ind w:left="720"/>
        <w:rPr>
          <w:rFonts w:ascii="Arial" w:eastAsia="Calibri" w:hAnsi="Arial"/>
          <w:color w:val="auto"/>
          <w:sz w:val="22"/>
          <w:szCs w:val="22"/>
          <w:lang w:eastAsia="en-US"/>
        </w:rPr>
      </w:pPr>
    </w:p>
    <w:p w14:paraId="5B8DD942" w14:textId="029B1DE9" w:rsidR="005158E7" w:rsidRDefault="0001461F">
      <w:pPr>
        <w:pStyle w:val="western"/>
        <w:numPr>
          <w:ilvl w:val="0"/>
          <w:numId w:val="2"/>
        </w:numPr>
        <w:spacing w:before="0" w:beforeAutospacing="0" w:after="0" w:line="360" w:lineRule="auto"/>
        <w:rPr>
          <w:rFonts w:ascii="Arial" w:eastAsia="Calibri" w:hAnsi="Arial"/>
          <w:color w:val="auto"/>
          <w:sz w:val="22"/>
          <w:szCs w:val="22"/>
          <w:lang w:eastAsia="en-US"/>
        </w:rPr>
      </w:pPr>
      <w:r w:rsidRPr="007F32BB">
        <w:rPr>
          <w:rFonts w:ascii="Arial" w:eastAsia="Calibri" w:hAnsi="Arial"/>
          <w:b/>
          <w:bCs/>
          <w:color w:val="auto"/>
          <w:sz w:val="22"/>
          <w:szCs w:val="22"/>
          <w:lang w:eastAsia="en-US"/>
        </w:rPr>
        <w:t>Fiscala Adjunta o Fiscal Adjunto</w:t>
      </w:r>
      <w:r w:rsidR="008E4874" w:rsidRPr="007F32BB">
        <w:rPr>
          <w:rFonts w:ascii="Arial" w:eastAsia="Calibri" w:hAnsi="Arial"/>
          <w:b/>
          <w:bCs/>
          <w:color w:val="auto"/>
          <w:sz w:val="22"/>
          <w:szCs w:val="22"/>
          <w:lang w:eastAsia="en-US"/>
        </w:rPr>
        <w:t xml:space="preserve"> Delincuencia Organizada:</w:t>
      </w:r>
      <w:r w:rsidR="008E4874">
        <w:rPr>
          <w:rFonts w:ascii="Arial" w:eastAsia="Calibri" w:hAnsi="Arial"/>
          <w:color w:val="auto"/>
          <w:sz w:val="22"/>
          <w:szCs w:val="22"/>
          <w:lang w:eastAsia="en-US"/>
        </w:rPr>
        <w:t xml:space="preserve"> </w:t>
      </w:r>
      <w:r w:rsidR="007F32BB" w:rsidRPr="007F32BB">
        <w:rPr>
          <w:rFonts w:ascii="Arial" w:eastAsia="Calibri" w:hAnsi="Arial"/>
          <w:color w:val="auto"/>
          <w:sz w:val="22"/>
          <w:szCs w:val="22"/>
          <w:lang w:eastAsia="en-US"/>
        </w:rPr>
        <w:t>Planificar, organizar, dirigir, ejecutar y controlar las labores profesionales, técnicas y administrativas de la Fiscalía Contra la Delincuencia Organizada.</w:t>
      </w:r>
    </w:p>
    <w:p w14:paraId="50CCA2D2" w14:textId="51058360" w:rsidR="00265BF1" w:rsidRDefault="00265BF1" w:rsidP="005158E7">
      <w:pPr>
        <w:pStyle w:val="western"/>
        <w:spacing w:before="0" w:beforeAutospacing="0" w:after="0" w:line="360" w:lineRule="auto"/>
        <w:ind w:left="0"/>
        <w:rPr>
          <w:rFonts w:ascii="Arial" w:eastAsia="Calibri" w:hAnsi="Arial"/>
          <w:color w:val="auto"/>
          <w:sz w:val="22"/>
          <w:szCs w:val="22"/>
          <w:lang w:eastAsia="en-US"/>
        </w:rPr>
      </w:pPr>
      <w:r>
        <w:rPr>
          <w:rFonts w:ascii="Arial" w:eastAsia="Calibri" w:hAnsi="Arial"/>
          <w:color w:val="auto"/>
          <w:sz w:val="22"/>
          <w:szCs w:val="22"/>
          <w:lang w:eastAsia="en-US"/>
        </w:rPr>
        <w:t xml:space="preserve"> </w:t>
      </w:r>
    </w:p>
    <w:p w14:paraId="5C1F2B71" w14:textId="56617E77" w:rsidR="004317B1" w:rsidRDefault="00265BF1" w:rsidP="00265BF1">
      <w:pPr>
        <w:pStyle w:val="western"/>
        <w:spacing w:before="0" w:beforeAutospacing="0" w:after="0" w:line="360" w:lineRule="auto"/>
        <w:ind w:left="720"/>
        <w:rPr>
          <w:rFonts w:ascii="Arial" w:eastAsia="Calibri" w:hAnsi="Arial"/>
          <w:color w:val="auto"/>
          <w:sz w:val="22"/>
          <w:szCs w:val="22"/>
          <w:lang w:eastAsia="en-US"/>
        </w:rPr>
      </w:pPr>
      <w:r w:rsidRPr="00265BF1">
        <w:rPr>
          <w:rFonts w:ascii="Arial" w:eastAsia="Calibri" w:hAnsi="Arial"/>
          <w:color w:val="auto"/>
          <w:sz w:val="22"/>
          <w:szCs w:val="22"/>
          <w:lang w:eastAsia="en-US"/>
        </w:rPr>
        <w:t>Coadyuvar a la Fiscalía General de la República en la elaboración de las políticas de persecución penal que rijan la materia.</w:t>
      </w:r>
      <w:r w:rsidR="001805E2">
        <w:rPr>
          <w:rFonts w:ascii="Arial" w:eastAsia="Calibri" w:hAnsi="Arial"/>
          <w:color w:val="auto"/>
          <w:sz w:val="22"/>
          <w:szCs w:val="22"/>
          <w:lang w:eastAsia="en-US"/>
        </w:rPr>
        <w:t xml:space="preserve"> </w:t>
      </w:r>
    </w:p>
    <w:p w14:paraId="753D8540" w14:textId="77777777" w:rsidR="005158E7" w:rsidRDefault="005158E7" w:rsidP="00265BF1">
      <w:pPr>
        <w:pStyle w:val="western"/>
        <w:spacing w:before="0" w:beforeAutospacing="0" w:after="0" w:line="360" w:lineRule="auto"/>
        <w:ind w:left="720"/>
        <w:rPr>
          <w:rFonts w:ascii="Arial" w:eastAsia="Calibri" w:hAnsi="Arial"/>
          <w:color w:val="auto"/>
          <w:sz w:val="22"/>
          <w:szCs w:val="22"/>
          <w:lang w:eastAsia="en-US"/>
        </w:rPr>
      </w:pPr>
    </w:p>
    <w:p w14:paraId="005B1A8B" w14:textId="77777777" w:rsidR="005158E7" w:rsidRDefault="004317B1" w:rsidP="00265BF1">
      <w:pPr>
        <w:pStyle w:val="western"/>
        <w:spacing w:before="0" w:beforeAutospacing="0" w:after="0" w:line="360" w:lineRule="auto"/>
        <w:ind w:left="720"/>
        <w:rPr>
          <w:rFonts w:ascii="Arial" w:eastAsia="Calibri" w:hAnsi="Arial"/>
          <w:color w:val="auto"/>
          <w:sz w:val="22"/>
          <w:szCs w:val="22"/>
          <w:lang w:eastAsia="en-US"/>
        </w:rPr>
      </w:pPr>
      <w:r w:rsidRPr="004317B1">
        <w:rPr>
          <w:rFonts w:ascii="Arial" w:eastAsia="Calibri" w:hAnsi="Arial"/>
          <w:color w:val="auto"/>
          <w:sz w:val="22"/>
          <w:szCs w:val="22"/>
          <w:lang w:eastAsia="en-US"/>
        </w:rPr>
        <w:t>Coordinar las estrategias de investigación necesarias con el Organismo de investigación Judicial, las diversas policías administrativas y otras instituciones.</w:t>
      </w:r>
    </w:p>
    <w:p w14:paraId="304ACE8A" w14:textId="542DE947" w:rsidR="004317B1" w:rsidRDefault="004317B1" w:rsidP="00265BF1">
      <w:pPr>
        <w:pStyle w:val="western"/>
        <w:spacing w:before="0" w:beforeAutospacing="0" w:after="0" w:line="360" w:lineRule="auto"/>
        <w:ind w:left="720"/>
        <w:rPr>
          <w:rFonts w:ascii="Arial" w:eastAsia="Calibri" w:hAnsi="Arial"/>
          <w:color w:val="auto"/>
          <w:sz w:val="22"/>
          <w:szCs w:val="22"/>
          <w:lang w:eastAsia="en-US"/>
        </w:rPr>
      </w:pPr>
      <w:r w:rsidRPr="004317B1">
        <w:rPr>
          <w:rFonts w:ascii="Arial" w:eastAsia="Calibri" w:hAnsi="Arial"/>
          <w:color w:val="auto"/>
          <w:sz w:val="22"/>
          <w:szCs w:val="22"/>
          <w:lang w:eastAsia="en-US"/>
        </w:rPr>
        <w:t xml:space="preserve"> </w:t>
      </w:r>
    </w:p>
    <w:p w14:paraId="718634C2" w14:textId="4216007E" w:rsidR="0001461F" w:rsidRDefault="004317B1" w:rsidP="00265BF1">
      <w:pPr>
        <w:pStyle w:val="western"/>
        <w:spacing w:before="0" w:beforeAutospacing="0" w:after="0" w:line="360" w:lineRule="auto"/>
        <w:ind w:left="720"/>
        <w:rPr>
          <w:rFonts w:ascii="Arial" w:eastAsia="Calibri" w:hAnsi="Arial"/>
          <w:color w:val="auto"/>
          <w:sz w:val="22"/>
          <w:szCs w:val="22"/>
          <w:lang w:eastAsia="en-US"/>
        </w:rPr>
      </w:pPr>
      <w:r w:rsidRPr="004317B1">
        <w:rPr>
          <w:rFonts w:ascii="Arial" w:eastAsia="Calibri" w:hAnsi="Arial"/>
          <w:color w:val="auto"/>
          <w:sz w:val="22"/>
          <w:szCs w:val="22"/>
          <w:lang w:eastAsia="en-US"/>
        </w:rPr>
        <w:t>Supervisar en cualquiera de sus etapas, todas las causas que sean de conocimiento de la Fiscalía Contra la Delincuencia Organizada</w:t>
      </w:r>
      <w:r>
        <w:rPr>
          <w:rFonts w:ascii="Arial" w:eastAsia="Calibri" w:hAnsi="Arial"/>
          <w:color w:val="auto"/>
          <w:sz w:val="22"/>
          <w:szCs w:val="22"/>
          <w:lang w:eastAsia="en-US"/>
        </w:rPr>
        <w:t>.</w:t>
      </w:r>
    </w:p>
    <w:p w14:paraId="611DABE1" w14:textId="77777777" w:rsidR="005158E7" w:rsidRDefault="005158E7" w:rsidP="00265BF1">
      <w:pPr>
        <w:pStyle w:val="western"/>
        <w:spacing w:before="0" w:beforeAutospacing="0" w:after="0" w:line="360" w:lineRule="auto"/>
        <w:ind w:left="720"/>
        <w:rPr>
          <w:rFonts w:ascii="Arial" w:eastAsia="Calibri" w:hAnsi="Arial"/>
          <w:color w:val="auto"/>
          <w:sz w:val="22"/>
          <w:szCs w:val="22"/>
          <w:lang w:eastAsia="en-US"/>
        </w:rPr>
      </w:pPr>
    </w:p>
    <w:p w14:paraId="3D7F8BD3" w14:textId="4A57B140" w:rsidR="004317B1" w:rsidRDefault="004317B1" w:rsidP="00B61176">
      <w:pPr>
        <w:pStyle w:val="western"/>
        <w:spacing w:before="0" w:beforeAutospacing="0" w:after="0" w:line="360" w:lineRule="auto"/>
        <w:ind w:left="720"/>
        <w:rPr>
          <w:rFonts w:ascii="Arial" w:eastAsia="Calibri" w:hAnsi="Arial"/>
          <w:color w:val="auto"/>
          <w:sz w:val="22"/>
          <w:szCs w:val="22"/>
          <w:lang w:eastAsia="en-US"/>
        </w:rPr>
      </w:pPr>
      <w:r w:rsidRPr="004317B1">
        <w:rPr>
          <w:rFonts w:ascii="Arial" w:eastAsia="Calibri" w:hAnsi="Arial"/>
          <w:color w:val="auto"/>
          <w:sz w:val="22"/>
          <w:szCs w:val="22"/>
          <w:lang w:eastAsia="en-US"/>
        </w:rPr>
        <w:t>Orientar a los otros fiscales y fiscalas en la interpretación y la aplicación de las leyes, reglamentos y demás normativa vigente relacionada con delincuencia organizada, así como sobre el abordaje correspondiente de los casos.</w:t>
      </w:r>
    </w:p>
    <w:p w14:paraId="2137CE47" w14:textId="77777777" w:rsidR="005158E7" w:rsidRPr="001D1092" w:rsidRDefault="005158E7" w:rsidP="00B61176">
      <w:pPr>
        <w:pStyle w:val="western"/>
        <w:spacing w:before="0" w:beforeAutospacing="0" w:after="0" w:line="360" w:lineRule="auto"/>
        <w:ind w:left="720"/>
        <w:rPr>
          <w:rFonts w:ascii="Arial" w:eastAsia="Calibri" w:hAnsi="Arial"/>
          <w:color w:val="auto"/>
          <w:sz w:val="22"/>
          <w:szCs w:val="22"/>
          <w:lang w:eastAsia="en-US"/>
        </w:rPr>
      </w:pPr>
    </w:p>
    <w:p w14:paraId="3865DF69" w14:textId="3DE27A82" w:rsidR="0001461F" w:rsidRDefault="0001461F">
      <w:pPr>
        <w:pStyle w:val="western"/>
        <w:numPr>
          <w:ilvl w:val="0"/>
          <w:numId w:val="2"/>
        </w:numPr>
        <w:spacing w:before="0" w:beforeAutospacing="0" w:after="0" w:line="360" w:lineRule="auto"/>
        <w:rPr>
          <w:rFonts w:ascii="Arial" w:eastAsia="Calibri" w:hAnsi="Arial"/>
          <w:color w:val="auto"/>
          <w:sz w:val="22"/>
          <w:szCs w:val="22"/>
          <w:lang w:eastAsia="en-US"/>
        </w:rPr>
      </w:pPr>
      <w:r w:rsidRPr="00FD06F2">
        <w:rPr>
          <w:rFonts w:ascii="Arial" w:eastAsia="Calibri" w:hAnsi="Arial"/>
          <w:b/>
          <w:bCs/>
          <w:color w:val="auto"/>
          <w:sz w:val="22"/>
          <w:szCs w:val="22"/>
          <w:lang w:eastAsia="en-US"/>
        </w:rPr>
        <w:t>Fiscal o Fiscala (Puesto conocido como Coordinadora o Coordinador o de juicio)</w:t>
      </w:r>
      <w:r w:rsidR="00E877FC">
        <w:rPr>
          <w:rFonts w:ascii="Arial" w:eastAsia="Calibri" w:hAnsi="Arial"/>
          <w:b/>
          <w:bCs/>
          <w:color w:val="auto"/>
          <w:sz w:val="22"/>
          <w:szCs w:val="22"/>
          <w:lang w:eastAsia="en-US"/>
        </w:rPr>
        <w:t xml:space="preserve"> de Delincuencia Organizada</w:t>
      </w:r>
      <w:r w:rsidR="00E877FC" w:rsidRPr="001B7AA3">
        <w:rPr>
          <w:rFonts w:ascii="Arial" w:eastAsia="Calibri" w:hAnsi="Arial"/>
          <w:color w:val="auto"/>
          <w:sz w:val="22"/>
          <w:szCs w:val="22"/>
          <w:lang w:eastAsia="en-US"/>
        </w:rPr>
        <w:t>:</w:t>
      </w:r>
      <w:r w:rsidR="001B7AA3" w:rsidRPr="001B7AA3">
        <w:rPr>
          <w:rFonts w:ascii="Arial" w:eastAsia="Calibri" w:hAnsi="Arial"/>
          <w:color w:val="auto"/>
          <w:sz w:val="22"/>
          <w:szCs w:val="22"/>
          <w:lang w:eastAsia="en-US"/>
        </w:rPr>
        <w:t xml:space="preserve"> Asumir la representación del Ministerio Público en la etapa de juicio, apelación de sentencia y casación, en los casos relacionados con la Delincuencia Organizada.</w:t>
      </w:r>
      <w:r w:rsidR="007D162A">
        <w:rPr>
          <w:rFonts w:ascii="Arial" w:eastAsia="Calibri" w:hAnsi="Arial"/>
          <w:color w:val="auto"/>
          <w:sz w:val="22"/>
          <w:szCs w:val="22"/>
          <w:lang w:eastAsia="en-US"/>
        </w:rPr>
        <w:t xml:space="preserve"> Adicionalmente, </w:t>
      </w:r>
      <w:r w:rsidR="00D74A26">
        <w:rPr>
          <w:rFonts w:ascii="Arial" w:eastAsia="Calibri" w:hAnsi="Arial"/>
          <w:color w:val="auto"/>
          <w:sz w:val="22"/>
          <w:szCs w:val="22"/>
          <w:lang w:eastAsia="en-US"/>
        </w:rPr>
        <w:t>se destaca el nivel de complejidad de los casos que se</w:t>
      </w:r>
      <w:r w:rsidR="00673C82">
        <w:rPr>
          <w:rFonts w:ascii="Arial" w:eastAsia="Calibri" w:hAnsi="Arial"/>
          <w:color w:val="auto"/>
          <w:sz w:val="22"/>
          <w:szCs w:val="22"/>
          <w:lang w:eastAsia="en-US"/>
        </w:rPr>
        <w:t>rán atendidos en esta Jurisdicción Especializada</w:t>
      </w:r>
      <w:r w:rsidR="00265BF1">
        <w:rPr>
          <w:rFonts w:ascii="Arial" w:eastAsia="Calibri" w:hAnsi="Arial"/>
          <w:color w:val="auto"/>
          <w:sz w:val="22"/>
          <w:szCs w:val="22"/>
          <w:lang w:eastAsia="en-US"/>
        </w:rPr>
        <w:t xml:space="preserve"> por las personas Fiscalas, que también son las encargadas de la coordinación de los equipos de personas Fiscales Auxiliares asignadas a las causas bajo investigación.</w:t>
      </w:r>
      <w:r w:rsidR="00673C82">
        <w:rPr>
          <w:rFonts w:ascii="Arial" w:eastAsia="Calibri" w:hAnsi="Arial"/>
          <w:color w:val="auto"/>
          <w:sz w:val="22"/>
          <w:szCs w:val="22"/>
          <w:lang w:eastAsia="en-US"/>
        </w:rPr>
        <w:t xml:space="preserve"> </w:t>
      </w:r>
      <w:r w:rsidR="00D74A26">
        <w:rPr>
          <w:rFonts w:ascii="Arial" w:eastAsia="Calibri" w:hAnsi="Arial"/>
          <w:color w:val="auto"/>
          <w:sz w:val="22"/>
          <w:szCs w:val="22"/>
          <w:lang w:eastAsia="en-US"/>
        </w:rPr>
        <w:t xml:space="preserve"> </w:t>
      </w:r>
    </w:p>
    <w:p w14:paraId="3482A6FE" w14:textId="77777777" w:rsidR="00057083" w:rsidRPr="001B7AA3" w:rsidRDefault="00057083" w:rsidP="00057083">
      <w:pPr>
        <w:pStyle w:val="western"/>
        <w:spacing w:before="0" w:beforeAutospacing="0" w:after="0" w:line="360" w:lineRule="auto"/>
        <w:ind w:left="720"/>
        <w:rPr>
          <w:rFonts w:ascii="Arial" w:eastAsia="Calibri" w:hAnsi="Arial"/>
          <w:color w:val="auto"/>
          <w:sz w:val="22"/>
          <w:szCs w:val="22"/>
          <w:lang w:eastAsia="en-US"/>
        </w:rPr>
      </w:pPr>
    </w:p>
    <w:p w14:paraId="36B6EE2A" w14:textId="0328D8FE" w:rsidR="002D4101" w:rsidRDefault="0001461F">
      <w:pPr>
        <w:pStyle w:val="western"/>
        <w:numPr>
          <w:ilvl w:val="0"/>
          <w:numId w:val="2"/>
        </w:numPr>
        <w:spacing w:before="0" w:beforeAutospacing="0" w:after="0" w:line="360" w:lineRule="auto"/>
        <w:rPr>
          <w:rFonts w:ascii="Arial" w:eastAsia="Calibri" w:hAnsi="Arial"/>
          <w:color w:val="auto"/>
          <w:sz w:val="22"/>
          <w:szCs w:val="22"/>
          <w:lang w:eastAsia="en-US"/>
        </w:rPr>
      </w:pPr>
      <w:r w:rsidRPr="00FD06F2">
        <w:rPr>
          <w:rFonts w:ascii="Arial" w:eastAsia="Calibri" w:hAnsi="Arial"/>
          <w:b/>
          <w:bCs/>
          <w:color w:val="auto"/>
          <w:sz w:val="22"/>
          <w:szCs w:val="22"/>
          <w:lang w:eastAsia="en-US"/>
        </w:rPr>
        <w:lastRenderedPageBreak/>
        <w:t>Fiscal o Fiscala Auxiliar</w:t>
      </w:r>
      <w:r w:rsidR="00C34CA2">
        <w:rPr>
          <w:rFonts w:ascii="Arial" w:eastAsia="Calibri" w:hAnsi="Arial"/>
          <w:b/>
          <w:bCs/>
          <w:color w:val="auto"/>
          <w:sz w:val="22"/>
          <w:szCs w:val="22"/>
          <w:lang w:eastAsia="en-US"/>
        </w:rPr>
        <w:t xml:space="preserve"> de Delincuencia Organizada</w:t>
      </w:r>
      <w:r w:rsidR="0073610F">
        <w:rPr>
          <w:rFonts w:ascii="Arial" w:eastAsia="Calibri" w:hAnsi="Arial"/>
          <w:b/>
          <w:bCs/>
          <w:color w:val="auto"/>
          <w:sz w:val="22"/>
          <w:szCs w:val="22"/>
          <w:lang w:eastAsia="en-US"/>
        </w:rPr>
        <w:t>:</w:t>
      </w:r>
      <w:r w:rsidR="0073610F" w:rsidRPr="0073610F">
        <w:t xml:space="preserve"> </w:t>
      </w:r>
      <w:r w:rsidR="0073610F" w:rsidRPr="0073610F">
        <w:rPr>
          <w:rFonts w:ascii="Arial" w:eastAsia="Calibri" w:hAnsi="Arial"/>
          <w:color w:val="auto"/>
          <w:sz w:val="22"/>
          <w:szCs w:val="22"/>
          <w:lang w:eastAsia="en-US"/>
        </w:rPr>
        <w:t>Ejercer la acción penal en los delitos conocidos por la Fiscalía Contra la Delincuencia Organizada y coordinar, asumir o promover directamente con la Oficina de Defensa Civil de la Víctima el eventual ejercicio de la acción civil ante los Tribunales competentes</w:t>
      </w:r>
      <w:r w:rsidR="0087062E">
        <w:rPr>
          <w:rFonts w:ascii="Arial" w:eastAsia="Calibri" w:hAnsi="Arial"/>
          <w:color w:val="auto"/>
          <w:sz w:val="22"/>
          <w:szCs w:val="22"/>
          <w:lang w:eastAsia="en-US"/>
        </w:rPr>
        <w:t xml:space="preserve">, así como </w:t>
      </w:r>
      <w:r w:rsidR="0087062E" w:rsidRPr="0087062E">
        <w:rPr>
          <w:rFonts w:ascii="Arial" w:eastAsia="Calibri" w:hAnsi="Arial"/>
          <w:color w:val="auto"/>
          <w:sz w:val="22"/>
          <w:szCs w:val="22"/>
          <w:lang w:eastAsia="en-US"/>
        </w:rPr>
        <w:t>la dirección funcional del Organismo de Investigación Judicial y otras policías</w:t>
      </w:r>
      <w:r w:rsidR="0087062E">
        <w:rPr>
          <w:rFonts w:ascii="Arial" w:eastAsia="Calibri" w:hAnsi="Arial"/>
          <w:color w:val="auto"/>
          <w:sz w:val="22"/>
          <w:szCs w:val="22"/>
          <w:lang w:eastAsia="en-US"/>
        </w:rPr>
        <w:t>, e</w:t>
      </w:r>
      <w:r w:rsidR="0087062E" w:rsidRPr="0087062E">
        <w:rPr>
          <w:rFonts w:ascii="Arial" w:eastAsia="Calibri" w:hAnsi="Arial"/>
          <w:color w:val="auto"/>
          <w:sz w:val="22"/>
          <w:szCs w:val="22"/>
          <w:lang w:eastAsia="en-US"/>
        </w:rPr>
        <w:t xml:space="preserve">studiar el informe que rinda la policía sobre las actuaciones que hayan realizado en la investigación de un hecho delictivo. </w:t>
      </w:r>
      <w:r w:rsidR="0087062E" w:rsidRPr="002D4101">
        <w:rPr>
          <w:rFonts w:ascii="Arial" w:eastAsia="Calibri" w:hAnsi="Arial"/>
          <w:color w:val="auto"/>
          <w:sz w:val="22"/>
          <w:szCs w:val="22"/>
          <w:lang w:eastAsia="en-US"/>
        </w:rPr>
        <w:t>Preparar y presentar la acusación y demás requerimientos según corresponda.</w:t>
      </w:r>
      <w:r w:rsidR="00355D8E">
        <w:rPr>
          <w:rFonts w:ascii="Arial" w:eastAsia="Calibri" w:hAnsi="Arial"/>
          <w:color w:val="auto"/>
          <w:sz w:val="22"/>
          <w:szCs w:val="22"/>
          <w:lang w:eastAsia="en-US"/>
        </w:rPr>
        <w:t xml:space="preserve"> </w:t>
      </w:r>
      <w:r w:rsidR="00355D8E" w:rsidRPr="00355D8E">
        <w:rPr>
          <w:rFonts w:ascii="Arial" w:eastAsia="Calibri" w:hAnsi="Arial"/>
          <w:color w:val="auto"/>
          <w:sz w:val="22"/>
          <w:szCs w:val="22"/>
          <w:lang w:eastAsia="en-US"/>
        </w:rPr>
        <w:t>En caso de requerirlo la Fiscalía, previa autorización del Fiscal Adjunto, podrán realizar audiencias y juicios.</w:t>
      </w:r>
    </w:p>
    <w:p w14:paraId="4D3347A9" w14:textId="77777777" w:rsidR="00057083" w:rsidRDefault="00057083" w:rsidP="00057083">
      <w:pPr>
        <w:pStyle w:val="Prrafodelista"/>
        <w:rPr>
          <w:rFonts w:eastAsia="Calibri"/>
          <w:sz w:val="22"/>
          <w:szCs w:val="22"/>
          <w:lang w:eastAsia="en-US"/>
        </w:rPr>
      </w:pPr>
    </w:p>
    <w:p w14:paraId="0979ACA4" w14:textId="6F332AE9" w:rsidR="00C36ED6" w:rsidRPr="00C36ED6" w:rsidRDefault="0001461F" w:rsidP="00CF3434">
      <w:pPr>
        <w:pStyle w:val="western"/>
        <w:numPr>
          <w:ilvl w:val="0"/>
          <w:numId w:val="2"/>
        </w:numPr>
        <w:spacing w:before="0" w:beforeAutospacing="0" w:after="0" w:line="360" w:lineRule="auto"/>
        <w:rPr>
          <w:rFonts w:ascii="Arial" w:eastAsia="Calibri" w:hAnsi="Arial"/>
          <w:b/>
          <w:bCs/>
          <w:color w:val="auto"/>
          <w:sz w:val="22"/>
          <w:szCs w:val="22"/>
          <w:lang w:eastAsia="en-US"/>
        </w:rPr>
      </w:pPr>
      <w:r w:rsidRPr="00C36ED6">
        <w:rPr>
          <w:rFonts w:ascii="Arial" w:eastAsia="Calibri" w:hAnsi="Arial"/>
          <w:b/>
          <w:bCs/>
          <w:color w:val="auto"/>
          <w:sz w:val="22"/>
          <w:szCs w:val="22"/>
          <w:lang w:eastAsia="en-US"/>
        </w:rPr>
        <w:t>Coordinador o Coordinadora Judicial</w:t>
      </w:r>
      <w:r w:rsidR="008A7ADE" w:rsidRPr="00C36ED6">
        <w:rPr>
          <w:rFonts w:ascii="Arial" w:eastAsia="Calibri" w:hAnsi="Arial"/>
          <w:b/>
          <w:bCs/>
          <w:color w:val="auto"/>
          <w:sz w:val="22"/>
          <w:szCs w:val="22"/>
          <w:lang w:eastAsia="en-US"/>
        </w:rPr>
        <w:t xml:space="preserve"> de Delincuencia Organizada:</w:t>
      </w:r>
      <w:r w:rsidR="003C645C" w:rsidRPr="00C36ED6">
        <w:rPr>
          <w:rFonts w:ascii="Arial" w:eastAsia="Calibri" w:hAnsi="Arial"/>
          <w:b/>
          <w:bCs/>
          <w:color w:val="auto"/>
          <w:sz w:val="22"/>
          <w:szCs w:val="22"/>
          <w:lang w:eastAsia="en-US"/>
        </w:rPr>
        <w:t xml:space="preserve"> </w:t>
      </w:r>
      <w:r w:rsidR="00407B8B" w:rsidRPr="00C36ED6">
        <w:rPr>
          <w:rFonts w:ascii="Arial" w:eastAsia="Calibri" w:hAnsi="Arial"/>
          <w:color w:val="auto"/>
          <w:sz w:val="22"/>
          <w:szCs w:val="22"/>
          <w:lang w:eastAsia="en-US"/>
        </w:rPr>
        <w:t>Coordinar, asignar, dirigir, supervisar, controlar y ejecutar funciones administrativas y técnicas relacionadas con la función especializada en delitos relacionados con delincuencia organizada; garantizando la correcta gestión del personal y uso eficiente de los recursos materiales</w:t>
      </w:r>
      <w:r w:rsidR="00E80395" w:rsidRPr="00C36ED6">
        <w:rPr>
          <w:rFonts w:ascii="Arial" w:eastAsia="Calibri" w:hAnsi="Arial"/>
          <w:color w:val="auto"/>
          <w:sz w:val="22"/>
          <w:szCs w:val="22"/>
          <w:lang w:eastAsia="en-US"/>
        </w:rPr>
        <w:t>.</w:t>
      </w:r>
    </w:p>
    <w:p w14:paraId="428EB960" w14:textId="0948FD2C" w:rsidR="00057083" w:rsidRPr="008A36FE" w:rsidRDefault="00C36ED6" w:rsidP="008A36FE">
      <w:pPr>
        <w:pStyle w:val="western"/>
        <w:numPr>
          <w:ilvl w:val="0"/>
          <w:numId w:val="2"/>
        </w:numPr>
        <w:spacing w:after="0" w:line="360" w:lineRule="auto"/>
        <w:rPr>
          <w:rFonts w:ascii="Arial" w:eastAsia="Calibri" w:hAnsi="Arial"/>
          <w:b/>
          <w:bCs/>
          <w:color w:val="auto"/>
          <w:sz w:val="22"/>
          <w:szCs w:val="22"/>
          <w:lang w:eastAsia="en-US"/>
        </w:rPr>
      </w:pPr>
      <w:r>
        <w:rPr>
          <w:rFonts w:ascii="Arial" w:eastAsia="Calibri" w:hAnsi="Arial"/>
          <w:b/>
          <w:bCs/>
          <w:color w:val="auto"/>
          <w:sz w:val="22"/>
          <w:szCs w:val="22"/>
          <w:lang w:eastAsia="en-US"/>
        </w:rPr>
        <w:t>T</w:t>
      </w:r>
      <w:r w:rsidR="0001461F" w:rsidRPr="006E0DAE">
        <w:rPr>
          <w:rFonts w:ascii="Arial" w:eastAsia="Calibri" w:hAnsi="Arial"/>
          <w:b/>
          <w:bCs/>
          <w:color w:val="auto"/>
          <w:sz w:val="22"/>
          <w:szCs w:val="22"/>
          <w:lang w:eastAsia="en-US"/>
        </w:rPr>
        <w:t>écnico o Técnica Judicial</w:t>
      </w:r>
      <w:r w:rsidR="009E657F" w:rsidRPr="006E0DAE">
        <w:rPr>
          <w:rFonts w:ascii="Arial" w:eastAsia="Calibri" w:hAnsi="Arial"/>
          <w:b/>
          <w:bCs/>
          <w:color w:val="auto"/>
          <w:sz w:val="22"/>
          <w:szCs w:val="22"/>
          <w:lang w:eastAsia="en-US"/>
        </w:rPr>
        <w:t xml:space="preserve"> de Delincuencia Organizada</w:t>
      </w:r>
      <w:r w:rsidR="001D0442" w:rsidRPr="006E0DAE">
        <w:rPr>
          <w:rFonts w:ascii="Arial" w:eastAsia="Calibri" w:hAnsi="Arial"/>
          <w:b/>
          <w:bCs/>
          <w:color w:val="auto"/>
          <w:sz w:val="22"/>
          <w:szCs w:val="22"/>
          <w:lang w:eastAsia="en-US"/>
        </w:rPr>
        <w:t>:</w:t>
      </w:r>
      <w:r w:rsidR="00B333B6" w:rsidRPr="006E0DAE">
        <w:rPr>
          <w:rFonts w:ascii="Arial" w:eastAsia="Calibri" w:hAnsi="Arial"/>
          <w:b/>
          <w:bCs/>
          <w:color w:val="auto"/>
          <w:sz w:val="22"/>
          <w:szCs w:val="22"/>
          <w:lang w:eastAsia="en-US"/>
        </w:rPr>
        <w:t xml:space="preserve"> </w:t>
      </w:r>
      <w:r w:rsidR="002D4101" w:rsidRPr="006E0DAE">
        <w:rPr>
          <w:rFonts w:ascii="Arial" w:eastAsia="Calibri" w:hAnsi="Arial"/>
          <w:color w:val="auto"/>
          <w:sz w:val="22"/>
          <w:szCs w:val="22"/>
          <w:lang w:eastAsia="en-US"/>
        </w:rPr>
        <w:t>Recibir, revisar y dar curso a las diligencias, denuncias, escritos, notificaciones, comunicaciones y expedientes que ingresen al despacho según los procedimientos establecidos en la materia de delincuencia organizada. En el caso de la persona Técnica Judicial de Manifestación, deberá atender al usuario de forma cortés, diligente y oportuna, conforme a los medios de atención establecidos en la oficina</w:t>
      </w:r>
      <w:r w:rsidR="001643BA" w:rsidRPr="006E0DAE">
        <w:rPr>
          <w:rFonts w:ascii="Arial" w:eastAsia="Calibri" w:hAnsi="Arial"/>
          <w:color w:val="auto"/>
          <w:sz w:val="22"/>
          <w:szCs w:val="22"/>
          <w:lang w:eastAsia="en-US"/>
        </w:rPr>
        <w:t>, y</w:t>
      </w:r>
      <w:r w:rsidR="002D4101" w:rsidRPr="006E0DAE">
        <w:rPr>
          <w:rFonts w:ascii="Arial" w:eastAsia="Calibri" w:hAnsi="Arial"/>
          <w:color w:val="auto"/>
          <w:sz w:val="22"/>
          <w:szCs w:val="22"/>
          <w:lang w:eastAsia="en-US"/>
        </w:rPr>
        <w:t xml:space="preserve"> mantener al día los diferentes controles establecidos en el área de Atención al Público.</w:t>
      </w:r>
      <w:r w:rsidR="006241CD" w:rsidRPr="006E0DAE">
        <w:rPr>
          <w:rFonts w:ascii="Arial" w:eastAsia="Calibri" w:hAnsi="Arial"/>
          <w:color w:val="auto"/>
          <w:sz w:val="22"/>
          <w:szCs w:val="22"/>
          <w:lang w:eastAsia="en-US"/>
        </w:rPr>
        <w:t xml:space="preserve"> Por otra parte, la persona Técnica Judicial </w:t>
      </w:r>
      <w:r w:rsidR="00A24479" w:rsidRPr="006E0DAE">
        <w:rPr>
          <w:rFonts w:ascii="Arial" w:eastAsia="Calibri" w:hAnsi="Arial"/>
          <w:color w:val="auto"/>
          <w:sz w:val="22"/>
          <w:szCs w:val="22"/>
          <w:lang w:eastAsia="en-US"/>
        </w:rPr>
        <w:t>encargada del manejo de las evidencias</w:t>
      </w:r>
      <w:r w:rsidR="002D4101" w:rsidRPr="006E0DAE">
        <w:rPr>
          <w:rFonts w:ascii="Arial" w:eastAsia="Calibri" w:hAnsi="Arial"/>
          <w:color w:val="auto"/>
          <w:sz w:val="22"/>
          <w:szCs w:val="22"/>
          <w:lang w:eastAsia="en-US"/>
        </w:rPr>
        <w:t xml:space="preserve"> </w:t>
      </w:r>
      <w:r w:rsidR="008F2BCC" w:rsidRPr="006E0DAE">
        <w:rPr>
          <w:rFonts w:ascii="Arial" w:eastAsia="Calibri" w:hAnsi="Arial"/>
          <w:color w:val="auto"/>
          <w:sz w:val="22"/>
          <w:szCs w:val="22"/>
          <w:lang w:eastAsia="en-US"/>
        </w:rPr>
        <w:t>deberá m</w:t>
      </w:r>
      <w:r w:rsidR="00352171" w:rsidRPr="006E0DAE">
        <w:rPr>
          <w:rFonts w:ascii="Arial" w:eastAsia="Calibri" w:hAnsi="Arial"/>
          <w:color w:val="auto"/>
          <w:sz w:val="22"/>
          <w:szCs w:val="22"/>
          <w:lang w:eastAsia="en-US"/>
        </w:rPr>
        <w:t>antener un orden sistemático de la evidencia a su cargo y clasificarla conforme a su naturaleza y tipo de objeto</w:t>
      </w:r>
      <w:r w:rsidR="003C2F7C" w:rsidRPr="006E0DAE">
        <w:rPr>
          <w:rFonts w:ascii="Arial" w:eastAsia="Calibri" w:hAnsi="Arial"/>
          <w:color w:val="auto"/>
          <w:sz w:val="22"/>
          <w:szCs w:val="22"/>
          <w:lang w:eastAsia="en-US"/>
        </w:rPr>
        <w:t>, así como realizar el cierre respectivo de controles una vez que se disponga de la evidencia.</w:t>
      </w:r>
      <w:r w:rsidR="001F4A0E">
        <w:rPr>
          <w:rFonts w:ascii="Arial" w:eastAsia="Calibri" w:hAnsi="Arial"/>
          <w:color w:val="auto"/>
          <w:sz w:val="22"/>
          <w:szCs w:val="22"/>
          <w:lang w:eastAsia="en-US"/>
        </w:rPr>
        <w:t xml:space="preserve"> Adicionalmente, se contará con una plaza de Técnico Judicial para apoyar las labores de tramitación y escaneo de documentación, así como la carga de los archivos al sistema informático.</w:t>
      </w:r>
    </w:p>
    <w:p w14:paraId="446A0E5F" w14:textId="4B339B20" w:rsidR="00C36ED6" w:rsidRPr="00C36ED6" w:rsidRDefault="0063413D" w:rsidP="00D42148">
      <w:pPr>
        <w:pStyle w:val="western"/>
        <w:numPr>
          <w:ilvl w:val="0"/>
          <w:numId w:val="2"/>
        </w:numPr>
        <w:spacing w:after="0" w:line="360" w:lineRule="auto"/>
        <w:rPr>
          <w:rFonts w:ascii="Arial" w:eastAsia="Calibri" w:hAnsi="Arial"/>
          <w:color w:val="auto"/>
          <w:sz w:val="22"/>
          <w:szCs w:val="22"/>
          <w:lang w:eastAsia="en-US"/>
        </w:rPr>
      </w:pPr>
      <w:r w:rsidRPr="00C36ED6">
        <w:rPr>
          <w:rFonts w:ascii="Arial" w:eastAsia="Calibri" w:hAnsi="Arial"/>
          <w:b/>
          <w:bCs/>
          <w:color w:val="auto"/>
          <w:sz w:val="22"/>
          <w:szCs w:val="22"/>
          <w:lang w:eastAsia="en-US"/>
        </w:rPr>
        <w:t>Técnico Administrativo 2</w:t>
      </w:r>
      <w:r w:rsidR="001D0442" w:rsidRPr="00C36ED6">
        <w:rPr>
          <w:rFonts w:ascii="Arial" w:eastAsia="Calibri" w:hAnsi="Arial"/>
          <w:b/>
          <w:bCs/>
          <w:color w:val="auto"/>
          <w:sz w:val="22"/>
          <w:szCs w:val="22"/>
          <w:lang w:eastAsia="en-US"/>
        </w:rPr>
        <w:t>:</w:t>
      </w:r>
      <w:r w:rsidR="00A6789E" w:rsidRPr="00C36ED6">
        <w:rPr>
          <w:rFonts w:ascii="Arial" w:eastAsia="Calibri" w:hAnsi="Arial"/>
          <w:b/>
          <w:bCs/>
          <w:color w:val="auto"/>
          <w:sz w:val="22"/>
          <w:szCs w:val="22"/>
          <w:lang w:eastAsia="en-US"/>
        </w:rPr>
        <w:t xml:space="preserve"> </w:t>
      </w:r>
      <w:r w:rsidR="006E0DAE" w:rsidRPr="00C36ED6">
        <w:rPr>
          <w:rFonts w:ascii="Arial" w:eastAsia="Calibri" w:hAnsi="Arial"/>
          <w:color w:val="auto"/>
          <w:sz w:val="22"/>
          <w:szCs w:val="22"/>
          <w:lang w:eastAsia="en-US"/>
        </w:rPr>
        <w:t>Ejecutar funciones de naturaleza técnica, para lo cual debe aplicar los procedimientos, disposiciones administrativas y legales.</w:t>
      </w:r>
      <w:r w:rsidR="001F4A0E" w:rsidRPr="00C36ED6">
        <w:rPr>
          <w:rFonts w:ascii="Arial" w:eastAsia="Calibri" w:hAnsi="Arial"/>
          <w:color w:val="auto"/>
          <w:sz w:val="22"/>
          <w:szCs w:val="22"/>
          <w:lang w:eastAsia="en-US"/>
        </w:rPr>
        <w:t xml:space="preserve"> Realizar informes e investigaciones sencillas. Revisar por medio del sistema informático, los procedimientos aplicados en el trámite </w:t>
      </w:r>
      <w:r w:rsidR="001F4A0E" w:rsidRPr="00C36ED6">
        <w:rPr>
          <w:rFonts w:ascii="Arial" w:eastAsia="Calibri" w:hAnsi="Arial"/>
          <w:color w:val="auto"/>
          <w:sz w:val="22"/>
          <w:szCs w:val="22"/>
          <w:lang w:eastAsia="en-US"/>
        </w:rPr>
        <w:lastRenderedPageBreak/>
        <w:t xml:space="preserve">de los documentos y solucionar las inconsistencias que se generen. Llevar y actualizar controles variados relacionados con la actividad a su cargo.  </w:t>
      </w:r>
      <w:r w:rsidR="006E0DAE" w:rsidRPr="00C36ED6">
        <w:rPr>
          <w:rFonts w:ascii="Arial" w:eastAsia="Calibri" w:hAnsi="Arial"/>
          <w:color w:val="auto"/>
          <w:sz w:val="22"/>
          <w:szCs w:val="22"/>
          <w:lang w:eastAsia="en-US"/>
        </w:rPr>
        <w:t xml:space="preserve"> </w:t>
      </w:r>
      <w:r w:rsidR="008B037F" w:rsidRPr="00C36ED6">
        <w:rPr>
          <w:rFonts w:ascii="Arial" w:eastAsia="Calibri" w:hAnsi="Arial"/>
          <w:color w:val="auto"/>
          <w:sz w:val="22"/>
          <w:szCs w:val="22"/>
          <w:lang w:eastAsia="en-US"/>
        </w:rPr>
        <w:t xml:space="preserve">Por otra parte, también brindará apoyo </w:t>
      </w:r>
      <w:r w:rsidR="00A1233D" w:rsidRPr="00C36ED6">
        <w:rPr>
          <w:rFonts w:ascii="Arial" w:eastAsia="Calibri" w:hAnsi="Arial"/>
          <w:color w:val="auto"/>
          <w:sz w:val="22"/>
          <w:szCs w:val="22"/>
          <w:lang w:eastAsia="en-US"/>
        </w:rPr>
        <w:t xml:space="preserve">a la persona Coordinadora Judicial </w:t>
      </w:r>
      <w:r w:rsidR="008B037F" w:rsidRPr="00C36ED6">
        <w:rPr>
          <w:rFonts w:ascii="Arial" w:eastAsia="Calibri" w:hAnsi="Arial"/>
          <w:color w:val="auto"/>
          <w:sz w:val="22"/>
          <w:szCs w:val="22"/>
          <w:lang w:eastAsia="en-US"/>
        </w:rPr>
        <w:t>en labores administrativas</w:t>
      </w:r>
      <w:r w:rsidR="00A1233D" w:rsidRPr="00C36ED6">
        <w:rPr>
          <w:rFonts w:ascii="Arial" w:eastAsia="Calibri" w:hAnsi="Arial"/>
          <w:color w:val="auto"/>
          <w:sz w:val="22"/>
          <w:szCs w:val="22"/>
          <w:lang w:eastAsia="en-US"/>
        </w:rPr>
        <w:t>.</w:t>
      </w:r>
    </w:p>
    <w:p w14:paraId="1B21A02B" w14:textId="786A698B" w:rsidR="0001461F" w:rsidRDefault="0001461F">
      <w:pPr>
        <w:pStyle w:val="western"/>
        <w:numPr>
          <w:ilvl w:val="0"/>
          <w:numId w:val="2"/>
        </w:numPr>
        <w:spacing w:after="0" w:line="360" w:lineRule="auto"/>
        <w:rPr>
          <w:rFonts w:ascii="Arial" w:eastAsia="Calibri" w:hAnsi="Arial"/>
          <w:color w:val="auto"/>
          <w:sz w:val="22"/>
          <w:szCs w:val="22"/>
          <w:lang w:eastAsia="en-US"/>
        </w:rPr>
      </w:pPr>
      <w:r w:rsidRPr="00FD06F2">
        <w:rPr>
          <w:rFonts w:ascii="Arial" w:eastAsia="Calibri" w:hAnsi="Arial"/>
          <w:b/>
          <w:bCs/>
          <w:color w:val="auto"/>
          <w:sz w:val="22"/>
          <w:szCs w:val="22"/>
          <w:lang w:eastAsia="en-US"/>
        </w:rPr>
        <w:t>Auxiliar de Servicios Generales</w:t>
      </w:r>
      <w:r w:rsidR="001D0442">
        <w:rPr>
          <w:rFonts w:ascii="Arial" w:eastAsia="Calibri" w:hAnsi="Arial"/>
          <w:b/>
          <w:bCs/>
          <w:color w:val="auto"/>
          <w:sz w:val="22"/>
          <w:szCs w:val="22"/>
          <w:lang w:eastAsia="en-US"/>
        </w:rPr>
        <w:t>:</w:t>
      </w:r>
      <w:r w:rsidR="00BE4B90" w:rsidRPr="00BE4B90">
        <w:t xml:space="preserve"> </w:t>
      </w:r>
      <w:r w:rsidR="00BE4B90" w:rsidRPr="00BE4B90">
        <w:rPr>
          <w:rFonts w:ascii="Arial" w:eastAsia="Calibri" w:hAnsi="Arial"/>
          <w:color w:val="auto"/>
          <w:sz w:val="22"/>
          <w:szCs w:val="22"/>
          <w:lang w:eastAsia="en-US"/>
        </w:rPr>
        <w:t>Ejecutar labores de aseo, así como realizar mandados y trasladar equipo y mobiliario de oficina.</w:t>
      </w:r>
      <w:r w:rsidR="00A76EDA">
        <w:rPr>
          <w:rFonts w:ascii="Arial" w:eastAsia="Calibri" w:hAnsi="Arial"/>
          <w:color w:val="auto"/>
          <w:sz w:val="22"/>
          <w:szCs w:val="22"/>
          <w:lang w:eastAsia="en-US"/>
        </w:rPr>
        <w:t xml:space="preserve"> </w:t>
      </w:r>
      <w:r w:rsidR="00A76EDA" w:rsidRPr="00A76EDA">
        <w:rPr>
          <w:rFonts w:ascii="Arial" w:eastAsia="Calibri" w:hAnsi="Arial"/>
          <w:color w:val="auto"/>
          <w:sz w:val="22"/>
          <w:szCs w:val="22"/>
          <w:lang w:eastAsia="en-US"/>
        </w:rPr>
        <w:t>Es responsable de brindar un servicio eficiente; acata</w:t>
      </w:r>
      <w:r w:rsidR="00A76EDA">
        <w:rPr>
          <w:rFonts w:ascii="Arial" w:eastAsia="Calibri" w:hAnsi="Arial"/>
          <w:color w:val="auto"/>
          <w:sz w:val="22"/>
          <w:szCs w:val="22"/>
          <w:lang w:eastAsia="en-US"/>
        </w:rPr>
        <w:t>r</w:t>
      </w:r>
      <w:r w:rsidR="00A76EDA" w:rsidRPr="00A76EDA">
        <w:rPr>
          <w:rFonts w:ascii="Arial" w:eastAsia="Calibri" w:hAnsi="Arial"/>
          <w:color w:val="auto"/>
          <w:sz w:val="22"/>
          <w:szCs w:val="22"/>
          <w:lang w:eastAsia="en-US"/>
        </w:rPr>
        <w:t xml:space="preserve"> instrucciones precisas para ejecutar las tareas</w:t>
      </w:r>
      <w:r w:rsidR="00A76EDA">
        <w:rPr>
          <w:rFonts w:ascii="Arial" w:eastAsia="Calibri" w:hAnsi="Arial"/>
          <w:color w:val="auto"/>
          <w:sz w:val="22"/>
          <w:szCs w:val="22"/>
          <w:lang w:eastAsia="en-US"/>
        </w:rPr>
        <w:t xml:space="preserve"> </w:t>
      </w:r>
      <w:r w:rsidR="00A76EDA" w:rsidRPr="00A76EDA">
        <w:rPr>
          <w:rFonts w:ascii="Arial" w:eastAsia="Calibri" w:hAnsi="Arial"/>
          <w:color w:val="auto"/>
          <w:sz w:val="22"/>
          <w:szCs w:val="22"/>
          <w:lang w:eastAsia="en-US"/>
        </w:rPr>
        <w:t>rutinarias mediante métodos y procedimientos claramente</w:t>
      </w:r>
      <w:r w:rsidR="00A76EDA">
        <w:rPr>
          <w:rFonts w:ascii="Arial" w:eastAsia="Calibri" w:hAnsi="Arial"/>
          <w:color w:val="auto"/>
          <w:sz w:val="22"/>
          <w:szCs w:val="22"/>
          <w:lang w:eastAsia="en-US"/>
        </w:rPr>
        <w:t xml:space="preserve"> </w:t>
      </w:r>
      <w:r w:rsidR="00A76EDA" w:rsidRPr="00A76EDA">
        <w:rPr>
          <w:rFonts w:ascii="Arial" w:eastAsia="Calibri" w:hAnsi="Arial"/>
          <w:color w:val="auto"/>
          <w:sz w:val="22"/>
          <w:szCs w:val="22"/>
          <w:lang w:eastAsia="en-US"/>
        </w:rPr>
        <w:t>establecidos; además es responsable de aplicar los procedimientos</w:t>
      </w:r>
      <w:r w:rsidR="00A76EDA">
        <w:rPr>
          <w:rFonts w:ascii="Arial" w:eastAsia="Calibri" w:hAnsi="Arial"/>
          <w:color w:val="auto"/>
          <w:sz w:val="22"/>
          <w:szCs w:val="22"/>
          <w:lang w:eastAsia="en-US"/>
        </w:rPr>
        <w:t xml:space="preserve"> </w:t>
      </w:r>
      <w:r w:rsidR="00A76EDA" w:rsidRPr="00A76EDA">
        <w:rPr>
          <w:rFonts w:ascii="Arial" w:eastAsia="Calibri" w:hAnsi="Arial"/>
          <w:color w:val="auto"/>
          <w:sz w:val="22"/>
          <w:szCs w:val="22"/>
          <w:lang w:eastAsia="en-US"/>
        </w:rPr>
        <w:t>de seguridad e higiene ocupacional correspondientes.</w:t>
      </w:r>
    </w:p>
    <w:p w14:paraId="39CD7E2F" w14:textId="135BCA5C" w:rsidR="00CE6923" w:rsidRDefault="00CE6923">
      <w:pPr>
        <w:pStyle w:val="Ttulo2"/>
      </w:pPr>
      <w:r>
        <w:t>Modelo de organización</w:t>
      </w:r>
      <w:r w:rsidR="0045263F">
        <w:t xml:space="preserve"> </w:t>
      </w:r>
    </w:p>
    <w:p w14:paraId="6A343E48" w14:textId="77777777" w:rsidR="00C90EEB" w:rsidRDefault="00C90EEB" w:rsidP="006220E8">
      <w:pPr>
        <w:shd w:val="clear" w:color="auto" w:fill="FFFFFF"/>
        <w:spacing w:before="0" w:after="0" w:line="240" w:lineRule="auto"/>
        <w:ind w:left="425" w:right="51"/>
      </w:pPr>
    </w:p>
    <w:p w14:paraId="0BE6346E" w14:textId="0961061D" w:rsidR="0057121F" w:rsidRDefault="0057121F" w:rsidP="000278D6">
      <w:pPr>
        <w:shd w:val="clear" w:color="auto" w:fill="FFFFFF"/>
        <w:spacing w:line="360" w:lineRule="auto"/>
        <w:ind w:left="426" w:right="49"/>
      </w:pPr>
      <w:r>
        <w:t xml:space="preserve">Dentro de los aspectos a considerar para contar con una estructura de trabajo “ideal” para </w:t>
      </w:r>
      <w:r w:rsidR="002247B1">
        <w:t>la Fiscalía Especializada de Delincuencia Organizada</w:t>
      </w:r>
      <w:r>
        <w:t>,</w:t>
      </w:r>
      <w:r w:rsidR="000278D6">
        <w:t xml:space="preserve"> esto al tomar como base la estructura recomendada en el Modelo de Tramitación del Ministerio Público, documentado en informe </w:t>
      </w:r>
      <w:r w:rsidR="000278D6" w:rsidRPr="00760A49">
        <w:t>493-PLA-MI-2019</w:t>
      </w:r>
      <w:r w:rsidR="000278D6">
        <w:t>, aprobado por el Consejo Superior en sesión 43-19 del 14 de mayo de 2019, artículo XLII en la que</w:t>
      </w:r>
      <w:r>
        <w:t xml:space="preserve"> se detalla:</w:t>
      </w:r>
    </w:p>
    <w:p w14:paraId="19761576" w14:textId="77777777" w:rsidR="0057121F" w:rsidRPr="00CE67A6" w:rsidRDefault="0057121F">
      <w:pPr>
        <w:pStyle w:val="NormalWeb"/>
        <w:numPr>
          <w:ilvl w:val="0"/>
          <w:numId w:val="1"/>
        </w:numPr>
        <w:spacing w:line="360" w:lineRule="auto"/>
        <w:rPr>
          <w:rFonts w:ascii="Arial" w:eastAsia="Calibri" w:hAnsi="Arial"/>
          <w:sz w:val="22"/>
          <w:szCs w:val="22"/>
          <w:lang w:eastAsia="en-US"/>
        </w:rPr>
      </w:pPr>
      <w:r w:rsidRPr="00CE67A6">
        <w:rPr>
          <w:rFonts w:ascii="Arial" w:eastAsia="Calibri" w:hAnsi="Arial"/>
          <w:sz w:val="22"/>
          <w:szCs w:val="22"/>
          <w:lang w:eastAsia="en-US"/>
        </w:rPr>
        <w:t>Tener como mínimo un Fiscal o Fiscala en labores de coordinación.</w:t>
      </w:r>
    </w:p>
    <w:p w14:paraId="62221DDE" w14:textId="77777777" w:rsidR="0057121F" w:rsidRPr="00CE67A6" w:rsidRDefault="0057121F">
      <w:pPr>
        <w:pStyle w:val="NormalWeb"/>
        <w:numPr>
          <w:ilvl w:val="0"/>
          <w:numId w:val="1"/>
        </w:numPr>
        <w:spacing w:line="360" w:lineRule="auto"/>
        <w:rPr>
          <w:rFonts w:ascii="Arial" w:eastAsia="Calibri" w:hAnsi="Arial"/>
          <w:sz w:val="22"/>
          <w:szCs w:val="22"/>
          <w:lang w:eastAsia="en-US"/>
        </w:rPr>
      </w:pPr>
      <w:r w:rsidRPr="00CE67A6">
        <w:rPr>
          <w:rFonts w:ascii="Arial" w:eastAsia="Calibri" w:hAnsi="Arial"/>
          <w:sz w:val="22"/>
          <w:szCs w:val="22"/>
          <w:lang w:eastAsia="en-US"/>
        </w:rPr>
        <w:t>Por cada tres o cuatro fiscalas o fiscales auxiliares se debe contar con una Fiscala o Fiscal. (Puesto conocido como Fiscal Jefe, de Juicio o Coordinador).</w:t>
      </w:r>
    </w:p>
    <w:p w14:paraId="51E0AADC" w14:textId="77777777" w:rsidR="0057121F" w:rsidRPr="00CE67A6" w:rsidRDefault="0057121F">
      <w:pPr>
        <w:pStyle w:val="NormalWeb"/>
        <w:numPr>
          <w:ilvl w:val="0"/>
          <w:numId w:val="1"/>
        </w:numPr>
        <w:spacing w:line="360" w:lineRule="auto"/>
        <w:rPr>
          <w:rFonts w:ascii="Arial" w:eastAsia="Calibri" w:hAnsi="Arial"/>
          <w:sz w:val="22"/>
          <w:szCs w:val="22"/>
          <w:lang w:eastAsia="en-US"/>
        </w:rPr>
      </w:pPr>
      <w:r w:rsidRPr="00CE67A6">
        <w:rPr>
          <w:rFonts w:ascii="Arial" w:eastAsia="Calibri" w:hAnsi="Arial"/>
          <w:sz w:val="22"/>
          <w:szCs w:val="22"/>
          <w:lang w:eastAsia="en-US"/>
        </w:rPr>
        <w:t>Un Coordinador o Coordinadora Judicial por cada 25</w:t>
      </w:r>
      <w:r>
        <w:rPr>
          <w:rFonts w:ascii="Arial" w:eastAsia="Calibri" w:hAnsi="Arial"/>
          <w:sz w:val="22"/>
          <w:szCs w:val="22"/>
          <w:lang w:eastAsia="en-US"/>
        </w:rPr>
        <w:t xml:space="preserve"> </w:t>
      </w:r>
      <w:r w:rsidRPr="00CE67A6">
        <w:rPr>
          <w:rFonts w:ascii="Arial" w:eastAsia="Calibri" w:hAnsi="Arial"/>
          <w:sz w:val="22"/>
          <w:szCs w:val="22"/>
          <w:lang w:eastAsia="en-US"/>
        </w:rPr>
        <w:t>personas colaboradoras judiciales, con la salvedad de valorar otras variables y reajustar excepcionalmente el parámetro.</w:t>
      </w:r>
    </w:p>
    <w:p w14:paraId="33079243" w14:textId="2B75506C" w:rsidR="0057121F" w:rsidRDefault="0057121F">
      <w:pPr>
        <w:pStyle w:val="NormalWeb"/>
        <w:numPr>
          <w:ilvl w:val="0"/>
          <w:numId w:val="1"/>
        </w:numPr>
        <w:spacing w:line="360" w:lineRule="auto"/>
        <w:rPr>
          <w:rFonts w:ascii="Arial" w:eastAsia="Calibri" w:hAnsi="Arial"/>
          <w:sz w:val="22"/>
          <w:szCs w:val="22"/>
          <w:lang w:eastAsia="en-US"/>
        </w:rPr>
      </w:pPr>
      <w:r w:rsidRPr="00CE67A6">
        <w:rPr>
          <w:rFonts w:ascii="Arial" w:eastAsia="Calibri" w:hAnsi="Arial"/>
          <w:sz w:val="22"/>
          <w:szCs w:val="22"/>
          <w:lang w:eastAsia="en-US"/>
        </w:rPr>
        <w:t>Una persona Técnica Judicial de trámite por cada Fiscal o Fiscala Auxiliar.</w:t>
      </w:r>
    </w:p>
    <w:p w14:paraId="66FBDAB9" w14:textId="77777777" w:rsidR="005158E7" w:rsidRDefault="005158E7" w:rsidP="00476EEF">
      <w:pPr>
        <w:pStyle w:val="NormalWeb"/>
        <w:spacing w:line="360" w:lineRule="auto"/>
        <w:rPr>
          <w:rFonts w:ascii="Arial" w:eastAsia="Calibri" w:hAnsi="Arial"/>
          <w:sz w:val="22"/>
          <w:szCs w:val="22"/>
          <w:lang w:eastAsia="en-US"/>
        </w:rPr>
      </w:pPr>
    </w:p>
    <w:p w14:paraId="6C86325A" w14:textId="781A6A76" w:rsidR="0057121F" w:rsidRDefault="0057121F" w:rsidP="00476EEF">
      <w:pPr>
        <w:pStyle w:val="NormalWeb"/>
        <w:spacing w:line="360" w:lineRule="auto"/>
        <w:rPr>
          <w:rFonts w:ascii="Arial" w:eastAsia="Calibri" w:hAnsi="Arial"/>
          <w:sz w:val="22"/>
          <w:szCs w:val="22"/>
          <w:lang w:eastAsia="en-US"/>
        </w:rPr>
      </w:pPr>
      <w:r w:rsidRPr="00CE67A6">
        <w:rPr>
          <w:rFonts w:ascii="Arial" w:eastAsia="Calibri" w:hAnsi="Arial"/>
          <w:sz w:val="22"/>
          <w:szCs w:val="22"/>
          <w:lang w:eastAsia="en-US"/>
        </w:rPr>
        <w:t>Lo anterior se resume en la siguiente figura:</w:t>
      </w:r>
    </w:p>
    <w:p w14:paraId="7099E011" w14:textId="7FA70243" w:rsidR="0057121F" w:rsidRPr="00A639FE" w:rsidRDefault="0057121F" w:rsidP="0057121F">
      <w:pPr>
        <w:pStyle w:val="Descripcin"/>
        <w:jc w:val="center"/>
        <w:rPr>
          <w:i w:val="0"/>
          <w:iCs w:val="0"/>
          <w:color w:val="auto"/>
          <w:sz w:val="20"/>
          <w:szCs w:val="20"/>
        </w:rPr>
      </w:pPr>
      <w:r w:rsidRPr="00A639FE">
        <w:rPr>
          <w:i w:val="0"/>
          <w:iCs w:val="0"/>
          <w:color w:val="auto"/>
          <w:sz w:val="20"/>
          <w:szCs w:val="20"/>
        </w:rPr>
        <w:t xml:space="preserve">Figura </w:t>
      </w:r>
      <w:r w:rsidRPr="00A639FE">
        <w:rPr>
          <w:i w:val="0"/>
          <w:iCs w:val="0"/>
          <w:color w:val="auto"/>
          <w:sz w:val="20"/>
          <w:szCs w:val="20"/>
        </w:rPr>
        <w:fldChar w:fldCharType="begin"/>
      </w:r>
      <w:r w:rsidRPr="00A639FE">
        <w:rPr>
          <w:i w:val="0"/>
          <w:iCs w:val="0"/>
          <w:color w:val="auto"/>
          <w:sz w:val="20"/>
          <w:szCs w:val="20"/>
        </w:rPr>
        <w:instrText xml:space="preserve"> SEQ Figura \* ARABIC </w:instrText>
      </w:r>
      <w:r w:rsidRPr="00A639FE">
        <w:rPr>
          <w:i w:val="0"/>
          <w:iCs w:val="0"/>
          <w:color w:val="auto"/>
          <w:sz w:val="20"/>
          <w:szCs w:val="20"/>
        </w:rPr>
        <w:fldChar w:fldCharType="separate"/>
      </w:r>
      <w:r w:rsidR="006F2E7C">
        <w:rPr>
          <w:i w:val="0"/>
          <w:iCs w:val="0"/>
          <w:noProof/>
          <w:color w:val="auto"/>
          <w:sz w:val="20"/>
          <w:szCs w:val="20"/>
        </w:rPr>
        <w:t>2</w:t>
      </w:r>
      <w:r w:rsidRPr="00A639FE">
        <w:rPr>
          <w:i w:val="0"/>
          <w:iCs w:val="0"/>
          <w:color w:val="auto"/>
          <w:sz w:val="20"/>
          <w:szCs w:val="20"/>
        </w:rPr>
        <w:fldChar w:fldCharType="end"/>
      </w:r>
      <w:r w:rsidRPr="00A639FE">
        <w:rPr>
          <w:i w:val="0"/>
          <w:iCs w:val="0"/>
          <w:color w:val="auto"/>
          <w:sz w:val="20"/>
          <w:szCs w:val="20"/>
        </w:rPr>
        <w:t>. Modelo “ideal” de organización de una Fiscalía</w:t>
      </w:r>
    </w:p>
    <w:p w14:paraId="1E397355" w14:textId="56AEA786" w:rsidR="006241CD" w:rsidRDefault="000278D6" w:rsidP="0057121F">
      <w:pPr>
        <w:spacing w:line="360" w:lineRule="auto"/>
        <w:jc w:val="center"/>
      </w:pPr>
      <w:r>
        <w:rPr>
          <w:noProof/>
        </w:rPr>
        <w:lastRenderedPageBreak/>
        <w:drawing>
          <wp:inline distT="0" distB="0" distL="0" distR="0" wp14:anchorId="055DB53F" wp14:editId="43F3797A">
            <wp:extent cx="5063319" cy="1408509"/>
            <wp:effectExtent l="0" t="0" r="4445" b="1270"/>
            <wp:docPr id="10" name="Imagen 10"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magen que contiene Gráfico&#10;&#10;Descripción generada automáticamente"/>
                    <pic:cNvPicPr/>
                  </pic:nvPicPr>
                  <pic:blipFill>
                    <a:blip r:embed="rId16"/>
                    <a:stretch>
                      <a:fillRect/>
                    </a:stretch>
                  </pic:blipFill>
                  <pic:spPr>
                    <a:xfrm>
                      <a:off x="0" y="0"/>
                      <a:ext cx="5109761" cy="1421428"/>
                    </a:xfrm>
                    <a:prstGeom prst="rect">
                      <a:avLst/>
                    </a:prstGeom>
                  </pic:spPr>
                </pic:pic>
              </a:graphicData>
            </a:graphic>
          </wp:inline>
        </w:drawing>
      </w:r>
    </w:p>
    <w:p w14:paraId="5F19753F" w14:textId="5796B9B7" w:rsidR="0057121F" w:rsidRPr="00B32881" w:rsidRDefault="0057121F" w:rsidP="0057121F">
      <w:pPr>
        <w:spacing w:line="360" w:lineRule="auto"/>
        <w:jc w:val="left"/>
        <w:rPr>
          <w:sz w:val="20"/>
          <w:szCs w:val="20"/>
        </w:rPr>
      </w:pPr>
      <w:r w:rsidRPr="003B72F6">
        <w:rPr>
          <w:b/>
          <w:bCs/>
          <w:sz w:val="20"/>
          <w:szCs w:val="20"/>
        </w:rPr>
        <w:t>Fuente:</w:t>
      </w:r>
      <w:r>
        <w:rPr>
          <w:sz w:val="20"/>
          <w:szCs w:val="20"/>
        </w:rPr>
        <w:t xml:space="preserve"> </w:t>
      </w:r>
      <w:r w:rsidR="000278D6" w:rsidRPr="00B32881">
        <w:rPr>
          <w:sz w:val="20"/>
          <w:szCs w:val="20"/>
        </w:rPr>
        <w:t>Informe 493-PLA-MI-2019 Modelo de Tramitación del Ministerio Público.</w:t>
      </w:r>
    </w:p>
    <w:p w14:paraId="70731C6B" w14:textId="057B830F" w:rsidR="00AC05FE" w:rsidRDefault="00AC05FE" w:rsidP="00AA5A32">
      <w:pPr>
        <w:spacing w:line="360" w:lineRule="auto"/>
      </w:pPr>
      <w:r w:rsidRPr="00B52F41">
        <w:t>Con base en lo anterior, se identifica que</w:t>
      </w:r>
      <w:r w:rsidR="00535C54">
        <w:t>,</w:t>
      </w:r>
      <w:r w:rsidRPr="00B52F41">
        <w:t xml:space="preserve"> en el caso de la Fiscalía Adjunta Especializada </w:t>
      </w:r>
      <w:r w:rsidR="000278D6" w:rsidRPr="00B52F41">
        <w:t>en Delincuencia Organiza</w:t>
      </w:r>
      <w:r w:rsidR="00081E03">
        <w:t>da</w:t>
      </w:r>
      <w:r w:rsidR="000278D6" w:rsidRPr="00B52F41">
        <w:t>, al realizar la comparación contra el Modelo</w:t>
      </w:r>
      <w:r w:rsidR="000278D6">
        <w:t xml:space="preserve"> </w:t>
      </w:r>
      <w:r w:rsidR="00B52F41">
        <w:t>de Tramitación del Ministerio Público se tiene el siguiente resultado:</w:t>
      </w:r>
    </w:p>
    <w:p w14:paraId="42269570" w14:textId="7848B87C" w:rsidR="00C1002B" w:rsidRPr="00582DDD" w:rsidRDefault="0019471C" w:rsidP="005158E7">
      <w:pPr>
        <w:pStyle w:val="Descripcin"/>
        <w:jc w:val="center"/>
        <w:rPr>
          <w:i w:val="0"/>
          <w:iCs w:val="0"/>
          <w:color w:val="auto"/>
          <w:sz w:val="20"/>
          <w:szCs w:val="20"/>
        </w:rPr>
      </w:pPr>
      <w:r w:rsidRPr="00582DDD">
        <w:rPr>
          <w:i w:val="0"/>
          <w:iCs w:val="0"/>
          <w:color w:val="auto"/>
          <w:sz w:val="20"/>
          <w:szCs w:val="20"/>
        </w:rPr>
        <w:t xml:space="preserve">Cuadro </w:t>
      </w:r>
      <w:r w:rsidRPr="00582DDD">
        <w:rPr>
          <w:i w:val="0"/>
          <w:iCs w:val="0"/>
          <w:color w:val="auto"/>
          <w:sz w:val="20"/>
          <w:szCs w:val="20"/>
        </w:rPr>
        <w:fldChar w:fldCharType="begin"/>
      </w:r>
      <w:r w:rsidRPr="00582DDD">
        <w:rPr>
          <w:i w:val="0"/>
          <w:iCs w:val="0"/>
          <w:color w:val="auto"/>
          <w:sz w:val="20"/>
          <w:szCs w:val="20"/>
        </w:rPr>
        <w:instrText xml:space="preserve"> SEQ Cuadro \* ARABIC </w:instrText>
      </w:r>
      <w:r w:rsidRPr="00582DDD">
        <w:rPr>
          <w:i w:val="0"/>
          <w:iCs w:val="0"/>
          <w:color w:val="auto"/>
          <w:sz w:val="20"/>
          <w:szCs w:val="20"/>
        </w:rPr>
        <w:fldChar w:fldCharType="separate"/>
      </w:r>
      <w:r w:rsidR="009E7B5A">
        <w:rPr>
          <w:i w:val="0"/>
          <w:iCs w:val="0"/>
          <w:noProof/>
          <w:color w:val="auto"/>
          <w:sz w:val="20"/>
          <w:szCs w:val="20"/>
        </w:rPr>
        <w:t>2</w:t>
      </w:r>
      <w:r w:rsidRPr="00582DDD">
        <w:rPr>
          <w:i w:val="0"/>
          <w:iCs w:val="0"/>
          <w:color w:val="auto"/>
          <w:sz w:val="20"/>
          <w:szCs w:val="20"/>
        </w:rPr>
        <w:fldChar w:fldCharType="end"/>
      </w:r>
      <w:r w:rsidRPr="00582DDD">
        <w:rPr>
          <w:i w:val="0"/>
          <w:iCs w:val="0"/>
          <w:color w:val="auto"/>
          <w:sz w:val="20"/>
          <w:szCs w:val="20"/>
        </w:rPr>
        <w:t>. Comparación</w:t>
      </w:r>
      <w:r w:rsidR="00582DDD">
        <w:rPr>
          <w:i w:val="0"/>
          <w:iCs w:val="0"/>
          <w:color w:val="auto"/>
          <w:sz w:val="20"/>
          <w:szCs w:val="20"/>
        </w:rPr>
        <w:t xml:space="preserve"> entre la estructura recomendada en el informe 493-PLA-MI-2019 y la estructura </w:t>
      </w:r>
      <w:r w:rsidR="00DA4435">
        <w:rPr>
          <w:i w:val="0"/>
          <w:iCs w:val="0"/>
          <w:color w:val="auto"/>
          <w:sz w:val="20"/>
          <w:szCs w:val="20"/>
        </w:rPr>
        <w:t>organizacional de la Fiscalía Adjunta Especializada en Delincuencia Organizada</w:t>
      </w:r>
    </w:p>
    <w:tbl>
      <w:tblPr>
        <w:tblStyle w:val="Tablaconcuadrcula1clara-nfasis1"/>
        <w:tblW w:w="0" w:type="auto"/>
        <w:jc w:val="center"/>
        <w:tblLook w:val="04A0" w:firstRow="1" w:lastRow="0" w:firstColumn="1" w:lastColumn="0" w:noHBand="0" w:noVBand="1"/>
      </w:tblPr>
      <w:tblGrid>
        <w:gridCol w:w="2972"/>
        <w:gridCol w:w="3119"/>
        <w:gridCol w:w="3734"/>
      </w:tblGrid>
      <w:tr w:rsidR="00B52F41" w14:paraId="378A70A2" w14:textId="77777777" w:rsidTr="005158E7">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2972" w:type="dxa"/>
            <w:shd w:val="clear" w:color="auto" w:fill="D9E2F3" w:themeFill="accent1" w:themeFillTint="33"/>
            <w:vAlign w:val="center"/>
          </w:tcPr>
          <w:p w14:paraId="4C638941" w14:textId="58CD6237" w:rsidR="00B52F41" w:rsidRPr="0034569E" w:rsidRDefault="0034569E" w:rsidP="005158E7">
            <w:pPr>
              <w:spacing w:before="0" w:after="0" w:line="240" w:lineRule="auto"/>
              <w:ind w:left="0"/>
              <w:jc w:val="center"/>
              <w:rPr>
                <w:sz w:val="18"/>
                <w:szCs w:val="18"/>
              </w:rPr>
            </w:pPr>
            <w:r w:rsidRPr="0034569E">
              <w:rPr>
                <w:sz w:val="18"/>
                <w:szCs w:val="18"/>
              </w:rPr>
              <w:t>Estructura recomendada en informe 493-PLA-MI-2019 Modelo de Tramitación del Ministerio Público</w:t>
            </w:r>
            <w:r>
              <w:rPr>
                <w:sz w:val="18"/>
                <w:szCs w:val="18"/>
              </w:rPr>
              <w:t>.</w:t>
            </w:r>
          </w:p>
        </w:tc>
        <w:tc>
          <w:tcPr>
            <w:tcW w:w="3119" w:type="dxa"/>
            <w:shd w:val="clear" w:color="auto" w:fill="D9E2F3" w:themeFill="accent1" w:themeFillTint="33"/>
            <w:vAlign w:val="center"/>
          </w:tcPr>
          <w:p w14:paraId="21956B11" w14:textId="553CC365" w:rsidR="00B52F41" w:rsidRPr="0034569E" w:rsidRDefault="008D1ED6" w:rsidP="005158E7">
            <w:pPr>
              <w:spacing w:before="0" w:after="0" w:line="360" w:lineRule="auto"/>
              <w:ind w:left="0"/>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Personal Fiscalía Especializada en Delincuencia Organizada.</w:t>
            </w:r>
          </w:p>
        </w:tc>
        <w:tc>
          <w:tcPr>
            <w:tcW w:w="3734" w:type="dxa"/>
            <w:shd w:val="clear" w:color="auto" w:fill="D9E2F3" w:themeFill="accent1" w:themeFillTint="33"/>
            <w:vAlign w:val="center"/>
          </w:tcPr>
          <w:p w14:paraId="7C392697" w14:textId="0E9E1101" w:rsidR="00B52F41" w:rsidRPr="0034569E" w:rsidRDefault="008D1ED6" w:rsidP="005158E7">
            <w:pPr>
              <w:spacing w:before="0" w:after="0" w:line="360" w:lineRule="auto"/>
              <w:ind w:left="0"/>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Resultado.</w:t>
            </w:r>
          </w:p>
        </w:tc>
      </w:tr>
      <w:tr w:rsidR="00B52F41" w14:paraId="0799ADB2" w14:textId="77777777" w:rsidTr="005158E7">
        <w:trPr>
          <w:jc w:val="center"/>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550FC167" w14:textId="17454816" w:rsidR="00B52F41" w:rsidRPr="0034569E" w:rsidRDefault="0034569E" w:rsidP="005158E7">
            <w:pPr>
              <w:spacing w:before="0" w:after="0" w:line="240" w:lineRule="auto"/>
              <w:ind w:left="0"/>
              <w:rPr>
                <w:b w:val="0"/>
                <w:bCs w:val="0"/>
                <w:sz w:val="18"/>
                <w:szCs w:val="18"/>
              </w:rPr>
            </w:pPr>
            <w:r w:rsidRPr="0034569E">
              <w:rPr>
                <w:b w:val="0"/>
                <w:bCs w:val="0"/>
                <w:sz w:val="18"/>
                <w:szCs w:val="18"/>
              </w:rPr>
              <w:t>Tener como mínimo un Fiscal o Fiscala en labores de coordinación.</w:t>
            </w:r>
          </w:p>
        </w:tc>
        <w:tc>
          <w:tcPr>
            <w:tcW w:w="3119" w:type="dxa"/>
            <w:vAlign w:val="center"/>
          </w:tcPr>
          <w:p w14:paraId="165F4151" w14:textId="5FCDCE48" w:rsidR="008D1ED6" w:rsidRDefault="008D1ED6" w:rsidP="005158E7">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 persona Fiscal Adjunta en Delincuencia Organizada.</w:t>
            </w:r>
          </w:p>
          <w:p w14:paraId="3E628724" w14:textId="756F7BDE" w:rsidR="00B52F41" w:rsidRDefault="008D1ED6" w:rsidP="005158E7">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6 personas Fiscalas para Delincuencia Organizada.</w:t>
            </w:r>
          </w:p>
          <w:p w14:paraId="587B825B" w14:textId="10B9AE5B" w:rsidR="008D1ED6" w:rsidRPr="0034569E" w:rsidRDefault="008D1ED6" w:rsidP="005158E7">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p>
        </w:tc>
        <w:tc>
          <w:tcPr>
            <w:tcW w:w="3734" w:type="dxa"/>
            <w:vAlign w:val="center"/>
          </w:tcPr>
          <w:p w14:paraId="1544B327" w14:textId="0A47632B" w:rsidR="00B52F41" w:rsidRPr="0034569E" w:rsidRDefault="008D1ED6" w:rsidP="005158E7">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Se cuenta con recursos para tener un </w:t>
            </w:r>
            <w:r w:rsidRPr="008D1ED6">
              <w:rPr>
                <w:sz w:val="18"/>
                <w:szCs w:val="18"/>
              </w:rPr>
              <w:t>Fiscal o Fiscala en labores de coordinación</w:t>
            </w:r>
            <w:r>
              <w:rPr>
                <w:sz w:val="18"/>
                <w:szCs w:val="18"/>
              </w:rPr>
              <w:t xml:space="preserve">. Adicionalmente, se cuenta con la Figura de Fiscal Adjunto para la Fiscalía Especializada en Delincuencia Organizada. </w:t>
            </w:r>
          </w:p>
        </w:tc>
      </w:tr>
      <w:tr w:rsidR="00B52F41" w14:paraId="16A51E9D" w14:textId="77777777" w:rsidTr="005158E7">
        <w:trPr>
          <w:jc w:val="center"/>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2DA946EE" w14:textId="2324E712" w:rsidR="00B52F41" w:rsidRPr="0034569E" w:rsidRDefault="000320FB" w:rsidP="005158E7">
            <w:pPr>
              <w:spacing w:before="0" w:after="0" w:line="240" w:lineRule="auto"/>
              <w:ind w:left="0"/>
              <w:rPr>
                <w:b w:val="0"/>
                <w:bCs w:val="0"/>
                <w:sz w:val="18"/>
                <w:szCs w:val="18"/>
              </w:rPr>
            </w:pPr>
            <w:r w:rsidRPr="000320FB">
              <w:rPr>
                <w:b w:val="0"/>
                <w:bCs w:val="0"/>
                <w:sz w:val="18"/>
                <w:szCs w:val="18"/>
              </w:rPr>
              <w:t>Por cada tres o cuatro fiscalas o fiscales auxiliares se debe contar con una Fiscala o Fiscal</w:t>
            </w:r>
          </w:p>
        </w:tc>
        <w:tc>
          <w:tcPr>
            <w:tcW w:w="3119" w:type="dxa"/>
            <w:vAlign w:val="center"/>
          </w:tcPr>
          <w:p w14:paraId="5212D3F4" w14:textId="4255E416" w:rsidR="00B52F41" w:rsidRPr="0034569E" w:rsidRDefault="000320FB" w:rsidP="005158E7">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14 personas Fiscalas Auxiliares para Delincuencia Organizada.</w:t>
            </w:r>
          </w:p>
        </w:tc>
        <w:tc>
          <w:tcPr>
            <w:tcW w:w="3734" w:type="dxa"/>
            <w:vAlign w:val="center"/>
          </w:tcPr>
          <w:p w14:paraId="12DB2BD0" w14:textId="77777777" w:rsidR="00B52F41" w:rsidRDefault="00101B95" w:rsidP="005158E7">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En este caso, se cuenta con los siguientes equipos de trabajo:</w:t>
            </w:r>
          </w:p>
          <w:p w14:paraId="1F2FD8B4" w14:textId="77777777" w:rsidR="00101B95" w:rsidRDefault="00101B95" w:rsidP="005158E7">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 equipos con persona Fiscal y 3 personas Fiscales Auxiliares.</w:t>
            </w:r>
          </w:p>
          <w:p w14:paraId="77E6C31D" w14:textId="7CB490DE" w:rsidR="00101B95" w:rsidRDefault="00101B95" w:rsidP="005158E7">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 equipos de persona Fiscal y 2 personas Fiscales Auxiliares.</w:t>
            </w:r>
          </w:p>
          <w:p w14:paraId="375A1A06" w14:textId="09C9152C" w:rsidR="00101B95" w:rsidRPr="0034569E" w:rsidRDefault="009B7CFF" w:rsidP="005158E7">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Es importante indicar que, de acuerdo con la estructura de </w:t>
            </w:r>
            <w:r w:rsidR="005C218A">
              <w:rPr>
                <w:sz w:val="18"/>
                <w:szCs w:val="18"/>
              </w:rPr>
              <w:t>trabajo</w:t>
            </w:r>
            <w:r>
              <w:rPr>
                <w:sz w:val="18"/>
                <w:szCs w:val="18"/>
              </w:rPr>
              <w:t>, se percibe</w:t>
            </w:r>
            <w:r w:rsidR="00EE34B2">
              <w:rPr>
                <w:sz w:val="18"/>
                <w:szCs w:val="18"/>
              </w:rPr>
              <w:t xml:space="preserve"> cierta</w:t>
            </w:r>
            <w:r>
              <w:rPr>
                <w:sz w:val="18"/>
                <w:szCs w:val="18"/>
              </w:rPr>
              <w:t xml:space="preserve"> </w:t>
            </w:r>
            <w:r w:rsidR="005C218A">
              <w:rPr>
                <w:sz w:val="18"/>
                <w:szCs w:val="18"/>
              </w:rPr>
              <w:t>holgura de personal en la relación de los equipos de trabajo Fiscal</w:t>
            </w:r>
            <w:r w:rsidR="00433FE1">
              <w:rPr>
                <w:sz w:val="18"/>
                <w:szCs w:val="18"/>
              </w:rPr>
              <w:t xml:space="preserve">-Fiscal Auxiliar, ya que según el </w:t>
            </w:r>
            <w:r w:rsidR="00257F5E">
              <w:rPr>
                <w:sz w:val="18"/>
                <w:szCs w:val="18"/>
              </w:rPr>
              <w:t xml:space="preserve">informe </w:t>
            </w:r>
            <w:r w:rsidR="00257F5E" w:rsidRPr="00101B95">
              <w:rPr>
                <w:sz w:val="18"/>
                <w:szCs w:val="18"/>
              </w:rPr>
              <w:t>493-PLA-MI-2019</w:t>
            </w:r>
            <w:r w:rsidR="00433FE1">
              <w:rPr>
                <w:sz w:val="18"/>
                <w:szCs w:val="18"/>
              </w:rPr>
              <w:t>, podría existir</w:t>
            </w:r>
            <w:r w:rsidR="00E84A68">
              <w:rPr>
                <w:sz w:val="18"/>
                <w:szCs w:val="18"/>
              </w:rPr>
              <w:t xml:space="preserve"> hasta cuatro Fiscales Auxiliares por cada plaza de Fiscal de Juicio, lo que quiere decir que</w:t>
            </w:r>
            <w:r w:rsidR="002F5040">
              <w:rPr>
                <w:sz w:val="18"/>
                <w:szCs w:val="18"/>
              </w:rPr>
              <w:t xml:space="preserve">, cuatro plazas de Fiscal de Juicio podrían dar soporte hasta a 16 plazas de personas fiscales auxiliares, siendo que la Fiscalía </w:t>
            </w:r>
            <w:r w:rsidR="00592D5E">
              <w:rPr>
                <w:sz w:val="18"/>
                <w:szCs w:val="18"/>
              </w:rPr>
              <w:t>de JEDO contará con 14 plazas</w:t>
            </w:r>
            <w:r w:rsidR="00257F5E">
              <w:rPr>
                <w:sz w:val="18"/>
                <w:szCs w:val="18"/>
              </w:rPr>
              <w:t xml:space="preserve"> </w:t>
            </w:r>
            <w:r w:rsidR="00101B95">
              <w:rPr>
                <w:sz w:val="18"/>
                <w:szCs w:val="18"/>
              </w:rPr>
              <w:t>de Fiscales Auxiliares</w:t>
            </w:r>
            <w:r w:rsidR="00592D5E">
              <w:rPr>
                <w:sz w:val="18"/>
                <w:szCs w:val="18"/>
              </w:rPr>
              <w:t>. Aunado a lo anterior</w:t>
            </w:r>
            <w:r w:rsidR="003A5EC6">
              <w:rPr>
                <w:sz w:val="18"/>
                <w:szCs w:val="18"/>
              </w:rPr>
              <w:t xml:space="preserve">, en respuesta al ámbito </w:t>
            </w:r>
            <w:r w:rsidR="003A5EC6">
              <w:rPr>
                <w:sz w:val="18"/>
                <w:szCs w:val="18"/>
              </w:rPr>
              <w:lastRenderedPageBreak/>
              <w:t>jurisdiccional, el Tribunal contará con dos secciones colegiadas y dos unipersonales, por lo que la demanda de recurso Fiscal será de máximo cuatro plazas de forma simultánea, por lo que se considera importante dar seguimiento</w:t>
            </w:r>
            <w:r w:rsidR="00EE34B2">
              <w:rPr>
                <w:sz w:val="18"/>
                <w:szCs w:val="18"/>
              </w:rPr>
              <w:t xml:space="preserve"> a las cargas de trabajo que tendrán las plazas de Fiscal de Juicio dentro de la estructura de la Fiscalía Especializada.</w:t>
            </w:r>
          </w:p>
        </w:tc>
      </w:tr>
      <w:tr w:rsidR="00B52F41" w14:paraId="1AB8434A" w14:textId="77777777" w:rsidTr="005158E7">
        <w:trPr>
          <w:jc w:val="center"/>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57943CFC" w14:textId="29E50038" w:rsidR="00B52F41" w:rsidRPr="0034569E" w:rsidRDefault="001435C8" w:rsidP="005158E7">
            <w:pPr>
              <w:spacing w:before="0" w:after="0" w:line="240" w:lineRule="auto"/>
              <w:ind w:left="0"/>
              <w:rPr>
                <w:b w:val="0"/>
                <w:bCs w:val="0"/>
                <w:sz w:val="18"/>
                <w:szCs w:val="18"/>
              </w:rPr>
            </w:pPr>
            <w:r w:rsidRPr="001435C8">
              <w:rPr>
                <w:b w:val="0"/>
                <w:bCs w:val="0"/>
                <w:sz w:val="18"/>
                <w:szCs w:val="18"/>
              </w:rPr>
              <w:t>Un Coordinador o Coordinadora Judicial por cada 25 personas colaboradoras judiciales, con la salvedad de valorar otras variables y reajustar excepcionalmente el parámetro</w:t>
            </w:r>
          </w:p>
        </w:tc>
        <w:tc>
          <w:tcPr>
            <w:tcW w:w="3119" w:type="dxa"/>
            <w:vAlign w:val="center"/>
          </w:tcPr>
          <w:p w14:paraId="513C1D9C" w14:textId="73B19743" w:rsidR="001435C8" w:rsidRPr="001435C8" w:rsidRDefault="001435C8" w:rsidP="005158E7">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sidRPr="001435C8">
              <w:rPr>
                <w:sz w:val="18"/>
                <w:szCs w:val="18"/>
              </w:rPr>
              <w:t>•</w:t>
            </w:r>
            <w:r>
              <w:rPr>
                <w:sz w:val="18"/>
                <w:szCs w:val="18"/>
              </w:rPr>
              <w:t xml:space="preserve"> </w:t>
            </w:r>
            <w:r w:rsidRPr="001435C8">
              <w:rPr>
                <w:sz w:val="18"/>
                <w:szCs w:val="18"/>
              </w:rPr>
              <w:t>1 persona Fiscal Adjunta</w:t>
            </w:r>
          </w:p>
          <w:p w14:paraId="0A48C4A3" w14:textId="7F04CB77" w:rsidR="001435C8" w:rsidRPr="001435C8" w:rsidRDefault="001435C8" w:rsidP="005158E7">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sidRPr="001435C8">
              <w:rPr>
                <w:sz w:val="18"/>
                <w:szCs w:val="18"/>
              </w:rPr>
              <w:t>•</w:t>
            </w:r>
            <w:r>
              <w:rPr>
                <w:sz w:val="18"/>
                <w:szCs w:val="18"/>
              </w:rPr>
              <w:t xml:space="preserve"> </w:t>
            </w:r>
            <w:r w:rsidRPr="001435C8">
              <w:rPr>
                <w:sz w:val="18"/>
                <w:szCs w:val="18"/>
              </w:rPr>
              <w:t>6 personas Fiscales de Juicio</w:t>
            </w:r>
          </w:p>
          <w:p w14:paraId="24AC6853" w14:textId="75FE843F" w:rsidR="001435C8" w:rsidRPr="001435C8" w:rsidRDefault="001435C8" w:rsidP="005158E7">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sidRPr="001435C8">
              <w:rPr>
                <w:sz w:val="18"/>
                <w:szCs w:val="18"/>
              </w:rPr>
              <w:t>•</w:t>
            </w:r>
            <w:r>
              <w:rPr>
                <w:sz w:val="18"/>
                <w:szCs w:val="18"/>
              </w:rPr>
              <w:t xml:space="preserve"> </w:t>
            </w:r>
            <w:r w:rsidRPr="001435C8">
              <w:rPr>
                <w:sz w:val="18"/>
                <w:szCs w:val="18"/>
              </w:rPr>
              <w:t>14 personas Fiscales Auxiliares</w:t>
            </w:r>
          </w:p>
          <w:p w14:paraId="052AFA18" w14:textId="40245401" w:rsidR="001435C8" w:rsidRPr="001435C8" w:rsidRDefault="001435C8" w:rsidP="005158E7">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sidRPr="001435C8">
              <w:rPr>
                <w:sz w:val="18"/>
                <w:szCs w:val="18"/>
              </w:rPr>
              <w:t>•</w:t>
            </w:r>
            <w:r>
              <w:rPr>
                <w:sz w:val="18"/>
                <w:szCs w:val="18"/>
              </w:rPr>
              <w:t xml:space="preserve"> </w:t>
            </w:r>
            <w:r w:rsidRPr="001435C8">
              <w:rPr>
                <w:sz w:val="18"/>
                <w:szCs w:val="18"/>
              </w:rPr>
              <w:t>1 persona Coordinadora Judicial 2</w:t>
            </w:r>
          </w:p>
          <w:p w14:paraId="5CC91833" w14:textId="4CB79297" w:rsidR="001435C8" w:rsidRPr="001435C8" w:rsidRDefault="001435C8" w:rsidP="005158E7">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sidRPr="001435C8">
              <w:rPr>
                <w:sz w:val="18"/>
                <w:szCs w:val="18"/>
              </w:rPr>
              <w:t>•</w:t>
            </w:r>
            <w:r>
              <w:rPr>
                <w:sz w:val="18"/>
                <w:szCs w:val="18"/>
              </w:rPr>
              <w:t xml:space="preserve"> </w:t>
            </w:r>
            <w:r w:rsidRPr="001435C8">
              <w:rPr>
                <w:sz w:val="18"/>
                <w:szCs w:val="18"/>
              </w:rPr>
              <w:t>1 persona Técnica Administrativa 2</w:t>
            </w:r>
          </w:p>
          <w:p w14:paraId="29B2402F" w14:textId="495EC371" w:rsidR="001435C8" w:rsidRPr="001435C8" w:rsidRDefault="001435C8" w:rsidP="005158E7">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sidRPr="001435C8">
              <w:rPr>
                <w:sz w:val="18"/>
                <w:szCs w:val="18"/>
              </w:rPr>
              <w:t>•</w:t>
            </w:r>
            <w:r>
              <w:rPr>
                <w:sz w:val="18"/>
                <w:szCs w:val="18"/>
              </w:rPr>
              <w:t xml:space="preserve"> </w:t>
            </w:r>
            <w:r w:rsidRPr="001435C8">
              <w:rPr>
                <w:sz w:val="18"/>
                <w:szCs w:val="18"/>
              </w:rPr>
              <w:t xml:space="preserve">18 </w:t>
            </w:r>
            <w:r w:rsidR="00B2334B">
              <w:rPr>
                <w:sz w:val="18"/>
                <w:szCs w:val="18"/>
              </w:rPr>
              <w:t>p</w:t>
            </w:r>
            <w:r w:rsidRPr="001435C8">
              <w:rPr>
                <w:sz w:val="18"/>
                <w:szCs w:val="18"/>
              </w:rPr>
              <w:t>ersonas Técnicas Judiciales 2</w:t>
            </w:r>
          </w:p>
          <w:p w14:paraId="6CF4621E" w14:textId="72059D5B" w:rsidR="00B52F41" w:rsidRPr="0034569E" w:rsidRDefault="001435C8" w:rsidP="005158E7">
            <w:pPr>
              <w:tabs>
                <w:tab w:val="left" w:pos="254"/>
              </w:tabs>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sidRPr="001435C8">
              <w:rPr>
                <w:sz w:val="18"/>
                <w:szCs w:val="18"/>
              </w:rPr>
              <w:t>•</w:t>
            </w:r>
            <w:r>
              <w:rPr>
                <w:sz w:val="18"/>
                <w:szCs w:val="18"/>
              </w:rPr>
              <w:t xml:space="preserve"> </w:t>
            </w:r>
            <w:r w:rsidRPr="001435C8">
              <w:rPr>
                <w:sz w:val="18"/>
                <w:szCs w:val="18"/>
              </w:rPr>
              <w:t xml:space="preserve">1 </w:t>
            </w:r>
            <w:r w:rsidR="00B2334B">
              <w:rPr>
                <w:sz w:val="18"/>
                <w:szCs w:val="18"/>
              </w:rPr>
              <w:t>p</w:t>
            </w:r>
            <w:r w:rsidRPr="001435C8">
              <w:rPr>
                <w:sz w:val="18"/>
                <w:szCs w:val="18"/>
              </w:rPr>
              <w:t>ersona Auxiliar de Servicios Generales</w:t>
            </w:r>
          </w:p>
        </w:tc>
        <w:tc>
          <w:tcPr>
            <w:tcW w:w="3734" w:type="dxa"/>
            <w:vAlign w:val="center"/>
          </w:tcPr>
          <w:p w14:paraId="7664F92E" w14:textId="51958014" w:rsidR="00B52F41" w:rsidRPr="0034569E" w:rsidRDefault="001435C8" w:rsidP="005158E7">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Se cuenta con un total de 42 personas para la Fiscalía de Delincuencia Organizada, por lo que no se cumple con lo establecido en el informe </w:t>
            </w:r>
            <w:r w:rsidRPr="00101B95">
              <w:rPr>
                <w:sz w:val="18"/>
                <w:szCs w:val="18"/>
              </w:rPr>
              <w:t>493-PLA-MI-2019</w:t>
            </w:r>
            <w:r>
              <w:rPr>
                <w:sz w:val="18"/>
                <w:szCs w:val="18"/>
              </w:rPr>
              <w:t xml:space="preserve"> respecto a la cantidad de personas recomendadas por cada plaza de persona Coordinadora Judicial.</w:t>
            </w:r>
            <w:r w:rsidR="007D0042">
              <w:rPr>
                <w:sz w:val="18"/>
                <w:szCs w:val="18"/>
              </w:rPr>
              <w:t xml:space="preserve"> </w:t>
            </w:r>
            <w:r w:rsidR="00B04AAA">
              <w:rPr>
                <w:sz w:val="18"/>
                <w:szCs w:val="18"/>
              </w:rPr>
              <w:t>Se debe indicar que</w:t>
            </w:r>
            <w:r w:rsidR="00714E25">
              <w:rPr>
                <w:sz w:val="18"/>
                <w:szCs w:val="18"/>
              </w:rPr>
              <w:t>, en este caso se cuenta con una plaza de persona Técnica Administrativa</w:t>
            </w:r>
            <w:r w:rsidR="00A967A9">
              <w:rPr>
                <w:sz w:val="18"/>
                <w:szCs w:val="18"/>
              </w:rPr>
              <w:t xml:space="preserve"> 2</w:t>
            </w:r>
            <w:r w:rsidR="00CD4F0B">
              <w:rPr>
                <w:sz w:val="18"/>
                <w:szCs w:val="18"/>
              </w:rPr>
              <w:t>, donde este tipo de figura no se encuentra establecida dentro del Modelo de Tramitación del Ministerio Público</w:t>
            </w:r>
            <w:r w:rsidR="000701AA">
              <w:rPr>
                <w:sz w:val="18"/>
                <w:szCs w:val="18"/>
              </w:rPr>
              <w:t>, sin embargo, por las labores de recepción de documentos, entre otras tareas que se</w:t>
            </w:r>
            <w:r w:rsidR="00640C12">
              <w:rPr>
                <w:sz w:val="18"/>
                <w:szCs w:val="18"/>
              </w:rPr>
              <w:t xml:space="preserve"> le asignarán y su perfil de puesto, se considera puede </w:t>
            </w:r>
            <w:r w:rsidR="00B04AAA">
              <w:rPr>
                <w:sz w:val="18"/>
                <w:szCs w:val="18"/>
              </w:rPr>
              <w:t>apoyar a la persona</w:t>
            </w:r>
            <w:r w:rsidR="00E74F42">
              <w:rPr>
                <w:sz w:val="18"/>
                <w:szCs w:val="18"/>
              </w:rPr>
              <w:t xml:space="preserve"> Coordinadora Judicial</w:t>
            </w:r>
            <w:r w:rsidR="00B04AAA">
              <w:rPr>
                <w:sz w:val="18"/>
                <w:szCs w:val="18"/>
              </w:rPr>
              <w:t xml:space="preserve"> en labores</w:t>
            </w:r>
            <w:r w:rsidR="00265220">
              <w:rPr>
                <w:sz w:val="18"/>
                <w:szCs w:val="18"/>
              </w:rPr>
              <w:t xml:space="preserve"> administrativas.</w:t>
            </w:r>
            <w:r w:rsidR="00B04AAA">
              <w:rPr>
                <w:sz w:val="18"/>
                <w:szCs w:val="18"/>
              </w:rPr>
              <w:t xml:space="preserve"> </w:t>
            </w:r>
            <w:r w:rsidR="00714E25">
              <w:rPr>
                <w:sz w:val="18"/>
                <w:szCs w:val="18"/>
              </w:rPr>
              <w:t xml:space="preserve"> </w:t>
            </w:r>
          </w:p>
        </w:tc>
      </w:tr>
      <w:tr w:rsidR="00B52F41" w14:paraId="70D11B93" w14:textId="77777777" w:rsidTr="005158E7">
        <w:trPr>
          <w:jc w:val="center"/>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29FA1ED0" w14:textId="1277BF50" w:rsidR="00B52F41" w:rsidRPr="0034569E" w:rsidRDefault="001435C8" w:rsidP="005158E7">
            <w:pPr>
              <w:spacing w:before="0" w:after="0" w:line="240" w:lineRule="auto"/>
              <w:ind w:left="0"/>
              <w:rPr>
                <w:b w:val="0"/>
                <w:bCs w:val="0"/>
                <w:sz w:val="18"/>
                <w:szCs w:val="18"/>
              </w:rPr>
            </w:pPr>
            <w:r w:rsidRPr="001435C8">
              <w:rPr>
                <w:b w:val="0"/>
                <w:bCs w:val="0"/>
                <w:sz w:val="18"/>
                <w:szCs w:val="18"/>
              </w:rPr>
              <w:t>Una persona Técnica Judicial de trámite por cada Fiscal o Fiscala Auxiliar.</w:t>
            </w:r>
          </w:p>
        </w:tc>
        <w:tc>
          <w:tcPr>
            <w:tcW w:w="3119" w:type="dxa"/>
            <w:vAlign w:val="center"/>
          </w:tcPr>
          <w:p w14:paraId="7B7CDC7D" w14:textId="342530A9" w:rsidR="00B52F41" w:rsidRPr="0034569E" w:rsidRDefault="001435C8" w:rsidP="005158E7">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sidRPr="001435C8">
              <w:rPr>
                <w:sz w:val="18"/>
                <w:szCs w:val="18"/>
              </w:rPr>
              <w:t xml:space="preserve">18 </w:t>
            </w:r>
            <w:r w:rsidR="00B2334B">
              <w:rPr>
                <w:sz w:val="18"/>
                <w:szCs w:val="18"/>
              </w:rPr>
              <w:t>p</w:t>
            </w:r>
            <w:r w:rsidRPr="001435C8">
              <w:rPr>
                <w:sz w:val="18"/>
                <w:szCs w:val="18"/>
              </w:rPr>
              <w:t>ersonas Técnicas Judiciales 2</w:t>
            </w:r>
          </w:p>
        </w:tc>
        <w:tc>
          <w:tcPr>
            <w:tcW w:w="3734" w:type="dxa"/>
            <w:vAlign w:val="center"/>
          </w:tcPr>
          <w:p w14:paraId="4EF639D2" w14:textId="7E4ED1F2" w:rsidR="00B52F41" w:rsidRDefault="001435C8" w:rsidP="005158E7">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Se cuenta con 14 personas Técnicas Judiciales </w:t>
            </w:r>
            <w:r w:rsidR="00EF6146">
              <w:rPr>
                <w:sz w:val="18"/>
                <w:szCs w:val="18"/>
              </w:rPr>
              <w:t>para conformar equipo de trabajo con cada una de las personas Fiscales Auxiliares.</w:t>
            </w:r>
          </w:p>
          <w:p w14:paraId="30D93550" w14:textId="3AEA9B21" w:rsidR="00C87CA2" w:rsidRDefault="00C87CA2" w:rsidP="005158E7">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 persona Técnica Judicial para la atención de labores de manifestación.</w:t>
            </w:r>
          </w:p>
          <w:p w14:paraId="554E053F" w14:textId="3321EE71" w:rsidR="00C87CA2" w:rsidRDefault="00C87CA2" w:rsidP="005158E7">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 persona Técnica Judicial para el manejo de las evidencias.</w:t>
            </w:r>
          </w:p>
          <w:p w14:paraId="37C5215E" w14:textId="0669EA70" w:rsidR="00C87CA2" w:rsidRDefault="00C87CA2" w:rsidP="005158E7">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 personas Técnica Judicial para manejo de la agenda de audiencias y juicios.</w:t>
            </w:r>
          </w:p>
          <w:p w14:paraId="002399D4" w14:textId="75045053" w:rsidR="00EF6146" w:rsidRPr="0034569E" w:rsidRDefault="00C87CA2" w:rsidP="005158E7">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1 persona Técnica Judicial para apoyar </w:t>
            </w:r>
            <w:r w:rsidR="00126C85">
              <w:rPr>
                <w:sz w:val="18"/>
                <w:szCs w:val="18"/>
              </w:rPr>
              <w:t>en labores de tramitación</w:t>
            </w:r>
            <w:r w:rsidR="003D1FA3">
              <w:rPr>
                <w:sz w:val="18"/>
                <w:szCs w:val="18"/>
              </w:rPr>
              <w:t xml:space="preserve"> de expedientes</w:t>
            </w:r>
            <w:r w:rsidR="00126C85">
              <w:rPr>
                <w:sz w:val="18"/>
                <w:szCs w:val="18"/>
              </w:rPr>
              <w:t xml:space="preserve"> de la</w:t>
            </w:r>
            <w:r w:rsidR="00265220">
              <w:rPr>
                <w:sz w:val="18"/>
                <w:szCs w:val="18"/>
              </w:rPr>
              <w:t xml:space="preserve"> Fiscalía Adjunta Especializada en Delincuencia Organizada</w:t>
            </w:r>
            <w:r w:rsidR="000037E6">
              <w:rPr>
                <w:sz w:val="18"/>
                <w:szCs w:val="18"/>
              </w:rPr>
              <w:t xml:space="preserve"> y</w:t>
            </w:r>
            <w:r w:rsidR="00535C54">
              <w:rPr>
                <w:sz w:val="18"/>
                <w:szCs w:val="18"/>
              </w:rPr>
              <w:t xml:space="preserve"> el escaneo de expedientes</w:t>
            </w:r>
            <w:r w:rsidR="00074EB4">
              <w:rPr>
                <w:sz w:val="18"/>
                <w:szCs w:val="18"/>
              </w:rPr>
              <w:t xml:space="preserve"> que ingresan en etapa de investigación</w:t>
            </w:r>
            <w:r w:rsidR="00535C54">
              <w:rPr>
                <w:sz w:val="18"/>
                <w:szCs w:val="18"/>
              </w:rPr>
              <w:t>, así como carga de los documentos al sistema.E</w:t>
            </w:r>
            <w:r w:rsidR="000037E6">
              <w:rPr>
                <w:sz w:val="18"/>
                <w:szCs w:val="18"/>
              </w:rPr>
              <w:t xml:space="preserve">n caso de ser necesario, brindar colaboración en tramitación de </w:t>
            </w:r>
            <w:r w:rsidR="00AE301A">
              <w:rPr>
                <w:sz w:val="18"/>
                <w:szCs w:val="18"/>
              </w:rPr>
              <w:t>causas en el ordinario.</w:t>
            </w:r>
          </w:p>
        </w:tc>
      </w:tr>
      <w:tr w:rsidR="00EF6146" w14:paraId="5CA021E4" w14:textId="77777777" w:rsidTr="005158E7">
        <w:trPr>
          <w:jc w:val="center"/>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5B4C02FF" w14:textId="1A2C3CF7" w:rsidR="00EF6146" w:rsidRPr="00EF6146" w:rsidRDefault="00EF6146" w:rsidP="005158E7">
            <w:pPr>
              <w:spacing w:before="0" w:after="0" w:line="240" w:lineRule="auto"/>
              <w:ind w:left="0"/>
              <w:rPr>
                <w:b w:val="0"/>
                <w:bCs w:val="0"/>
                <w:sz w:val="18"/>
                <w:szCs w:val="18"/>
              </w:rPr>
            </w:pPr>
            <w:r w:rsidRPr="00EF6146">
              <w:rPr>
                <w:b w:val="0"/>
                <w:bCs w:val="0"/>
                <w:sz w:val="18"/>
                <w:szCs w:val="18"/>
              </w:rPr>
              <w:t>N/A</w:t>
            </w:r>
          </w:p>
        </w:tc>
        <w:tc>
          <w:tcPr>
            <w:tcW w:w="3119" w:type="dxa"/>
            <w:vAlign w:val="center"/>
          </w:tcPr>
          <w:p w14:paraId="0E1BE24E" w14:textId="0400889D" w:rsidR="00EF6146" w:rsidRPr="00EF6146" w:rsidRDefault="00EF6146" w:rsidP="005158E7">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sidRPr="00EF6146">
              <w:rPr>
                <w:sz w:val="18"/>
                <w:szCs w:val="18"/>
              </w:rPr>
              <w:t>1 persona Técnica Administrativa 2</w:t>
            </w:r>
          </w:p>
        </w:tc>
        <w:tc>
          <w:tcPr>
            <w:tcW w:w="3734" w:type="dxa"/>
            <w:vAlign w:val="center"/>
          </w:tcPr>
          <w:p w14:paraId="5EC592DD" w14:textId="2294E091" w:rsidR="00EF6146" w:rsidRPr="00EF6146" w:rsidRDefault="00EF6146" w:rsidP="005158E7">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En el informe </w:t>
            </w:r>
            <w:r w:rsidRPr="00101B95">
              <w:rPr>
                <w:sz w:val="18"/>
                <w:szCs w:val="18"/>
              </w:rPr>
              <w:t>493-PLA-MI-2019</w:t>
            </w:r>
            <w:r>
              <w:rPr>
                <w:sz w:val="18"/>
                <w:szCs w:val="18"/>
              </w:rPr>
              <w:t xml:space="preserve"> no se contempla este puesto de trabajo, no obstante, en este informe se propone </w:t>
            </w:r>
            <w:r w:rsidR="00F36AF7">
              <w:rPr>
                <w:sz w:val="18"/>
                <w:szCs w:val="18"/>
              </w:rPr>
              <w:t xml:space="preserve"> que esta plaza </w:t>
            </w:r>
            <w:r w:rsidR="00C81E81">
              <w:rPr>
                <w:sz w:val="18"/>
                <w:szCs w:val="18"/>
              </w:rPr>
              <w:t>apoy</w:t>
            </w:r>
            <w:r w:rsidR="00F36AF7">
              <w:rPr>
                <w:sz w:val="18"/>
                <w:szCs w:val="18"/>
              </w:rPr>
              <w:t>e</w:t>
            </w:r>
            <w:r w:rsidR="00C81E81">
              <w:rPr>
                <w:sz w:val="18"/>
                <w:szCs w:val="18"/>
              </w:rPr>
              <w:t xml:space="preserve"> a la plaza de </w:t>
            </w:r>
            <w:r w:rsidR="00890080">
              <w:rPr>
                <w:sz w:val="18"/>
                <w:szCs w:val="18"/>
              </w:rPr>
              <w:t xml:space="preserve">la persona </w:t>
            </w:r>
            <w:r w:rsidR="00890080">
              <w:rPr>
                <w:sz w:val="18"/>
                <w:szCs w:val="18"/>
              </w:rPr>
              <w:lastRenderedPageBreak/>
              <w:t>Coordina</w:t>
            </w:r>
            <w:r w:rsidR="00F477DC">
              <w:rPr>
                <w:sz w:val="18"/>
                <w:szCs w:val="18"/>
              </w:rPr>
              <w:t>do</w:t>
            </w:r>
            <w:r w:rsidR="00890080">
              <w:rPr>
                <w:sz w:val="18"/>
                <w:szCs w:val="18"/>
              </w:rPr>
              <w:t>ra Judicial en la realización de tareas de índole administrativo.</w:t>
            </w:r>
          </w:p>
        </w:tc>
      </w:tr>
    </w:tbl>
    <w:p w14:paraId="32348CBD" w14:textId="3A61B808" w:rsidR="00B52F41" w:rsidRDefault="00CB5AA1" w:rsidP="00AA5A32">
      <w:pPr>
        <w:spacing w:line="360" w:lineRule="auto"/>
      </w:pPr>
      <w:r w:rsidRPr="003B72F6">
        <w:rPr>
          <w:b/>
          <w:bCs/>
          <w:sz w:val="20"/>
          <w:szCs w:val="20"/>
        </w:rPr>
        <w:t>Fuente:</w:t>
      </w:r>
      <w:r>
        <w:rPr>
          <w:sz w:val="20"/>
          <w:szCs w:val="20"/>
        </w:rPr>
        <w:t xml:space="preserve"> </w:t>
      </w:r>
      <w:r w:rsidRPr="00CB5AA1">
        <w:rPr>
          <w:sz w:val="20"/>
          <w:szCs w:val="20"/>
        </w:rPr>
        <w:t>Subproceso de Modernización.</w:t>
      </w:r>
    </w:p>
    <w:p w14:paraId="6D92F293" w14:textId="34F7B684" w:rsidR="002D4101" w:rsidRDefault="00C87CA2" w:rsidP="00AA5A32">
      <w:pPr>
        <w:spacing w:line="360" w:lineRule="auto"/>
      </w:pPr>
      <w:r>
        <w:t xml:space="preserve">Es importante mencionar que, </w:t>
      </w:r>
      <w:r w:rsidRPr="00C87CA2">
        <w:t>en el desglose de plazas asignadas se consideró una plaza de Gestor de Capacitación 2 que pertenece a la Unidad de Capacitación y Supervisión del Ministerio Público.</w:t>
      </w:r>
    </w:p>
    <w:p w14:paraId="386FD427" w14:textId="18FD3E0F" w:rsidR="00AA5A32" w:rsidRDefault="00AA5A32" w:rsidP="00AA5A32">
      <w:pPr>
        <w:spacing w:line="360" w:lineRule="auto"/>
      </w:pPr>
      <w:r>
        <w:t xml:space="preserve">Adicionalmente, la Fiscalía </w:t>
      </w:r>
      <w:r w:rsidR="00AC05FE">
        <w:t xml:space="preserve">Adjunta </w:t>
      </w:r>
      <w:r>
        <w:t>Especializada en Delincuencia Organizada se encargará de atender la disponibilidad en delincuencia organizada mediante un rol en el que participen las personas Fiscalas y Fiscalas Auxiliares.</w:t>
      </w:r>
    </w:p>
    <w:p w14:paraId="46428FB4" w14:textId="15276B28" w:rsidR="00C90EEB" w:rsidRDefault="00C90EEB" w:rsidP="00AA5A32">
      <w:pPr>
        <w:spacing w:line="360" w:lineRule="auto"/>
      </w:pPr>
      <w:r>
        <w:t>Por otra parte, se debe dar un seguimiento posterior a la entrada en operación de la Fiscalia Adjunta Especializada con el fin de evaluar los resultados obtenidos por parte de los equipos de trabajo de las personas Fiscalas y Fiscales Auxiliares, así como la asignación de funciones de las personas Técnicas Judiciales de Manifestación, Evidencias, Agenda</w:t>
      </w:r>
      <w:r w:rsidR="00AE301A">
        <w:t>, Apoyo en tramitación</w:t>
      </w:r>
      <w:r>
        <w:t xml:space="preserve"> y apoyo Administrativo con el fin de identificar si es necesario redireccionar estas plazas a otras funciones.</w:t>
      </w:r>
      <w:r w:rsidR="004A0174">
        <w:t xml:space="preserve"> </w:t>
      </w:r>
    </w:p>
    <w:p w14:paraId="2446A743" w14:textId="458B84FD" w:rsidR="005158E7" w:rsidRDefault="005158E7" w:rsidP="00AA5A32">
      <w:pPr>
        <w:spacing w:line="360" w:lineRule="auto"/>
      </w:pPr>
    </w:p>
    <w:p w14:paraId="74E36C34" w14:textId="77777777" w:rsidR="00CE6923" w:rsidRPr="00CE6923" w:rsidRDefault="00CE6923">
      <w:pPr>
        <w:pStyle w:val="Ttulo2"/>
      </w:pPr>
      <w:r>
        <w:rPr>
          <w:lang w:val="es-CR"/>
        </w:rPr>
        <w:t>Modelo de interacción con el Ámbito Jurisdiccional/Auxiliar de Justicia</w:t>
      </w:r>
    </w:p>
    <w:p w14:paraId="27ECFF0F" w14:textId="27ED9810" w:rsidR="00212820" w:rsidRDefault="0061511E" w:rsidP="008D2DDA">
      <w:pPr>
        <w:pStyle w:val="NormalWeb"/>
        <w:spacing w:line="360" w:lineRule="auto"/>
        <w:rPr>
          <w:rFonts w:ascii="Arial" w:eastAsia="Calibri" w:hAnsi="Arial"/>
          <w:sz w:val="22"/>
          <w:szCs w:val="22"/>
          <w:lang w:eastAsia="en-US"/>
        </w:rPr>
      </w:pPr>
      <w:r>
        <w:rPr>
          <w:rFonts w:ascii="Arial" w:eastAsia="Calibri" w:hAnsi="Arial"/>
          <w:sz w:val="22"/>
          <w:szCs w:val="22"/>
          <w:lang w:eastAsia="en-US"/>
        </w:rPr>
        <w:t>Respecto a la</w:t>
      </w:r>
      <w:r w:rsidR="00212820" w:rsidRPr="00212820">
        <w:rPr>
          <w:rFonts w:ascii="Arial" w:eastAsia="Calibri" w:hAnsi="Arial"/>
          <w:sz w:val="22"/>
          <w:szCs w:val="22"/>
          <w:lang w:eastAsia="en-US"/>
        </w:rPr>
        <w:t xml:space="preserve"> interacción </w:t>
      </w:r>
      <w:r w:rsidR="002023DE">
        <w:rPr>
          <w:rFonts w:ascii="Arial" w:eastAsia="Calibri" w:hAnsi="Arial"/>
          <w:sz w:val="22"/>
          <w:szCs w:val="22"/>
          <w:lang w:eastAsia="en-US"/>
        </w:rPr>
        <w:t>de la Fiscalía Especializada de Delincuencia Organizada</w:t>
      </w:r>
      <w:r w:rsidR="00D7596D">
        <w:rPr>
          <w:rFonts w:ascii="Arial" w:eastAsia="Calibri" w:hAnsi="Arial"/>
          <w:sz w:val="22"/>
          <w:szCs w:val="22"/>
          <w:lang w:eastAsia="en-US"/>
        </w:rPr>
        <w:t xml:space="preserve">, </w:t>
      </w:r>
      <w:r w:rsidR="00680990">
        <w:rPr>
          <w:rFonts w:ascii="Arial" w:eastAsia="Calibri" w:hAnsi="Arial"/>
          <w:sz w:val="22"/>
          <w:szCs w:val="22"/>
          <w:lang w:eastAsia="en-US"/>
        </w:rPr>
        <w:t>se muestra a continuación un resumen de la relación</w:t>
      </w:r>
      <w:r w:rsidR="002023DE">
        <w:rPr>
          <w:rFonts w:ascii="Arial" w:eastAsia="Calibri" w:hAnsi="Arial"/>
          <w:sz w:val="22"/>
          <w:szCs w:val="22"/>
          <w:lang w:eastAsia="en-US"/>
        </w:rPr>
        <w:t xml:space="preserve"> </w:t>
      </w:r>
      <w:r w:rsidR="00212820" w:rsidRPr="00212820">
        <w:rPr>
          <w:rFonts w:ascii="Arial" w:eastAsia="Calibri" w:hAnsi="Arial"/>
          <w:sz w:val="22"/>
          <w:szCs w:val="22"/>
          <w:lang w:eastAsia="en-US"/>
        </w:rPr>
        <w:t>con los Juzgados y Tribunales:</w:t>
      </w:r>
    </w:p>
    <w:p w14:paraId="4036F1AD" w14:textId="77777777" w:rsidR="00E844E5" w:rsidRDefault="00E844E5">
      <w:pPr>
        <w:spacing w:before="0" w:after="0" w:line="240" w:lineRule="auto"/>
        <w:ind w:left="0"/>
        <w:jc w:val="left"/>
        <w:rPr>
          <w:sz w:val="20"/>
          <w:szCs w:val="20"/>
        </w:rPr>
      </w:pPr>
      <w:r>
        <w:rPr>
          <w:i/>
          <w:iCs/>
          <w:sz w:val="20"/>
          <w:szCs w:val="20"/>
        </w:rPr>
        <w:br w:type="page"/>
      </w:r>
    </w:p>
    <w:p w14:paraId="4A3F9317" w14:textId="00330441" w:rsidR="00580B9C" w:rsidRPr="0086371C" w:rsidRDefault="000072B4" w:rsidP="000072B4">
      <w:pPr>
        <w:pStyle w:val="Descripcin"/>
        <w:jc w:val="center"/>
        <w:rPr>
          <w:i w:val="0"/>
          <w:iCs w:val="0"/>
          <w:color w:val="auto"/>
          <w:sz w:val="20"/>
          <w:szCs w:val="20"/>
        </w:rPr>
      </w:pPr>
      <w:r w:rsidRPr="0086371C">
        <w:rPr>
          <w:i w:val="0"/>
          <w:iCs w:val="0"/>
          <w:color w:val="auto"/>
          <w:sz w:val="20"/>
          <w:szCs w:val="20"/>
        </w:rPr>
        <w:lastRenderedPageBreak/>
        <w:t xml:space="preserve">Figura </w:t>
      </w:r>
      <w:r w:rsidRPr="0086371C">
        <w:rPr>
          <w:i w:val="0"/>
          <w:iCs w:val="0"/>
          <w:color w:val="auto"/>
          <w:sz w:val="20"/>
          <w:szCs w:val="20"/>
        </w:rPr>
        <w:fldChar w:fldCharType="begin"/>
      </w:r>
      <w:r w:rsidRPr="0086371C">
        <w:rPr>
          <w:i w:val="0"/>
          <w:iCs w:val="0"/>
          <w:color w:val="auto"/>
          <w:sz w:val="20"/>
          <w:szCs w:val="20"/>
        </w:rPr>
        <w:instrText xml:space="preserve"> SEQ Figura \* ARABIC </w:instrText>
      </w:r>
      <w:r w:rsidRPr="0086371C">
        <w:rPr>
          <w:i w:val="0"/>
          <w:iCs w:val="0"/>
          <w:color w:val="auto"/>
          <w:sz w:val="20"/>
          <w:szCs w:val="20"/>
        </w:rPr>
        <w:fldChar w:fldCharType="separate"/>
      </w:r>
      <w:r w:rsidR="006F2E7C">
        <w:rPr>
          <w:i w:val="0"/>
          <w:iCs w:val="0"/>
          <w:noProof/>
          <w:color w:val="auto"/>
          <w:sz w:val="20"/>
          <w:szCs w:val="20"/>
        </w:rPr>
        <w:t>3</w:t>
      </w:r>
      <w:r w:rsidRPr="0086371C">
        <w:rPr>
          <w:i w:val="0"/>
          <w:iCs w:val="0"/>
          <w:color w:val="auto"/>
          <w:sz w:val="20"/>
          <w:szCs w:val="20"/>
        </w:rPr>
        <w:fldChar w:fldCharType="end"/>
      </w:r>
      <w:r w:rsidRPr="0086371C">
        <w:rPr>
          <w:i w:val="0"/>
          <w:iCs w:val="0"/>
          <w:color w:val="auto"/>
          <w:sz w:val="20"/>
          <w:szCs w:val="20"/>
        </w:rPr>
        <w:t>. Interacción con el Ámbito Jurisdiccional/Auxiliar de Justicia</w:t>
      </w:r>
    </w:p>
    <w:p w14:paraId="1840A5C9" w14:textId="49459FE0" w:rsidR="002F1413" w:rsidRPr="00862A5C" w:rsidRDefault="002C58C1" w:rsidP="002F1413">
      <w:pPr>
        <w:jc w:val="center"/>
      </w:pPr>
      <w:r>
        <w:rPr>
          <w:noProof/>
        </w:rPr>
        <w:drawing>
          <wp:inline distT="0" distB="0" distL="0" distR="0" wp14:anchorId="0F132946" wp14:editId="7240B481">
            <wp:extent cx="5768142" cy="1988077"/>
            <wp:effectExtent l="0" t="0" r="4445" b="0"/>
            <wp:docPr id="13" name="Imagen 1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Tabla&#10;&#10;Descripción generada automáticamente"/>
                    <pic:cNvPicPr/>
                  </pic:nvPicPr>
                  <pic:blipFill>
                    <a:blip r:embed="rId17"/>
                    <a:stretch>
                      <a:fillRect/>
                    </a:stretch>
                  </pic:blipFill>
                  <pic:spPr>
                    <a:xfrm>
                      <a:off x="0" y="0"/>
                      <a:ext cx="5777727" cy="1991381"/>
                    </a:xfrm>
                    <a:prstGeom prst="rect">
                      <a:avLst/>
                    </a:prstGeom>
                  </pic:spPr>
                </pic:pic>
              </a:graphicData>
            </a:graphic>
          </wp:inline>
        </w:drawing>
      </w:r>
    </w:p>
    <w:p w14:paraId="095FFE36" w14:textId="1BE373E7" w:rsidR="00862A5C" w:rsidRDefault="00862A5C" w:rsidP="00E93FA1">
      <w:pPr>
        <w:pStyle w:val="NormalWeb"/>
        <w:ind w:left="1701"/>
        <w:rPr>
          <w:rFonts w:ascii="Arial" w:eastAsia="Calibri" w:hAnsi="Arial"/>
          <w:sz w:val="20"/>
          <w:szCs w:val="20"/>
          <w:lang w:eastAsia="en-US"/>
        </w:rPr>
      </w:pPr>
      <w:r w:rsidRPr="008A4268">
        <w:rPr>
          <w:rFonts w:ascii="Arial" w:eastAsia="Calibri" w:hAnsi="Arial"/>
          <w:b/>
          <w:bCs/>
          <w:sz w:val="20"/>
          <w:szCs w:val="20"/>
          <w:lang w:eastAsia="en-US"/>
        </w:rPr>
        <w:t>Fuente:</w:t>
      </w:r>
      <w:r w:rsidRPr="008A4268">
        <w:rPr>
          <w:rFonts w:ascii="Arial" w:eastAsia="Calibri" w:hAnsi="Arial"/>
          <w:sz w:val="20"/>
          <w:szCs w:val="20"/>
          <w:lang w:eastAsia="en-US"/>
        </w:rPr>
        <w:t xml:space="preserve"> Subproceso de Modernización Institucional.</w:t>
      </w:r>
    </w:p>
    <w:p w14:paraId="09F49A38" w14:textId="3E4590ED" w:rsidR="00FC52CC" w:rsidRPr="00396422" w:rsidRDefault="00507828" w:rsidP="00FC52CC">
      <w:pPr>
        <w:pStyle w:val="NormalWeb"/>
        <w:rPr>
          <w:rFonts w:ascii="Arial" w:eastAsia="Calibri" w:hAnsi="Arial"/>
          <w:b/>
          <w:bCs/>
          <w:sz w:val="22"/>
          <w:szCs w:val="22"/>
          <w:lang w:eastAsia="en-US"/>
        </w:rPr>
      </w:pPr>
      <w:r w:rsidRPr="00396422">
        <w:rPr>
          <w:rFonts w:ascii="Arial" w:eastAsia="Calibri" w:hAnsi="Arial"/>
          <w:b/>
          <w:bCs/>
          <w:sz w:val="22"/>
          <w:szCs w:val="22"/>
          <w:lang w:eastAsia="en-US"/>
        </w:rPr>
        <w:t>Sección Colegiada:</w:t>
      </w:r>
    </w:p>
    <w:p w14:paraId="5DB14979" w14:textId="552D4B11" w:rsidR="00FC52CC" w:rsidRDefault="0087307B">
      <w:pPr>
        <w:pStyle w:val="NormalWeb"/>
        <w:widowControl w:val="0"/>
        <w:numPr>
          <w:ilvl w:val="0"/>
          <w:numId w:val="8"/>
        </w:numPr>
        <w:autoSpaceDE w:val="0"/>
        <w:autoSpaceDN w:val="0"/>
        <w:adjustRightInd w:val="0"/>
        <w:spacing w:before="0" w:beforeAutospacing="0" w:after="0" w:afterAutospacing="0" w:line="360" w:lineRule="auto"/>
        <w:rPr>
          <w:rFonts w:ascii="Arial" w:eastAsia="Calibri" w:hAnsi="Arial"/>
          <w:sz w:val="22"/>
          <w:szCs w:val="22"/>
          <w:lang w:eastAsia="en-US"/>
        </w:rPr>
      </w:pPr>
      <w:r w:rsidRPr="00396422">
        <w:rPr>
          <w:rFonts w:ascii="Arial" w:eastAsia="Calibri" w:hAnsi="Arial"/>
          <w:sz w:val="22"/>
          <w:szCs w:val="22"/>
          <w:lang w:eastAsia="en-US"/>
        </w:rPr>
        <w:t xml:space="preserve">La sección colegiada, cuya función sustantiva es la de realizar juicios colegiados </w:t>
      </w:r>
      <w:r w:rsidR="00732A6B" w:rsidRPr="00396422">
        <w:rPr>
          <w:rFonts w:ascii="Arial" w:eastAsia="Calibri" w:hAnsi="Arial"/>
          <w:sz w:val="22"/>
          <w:szCs w:val="22"/>
          <w:lang w:eastAsia="en-US"/>
        </w:rPr>
        <w:t>y</w:t>
      </w:r>
      <w:r w:rsidR="00A85F07" w:rsidRPr="00396422">
        <w:rPr>
          <w:rFonts w:ascii="Arial" w:eastAsia="Calibri" w:hAnsi="Arial"/>
          <w:sz w:val="22"/>
          <w:szCs w:val="22"/>
          <w:lang w:eastAsia="en-US"/>
        </w:rPr>
        <w:t xml:space="preserve"> abreviados </w:t>
      </w:r>
      <w:r w:rsidR="001C3F16" w:rsidRPr="00396422">
        <w:rPr>
          <w:rFonts w:ascii="Arial" w:eastAsia="Calibri" w:hAnsi="Arial"/>
          <w:sz w:val="22"/>
          <w:szCs w:val="22"/>
          <w:lang w:eastAsia="en-US"/>
        </w:rPr>
        <w:t xml:space="preserve">requieren la participación de un Fiscal Coordinador. </w:t>
      </w:r>
      <w:r w:rsidR="00FC52CC" w:rsidRPr="00396422">
        <w:rPr>
          <w:rFonts w:ascii="Arial" w:eastAsia="Calibri" w:hAnsi="Arial"/>
          <w:sz w:val="22"/>
          <w:szCs w:val="22"/>
          <w:lang w:eastAsia="en-US"/>
        </w:rPr>
        <w:t>El puesto</w:t>
      </w:r>
      <w:r w:rsidR="004C0364" w:rsidRPr="00396422">
        <w:rPr>
          <w:rFonts w:ascii="Arial" w:eastAsia="Calibri" w:hAnsi="Arial"/>
          <w:sz w:val="22"/>
          <w:szCs w:val="22"/>
          <w:lang w:eastAsia="en-US"/>
        </w:rPr>
        <w:t xml:space="preserve"> de</w:t>
      </w:r>
      <w:r w:rsidR="00FC52CC" w:rsidRPr="00396422">
        <w:rPr>
          <w:rFonts w:ascii="Arial" w:eastAsia="Calibri" w:hAnsi="Arial"/>
          <w:sz w:val="22"/>
          <w:szCs w:val="22"/>
          <w:lang w:eastAsia="en-US"/>
        </w:rPr>
        <w:t xml:space="preserve"> Fiscala o Fiscal Coordinador se refiere a aquellos fiscales que cuentan con grupos de trabajo compuesto por Fiscales auxiliares y realizan funciones de revisión, control y aprobación de lo realizado por éstos.</w:t>
      </w:r>
    </w:p>
    <w:p w14:paraId="45A5BF51" w14:textId="77777777" w:rsidR="005158E7" w:rsidRDefault="005158E7" w:rsidP="005158E7">
      <w:pPr>
        <w:pStyle w:val="NormalWeb"/>
        <w:widowControl w:val="0"/>
        <w:autoSpaceDE w:val="0"/>
        <w:autoSpaceDN w:val="0"/>
        <w:adjustRightInd w:val="0"/>
        <w:spacing w:before="0" w:beforeAutospacing="0" w:after="0" w:afterAutospacing="0" w:line="360" w:lineRule="auto"/>
        <w:ind w:left="720"/>
        <w:rPr>
          <w:rFonts w:ascii="Arial" w:eastAsia="Calibri" w:hAnsi="Arial"/>
          <w:sz w:val="22"/>
          <w:szCs w:val="22"/>
          <w:lang w:eastAsia="en-US"/>
        </w:rPr>
      </w:pPr>
    </w:p>
    <w:p w14:paraId="0B1C67CB" w14:textId="173356E4" w:rsidR="00805A08" w:rsidRPr="00396422" w:rsidRDefault="00805A08">
      <w:pPr>
        <w:pStyle w:val="NormalWeb"/>
        <w:widowControl w:val="0"/>
        <w:numPr>
          <w:ilvl w:val="0"/>
          <w:numId w:val="8"/>
        </w:numPr>
        <w:autoSpaceDE w:val="0"/>
        <w:autoSpaceDN w:val="0"/>
        <w:adjustRightInd w:val="0"/>
        <w:spacing w:before="0" w:beforeAutospacing="0" w:after="0" w:afterAutospacing="0" w:line="360" w:lineRule="auto"/>
        <w:rPr>
          <w:rFonts w:ascii="Arial" w:eastAsia="Calibri" w:hAnsi="Arial"/>
          <w:sz w:val="22"/>
          <w:szCs w:val="22"/>
          <w:lang w:eastAsia="en-US"/>
        </w:rPr>
      </w:pPr>
      <w:r>
        <w:rPr>
          <w:rFonts w:ascii="Arial" w:eastAsia="Calibri" w:hAnsi="Arial"/>
          <w:sz w:val="22"/>
          <w:szCs w:val="22"/>
          <w:lang w:eastAsia="en-US"/>
        </w:rPr>
        <w:t xml:space="preserve">Para el caso de la Jurisdicción Especializada </w:t>
      </w:r>
      <w:r w:rsidR="000079D0">
        <w:rPr>
          <w:rFonts w:ascii="Arial" w:eastAsia="Calibri" w:hAnsi="Arial"/>
          <w:sz w:val="22"/>
          <w:szCs w:val="22"/>
          <w:lang w:eastAsia="en-US"/>
        </w:rPr>
        <w:t>en Delincuencia Organizada se cuenta con 2 secciones colegiadas</w:t>
      </w:r>
      <w:r w:rsidR="00855F2A">
        <w:rPr>
          <w:rFonts w:ascii="Arial" w:eastAsia="Calibri" w:hAnsi="Arial"/>
          <w:sz w:val="22"/>
          <w:szCs w:val="22"/>
          <w:lang w:eastAsia="en-US"/>
        </w:rPr>
        <w:t xml:space="preserve"> en</w:t>
      </w:r>
      <w:r w:rsidR="00955733">
        <w:rPr>
          <w:rFonts w:ascii="Arial" w:eastAsia="Calibri" w:hAnsi="Arial"/>
          <w:sz w:val="22"/>
          <w:szCs w:val="22"/>
          <w:lang w:eastAsia="en-US"/>
        </w:rPr>
        <w:t xml:space="preserve"> el Tribunal Especializado en Delincuencia Organizada</w:t>
      </w:r>
      <w:r w:rsidR="00855F2A">
        <w:rPr>
          <w:rFonts w:ascii="Arial" w:eastAsia="Calibri" w:hAnsi="Arial"/>
          <w:sz w:val="22"/>
          <w:szCs w:val="22"/>
          <w:lang w:eastAsia="en-US"/>
        </w:rPr>
        <w:t>, y además se</w:t>
      </w:r>
      <w:r w:rsidR="00955733">
        <w:rPr>
          <w:rFonts w:ascii="Arial" w:eastAsia="Calibri" w:hAnsi="Arial"/>
          <w:sz w:val="22"/>
          <w:szCs w:val="22"/>
          <w:lang w:eastAsia="en-US"/>
        </w:rPr>
        <w:t xml:space="preserve"> </w:t>
      </w:r>
      <w:r w:rsidR="00313787">
        <w:rPr>
          <w:rFonts w:ascii="Arial" w:eastAsia="Calibri" w:hAnsi="Arial"/>
          <w:sz w:val="22"/>
          <w:szCs w:val="22"/>
          <w:lang w:eastAsia="en-US"/>
        </w:rPr>
        <w:t>dispone de 2 secciones unipersonales para atender de apelaciones y abreviados</w:t>
      </w:r>
      <w:r w:rsidR="00855F2A">
        <w:rPr>
          <w:rFonts w:ascii="Arial" w:eastAsia="Calibri" w:hAnsi="Arial"/>
          <w:sz w:val="22"/>
          <w:szCs w:val="22"/>
          <w:lang w:eastAsia="en-US"/>
        </w:rPr>
        <w:t>, por lo tanto,</w:t>
      </w:r>
      <w:r w:rsidR="003D102D">
        <w:rPr>
          <w:rFonts w:ascii="Arial" w:eastAsia="Calibri" w:hAnsi="Arial"/>
          <w:sz w:val="22"/>
          <w:szCs w:val="22"/>
          <w:lang w:eastAsia="en-US"/>
        </w:rPr>
        <w:t xml:space="preserve"> se refleja que podría existir una demanda máxima simultánea de cuatro plazas de persona Fiscal</w:t>
      </w:r>
      <w:r w:rsidR="00E02D00">
        <w:rPr>
          <w:rFonts w:ascii="Arial" w:eastAsia="Calibri" w:hAnsi="Arial"/>
          <w:sz w:val="22"/>
          <w:szCs w:val="22"/>
          <w:lang w:eastAsia="en-US"/>
        </w:rPr>
        <w:t xml:space="preserve">, con lo que se refleja que la Fiscalía dispone </w:t>
      </w:r>
      <w:r w:rsidR="00855F2A">
        <w:rPr>
          <w:rFonts w:ascii="Arial" w:eastAsia="Calibri" w:hAnsi="Arial"/>
          <w:sz w:val="22"/>
          <w:szCs w:val="22"/>
          <w:lang w:eastAsia="en-US"/>
        </w:rPr>
        <w:t xml:space="preserve">con el suficiente recurso Fiscal para atender ambas secciones </w:t>
      </w:r>
      <w:r w:rsidR="00D460D0">
        <w:rPr>
          <w:rFonts w:ascii="Arial" w:eastAsia="Calibri" w:hAnsi="Arial"/>
          <w:sz w:val="22"/>
          <w:szCs w:val="22"/>
          <w:lang w:eastAsia="en-US"/>
        </w:rPr>
        <w:t>c</w:t>
      </w:r>
      <w:r w:rsidR="00855F2A">
        <w:rPr>
          <w:rFonts w:ascii="Arial" w:eastAsia="Calibri" w:hAnsi="Arial"/>
          <w:sz w:val="22"/>
          <w:szCs w:val="22"/>
          <w:lang w:eastAsia="en-US"/>
        </w:rPr>
        <w:t>olegiadas</w:t>
      </w:r>
      <w:r w:rsidR="00D460D0">
        <w:rPr>
          <w:rFonts w:ascii="Arial" w:eastAsia="Calibri" w:hAnsi="Arial"/>
          <w:sz w:val="22"/>
          <w:szCs w:val="22"/>
          <w:lang w:eastAsia="en-US"/>
        </w:rPr>
        <w:t xml:space="preserve"> y ambas secciones unipersonales</w:t>
      </w:r>
      <w:r w:rsidR="00E02D00">
        <w:rPr>
          <w:rFonts w:ascii="Arial" w:eastAsia="Calibri" w:hAnsi="Arial"/>
          <w:sz w:val="22"/>
          <w:szCs w:val="22"/>
          <w:lang w:eastAsia="en-US"/>
        </w:rPr>
        <w:t xml:space="preserve"> (</w:t>
      </w:r>
      <w:r w:rsidR="004D72E6">
        <w:rPr>
          <w:rFonts w:ascii="Arial" w:eastAsia="Calibri" w:hAnsi="Arial"/>
          <w:sz w:val="22"/>
          <w:szCs w:val="22"/>
          <w:lang w:eastAsia="en-US"/>
        </w:rPr>
        <w:t>seis plazas de Fiscal de Juicio en total)</w:t>
      </w:r>
      <w:r w:rsidR="00D460D0">
        <w:rPr>
          <w:rFonts w:ascii="Arial" w:eastAsia="Calibri" w:hAnsi="Arial"/>
          <w:sz w:val="22"/>
          <w:szCs w:val="22"/>
          <w:lang w:eastAsia="en-US"/>
        </w:rPr>
        <w:t xml:space="preserve">, siendo que aún se </w:t>
      </w:r>
      <w:r w:rsidR="004D72E6">
        <w:rPr>
          <w:rFonts w:ascii="Arial" w:eastAsia="Calibri" w:hAnsi="Arial"/>
          <w:sz w:val="22"/>
          <w:szCs w:val="22"/>
          <w:lang w:eastAsia="en-US"/>
        </w:rPr>
        <w:t>dispondrían de dos</w:t>
      </w:r>
      <w:r w:rsidR="00D460D0">
        <w:rPr>
          <w:rFonts w:ascii="Arial" w:eastAsia="Calibri" w:hAnsi="Arial"/>
          <w:sz w:val="22"/>
          <w:szCs w:val="22"/>
          <w:lang w:eastAsia="en-US"/>
        </w:rPr>
        <w:t xml:space="preserve"> plazas de persona Fiscal para labores </w:t>
      </w:r>
      <w:r w:rsidR="00B64129">
        <w:rPr>
          <w:rFonts w:ascii="Arial" w:eastAsia="Calibri" w:hAnsi="Arial"/>
          <w:sz w:val="22"/>
          <w:szCs w:val="22"/>
          <w:lang w:eastAsia="en-US"/>
        </w:rPr>
        <w:t xml:space="preserve"> de </w:t>
      </w:r>
      <w:r w:rsidR="00D460D0">
        <w:rPr>
          <w:rFonts w:ascii="Arial" w:eastAsia="Calibri" w:hAnsi="Arial"/>
          <w:sz w:val="22"/>
          <w:szCs w:val="22"/>
          <w:lang w:eastAsia="en-US"/>
        </w:rPr>
        <w:t xml:space="preserve">coordinación </w:t>
      </w:r>
      <w:r w:rsidR="00B64129">
        <w:rPr>
          <w:rFonts w:ascii="Arial" w:eastAsia="Calibri" w:hAnsi="Arial"/>
          <w:sz w:val="22"/>
          <w:szCs w:val="22"/>
          <w:lang w:eastAsia="en-US"/>
        </w:rPr>
        <w:t>d</w:t>
      </w:r>
      <w:r w:rsidR="006B006F">
        <w:rPr>
          <w:rFonts w:ascii="Arial" w:eastAsia="Calibri" w:hAnsi="Arial"/>
          <w:sz w:val="22"/>
          <w:szCs w:val="22"/>
          <w:lang w:eastAsia="en-US"/>
        </w:rPr>
        <w:t xml:space="preserve">e </w:t>
      </w:r>
      <w:r w:rsidR="00B64129">
        <w:rPr>
          <w:rFonts w:ascii="Arial" w:eastAsia="Calibri" w:hAnsi="Arial"/>
          <w:sz w:val="22"/>
          <w:szCs w:val="22"/>
          <w:lang w:eastAsia="en-US"/>
        </w:rPr>
        <w:t xml:space="preserve">equipos de </w:t>
      </w:r>
      <w:r w:rsidR="006B006F">
        <w:rPr>
          <w:rFonts w:ascii="Arial" w:eastAsia="Calibri" w:hAnsi="Arial"/>
          <w:sz w:val="22"/>
          <w:szCs w:val="22"/>
          <w:lang w:eastAsia="en-US"/>
        </w:rPr>
        <w:t>investigación</w:t>
      </w:r>
      <w:r w:rsidR="00855F2A">
        <w:rPr>
          <w:rFonts w:ascii="Arial" w:eastAsia="Calibri" w:hAnsi="Arial"/>
          <w:sz w:val="22"/>
          <w:szCs w:val="22"/>
          <w:lang w:eastAsia="en-US"/>
        </w:rPr>
        <w:t>.</w:t>
      </w:r>
      <w:r w:rsidR="004D72E6">
        <w:rPr>
          <w:rFonts w:ascii="Arial" w:eastAsia="Calibri" w:hAnsi="Arial"/>
          <w:sz w:val="22"/>
          <w:szCs w:val="22"/>
          <w:lang w:eastAsia="en-US"/>
        </w:rPr>
        <w:t xml:space="preserve"> De acuerdo con la estructura</w:t>
      </w:r>
      <w:r w:rsidR="00B15FD5">
        <w:rPr>
          <w:rFonts w:ascii="Arial" w:eastAsia="Calibri" w:hAnsi="Arial"/>
          <w:sz w:val="22"/>
          <w:szCs w:val="22"/>
          <w:lang w:eastAsia="en-US"/>
        </w:rPr>
        <w:t xml:space="preserve"> organizativa y funcional, es importante dar seguimiento a las labores y cargas de trabajo que tendrá dicho recurso dentro de la Fiscalía Especializada</w:t>
      </w:r>
      <w:r w:rsidR="00D23E0D">
        <w:rPr>
          <w:rFonts w:ascii="Arial" w:eastAsia="Calibri" w:hAnsi="Arial"/>
          <w:sz w:val="22"/>
          <w:szCs w:val="22"/>
          <w:lang w:eastAsia="en-US"/>
        </w:rPr>
        <w:t>.</w:t>
      </w:r>
    </w:p>
    <w:p w14:paraId="22CA2E7F" w14:textId="77777777" w:rsidR="00565DCE" w:rsidRPr="00396422" w:rsidRDefault="00565DCE" w:rsidP="009E7449">
      <w:pPr>
        <w:pStyle w:val="NormalWeb"/>
        <w:widowControl w:val="0"/>
        <w:autoSpaceDE w:val="0"/>
        <w:autoSpaceDN w:val="0"/>
        <w:adjustRightInd w:val="0"/>
        <w:spacing w:before="0" w:beforeAutospacing="0" w:after="0" w:afterAutospacing="0" w:line="360" w:lineRule="auto"/>
        <w:ind w:left="360"/>
        <w:rPr>
          <w:rFonts w:ascii="Arial" w:eastAsia="Calibri" w:hAnsi="Arial"/>
          <w:b/>
          <w:bCs/>
          <w:sz w:val="22"/>
          <w:szCs w:val="22"/>
          <w:lang w:eastAsia="en-US"/>
        </w:rPr>
      </w:pPr>
    </w:p>
    <w:p w14:paraId="0E977A56" w14:textId="1C6CF298" w:rsidR="00772351" w:rsidRPr="00772351" w:rsidRDefault="00772351" w:rsidP="00772351">
      <w:pPr>
        <w:pStyle w:val="NormalWeb"/>
        <w:widowControl w:val="0"/>
        <w:autoSpaceDE w:val="0"/>
        <w:autoSpaceDN w:val="0"/>
        <w:adjustRightInd w:val="0"/>
        <w:spacing w:before="0" w:beforeAutospacing="0" w:after="0" w:afterAutospacing="0" w:line="360" w:lineRule="auto"/>
        <w:ind w:left="360"/>
        <w:rPr>
          <w:rFonts w:ascii="Arial" w:eastAsia="Calibri" w:hAnsi="Arial"/>
          <w:b/>
          <w:bCs/>
          <w:sz w:val="22"/>
          <w:szCs w:val="22"/>
          <w:lang w:eastAsia="en-US"/>
        </w:rPr>
      </w:pPr>
      <w:r w:rsidRPr="00396422">
        <w:rPr>
          <w:rFonts w:ascii="Arial" w:eastAsia="Calibri" w:hAnsi="Arial"/>
          <w:b/>
          <w:bCs/>
          <w:sz w:val="22"/>
          <w:szCs w:val="22"/>
          <w:lang w:eastAsia="en-US"/>
        </w:rPr>
        <w:lastRenderedPageBreak/>
        <w:t>Audiencias Preliminares:</w:t>
      </w:r>
    </w:p>
    <w:p w14:paraId="1AA365BF" w14:textId="2D5116EA" w:rsidR="00772351" w:rsidRDefault="00772351" w:rsidP="00CC1D42">
      <w:pPr>
        <w:pStyle w:val="NormalWeb"/>
        <w:widowControl w:val="0"/>
        <w:autoSpaceDE w:val="0"/>
        <w:autoSpaceDN w:val="0"/>
        <w:adjustRightInd w:val="0"/>
        <w:spacing w:before="0" w:beforeAutospacing="0" w:after="0" w:afterAutospacing="0" w:line="360" w:lineRule="auto"/>
        <w:ind w:left="0"/>
        <w:rPr>
          <w:rFonts w:ascii="Arial" w:eastAsia="Calibri" w:hAnsi="Arial"/>
          <w:sz w:val="22"/>
          <w:szCs w:val="22"/>
          <w:lang w:eastAsia="en-US"/>
        </w:rPr>
      </w:pPr>
    </w:p>
    <w:p w14:paraId="1AE8DB70" w14:textId="57C3F5C6" w:rsidR="00CC1D42" w:rsidRDefault="00516756">
      <w:pPr>
        <w:pStyle w:val="NormalWeb"/>
        <w:widowControl w:val="0"/>
        <w:numPr>
          <w:ilvl w:val="0"/>
          <w:numId w:val="8"/>
        </w:numPr>
        <w:autoSpaceDE w:val="0"/>
        <w:autoSpaceDN w:val="0"/>
        <w:adjustRightInd w:val="0"/>
        <w:spacing w:before="0" w:beforeAutospacing="0" w:after="0" w:afterAutospacing="0" w:line="360" w:lineRule="auto"/>
        <w:ind w:left="851"/>
        <w:rPr>
          <w:rFonts w:ascii="Arial" w:eastAsia="Calibri" w:hAnsi="Arial"/>
          <w:sz w:val="22"/>
          <w:szCs w:val="22"/>
          <w:lang w:eastAsia="en-US"/>
        </w:rPr>
      </w:pPr>
      <w:r>
        <w:rPr>
          <w:rFonts w:ascii="Arial" w:eastAsia="Calibri" w:hAnsi="Arial"/>
          <w:sz w:val="22"/>
          <w:szCs w:val="22"/>
          <w:lang w:eastAsia="en-US"/>
        </w:rPr>
        <w:t xml:space="preserve">Las audiencias preliminares que son realizadas en etapa preparatoria e intermedia </w:t>
      </w:r>
      <w:r w:rsidR="00B35147">
        <w:rPr>
          <w:rFonts w:ascii="Arial" w:eastAsia="Calibri" w:hAnsi="Arial"/>
          <w:sz w:val="22"/>
          <w:szCs w:val="22"/>
          <w:lang w:eastAsia="en-US"/>
        </w:rPr>
        <w:t>será</w:t>
      </w:r>
      <w:r w:rsidR="00045F07">
        <w:rPr>
          <w:rFonts w:ascii="Arial" w:eastAsia="Calibri" w:hAnsi="Arial"/>
          <w:sz w:val="22"/>
          <w:szCs w:val="22"/>
          <w:lang w:eastAsia="en-US"/>
        </w:rPr>
        <w:t>n</w:t>
      </w:r>
      <w:r w:rsidR="00B35147">
        <w:rPr>
          <w:rFonts w:ascii="Arial" w:eastAsia="Calibri" w:hAnsi="Arial"/>
          <w:sz w:val="22"/>
          <w:szCs w:val="22"/>
          <w:lang w:eastAsia="en-US"/>
        </w:rPr>
        <w:t xml:space="preserve"> atendidas por el Fiscal</w:t>
      </w:r>
      <w:r w:rsidR="00045F07">
        <w:rPr>
          <w:rFonts w:ascii="Arial" w:eastAsia="Calibri" w:hAnsi="Arial"/>
          <w:sz w:val="22"/>
          <w:szCs w:val="22"/>
          <w:lang w:eastAsia="en-US"/>
        </w:rPr>
        <w:t xml:space="preserve"> Auxiliar que sea</w:t>
      </w:r>
      <w:r w:rsidR="00B35147">
        <w:rPr>
          <w:rFonts w:ascii="Arial" w:eastAsia="Calibri" w:hAnsi="Arial"/>
          <w:sz w:val="22"/>
          <w:szCs w:val="22"/>
          <w:lang w:eastAsia="en-US"/>
        </w:rPr>
        <w:t xml:space="preserve"> </w:t>
      </w:r>
      <w:r w:rsidR="00045F07">
        <w:rPr>
          <w:rFonts w:ascii="Arial" w:eastAsia="Calibri" w:hAnsi="Arial"/>
          <w:sz w:val="22"/>
          <w:szCs w:val="22"/>
          <w:lang w:eastAsia="en-US"/>
        </w:rPr>
        <w:t>titular del expediente.</w:t>
      </w:r>
    </w:p>
    <w:p w14:paraId="2864931D" w14:textId="77777777" w:rsidR="002648A9" w:rsidRDefault="002648A9" w:rsidP="002648A9">
      <w:pPr>
        <w:pStyle w:val="NormalWeb"/>
        <w:widowControl w:val="0"/>
        <w:autoSpaceDE w:val="0"/>
        <w:autoSpaceDN w:val="0"/>
        <w:adjustRightInd w:val="0"/>
        <w:spacing w:before="0" w:beforeAutospacing="0" w:after="0" w:afterAutospacing="0" w:line="360" w:lineRule="auto"/>
        <w:ind w:left="0"/>
        <w:rPr>
          <w:rFonts w:ascii="Arial" w:eastAsia="Calibri" w:hAnsi="Arial"/>
          <w:sz w:val="22"/>
          <w:szCs w:val="22"/>
          <w:lang w:eastAsia="en-US"/>
        </w:rPr>
      </w:pPr>
    </w:p>
    <w:p w14:paraId="5FCFFE56" w14:textId="09617925" w:rsidR="002648A9" w:rsidRDefault="002648A9" w:rsidP="002648A9">
      <w:pPr>
        <w:pStyle w:val="NormalWeb"/>
        <w:widowControl w:val="0"/>
        <w:autoSpaceDE w:val="0"/>
        <w:autoSpaceDN w:val="0"/>
        <w:adjustRightInd w:val="0"/>
        <w:spacing w:before="0" w:beforeAutospacing="0" w:after="0" w:afterAutospacing="0" w:line="360" w:lineRule="auto"/>
        <w:ind w:left="0"/>
        <w:rPr>
          <w:rFonts w:ascii="Arial" w:eastAsia="Calibri" w:hAnsi="Arial"/>
          <w:sz w:val="22"/>
          <w:szCs w:val="22"/>
          <w:lang w:eastAsia="en-US"/>
        </w:rPr>
      </w:pPr>
      <w:r>
        <w:rPr>
          <w:rFonts w:ascii="Arial" w:eastAsia="Calibri" w:hAnsi="Arial"/>
          <w:sz w:val="22"/>
          <w:szCs w:val="22"/>
          <w:lang w:eastAsia="en-US"/>
        </w:rPr>
        <w:t xml:space="preserve">Es importante </w:t>
      </w:r>
      <w:r w:rsidR="003349DD">
        <w:rPr>
          <w:rFonts w:ascii="Arial" w:eastAsia="Calibri" w:hAnsi="Arial"/>
          <w:sz w:val="22"/>
          <w:szCs w:val="22"/>
          <w:lang w:eastAsia="en-US"/>
        </w:rPr>
        <w:t>aclarar que</w:t>
      </w:r>
      <w:r w:rsidR="000555F6">
        <w:rPr>
          <w:rFonts w:ascii="Arial" w:eastAsia="Calibri" w:hAnsi="Arial"/>
          <w:sz w:val="22"/>
          <w:szCs w:val="22"/>
          <w:lang w:eastAsia="en-US"/>
        </w:rPr>
        <w:t>,</w:t>
      </w:r>
      <w:r w:rsidR="003349DD">
        <w:rPr>
          <w:rFonts w:ascii="Arial" w:eastAsia="Calibri" w:hAnsi="Arial"/>
          <w:sz w:val="22"/>
          <w:szCs w:val="22"/>
          <w:lang w:eastAsia="en-US"/>
        </w:rPr>
        <w:t xml:space="preserve"> dado a la naturaleza de los casos </w:t>
      </w:r>
      <w:r w:rsidR="005E50F9">
        <w:rPr>
          <w:rFonts w:ascii="Arial" w:eastAsia="Calibri" w:hAnsi="Arial"/>
          <w:sz w:val="22"/>
          <w:szCs w:val="22"/>
          <w:lang w:eastAsia="en-US"/>
        </w:rPr>
        <w:t xml:space="preserve">que se atenderán en la Jurisdicción Especializada en Delincuencia </w:t>
      </w:r>
      <w:r w:rsidR="005E50F9" w:rsidRPr="0092184D">
        <w:rPr>
          <w:rFonts w:ascii="Arial" w:eastAsia="Calibri" w:hAnsi="Arial"/>
          <w:sz w:val="22"/>
          <w:szCs w:val="22"/>
          <w:lang w:eastAsia="en-US"/>
        </w:rPr>
        <w:t>Organizada</w:t>
      </w:r>
      <w:r w:rsidR="003835B5" w:rsidRPr="0092184D">
        <w:rPr>
          <w:rFonts w:ascii="Arial" w:eastAsia="Calibri" w:hAnsi="Arial"/>
          <w:sz w:val="22"/>
          <w:szCs w:val="22"/>
          <w:lang w:eastAsia="en-US"/>
        </w:rPr>
        <w:t xml:space="preserve">, </w:t>
      </w:r>
      <w:r w:rsidR="00032C91" w:rsidRPr="0092184D">
        <w:rPr>
          <w:rFonts w:ascii="Arial" w:eastAsia="Calibri" w:hAnsi="Arial"/>
          <w:sz w:val="22"/>
          <w:szCs w:val="22"/>
          <w:lang w:eastAsia="en-US"/>
        </w:rPr>
        <w:t xml:space="preserve">pueden existir casos que deberán ser atendidos por equipos de personas Fiscalas </w:t>
      </w:r>
      <w:r w:rsidR="0000147A" w:rsidRPr="0092184D">
        <w:rPr>
          <w:rFonts w:ascii="Arial" w:eastAsia="Calibri" w:hAnsi="Arial"/>
          <w:sz w:val="22"/>
          <w:szCs w:val="22"/>
          <w:lang w:eastAsia="en-US"/>
        </w:rPr>
        <w:t>y personas Fiscalas Auxiliares, por lo que la participación en audiencias preliminares, vistas y juicios po</w:t>
      </w:r>
      <w:r w:rsidR="002F0469" w:rsidRPr="0092184D">
        <w:rPr>
          <w:rFonts w:ascii="Arial" w:eastAsia="Calibri" w:hAnsi="Arial"/>
          <w:sz w:val="22"/>
          <w:szCs w:val="22"/>
          <w:lang w:eastAsia="en-US"/>
        </w:rPr>
        <w:t>dría ser superior a un profesional.</w:t>
      </w:r>
      <w:r w:rsidR="00FA003E" w:rsidRPr="0092184D">
        <w:rPr>
          <w:rFonts w:ascii="Arial" w:eastAsia="Calibri" w:hAnsi="Arial"/>
          <w:sz w:val="22"/>
          <w:szCs w:val="22"/>
          <w:lang w:eastAsia="en-US"/>
        </w:rPr>
        <w:t xml:space="preserve"> </w:t>
      </w:r>
      <w:r w:rsidR="002C58C1" w:rsidRPr="0092184D">
        <w:rPr>
          <w:rFonts w:ascii="Arial" w:eastAsia="Calibri" w:hAnsi="Arial"/>
          <w:sz w:val="22"/>
          <w:szCs w:val="22"/>
          <w:lang w:eastAsia="en-US"/>
        </w:rPr>
        <w:t>Es</w:t>
      </w:r>
      <w:r w:rsidR="002C58C1">
        <w:rPr>
          <w:rFonts w:ascii="Arial" w:eastAsia="Calibri" w:hAnsi="Arial"/>
          <w:sz w:val="22"/>
          <w:szCs w:val="22"/>
          <w:lang w:eastAsia="en-US"/>
        </w:rPr>
        <w:t xml:space="preserve">ta metodología de trabajo deberá estar sujeta a un seguimiento posterior, con el fin de evaluar su aplicación y efectividad. </w:t>
      </w:r>
    </w:p>
    <w:p w14:paraId="5E991774" w14:textId="77777777" w:rsidR="00D23E0D" w:rsidRPr="00602EF0" w:rsidRDefault="00D23E0D" w:rsidP="002648A9">
      <w:pPr>
        <w:pStyle w:val="NormalWeb"/>
        <w:widowControl w:val="0"/>
        <w:autoSpaceDE w:val="0"/>
        <w:autoSpaceDN w:val="0"/>
        <w:adjustRightInd w:val="0"/>
        <w:spacing w:before="0" w:beforeAutospacing="0" w:after="0" w:afterAutospacing="0" w:line="360" w:lineRule="auto"/>
        <w:ind w:left="0"/>
        <w:rPr>
          <w:rFonts w:ascii="Arial" w:eastAsia="Calibri" w:hAnsi="Arial"/>
          <w:sz w:val="22"/>
          <w:szCs w:val="22"/>
          <w:lang w:eastAsia="en-US"/>
        </w:rPr>
      </w:pPr>
    </w:p>
    <w:p w14:paraId="03FAC51B" w14:textId="77777777" w:rsidR="008A4208" w:rsidRDefault="008A4208">
      <w:pPr>
        <w:pStyle w:val="Ttulo1"/>
        <w:spacing w:before="120" w:after="120" w:line="360" w:lineRule="auto"/>
      </w:pPr>
      <w:r w:rsidRPr="007A31AD">
        <w:t xml:space="preserve">Funciones y </w:t>
      </w:r>
      <w:r>
        <w:t xml:space="preserve">responsabilidades según </w:t>
      </w:r>
      <w:r w:rsidRPr="007A31AD">
        <w:t xml:space="preserve">perfiles competenciales </w:t>
      </w:r>
    </w:p>
    <w:p w14:paraId="466857ED" w14:textId="2B3A44D4" w:rsidR="00D012A3" w:rsidRDefault="00855804" w:rsidP="003D3D5A">
      <w:pPr>
        <w:spacing w:after="120" w:line="360" w:lineRule="auto"/>
      </w:pPr>
      <w:r>
        <w:t>En la Fiscalía Especializada de Delincuencia Organizada se contará con un</w:t>
      </w:r>
      <w:r w:rsidR="00F259FD">
        <w:t>a</w:t>
      </w:r>
      <w:r>
        <w:t xml:space="preserve"> estructura </w:t>
      </w:r>
      <w:r w:rsidR="00E23557">
        <w:t>conformad</w:t>
      </w:r>
      <w:r w:rsidR="002316EA">
        <w:t>a por los</w:t>
      </w:r>
      <w:r w:rsidR="00D012A3" w:rsidRPr="00926ABC">
        <w:t xml:space="preserve"> siguientes perfiles:</w:t>
      </w:r>
      <w:r w:rsidR="001805E2">
        <w:t xml:space="preserve"> </w:t>
      </w:r>
    </w:p>
    <w:p w14:paraId="756F40CB" w14:textId="77777777" w:rsidR="002A33ED" w:rsidRPr="00926ABC" w:rsidRDefault="002A33ED" w:rsidP="009818DC">
      <w:pPr>
        <w:spacing w:before="0" w:after="0" w:line="240" w:lineRule="auto"/>
      </w:pPr>
    </w:p>
    <w:p w14:paraId="2E4503CC" w14:textId="4EA60F88" w:rsidR="005E685E" w:rsidRDefault="005E685E">
      <w:pPr>
        <w:pStyle w:val="western"/>
        <w:numPr>
          <w:ilvl w:val="0"/>
          <w:numId w:val="5"/>
        </w:numPr>
        <w:spacing w:before="120" w:beforeAutospacing="0" w:after="120" w:line="360" w:lineRule="auto"/>
        <w:rPr>
          <w:rFonts w:ascii="Arial" w:eastAsia="Calibri" w:hAnsi="Arial"/>
          <w:color w:val="auto"/>
          <w:sz w:val="22"/>
          <w:szCs w:val="22"/>
          <w:lang w:eastAsia="en-US"/>
        </w:rPr>
      </w:pPr>
      <w:r>
        <w:rPr>
          <w:rFonts w:ascii="Arial" w:eastAsia="Calibri" w:hAnsi="Arial"/>
          <w:color w:val="auto"/>
          <w:sz w:val="22"/>
          <w:szCs w:val="22"/>
          <w:lang w:eastAsia="en-US"/>
        </w:rPr>
        <w:t xml:space="preserve">Fiscal </w:t>
      </w:r>
      <w:r w:rsidR="00F24828">
        <w:rPr>
          <w:rFonts w:ascii="Arial" w:eastAsia="Calibri" w:hAnsi="Arial"/>
          <w:color w:val="auto"/>
          <w:sz w:val="22"/>
          <w:szCs w:val="22"/>
          <w:lang w:eastAsia="en-US"/>
        </w:rPr>
        <w:t xml:space="preserve">o Fiscala </w:t>
      </w:r>
      <w:r>
        <w:rPr>
          <w:rFonts w:ascii="Arial" w:eastAsia="Calibri" w:hAnsi="Arial"/>
          <w:color w:val="auto"/>
          <w:sz w:val="22"/>
          <w:szCs w:val="22"/>
          <w:lang w:eastAsia="en-US"/>
        </w:rPr>
        <w:t>Adjunt</w:t>
      </w:r>
      <w:r w:rsidR="00F24828">
        <w:rPr>
          <w:rFonts w:ascii="Arial" w:eastAsia="Calibri" w:hAnsi="Arial"/>
          <w:color w:val="auto"/>
          <w:sz w:val="22"/>
          <w:szCs w:val="22"/>
          <w:lang w:eastAsia="en-US"/>
        </w:rPr>
        <w:t>a</w:t>
      </w:r>
      <w:r w:rsidR="002200AA">
        <w:rPr>
          <w:rFonts w:ascii="Arial" w:eastAsia="Calibri" w:hAnsi="Arial"/>
          <w:color w:val="auto"/>
          <w:sz w:val="22"/>
          <w:szCs w:val="22"/>
          <w:lang w:eastAsia="en-US"/>
        </w:rPr>
        <w:t xml:space="preserve"> en Delincuencia Organizada</w:t>
      </w:r>
      <w:r>
        <w:rPr>
          <w:rFonts w:ascii="Arial" w:eastAsia="Calibri" w:hAnsi="Arial"/>
          <w:color w:val="auto"/>
          <w:sz w:val="22"/>
          <w:szCs w:val="22"/>
          <w:lang w:eastAsia="en-US"/>
        </w:rPr>
        <w:t>.</w:t>
      </w:r>
    </w:p>
    <w:p w14:paraId="2C020500" w14:textId="5B4AB534" w:rsidR="00D012A3" w:rsidRPr="00926ABC" w:rsidRDefault="00D012A3">
      <w:pPr>
        <w:pStyle w:val="western"/>
        <w:numPr>
          <w:ilvl w:val="0"/>
          <w:numId w:val="5"/>
        </w:numPr>
        <w:spacing w:before="120" w:beforeAutospacing="0" w:after="120" w:line="360" w:lineRule="auto"/>
        <w:rPr>
          <w:rFonts w:ascii="Arial" w:eastAsia="Calibri" w:hAnsi="Arial"/>
          <w:color w:val="auto"/>
          <w:sz w:val="22"/>
          <w:szCs w:val="22"/>
          <w:lang w:eastAsia="en-US"/>
        </w:rPr>
      </w:pPr>
      <w:r w:rsidRPr="00926ABC">
        <w:rPr>
          <w:rFonts w:ascii="Arial" w:eastAsia="Calibri" w:hAnsi="Arial"/>
          <w:color w:val="auto"/>
          <w:sz w:val="22"/>
          <w:szCs w:val="22"/>
          <w:lang w:eastAsia="en-US"/>
        </w:rPr>
        <w:t xml:space="preserve">Fiscal o Fiscala </w:t>
      </w:r>
      <w:r w:rsidR="00512529">
        <w:rPr>
          <w:rFonts w:ascii="Arial" w:eastAsia="Calibri" w:hAnsi="Arial"/>
          <w:color w:val="auto"/>
          <w:sz w:val="22"/>
          <w:szCs w:val="22"/>
          <w:lang w:eastAsia="en-US"/>
        </w:rPr>
        <w:t>en Delincuencia Organizada.</w:t>
      </w:r>
    </w:p>
    <w:p w14:paraId="6486AC09" w14:textId="6921B9A7" w:rsidR="00D012A3" w:rsidRPr="00926ABC" w:rsidRDefault="00D012A3">
      <w:pPr>
        <w:pStyle w:val="western"/>
        <w:numPr>
          <w:ilvl w:val="0"/>
          <w:numId w:val="5"/>
        </w:numPr>
        <w:spacing w:before="120" w:beforeAutospacing="0" w:after="120" w:line="360" w:lineRule="auto"/>
        <w:rPr>
          <w:rFonts w:ascii="Arial" w:eastAsia="Calibri" w:hAnsi="Arial"/>
          <w:color w:val="auto"/>
          <w:sz w:val="22"/>
          <w:szCs w:val="22"/>
          <w:lang w:eastAsia="en-US"/>
        </w:rPr>
      </w:pPr>
      <w:r w:rsidRPr="00926ABC">
        <w:rPr>
          <w:rFonts w:ascii="Arial" w:eastAsia="Calibri" w:hAnsi="Arial"/>
          <w:color w:val="auto"/>
          <w:sz w:val="22"/>
          <w:szCs w:val="22"/>
          <w:lang w:eastAsia="en-US"/>
        </w:rPr>
        <w:t>Fiscal o Fiscala Auxiliar</w:t>
      </w:r>
      <w:r w:rsidR="00512529">
        <w:rPr>
          <w:rFonts w:ascii="Arial" w:eastAsia="Calibri" w:hAnsi="Arial"/>
          <w:color w:val="auto"/>
          <w:sz w:val="22"/>
          <w:szCs w:val="22"/>
          <w:lang w:eastAsia="en-US"/>
        </w:rPr>
        <w:t xml:space="preserve"> en Delincuencia Organizada</w:t>
      </w:r>
      <w:r w:rsidRPr="00926ABC">
        <w:rPr>
          <w:rFonts w:ascii="Arial" w:eastAsia="Calibri" w:hAnsi="Arial"/>
          <w:color w:val="auto"/>
          <w:sz w:val="22"/>
          <w:szCs w:val="22"/>
          <w:lang w:eastAsia="en-US"/>
        </w:rPr>
        <w:t>.</w:t>
      </w:r>
    </w:p>
    <w:p w14:paraId="1D82C9B6" w14:textId="7C2C13D9" w:rsidR="00D012A3" w:rsidRPr="00926ABC" w:rsidRDefault="00D012A3">
      <w:pPr>
        <w:pStyle w:val="western"/>
        <w:numPr>
          <w:ilvl w:val="0"/>
          <w:numId w:val="5"/>
        </w:numPr>
        <w:spacing w:before="120" w:beforeAutospacing="0" w:after="120" w:line="360" w:lineRule="auto"/>
        <w:rPr>
          <w:rFonts w:ascii="Arial" w:eastAsia="Calibri" w:hAnsi="Arial"/>
          <w:color w:val="auto"/>
          <w:sz w:val="22"/>
          <w:szCs w:val="22"/>
          <w:lang w:eastAsia="en-US"/>
        </w:rPr>
      </w:pPr>
      <w:r w:rsidRPr="00926ABC">
        <w:rPr>
          <w:rFonts w:ascii="Arial" w:eastAsia="Calibri" w:hAnsi="Arial"/>
          <w:color w:val="auto"/>
          <w:sz w:val="22"/>
          <w:szCs w:val="22"/>
          <w:lang w:eastAsia="en-US"/>
        </w:rPr>
        <w:t>Coordinador o Coordinadora Judicial</w:t>
      </w:r>
      <w:r w:rsidR="008A33E4">
        <w:rPr>
          <w:rFonts w:ascii="Arial" w:eastAsia="Calibri" w:hAnsi="Arial"/>
          <w:color w:val="auto"/>
          <w:sz w:val="22"/>
          <w:szCs w:val="22"/>
          <w:lang w:eastAsia="en-US"/>
        </w:rPr>
        <w:t xml:space="preserve"> para Delincuencia Organizada</w:t>
      </w:r>
      <w:r w:rsidRPr="00926ABC">
        <w:rPr>
          <w:rFonts w:ascii="Arial" w:eastAsia="Calibri" w:hAnsi="Arial"/>
          <w:color w:val="auto"/>
          <w:sz w:val="22"/>
          <w:szCs w:val="22"/>
          <w:lang w:eastAsia="en-US"/>
        </w:rPr>
        <w:t>.</w:t>
      </w:r>
    </w:p>
    <w:p w14:paraId="3D8108EF" w14:textId="049D23A7" w:rsidR="00D012A3" w:rsidRDefault="00D012A3">
      <w:pPr>
        <w:pStyle w:val="western"/>
        <w:numPr>
          <w:ilvl w:val="0"/>
          <w:numId w:val="5"/>
        </w:numPr>
        <w:spacing w:before="120" w:beforeAutospacing="0" w:after="120" w:line="360" w:lineRule="auto"/>
        <w:rPr>
          <w:rFonts w:ascii="Arial" w:eastAsia="Calibri" w:hAnsi="Arial"/>
          <w:color w:val="auto"/>
          <w:sz w:val="22"/>
          <w:szCs w:val="22"/>
          <w:lang w:eastAsia="en-US"/>
        </w:rPr>
      </w:pPr>
      <w:r w:rsidRPr="00926ABC">
        <w:rPr>
          <w:rFonts w:ascii="Arial" w:eastAsia="Calibri" w:hAnsi="Arial"/>
          <w:color w:val="auto"/>
          <w:sz w:val="22"/>
          <w:szCs w:val="22"/>
          <w:lang w:eastAsia="en-US"/>
        </w:rPr>
        <w:t>Técnico o Técnica Judicial</w:t>
      </w:r>
      <w:r w:rsidR="00F900BC">
        <w:rPr>
          <w:rFonts w:ascii="Arial" w:eastAsia="Calibri" w:hAnsi="Arial"/>
          <w:color w:val="auto"/>
          <w:sz w:val="22"/>
          <w:szCs w:val="22"/>
          <w:lang w:eastAsia="en-US"/>
        </w:rPr>
        <w:t xml:space="preserve"> 2</w:t>
      </w:r>
      <w:r w:rsidR="00A4765D">
        <w:rPr>
          <w:rFonts w:ascii="Arial" w:eastAsia="Calibri" w:hAnsi="Arial"/>
          <w:color w:val="auto"/>
          <w:sz w:val="22"/>
          <w:szCs w:val="22"/>
          <w:lang w:eastAsia="en-US"/>
        </w:rPr>
        <w:t xml:space="preserve"> para Delincuencia Organizada</w:t>
      </w:r>
      <w:r w:rsidRPr="00926ABC">
        <w:rPr>
          <w:rFonts w:ascii="Arial" w:eastAsia="Calibri" w:hAnsi="Arial"/>
          <w:color w:val="auto"/>
          <w:sz w:val="22"/>
          <w:szCs w:val="22"/>
          <w:lang w:eastAsia="en-US"/>
        </w:rPr>
        <w:t>.</w:t>
      </w:r>
    </w:p>
    <w:p w14:paraId="0541DC9D" w14:textId="75EC4834" w:rsidR="00392AFC" w:rsidRPr="00926ABC" w:rsidRDefault="00392AFC">
      <w:pPr>
        <w:pStyle w:val="western"/>
        <w:numPr>
          <w:ilvl w:val="0"/>
          <w:numId w:val="5"/>
        </w:numPr>
        <w:spacing w:before="120" w:beforeAutospacing="0" w:after="120" w:line="360" w:lineRule="auto"/>
        <w:rPr>
          <w:rFonts w:ascii="Arial" w:eastAsia="Calibri" w:hAnsi="Arial"/>
          <w:color w:val="auto"/>
          <w:sz w:val="22"/>
          <w:szCs w:val="22"/>
          <w:lang w:eastAsia="en-US"/>
        </w:rPr>
      </w:pPr>
      <w:r>
        <w:rPr>
          <w:rFonts w:ascii="Arial" w:eastAsia="Calibri" w:hAnsi="Arial"/>
          <w:color w:val="auto"/>
          <w:sz w:val="22"/>
          <w:szCs w:val="22"/>
          <w:lang w:eastAsia="en-US"/>
        </w:rPr>
        <w:t>Técnico o Técnica A</w:t>
      </w:r>
      <w:r w:rsidR="00F900BC">
        <w:rPr>
          <w:rFonts w:ascii="Arial" w:eastAsia="Calibri" w:hAnsi="Arial"/>
          <w:color w:val="auto"/>
          <w:sz w:val="22"/>
          <w:szCs w:val="22"/>
          <w:lang w:eastAsia="en-US"/>
        </w:rPr>
        <w:t>dministrativo 2</w:t>
      </w:r>
      <w:r w:rsidR="00B51F1E">
        <w:rPr>
          <w:rFonts w:ascii="Arial" w:eastAsia="Calibri" w:hAnsi="Arial"/>
          <w:color w:val="auto"/>
          <w:sz w:val="22"/>
          <w:szCs w:val="22"/>
          <w:lang w:eastAsia="en-US"/>
        </w:rPr>
        <w:t>.</w:t>
      </w:r>
    </w:p>
    <w:p w14:paraId="396FBF21" w14:textId="77777777" w:rsidR="00D012A3" w:rsidRPr="00926ABC" w:rsidRDefault="00D012A3">
      <w:pPr>
        <w:pStyle w:val="western"/>
        <w:numPr>
          <w:ilvl w:val="0"/>
          <w:numId w:val="5"/>
        </w:numPr>
        <w:spacing w:before="120" w:beforeAutospacing="0" w:after="120" w:line="360" w:lineRule="auto"/>
        <w:rPr>
          <w:rFonts w:ascii="Arial" w:eastAsia="Calibri" w:hAnsi="Arial"/>
          <w:color w:val="auto"/>
          <w:sz w:val="22"/>
          <w:szCs w:val="22"/>
          <w:lang w:eastAsia="en-US"/>
        </w:rPr>
      </w:pPr>
      <w:r w:rsidRPr="00926ABC">
        <w:rPr>
          <w:rFonts w:ascii="Arial" w:eastAsia="Calibri" w:hAnsi="Arial"/>
          <w:color w:val="auto"/>
          <w:sz w:val="22"/>
          <w:szCs w:val="22"/>
          <w:lang w:eastAsia="en-US"/>
        </w:rPr>
        <w:t>Auxiliar de Servicios Generales.</w:t>
      </w:r>
    </w:p>
    <w:p w14:paraId="2EC769B7" w14:textId="5D547D94" w:rsidR="00D012A3" w:rsidRDefault="00D012A3" w:rsidP="003D3D5A">
      <w:pPr>
        <w:spacing w:after="120" w:line="360" w:lineRule="auto"/>
      </w:pPr>
      <w:r w:rsidRPr="00926ABC">
        <w:t>Las principales funciones para cada uno de los puestos</w:t>
      </w:r>
      <w:r w:rsidR="00E94D2C">
        <w:t xml:space="preserve"> que conformarán las Jurisdicción de </w:t>
      </w:r>
      <w:r w:rsidR="006E5642">
        <w:t>Delincuencia Organizada</w:t>
      </w:r>
      <w:r w:rsidRPr="00926ABC">
        <w:t xml:space="preserve"> se pueden </w:t>
      </w:r>
      <w:r w:rsidR="00C75118">
        <w:t xml:space="preserve">consultar en </w:t>
      </w:r>
      <w:r w:rsidR="00B51F1E">
        <w:t xml:space="preserve">los Manuales Competenciales que se encuentran disponibles en el </w:t>
      </w:r>
      <w:r w:rsidR="00C75118">
        <w:t xml:space="preserve">sitio web de la Dirección de Gestión Humana </w:t>
      </w:r>
      <w:r w:rsidR="00E9244B">
        <w:t>del Poder Judicial que se muestra a continuación:</w:t>
      </w:r>
    </w:p>
    <w:p w14:paraId="7D5C8C9F" w14:textId="3A9C6B68" w:rsidR="003D3D5A" w:rsidRDefault="00000000" w:rsidP="003D3D5A">
      <w:pPr>
        <w:spacing w:after="120" w:line="360" w:lineRule="auto"/>
      </w:pPr>
      <w:hyperlink r:id="rId18" w:history="1">
        <w:r w:rsidR="00E94D2C" w:rsidRPr="00DE1484">
          <w:rPr>
            <w:rStyle w:val="Hipervnculo"/>
          </w:rPr>
          <w:t>https://ghanalisispuestos.poder-judicial.go.cr/index.php/sistema-de-clasificacion-y-valoracion-de-puestos/manual-de-puestos</w:t>
        </w:r>
      </w:hyperlink>
    </w:p>
    <w:p w14:paraId="50541365" w14:textId="77777777" w:rsidR="002D3C8E" w:rsidRDefault="002D3C8E" w:rsidP="002D3C8E">
      <w:pPr>
        <w:ind w:left="0"/>
      </w:pPr>
    </w:p>
    <w:p w14:paraId="61241749" w14:textId="494E0E95" w:rsidR="002D3C8E" w:rsidRPr="009206E1" w:rsidRDefault="002D3C8E">
      <w:pPr>
        <w:pStyle w:val="Ttulo1"/>
      </w:pPr>
      <w:r w:rsidRPr="009206E1">
        <w:t>Modelo de Gestión por Procesos (MGP)</w:t>
      </w:r>
    </w:p>
    <w:p w14:paraId="7201B993" w14:textId="40D69018" w:rsidR="001C29AA" w:rsidRDefault="001C29AA" w:rsidP="001C29AA">
      <w:pPr>
        <w:ind w:right="49"/>
      </w:pPr>
      <w:r>
        <w:t xml:space="preserve">El </w:t>
      </w:r>
      <w:r w:rsidRPr="00B15167">
        <w:t>Modelo de Gestión por Procesos</w:t>
      </w:r>
      <w:r>
        <w:t>, ap</w:t>
      </w:r>
      <w:r w:rsidRPr="00B15167">
        <w:t>robado por el Consejo Superior en sesión 61-2022 del 21 de Julio 2022, artículo XLII</w:t>
      </w:r>
      <w:r>
        <w:t>, tiene como objetivo m</w:t>
      </w:r>
      <w:r w:rsidRPr="00B15167">
        <w:t>ejorar el desempeño y la optimización de la gestión de los procesos para la mejora de los servicios de administración de justicia, brindados a la ciudadanía.</w:t>
      </w:r>
    </w:p>
    <w:p w14:paraId="21CBD9C1" w14:textId="77777777" w:rsidR="001C29AA" w:rsidRDefault="001C29AA" w:rsidP="001C29AA">
      <w:pPr>
        <w:ind w:right="49"/>
      </w:pPr>
      <w:r>
        <w:t>Su alcance es d</w:t>
      </w:r>
      <w:r w:rsidRPr="00B15167">
        <w:t>efinir los lineamientos y herramientas para la documentación y estandarización de los procesos</w:t>
      </w:r>
      <w:r>
        <w:t>.</w:t>
      </w:r>
    </w:p>
    <w:p w14:paraId="135E8ECC" w14:textId="2CF5911C" w:rsidR="002D3C8E" w:rsidRDefault="001C29AA" w:rsidP="00C06E3E">
      <w:pPr>
        <w:ind w:right="49"/>
      </w:pPr>
      <w:r>
        <w:t xml:space="preserve">En función de lo anterior, los formatos </w:t>
      </w:r>
      <w:r w:rsidR="00150A27">
        <w:t>jurídicos de tramitación, diagramas de procesos y subprocesos, manual de funciones, listados de ubicaciones y tareas, los roles de distribución y demás</w:t>
      </w:r>
      <w:r w:rsidR="00823109">
        <w:t xml:space="preserve"> libr</w:t>
      </w:r>
      <w:r w:rsidR="00877482">
        <w:t>os de control, se encuentra alineados al Modelo de Gestión por Procesos (MGP).</w:t>
      </w:r>
    </w:p>
    <w:p w14:paraId="09466327" w14:textId="77777777" w:rsidR="005158E7" w:rsidRPr="00C06E3E" w:rsidRDefault="005158E7" w:rsidP="00C06E3E">
      <w:pPr>
        <w:ind w:right="49"/>
      </w:pPr>
    </w:p>
    <w:p w14:paraId="6E9EAE73" w14:textId="16D73772" w:rsidR="002D3C8E" w:rsidRPr="002726D8" w:rsidRDefault="002D3C8E">
      <w:pPr>
        <w:pStyle w:val="Ttulo2"/>
      </w:pPr>
      <w:r w:rsidRPr="002726D8">
        <w:t>Beneficios de la aplicación del Modelo de Gestión por procesos (MGP).</w:t>
      </w:r>
    </w:p>
    <w:p w14:paraId="58975282" w14:textId="77777777" w:rsidR="002D3C8E" w:rsidRDefault="002D3C8E" w:rsidP="002D3C8E">
      <w:pPr>
        <w:spacing w:after="120" w:line="360" w:lineRule="auto"/>
      </w:pPr>
    </w:p>
    <w:p w14:paraId="1D22623C" w14:textId="2DD6D2CF" w:rsidR="002D3C8E" w:rsidRDefault="002D3C8E" w:rsidP="002D3C8E">
      <w:pPr>
        <w:ind w:right="49"/>
      </w:pPr>
      <w:r>
        <w:t xml:space="preserve">Como beneficios de la aplicación </w:t>
      </w:r>
      <w:r w:rsidR="003547EB">
        <w:t xml:space="preserve">del </w:t>
      </w:r>
      <w:r>
        <w:t>MGP se contemplan:</w:t>
      </w:r>
    </w:p>
    <w:p w14:paraId="4B1F52D7" w14:textId="77777777" w:rsidR="002D3C8E" w:rsidRPr="00701828" w:rsidRDefault="002D3C8E">
      <w:pPr>
        <w:numPr>
          <w:ilvl w:val="0"/>
          <w:numId w:val="19"/>
        </w:numPr>
        <w:ind w:right="49"/>
      </w:pPr>
      <w:r w:rsidRPr="00701828">
        <w:t xml:space="preserve">El Modelo permite establecer e integrar información sobre el funcionamiento, los procesos y los flujos de información de la organización, para que los servicios que se brinden en el Poder Judicial sean consistentes y estándares. De esta forma, será posible tomar decisiones que contribuyan con el cumplimiento de los objetivos del PEI, en aras de lograr una administración de justicia pronta y cumplida. </w:t>
      </w:r>
    </w:p>
    <w:p w14:paraId="0BB9E10B" w14:textId="77777777" w:rsidR="002D3C8E" w:rsidRPr="00701828" w:rsidRDefault="002D3C8E">
      <w:pPr>
        <w:numPr>
          <w:ilvl w:val="0"/>
          <w:numId w:val="19"/>
        </w:numPr>
        <w:ind w:right="49"/>
      </w:pPr>
      <w:r w:rsidRPr="00701828">
        <w:t xml:space="preserve">Contribuirá en dar cumplimiento a la Práctica 1 de la Dimensión 2 del Índice de Capacidad de Gestión de la Contraloría General de la República, relacionada con la Integración de los procesos institucionales para el logro de los resultados. </w:t>
      </w:r>
    </w:p>
    <w:p w14:paraId="74FB1BCA" w14:textId="77777777" w:rsidR="002D3C8E" w:rsidRPr="00701828" w:rsidRDefault="002D3C8E">
      <w:pPr>
        <w:numPr>
          <w:ilvl w:val="0"/>
          <w:numId w:val="19"/>
        </w:numPr>
        <w:ind w:right="49"/>
      </w:pPr>
      <w:r w:rsidRPr="00701828">
        <w:t xml:space="preserve">Con la implementación de este proyecto, se permitirá tener una visualización del mapeo de los procesos institucionales de una forma organizada, estructurada, interrelacionada y documentada; que al permitir visualizar los flujos de información, será insumo para la </w:t>
      </w:r>
      <w:r w:rsidRPr="00701828">
        <w:lastRenderedPageBreak/>
        <w:t xml:space="preserve">automatización de los procesos a través de la transformación digital (inteligencia artificial) y la gestión de la arquitectura de la información de la Dirección de Tecnología de la Información y Comunicaciones; que mediante oficio 671-PLA-2018 se propuso la creación de la Unidad de Arquitectura de Sistemas (Información) y la Unidad de Inteligencia de la Información, aprobado por el Consejo Superior en sesión 70-18 del 07 de agosto de 2018, artículo XXXVII. </w:t>
      </w:r>
    </w:p>
    <w:p w14:paraId="60660872" w14:textId="77777777" w:rsidR="002D3C8E" w:rsidRPr="00701828" w:rsidRDefault="002D3C8E">
      <w:pPr>
        <w:numPr>
          <w:ilvl w:val="0"/>
          <w:numId w:val="19"/>
        </w:numPr>
        <w:ind w:right="49"/>
      </w:pPr>
      <w:r w:rsidRPr="00701828">
        <w:t xml:space="preserve">Da soporte al proyecto de Continuidad de los Servicios, aprobado por el Consejo Superior. El cual permitirá la identificación y debida documentación de los procesos críticos, para el desarrollo de los análisis de impacto del negocio (BIA, por sus siglas en inglés), la identificación y priorización de los riesgos relacionados con la continuidad y demás componentes para el diseño del plan de continuidad de los servicios, los planes de contingencia y los planes de recuperación, conforme las necesidades institucionales y basados en mejores prácticas internacionales. </w:t>
      </w:r>
    </w:p>
    <w:p w14:paraId="455EE531" w14:textId="77777777" w:rsidR="002D3C8E" w:rsidRPr="00701828" w:rsidRDefault="002D3C8E">
      <w:pPr>
        <w:numPr>
          <w:ilvl w:val="0"/>
          <w:numId w:val="19"/>
        </w:numPr>
        <w:ind w:right="49"/>
      </w:pPr>
      <w:r w:rsidRPr="00701828">
        <w:t>Contribuye en generar mayor eficacia y eficiencia en las actividades y procesos que desarrollen las oficinas judiciales, ya que actualmente existen procedimientos que se generan en la institución que no están estandarizados; lo que puede producir como efectos ineficiencias, errores, duplicidades y reprocesos en su ejecución.</w:t>
      </w:r>
    </w:p>
    <w:p w14:paraId="648B523B" w14:textId="77777777" w:rsidR="002D3C8E" w:rsidRPr="00701828" w:rsidRDefault="002D3C8E">
      <w:pPr>
        <w:numPr>
          <w:ilvl w:val="0"/>
          <w:numId w:val="19"/>
        </w:numPr>
        <w:ind w:right="49"/>
      </w:pPr>
      <w:r w:rsidRPr="00701828">
        <w:t>Con el Modelo en marcha es posible implementar el enfoque de gestión por procesos y su mejora continua, que brindará estandarización en las labores que se desarrollen en las oficinas judiciales y minimizará la materialización de los riesgos institucionales, de continuidad y de corrupción.</w:t>
      </w:r>
    </w:p>
    <w:p w14:paraId="4FDE7B92" w14:textId="77777777" w:rsidR="002D3C8E" w:rsidRPr="00701828" w:rsidRDefault="002D3C8E">
      <w:pPr>
        <w:numPr>
          <w:ilvl w:val="0"/>
          <w:numId w:val="19"/>
        </w:numPr>
        <w:ind w:right="49"/>
      </w:pPr>
      <w:r w:rsidRPr="00701828">
        <w:t xml:space="preserve">El modelo de Gestión por Procesos permite implementar en el Poder Judicial y todas sus dependencias un método ágil para la creación, revisión y actualización de la documentación de procesos, necesaria para la prestación de servicios.  </w:t>
      </w:r>
    </w:p>
    <w:p w14:paraId="25377D96" w14:textId="77777777" w:rsidR="002D3C8E" w:rsidRPr="00701828" w:rsidRDefault="002D3C8E">
      <w:pPr>
        <w:numPr>
          <w:ilvl w:val="0"/>
          <w:numId w:val="19"/>
        </w:numPr>
        <w:ind w:right="49"/>
      </w:pPr>
      <w:r w:rsidRPr="00701828">
        <w:t>Contribuye con la ejecución de los procesos en apego con la normativa legal y reglamentaria que rige en el Poder Judicial.</w:t>
      </w:r>
    </w:p>
    <w:p w14:paraId="5CD9AC65" w14:textId="77777777" w:rsidR="002D3C8E" w:rsidRPr="00701828" w:rsidRDefault="002D3C8E">
      <w:pPr>
        <w:numPr>
          <w:ilvl w:val="0"/>
          <w:numId w:val="19"/>
        </w:numPr>
        <w:ind w:right="49"/>
      </w:pPr>
      <w:r w:rsidRPr="00701828">
        <w:t>Con el Modelo es posible implementar el enfoque por procesos, implementación del ciclo de mejora continua (PHVA), lo que brindará estandarización en las labores que se desarrollen y minimizará la materialización de riesgos, lo que contribuye con la transparencia y rendición de cuentas institucional.</w:t>
      </w:r>
    </w:p>
    <w:p w14:paraId="25B794C8" w14:textId="77777777" w:rsidR="002D3C8E" w:rsidRPr="00701828" w:rsidRDefault="002D3C8E">
      <w:pPr>
        <w:numPr>
          <w:ilvl w:val="0"/>
          <w:numId w:val="19"/>
        </w:numPr>
        <w:ind w:right="49"/>
      </w:pPr>
      <w:r w:rsidRPr="00701828">
        <w:lastRenderedPageBreak/>
        <w:t xml:space="preserve">Apoya la toma de decisiones, al permitir una mayor comprensión de la organización, definición de controles y responsabilidades, así como su contribución para con el Sistema de Control Interno. </w:t>
      </w:r>
    </w:p>
    <w:p w14:paraId="0ED37A53" w14:textId="77777777" w:rsidR="002D3C8E" w:rsidRPr="00701828" w:rsidRDefault="002D3C8E">
      <w:pPr>
        <w:numPr>
          <w:ilvl w:val="0"/>
          <w:numId w:val="19"/>
        </w:numPr>
        <w:ind w:right="49"/>
      </w:pPr>
      <w:r w:rsidRPr="00701828">
        <w:t xml:space="preserve">Mejora en los servicios de administración de justifica brindados a la persona usuaria. </w:t>
      </w:r>
    </w:p>
    <w:p w14:paraId="6208886F" w14:textId="77777777" w:rsidR="002D3C8E" w:rsidRPr="00701828" w:rsidRDefault="002D3C8E">
      <w:pPr>
        <w:numPr>
          <w:ilvl w:val="0"/>
          <w:numId w:val="19"/>
        </w:numPr>
        <w:ind w:right="49"/>
      </w:pPr>
      <w:r w:rsidRPr="00701828">
        <w:t>Estandarización y homogenización, actualmente existe gran variedad de documentación, formatos y maneras de realizar un mismo proceso o procedimiento, inclusive dentro de una misma oficina, sin embargo, con la implementación del Modelo se contará con formatos, metodología y rectoría que garantice la estandarización de los procesos.</w:t>
      </w:r>
    </w:p>
    <w:p w14:paraId="7C66F2B2" w14:textId="77777777" w:rsidR="002D3C8E" w:rsidRPr="00701828" w:rsidRDefault="002D3C8E">
      <w:pPr>
        <w:numPr>
          <w:ilvl w:val="0"/>
          <w:numId w:val="19"/>
        </w:numPr>
        <w:ind w:right="49"/>
      </w:pPr>
      <w:r w:rsidRPr="00701828">
        <w:t>Coadyuva con los procesos de inducción y capacitación continua del personal, para la ejecución de las actividades, según la oficina y despacho para el que laboran.</w:t>
      </w:r>
    </w:p>
    <w:p w14:paraId="147997D8" w14:textId="77777777" w:rsidR="002D3C8E" w:rsidRPr="00701828" w:rsidRDefault="002D3C8E">
      <w:pPr>
        <w:numPr>
          <w:ilvl w:val="0"/>
          <w:numId w:val="19"/>
        </w:numPr>
        <w:ind w:right="49"/>
      </w:pPr>
      <w:r w:rsidRPr="00701828">
        <w:t xml:space="preserve">Mejora las interrelaciones y traslados de información entre las diferentes instancias judiciales, de una manera más eficiente y eficaz, dado que con el modelo se contará con un protocolo de comunicación interno, especialmente entre oficinas o entes que tienen relación directa entre un mismo proceso, a fin de documentar de manera correcta y completa los procesos. </w:t>
      </w:r>
    </w:p>
    <w:p w14:paraId="17C2F2A4" w14:textId="77777777" w:rsidR="002D3C8E" w:rsidRPr="00701828" w:rsidRDefault="002D3C8E">
      <w:pPr>
        <w:numPr>
          <w:ilvl w:val="0"/>
          <w:numId w:val="19"/>
        </w:numPr>
        <w:ind w:right="49"/>
      </w:pPr>
      <w:r w:rsidRPr="00701828">
        <w:t>Mejora la gestión institucional al tener los procesos debidamente documentados, que permitirán el diseño de indicadores y métricas para cada proceso.</w:t>
      </w:r>
    </w:p>
    <w:p w14:paraId="2CE347C2" w14:textId="77777777" w:rsidR="002D3C8E" w:rsidRPr="00701828" w:rsidRDefault="002D3C8E">
      <w:pPr>
        <w:numPr>
          <w:ilvl w:val="0"/>
          <w:numId w:val="19"/>
        </w:numPr>
        <w:ind w:right="49"/>
      </w:pPr>
      <w:r w:rsidRPr="00701828">
        <w:t xml:space="preserve">Contribuye con el cumplimiento del Protocolo de Semáforo (TLP) que establece el Ministerio de Ciencia, Tecnología y Telecomunicaciones como buena práctica para facilitar los procesos de intercambio de información. </w:t>
      </w:r>
    </w:p>
    <w:p w14:paraId="2644B093" w14:textId="77777777" w:rsidR="002D3C8E" w:rsidRPr="00701828" w:rsidRDefault="002D3C8E">
      <w:pPr>
        <w:numPr>
          <w:ilvl w:val="0"/>
          <w:numId w:val="19"/>
        </w:numPr>
        <w:ind w:right="49"/>
      </w:pPr>
      <w:r w:rsidRPr="00701828">
        <w:t xml:space="preserve">Permite el alineamiento de los procesos a la estrategia institucional, con el fin de integrar esfuerzos orientados hacia la mejora de los servicios que se otorgan en el Poder Judicial. </w:t>
      </w:r>
    </w:p>
    <w:p w14:paraId="3436BBBD" w14:textId="77777777" w:rsidR="002D3C8E" w:rsidRPr="00701828" w:rsidRDefault="002D3C8E">
      <w:pPr>
        <w:numPr>
          <w:ilvl w:val="0"/>
          <w:numId w:val="19"/>
        </w:numPr>
        <w:ind w:right="49"/>
      </w:pPr>
      <w:r w:rsidRPr="00701828">
        <w:t>Permite identificar a qué servicios institucionales responden los procesos que se desarrollan en el Poder Judicial, con el fin de orientar la toma de decisiones y la generación de oportunidades de mejora.</w:t>
      </w:r>
    </w:p>
    <w:p w14:paraId="32CD0E50" w14:textId="77777777" w:rsidR="002D3C8E" w:rsidRPr="00701828" w:rsidRDefault="002D3C8E">
      <w:pPr>
        <w:numPr>
          <w:ilvl w:val="0"/>
          <w:numId w:val="19"/>
        </w:numPr>
        <w:ind w:right="49"/>
      </w:pPr>
      <w:r w:rsidRPr="00701828">
        <w:t xml:space="preserve">Mediante el Modelo de Gestión por Procesos, es posible migrar de conocimiento personal a conocimiento estructural por medio de la documentación de la información y posterior a la publicación en el repositorio documental, conforme los lineamientos institucionales definidos para publicación de la información. </w:t>
      </w:r>
    </w:p>
    <w:p w14:paraId="7FAAE5EE" w14:textId="77777777" w:rsidR="002D3C8E" w:rsidRPr="00701828" w:rsidRDefault="002D3C8E">
      <w:pPr>
        <w:numPr>
          <w:ilvl w:val="0"/>
          <w:numId w:val="19"/>
        </w:numPr>
        <w:ind w:right="49"/>
      </w:pPr>
      <w:r w:rsidRPr="00701828">
        <w:lastRenderedPageBreak/>
        <w:t>Es posible utilizar la información documentada en el Modelo de Gestión por Procesos como base para la evaluación del desempeño.</w:t>
      </w:r>
    </w:p>
    <w:p w14:paraId="6F4A0EF2" w14:textId="77777777" w:rsidR="002D3C8E" w:rsidRDefault="002D3C8E" w:rsidP="002D3C8E">
      <w:pPr>
        <w:ind w:left="0"/>
      </w:pPr>
    </w:p>
    <w:p w14:paraId="17B39B39" w14:textId="77777777" w:rsidR="009D3AF3" w:rsidRDefault="009D3AF3" w:rsidP="009D3AF3">
      <w:pPr>
        <w:pStyle w:val="Ttulo1"/>
        <w:spacing w:before="120" w:after="120"/>
      </w:pPr>
      <w:r>
        <w:t>Diagrama de Proceso</w:t>
      </w:r>
    </w:p>
    <w:p w14:paraId="768F51EB" w14:textId="77777777" w:rsidR="009D3AF3" w:rsidRDefault="009D3AF3" w:rsidP="009D3AF3">
      <w:r>
        <w:t xml:space="preserve">En este apartado se detalla el diagrama de proceso general para la Jurisdicción Especializada en Delincuencia Organizada. </w:t>
      </w:r>
    </w:p>
    <w:p w14:paraId="64C558F5" w14:textId="3A404D68" w:rsidR="002D3C8E" w:rsidRDefault="002D3C8E" w:rsidP="002D3C8E">
      <w:pPr>
        <w:ind w:left="0"/>
        <w:sectPr w:rsidR="002D3C8E" w:rsidSect="00A45EA7">
          <w:headerReference w:type="even" r:id="rId19"/>
          <w:headerReference w:type="default" r:id="rId20"/>
          <w:headerReference w:type="first" r:id="rId21"/>
          <w:pgSz w:w="12240" w:h="15840"/>
          <w:pgMar w:top="1134" w:right="1134" w:bottom="1134" w:left="1134" w:header="709" w:footer="709" w:gutter="0"/>
          <w:cols w:space="708"/>
          <w:docGrid w:linePitch="360"/>
        </w:sectPr>
      </w:pPr>
    </w:p>
    <w:p w14:paraId="0614B28C" w14:textId="72FB8F2C" w:rsidR="00D670CC" w:rsidRPr="007A5699" w:rsidRDefault="00D20454">
      <w:pPr>
        <w:pStyle w:val="Ttulo2"/>
      </w:pPr>
      <w:r>
        <w:rPr>
          <w:lang w:val="es-CR"/>
        </w:rPr>
        <w:lastRenderedPageBreak/>
        <w:t>Diagrama d</w:t>
      </w:r>
      <w:r w:rsidR="00A22A08">
        <w:rPr>
          <w:lang w:val="es-CR"/>
        </w:rPr>
        <w:t>el proceso general</w:t>
      </w:r>
    </w:p>
    <w:p w14:paraId="55C55FD9" w14:textId="66744144" w:rsidR="00F27021" w:rsidRPr="007325C1" w:rsidRDefault="00F27021" w:rsidP="00926E05">
      <w:pPr>
        <w:pStyle w:val="Descripcin"/>
        <w:spacing w:after="0"/>
        <w:jc w:val="center"/>
        <w:rPr>
          <w:rFonts w:ascii="Book Antiqua" w:hAnsi="Book Antiqua"/>
          <w:color w:val="auto"/>
          <w:sz w:val="22"/>
          <w:szCs w:val="22"/>
        </w:rPr>
      </w:pPr>
      <w:r w:rsidRPr="007325C1">
        <w:rPr>
          <w:rFonts w:ascii="Book Antiqua" w:hAnsi="Book Antiqua"/>
          <w:color w:val="auto"/>
          <w:sz w:val="22"/>
          <w:szCs w:val="22"/>
        </w:rPr>
        <w:t xml:space="preserve">Figura </w:t>
      </w:r>
      <w:r w:rsidRPr="007325C1">
        <w:rPr>
          <w:rFonts w:ascii="Book Antiqua" w:hAnsi="Book Antiqua"/>
          <w:color w:val="auto"/>
          <w:sz w:val="22"/>
          <w:szCs w:val="22"/>
        </w:rPr>
        <w:fldChar w:fldCharType="begin"/>
      </w:r>
      <w:r w:rsidRPr="007325C1">
        <w:rPr>
          <w:rFonts w:ascii="Book Antiqua" w:hAnsi="Book Antiqua"/>
          <w:color w:val="auto"/>
          <w:sz w:val="22"/>
          <w:szCs w:val="22"/>
        </w:rPr>
        <w:instrText xml:space="preserve"> SEQ Figura \* ARABIC </w:instrText>
      </w:r>
      <w:r w:rsidRPr="007325C1">
        <w:rPr>
          <w:rFonts w:ascii="Book Antiqua" w:hAnsi="Book Antiqua"/>
          <w:color w:val="auto"/>
          <w:sz w:val="22"/>
          <w:szCs w:val="22"/>
        </w:rPr>
        <w:fldChar w:fldCharType="separate"/>
      </w:r>
      <w:r w:rsidR="00926E05">
        <w:rPr>
          <w:rFonts w:ascii="Book Antiqua" w:hAnsi="Book Antiqua"/>
          <w:noProof/>
          <w:color w:val="auto"/>
          <w:sz w:val="22"/>
          <w:szCs w:val="22"/>
        </w:rPr>
        <w:t>4</w:t>
      </w:r>
      <w:r w:rsidRPr="007325C1">
        <w:rPr>
          <w:rFonts w:ascii="Book Antiqua" w:hAnsi="Book Antiqua"/>
          <w:color w:val="auto"/>
          <w:sz w:val="22"/>
          <w:szCs w:val="22"/>
        </w:rPr>
        <w:fldChar w:fldCharType="end"/>
      </w:r>
    </w:p>
    <w:p w14:paraId="0FFAF7A1" w14:textId="2D2DD2F8" w:rsidR="00F27021" w:rsidRDefault="00F27021" w:rsidP="00882471">
      <w:pPr>
        <w:spacing w:before="0" w:after="0" w:line="240" w:lineRule="auto"/>
        <w:ind w:left="0" w:firstLine="397"/>
        <w:jc w:val="center"/>
        <w:rPr>
          <w:rFonts w:ascii="Book Antiqua" w:hAnsi="Book Antiqua"/>
          <w:i/>
          <w:iCs/>
        </w:rPr>
      </w:pPr>
      <w:r>
        <w:rPr>
          <w:rFonts w:ascii="Book Antiqua" w:hAnsi="Book Antiqua"/>
          <w:i/>
          <w:iCs/>
        </w:rPr>
        <w:t xml:space="preserve">Diagrama </w:t>
      </w:r>
      <w:r w:rsidR="00F174F5">
        <w:rPr>
          <w:rFonts w:ascii="Book Antiqua" w:hAnsi="Book Antiqua"/>
          <w:i/>
          <w:iCs/>
        </w:rPr>
        <w:t>del proceso general para la Jurisdicción Especializada en Delincuencia Organizada</w:t>
      </w:r>
    </w:p>
    <w:p w14:paraId="3C5BE2EE" w14:textId="146163B6" w:rsidR="00675892" w:rsidRDefault="005158E7" w:rsidP="00D31426">
      <w:pPr>
        <w:ind w:left="284" w:firstLine="1134"/>
        <w:jc w:val="left"/>
        <w:rPr>
          <w:i/>
          <w:iCs/>
          <w:noProof/>
          <w:sz w:val="16"/>
          <w:szCs w:val="16"/>
        </w:rPr>
      </w:pPr>
      <w:r>
        <w:br w:type="textWrapping" w:clear="all"/>
      </w:r>
      <w:r w:rsidRPr="026149C7">
        <w:rPr>
          <w:b/>
          <w:bCs/>
          <w:i/>
          <w:iCs/>
          <w:noProof/>
          <w:sz w:val="16"/>
          <w:szCs w:val="16"/>
        </w:rPr>
        <w:t xml:space="preserve">                 </w:t>
      </w:r>
      <w:r w:rsidR="003C674B">
        <w:rPr>
          <w:noProof/>
        </w:rPr>
        <w:drawing>
          <wp:inline distT="0" distB="0" distL="0" distR="0" wp14:anchorId="658FE755" wp14:editId="6A58C0FD">
            <wp:extent cx="5972810" cy="3786505"/>
            <wp:effectExtent l="0" t="0" r="8890" b="4445"/>
            <wp:docPr id="2146564243" name="Imagen 2"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564243" name="Imagen 2" descr="Interfaz de usuario gráfica, Aplicación&#10;&#10;Descripción generada automáticamente con confianza media"/>
                    <pic:cNvPicPr/>
                  </pic:nvPicPr>
                  <pic:blipFill>
                    <a:blip r:embed="rId22"/>
                    <a:stretch>
                      <a:fillRect/>
                    </a:stretch>
                  </pic:blipFill>
                  <pic:spPr>
                    <a:xfrm>
                      <a:off x="0" y="0"/>
                      <a:ext cx="5972810" cy="3786505"/>
                    </a:xfrm>
                    <a:prstGeom prst="rect">
                      <a:avLst/>
                    </a:prstGeom>
                  </pic:spPr>
                </pic:pic>
              </a:graphicData>
            </a:graphic>
          </wp:inline>
        </w:drawing>
      </w:r>
      <w:r w:rsidRPr="026149C7">
        <w:rPr>
          <w:b/>
          <w:bCs/>
          <w:i/>
          <w:iCs/>
          <w:noProof/>
          <w:sz w:val="16"/>
          <w:szCs w:val="16"/>
        </w:rPr>
        <w:t xml:space="preserve">                                                           </w:t>
      </w:r>
      <w:r w:rsidR="00D31426">
        <w:rPr>
          <w:b/>
          <w:bCs/>
          <w:i/>
          <w:iCs/>
          <w:noProof/>
          <w:sz w:val="16"/>
          <w:szCs w:val="16"/>
        </w:rPr>
        <w:t xml:space="preserve">          </w:t>
      </w:r>
      <w:r w:rsidR="00D31426">
        <w:rPr>
          <w:b/>
          <w:bCs/>
          <w:i/>
          <w:iCs/>
          <w:noProof/>
          <w:sz w:val="16"/>
          <w:szCs w:val="16"/>
        </w:rPr>
        <w:tab/>
      </w:r>
      <w:r w:rsidR="00D31426">
        <w:rPr>
          <w:b/>
          <w:bCs/>
          <w:i/>
          <w:iCs/>
          <w:noProof/>
          <w:sz w:val="16"/>
          <w:szCs w:val="16"/>
        </w:rPr>
        <w:tab/>
      </w:r>
      <w:r w:rsidR="00675892" w:rsidRPr="026149C7">
        <w:rPr>
          <w:b/>
          <w:bCs/>
          <w:i/>
          <w:iCs/>
          <w:noProof/>
          <w:sz w:val="16"/>
          <w:szCs w:val="16"/>
        </w:rPr>
        <w:t>Fuente:</w:t>
      </w:r>
      <w:r w:rsidR="00675892" w:rsidRPr="026149C7">
        <w:rPr>
          <w:i/>
          <w:iCs/>
          <w:noProof/>
          <w:sz w:val="16"/>
          <w:szCs w:val="16"/>
        </w:rPr>
        <w:t xml:space="preserve"> Elaboración del Subproceso de MI.</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23"/>
      </w:tblGrid>
      <w:tr w:rsidR="00AF0123" w:rsidRPr="00075D37" w14:paraId="01EB0BAD" w14:textId="77777777" w:rsidTr="026149C7">
        <w:trPr>
          <w:trHeight w:val="501"/>
          <w:jc w:val="center"/>
        </w:trPr>
        <w:tc>
          <w:tcPr>
            <w:tcW w:w="3823" w:type="dxa"/>
            <w:shd w:val="clear" w:color="auto" w:fill="1F3864" w:themeFill="accent1" w:themeFillShade="80"/>
          </w:tcPr>
          <w:p w14:paraId="772FDAD5" w14:textId="5437FBC7" w:rsidR="00AF0123" w:rsidRPr="00882471" w:rsidRDefault="00AF0123" w:rsidP="00882471">
            <w:pPr>
              <w:spacing w:before="0" w:after="0" w:line="240" w:lineRule="auto"/>
              <w:ind w:left="0"/>
              <w:rPr>
                <w:rFonts w:ascii="Book Antiqua" w:hAnsi="Book Antiqua"/>
                <w:i/>
                <w:iCs/>
              </w:rPr>
            </w:pPr>
            <w:r w:rsidRPr="00882471">
              <w:rPr>
                <w:b/>
                <w:bCs/>
                <w:i/>
                <w:iCs/>
                <w:sz w:val="20"/>
                <w:szCs w:val="20"/>
                <w:lang w:val="es-ES"/>
              </w:rPr>
              <w:lastRenderedPageBreak/>
              <w:t>Diagrama del proceso general para la Jurisdicción Especializada en Delincuencia Organizada</w:t>
            </w:r>
          </w:p>
        </w:tc>
      </w:tr>
      <w:tr w:rsidR="00AF0123" w:rsidRPr="00075D37" w14:paraId="73B3EBFE" w14:textId="77777777" w:rsidTr="026149C7">
        <w:trPr>
          <w:trHeight w:val="1222"/>
          <w:jc w:val="center"/>
        </w:trPr>
        <w:tc>
          <w:tcPr>
            <w:tcW w:w="3823" w:type="dxa"/>
            <w:shd w:val="clear" w:color="auto" w:fill="auto"/>
          </w:tcPr>
          <w:p w14:paraId="43428C44" w14:textId="3CA9468C" w:rsidR="00AF0123" w:rsidRDefault="00AF0123" w:rsidP="026149C7">
            <w:pPr>
              <w:ind w:left="0"/>
              <w:jc w:val="center"/>
              <w:rPr>
                <w:i/>
                <w:iCs/>
                <w:lang w:val="es-ES"/>
              </w:rPr>
            </w:pPr>
          </w:p>
          <w:bookmarkStart w:id="4" w:name="_MON_1743504290"/>
          <w:bookmarkEnd w:id="4"/>
          <w:p w14:paraId="420E5585" w14:textId="5263E311" w:rsidR="00D37D94" w:rsidRDefault="00CD6FC1" w:rsidP="026149C7">
            <w:pPr>
              <w:ind w:left="0"/>
              <w:jc w:val="center"/>
              <w:rPr>
                <w:i/>
                <w:iCs/>
                <w:lang w:val="es-ES"/>
              </w:rPr>
            </w:pPr>
            <w:r>
              <w:rPr>
                <w:i/>
                <w:iCs/>
                <w:lang w:val="es-ES"/>
              </w:rPr>
              <w:object w:dxaOrig="1508" w:dyaOrig="983" w14:anchorId="5D0AF690">
                <v:shape id="_x0000_i1026" type="#_x0000_t75" style="width:75.75pt;height:49.5pt" o:ole="">
                  <v:imagedata r:id="rId23" o:title=""/>
                </v:shape>
                <o:OLEObject Type="Embed" ProgID="Word.Document.12" ShapeID="_x0000_i1026" DrawAspect="Icon" ObjectID="_1747651362" r:id="rId24">
                  <o:FieldCodes>\s</o:FieldCodes>
                </o:OLEObject>
              </w:object>
            </w:r>
          </w:p>
          <w:p w14:paraId="312BADB6" w14:textId="45043DFA" w:rsidR="00D37D94" w:rsidRPr="00075D37" w:rsidRDefault="00D37D94" w:rsidP="026149C7">
            <w:pPr>
              <w:ind w:left="0"/>
              <w:jc w:val="center"/>
              <w:rPr>
                <w:i/>
                <w:iCs/>
                <w:lang w:val="es-ES"/>
              </w:rPr>
            </w:pPr>
          </w:p>
        </w:tc>
      </w:tr>
    </w:tbl>
    <w:p w14:paraId="519309E2" w14:textId="77777777" w:rsidR="00D15829" w:rsidRPr="00B779A0" w:rsidRDefault="00D15829" w:rsidP="00F036DD">
      <w:pPr>
        <w:ind w:left="0"/>
        <w:jc w:val="center"/>
        <w:rPr>
          <w:i/>
          <w:sz w:val="16"/>
          <w:szCs w:val="16"/>
        </w:rPr>
      </w:pPr>
    </w:p>
    <w:p w14:paraId="1A8D331F" w14:textId="63125676" w:rsidR="00484135" w:rsidRPr="00D670CC" w:rsidRDefault="00484135">
      <w:pPr>
        <w:pStyle w:val="Ttulo2"/>
      </w:pPr>
      <w:r>
        <w:rPr>
          <w:lang w:val="es-CR"/>
        </w:rPr>
        <w:t>Diagrama de Subprocesos</w:t>
      </w:r>
      <w:r w:rsidR="005D23A4">
        <w:rPr>
          <w:lang w:val="es-CR"/>
        </w:rPr>
        <w:t xml:space="preserve"> Fiscalía Adjunta Especializada en Delincuencia Organizada.</w:t>
      </w:r>
    </w:p>
    <w:p w14:paraId="7BBD0F21" w14:textId="03F39F9F" w:rsidR="00D670CC" w:rsidRDefault="00D670CC" w:rsidP="00D670CC">
      <w:pPr>
        <w:pStyle w:val="Prrafodelista"/>
      </w:pPr>
    </w:p>
    <w:p w14:paraId="343F5541" w14:textId="23650115" w:rsidR="00B3206F" w:rsidRPr="004928F7" w:rsidRDefault="00B3206F" w:rsidP="00882471">
      <w:pPr>
        <w:pStyle w:val="Prrafodelista"/>
        <w:spacing w:line="360" w:lineRule="auto"/>
        <w:ind w:left="426" w:right="-36"/>
        <w:rPr>
          <w:sz w:val="22"/>
          <w:szCs w:val="22"/>
        </w:rPr>
      </w:pPr>
      <w:r w:rsidRPr="004928F7">
        <w:rPr>
          <w:sz w:val="22"/>
          <w:szCs w:val="22"/>
        </w:rPr>
        <w:t xml:space="preserve">Se muestra a continuación </w:t>
      </w:r>
      <w:r w:rsidR="004928F7" w:rsidRPr="004928F7">
        <w:rPr>
          <w:sz w:val="22"/>
          <w:szCs w:val="22"/>
        </w:rPr>
        <w:t>los subprocesos que conforman el proceso de tramitación de la Fiscalía Adjunta Especializada en Delincuencia Organizada.</w:t>
      </w:r>
    </w:p>
    <w:p w14:paraId="219C1001" w14:textId="583A81EF" w:rsidR="00C036B3" w:rsidRDefault="006E6497">
      <w:pPr>
        <w:pStyle w:val="Ttulo3"/>
      </w:pPr>
      <w:r>
        <w:t>Declaratoria de competencia</w:t>
      </w:r>
      <w:r w:rsidR="00F55A16">
        <w:t>.</w:t>
      </w:r>
    </w:p>
    <w:p w14:paraId="5A4AB164" w14:textId="77777777" w:rsidR="00C601F9" w:rsidRDefault="00C601F9" w:rsidP="00C601F9">
      <w:pPr>
        <w:rPr>
          <w:rStyle w:val="normaltextrun"/>
          <w:rFonts w:cs="Arial"/>
          <w:color w:val="000000"/>
          <w:shd w:val="clear" w:color="auto" w:fill="FFFFFF"/>
        </w:rPr>
      </w:pPr>
    </w:p>
    <w:p w14:paraId="518BD025" w14:textId="728E5B1F" w:rsidR="00D670CC" w:rsidRPr="00882471" w:rsidRDefault="00DE1DFF" w:rsidP="00882471">
      <w:pPr>
        <w:spacing w:line="360" w:lineRule="auto"/>
        <w:rPr>
          <w:rStyle w:val="normaltextrun"/>
          <w:rFonts w:cs="Arial"/>
          <w:i/>
          <w:iCs/>
          <w:color w:val="000000"/>
          <w:shd w:val="clear" w:color="auto" w:fill="FFFFFF"/>
        </w:rPr>
      </w:pPr>
      <w:r w:rsidRPr="000603DF">
        <w:rPr>
          <w:rStyle w:val="normaltextrun"/>
          <w:rFonts w:cs="Arial"/>
          <w:color w:val="000000"/>
          <w:shd w:val="clear" w:color="auto" w:fill="FFFFFF"/>
        </w:rPr>
        <w:t>El proceso de atenc</w:t>
      </w:r>
      <w:r w:rsidRPr="00882471">
        <w:rPr>
          <w:rStyle w:val="normaltextrun"/>
          <w:rFonts w:cs="Arial"/>
          <w:i/>
          <w:iCs/>
          <w:color w:val="000000"/>
          <w:shd w:val="clear" w:color="auto" w:fill="FFFFFF"/>
        </w:rPr>
        <w:t>ión de las causas en la Jurisdicción Es</w:t>
      </w:r>
      <w:r w:rsidR="00AB70FC" w:rsidRPr="00882471">
        <w:rPr>
          <w:rStyle w:val="normaltextrun"/>
          <w:rFonts w:cs="Arial"/>
          <w:i/>
          <w:iCs/>
          <w:color w:val="000000"/>
          <w:shd w:val="clear" w:color="auto" w:fill="FFFFFF"/>
        </w:rPr>
        <w:t xml:space="preserve">pecializada en Delincuencia Organizada </w:t>
      </w:r>
      <w:r w:rsidR="00A962E0" w:rsidRPr="00882471">
        <w:rPr>
          <w:rStyle w:val="normaltextrun"/>
          <w:rFonts w:cs="Arial"/>
          <w:i/>
          <w:iCs/>
          <w:color w:val="000000"/>
          <w:shd w:val="clear" w:color="auto" w:fill="FFFFFF"/>
        </w:rPr>
        <w:t xml:space="preserve">inicia </w:t>
      </w:r>
      <w:r w:rsidR="0075079B" w:rsidRPr="00882471">
        <w:rPr>
          <w:rStyle w:val="normaltextrun"/>
          <w:rFonts w:cs="Arial"/>
          <w:i/>
          <w:iCs/>
          <w:color w:val="000000"/>
          <w:shd w:val="clear" w:color="auto" w:fill="FFFFFF"/>
        </w:rPr>
        <w:t>con la declaratoria de competencia de delinc</w:t>
      </w:r>
      <w:r w:rsidR="00A9444A" w:rsidRPr="00882471">
        <w:rPr>
          <w:rStyle w:val="normaltextrun"/>
          <w:rFonts w:cs="Arial"/>
          <w:i/>
          <w:iCs/>
          <w:color w:val="000000"/>
          <w:shd w:val="clear" w:color="auto" w:fill="FFFFFF"/>
        </w:rPr>
        <w:t>uencia organizada</w:t>
      </w:r>
      <w:r w:rsidR="00A55EE9" w:rsidRPr="00882471">
        <w:rPr>
          <w:rStyle w:val="normaltextrun"/>
          <w:rFonts w:cs="Arial"/>
          <w:i/>
          <w:iCs/>
          <w:color w:val="000000"/>
          <w:shd w:val="clear" w:color="auto" w:fill="FFFFFF"/>
        </w:rPr>
        <w:t xml:space="preserve">, </w:t>
      </w:r>
      <w:r w:rsidR="009A5DAB" w:rsidRPr="00882471">
        <w:rPr>
          <w:rStyle w:val="normaltextrun"/>
          <w:rFonts w:cs="Arial"/>
          <w:i/>
          <w:iCs/>
          <w:color w:val="000000"/>
          <w:shd w:val="clear" w:color="auto" w:fill="FFFFFF"/>
        </w:rPr>
        <w:t>sub</w:t>
      </w:r>
      <w:r w:rsidR="00A55EE9" w:rsidRPr="00882471">
        <w:rPr>
          <w:rStyle w:val="normaltextrun"/>
          <w:rFonts w:cs="Arial"/>
          <w:i/>
          <w:iCs/>
          <w:color w:val="000000"/>
          <w:shd w:val="clear" w:color="auto" w:fill="FFFFFF"/>
        </w:rPr>
        <w:t xml:space="preserve">proceso que se </w:t>
      </w:r>
      <w:r w:rsidR="009A5DAB" w:rsidRPr="00882471">
        <w:rPr>
          <w:rStyle w:val="normaltextrun"/>
          <w:rFonts w:cs="Arial"/>
          <w:i/>
          <w:iCs/>
          <w:color w:val="000000"/>
          <w:shd w:val="clear" w:color="auto" w:fill="FFFFFF"/>
        </w:rPr>
        <w:t>muestra</w:t>
      </w:r>
      <w:r w:rsidR="00A55EE9" w:rsidRPr="00882471">
        <w:rPr>
          <w:rStyle w:val="normaltextrun"/>
          <w:rFonts w:cs="Arial"/>
          <w:i/>
          <w:iCs/>
          <w:color w:val="000000"/>
          <w:shd w:val="clear" w:color="auto" w:fill="FFFFFF"/>
        </w:rPr>
        <w:t xml:space="preserve"> a continuación:</w:t>
      </w:r>
      <w:r w:rsidRPr="00882471">
        <w:rPr>
          <w:rStyle w:val="normaltextrun"/>
          <w:rFonts w:cs="Arial"/>
          <w:i/>
          <w:iCs/>
          <w:color w:val="000000"/>
          <w:shd w:val="clear" w:color="auto" w:fill="FFFFFF"/>
        </w:rPr>
        <w:t xml:space="preserve"> </w:t>
      </w:r>
    </w:p>
    <w:p w14:paraId="4F40297B" w14:textId="0E38B509" w:rsidR="00C31234" w:rsidRPr="007325C1" w:rsidRDefault="006F2E7C" w:rsidP="00766008">
      <w:pPr>
        <w:pStyle w:val="Descripcin"/>
        <w:spacing w:after="0"/>
        <w:jc w:val="center"/>
        <w:rPr>
          <w:rFonts w:ascii="Book Antiqua" w:hAnsi="Book Antiqua"/>
          <w:color w:val="auto"/>
          <w:sz w:val="22"/>
          <w:szCs w:val="22"/>
        </w:rPr>
      </w:pPr>
      <w:r w:rsidRPr="007325C1">
        <w:rPr>
          <w:rFonts w:ascii="Book Antiqua" w:hAnsi="Book Antiqua"/>
          <w:color w:val="auto"/>
          <w:sz w:val="22"/>
          <w:szCs w:val="22"/>
        </w:rPr>
        <w:lastRenderedPageBreak/>
        <w:t xml:space="preserve">Figura </w:t>
      </w:r>
      <w:r w:rsidRPr="007325C1">
        <w:rPr>
          <w:rFonts w:ascii="Book Antiqua" w:hAnsi="Book Antiqua"/>
          <w:color w:val="auto"/>
          <w:sz w:val="22"/>
          <w:szCs w:val="22"/>
        </w:rPr>
        <w:fldChar w:fldCharType="begin"/>
      </w:r>
      <w:r w:rsidRPr="007325C1">
        <w:rPr>
          <w:rFonts w:ascii="Book Antiqua" w:hAnsi="Book Antiqua"/>
          <w:color w:val="auto"/>
          <w:sz w:val="22"/>
          <w:szCs w:val="22"/>
        </w:rPr>
        <w:instrText xml:space="preserve"> SEQ Figura \* ARABIC </w:instrText>
      </w:r>
      <w:r w:rsidRPr="007325C1">
        <w:rPr>
          <w:rFonts w:ascii="Book Antiqua" w:hAnsi="Book Antiqua"/>
          <w:color w:val="auto"/>
          <w:sz w:val="22"/>
          <w:szCs w:val="22"/>
        </w:rPr>
        <w:fldChar w:fldCharType="separate"/>
      </w:r>
      <w:r w:rsidR="00926E05">
        <w:rPr>
          <w:rFonts w:ascii="Book Antiqua" w:hAnsi="Book Antiqua"/>
          <w:noProof/>
          <w:color w:val="auto"/>
          <w:sz w:val="22"/>
          <w:szCs w:val="22"/>
        </w:rPr>
        <w:t>5</w:t>
      </w:r>
      <w:r w:rsidRPr="007325C1">
        <w:rPr>
          <w:rFonts w:ascii="Book Antiqua" w:hAnsi="Book Antiqua"/>
          <w:color w:val="auto"/>
          <w:sz w:val="22"/>
          <w:szCs w:val="22"/>
        </w:rPr>
        <w:fldChar w:fldCharType="end"/>
      </w:r>
    </w:p>
    <w:p w14:paraId="691D64B1" w14:textId="7304496B" w:rsidR="00683223" w:rsidRDefault="00C31234" w:rsidP="00882471">
      <w:pPr>
        <w:jc w:val="center"/>
      </w:pPr>
      <w:r w:rsidRPr="00882471">
        <w:rPr>
          <w:rFonts w:ascii="Book Antiqua" w:hAnsi="Book Antiqua"/>
          <w:i/>
          <w:iCs/>
        </w:rPr>
        <w:t xml:space="preserve">Diagrama Subproceso </w:t>
      </w:r>
      <w:r w:rsidR="0096285B">
        <w:rPr>
          <w:rFonts w:ascii="Book Antiqua" w:hAnsi="Book Antiqua"/>
          <w:i/>
          <w:iCs/>
        </w:rPr>
        <w:t>Declaratoria de Competencia JEDO</w:t>
      </w:r>
      <w:r w:rsidR="00683223">
        <w:rPr>
          <w:noProof/>
        </w:rPr>
        <w:drawing>
          <wp:inline distT="0" distB="0" distL="0" distR="0" wp14:anchorId="3B8A71EB" wp14:editId="6CFCCAE5">
            <wp:extent cx="8804923" cy="2719346"/>
            <wp:effectExtent l="0" t="0" r="0" b="5080"/>
            <wp:docPr id="12" name="Imagen 1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rotWithShape="1">
                    <a:blip r:embed="rId25"/>
                    <a:srcRect b="7093"/>
                    <a:stretch/>
                  </pic:blipFill>
                  <pic:spPr bwMode="auto">
                    <a:xfrm>
                      <a:off x="0" y="0"/>
                      <a:ext cx="8814712" cy="2722369"/>
                    </a:xfrm>
                    <a:prstGeom prst="rect">
                      <a:avLst/>
                    </a:prstGeom>
                    <a:ln>
                      <a:noFill/>
                    </a:ln>
                    <a:extLst>
                      <a:ext uri="{53640926-AAD7-44D8-BBD7-CCE9431645EC}">
                        <a14:shadowObscured xmlns:a14="http://schemas.microsoft.com/office/drawing/2010/main"/>
                      </a:ext>
                    </a:extLst>
                  </pic:spPr>
                </pic:pic>
              </a:graphicData>
            </a:graphic>
          </wp:inline>
        </w:drawing>
      </w:r>
    </w:p>
    <w:p w14:paraId="687FBF15" w14:textId="1692BBDE" w:rsidR="002A30A2" w:rsidRDefault="005158E7" w:rsidP="002A30A2">
      <w:pPr>
        <w:ind w:left="0"/>
        <w:rPr>
          <w:sz w:val="20"/>
          <w:szCs w:val="20"/>
        </w:rPr>
      </w:pPr>
      <w:r>
        <w:rPr>
          <w:b/>
          <w:bCs/>
          <w:sz w:val="20"/>
          <w:szCs w:val="20"/>
        </w:rPr>
        <w:t xml:space="preserve">         </w:t>
      </w:r>
      <w:r w:rsidR="002A30A2" w:rsidRPr="00882471">
        <w:rPr>
          <w:b/>
          <w:bCs/>
          <w:sz w:val="20"/>
          <w:szCs w:val="20"/>
        </w:rPr>
        <w:t>Fuente:</w:t>
      </w:r>
      <w:r w:rsidR="002A30A2" w:rsidRPr="00882471">
        <w:rPr>
          <w:sz w:val="20"/>
          <w:szCs w:val="20"/>
        </w:rPr>
        <w:t xml:space="preserve"> Elaboración del Subproceso de MI a partir del insumo brindado por el equipo del Ministerio Público designado para Delincuencia Organizada.</w:t>
      </w:r>
    </w:p>
    <w:p w14:paraId="163DDF7C" w14:textId="5EB3557D" w:rsidR="005158E7" w:rsidRDefault="005158E7" w:rsidP="002A30A2">
      <w:pPr>
        <w:ind w:left="0"/>
        <w:rPr>
          <w:sz w:val="20"/>
          <w:szCs w:val="20"/>
        </w:rPr>
      </w:pPr>
    </w:p>
    <w:p w14:paraId="20E37427" w14:textId="77777777" w:rsidR="005158E7" w:rsidRPr="00882471" w:rsidRDefault="005158E7" w:rsidP="002A30A2">
      <w:pPr>
        <w:ind w:left="0"/>
        <w:rPr>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67"/>
      </w:tblGrid>
      <w:tr w:rsidR="00053E6D" w:rsidRPr="00075D37" w14:paraId="05325702" w14:textId="77777777" w:rsidTr="005158E7">
        <w:trPr>
          <w:trHeight w:val="435"/>
          <w:jc w:val="center"/>
        </w:trPr>
        <w:tc>
          <w:tcPr>
            <w:tcW w:w="3067" w:type="dxa"/>
            <w:shd w:val="clear" w:color="auto" w:fill="1F3864"/>
          </w:tcPr>
          <w:p w14:paraId="0066DCD4" w14:textId="7E43BE5C" w:rsidR="00053E6D" w:rsidRPr="00075D37" w:rsidRDefault="00053E6D" w:rsidP="004A2E6C">
            <w:pPr>
              <w:ind w:left="0"/>
              <w:jc w:val="center"/>
              <w:rPr>
                <w:b/>
                <w:bCs/>
                <w:i/>
                <w:iCs/>
                <w:sz w:val="20"/>
                <w:szCs w:val="20"/>
                <w:lang w:val="es-ES"/>
              </w:rPr>
            </w:pPr>
            <w:bookmarkStart w:id="5" w:name="_Hlk118799913"/>
            <w:r w:rsidRPr="00075D37">
              <w:rPr>
                <w:b/>
                <w:bCs/>
                <w:i/>
                <w:iCs/>
                <w:sz w:val="20"/>
                <w:szCs w:val="20"/>
                <w:lang w:val="es-ES"/>
              </w:rPr>
              <w:lastRenderedPageBreak/>
              <w:t xml:space="preserve">Formulario Subproceso de </w:t>
            </w:r>
            <w:r w:rsidR="00596CE9">
              <w:rPr>
                <w:b/>
                <w:bCs/>
                <w:i/>
                <w:iCs/>
                <w:sz w:val="20"/>
                <w:szCs w:val="20"/>
                <w:lang w:val="es-ES"/>
              </w:rPr>
              <w:t>Declaratoria de competencia</w:t>
            </w:r>
            <w:r w:rsidR="006B5C14">
              <w:rPr>
                <w:b/>
                <w:bCs/>
                <w:i/>
                <w:iCs/>
                <w:sz w:val="20"/>
                <w:szCs w:val="20"/>
                <w:lang w:val="es-ES"/>
              </w:rPr>
              <w:t xml:space="preserve"> JEDO</w:t>
            </w:r>
          </w:p>
        </w:tc>
      </w:tr>
      <w:bookmarkStart w:id="6" w:name="_MON_1730873240"/>
      <w:bookmarkEnd w:id="6"/>
      <w:tr w:rsidR="00053E6D" w:rsidRPr="00075D37" w14:paraId="051613DC" w14:textId="77777777" w:rsidTr="005158E7">
        <w:trPr>
          <w:trHeight w:val="1061"/>
          <w:jc w:val="center"/>
        </w:trPr>
        <w:tc>
          <w:tcPr>
            <w:tcW w:w="3067" w:type="dxa"/>
            <w:shd w:val="clear" w:color="auto" w:fill="auto"/>
          </w:tcPr>
          <w:p w14:paraId="77409EB9" w14:textId="7AE9F2B3" w:rsidR="00053E6D" w:rsidRPr="00075D37" w:rsidRDefault="005158E7" w:rsidP="00CC5094">
            <w:pPr>
              <w:ind w:left="0"/>
              <w:jc w:val="center"/>
              <w:rPr>
                <w:i/>
                <w:iCs/>
                <w:lang w:val="es-ES"/>
              </w:rPr>
            </w:pPr>
            <w:r>
              <w:rPr>
                <w:i/>
                <w:iCs/>
                <w:lang w:val="es-ES"/>
              </w:rPr>
              <w:object w:dxaOrig="1810" w:dyaOrig="1180" w14:anchorId="7000D366">
                <v:shape id="_x0000_i1027" type="#_x0000_t75" style="width:93pt;height:62.25pt" o:ole="">
                  <v:imagedata r:id="rId26" o:title=""/>
                </v:shape>
                <o:OLEObject Type="Embed" ProgID="Word.Document.12" ShapeID="_x0000_i1027" DrawAspect="Icon" ObjectID="_1747651363" r:id="rId27">
                  <o:FieldCodes>\s</o:FieldCodes>
                </o:OLEObject>
              </w:object>
            </w:r>
          </w:p>
        </w:tc>
      </w:tr>
      <w:bookmarkEnd w:id="5"/>
    </w:tbl>
    <w:p w14:paraId="1E21F691" w14:textId="77777777" w:rsidR="00407FA4" w:rsidRDefault="00407FA4" w:rsidP="00407FA4">
      <w:pPr>
        <w:pStyle w:val="Ttulo3"/>
        <w:numPr>
          <w:ilvl w:val="0"/>
          <w:numId w:val="0"/>
        </w:numPr>
        <w:ind w:left="1428"/>
      </w:pPr>
    </w:p>
    <w:p w14:paraId="74A735F4" w14:textId="2CBE5DD1" w:rsidR="00F55A16" w:rsidRDefault="00A265D7">
      <w:pPr>
        <w:pStyle w:val="Ttulo3"/>
      </w:pPr>
      <w:r>
        <w:t>Recepción de la causa JEDO</w:t>
      </w:r>
      <w:r w:rsidR="00F55A16">
        <w:t>.</w:t>
      </w:r>
    </w:p>
    <w:p w14:paraId="215676AA" w14:textId="2C9FA4A2" w:rsidR="00394CA6" w:rsidRPr="00394CA6" w:rsidRDefault="00394CA6" w:rsidP="00394CA6">
      <w:r>
        <w:t xml:space="preserve">Se detalla a continuación </w:t>
      </w:r>
      <w:r w:rsidR="00595C61">
        <w:t xml:space="preserve">el subproceso </w:t>
      </w:r>
      <w:r w:rsidR="00A62012">
        <w:t>de recepción de la causa JEDO.</w:t>
      </w:r>
    </w:p>
    <w:p w14:paraId="7CE288FD" w14:textId="77777777" w:rsidR="005158E7" w:rsidRDefault="005158E7" w:rsidP="00766008">
      <w:pPr>
        <w:pStyle w:val="Descripcin"/>
        <w:spacing w:after="0"/>
        <w:jc w:val="center"/>
        <w:rPr>
          <w:rFonts w:ascii="Book Antiqua" w:hAnsi="Book Antiqua"/>
          <w:color w:val="auto"/>
          <w:sz w:val="22"/>
          <w:szCs w:val="22"/>
        </w:rPr>
      </w:pPr>
    </w:p>
    <w:p w14:paraId="5173DE8E" w14:textId="77777777" w:rsidR="005158E7" w:rsidRDefault="005158E7" w:rsidP="00766008">
      <w:pPr>
        <w:pStyle w:val="Descripcin"/>
        <w:spacing w:after="0"/>
        <w:jc w:val="center"/>
        <w:rPr>
          <w:rFonts w:ascii="Book Antiqua" w:hAnsi="Book Antiqua"/>
          <w:color w:val="auto"/>
          <w:sz w:val="22"/>
          <w:szCs w:val="22"/>
        </w:rPr>
      </w:pPr>
    </w:p>
    <w:p w14:paraId="28FD8A20" w14:textId="77777777" w:rsidR="005158E7" w:rsidRDefault="005158E7" w:rsidP="00766008">
      <w:pPr>
        <w:pStyle w:val="Descripcin"/>
        <w:spacing w:after="0"/>
        <w:jc w:val="center"/>
        <w:rPr>
          <w:rFonts w:ascii="Book Antiqua" w:hAnsi="Book Antiqua"/>
          <w:color w:val="auto"/>
          <w:sz w:val="22"/>
          <w:szCs w:val="22"/>
        </w:rPr>
      </w:pPr>
    </w:p>
    <w:p w14:paraId="5E7E0580" w14:textId="77777777" w:rsidR="005158E7" w:rsidRDefault="005158E7" w:rsidP="00766008">
      <w:pPr>
        <w:pStyle w:val="Descripcin"/>
        <w:spacing w:after="0"/>
        <w:jc w:val="center"/>
        <w:rPr>
          <w:rFonts w:ascii="Book Antiqua" w:hAnsi="Book Antiqua"/>
          <w:color w:val="auto"/>
          <w:sz w:val="22"/>
          <w:szCs w:val="22"/>
        </w:rPr>
      </w:pPr>
    </w:p>
    <w:p w14:paraId="31721806" w14:textId="77777777" w:rsidR="005158E7" w:rsidRDefault="005158E7" w:rsidP="00766008">
      <w:pPr>
        <w:pStyle w:val="Descripcin"/>
        <w:spacing w:after="0"/>
        <w:jc w:val="center"/>
        <w:rPr>
          <w:rFonts w:ascii="Book Antiqua" w:hAnsi="Book Antiqua"/>
          <w:color w:val="auto"/>
          <w:sz w:val="22"/>
          <w:szCs w:val="22"/>
        </w:rPr>
      </w:pPr>
    </w:p>
    <w:p w14:paraId="6B97BA80" w14:textId="77777777" w:rsidR="005158E7" w:rsidRDefault="005158E7" w:rsidP="00766008">
      <w:pPr>
        <w:pStyle w:val="Descripcin"/>
        <w:spacing w:after="0"/>
        <w:jc w:val="center"/>
        <w:rPr>
          <w:rFonts w:ascii="Book Antiqua" w:hAnsi="Book Antiqua"/>
          <w:color w:val="auto"/>
          <w:sz w:val="22"/>
          <w:szCs w:val="22"/>
        </w:rPr>
      </w:pPr>
    </w:p>
    <w:p w14:paraId="7F67CA62" w14:textId="77777777" w:rsidR="005158E7" w:rsidRDefault="005158E7" w:rsidP="00766008">
      <w:pPr>
        <w:pStyle w:val="Descripcin"/>
        <w:spacing w:after="0"/>
        <w:jc w:val="center"/>
        <w:rPr>
          <w:rFonts w:ascii="Book Antiqua" w:hAnsi="Book Antiqua"/>
          <w:color w:val="auto"/>
          <w:sz w:val="22"/>
          <w:szCs w:val="22"/>
        </w:rPr>
      </w:pPr>
    </w:p>
    <w:p w14:paraId="711B6367" w14:textId="77777777" w:rsidR="005158E7" w:rsidRDefault="005158E7" w:rsidP="00766008">
      <w:pPr>
        <w:pStyle w:val="Descripcin"/>
        <w:spacing w:after="0"/>
        <w:jc w:val="center"/>
        <w:rPr>
          <w:rFonts w:ascii="Book Antiqua" w:hAnsi="Book Antiqua"/>
          <w:color w:val="auto"/>
          <w:sz w:val="22"/>
          <w:szCs w:val="22"/>
        </w:rPr>
      </w:pPr>
    </w:p>
    <w:p w14:paraId="0DECF1B8" w14:textId="77777777" w:rsidR="005158E7" w:rsidRDefault="005158E7" w:rsidP="00766008">
      <w:pPr>
        <w:pStyle w:val="Descripcin"/>
        <w:spacing w:after="0"/>
        <w:jc w:val="center"/>
        <w:rPr>
          <w:rFonts w:ascii="Book Antiqua" w:hAnsi="Book Antiqua"/>
          <w:color w:val="auto"/>
          <w:sz w:val="22"/>
          <w:szCs w:val="22"/>
        </w:rPr>
      </w:pPr>
    </w:p>
    <w:p w14:paraId="2145493F" w14:textId="77777777" w:rsidR="005158E7" w:rsidRDefault="005158E7" w:rsidP="00766008">
      <w:pPr>
        <w:pStyle w:val="Descripcin"/>
        <w:spacing w:after="0"/>
        <w:jc w:val="center"/>
        <w:rPr>
          <w:rFonts w:ascii="Book Antiqua" w:hAnsi="Book Antiqua"/>
          <w:color w:val="auto"/>
          <w:sz w:val="22"/>
          <w:szCs w:val="22"/>
        </w:rPr>
      </w:pPr>
    </w:p>
    <w:p w14:paraId="790583BD" w14:textId="77777777" w:rsidR="005158E7" w:rsidRDefault="005158E7" w:rsidP="00766008">
      <w:pPr>
        <w:pStyle w:val="Descripcin"/>
        <w:spacing w:after="0"/>
        <w:jc w:val="center"/>
        <w:rPr>
          <w:rFonts w:ascii="Book Antiqua" w:hAnsi="Book Antiqua"/>
          <w:color w:val="auto"/>
          <w:sz w:val="22"/>
          <w:szCs w:val="22"/>
        </w:rPr>
      </w:pPr>
    </w:p>
    <w:p w14:paraId="6DE0A69E" w14:textId="77777777" w:rsidR="005158E7" w:rsidRDefault="005158E7" w:rsidP="00766008">
      <w:pPr>
        <w:pStyle w:val="Descripcin"/>
        <w:spacing w:after="0"/>
        <w:jc w:val="center"/>
        <w:rPr>
          <w:rFonts w:ascii="Book Antiqua" w:hAnsi="Book Antiqua"/>
          <w:color w:val="auto"/>
          <w:sz w:val="22"/>
          <w:szCs w:val="22"/>
        </w:rPr>
      </w:pPr>
    </w:p>
    <w:p w14:paraId="61D04361" w14:textId="77777777" w:rsidR="005158E7" w:rsidRDefault="005158E7" w:rsidP="00766008">
      <w:pPr>
        <w:pStyle w:val="Descripcin"/>
        <w:spacing w:after="0"/>
        <w:jc w:val="center"/>
        <w:rPr>
          <w:rFonts w:ascii="Book Antiqua" w:hAnsi="Book Antiqua"/>
          <w:color w:val="auto"/>
          <w:sz w:val="22"/>
          <w:szCs w:val="22"/>
        </w:rPr>
      </w:pPr>
    </w:p>
    <w:p w14:paraId="492A0E32" w14:textId="5E64F322" w:rsidR="00766008" w:rsidRPr="007325C1" w:rsidRDefault="00766008" w:rsidP="00766008">
      <w:pPr>
        <w:pStyle w:val="Descripcin"/>
        <w:spacing w:after="0"/>
        <w:jc w:val="center"/>
        <w:rPr>
          <w:rFonts w:ascii="Book Antiqua" w:hAnsi="Book Antiqua"/>
          <w:color w:val="auto"/>
          <w:sz w:val="22"/>
          <w:szCs w:val="22"/>
        </w:rPr>
      </w:pPr>
      <w:r w:rsidRPr="007325C1">
        <w:rPr>
          <w:rFonts w:ascii="Book Antiqua" w:hAnsi="Book Antiqua"/>
          <w:color w:val="auto"/>
          <w:sz w:val="22"/>
          <w:szCs w:val="22"/>
        </w:rPr>
        <w:t xml:space="preserve">Figura </w:t>
      </w:r>
      <w:r w:rsidRPr="007325C1">
        <w:rPr>
          <w:rFonts w:ascii="Book Antiqua" w:hAnsi="Book Antiqua"/>
          <w:color w:val="auto"/>
          <w:sz w:val="22"/>
          <w:szCs w:val="22"/>
        </w:rPr>
        <w:fldChar w:fldCharType="begin"/>
      </w:r>
      <w:r w:rsidRPr="007325C1">
        <w:rPr>
          <w:rFonts w:ascii="Book Antiqua" w:hAnsi="Book Antiqua"/>
          <w:color w:val="auto"/>
          <w:sz w:val="22"/>
          <w:szCs w:val="22"/>
        </w:rPr>
        <w:instrText xml:space="preserve"> SEQ Figura \* ARABIC </w:instrText>
      </w:r>
      <w:r w:rsidRPr="007325C1">
        <w:rPr>
          <w:rFonts w:ascii="Book Antiqua" w:hAnsi="Book Antiqua"/>
          <w:color w:val="auto"/>
          <w:sz w:val="22"/>
          <w:szCs w:val="22"/>
        </w:rPr>
        <w:fldChar w:fldCharType="separate"/>
      </w:r>
      <w:r w:rsidR="00926E05">
        <w:rPr>
          <w:rFonts w:ascii="Book Antiqua" w:hAnsi="Book Antiqua"/>
          <w:noProof/>
          <w:color w:val="auto"/>
          <w:sz w:val="22"/>
          <w:szCs w:val="22"/>
        </w:rPr>
        <w:t>6</w:t>
      </w:r>
      <w:r w:rsidRPr="007325C1">
        <w:rPr>
          <w:rFonts w:ascii="Book Antiqua" w:hAnsi="Book Antiqua"/>
          <w:color w:val="auto"/>
          <w:sz w:val="22"/>
          <w:szCs w:val="22"/>
        </w:rPr>
        <w:fldChar w:fldCharType="end"/>
      </w:r>
    </w:p>
    <w:p w14:paraId="6192BBA2" w14:textId="33BC55E6" w:rsidR="00766008" w:rsidRPr="00394CA6" w:rsidRDefault="00766008" w:rsidP="00882471">
      <w:pPr>
        <w:jc w:val="center"/>
      </w:pPr>
      <w:r w:rsidRPr="004A2E6C">
        <w:rPr>
          <w:rFonts w:ascii="Book Antiqua" w:hAnsi="Book Antiqua"/>
          <w:i/>
          <w:iCs/>
        </w:rPr>
        <w:t xml:space="preserve">Diagrama Subproceso </w:t>
      </w:r>
      <w:r w:rsidR="002D5726">
        <w:rPr>
          <w:rFonts w:ascii="Book Antiqua" w:hAnsi="Book Antiqua"/>
          <w:i/>
          <w:iCs/>
        </w:rPr>
        <w:t>Recepción de la causa JEDO</w:t>
      </w:r>
    </w:p>
    <w:p w14:paraId="66782D43" w14:textId="4B9407A3" w:rsidR="005849FA" w:rsidRDefault="005849FA" w:rsidP="005849FA">
      <w:pPr>
        <w:jc w:val="center"/>
        <w:rPr>
          <w:rFonts w:cs="Arial"/>
          <w:shd w:val="clear" w:color="auto" w:fill="FFFFFF"/>
          <w:lang w:val="es-MX"/>
        </w:rPr>
      </w:pPr>
      <w:r>
        <w:rPr>
          <w:noProof/>
        </w:rPr>
        <w:drawing>
          <wp:inline distT="0" distB="0" distL="0" distR="0" wp14:anchorId="1D518B87" wp14:editId="4FEAE16D">
            <wp:extent cx="6696320" cy="3482671"/>
            <wp:effectExtent l="0" t="0" r="0" b="3810"/>
            <wp:docPr id="14" name="Imagen 1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Diagrama&#10;&#10;Descripción generada automáticamente"/>
                    <pic:cNvPicPr/>
                  </pic:nvPicPr>
                  <pic:blipFill rotWithShape="1">
                    <a:blip r:embed="rId28"/>
                    <a:srcRect b="7068"/>
                    <a:stretch/>
                  </pic:blipFill>
                  <pic:spPr bwMode="auto">
                    <a:xfrm>
                      <a:off x="0" y="0"/>
                      <a:ext cx="6758844" cy="3515189"/>
                    </a:xfrm>
                    <a:prstGeom prst="rect">
                      <a:avLst/>
                    </a:prstGeom>
                    <a:ln>
                      <a:noFill/>
                    </a:ln>
                    <a:extLst>
                      <a:ext uri="{53640926-AAD7-44D8-BBD7-CCE9431645EC}">
                        <a14:shadowObscured xmlns:a14="http://schemas.microsoft.com/office/drawing/2010/main"/>
                      </a:ext>
                    </a:extLst>
                  </pic:spPr>
                </pic:pic>
              </a:graphicData>
            </a:graphic>
          </wp:inline>
        </w:drawing>
      </w:r>
    </w:p>
    <w:p w14:paraId="281EB88D" w14:textId="77777777" w:rsidR="00CA0444" w:rsidRPr="00882471" w:rsidRDefault="00CA0444" w:rsidP="00CA0444">
      <w:pPr>
        <w:ind w:left="0"/>
        <w:rPr>
          <w:sz w:val="20"/>
          <w:szCs w:val="20"/>
        </w:rPr>
      </w:pPr>
      <w:r w:rsidRPr="00882471">
        <w:rPr>
          <w:b/>
          <w:bCs/>
          <w:sz w:val="20"/>
          <w:szCs w:val="20"/>
        </w:rPr>
        <w:t>Fuente:</w:t>
      </w:r>
      <w:r w:rsidRPr="00882471">
        <w:rPr>
          <w:sz w:val="20"/>
          <w:szCs w:val="20"/>
        </w:rPr>
        <w:t xml:space="preserve"> Elaboración del Subproceso de MI a partir del insumo brindado por el equipo del Ministerio Público designado para Delincuencia Organizada.</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76"/>
      </w:tblGrid>
      <w:tr w:rsidR="006B5C14" w:rsidRPr="00075D37" w14:paraId="44409A54" w14:textId="77777777" w:rsidTr="00882471">
        <w:trPr>
          <w:trHeight w:val="416"/>
          <w:jc w:val="center"/>
        </w:trPr>
        <w:tc>
          <w:tcPr>
            <w:tcW w:w="3276" w:type="dxa"/>
            <w:shd w:val="clear" w:color="auto" w:fill="1F3864"/>
          </w:tcPr>
          <w:p w14:paraId="4D7CB535" w14:textId="1BB46C6F" w:rsidR="006B5C14" w:rsidRPr="00075D37" w:rsidRDefault="006B5C14" w:rsidP="004A2E6C">
            <w:pPr>
              <w:ind w:left="0"/>
              <w:jc w:val="center"/>
              <w:rPr>
                <w:b/>
                <w:bCs/>
                <w:i/>
                <w:iCs/>
                <w:sz w:val="20"/>
                <w:szCs w:val="20"/>
                <w:lang w:val="es-ES"/>
              </w:rPr>
            </w:pPr>
            <w:r w:rsidRPr="00075D37">
              <w:rPr>
                <w:b/>
                <w:bCs/>
                <w:i/>
                <w:iCs/>
                <w:sz w:val="20"/>
                <w:szCs w:val="20"/>
                <w:lang w:val="es-ES"/>
              </w:rPr>
              <w:lastRenderedPageBreak/>
              <w:t xml:space="preserve">Formulario Subproceso de </w:t>
            </w:r>
            <w:r>
              <w:rPr>
                <w:b/>
                <w:bCs/>
                <w:i/>
                <w:iCs/>
                <w:sz w:val="20"/>
                <w:szCs w:val="20"/>
                <w:lang w:val="es-ES"/>
              </w:rPr>
              <w:t>Recepción de la causa JEDO</w:t>
            </w:r>
          </w:p>
        </w:tc>
      </w:tr>
      <w:bookmarkStart w:id="7" w:name="_MON_1730873407"/>
      <w:bookmarkEnd w:id="7"/>
      <w:tr w:rsidR="006B5C14" w:rsidRPr="00075D37" w14:paraId="6A1ADAF1" w14:textId="77777777" w:rsidTr="00882471">
        <w:trPr>
          <w:trHeight w:val="1015"/>
          <w:jc w:val="center"/>
        </w:trPr>
        <w:tc>
          <w:tcPr>
            <w:tcW w:w="3276" w:type="dxa"/>
            <w:shd w:val="clear" w:color="auto" w:fill="auto"/>
          </w:tcPr>
          <w:p w14:paraId="7D6D6DD1" w14:textId="5C2DA114" w:rsidR="006B5C14" w:rsidRPr="00075D37" w:rsidRDefault="001F579B" w:rsidP="00CC5094">
            <w:pPr>
              <w:ind w:left="0"/>
              <w:jc w:val="center"/>
              <w:rPr>
                <w:i/>
                <w:iCs/>
                <w:lang w:val="es-ES"/>
              </w:rPr>
            </w:pPr>
            <w:r>
              <w:rPr>
                <w:i/>
                <w:iCs/>
                <w:lang w:val="es-ES"/>
              </w:rPr>
              <w:object w:dxaOrig="1376" w:dyaOrig="893" w14:anchorId="186DCAA5">
                <v:shape id="_x0000_i1028" type="#_x0000_t75" style="width:66.75pt;height:45.75pt" o:ole="">
                  <v:imagedata r:id="rId29" o:title=""/>
                </v:shape>
                <o:OLEObject Type="Embed" ProgID="Word.Document.12" ShapeID="_x0000_i1028" DrawAspect="Icon" ObjectID="_1747651364" r:id="rId30">
                  <o:FieldCodes>\s</o:FieldCodes>
                </o:OLEObject>
              </w:object>
            </w:r>
          </w:p>
        </w:tc>
      </w:tr>
    </w:tbl>
    <w:p w14:paraId="2AF75E5C" w14:textId="3223EC5A" w:rsidR="009E6F49" w:rsidRDefault="009E6F49" w:rsidP="00CA0444">
      <w:pPr>
        <w:ind w:left="0"/>
        <w:rPr>
          <w:i/>
          <w:sz w:val="16"/>
          <w:szCs w:val="16"/>
        </w:rPr>
      </w:pPr>
    </w:p>
    <w:p w14:paraId="272F0114" w14:textId="51492193" w:rsidR="005158E7" w:rsidRDefault="005158E7" w:rsidP="00CA0444">
      <w:pPr>
        <w:ind w:left="0"/>
        <w:rPr>
          <w:i/>
          <w:sz w:val="16"/>
          <w:szCs w:val="16"/>
        </w:rPr>
      </w:pPr>
    </w:p>
    <w:p w14:paraId="5481F578" w14:textId="77777777" w:rsidR="005158E7" w:rsidRDefault="005158E7" w:rsidP="00CA0444">
      <w:pPr>
        <w:ind w:left="0"/>
        <w:rPr>
          <w:i/>
          <w:sz w:val="16"/>
          <w:szCs w:val="16"/>
        </w:rPr>
      </w:pPr>
    </w:p>
    <w:p w14:paraId="2028514D" w14:textId="39E21A9E" w:rsidR="00D4663D" w:rsidRDefault="00BF4A60">
      <w:pPr>
        <w:pStyle w:val="Ttulo3"/>
      </w:pPr>
      <w:r>
        <w:t>Investigación</w:t>
      </w:r>
    </w:p>
    <w:p w14:paraId="66768009" w14:textId="637B2DC6" w:rsidR="001F6A42" w:rsidRDefault="001F6A42" w:rsidP="00D4663D">
      <w:pPr>
        <w:rPr>
          <w:rFonts w:cs="Arial"/>
          <w:shd w:val="clear" w:color="auto" w:fill="FFFFFF"/>
          <w:lang w:val="es-MX"/>
        </w:rPr>
      </w:pPr>
      <w:r>
        <w:rPr>
          <w:rFonts w:cs="Arial"/>
          <w:shd w:val="clear" w:color="auto" w:fill="FFFFFF"/>
          <w:lang w:val="es-MX"/>
        </w:rPr>
        <w:t>A continuación</w:t>
      </w:r>
      <w:r w:rsidR="00FB50F1">
        <w:rPr>
          <w:rFonts w:cs="Arial"/>
          <w:shd w:val="clear" w:color="auto" w:fill="FFFFFF"/>
          <w:lang w:val="es-MX"/>
        </w:rPr>
        <w:t>,</w:t>
      </w:r>
      <w:r>
        <w:rPr>
          <w:rFonts w:cs="Arial"/>
          <w:shd w:val="clear" w:color="auto" w:fill="FFFFFF"/>
          <w:lang w:val="es-MX"/>
        </w:rPr>
        <w:t xml:space="preserve"> se detallan las actividades que corresponden al subproceso de investigación.</w:t>
      </w:r>
    </w:p>
    <w:p w14:paraId="0C3B555F" w14:textId="77777777" w:rsidR="00407FA4" w:rsidRDefault="00407FA4">
      <w:pPr>
        <w:spacing w:before="0" w:after="0" w:line="240" w:lineRule="auto"/>
        <w:ind w:left="0"/>
        <w:jc w:val="left"/>
        <w:rPr>
          <w:rFonts w:ascii="Book Antiqua" w:hAnsi="Book Antiqua"/>
          <w:i/>
          <w:iCs/>
        </w:rPr>
      </w:pPr>
      <w:r>
        <w:rPr>
          <w:rFonts w:ascii="Book Antiqua" w:hAnsi="Book Antiqua"/>
        </w:rPr>
        <w:br w:type="page"/>
      </w:r>
    </w:p>
    <w:p w14:paraId="3FE34778" w14:textId="75B3C28B" w:rsidR="00E351AA" w:rsidRPr="007325C1" w:rsidRDefault="00E351AA" w:rsidP="00E351AA">
      <w:pPr>
        <w:pStyle w:val="Descripcin"/>
        <w:spacing w:after="0"/>
        <w:jc w:val="center"/>
        <w:rPr>
          <w:rFonts w:ascii="Book Antiqua" w:hAnsi="Book Antiqua"/>
          <w:color w:val="auto"/>
          <w:sz w:val="22"/>
          <w:szCs w:val="22"/>
        </w:rPr>
      </w:pPr>
      <w:r w:rsidRPr="007325C1">
        <w:rPr>
          <w:rFonts w:ascii="Book Antiqua" w:hAnsi="Book Antiqua"/>
          <w:color w:val="auto"/>
          <w:sz w:val="22"/>
          <w:szCs w:val="22"/>
        </w:rPr>
        <w:lastRenderedPageBreak/>
        <w:t xml:space="preserve">Figura </w:t>
      </w:r>
      <w:r w:rsidRPr="007325C1">
        <w:rPr>
          <w:rFonts w:ascii="Book Antiqua" w:hAnsi="Book Antiqua"/>
          <w:color w:val="auto"/>
          <w:sz w:val="22"/>
          <w:szCs w:val="22"/>
        </w:rPr>
        <w:fldChar w:fldCharType="begin"/>
      </w:r>
      <w:r w:rsidRPr="007325C1">
        <w:rPr>
          <w:rFonts w:ascii="Book Antiqua" w:hAnsi="Book Antiqua"/>
          <w:color w:val="auto"/>
          <w:sz w:val="22"/>
          <w:szCs w:val="22"/>
        </w:rPr>
        <w:instrText xml:space="preserve"> SEQ Figura \* ARABIC </w:instrText>
      </w:r>
      <w:r w:rsidRPr="007325C1">
        <w:rPr>
          <w:rFonts w:ascii="Book Antiqua" w:hAnsi="Book Antiqua"/>
          <w:color w:val="auto"/>
          <w:sz w:val="22"/>
          <w:szCs w:val="22"/>
        </w:rPr>
        <w:fldChar w:fldCharType="separate"/>
      </w:r>
      <w:r w:rsidR="00926E05">
        <w:rPr>
          <w:rFonts w:ascii="Book Antiqua" w:hAnsi="Book Antiqua"/>
          <w:noProof/>
          <w:color w:val="auto"/>
          <w:sz w:val="22"/>
          <w:szCs w:val="22"/>
        </w:rPr>
        <w:t>7</w:t>
      </w:r>
      <w:r w:rsidRPr="007325C1">
        <w:rPr>
          <w:rFonts w:ascii="Book Antiqua" w:hAnsi="Book Antiqua"/>
          <w:color w:val="auto"/>
          <w:sz w:val="22"/>
          <w:szCs w:val="22"/>
        </w:rPr>
        <w:fldChar w:fldCharType="end"/>
      </w:r>
    </w:p>
    <w:p w14:paraId="0D399DBD" w14:textId="6BFE0EB9" w:rsidR="00E351AA" w:rsidRPr="00394CA6" w:rsidRDefault="00E351AA" w:rsidP="00E351AA">
      <w:pPr>
        <w:jc w:val="center"/>
      </w:pPr>
      <w:r w:rsidRPr="004A2E6C">
        <w:rPr>
          <w:rFonts w:ascii="Book Antiqua" w:hAnsi="Book Antiqua"/>
          <w:i/>
          <w:iCs/>
        </w:rPr>
        <w:t xml:space="preserve">Diagrama Subproceso </w:t>
      </w:r>
      <w:r>
        <w:rPr>
          <w:rFonts w:ascii="Book Antiqua" w:hAnsi="Book Antiqua"/>
          <w:i/>
          <w:iCs/>
        </w:rPr>
        <w:t>Investigación</w:t>
      </w:r>
    </w:p>
    <w:p w14:paraId="598513BC" w14:textId="3712352C" w:rsidR="00394CA6" w:rsidRPr="00091E21" w:rsidRDefault="00394CA6" w:rsidP="001D5203">
      <w:pPr>
        <w:jc w:val="center"/>
        <w:rPr>
          <w:rFonts w:cs="Arial"/>
          <w:noProof/>
        </w:rPr>
      </w:pPr>
      <w:r w:rsidRPr="00091E21">
        <w:rPr>
          <w:rFonts w:cs="Arial"/>
          <w:noProof/>
        </w:rPr>
        <w:drawing>
          <wp:inline distT="0" distB="0" distL="0" distR="0" wp14:anchorId="482069B4" wp14:editId="4C7D0CFA">
            <wp:extent cx="6941177" cy="3689406"/>
            <wp:effectExtent l="0" t="0" r="0" b="6350"/>
            <wp:docPr id="16" name="Imagen 1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rotWithShape="1">
                    <a:blip r:embed="rId31"/>
                    <a:srcRect b="6196"/>
                    <a:stretch/>
                  </pic:blipFill>
                  <pic:spPr bwMode="auto">
                    <a:xfrm>
                      <a:off x="0" y="0"/>
                      <a:ext cx="6983927" cy="3712129"/>
                    </a:xfrm>
                    <a:prstGeom prst="rect">
                      <a:avLst/>
                    </a:prstGeom>
                    <a:ln>
                      <a:noFill/>
                    </a:ln>
                    <a:extLst>
                      <a:ext uri="{53640926-AAD7-44D8-BBD7-CCE9431645EC}">
                        <a14:shadowObscured xmlns:a14="http://schemas.microsoft.com/office/drawing/2010/main"/>
                      </a:ext>
                    </a:extLst>
                  </pic:spPr>
                </pic:pic>
              </a:graphicData>
            </a:graphic>
          </wp:inline>
        </w:drawing>
      </w:r>
    </w:p>
    <w:p w14:paraId="28F8CF6A" w14:textId="77777777" w:rsidR="00E351AA" w:rsidRPr="00882471" w:rsidRDefault="00E351AA" w:rsidP="00E351AA">
      <w:pPr>
        <w:ind w:left="0"/>
        <w:rPr>
          <w:sz w:val="20"/>
          <w:szCs w:val="20"/>
        </w:rPr>
      </w:pPr>
      <w:r w:rsidRPr="00882471">
        <w:rPr>
          <w:b/>
          <w:bCs/>
          <w:sz w:val="20"/>
          <w:szCs w:val="20"/>
        </w:rPr>
        <w:t>Fuente:</w:t>
      </w:r>
      <w:r w:rsidRPr="00882471">
        <w:rPr>
          <w:sz w:val="20"/>
          <w:szCs w:val="20"/>
        </w:rPr>
        <w:t xml:space="preserve"> Elaboración del Subproceso de MI a partir del insumo brindado por el equipo del Ministerio Público designado para Delincuencia Organizada.</w:t>
      </w:r>
    </w:p>
    <w:p w14:paraId="77602961" w14:textId="77777777" w:rsidR="00FE4C16" w:rsidRPr="00882471" w:rsidRDefault="00FE4C16" w:rsidP="00E351AA">
      <w:pPr>
        <w:ind w:left="0"/>
        <w:rPr>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48"/>
      </w:tblGrid>
      <w:tr w:rsidR="004905B9" w:rsidRPr="00075D37" w14:paraId="76E69FA5" w14:textId="77777777" w:rsidTr="00882471">
        <w:trPr>
          <w:trHeight w:val="501"/>
          <w:jc w:val="center"/>
        </w:trPr>
        <w:tc>
          <w:tcPr>
            <w:tcW w:w="4248" w:type="dxa"/>
            <w:shd w:val="clear" w:color="auto" w:fill="1F3864"/>
          </w:tcPr>
          <w:p w14:paraId="4B7F8A3A" w14:textId="0B94586F" w:rsidR="004905B9" w:rsidRPr="00075D37" w:rsidRDefault="004905B9" w:rsidP="004A2E6C">
            <w:pPr>
              <w:ind w:left="0"/>
              <w:jc w:val="center"/>
              <w:rPr>
                <w:b/>
                <w:bCs/>
                <w:i/>
                <w:iCs/>
                <w:sz w:val="20"/>
                <w:szCs w:val="20"/>
                <w:lang w:val="es-ES"/>
              </w:rPr>
            </w:pPr>
            <w:r w:rsidRPr="00075D37">
              <w:rPr>
                <w:b/>
                <w:bCs/>
                <w:i/>
                <w:iCs/>
                <w:sz w:val="20"/>
                <w:szCs w:val="20"/>
                <w:lang w:val="es-ES"/>
              </w:rPr>
              <w:t xml:space="preserve">Formulario Subproceso de </w:t>
            </w:r>
            <w:r w:rsidR="006C5590">
              <w:rPr>
                <w:b/>
                <w:bCs/>
                <w:i/>
                <w:iCs/>
                <w:sz w:val="20"/>
                <w:szCs w:val="20"/>
                <w:lang w:val="es-ES"/>
              </w:rPr>
              <w:t>Investigación</w:t>
            </w:r>
          </w:p>
        </w:tc>
      </w:tr>
      <w:bookmarkStart w:id="8" w:name="_MON_1730873458"/>
      <w:bookmarkEnd w:id="8"/>
      <w:tr w:rsidR="004905B9" w:rsidRPr="00075D37" w14:paraId="4EC21E3E" w14:textId="77777777" w:rsidTr="00882471">
        <w:trPr>
          <w:trHeight w:val="1222"/>
          <w:jc w:val="center"/>
        </w:trPr>
        <w:tc>
          <w:tcPr>
            <w:tcW w:w="4248" w:type="dxa"/>
            <w:shd w:val="clear" w:color="auto" w:fill="auto"/>
          </w:tcPr>
          <w:p w14:paraId="08876F36" w14:textId="2218AEAD" w:rsidR="004905B9" w:rsidRPr="00075D37" w:rsidRDefault="00CC4852" w:rsidP="00CC5094">
            <w:pPr>
              <w:ind w:left="0"/>
              <w:jc w:val="center"/>
              <w:rPr>
                <w:i/>
                <w:iCs/>
                <w:lang w:val="es-ES"/>
              </w:rPr>
            </w:pPr>
            <w:r>
              <w:rPr>
                <w:i/>
                <w:iCs/>
                <w:lang w:val="es-ES"/>
              </w:rPr>
              <w:object w:dxaOrig="1376" w:dyaOrig="893" w14:anchorId="22969574">
                <v:shape id="_x0000_i1029" type="#_x0000_t75" style="width:66.75pt;height:45.75pt" o:ole="">
                  <v:imagedata r:id="rId32" o:title=""/>
                </v:shape>
                <o:OLEObject Type="Embed" ProgID="Word.Document.12" ShapeID="_x0000_i1029" DrawAspect="Icon" ObjectID="_1747651365" r:id="rId33">
                  <o:FieldCodes>\s</o:FieldCodes>
                </o:OLEObject>
              </w:object>
            </w:r>
          </w:p>
        </w:tc>
      </w:tr>
    </w:tbl>
    <w:p w14:paraId="46874EB0" w14:textId="77777777" w:rsidR="00407FA4" w:rsidRDefault="00407FA4" w:rsidP="00407FA4">
      <w:pPr>
        <w:pStyle w:val="Ttulo3"/>
        <w:numPr>
          <w:ilvl w:val="0"/>
          <w:numId w:val="0"/>
        </w:numPr>
        <w:ind w:left="1428"/>
      </w:pPr>
    </w:p>
    <w:p w14:paraId="16F43CC8" w14:textId="5B46CF30" w:rsidR="00E936B2" w:rsidRDefault="006E5C47">
      <w:pPr>
        <w:pStyle w:val="Ttulo3"/>
      </w:pPr>
      <w:r>
        <w:t>Elemento Fiscal Conclusivo y/o medida alterna</w:t>
      </w:r>
      <w:r w:rsidR="00E936B2">
        <w:t>.</w:t>
      </w:r>
    </w:p>
    <w:p w14:paraId="1669FD47" w14:textId="77777777" w:rsidR="008A2063" w:rsidRDefault="008A2063" w:rsidP="00882471">
      <w:pPr>
        <w:spacing w:before="0" w:after="0"/>
      </w:pPr>
    </w:p>
    <w:p w14:paraId="70FF8059" w14:textId="4F0A4F1E" w:rsidR="008A2063" w:rsidRPr="008A2063" w:rsidRDefault="008A2063" w:rsidP="008A2063">
      <w:r>
        <w:t xml:space="preserve">El </w:t>
      </w:r>
      <w:r w:rsidR="00156926">
        <w:t>sub</w:t>
      </w:r>
      <w:r>
        <w:t>proceso de</w:t>
      </w:r>
      <w:r w:rsidR="00156926">
        <w:t xml:space="preserve"> elaboración del elemento fiscal conclusivo y/o medida alterna se describe </w:t>
      </w:r>
      <w:r w:rsidR="00A54A97">
        <w:t>a continuación:</w:t>
      </w:r>
      <w:r>
        <w:t xml:space="preserve"> </w:t>
      </w:r>
    </w:p>
    <w:p w14:paraId="59A43D85" w14:textId="77777777" w:rsidR="00FE4C16" w:rsidRDefault="00FE4C16" w:rsidP="00CC4AA6">
      <w:pPr>
        <w:pStyle w:val="Descripcin"/>
        <w:spacing w:after="0"/>
        <w:jc w:val="center"/>
        <w:rPr>
          <w:rFonts w:ascii="Book Antiqua" w:hAnsi="Book Antiqua"/>
          <w:color w:val="auto"/>
          <w:sz w:val="22"/>
          <w:szCs w:val="22"/>
        </w:rPr>
      </w:pPr>
    </w:p>
    <w:p w14:paraId="7E00CB27" w14:textId="77777777" w:rsidR="00FE4C16" w:rsidRDefault="00FE4C16" w:rsidP="00CC4AA6">
      <w:pPr>
        <w:pStyle w:val="Descripcin"/>
        <w:spacing w:after="0"/>
        <w:jc w:val="center"/>
        <w:rPr>
          <w:rFonts w:ascii="Book Antiqua" w:hAnsi="Book Antiqua"/>
          <w:color w:val="auto"/>
          <w:sz w:val="22"/>
          <w:szCs w:val="22"/>
        </w:rPr>
      </w:pPr>
    </w:p>
    <w:p w14:paraId="33266FDA" w14:textId="77777777" w:rsidR="00FE4C16" w:rsidRDefault="00FE4C16" w:rsidP="00CC4AA6">
      <w:pPr>
        <w:pStyle w:val="Descripcin"/>
        <w:spacing w:after="0"/>
        <w:jc w:val="center"/>
        <w:rPr>
          <w:rFonts w:ascii="Book Antiqua" w:hAnsi="Book Antiqua"/>
          <w:color w:val="auto"/>
          <w:sz w:val="22"/>
          <w:szCs w:val="22"/>
        </w:rPr>
      </w:pPr>
    </w:p>
    <w:p w14:paraId="17169BB4" w14:textId="77777777" w:rsidR="00FE4C16" w:rsidRDefault="00FE4C16" w:rsidP="00CC4AA6">
      <w:pPr>
        <w:pStyle w:val="Descripcin"/>
        <w:spacing w:after="0"/>
        <w:jc w:val="center"/>
        <w:rPr>
          <w:rFonts w:ascii="Book Antiqua" w:hAnsi="Book Antiqua"/>
          <w:color w:val="auto"/>
          <w:sz w:val="22"/>
          <w:szCs w:val="22"/>
        </w:rPr>
      </w:pPr>
    </w:p>
    <w:p w14:paraId="52260721" w14:textId="77777777" w:rsidR="00FE4C16" w:rsidRDefault="00FE4C16" w:rsidP="00CC4AA6">
      <w:pPr>
        <w:pStyle w:val="Descripcin"/>
        <w:spacing w:after="0"/>
        <w:jc w:val="center"/>
        <w:rPr>
          <w:rFonts w:ascii="Book Antiqua" w:hAnsi="Book Antiqua"/>
          <w:color w:val="auto"/>
          <w:sz w:val="22"/>
          <w:szCs w:val="22"/>
        </w:rPr>
      </w:pPr>
    </w:p>
    <w:p w14:paraId="63A03418" w14:textId="77777777" w:rsidR="00FE4C16" w:rsidRDefault="00FE4C16" w:rsidP="00CC4AA6">
      <w:pPr>
        <w:pStyle w:val="Descripcin"/>
        <w:spacing w:after="0"/>
        <w:jc w:val="center"/>
        <w:rPr>
          <w:rFonts w:ascii="Book Antiqua" w:hAnsi="Book Antiqua"/>
          <w:color w:val="auto"/>
          <w:sz w:val="22"/>
          <w:szCs w:val="22"/>
        </w:rPr>
      </w:pPr>
    </w:p>
    <w:p w14:paraId="317B80D7" w14:textId="77777777" w:rsidR="00FE4C16" w:rsidRDefault="00FE4C16" w:rsidP="00CC4AA6">
      <w:pPr>
        <w:pStyle w:val="Descripcin"/>
        <w:spacing w:after="0"/>
        <w:jc w:val="center"/>
        <w:rPr>
          <w:rFonts w:ascii="Book Antiqua" w:hAnsi="Book Antiqua"/>
          <w:color w:val="auto"/>
          <w:sz w:val="22"/>
          <w:szCs w:val="22"/>
        </w:rPr>
      </w:pPr>
    </w:p>
    <w:p w14:paraId="2FADE3B2" w14:textId="77777777" w:rsidR="00FE4C16" w:rsidRDefault="00FE4C16" w:rsidP="00CC4AA6">
      <w:pPr>
        <w:pStyle w:val="Descripcin"/>
        <w:spacing w:after="0"/>
        <w:jc w:val="center"/>
        <w:rPr>
          <w:rFonts w:ascii="Book Antiqua" w:hAnsi="Book Antiqua"/>
          <w:color w:val="auto"/>
          <w:sz w:val="22"/>
          <w:szCs w:val="22"/>
        </w:rPr>
      </w:pPr>
    </w:p>
    <w:p w14:paraId="008CF16C" w14:textId="77777777" w:rsidR="00FE4C16" w:rsidRDefault="00FE4C16" w:rsidP="00CC4AA6">
      <w:pPr>
        <w:pStyle w:val="Descripcin"/>
        <w:spacing w:after="0"/>
        <w:jc w:val="center"/>
        <w:rPr>
          <w:rFonts w:ascii="Book Antiqua" w:hAnsi="Book Antiqua"/>
          <w:color w:val="auto"/>
          <w:sz w:val="22"/>
          <w:szCs w:val="22"/>
        </w:rPr>
      </w:pPr>
    </w:p>
    <w:p w14:paraId="0A8BE200" w14:textId="77777777" w:rsidR="00FE4C16" w:rsidRDefault="00FE4C16" w:rsidP="00CC4AA6">
      <w:pPr>
        <w:pStyle w:val="Descripcin"/>
        <w:spacing w:after="0"/>
        <w:jc w:val="center"/>
        <w:rPr>
          <w:rFonts w:ascii="Book Antiqua" w:hAnsi="Book Antiqua"/>
          <w:color w:val="auto"/>
          <w:sz w:val="22"/>
          <w:szCs w:val="22"/>
        </w:rPr>
      </w:pPr>
    </w:p>
    <w:p w14:paraId="7CE2B427" w14:textId="77777777" w:rsidR="00FE4C16" w:rsidRDefault="00FE4C16" w:rsidP="00CC4AA6">
      <w:pPr>
        <w:pStyle w:val="Descripcin"/>
        <w:spacing w:after="0"/>
        <w:jc w:val="center"/>
        <w:rPr>
          <w:rFonts w:ascii="Book Antiqua" w:hAnsi="Book Antiqua"/>
          <w:color w:val="auto"/>
          <w:sz w:val="22"/>
          <w:szCs w:val="22"/>
        </w:rPr>
      </w:pPr>
    </w:p>
    <w:p w14:paraId="58615896" w14:textId="77777777" w:rsidR="00FE4C16" w:rsidRDefault="00FE4C16" w:rsidP="00CC4AA6">
      <w:pPr>
        <w:pStyle w:val="Descripcin"/>
        <w:spacing w:after="0"/>
        <w:jc w:val="center"/>
        <w:rPr>
          <w:rFonts w:ascii="Book Antiqua" w:hAnsi="Book Antiqua"/>
          <w:color w:val="auto"/>
          <w:sz w:val="22"/>
          <w:szCs w:val="22"/>
        </w:rPr>
      </w:pPr>
    </w:p>
    <w:p w14:paraId="6E5AB36B" w14:textId="694F850F" w:rsidR="00CC4AA6" w:rsidRPr="007325C1" w:rsidRDefault="00CC4AA6" w:rsidP="00CC4AA6">
      <w:pPr>
        <w:pStyle w:val="Descripcin"/>
        <w:spacing w:after="0"/>
        <w:jc w:val="center"/>
        <w:rPr>
          <w:rFonts w:ascii="Book Antiqua" w:hAnsi="Book Antiqua"/>
          <w:color w:val="auto"/>
          <w:sz w:val="22"/>
          <w:szCs w:val="22"/>
        </w:rPr>
      </w:pPr>
      <w:r w:rsidRPr="007325C1">
        <w:rPr>
          <w:rFonts w:ascii="Book Antiqua" w:hAnsi="Book Antiqua"/>
          <w:color w:val="auto"/>
          <w:sz w:val="22"/>
          <w:szCs w:val="22"/>
        </w:rPr>
        <w:t xml:space="preserve">Figura </w:t>
      </w:r>
      <w:r w:rsidRPr="007325C1">
        <w:rPr>
          <w:rFonts w:ascii="Book Antiqua" w:hAnsi="Book Antiqua"/>
          <w:color w:val="auto"/>
          <w:sz w:val="22"/>
          <w:szCs w:val="22"/>
        </w:rPr>
        <w:fldChar w:fldCharType="begin"/>
      </w:r>
      <w:r w:rsidRPr="007325C1">
        <w:rPr>
          <w:rFonts w:ascii="Book Antiqua" w:hAnsi="Book Antiqua"/>
          <w:color w:val="auto"/>
          <w:sz w:val="22"/>
          <w:szCs w:val="22"/>
        </w:rPr>
        <w:instrText xml:space="preserve"> SEQ Figura \* ARABIC </w:instrText>
      </w:r>
      <w:r w:rsidRPr="007325C1">
        <w:rPr>
          <w:rFonts w:ascii="Book Antiqua" w:hAnsi="Book Antiqua"/>
          <w:color w:val="auto"/>
          <w:sz w:val="22"/>
          <w:szCs w:val="22"/>
        </w:rPr>
        <w:fldChar w:fldCharType="separate"/>
      </w:r>
      <w:r w:rsidR="00926E05">
        <w:rPr>
          <w:rFonts w:ascii="Book Antiqua" w:hAnsi="Book Antiqua"/>
          <w:noProof/>
          <w:color w:val="auto"/>
          <w:sz w:val="22"/>
          <w:szCs w:val="22"/>
        </w:rPr>
        <w:t>8</w:t>
      </w:r>
      <w:r w:rsidRPr="007325C1">
        <w:rPr>
          <w:rFonts w:ascii="Book Antiqua" w:hAnsi="Book Antiqua"/>
          <w:color w:val="auto"/>
          <w:sz w:val="22"/>
          <w:szCs w:val="22"/>
        </w:rPr>
        <w:fldChar w:fldCharType="end"/>
      </w:r>
    </w:p>
    <w:p w14:paraId="28A20FF6" w14:textId="40B68C41" w:rsidR="00CC4AA6" w:rsidRPr="00394CA6" w:rsidRDefault="00CC4AA6" w:rsidP="00CC4AA6">
      <w:pPr>
        <w:jc w:val="center"/>
      </w:pPr>
      <w:r w:rsidRPr="004A2E6C">
        <w:rPr>
          <w:rFonts w:ascii="Book Antiqua" w:hAnsi="Book Antiqua"/>
          <w:i/>
          <w:iCs/>
        </w:rPr>
        <w:t>Diagrama Subproceso</w:t>
      </w:r>
      <w:r>
        <w:rPr>
          <w:rFonts w:ascii="Book Antiqua" w:hAnsi="Book Antiqua"/>
          <w:i/>
          <w:iCs/>
        </w:rPr>
        <w:t xml:space="preserve"> </w:t>
      </w:r>
      <w:r w:rsidRPr="00CC4AA6">
        <w:rPr>
          <w:rFonts w:ascii="Book Antiqua" w:hAnsi="Book Antiqua"/>
          <w:i/>
          <w:iCs/>
        </w:rPr>
        <w:t>Elemento Fiscal Conclusivo y/o medida alterna</w:t>
      </w:r>
    </w:p>
    <w:p w14:paraId="7EF1A281" w14:textId="6539D1A3" w:rsidR="00E936B2" w:rsidRPr="00882471" w:rsidRDefault="0066784B" w:rsidP="001F6A42">
      <w:pPr>
        <w:tabs>
          <w:tab w:val="left" w:pos="2210"/>
        </w:tabs>
        <w:jc w:val="center"/>
        <w:rPr>
          <w:sz w:val="20"/>
          <w:szCs w:val="20"/>
        </w:rPr>
      </w:pPr>
      <w:r w:rsidRPr="00882471">
        <w:rPr>
          <w:noProof/>
          <w:sz w:val="20"/>
          <w:szCs w:val="20"/>
        </w:rPr>
        <w:drawing>
          <wp:inline distT="0" distB="0" distL="0" distR="0" wp14:anchorId="28745708" wp14:editId="4BF0D58B">
            <wp:extent cx="6209928" cy="3395207"/>
            <wp:effectExtent l="0" t="0" r="635" b="0"/>
            <wp:docPr id="17" name="Imagen 1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rotWithShape="1">
                    <a:blip r:embed="rId34"/>
                    <a:srcRect b="6943"/>
                    <a:stretch/>
                  </pic:blipFill>
                  <pic:spPr bwMode="auto">
                    <a:xfrm>
                      <a:off x="0" y="0"/>
                      <a:ext cx="6235194" cy="3409021"/>
                    </a:xfrm>
                    <a:prstGeom prst="rect">
                      <a:avLst/>
                    </a:prstGeom>
                    <a:ln>
                      <a:noFill/>
                    </a:ln>
                    <a:extLst>
                      <a:ext uri="{53640926-AAD7-44D8-BBD7-CCE9431645EC}">
                        <a14:shadowObscured xmlns:a14="http://schemas.microsoft.com/office/drawing/2010/main"/>
                      </a:ext>
                    </a:extLst>
                  </pic:spPr>
                </pic:pic>
              </a:graphicData>
            </a:graphic>
          </wp:inline>
        </w:drawing>
      </w:r>
    </w:p>
    <w:p w14:paraId="0B44A29E" w14:textId="77777777" w:rsidR="00C04ACD" w:rsidRPr="00882471" w:rsidRDefault="00C04ACD" w:rsidP="00C04ACD">
      <w:pPr>
        <w:ind w:left="0"/>
        <w:rPr>
          <w:sz w:val="20"/>
          <w:szCs w:val="20"/>
        </w:rPr>
      </w:pPr>
      <w:r w:rsidRPr="00882471">
        <w:rPr>
          <w:b/>
          <w:bCs/>
          <w:sz w:val="20"/>
          <w:szCs w:val="20"/>
        </w:rPr>
        <w:t>Fuente:</w:t>
      </w:r>
      <w:r w:rsidRPr="00882471">
        <w:rPr>
          <w:sz w:val="20"/>
          <w:szCs w:val="20"/>
        </w:rPr>
        <w:t xml:space="preserve"> Elaboración del Subproceso de MI a partir del insumo brindado por el equipo del Ministerio Público designado para Delincuencia Organizada.</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48"/>
      </w:tblGrid>
      <w:tr w:rsidR="007E2142" w:rsidRPr="00075D37" w14:paraId="58D3DA2D" w14:textId="77777777" w:rsidTr="004A2E6C">
        <w:trPr>
          <w:trHeight w:val="501"/>
          <w:jc w:val="center"/>
        </w:trPr>
        <w:tc>
          <w:tcPr>
            <w:tcW w:w="4248" w:type="dxa"/>
            <w:shd w:val="clear" w:color="auto" w:fill="1F3864"/>
          </w:tcPr>
          <w:p w14:paraId="5D351783" w14:textId="5CD57BC5" w:rsidR="007E2142" w:rsidRPr="00075D37" w:rsidRDefault="007E2142" w:rsidP="004A2E6C">
            <w:pPr>
              <w:ind w:left="0"/>
              <w:jc w:val="center"/>
              <w:rPr>
                <w:b/>
                <w:bCs/>
                <w:i/>
                <w:iCs/>
                <w:sz w:val="20"/>
                <w:szCs w:val="20"/>
                <w:lang w:val="es-ES"/>
              </w:rPr>
            </w:pPr>
            <w:r w:rsidRPr="00075D37">
              <w:rPr>
                <w:b/>
                <w:bCs/>
                <w:i/>
                <w:iCs/>
                <w:sz w:val="20"/>
                <w:szCs w:val="20"/>
                <w:lang w:val="es-ES"/>
              </w:rPr>
              <w:lastRenderedPageBreak/>
              <w:t xml:space="preserve">Formulario Subproceso de </w:t>
            </w:r>
            <w:r w:rsidRPr="007E2142">
              <w:rPr>
                <w:b/>
                <w:bCs/>
                <w:i/>
                <w:iCs/>
                <w:sz w:val="20"/>
                <w:szCs w:val="20"/>
                <w:lang w:val="es-ES"/>
              </w:rPr>
              <w:t>Elemento Fiscal Conclusivo y/o medida alterna</w:t>
            </w:r>
          </w:p>
        </w:tc>
      </w:tr>
      <w:bookmarkStart w:id="9" w:name="_MON_1730873480"/>
      <w:bookmarkEnd w:id="9"/>
      <w:tr w:rsidR="007E2142" w:rsidRPr="00075D37" w14:paraId="2549CDC7" w14:textId="77777777" w:rsidTr="004A2E6C">
        <w:trPr>
          <w:trHeight w:val="1222"/>
          <w:jc w:val="center"/>
        </w:trPr>
        <w:tc>
          <w:tcPr>
            <w:tcW w:w="4248" w:type="dxa"/>
            <w:shd w:val="clear" w:color="auto" w:fill="auto"/>
          </w:tcPr>
          <w:p w14:paraId="5265C52A" w14:textId="4F520BC3" w:rsidR="007E2142" w:rsidRPr="00075D37" w:rsidRDefault="00EC1175" w:rsidP="00CC5094">
            <w:pPr>
              <w:ind w:left="0"/>
              <w:jc w:val="center"/>
              <w:rPr>
                <w:i/>
                <w:iCs/>
                <w:lang w:val="es-ES"/>
              </w:rPr>
            </w:pPr>
            <w:r>
              <w:rPr>
                <w:i/>
                <w:iCs/>
                <w:lang w:val="es-ES"/>
              </w:rPr>
              <w:object w:dxaOrig="1376" w:dyaOrig="893" w14:anchorId="012E4015">
                <v:shape id="_x0000_i1030" type="#_x0000_t75" style="width:66.75pt;height:45.75pt" o:ole="">
                  <v:imagedata r:id="rId35" o:title=""/>
                </v:shape>
                <o:OLEObject Type="Embed" ProgID="Word.Document.12" ShapeID="_x0000_i1030" DrawAspect="Icon" ObjectID="_1747651366" r:id="rId36">
                  <o:FieldCodes>\s</o:FieldCodes>
                </o:OLEObject>
              </w:object>
            </w:r>
          </w:p>
        </w:tc>
      </w:tr>
    </w:tbl>
    <w:p w14:paraId="7283A879" w14:textId="77777777" w:rsidR="00C04ACD" w:rsidRDefault="00C04ACD" w:rsidP="001F6A42">
      <w:pPr>
        <w:tabs>
          <w:tab w:val="left" w:pos="2210"/>
        </w:tabs>
        <w:jc w:val="center"/>
        <w:rPr>
          <w:rFonts w:cs="Arial"/>
          <w:lang w:val="es-MX"/>
        </w:rPr>
      </w:pPr>
    </w:p>
    <w:p w14:paraId="61391668" w14:textId="7C839204" w:rsidR="00484135" w:rsidRDefault="00B62299">
      <w:pPr>
        <w:pStyle w:val="Ttulo2"/>
      </w:pPr>
      <w:r>
        <w:rPr>
          <w:lang w:val="es-CR"/>
        </w:rPr>
        <w:t xml:space="preserve">Diagrama </w:t>
      </w:r>
      <w:r w:rsidR="00B62EDC">
        <w:rPr>
          <w:lang w:val="es-CR"/>
        </w:rPr>
        <w:t>detallado de subprocesos</w:t>
      </w:r>
      <w:r w:rsidR="002B7B29">
        <w:rPr>
          <w:lang w:val="es-CR"/>
        </w:rPr>
        <w:t xml:space="preserve"> de</w:t>
      </w:r>
      <w:r>
        <w:rPr>
          <w:lang w:val="es-CR"/>
        </w:rPr>
        <w:t xml:space="preserve"> la Fiscalía Adjunta </w:t>
      </w:r>
      <w:r w:rsidR="00541A58">
        <w:rPr>
          <w:lang w:val="es-CR"/>
        </w:rPr>
        <w:t>Especializada en Delincuencia Organizada.</w:t>
      </w:r>
    </w:p>
    <w:p w14:paraId="57CFDE90" w14:textId="721A9819" w:rsidR="007264A4" w:rsidRDefault="007264A4" w:rsidP="0096235B">
      <w:pPr>
        <w:spacing w:after="120" w:line="360" w:lineRule="auto"/>
      </w:pPr>
      <w:r>
        <w:t xml:space="preserve">Respecto al proceso </w:t>
      </w:r>
      <w:r w:rsidR="00F05C74">
        <w:t>que se</w:t>
      </w:r>
      <w:r>
        <w:t xml:space="preserve"> aplicar</w:t>
      </w:r>
      <w:r w:rsidR="00F05C74">
        <w:t>á</w:t>
      </w:r>
      <w:r>
        <w:t xml:space="preserve"> en la Fiscalía de Delincuencia Organizada</w:t>
      </w:r>
      <w:r w:rsidR="00F05C74">
        <w:t>, se muestra seguidamente el diagrama de flujo de proceso</w:t>
      </w:r>
      <w:r w:rsidR="004D284F">
        <w:t>:</w:t>
      </w:r>
    </w:p>
    <w:p w14:paraId="3B7B50FA" w14:textId="4ECA86D9" w:rsidR="00F970ED" w:rsidRDefault="00F970ED" w:rsidP="00F970ED">
      <w:pPr>
        <w:spacing w:after="120" w:line="360" w:lineRule="auto"/>
        <w:jc w:val="center"/>
      </w:pPr>
    </w:p>
    <w:p w14:paraId="5DCF2995" w14:textId="1B21A76A" w:rsidR="001D0804" w:rsidRDefault="002655BA" w:rsidP="00F970ED">
      <w:pPr>
        <w:spacing w:after="120" w:line="360" w:lineRule="auto"/>
        <w:jc w:val="center"/>
      </w:pPr>
      <w:r>
        <w:rPr>
          <w:noProof/>
        </w:rPr>
        <w:lastRenderedPageBreak/>
        <w:drawing>
          <wp:inline distT="0" distB="0" distL="0" distR="0" wp14:anchorId="7520409B" wp14:editId="2E72BF41">
            <wp:extent cx="7181850" cy="4312709"/>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217765" cy="4334276"/>
                    </a:xfrm>
                    <a:prstGeom prst="rect">
                      <a:avLst/>
                    </a:prstGeom>
                  </pic:spPr>
                </pic:pic>
              </a:graphicData>
            </a:graphic>
          </wp:inline>
        </w:drawing>
      </w:r>
    </w:p>
    <w:p w14:paraId="53AEB327" w14:textId="3F9EC915" w:rsidR="00950FC9" w:rsidRPr="008A4268" w:rsidRDefault="00950FC9" w:rsidP="000B7F9D">
      <w:pPr>
        <w:spacing w:after="120" w:line="360" w:lineRule="auto"/>
        <w:jc w:val="center"/>
        <w:rPr>
          <w:sz w:val="20"/>
          <w:szCs w:val="20"/>
        </w:rPr>
        <w:sectPr w:rsidR="00950FC9" w:rsidRPr="008A4268" w:rsidSect="004C1C94">
          <w:footerReference w:type="default" r:id="rId38"/>
          <w:pgSz w:w="15840" w:h="12240" w:orient="landscape"/>
          <w:pgMar w:top="1134" w:right="1134" w:bottom="1134" w:left="1134" w:header="709" w:footer="709" w:gutter="0"/>
          <w:cols w:space="708"/>
          <w:docGrid w:linePitch="360"/>
        </w:sectPr>
      </w:pPr>
      <w:r w:rsidRPr="008A4268">
        <w:rPr>
          <w:b/>
          <w:bCs/>
          <w:sz w:val="20"/>
          <w:szCs w:val="20"/>
        </w:rPr>
        <w:t>Fuente:</w:t>
      </w:r>
      <w:r w:rsidRPr="008A4268">
        <w:rPr>
          <w:sz w:val="20"/>
          <w:szCs w:val="20"/>
        </w:rPr>
        <w:t xml:space="preserve"> Modernización Institucional </w:t>
      </w:r>
      <w:r w:rsidR="000B7F9D" w:rsidRPr="008A4268">
        <w:rPr>
          <w:sz w:val="20"/>
          <w:szCs w:val="20"/>
        </w:rPr>
        <w:t>con asesoría del equipo de Delincuencia Organizada del Ministerio Público.</w:t>
      </w:r>
    </w:p>
    <w:p w14:paraId="54373DA2" w14:textId="4B07A27F" w:rsidR="00330E6A" w:rsidRDefault="009D6945" w:rsidP="006C7117">
      <w:pPr>
        <w:spacing w:after="120" w:line="360" w:lineRule="auto"/>
      </w:pPr>
      <w:r>
        <w:lastRenderedPageBreak/>
        <w:t xml:space="preserve">La imagen mostrada anteriormente se encuentra </w:t>
      </w:r>
      <w:r w:rsidR="002F47D6">
        <w:t xml:space="preserve">cargada </w:t>
      </w:r>
      <w:r w:rsidR="002F47D6" w:rsidRPr="00857490">
        <w:t xml:space="preserve">en el anexo </w:t>
      </w:r>
      <w:r w:rsidR="0081413D">
        <w:t>3</w:t>
      </w:r>
      <w:r w:rsidR="002F47D6" w:rsidRPr="00857490">
        <w:t xml:space="preserve"> para una</w:t>
      </w:r>
      <w:r w:rsidR="002F47D6">
        <w:t xml:space="preserve"> consulta más detallada</w:t>
      </w:r>
      <w:r w:rsidR="009E6B96">
        <w:t xml:space="preserve"> de</w:t>
      </w:r>
      <w:r w:rsidR="003536DB">
        <w:t xml:space="preserve"> las actividades</w:t>
      </w:r>
      <w:r w:rsidR="002F47D6">
        <w:t>.</w:t>
      </w:r>
      <w:r w:rsidR="00FA003E">
        <w:t xml:space="preserve"> </w:t>
      </w:r>
      <w:r w:rsidR="004B23F3">
        <w:t xml:space="preserve">Para la confección de este diagrama de flujo, se contó con la asesoría del equipo </w:t>
      </w:r>
      <w:r w:rsidR="00434B0F">
        <w:t>de la Fiscalía General de la República</w:t>
      </w:r>
      <w:r w:rsidR="000A78BC">
        <w:t xml:space="preserve">, con el que se realizó una reunión para </w:t>
      </w:r>
      <w:r w:rsidR="00245922">
        <w:t xml:space="preserve">revisar el diagrama de </w:t>
      </w:r>
      <w:r w:rsidR="00350D67">
        <w:t>flujo base aprobado para el Ministerio Público y realizar la adecuación respecto al proceso que corresponde a la Jurisdicción Especializada en Delincuencia Organizada</w:t>
      </w:r>
      <w:r w:rsidR="00C36D99">
        <w:t xml:space="preserve">, la cual se documentó en la </w:t>
      </w:r>
      <w:r w:rsidR="00693D88">
        <w:t>minuta 572-PLA-MI-MNTA-2022</w:t>
      </w:r>
      <w:r w:rsidR="00BD495C">
        <w:t xml:space="preserve"> (Ver anexo 4)</w:t>
      </w:r>
      <w:r w:rsidR="00693D88">
        <w:t xml:space="preserve">. Adicionalmente, </w:t>
      </w:r>
      <w:r w:rsidR="00960F72">
        <w:t xml:space="preserve">se remitieron versiones preliminares </w:t>
      </w:r>
      <w:r w:rsidR="005124E8">
        <w:t>del diagrama de flujo, so</w:t>
      </w:r>
      <w:r w:rsidR="005124E8" w:rsidRPr="005124E8">
        <w:t xml:space="preserve">bre los cuales se recibieron observaciones por parte del equipo de Fiscalía General. </w:t>
      </w:r>
      <w:r w:rsidR="00FA003E" w:rsidRPr="005124E8">
        <w:t>(</w:t>
      </w:r>
      <w:r w:rsidR="005124E8" w:rsidRPr="005124E8">
        <w:t xml:space="preserve">Ver anexo </w:t>
      </w:r>
      <w:r w:rsidR="00BD495C">
        <w:t>5</w:t>
      </w:r>
      <w:r w:rsidR="00FA003E" w:rsidRPr="005124E8">
        <w:t>)</w:t>
      </w:r>
    </w:p>
    <w:p w14:paraId="630344F6" w14:textId="031FEF24" w:rsidR="00711CCA" w:rsidRDefault="004A2486" w:rsidP="006C7117">
      <w:pPr>
        <w:spacing w:after="120" w:line="360" w:lineRule="auto"/>
      </w:pPr>
      <w:r>
        <w:t>Seguidamente, se</w:t>
      </w:r>
      <w:r w:rsidR="002A1043">
        <w:t xml:space="preserve"> describe paso a paso </w:t>
      </w:r>
      <w:r w:rsidR="009D5E9C">
        <w:t>las actividades asociadas al proceso de tramitación de la Fisca</w:t>
      </w:r>
      <w:r w:rsidR="001E44B9">
        <w:t>lía Adjunta Especializada en Delincuencia Organizada:</w:t>
      </w:r>
    </w:p>
    <w:p w14:paraId="7B25F956" w14:textId="77777777" w:rsidR="000A77D3" w:rsidRDefault="000A77D3" w:rsidP="006C7117">
      <w:pPr>
        <w:spacing w:after="120" w:line="360" w:lineRule="auto"/>
      </w:pPr>
    </w:p>
    <w:p w14:paraId="46605974" w14:textId="77777777" w:rsidR="00F031D5" w:rsidRPr="008061C5" w:rsidRDefault="00F031D5" w:rsidP="001E44B9">
      <w:pPr>
        <w:spacing w:before="0" w:after="160" w:line="360" w:lineRule="auto"/>
        <w:ind w:right="49"/>
        <w:contextualSpacing/>
        <w:rPr>
          <w:rStyle w:val="normaltextrun"/>
          <w:rFonts w:cs="Arial"/>
          <w:lang w:val="es-ES"/>
        </w:rPr>
      </w:pPr>
      <w:r w:rsidRPr="008061C5">
        <w:rPr>
          <w:rStyle w:val="normaltextrun"/>
          <w:rFonts w:cs="Arial"/>
          <w:b/>
          <w:bCs/>
          <w:color w:val="000000"/>
          <w:shd w:val="clear" w:color="auto" w:fill="FFFFFF"/>
        </w:rPr>
        <w:t>Paso 1: Recibir caso para valoración de trámite en Jurisdicción Especializada de Delincuencia Organizada.</w:t>
      </w:r>
      <w:r w:rsidRPr="008061C5">
        <w:rPr>
          <w:rStyle w:val="normaltextrun"/>
          <w:rFonts w:cs="Arial"/>
          <w:i/>
          <w:iCs/>
          <w:color w:val="000000"/>
          <w:shd w:val="clear" w:color="auto" w:fill="FFFFFF"/>
        </w:rPr>
        <w:t> </w:t>
      </w:r>
      <w:r w:rsidRPr="008061C5">
        <w:rPr>
          <w:rStyle w:val="normaltextrun"/>
          <w:rFonts w:cs="Arial"/>
          <w:color w:val="000000"/>
          <w:shd w:val="clear" w:color="auto" w:fill="FFFFFF"/>
        </w:rPr>
        <w:t>Descripción: </w:t>
      </w:r>
      <w:r w:rsidRPr="008061C5">
        <w:rPr>
          <w:rStyle w:val="normaltextrun"/>
          <w:rFonts w:cs="Arial"/>
          <w:i/>
          <w:iCs/>
          <w:color w:val="000000"/>
          <w:shd w:val="clear" w:color="auto" w:fill="FFFFFF"/>
          <w:lang w:val="es-MX"/>
        </w:rPr>
        <w:t>La persona Fiscal General recibe los casos que cumplen con los requisitos establecidos en la ley 9481 Creación de la Jurisdicción de Delincuencia Organizada, con el fin de verificar si aplica su tramitación dentro de la Jurisdicción Especializada de Delincuencia Organizada. La causa se puede iniciar por disposición de la persona Fiscal General o proveniente de otra Fiscalía Adjunta Territorial o Especializada.</w:t>
      </w:r>
    </w:p>
    <w:p w14:paraId="795495B2" w14:textId="77777777" w:rsidR="00F031D5" w:rsidRPr="008061C5" w:rsidRDefault="00F031D5" w:rsidP="001E44B9">
      <w:pPr>
        <w:spacing w:before="0" w:after="160" w:line="360" w:lineRule="auto"/>
        <w:ind w:right="49"/>
        <w:contextualSpacing/>
        <w:rPr>
          <w:rStyle w:val="normaltextrun"/>
          <w:rFonts w:cs="Arial"/>
          <w:b/>
          <w:bCs/>
          <w:color w:val="000000"/>
          <w:shd w:val="clear" w:color="auto" w:fill="FFFFFF"/>
        </w:rPr>
      </w:pPr>
    </w:p>
    <w:p w14:paraId="3CFFD6B5" w14:textId="77777777" w:rsidR="00F031D5" w:rsidRPr="008061C5" w:rsidRDefault="00F031D5" w:rsidP="001E44B9">
      <w:pPr>
        <w:spacing w:before="0" w:after="160" w:line="360" w:lineRule="auto"/>
        <w:ind w:right="49"/>
        <w:contextualSpacing/>
        <w:rPr>
          <w:rStyle w:val="normaltextrun"/>
          <w:rFonts w:cs="Arial"/>
        </w:rPr>
      </w:pPr>
      <w:r w:rsidRPr="008061C5">
        <w:rPr>
          <w:rStyle w:val="normaltextrun"/>
          <w:rFonts w:cs="Arial"/>
          <w:b/>
          <w:bCs/>
          <w:color w:val="000000"/>
          <w:shd w:val="clear" w:color="auto" w:fill="FFFFFF"/>
        </w:rPr>
        <w:t>Paso 2 ¿Aplica para tramitar en JEDO?</w:t>
      </w:r>
    </w:p>
    <w:p w14:paraId="3DDCC023" w14:textId="77777777" w:rsidR="00F031D5" w:rsidRPr="008061C5" w:rsidRDefault="00F031D5">
      <w:pPr>
        <w:pStyle w:val="Prrafodelista"/>
        <w:numPr>
          <w:ilvl w:val="0"/>
          <w:numId w:val="14"/>
        </w:numPr>
        <w:spacing w:before="0" w:after="160" w:line="360" w:lineRule="auto"/>
        <w:ind w:left="1418" w:right="49"/>
        <w:contextualSpacing/>
        <w:rPr>
          <w:rStyle w:val="normaltextrun"/>
          <w:sz w:val="22"/>
          <w:szCs w:val="22"/>
        </w:rPr>
      </w:pPr>
      <w:r w:rsidRPr="008061C5">
        <w:rPr>
          <w:rStyle w:val="normaltextrun"/>
          <w:b/>
          <w:bCs/>
          <w:color w:val="000000"/>
          <w:sz w:val="22"/>
          <w:szCs w:val="22"/>
          <w:shd w:val="clear" w:color="auto" w:fill="FFFFFF"/>
        </w:rPr>
        <w:t>Paso 2.1 (La causa no aplica para tramitar en JEDO): Trasladar el caso a la Fiscalía competente en la vía ordinaria.</w:t>
      </w:r>
      <w:r w:rsidRPr="008061C5">
        <w:rPr>
          <w:rStyle w:val="normaltextrun"/>
          <w:color w:val="000000"/>
          <w:sz w:val="22"/>
          <w:szCs w:val="22"/>
          <w:shd w:val="clear" w:color="auto" w:fill="FFFFFF"/>
        </w:rPr>
        <w:t xml:space="preserve"> Descripción: </w:t>
      </w:r>
      <w:r w:rsidRPr="008061C5">
        <w:rPr>
          <w:rStyle w:val="normaltextrun"/>
          <w:i/>
          <w:iCs/>
          <w:color w:val="000000"/>
          <w:sz w:val="22"/>
          <w:szCs w:val="22"/>
          <w:shd w:val="clear" w:color="auto" w:fill="FFFFFF"/>
          <w:lang w:val="es-MX"/>
        </w:rPr>
        <w:t>En caso de que la persona Fiscal General considere que el caso no cuenta con las características necesarias para ser incorporado a la Jurisdicción Especializada de Delincuencia Organizada, se trasladará el caso a la Fiscalía competente en la vía ordinaria.</w:t>
      </w:r>
    </w:p>
    <w:p w14:paraId="58C3C525" w14:textId="77777777" w:rsidR="00F031D5" w:rsidRPr="008061C5" w:rsidRDefault="00F031D5" w:rsidP="001E44B9">
      <w:pPr>
        <w:pStyle w:val="Prrafodelista"/>
        <w:spacing w:before="0" w:after="160" w:line="360" w:lineRule="auto"/>
        <w:ind w:left="1418" w:right="49"/>
        <w:contextualSpacing/>
        <w:rPr>
          <w:sz w:val="22"/>
          <w:szCs w:val="22"/>
        </w:rPr>
      </w:pPr>
    </w:p>
    <w:p w14:paraId="696F12C0" w14:textId="77777777" w:rsidR="00F031D5" w:rsidRPr="008061C5" w:rsidRDefault="00F031D5">
      <w:pPr>
        <w:pStyle w:val="Prrafodelista"/>
        <w:numPr>
          <w:ilvl w:val="0"/>
          <w:numId w:val="14"/>
        </w:numPr>
        <w:spacing w:before="0" w:after="160" w:line="360" w:lineRule="auto"/>
        <w:ind w:left="1418" w:right="49"/>
        <w:contextualSpacing/>
        <w:rPr>
          <w:sz w:val="22"/>
          <w:szCs w:val="22"/>
        </w:rPr>
      </w:pPr>
      <w:r w:rsidRPr="008061C5">
        <w:rPr>
          <w:rStyle w:val="normaltextrun"/>
          <w:b/>
          <w:bCs/>
          <w:color w:val="000000"/>
          <w:sz w:val="22"/>
          <w:szCs w:val="22"/>
          <w:shd w:val="clear" w:color="auto" w:fill="FFFFFF"/>
        </w:rPr>
        <w:t>Paso 2.2 (La causa se debe tramitar en JEDO): Solicitar que se declare el procedimiento de delincuencia organizada en JEDO (su competencia).</w:t>
      </w:r>
      <w:r w:rsidRPr="008061C5">
        <w:rPr>
          <w:rStyle w:val="normaltextrun"/>
          <w:color w:val="000000"/>
          <w:sz w:val="22"/>
          <w:szCs w:val="22"/>
          <w:shd w:val="clear" w:color="auto" w:fill="FFFFFF"/>
        </w:rPr>
        <w:t xml:space="preserve"> Descripción: </w:t>
      </w:r>
      <w:r w:rsidRPr="008061C5">
        <w:rPr>
          <w:rStyle w:val="normaltextrun"/>
          <w:i/>
          <w:iCs/>
          <w:color w:val="000000"/>
          <w:sz w:val="22"/>
          <w:szCs w:val="22"/>
          <w:shd w:val="clear" w:color="auto" w:fill="FFFFFF"/>
          <w:lang w:val="es-MX"/>
        </w:rPr>
        <w:t xml:space="preserve">En caso de que la persona Fiscal General determine que el caso aplica </w:t>
      </w:r>
      <w:r w:rsidRPr="008061C5">
        <w:rPr>
          <w:rStyle w:val="normaltextrun"/>
          <w:i/>
          <w:iCs/>
          <w:color w:val="000000"/>
          <w:sz w:val="22"/>
          <w:szCs w:val="22"/>
          <w:shd w:val="clear" w:color="auto" w:fill="FFFFFF"/>
          <w:lang w:val="es-MX"/>
        </w:rPr>
        <w:lastRenderedPageBreak/>
        <w:t xml:space="preserve">para ser incorporado en la Jurisdicción Especializada de Delincuencia Organizada, solicitará al Juzgado Penal Especializado de Delincuencia Organizada que se declare su competencia. La solicitud podrá ser formulada antes o conjuntamente con la acusación. </w:t>
      </w:r>
    </w:p>
    <w:p w14:paraId="652F48AF" w14:textId="77777777" w:rsidR="00F031D5" w:rsidRPr="008061C5" w:rsidRDefault="00F031D5" w:rsidP="001E44B9">
      <w:pPr>
        <w:spacing w:before="0" w:after="160" w:line="360" w:lineRule="auto"/>
        <w:ind w:right="49"/>
        <w:contextualSpacing/>
        <w:rPr>
          <w:rStyle w:val="eop"/>
          <w:rFonts w:cs="Arial"/>
        </w:rPr>
      </w:pPr>
      <w:r w:rsidRPr="008061C5">
        <w:rPr>
          <w:rStyle w:val="normaltextrun"/>
          <w:rFonts w:cs="Arial"/>
          <w:b/>
          <w:bCs/>
          <w:color w:val="000000"/>
          <w:shd w:val="clear" w:color="auto" w:fill="FFFFFF"/>
        </w:rPr>
        <w:t>Paso 3: Recibir la solicitud.</w:t>
      </w:r>
      <w:r w:rsidRPr="008061C5">
        <w:rPr>
          <w:rStyle w:val="normaltextrun"/>
          <w:rFonts w:cs="Arial"/>
          <w:i/>
          <w:iCs/>
          <w:color w:val="000000"/>
          <w:shd w:val="clear" w:color="auto" w:fill="FFFFFF"/>
        </w:rPr>
        <w:t> </w:t>
      </w:r>
      <w:r w:rsidRPr="008061C5">
        <w:rPr>
          <w:rStyle w:val="normaltextrun"/>
          <w:rFonts w:cs="Arial"/>
          <w:color w:val="000000"/>
          <w:shd w:val="clear" w:color="auto" w:fill="FFFFFF"/>
        </w:rPr>
        <w:t xml:space="preserve">Descripción: </w:t>
      </w:r>
      <w:r w:rsidRPr="008061C5">
        <w:rPr>
          <w:rStyle w:val="normaltextrun"/>
          <w:rFonts w:cs="Arial"/>
          <w:i/>
          <w:iCs/>
          <w:color w:val="000000"/>
          <w:shd w:val="clear" w:color="auto" w:fill="FFFFFF"/>
          <w:lang w:val="es-MX"/>
        </w:rPr>
        <w:t>El Juzgado Penal Especializado de Delincuencia Organizada recibe la solicitud remitida por la persona Fiscal General.  </w:t>
      </w:r>
      <w:r w:rsidRPr="008061C5">
        <w:rPr>
          <w:rStyle w:val="eop"/>
          <w:rFonts w:cs="Arial"/>
          <w:color w:val="000000"/>
          <w:shd w:val="clear" w:color="auto" w:fill="FFFFFF"/>
        </w:rPr>
        <w:t> </w:t>
      </w:r>
    </w:p>
    <w:p w14:paraId="620441DB" w14:textId="77777777" w:rsidR="00F031D5" w:rsidRPr="008061C5" w:rsidRDefault="00F031D5" w:rsidP="001E44B9">
      <w:pPr>
        <w:spacing w:before="0" w:after="160" w:line="360" w:lineRule="auto"/>
        <w:ind w:right="49"/>
        <w:contextualSpacing/>
        <w:rPr>
          <w:rFonts w:cs="Arial"/>
        </w:rPr>
      </w:pPr>
    </w:p>
    <w:p w14:paraId="585F580E" w14:textId="7342BD87" w:rsidR="00F031D5" w:rsidRPr="008061C5" w:rsidRDefault="00F031D5" w:rsidP="001E44B9">
      <w:pPr>
        <w:spacing w:before="0" w:after="160" w:line="360" w:lineRule="auto"/>
        <w:ind w:right="49"/>
        <w:contextualSpacing/>
        <w:rPr>
          <w:rStyle w:val="normaltextrun"/>
          <w:rFonts w:cs="Arial"/>
          <w:i/>
          <w:iCs/>
          <w:color w:val="000000"/>
          <w:shd w:val="clear" w:color="auto" w:fill="FFFFFF"/>
          <w:lang w:val="es-MX"/>
        </w:rPr>
      </w:pPr>
      <w:r w:rsidRPr="008061C5">
        <w:rPr>
          <w:rStyle w:val="normaltextrun"/>
          <w:rFonts w:cs="Arial"/>
          <w:b/>
          <w:bCs/>
          <w:color w:val="000000"/>
          <w:shd w:val="clear" w:color="auto" w:fill="FFFFFF"/>
        </w:rPr>
        <w:t>Paso 4</w:t>
      </w:r>
      <w:r w:rsidR="005570F7">
        <w:rPr>
          <w:rStyle w:val="normaltextrun"/>
          <w:rFonts w:cs="Arial"/>
          <w:b/>
          <w:bCs/>
          <w:color w:val="000000"/>
          <w:shd w:val="clear" w:color="auto" w:fill="FFFFFF"/>
        </w:rPr>
        <w:t>:</w:t>
      </w:r>
      <w:r w:rsidRPr="008061C5">
        <w:rPr>
          <w:rStyle w:val="normaltextrun"/>
          <w:rFonts w:cs="Arial"/>
          <w:b/>
          <w:bCs/>
          <w:color w:val="000000"/>
          <w:shd w:val="clear" w:color="auto" w:fill="FFFFFF"/>
        </w:rPr>
        <w:t xml:space="preserve"> ¿La persona imputada fue intimada?</w:t>
      </w:r>
    </w:p>
    <w:p w14:paraId="5CC207B2" w14:textId="77777777" w:rsidR="00F031D5" w:rsidRPr="008061C5" w:rsidRDefault="00F031D5">
      <w:pPr>
        <w:pStyle w:val="Prrafodelista"/>
        <w:numPr>
          <w:ilvl w:val="0"/>
          <w:numId w:val="15"/>
        </w:numPr>
        <w:spacing w:before="0" w:after="160" w:line="360" w:lineRule="auto"/>
        <w:ind w:left="1418" w:right="49"/>
        <w:contextualSpacing/>
        <w:rPr>
          <w:rStyle w:val="normaltextrun"/>
          <w:i/>
          <w:iCs/>
          <w:color w:val="000000"/>
          <w:sz w:val="22"/>
          <w:szCs w:val="22"/>
          <w:shd w:val="clear" w:color="auto" w:fill="FFFFFF"/>
          <w:lang w:val="es-MX"/>
        </w:rPr>
      </w:pPr>
      <w:r w:rsidRPr="008061C5">
        <w:rPr>
          <w:rStyle w:val="normaltextrun"/>
          <w:b/>
          <w:bCs/>
          <w:color w:val="000000"/>
          <w:sz w:val="22"/>
          <w:szCs w:val="22"/>
          <w:shd w:val="clear" w:color="auto" w:fill="FFFFFF"/>
        </w:rPr>
        <w:t>Paso 4.1 (No fue intimada): Emitir resolución oral o escrita aceptando o rechazando la competencia.</w:t>
      </w:r>
      <w:r w:rsidRPr="008061C5">
        <w:rPr>
          <w:rStyle w:val="normaltextrun"/>
          <w:i/>
          <w:iCs/>
          <w:color w:val="000000"/>
          <w:sz w:val="22"/>
          <w:szCs w:val="22"/>
          <w:shd w:val="clear" w:color="auto" w:fill="FFFFFF"/>
        </w:rPr>
        <w:t> </w:t>
      </w:r>
      <w:r w:rsidRPr="008061C5">
        <w:rPr>
          <w:rStyle w:val="normaltextrun"/>
          <w:color w:val="000000"/>
          <w:sz w:val="22"/>
          <w:szCs w:val="22"/>
          <w:shd w:val="clear" w:color="auto" w:fill="FFFFFF"/>
        </w:rPr>
        <w:t>Descripción: </w:t>
      </w:r>
      <w:r w:rsidRPr="008061C5">
        <w:rPr>
          <w:rStyle w:val="normaltextrun"/>
          <w:i/>
          <w:iCs/>
          <w:color w:val="000000"/>
          <w:sz w:val="22"/>
          <w:szCs w:val="22"/>
          <w:shd w:val="clear" w:color="auto" w:fill="FFFFFF"/>
          <w:lang w:val="es-MX"/>
        </w:rPr>
        <w:t>En caso de que la persona no haya sido intimada, el Juzgado Penal Especializado en Delincuencia Organizada emite la resolución oral o escrita aceptando o rechazando la competencia, en un plazo máximo de 48 horas.</w:t>
      </w:r>
    </w:p>
    <w:p w14:paraId="1AAE261C" w14:textId="77777777" w:rsidR="00F031D5" w:rsidRPr="008061C5" w:rsidRDefault="00F031D5" w:rsidP="001E44B9">
      <w:pPr>
        <w:pStyle w:val="Prrafodelista"/>
        <w:spacing w:before="0" w:after="160" w:line="360" w:lineRule="auto"/>
        <w:ind w:left="1418" w:right="49"/>
        <w:contextualSpacing/>
        <w:rPr>
          <w:rStyle w:val="normaltextrun"/>
          <w:i/>
          <w:iCs/>
          <w:color w:val="000000"/>
          <w:sz w:val="22"/>
          <w:szCs w:val="22"/>
          <w:shd w:val="clear" w:color="auto" w:fill="FFFFFF"/>
          <w:lang w:val="es-MX"/>
        </w:rPr>
      </w:pPr>
    </w:p>
    <w:p w14:paraId="25F8CFF9" w14:textId="7ADB6076" w:rsidR="00F031D5" w:rsidRDefault="00F031D5">
      <w:pPr>
        <w:pStyle w:val="Prrafodelista"/>
        <w:numPr>
          <w:ilvl w:val="0"/>
          <w:numId w:val="15"/>
        </w:numPr>
        <w:spacing w:before="0" w:after="160" w:line="360" w:lineRule="auto"/>
        <w:ind w:left="1418" w:right="49"/>
        <w:contextualSpacing/>
        <w:rPr>
          <w:rStyle w:val="normaltextrun"/>
          <w:i/>
          <w:iCs/>
          <w:color w:val="000000"/>
          <w:sz w:val="22"/>
          <w:szCs w:val="22"/>
          <w:shd w:val="clear" w:color="auto" w:fill="FFFFFF"/>
          <w:lang w:val="es-MX"/>
        </w:rPr>
      </w:pPr>
      <w:r w:rsidRPr="008061C5">
        <w:rPr>
          <w:rStyle w:val="normaltextrun"/>
          <w:b/>
          <w:bCs/>
          <w:color w:val="000000"/>
          <w:sz w:val="22"/>
          <w:szCs w:val="22"/>
          <w:shd w:val="clear" w:color="auto" w:fill="FFFFFF"/>
        </w:rPr>
        <w:t>Paso 4.2 (Sí fue intimada): Convocar a audiencia oral privada.</w:t>
      </w:r>
      <w:r w:rsidRPr="008061C5">
        <w:rPr>
          <w:rStyle w:val="normaltextrun"/>
          <w:i/>
          <w:iCs/>
          <w:color w:val="000000"/>
          <w:sz w:val="22"/>
          <w:szCs w:val="22"/>
          <w:shd w:val="clear" w:color="auto" w:fill="FFFFFF"/>
        </w:rPr>
        <w:t> </w:t>
      </w:r>
      <w:r w:rsidRPr="008061C5">
        <w:rPr>
          <w:rStyle w:val="normaltextrun"/>
          <w:color w:val="000000"/>
          <w:sz w:val="22"/>
          <w:szCs w:val="22"/>
          <w:shd w:val="clear" w:color="auto" w:fill="FFFFFF"/>
        </w:rPr>
        <w:t>Descripción: </w:t>
      </w:r>
      <w:r w:rsidRPr="008061C5">
        <w:rPr>
          <w:rStyle w:val="normaltextrun"/>
          <w:i/>
          <w:iCs/>
          <w:color w:val="000000"/>
          <w:sz w:val="22"/>
          <w:szCs w:val="22"/>
          <w:shd w:val="clear" w:color="auto" w:fill="FFFFFF"/>
          <w:lang w:val="es-MX"/>
        </w:rPr>
        <w:t>Si la persona fue intimada, el Juzgado Penal Especializado en Delincuencia Organizada convoca a audiencia oral privada, esto en un plazo máximo de 48 horas.</w:t>
      </w:r>
    </w:p>
    <w:p w14:paraId="0E4AC2EE" w14:textId="77777777" w:rsidR="000A77D3" w:rsidRPr="000A77D3" w:rsidRDefault="000A77D3" w:rsidP="000A77D3">
      <w:pPr>
        <w:pStyle w:val="Prrafodelista"/>
        <w:rPr>
          <w:rStyle w:val="normaltextrun"/>
          <w:i/>
          <w:iCs/>
          <w:color w:val="000000"/>
          <w:sz w:val="22"/>
          <w:szCs w:val="22"/>
          <w:shd w:val="clear" w:color="auto" w:fill="FFFFFF"/>
          <w:lang w:val="es-MX"/>
        </w:rPr>
      </w:pPr>
    </w:p>
    <w:p w14:paraId="721B3BC0" w14:textId="77777777" w:rsidR="000A77D3" w:rsidRDefault="000A77D3" w:rsidP="001E44B9">
      <w:pPr>
        <w:spacing w:before="0" w:after="160" w:line="360" w:lineRule="auto"/>
        <w:ind w:right="49"/>
        <w:contextualSpacing/>
        <w:rPr>
          <w:rStyle w:val="normaltextrun"/>
          <w:rFonts w:cs="Arial"/>
          <w:b/>
          <w:bCs/>
          <w:color w:val="000000"/>
          <w:shd w:val="clear" w:color="auto" w:fill="FFFFFF"/>
        </w:rPr>
      </w:pPr>
    </w:p>
    <w:p w14:paraId="554F4817" w14:textId="635B68A9" w:rsidR="00F031D5" w:rsidRPr="008061C5" w:rsidRDefault="00F031D5" w:rsidP="001E44B9">
      <w:pPr>
        <w:spacing w:before="0" w:after="160" w:line="360" w:lineRule="auto"/>
        <w:ind w:right="49"/>
        <w:contextualSpacing/>
        <w:rPr>
          <w:rStyle w:val="normaltextrun"/>
          <w:rFonts w:cs="Arial"/>
          <w:i/>
          <w:iCs/>
          <w:color w:val="000000"/>
          <w:shd w:val="clear" w:color="auto" w:fill="FFFFFF"/>
          <w:lang w:val="es-MX"/>
        </w:rPr>
      </w:pPr>
      <w:r w:rsidRPr="008061C5">
        <w:rPr>
          <w:rStyle w:val="normaltextrun"/>
          <w:rFonts w:cs="Arial"/>
          <w:b/>
          <w:bCs/>
          <w:color w:val="000000"/>
          <w:shd w:val="clear" w:color="auto" w:fill="FFFFFF"/>
        </w:rPr>
        <w:t>Paso</w:t>
      </w:r>
      <w:r w:rsidR="000A77D3">
        <w:rPr>
          <w:rStyle w:val="normaltextrun"/>
          <w:rFonts w:cs="Arial"/>
          <w:b/>
          <w:bCs/>
          <w:color w:val="000000"/>
          <w:shd w:val="clear" w:color="auto" w:fill="FFFFFF"/>
        </w:rPr>
        <w:t xml:space="preserve"> </w:t>
      </w:r>
      <w:r w:rsidRPr="008061C5">
        <w:rPr>
          <w:rStyle w:val="normaltextrun"/>
          <w:rFonts w:cs="Arial"/>
          <w:b/>
          <w:bCs/>
          <w:color w:val="000000"/>
          <w:shd w:val="clear" w:color="auto" w:fill="FFFFFF"/>
        </w:rPr>
        <w:t>5: Emitir resolución oral o escrita aceptando o rechazando la competencia.</w:t>
      </w:r>
      <w:r w:rsidRPr="008061C5">
        <w:rPr>
          <w:rStyle w:val="normaltextrun"/>
          <w:rFonts w:cs="Arial"/>
          <w:i/>
          <w:iCs/>
          <w:color w:val="000000"/>
          <w:shd w:val="clear" w:color="auto" w:fill="FFFFFF"/>
        </w:rPr>
        <w:t> </w:t>
      </w:r>
      <w:r w:rsidRPr="008061C5">
        <w:rPr>
          <w:rStyle w:val="normaltextrun"/>
          <w:rFonts w:cs="Arial"/>
          <w:color w:val="000000"/>
          <w:shd w:val="clear" w:color="auto" w:fill="FFFFFF"/>
        </w:rPr>
        <w:t>Descripción: </w:t>
      </w:r>
      <w:r w:rsidRPr="008061C5">
        <w:rPr>
          <w:rStyle w:val="normaltextrun"/>
          <w:rFonts w:cs="Arial"/>
          <w:i/>
          <w:iCs/>
          <w:color w:val="000000"/>
          <w:shd w:val="clear" w:color="auto" w:fill="FFFFFF"/>
          <w:lang w:val="es-MX"/>
        </w:rPr>
        <w:t>Posterior a la realización de la audiencia oral o privada, el Juzgado Penal Especializado en Delincuencia Organizada emite la resolución en forma oral o escrita.</w:t>
      </w:r>
    </w:p>
    <w:p w14:paraId="5D8D82E1" w14:textId="77777777" w:rsidR="00F031D5" w:rsidRPr="008061C5" w:rsidRDefault="00F031D5" w:rsidP="001E44B9">
      <w:pPr>
        <w:spacing w:before="0" w:after="160" w:line="360" w:lineRule="auto"/>
        <w:ind w:right="49"/>
        <w:contextualSpacing/>
        <w:rPr>
          <w:rStyle w:val="normaltextrun"/>
          <w:rFonts w:cs="Arial"/>
          <w:b/>
          <w:bCs/>
          <w:color w:val="000000"/>
          <w:shd w:val="clear" w:color="auto" w:fill="FFFFFF"/>
        </w:rPr>
      </w:pPr>
    </w:p>
    <w:p w14:paraId="18E2DA7E" w14:textId="77777777" w:rsidR="00F031D5" w:rsidRPr="008061C5" w:rsidRDefault="00F031D5" w:rsidP="001E44B9">
      <w:pPr>
        <w:spacing w:before="0" w:after="160" w:line="360" w:lineRule="auto"/>
        <w:ind w:right="49"/>
        <w:contextualSpacing/>
        <w:rPr>
          <w:rStyle w:val="normaltextrun"/>
          <w:rFonts w:cs="Arial"/>
          <w:b/>
          <w:bCs/>
          <w:i/>
          <w:iCs/>
          <w:color w:val="000000"/>
          <w:shd w:val="clear" w:color="auto" w:fill="FFFFFF"/>
          <w:lang w:val="es-MX"/>
        </w:rPr>
      </w:pPr>
      <w:r w:rsidRPr="008061C5">
        <w:rPr>
          <w:rStyle w:val="normaltextrun"/>
          <w:rFonts w:cs="Arial"/>
          <w:b/>
          <w:bCs/>
          <w:color w:val="000000"/>
          <w:shd w:val="clear" w:color="auto" w:fill="FFFFFF"/>
        </w:rPr>
        <w:t>Paso 6 ¿Hay apelación?</w:t>
      </w:r>
    </w:p>
    <w:p w14:paraId="51E4C4B3" w14:textId="77777777" w:rsidR="00F031D5" w:rsidRPr="008061C5" w:rsidRDefault="00F031D5">
      <w:pPr>
        <w:pStyle w:val="Prrafodelista"/>
        <w:numPr>
          <w:ilvl w:val="0"/>
          <w:numId w:val="16"/>
        </w:numPr>
        <w:spacing w:before="0" w:after="160" w:line="360" w:lineRule="auto"/>
        <w:ind w:left="1418" w:right="49"/>
        <w:contextualSpacing/>
        <w:rPr>
          <w:rStyle w:val="normaltextrun"/>
          <w:i/>
          <w:iCs/>
          <w:color w:val="000000"/>
          <w:sz w:val="22"/>
          <w:szCs w:val="22"/>
          <w:shd w:val="clear" w:color="auto" w:fill="FFFFFF"/>
        </w:rPr>
      </w:pPr>
      <w:r w:rsidRPr="008061C5">
        <w:rPr>
          <w:rStyle w:val="normaltextrun"/>
          <w:b/>
          <w:bCs/>
          <w:color w:val="000000"/>
          <w:sz w:val="22"/>
          <w:szCs w:val="22"/>
          <w:shd w:val="clear" w:color="auto" w:fill="FFFFFF"/>
        </w:rPr>
        <w:t>Paso 6.1 (Sí hay apelación): Dictar resolución definitiva sobre la competencia.</w:t>
      </w:r>
      <w:r w:rsidRPr="008061C5">
        <w:rPr>
          <w:rStyle w:val="normaltextrun"/>
          <w:color w:val="000000"/>
          <w:sz w:val="22"/>
          <w:szCs w:val="22"/>
          <w:shd w:val="clear" w:color="auto" w:fill="FFFFFF"/>
        </w:rPr>
        <w:t xml:space="preserve"> Descripción: </w:t>
      </w:r>
      <w:r w:rsidRPr="008061C5">
        <w:rPr>
          <w:rStyle w:val="normaltextrun"/>
          <w:i/>
          <w:iCs/>
          <w:color w:val="000000"/>
          <w:sz w:val="22"/>
          <w:szCs w:val="22"/>
          <w:shd w:val="clear" w:color="auto" w:fill="FFFFFF"/>
        </w:rPr>
        <w:t>En el caso de que se presente apelación de la resolución emitida, se realizará la itineración al Tribunal Especializado en Delincuencia Organizada para que dicte la resolución definitiva sobre la competencia.</w:t>
      </w:r>
    </w:p>
    <w:p w14:paraId="69653FD5" w14:textId="3953F53B" w:rsidR="000759E9" w:rsidRPr="00201236" w:rsidRDefault="00F031D5">
      <w:pPr>
        <w:pStyle w:val="Prrafodelista"/>
        <w:numPr>
          <w:ilvl w:val="0"/>
          <w:numId w:val="8"/>
        </w:numPr>
        <w:tabs>
          <w:tab w:val="left" w:pos="1701"/>
        </w:tabs>
        <w:spacing w:before="0" w:after="160" w:line="360" w:lineRule="auto"/>
        <w:ind w:left="1418" w:right="49" w:hanging="11"/>
        <w:contextualSpacing/>
        <w:rPr>
          <w:rStyle w:val="normaltextrun"/>
          <w:i/>
          <w:iCs/>
          <w:color w:val="000000"/>
          <w:sz w:val="22"/>
          <w:szCs w:val="22"/>
          <w:shd w:val="clear" w:color="auto" w:fill="FFFFFF"/>
          <w:lang w:val="es-MX"/>
        </w:rPr>
      </w:pPr>
      <w:r w:rsidRPr="00201236">
        <w:rPr>
          <w:rStyle w:val="normaltextrun"/>
          <w:b/>
          <w:bCs/>
          <w:color w:val="000000"/>
          <w:sz w:val="22"/>
          <w:szCs w:val="22"/>
          <w:shd w:val="clear" w:color="auto" w:fill="FFFFFF"/>
        </w:rPr>
        <w:lastRenderedPageBreak/>
        <w:t>Paso 6.</w:t>
      </w:r>
      <w:r w:rsidR="00D670D8" w:rsidRPr="00201236">
        <w:rPr>
          <w:rStyle w:val="normaltextrun"/>
          <w:b/>
          <w:bCs/>
          <w:color w:val="000000"/>
          <w:sz w:val="22"/>
          <w:szCs w:val="22"/>
          <w:shd w:val="clear" w:color="auto" w:fill="FFFFFF"/>
        </w:rPr>
        <w:t>1.1</w:t>
      </w:r>
      <w:r w:rsidRPr="00201236">
        <w:rPr>
          <w:rStyle w:val="normaltextrun"/>
          <w:b/>
          <w:bCs/>
          <w:color w:val="000000"/>
          <w:sz w:val="22"/>
          <w:szCs w:val="22"/>
          <w:shd w:val="clear" w:color="auto" w:fill="FFFFFF"/>
        </w:rPr>
        <w:t xml:space="preserve"> </w:t>
      </w:r>
      <w:r w:rsidR="00144756" w:rsidRPr="00201236">
        <w:rPr>
          <w:rStyle w:val="normaltextrun"/>
          <w:b/>
          <w:bCs/>
          <w:color w:val="000000"/>
          <w:sz w:val="22"/>
          <w:szCs w:val="22"/>
          <w:shd w:val="clear" w:color="auto" w:fill="FFFFFF"/>
        </w:rPr>
        <w:t>¿</w:t>
      </w:r>
      <w:r w:rsidR="002F0200" w:rsidRPr="00201236">
        <w:rPr>
          <w:rStyle w:val="normaltextrun"/>
          <w:b/>
          <w:bCs/>
          <w:color w:val="000000"/>
          <w:sz w:val="22"/>
          <w:szCs w:val="22"/>
          <w:shd w:val="clear" w:color="auto" w:fill="FFFFFF"/>
        </w:rPr>
        <w:t>Se acogió la solicitud de declaratoria y se fijó la competencia de la Jurisdicción en la JEDO?</w:t>
      </w:r>
    </w:p>
    <w:p w14:paraId="01CEA0FC" w14:textId="77777777" w:rsidR="007B42EA" w:rsidRPr="008061C5" w:rsidRDefault="007B42EA" w:rsidP="007B42EA">
      <w:pPr>
        <w:pStyle w:val="Prrafodelista"/>
        <w:rPr>
          <w:rStyle w:val="normaltextrun"/>
          <w:i/>
          <w:iCs/>
          <w:color w:val="000000"/>
          <w:sz w:val="22"/>
          <w:szCs w:val="22"/>
          <w:shd w:val="clear" w:color="auto" w:fill="FFFFFF"/>
          <w:lang w:val="es-MX"/>
        </w:rPr>
      </w:pPr>
    </w:p>
    <w:p w14:paraId="52BB984D" w14:textId="30C1DC5E" w:rsidR="007B42EA" w:rsidRPr="008061C5" w:rsidRDefault="00E524F4">
      <w:pPr>
        <w:pStyle w:val="Prrafodelista"/>
        <w:numPr>
          <w:ilvl w:val="1"/>
          <w:numId w:val="16"/>
        </w:numPr>
        <w:spacing w:before="0" w:after="160" w:line="360" w:lineRule="auto"/>
        <w:ind w:right="49"/>
        <w:contextualSpacing/>
        <w:rPr>
          <w:rStyle w:val="normaltextrun"/>
          <w:i/>
          <w:iCs/>
          <w:color w:val="000000"/>
          <w:sz w:val="22"/>
          <w:szCs w:val="22"/>
          <w:shd w:val="clear" w:color="auto" w:fill="FFFFFF"/>
          <w:lang w:val="es-MX"/>
        </w:rPr>
      </w:pPr>
      <w:r w:rsidRPr="008061C5">
        <w:rPr>
          <w:rStyle w:val="normaltextrun"/>
          <w:b/>
          <w:bCs/>
          <w:color w:val="000000"/>
          <w:sz w:val="22"/>
          <w:szCs w:val="22"/>
          <w:shd w:val="clear" w:color="auto" w:fill="FFFFFF"/>
          <w:lang w:val="es-MX"/>
        </w:rPr>
        <w:t>Paso 6.</w:t>
      </w:r>
      <w:r w:rsidR="00D670D8" w:rsidRPr="008061C5">
        <w:rPr>
          <w:rStyle w:val="normaltextrun"/>
          <w:b/>
          <w:bCs/>
          <w:color w:val="000000"/>
          <w:sz w:val="22"/>
          <w:szCs w:val="22"/>
          <w:shd w:val="clear" w:color="auto" w:fill="FFFFFF"/>
          <w:lang w:val="es-MX"/>
        </w:rPr>
        <w:t>1</w:t>
      </w:r>
      <w:r w:rsidRPr="008061C5">
        <w:rPr>
          <w:rStyle w:val="normaltextrun"/>
          <w:b/>
          <w:bCs/>
          <w:color w:val="000000"/>
          <w:sz w:val="22"/>
          <w:szCs w:val="22"/>
          <w:shd w:val="clear" w:color="auto" w:fill="FFFFFF"/>
          <w:lang w:val="es-MX"/>
        </w:rPr>
        <w:t>.1</w:t>
      </w:r>
      <w:r w:rsidR="00D670D8" w:rsidRPr="008061C5">
        <w:rPr>
          <w:rStyle w:val="normaltextrun"/>
          <w:b/>
          <w:bCs/>
          <w:color w:val="000000"/>
          <w:sz w:val="22"/>
          <w:szCs w:val="22"/>
          <w:shd w:val="clear" w:color="auto" w:fill="FFFFFF"/>
          <w:lang w:val="es-MX"/>
        </w:rPr>
        <w:t>.1</w:t>
      </w:r>
      <w:r w:rsidRPr="008061C5">
        <w:rPr>
          <w:rStyle w:val="normaltextrun"/>
          <w:b/>
          <w:bCs/>
          <w:color w:val="000000"/>
          <w:sz w:val="22"/>
          <w:szCs w:val="22"/>
          <w:shd w:val="clear" w:color="auto" w:fill="FFFFFF"/>
          <w:lang w:val="es-MX"/>
        </w:rPr>
        <w:t xml:space="preserve"> (No se acoge la solicitud):</w:t>
      </w:r>
      <w:r w:rsidR="00007C9D" w:rsidRPr="008061C5">
        <w:rPr>
          <w:rStyle w:val="normaltextrun"/>
          <w:b/>
          <w:bCs/>
          <w:color w:val="000000"/>
          <w:sz w:val="22"/>
          <w:szCs w:val="22"/>
          <w:shd w:val="clear" w:color="auto" w:fill="FFFFFF"/>
          <w:lang w:val="es-MX"/>
        </w:rPr>
        <w:t xml:space="preserve"> </w:t>
      </w:r>
      <w:r w:rsidR="00007C9D" w:rsidRPr="008061C5">
        <w:rPr>
          <w:rStyle w:val="normaltextrun"/>
          <w:i/>
          <w:iCs/>
          <w:color w:val="000000"/>
          <w:sz w:val="22"/>
          <w:szCs w:val="22"/>
          <w:shd w:val="clear" w:color="auto" w:fill="FFFFFF"/>
          <w:lang w:val="es-MX"/>
        </w:rPr>
        <w:t>Se traslada el caso a la Fiscalía competente en la vía ordinaria.</w:t>
      </w:r>
      <w:r w:rsidR="00D8627E" w:rsidRPr="008061C5">
        <w:rPr>
          <w:rStyle w:val="normaltextrun"/>
          <w:i/>
          <w:iCs/>
          <w:color w:val="000000"/>
          <w:sz w:val="22"/>
          <w:szCs w:val="22"/>
          <w:shd w:val="clear" w:color="auto" w:fill="FFFFFF"/>
          <w:lang w:val="es-MX"/>
        </w:rPr>
        <w:t xml:space="preserve"> Paso 2.1.</w:t>
      </w:r>
    </w:p>
    <w:p w14:paraId="17AA8FD1" w14:textId="44C49C0D" w:rsidR="00A85F63" w:rsidRPr="008061C5" w:rsidRDefault="00A85F63">
      <w:pPr>
        <w:pStyle w:val="Prrafodelista"/>
        <w:numPr>
          <w:ilvl w:val="1"/>
          <w:numId w:val="16"/>
        </w:numPr>
        <w:spacing w:before="0" w:after="160" w:line="360" w:lineRule="auto"/>
        <w:ind w:right="49"/>
        <w:contextualSpacing/>
        <w:rPr>
          <w:rStyle w:val="normaltextrun"/>
          <w:i/>
          <w:iCs/>
          <w:color w:val="000000"/>
          <w:sz w:val="22"/>
          <w:szCs w:val="22"/>
          <w:shd w:val="clear" w:color="auto" w:fill="FFFFFF"/>
          <w:lang w:val="es-MX"/>
        </w:rPr>
      </w:pPr>
      <w:r w:rsidRPr="008061C5">
        <w:rPr>
          <w:rStyle w:val="normaltextrun"/>
          <w:b/>
          <w:bCs/>
          <w:color w:val="000000"/>
          <w:sz w:val="22"/>
          <w:szCs w:val="22"/>
          <w:shd w:val="clear" w:color="auto" w:fill="FFFFFF"/>
          <w:lang w:val="es-MX"/>
        </w:rPr>
        <w:t>Paso 6.</w:t>
      </w:r>
      <w:r w:rsidR="00D670D8" w:rsidRPr="008061C5">
        <w:rPr>
          <w:rStyle w:val="normaltextrun"/>
          <w:b/>
          <w:bCs/>
          <w:color w:val="000000"/>
          <w:sz w:val="22"/>
          <w:szCs w:val="22"/>
          <w:shd w:val="clear" w:color="auto" w:fill="FFFFFF"/>
          <w:lang w:val="es-MX"/>
        </w:rPr>
        <w:t>1.1.2</w:t>
      </w:r>
      <w:r w:rsidR="008A1234" w:rsidRPr="008061C5">
        <w:rPr>
          <w:rStyle w:val="normaltextrun"/>
          <w:b/>
          <w:bCs/>
          <w:color w:val="000000"/>
          <w:sz w:val="22"/>
          <w:szCs w:val="22"/>
          <w:shd w:val="clear" w:color="auto" w:fill="FFFFFF"/>
          <w:lang w:val="es-MX"/>
        </w:rPr>
        <w:t xml:space="preserve"> (Se acoge la solicitud)</w:t>
      </w:r>
      <w:r w:rsidR="00E50818" w:rsidRPr="008061C5">
        <w:rPr>
          <w:rStyle w:val="normaltextrun"/>
          <w:b/>
          <w:bCs/>
          <w:color w:val="000000"/>
          <w:sz w:val="22"/>
          <w:szCs w:val="22"/>
          <w:shd w:val="clear" w:color="auto" w:fill="FFFFFF"/>
          <w:lang w:val="es-MX"/>
        </w:rPr>
        <w:t xml:space="preserve">: </w:t>
      </w:r>
      <w:r w:rsidR="00E50818" w:rsidRPr="008061C5">
        <w:rPr>
          <w:rStyle w:val="normaltextrun"/>
          <w:i/>
          <w:iCs/>
          <w:color w:val="000000"/>
          <w:sz w:val="22"/>
          <w:szCs w:val="22"/>
          <w:shd w:val="clear" w:color="auto" w:fill="FFFFFF"/>
          <w:lang w:val="es-MX"/>
        </w:rPr>
        <w:t>Se traslada el caso</w:t>
      </w:r>
      <w:r w:rsidR="00F52049" w:rsidRPr="008061C5">
        <w:rPr>
          <w:rStyle w:val="normaltextrun"/>
          <w:i/>
          <w:iCs/>
          <w:color w:val="000000"/>
          <w:sz w:val="22"/>
          <w:szCs w:val="22"/>
          <w:shd w:val="clear" w:color="auto" w:fill="FFFFFF"/>
          <w:lang w:val="es-MX"/>
        </w:rPr>
        <w:t xml:space="preserve"> a la Fiscalía Adjunta Especializada en Delincuencia Organizada</w:t>
      </w:r>
      <w:r w:rsidR="00225291" w:rsidRPr="008061C5">
        <w:rPr>
          <w:rStyle w:val="normaltextrun"/>
          <w:i/>
          <w:iCs/>
          <w:color w:val="000000"/>
          <w:sz w:val="22"/>
          <w:szCs w:val="22"/>
          <w:shd w:val="clear" w:color="auto" w:fill="FFFFFF"/>
          <w:lang w:val="es-MX"/>
        </w:rPr>
        <w:t>.</w:t>
      </w:r>
    </w:p>
    <w:p w14:paraId="6C4EBC99" w14:textId="77777777" w:rsidR="000759E9" w:rsidRPr="008061C5" w:rsidRDefault="000759E9" w:rsidP="000759E9">
      <w:pPr>
        <w:pStyle w:val="Prrafodelista"/>
        <w:rPr>
          <w:rStyle w:val="normaltextrun"/>
          <w:b/>
          <w:bCs/>
          <w:color w:val="000000"/>
          <w:sz w:val="22"/>
          <w:szCs w:val="22"/>
          <w:shd w:val="clear" w:color="auto" w:fill="FFFFFF"/>
        </w:rPr>
      </w:pPr>
    </w:p>
    <w:p w14:paraId="096E2725" w14:textId="7FDC9707" w:rsidR="007E09E3" w:rsidRPr="008061C5" w:rsidRDefault="00F80082">
      <w:pPr>
        <w:pStyle w:val="Prrafodelista"/>
        <w:numPr>
          <w:ilvl w:val="0"/>
          <w:numId w:val="16"/>
        </w:numPr>
        <w:spacing w:before="0" w:after="160" w:line="360" w:lineRule="auto"/>
        <w:ind w:left="1418" w:right="49"/>
        <w:contextualSpacing/>
        <w:rPr>
          <w:rStyle w:val="normaltextrun"/>
          <w:i/>
          <w:iCs/>
          <w:color w:val="000000"/>
          <w:sz w:val="22"/>
          <w:szCs w:val="22"/>
          <w:shd w:val="clear" w:color="auto" w:fill="FFFFFF"/>
          <w:lang w:val="es-MX"/>
        </w:rPr>
      </w:pPr>
      <w:r w:rsidRPr="008061C5">
        <w:rPr>
          <w:rStyle w:val="normaltextrun"/>
          <w:b/>
          <w:bCs/>
          <w:color w:val="000000"/>
          <w:sz w:val="22"/>
          <w:szCs w:val="22"/>
          <w:shd w:val="clear" w:color="auto" w:fill="FFFFFF"/>
        </w:rPr>
        <w:t xml:space="preserve">6.2 </w:t>
      </w:r>
      <w:r w:rsidR="00F031D5" w:rsidRPr="008061C5">
        <w:rPr>
          <w:rStyle w:val="normaltextrun"/>
          <w:b/>
          <w:bCs/>
          <w:color w:val="000000"/>
          <w:sz w:val="22"/>
          <w:szCs w:val="22"/>
          <w:shd w:val="clear" w:color="auto" w:fill="FFFFFF"/>
        </w:rPr>
        <w:t>(No hay apelación):</w:t>
      </w:r>
      <w:r w:rsidR="00F031D5" w:rsidRPr="008061C5">
        <w:rPr>
          <w:rStyle w:val="normaltextrun"/>
          <w:color w:val="000000"/>
          <w:sz w:val="22"/>
          <w:szCs w:val="22"/>
          <w:shd w:val="clear" w:color="auto" w:fill="FFFFFF"/>
        </w:rPr>
        <w:t xml:space="preserve"> </w:t>
      </w:r>
      <w:r w:rsidR="007E09E3" w:rsidRPr="008061C5">
        <w:rPr>
          <w:rStyle w:val="normaltextrun"/>
          <w:i/>
          <w:iCs/>
          <w:color w:val="000000"/>
          <w:sz w:val="22"/>
          <w:szCs w:val="22"/>
          <w:shd w:val="clear" w:color="auto" w:fill="FFFFFF"/>
          <w:lang w:val="es-MX"/>
        </w:rPr>
        <w:t>Recibir el caso. </w:t>
      </w:r>
      <w:r w:rsidR="00377872" w:rsidRPr="008061C5">
        <w:rPr>
          <w:rStyle w:val="normaltextrun"/>
          <w:i/>
          <w:iCs/>
          <w:color w:val="000000"/>
          <w:sz w:val="22"/>
          <w:szCs w:val="22"/>
          <w:shd w:val="clear" w:color="auto" w:fill="FFFFFF"/>
          <w:lang w:val="es-MX"/>
        </w:rPr>
        <w:t xml:space="preserve"> </w:t>
      </w:r>
      <w:r w:rsidR="007E09E3" w:rsidRPr="008061C5">
        <w:rPr>
          <w:rStyle w:val="normaltextrun"/>
          <w:i/>
          <w:iCs/>
          <w:color w:val="000000"/>
          <w:sz w:val="22"/>
          <w:szCs w:val="22"/>
          <w:shd w:val="clear" w:color="auto" w:fill="FFFFFF"/>
          <w:lang w:val="es-MX"/>
        </w:rPr>
        <w:t>A partir de la emisión de la resolución de declaratoria de competencia en la Jurisdicción Especializada de Delincuencia Organizada, se recibe el expediente en la Fiscalia Adjunta Especializada en Delincuencia Organizada. El expediente puede encontrarse en versión física o electrónica. En caso de encontrarse en versión física, la Fiscalia Adjunta Especializada en Delincuencia Organizada deberá escanearlo; mientras que si está en versión electrónica este se recibe por itineración en el sistema Escritorio Virtual.</w:t>
      </w:r>
    </w:p>
    <w:p w14:paraId="61E07CDF" w14:textId="77777777" w:rsidR="007E09E3" w:rsidRPr="008061C5" w:rsidRDefault="007E09E3" w:rsidP="001E44B9">
      <w:pPr>
        <w:spacing w:before="0" w:after="160" w:line="360" w:lineRule="auto"/>
        <w:ind w:right="49"/>
        <w:contextualSpacing/>
        <w:rPr>
          <w:rFonts w:cs="Arial"/>
        </w:rPr>
      </w:pPr>
    </w:p>
    <w:p w14:paraId="7C236D52" w14:textId="26543D62" w:rsidR="007E09E3" w:rsidRPr="00E57AAC" w:rsidRDefault="007E09E3" w:rsidP="00E57AAC">
      <w:pPr>
        <w:spacing w:before="0" w:after="160" w:line="360" w:lineRule="auto"/>
        <w:ind w:right="49"/>
        <w:contextualSpacing/>
        <w:rPr>
          <w:rStyle w:val="normaltextrun"/>
          <w:i/>
          <w:iCs/>
          <w:color w:val="000000"/>
          <w:shd w:val="clear" w:color="auto" w:fill="FFFFFF"/>
          <w:lang w:val="es-MX"/>
        </w:rPr>
      </w:pPr>
      <w:r w:rsidRPr="00E57AAC">
        <w:rPr>
          <w:rStyle w:val="normaltextrun"/>
          <w:b/>
          <w:bCs/>
          <w:color w:val="000000"/>
          <w:shd w:val="clear" w:color="auto" w:fill="FFFFFF"/>
        </w:rPr>
        <w:t xml:space="preserve">Paso </w:t>
      </w:r>
      <w:r w:rsidR="008061C5" w:rsidRPr="00E57AAC">
        <w:rPr>
          <w:rStyle w:val="normaltextrun"/>
          <w:b/>
          <w:bCs/>
          <w:color w:val="000000"/>
          <w:shd w:val="clear" w:color="auto" w:fill="FFFFFF"/>
        </w:rPr>
        <w:t>7</w:t>
      </w:r>
      <w:r w:rsidRPr="00E57AAC">
        <w:rPr>
          <w:rStyle w:val="normaltextrun"/>
          <w:b/>
          <w:bCs/>
          <w:color w:val="000000"/>
          <w:shd w:val="clear" w:color="auto" w:fill="FFFFFF"/>
        </w:rPr>
        <w:t>: Asignar la causa.</w:t>
      </w:r>
      <w:r w:rsidRPr="00E57AAC">
        <w:rPr>
          <w:rStyle w:val="normaltextrun"/>
          <w:color w:val="000000"/>
          <w:shd w:val="clear" w:color="auto" w:fill="FFFFFF"/>
        </w:rPr>
        <w:t xml:space="preserve"> Descripción: </w:t>
      </w:r>
      <w:r w:rsidRPr="00E57AAC">
        <w:rPr>
          <w:rStyle w:val="normaltextrun"/>
          <w:i/>
          <w:iCs/>
          <w:color w:val="000000"/>
          <w:shd w:val="clear" w:color="auto" w:fill="FFFFFF"/>
          <w:lang w:val="es-MX"/>
        </w:rPr>
        <w:t>La persona Fiscal Adjunta en Delincuencia Organizada asigna la causa al equipo de Fiscales según corresponda. Este equipo de Fiscales puede estar conformados por Fiscales, Fiscales Auxiliares e inclusive la persona Fiscal Adjunta.</w:t>
      </w:r>
    </w:p>
    <w:p w14:paraId="7625DBB8" w14:textId="77777777" w:rsidR="007E09E3" w:rsidRPr="008061C5" w:rsidRDefault="007E09E3" w:rsidP="001E44B9">
      <w:pPr>
        <w:spacing w:before="0" w:after="160" w:line="360" w:lineRule="auto"/>
        <w:ind w:right="49"/>
        <w:contextualSpacing/>
        <w:rPr>
          <w:rStyle w:val="normaltextrun"/>
          <w:rFonts w:cs="Arial"/>
          <w:i/>
          <w:iCs/>
          <w:color w:val="000000"/>
          <w:shd w:val="clear" w:color="auto" w:fill="FFFFFF"/>
          <w:lang w:val="es-MX"/>
        </w:rPr>
      </w:pPr>
    </w:p>
    <w:p w14:paraId="256B28A4" w14:textId="147D26A8" w:rsidR="007E09E3" w:rsidRPr="00E57AAC" w:rsidRDefault="007E09E3" w:rsidP="00E57AAC">
      <w:pPr>
        <w:spacing w:before="0" w:after="160" w:line="360" w:lineRule="auto"/>
        <w:ind w:right="49"/>
        <w:contextualSpacing/>
        <w:rPr>
          <w:rStyle w:val="normaltextrun"/>
          <w:b/>
          <w:bCs/>
          <w:color w:val="000000"/>
          <w:shd w:val="clear" w:color="auto" w:fill="FFFFFF"/>
        </w:rPr>
      </w:pPr>
      <w:r w:rsidRPr="00E57AAC">
        <w:rPr>
          <w:rStyle w:val="normaltextrun"/>
          <w:b/>
          <w:bCs/>
          <w:color w:val="000000"/>
          <w:shd w:val="clear" w:color="auto" w:fill="FFFFFF"/>
        </w:rPr>
        <w:t xml:space="preserve">Paso </w:t>
      </w:r>
      <w:r w:rsidR="005904BB" w:rsidRPr="00E57AAC">
        <w:rPr>
          <w:rStyle w:val="normaltextrun"/>
          <w:b/>
          <w:bCs/>
          <w:color w:val="000000"/>
          <w:shd w:val="clear" w:color="auto" w:fill="FFFFFF"/>
        </w:rPr>
        <w:t>8</w:t>
      </w:r>
      <w:r w:rsidRPr="00E57AAC">
        <w:rPr>
          <w:rStyle w:val="normaltextrun"/>
          <w:b/>
          <w:bCs/>
          <w:color w:val="000000"/>
          <w:shd w:val="clear" w:color="auto" w:fill="FFFFFF"/>
        </w:rPr>
        <w:t>: ¿Expediente Físico o electrónico?</w:t>
      </w:r>
    </w:p>
    <w:p w14:paraId="1B02ECBA" w14:textId="01C05B71" w:rsidR="007E09E3" w:rsidRPr="008061C5" w:rsidRDefault="007E09E3">
      <w:pPr>
        <w:pStyle w:val="Prrafodelista"/>
        <w:numPr>
          <w:ilvl w:val="1"/>
          <w:numId w:val="17"/>
        </w:numPr>
        <w:spacing w:before="0" w:after="160" w:line="360" w:lineRule="auto"/>
        <w:ind w:left="1134" w:right="49"/>
        <w:contextualSpacing/>
        <w:rPr>
          <w:rStyle w:val="normaltextrun"/>
          <w:sz w:val="22"/>
          <w:szCs w:val="22"/>
        </w:rPr>
      </w:pPr>
      <w:r w:rsidRPr="008061C5">
        <w:rPr>
          <w:rStyle w:val="normaltextrun"/>
          <w:b/>
          <w:bCs/>
          <w:color w:val="000000"/>
          <w:sz w:val="22"/>
          <w:szCs w:val="22"/>
          <w:shd w:val="clear" w:color="auto" w:fill="FFFFFF"/>
        </w:rPr>
        <w:t xml:space="preserve">Paso </w:t>
      </w:r>
      <w:r w:rsidR="00174F63">
        <w:rPr>
          <w:rStyle w:val="normaltextrun"/>
          <w:b/>
          <w:bCs/>
          <w:color w:val="000000"/>
          <w:sz w:val="22"/>
          <w:szCs w:val="22"/>
          <w:shd w:val="clear" w:color="auto" w:fill="FFFFFF"/>
        </w:rPr>
        <w:t>8</w:t>
      </w:r>
      <w:r w:rsidRPr="008061C5">
        <w:rPr>
          <w:rStyle w:val="normaltextrun"/>
          <w:b/>
          <w:bCs/>
          <w:color w:val="000000"/>
          <w:sz w:val="22"/>
          <w:szCs w:val="22"/>
          <w:shd w:val="clear" w:color="auto" w:fill="FFFFFF"/>
        </w:rPr>
        <w:t>.1 (Expediente físico) Escanear expediente.</w:t>
      </w:r>
      <w:r w:rsidRPr="008061C5">
        <w:rPr>
          <w:rStyle w:val="normaltextrun"/>
          <w:i/>
          <w:iCs/>
          <w:color w:val="000000"/>
          <w:sz w:val="22"/>
          <w:szCs w:val="22"/>
          <w:shd w:val="clear" w:color="auto" w:fill="FFFFFF"/>
          <w:lang w:val="es-MX"/>
        </w:rPr>
        <w:t xml:space="preserve"> Descripción: En caso de que el expediente se reciba en formato físico, la persona Técnica Administrativa escanea el expediente y verifica que la imagen obtenida se encuentre legible. Si, al verificar la calidad de la imagen se identifica que se encuentra ilegible, se escanea nuevamente. </w:t>
      </w:r>
    </w:p>
    <w:p w14:paraId="5A406A8B" w14:textId="77777777" w:rsidR="007E09E3" w:rsidRPr="008061C5" w:rsidRDefault="007E09E3" w:rsidP="001E44B9">
      <w:pPr>
        <w:pStyle w:val="Prrafodelista"/>
        <w:spacing w:before="0" w:after="160" w:line="360" w:lineRule="auto"/>
        <w:ind w:left="1134" w:right="49"/>
        <w:contextualSpacing/>
        <w:rPr>
          <w:sz w:val="22"/>
          <w:szCs w:val="22"/>
        </w:rPr>
      </w:pPr>
    </w:p>
    <w:p w14:paraId="74444191" w14:textId="25915DEA" w:rsidR="007E09E3" w:rsidRPr="008061C5" w:rsidRDefault="007E09E3">
      <w:pPr>
        <w:pStyle w:val="Prrafodelista"/>
        <w:numPr>
          <w:ilvl w:val="2"/>
          <w:numId w:val="17"/>
        </w:numPr>
        <w:spacing w:before="0" w:after="160" w:line="360" w:lineRule="auto"/>
        <w:ind w:left="1418" w:right="49"/>
        <w:contextualSpacing/>
        <w:rPr>
          <w:rStyle w:val="normaltextrun"/>
          <w:sz w:val="22"/>
          <w:szCs w:val="22"/>
        </w:rPr>
      </w:pPr>
      <w:r w:rsidRPr="008061C5">
        <w:rPr>
          <w:rStyle w:val="normaltextrun"/>
          <w:b/>
          <w:bCs/>
          <w:color w:val="000000"/>
          <w:sz w:val="22"/>
          <w:szCs w:val="22"/>
          <w:shd w:val="clear" w:color="auto" w:fill="FFFFFF"/>
        </w:rPr>
        <w:t xml:space="preserve">Paso </w:t>
      </w:r>
      <w:r w:rsidR="00174F63">
        <w:rPr>
          <w:rStyle w:val="normaltextrun"/>
          <w:b/>
          <w:bCs/>
          <w:color w:val="000000"/>
          <w:sz w:val="22"/>
          <w:szCs w:val="22"/>
          <w:shd w:val="clear" w:color="auto" w:fill="FFFFFF"/>
        </w:rPr>
        <w:t>8</w:t>
      </w:r>
      <w:r w:rsidRPr="008061C5">
        <w:rPr>
          <w:rStyle w:val="normaltextrun"/>
          <w:b/>
          <w:bCs/>
          <w:color w:val="000000"/>
          <w:sz w:val="22"/>
          <w:szCs w:val="22"/>
          <w:shd w:val="clear" w:color="auto" w:fill="FFFFFF"/>
        </w:rPr>
        <w:t>.1.1: Incorporar documentos digitales al sistema.</w:t>
      </w:r>
      <w:r w:rsidRPr="008061C5">
        <w:rPr>
          <w:rStyle w:val="normaltextrun"/>
          <w:i/>
          <w:iCs/>
          <w:color w:val="000000"/>
          <w:sz w:val="22"/>
          <w:szCs w:val="22"/>
          <w:shd w:val="clear" w:color="auto" w:fill="FFFFFF"/>
        </w:rPr>
        <w:t> </w:t>
      </w:r>
      <w:r w:rsidRPr="008061C5">
        <w:rPr>
          <w:rStyle w:val="normaltextrun"/>
          <w:color w:val="000000"/>
          <w:sz w:val="22"/>
          <w:szCs w:val="22"/>
          <w:shd w:val="clear" w:color="auto" w:fill="FFFFFF"/>
        </w:rPr>
        <w:t xml:space="preserve">Descripción: </w:t>
      </w:r>
      <w:r w:rsidRPr="008061C5">
        <w:rPr>
          <w:rStyle w:val="normaltextrun"/>
          <w:i/>
          <w:iCs/>
          <w:color w:val="000000"/>
          <w:sz w:val="22"/>
          <w:szCs w:val="22"/>
          <w:shd w:val="clear" w:color="auto" w:fill="FFFFFF"/>
          <w:lang w:val="es-MX"/>
        </w:rPr>
        <w:t xml:space="preserve">Para los expedientes físicos, una vez que la imagen se encuentra legible, la persona Técnica Administrativa incorpora la documentación en el sistema Escritorio Virtual. </w:t>
      </w:r>
    </w:p>
    <w:p w14:paraId="5F7E97FC" w14:textId="0CA411A8" w:rsidR="005F5F82" w:rsidRPr="000E66D7" w:rsidRDefault="007E09E3">
      <w:pPr>
        <w:pStyle w:val="Prrafodelista"/>
        <w:numPr>
          <w:ilvl w:val="1"/>
          <w:numId w:val="17"/>
        </w:numPr>
        <w:spacing w:before="0" w:after="160" w:line="360" w:lineRule="auto"/>
        <w:ind w:left="1134" w:right="49"/>
        <w:contextualSpacing/>
        <w:rPr>
          <w:rStyle w:val="normaltextrun"/>
          <w:sz w:val="22"/>
          <w:szCs w:val="22"/>
        </w:rPr>
      </w:pPr>
      <w:r w:rsidRPr="008061C5">
        <w:rPr>
          <w:rStyle w:val="normaltextrun"/>
          <w:b/>
          <w:bCs/>
          <w:color w:val="000000"/>
          <w:sz w:val="22"/>
          <w:szCs w:val="22"/>
          <w:shd w:val="clear" w:color="auto" w:fill="FFFFFF"/>
        </w:rPr>
        <w:lastRenderedPageBreak/>
        <w:t xml:space="preserve">Paso </w:t>
      </w:r>
      <w:r w:rsidR="00174F63">
        <w:rPr>
          <w:rStyle w:val="normaltextrun"/>
          <w:b/>
          <w:bCs/>
          <w:color w:val="000000"/>
          <w:sz w:val="22"/>
          <w:szCs w:val="22"/>
          <w:shd w:val="clear" w:color="auto" w:fill="FFFFFF"/>
        </w:rPr>
        <w:t>8</w:t>
      </w:r>
      <w:r w:rsidRPr="008061C5">
        <w:rPr>
          <w:rStyle w:val="normaltextrun"/>
          <w:b/>
          <w:bCs/>
          <w:color w:val="000000"/>
          <w:sz w:val="22"/>
          <w:szCs w:val="22"/>
          <w:shd w:val="clear" w:color="auto" w:fill="FFFFFF"/>
        </w:rPr>
        <w:t>.2 (Expediente electrónico):</w:t>
      </w:r>
      <w:r w:rsidR="005F5F82" w:rsidRPr="000E66D7">
        <w:rPr>
          <w:rStyle w:val="normaltextrun"/>
          <w:b/>
          <w:bCs/>
          <w:color w:val="000000"/>
          <w:sz w:val="22"/>
          <w:szCs w:val="22"/>
          <w:shd w:val="clear" w:color="auto" w:fill="FFFFFF"/>
        </w:rPr>
        <w:t xml:space="preserve"> ¿Incluye acusación?</w:t>
      </w:r>
    </w:p>
    <w:p w14:paraId="169987E6" w14:textId="77777777" w:rsidR="005F5F82" w:rsidRPr="008061C5" w:rsidRDefault="005F5F82" w:rsidP="001E44B9">
      <w:pPr>
        <w:pStyle w:val="Prrafodelista"/>
        <w:spacing w:before="0" w:after="160" w:line="276" w:lineRule="auto"/>
        <w:ind w:left="1080" w:right="49"/>
        <w:contextualSpacing/>
        <w:rPr>
          <w:rStyle w:val="normaltextrun"/>
          <w:sz w:val="22"/>
          <w:szCs w:val="22"/>
        </w:rPr>
      </w:pPr>
    </w:p>
    <w:p w14:paraId="1AFF44DE" w14:textId="4F8BE797" w:rsidR="005F5F82" w:rsidRPr="008061C5" w:rsidRDefault="005F5F82" w:rsidP="001E44B9">
      <w:pPr>
        <w:pStyle w:val="Prrafodelista"/>
        <w:spacing w:after="160" w:line="276" w:lineRule="auto"/>
        <w:ind w:left="1080" w:right="49" w:firstLine="338"/>
        <w:rPr>
          <w:rStyle w:val="normaltextrun"/>
          <w:sz w:val="22"/>
          <w:szCs w:val="22"/>
        </w:rPr>
      </w:pPr>
      <w:r w:rsidRPr="008061C5">
        <w:rPr>
          <w:rStyle w:val="normaltextrun"/>
          <w:b/>
          <w:bCs/>
          <w:color w:val="000000"/>
          <w:sz w:val="22"/>
          <w:szCs w:val="22"/>
          <w:shd w:val="clear" w:color="auto" w:fill="FFFFFF"/>
        </w:rPr>
        <w:t xml:space="preserve">Paso </w:t>
      </w:r>
      <w:r w:rsidR="007F0867">
        <w:rPr>
          <w:rStyle w:val="normaltextrun"/>
          <w:b/>
          <w:bCs/>
          <w:color w:val="000000"/>
          <w:sz w:val="22"/>
          <w:szCs w:val="22"/>
          <w:shd w:val="clear" w:color="auto" w:fill="FFFFFF"/>
        </w:rPr>
        <w:t>8.2</w:t>
      </w:r>
      <w:r w:rsidRPr="008061C5">
        <w:rPr>
          <w:rStyle w:val="normaltextrun"/>
          <w:b/>
          <w:bCs/>
          <w:color w:val="000000"/>
          <w:sz w:val="22"/>
          <w:szCs w:val="22"/>
          <w:shd w:val="clear" w:color="auto" w:fill="FFFFFF"/>
        </w:rPr>
        <w:t xml:space="preserve">.1 (Con acusación): </w:t>
      </w:r>
      <w:r w:rsidRPr="008061C5">
        <w:rPr>
          <w:rStyle w:val="normaltextrun"/>
          <w:color w:val="000000"/>
          <w:sz w:val="22"/>
          <w:szCs w:val="22"/>
          <w:shd w:val="clear" w:color="auto" w:fill="FFFFFF"/>
        </w:rPr>
        <w:t xml:space="preserve">Descripción: En </w:t>
      </w:r>
      <w:r w:rsidRPr="008061C5">
        <w:rPr>
          <w:rStyle w:val="normaltextrun"/>
          <w:i/>
          <w:iCs/>
          <w:color w:val="000000"/>
          <w:sz w:val="22"/>
          <w:szCs w:val="22"/>
          <w:shd w:val="clear" w:color="auto" w:fill="FFFFFF"/>
        </w:rPr>
        <w:t>caso de que la causa ya cuente con acusación</w:t>
      </w:r>
      <w:r w:rsidR="00080CCB">
        <w:rPr>
          <w:rStyle w:val="normaltextrun"/>
          <w:i/>
          <w:iCs/>
          <w:color w:val="000000"/>
          <w:sz w:val="22"/>
          <w:szCs w:val="22"/>
          <w:shd w:val="clear" w:color="auto" w:fill="FFFFFF"/>
        </w:rPr>
        <w:t>, se revisa</w:t>
      </w:r>
      <w:r w:rsidR="008B19CE">
        <w:rPr>
          <w:rStyle w:val="normaltextrun"/>
          <w:i/>
          <w:iCs/>
          <w:color w:val="000000"/>
          <w:sz w:val="22"/>
          <w:szCs w:val="22"/>
          <w:shd w:val="clear" w:color="auto" w:fill="FFFFFF"/>
        </w:rPr>
        <w:t>, cierra y traslada el expediente al Juzgado Penal JEDO</w:t>
      </w:r>
      <w:r w:rsidRPr="008061C5">
        <w:rPr>
          <w:rStyle w:val="normaltextrun"/>
          <w:i/>
          <w:iCs/>
          <w:color w:val="000000"/>
          <w:sz w:val="22"/>
          <w:szCs w:val="22"/>
          <w:shd w:val="clear" w:color="auto" w:fill="FFFFFF"/>
        </w:rPr>
        <w:t>.</w:t>
      </w:r>
    </w:p>
    <w:p w14:paraId="4E01C8F9" w14:textId="2B17F716" w:rsidR="005F5F82" w:rsidRDefault="005F5F82" w:rsidP="001E44B9">
      <w:pPr>
        <w:pStyle w:val="Prrafodelista"/>
        <w:spacing w:after="160" w:line="276" w:lineRule="auto"/>
        <w:ind w:left="1080" w:right="49" w:firstLine="338"/>
        <w:rPr>
          <w:rStyle w:val="normaltextrun"/>
          <w:color w:val="000000"/>
          <w:sz w:val="22"/>
          <w:szCs w:val="22"/>
          <w:shd w:val="clear" w:color="auto" w:fill="FFFFFF"/>
        </w:rPr>
      </w:pPr>
      <w:r w:rsidRPr="008061C5">
        <w:rPr>
          <w:rStyle w:val="normaltextrun"/>
          <w:b/>
          <w:bCs/>
          <w:sz w:val="22"/>
          <w:szCs w:val="22"/>
        </w:rPr>
        <w:t xml:space="preserve">Paso </w:t>
      </w:r>
      <w:r w:rsidR="007F0867">
        <w:rPr>
          <w:rStyle w:val="normaltextrun"/>
          <w:b/>
          <w:bCs/>
          <w:sz w:val="22"/>
          <w:szCs w:val="22"/>
        </w:rPr>
        <w:t>8.2</w:t>
      </w:r>
      <w:r w:rsidRPr="008061C5">
        <w:rPr>
          <w:rStyle w:val="normaltextrun"/>
          <w:b/>
          <w:bCs/>
          <w:sz w:val="22"/>
          <w:szCs w:val="22"/>
        </w:rPr>
        <w:t>.2 (Sin acusación):</w:t>
      </w:r>
      <w:r w:rsidRPr="008061C5">
        <w:rPr>
          <w:rStyle w:val="normaltextrun"/>
          <w:color w:val="000000"/>
          <w:sz w:val="22"/>
          <w:szCs w:val="22"/>
          <w:shd w:val="clear" w:color="auto" w:fill="FFFFFF"/>
        </w:rPr>
        <w:t xml:space="preserve"> Se aplican los siguientes pasos:</w:t>
      </w:r>
    </w:p>
    <w:p w14:paraId="516ECFBF" w14:textId="77777777" w:rsidR="007C1076" w:rsidRPr="008061C5" w:rsidRDefault="007C1076" w:rsidP="001E44B9">
      <w:pPr>
        <w:pStyle w:val="Prrafodelista"/>
        <w:spacing w:after="160" w:line="276" w:lineRule="auto"/>
        <w:ind w:left="1080" w:right="49" w:firstLine="338"/>
        <w:rPr>
          <w:rStyle w:val="normaltextrun"/>
          <w:b/>
          <w:bCs/>
          <w:sz w:val="22"/>
          <w:szCs w:val="22"/>
        </w:rPr>
      </w:pPr>
    </w:p>
    <w:p w14:paraId="3587C782" w14:textId="2EFD9E00" w:rsidR="005F5F82" w:rsidRPr="008061C5" w:rsidRDefault="005F5F82" w:rsidP="001E44B9">
      <w:pPr>
        <w:spacing w:before="0" w:after="160"/>
        <w:ind w:right="49"/>
        <w:contextualSpacing/>
        <w:rPr>
          <w:rStyle w:val="normaltextrun"/>
          <w:rFonts w:cs="Arial"/>
          <w:i/>
          <w:iCs/>
          <w:color w:val="000000"/>
          <w:shd w:val="clear" w:color="auto" w:fill="FFFFFF"/>
          <w:lang w:val="es-MX"/>
        </w:rPr>
      </w:pPr>
      <w:r w:rsidRPr="008061C5">
        <w:rPr>
          <w:rStyle w:val="normaltextrun"/>
          <w:rFonts w:cs="Arial"/>
          <w:b/>
          <w:bCs/>
          <w:color w:val="000000"/>
          <w:shd w:val="clear" w:color="auto" w:fill="FFFFFF"/>
        </w:rPr>
        <w:t xml:space="preserve">Paso </w:t>
      </w:r>
      <w:r w:rsidR="008B19CE">
        <w:rPr>
          <w:rStyle w:val="normaltextrun"/>
          <w:rFonts w:cs="Arial"/>
          <w:b/>
          <w:bCs/>
          <w:color w:val="000000"/>
          <w:shd w:val="clear" w:color="auto" w:fill="FFFFFF"/>
        </w:rPr>
        <w:t>9</w:t>
      </w:r>
      <w:r w:rsidRPr="008061C5">
        <w:rPr>
          <w:rStyle w:val="normaltextrun"/>
          <w:rFonts w:cs="Arial"/>
          <w:b/>
          <w:bCs/>
          <w:color w:val="000000"/>
          <w:shd w:val="clear" w:color="auto" w:fill="FFFFFF"/>
        </w:rPr>
        <w:t>: Definir las diligencias de investigación.</w:t>
      </w:r>
      <w:r w:rsidRPr="008061C5">
        <w:rPr>
          <w:rStyle w:val="normaltextrun"/>
          <w:rFonts w:cs="Arial"/>
          <w:i/>
          <w:iCs/>
          <w:color w:val="000000"/>
          <w:shd w:val="clear" w:color="auto" w:fill="FFFFFF"/>
        </w:rPr>
        <w:t> </w:t>
      </w:r>
      <w:r w:rsidRPr="008061C5">
        <w:rPr>
          <w:rStyle w:val="normaltextrun"/>
          <w:rFonts w:cs="Arial"/>
          <w:color w:val="000000"/>
          <w:shd w:val="clear" w:color="auto" w:fill="FFFFFF"/>
        </w:rPr>
        <w:t>Descripción: </w:t>
      </w:r>
      <w:r w:rsidRPr="008061C5">
        <w:rPr>
          <w:rStyle w:val="normaltextrun"/>
          <w:rFonts w:cs="Arial"/>
          <w:i/>
          <w:iCs/>
          <w:color w:val="000000"/>
          <w:shd w:val="clear" w:color="auto" w:fill="FFFFFF"/>
          <w:lang w:val="es-MX"/>
        </w:rPr>
        <w:t>Posterior a la asignación de la causa, el equipo de personal Fiscal determina las diligencias de investigación que se requieren.</w:t>
      </w:r>
    </w:p>
    <w:p w14:paraId="34FD91E8" w14:textId="77777777" w:rsidR="005F5F82" w:rsidRPr="008061C5" w:rsidRDefault="005F5F82" w:rsidP="001E44B9">
      <w:pPr>
        <w:spacing w:before="0" w:after="160"/>
        <w:ind w:right="49"/>
        <w:contextualSpacing/>
        <w:rPr>
          <w:rFonts w:cs="Arial"/>
        </w:rPr>
      </w:pPr>
    </w:p>
    <w:p w14:paraId="7ED33649" w14:textId="0ED0DC4A" w:rsidR="005F5F82" w:rsidRPr="008061C5" w:rsidRDefault="005F5F82" w:rsidP="001E44B9">
      <w:pPr>
        <w:spacing w:before="0" w:after="160"/>
        <w:ind w:right="49"/>
        <w:contextualSpacing/>
        <w:rPr>
          <w:rStyle w:val="normaltextrun"/>
          <w:rFonts w:cs="Arial"/>
          <w:i/>
          <w:iCs/>
          <w:color w:val="000000"/>
          <w:shd w:val="clear" w:color="auto" w:fill="FFFFFF"/>
          <w:lang w:val="es-MX"/>
        </w:rPr>
      </w:pPr>
      <w:r w:rsidRPr="008061C5">
        <w:rPr>
          <w:rStyle w:val="normaltextrun"/>
          <w:rFonts w:cs="Arial"/>
          <w:b/>
          <w:bCs/>
          <w:color w:val="000000"/>
          <w:shd w:val="clear" w:color="auto" w:fill="FFFFFF"/>
        </w:rPr>
        <w:t xml:space="preserve">Paso </w:t>
      </w:r>
      <w:r w:rsidR="002A7846">
        <w:rPr>
          <w:rStyle w:val="normaltextrun"/>
          <w:rFonts w:cs="Arial"/>
          <w:b/>
          <w:bCs/>
          <w:color w:val="000000"/>
          <w:shd w:val="clear" w:color="auto" w:fill="FFFFFF"/>
        </w:rPr>
        <w:t>10</w:t>
      </w:r>
      <w:r w:rsidRPr="008061C5">
        <w:rPr>
          <w:rStyle w:val="normaltextrun"/>
          <w:rFonts w:cs="Arial"/>
          <w:b/>
          <w:bCs/>
          <w:color w:val="000000"/>
          <w:shd w:val="clear" w:color="auto" w:fill="FFFFFF"/>
        </w:rPr>
        <w:t>: Tramitar y recabar elementos de prueba.</w:t>
      </w:r>
      <w:r w:rsidRPr="008061C5">
        <w:rPr>
          <w:rStyle w:val="normaltextrun"/>
          <w:rFonts w:cs="Arial"/>
          <w:color w:val="000000"/>
          <w:shd w:val="clear" w:color="auto" w:fill="FFFFFF"/>
        </w:rPr>
        <w:t xml:space="preserve"> Descripción: </w:t>
      </w:r>
      <w:r w:rsidRPr="008061C5">
        <w:rPr>
          <w:rStyle w:val="normaltextrun"/>
          <w:rFonts w:cs="Arial"/>
          <w:i/>
          <w:iCs/>
          <w:color w:val="000000"/>
          <w:shd w:val="clear" w:color="auto" w:fill="FFFFFF"/>
          <w:lang w:val="es-MX"/>
        </w:rPr>
        <w:t xml:space="preserve">El equipo de personal Fiscal tramita y recaba los elementos de prueba respectivos, dentro de los cuales se incluyen elementos de prueba de carácter documental (soporte físico, soporte digital o electrónico), pericial, entre otros.  </w:t>
      </w:r>
    </w:p>
    <w:p w14:paraId="07D699E4" w14:textId="77777777" w:rsidR="005F5F82" w:rsidRPr="008061C5" w:rsidRDefault="005F5F82" w:rsidP="001E44B9">
      <w:pPr>
        <w:spacing w:before="0" w:after="160"/>
        <w:ind w:right="49"/>
        <w:contextualSpacing/>
        <w:rPr>
          <w:rFonts w:cs="Arial"/>
        </w:rPr>
      </w:pPr>
    </w:p>
    <w:p w14:paraId="4EDA6D9C" w14:textId="42738D84" w:rsidR="005F5F82" w:rsidRPr="008061C5" w:rsidRDefault="005F5F82" w:rsidP="001E44B9">
      <w:pPr>
        <w:spacing w:before="0" w:after="160"/>
        <w:ind w:right="49"/>
        <w:contextualSpacing/>
        <w:rPr>
          <w:rStyle w:val="normaltextrun"/>
          <w:rFonts w:cs="Arial"/>
          <w:i/>
          <w:iCs/>
          <w:color w:val="000000"/>
          <w:shd w:val="clear" w:color="auto" w:fill="FFFFFF"/>
          <w:lang w:val="es-MX"/>
        </w:rPr>
      </w:pPr>
      <w:r w:rsidRPr="008061C5">
        <w:rPr>
          <w:rStyle w:val="normaltextrun"/>
          <w:rFonts w:cs="Arial"/>
          <w:b/>
          <w:bCs/>
          <w:color w:val="000000"/>
          <w:shd w:val="clear" w:color="auto" w:fill="FFFFFF"/>
        </w:rPr>
        <w:t xml:space="preserve">Paso </w:t>
      </w:r>
      <w:r w:rsidR="002A7846">
        <w:rPr>
          <w:rStyle w:val="normaltextrun"/>
          <w:rFonts w:cs="Arial"/>
          <w:b/>
          <w:bCs/>
          <w:color w:val="000000"/>
          <w:shd w:val="clear" w:color="auto" w:fill="FFFFFF"/>
        </w:rPr>
        <w:t>11</w:t>
      </w:r>
      <w:r w:rsidRPr="008061C5">
        <w:rPr>
          <w:rStyle w:val="normaltextrun"/>
          <w:rFonts w:cs="Arial"/>
          <w:b/>
          <w:bCs/>
          <w:color w:val="000000"/>
          <w:shd w:val="clear" w:color="auto" w:fill="FFFFFF"/>
        </w:rPr>
        <w:t>: Analizar y/o presentar solicitudes que requieran autorización jurisdiccional.</w:t>
      </w:r>
      <w:r w:rsidRPr="008061C5">
        <w:rPr>
          <w:rStyle w:val="normaltextrun"/>
          <w:rFonts w:cs="Arial"/>
          <w:color w:val="000000"/>
          <w:shd w:val="clear" w:color="auto" w:fill="FFFFFF"/>
        </w:rPr>
        <w:t xml:space="preserve"> Descripción: </w:t>
      </w:r>
      <w:r w:rsidRPr="008061C5">
        <w:rPr>
          <w:rStyle w:val="normaltextrun"/>
          <w:rFonts w:cs="Arial"/>
          <w:i/>
          <w:iCs/>
          <w:color w:val="000000"/>
          <w:shd w:val="clear" w:color="auto" w:fill="FFFFFF"/>
        </w:rPr>
        <w:t>El equipo de personal Fiscal analiza y en caso de determinar la necesidad, se presentará al Juzgado Penal Especializado en Delincuencia Organizada las solicitudes que requieran una autorización jurisdiccional</w:t>
      </w:r>
      <w:r w:rsidRPr="008061C5">
        <w:rPr>
          <w:rStyle w:val="normaltextrun"/>
          <w:rFonts w:cs="Arial"/>
          <w:i/>
          <w:iCs/>
          <w:color w:val="000000"/>
          <w:shd w:val="clear" w:color="auto" w:fill="FFFFFF"/>
          <w:lang w:val="es-MX"/>
        </w:rPr>
        <w:t xml:space="preserve">. </w:t>
      </w:r>
    </w:p>
    <w:p w14:paraId="2CABD2D7" w14:textId="77777777" w:rsidR="005F5F82" w:rsidRPr="008061C5" w:rsidRDefault="005F5F82" w:rsidP="001E44B9">
      <w:pPr>
        <w:spacing w:before="0" w:after="160"/>
        <w:ind w:right="49"/>
        <w:contextualSpacing/>
        <w:rPr>
          <w:rFonts w:cs="Arial"/>
        </w:rPr>
      </w:pPr>
    </w:p>
    <w:p w14:paraId="56C43B6D" w14:textId="7828021F" w:rsidR="005F5F82" w:rsidRPr="008061C5" w:rsidRDefault="005F5F82" w:rsidP="001E44B9">
      <w:pPr>
        <w:spacing w:before="0" w:after="160"/>
        <w:ind w:right="49"/>
        <w:contextualSpacing/>
        <w:rPr>
          <w:rStyle w:val="eop"/>
          <w:rFonts w:cs="Arial"/>
          <w:color w:val="000000"/>
          <w:shd w:val="clear" w:color="auto" w:fill="FFFFFF"/>
        </w:rPr>
      </w:pPr>
      <w:r w:rsidRPr="008061C5">
        <w:rPr>
          <w:rStyle w:val="normaltextrun"/>
          <w:rFonts w:cs="Arial"/>
          <w:b/>
          <w:bCs/>
          <w:color w:val="000000"/>
          <w:shd w:val="clear" w:color="auto" w:fill="FFFFFF"/>
        </w:rPr>
        <w:t xml:space="preserve">Paso </w:t>
      </w:r>
      <w:r w:rsidR="002A7846">
        <w:rPr>
          <w:rStyle w:val="normaltextrun"/>
          <w:rFonts w:cs="Arial"/>
          <w:b/>
          <w:bCs/>
          <w:color w:val="000000"/>
          <w:shd w:val="clear" w:color="auto" w:fill="FFFFFF"/>
        </w:rPr>
        <w:t>12</w:t>
      </w:r>
      <w:r w:rsidRPr="008061C5">
        <w:rPr>
          <w:rStyle w:val="normaltextrun"/>
          <w:rFonts w:cs="Arial"/>
          <w:b/>
          <w:bCs/>
          <w:color w:val="000000"/>
          <w:shd w:val="clear" w:color="auto" w:fill="FFFFFF"/>
        </w:rPr>
        <w:t>: Dar trámite a todas las diligencias que ordena el personal fiscal.</w:t>
      </w:r>
      <w:r w:rsidRPr="008061C5">
        <w:rPr>
          <w:rStyle w:val="normaltextrun"/>
          <w:rFonts w:cs="Arial"/>
          <w:color w:val="000000"/>
          <w:shd w:val="clear" w:color="auto" w:fill="FFFFFF"/>
        </w:rPr>
        <w:t xml:space="preserve"> Descripción: </w:t>
      </w:r>
      <w:r w:rsidRPr="008061C5">
        <w:rPr>
          <w:rStyle w:val="normaltextrun"/>
          <w:rFonts w:cs="Arial"/>
          <w:i/>
          <w:iCs/>
          <w:color w:val="000000"/>
          <w:shd w:val="clear" w:color="auto" w:fill="FFFFFF"/>
        </w:rPr>
        <w:t>La persona Técnica Judicial tramita las diligencias solicitadas por el equipo de personal Fiscal</w:t>
      </w:r>
      <w:r w:rsidRPr="008061C5">
        <w:rPr>
          <w:rStyle w:val="normaltextrun"/>
          <w:rFonts w:cs="Arial"/>
          <w:i/>
          <w:iCs/>
          <w:color w:val="000000"/>
          <w:shd w:val="clear" w:color="auto" w:fill="FFFFFF"/>
          <w:lang w:val="es-MX"/>
        </w:rPr>
        <w:t>.  </w:t>
      </w:r>
      <w:r w:rsidRPr="008061C5">
        <w:rPr>
          <w:rStyle w:val="eop"/>
          <w:rFonts w:cs="Arial"/>
          <w:color w:val="000000"/>
          <w:shd w:val="clear" w:color="auto" w:fill="FFFFFF"/>
        </w:rPr>
        <w:t> </w:t>
      </w:r>
    </w:p>
    <w:p w14:paraId="41289CB7" w14:textId="77777777" w:rsidR="005F5F82" w:rsidRPr="008061C5" w:rsidRDefault="005F5F82" w:rsidP="001E44B9">
      <w:pPr>
        <w:spacing w:before="0" w:after="160"/>
        <w:ind w:right="49"/>
        <w:contextualSpacing/>
        <w:rPr>
          <w:rFonts w:cs="Arial"/>
        </w:rPr>
      </w:pPr>
    </w:p>
    <w:p w14:paraId="4E10E355" w14:textId="5A09E166" w:rsidR="005F5F82" w:rsidRPr="008061C5" w:rsidRDefault="005F5F82" w:rsidP="001E44B9">
      <w:pPr>
        <w:spacing w:before="0" w:after="160"/>
        <w:ind w:right="49"/>
        <w:contextualSpacing/>
        <w:rPr>
          <w:rStyle w:val="normaltextrun"/>
          <w:rFonts w:cs="Arial"/>
          <w:i/>
          <w:iCs/>
          <w:color w:val="000000"/>
          <w:shd w:val="clear" w:color="auto" w:fill="FFFFFF"/>
          <w:lang w:val="es-MX"/>
        </w:rPr>
      </w:pPr>
      <w:r w:rsidRPr="008061C5">
        <w:rPr>
          <w:rStyle w:val="normaltextrun"/>
          <w:rFonts w:cs="Arial"/>
          <w:b/>
          <w:bCs/>
          <w:color w:val="000000"/>
          <w:shd w:val="clear" w:color="auto" w:fill="FFFFFF"/>
        </w:rPr>
        <w:t xml:space="preserve">Paso </w:t>
      </w:r>
      <w:r w:rsidR="002A7846">
        <w:rPr>
          <w:rStyle w:val="normaltextrun"/>
          <w:rFonts w:cs="Arial"/>
          <w:b/>
          <w:bCs/>
          <w:color w:val="000000"/>
          <w:shd w:val="clear" w:color="auto" w:fill="FFFFFF"/>
        </w:rPr>
        <w:t>13</w:t>
      </w:r>
      <w:r w:rsidRPr="008061C5">
        <w:rPr>
          <w:rStyle w:val="normaltextrun"/>
          <w:rFonts w:cs="Arial"/>
          <w:b/>
          <w:bCs/>
          <w:color w:val="000000"/>
          <w:shd w:val="clear" w:color="auto" w:fill="FFFFFF"/>
        </w:rPr>
        <w:t>: Analizar la totalidad de los elementos de prueba recabados.</w:t>
      </w:r>
      <w:r w:rsidRPr="008061C5">
        <w:rPr>
          <w:rStyle w:val="normaltextrun"/>
          <w:rFonts w:cs="Arial"/>
          <w:i/>
          <w:iCs/>
          <w:color w:val="000000"/>
          <w:shd w:val="clear" w:color="auto" w:fill="FFFFFF"/>
        </w:rPr>
        <w:t> </w:t>
      </w:r>
      <w:r w:rsidRPr="008061C5">
        <w:rPr>
          <w:rStyle w:val="normaltextrun"/>
          <w:rFonts w:cs="Arial"/>
          <w:color w:val="000000"/>
          <w:shd w:val="clear" w:color="auto" w:fill="FFFFFF"/>
        </w:rPr>
        <w:t>Descripción: </w:t>
      </w:r>
      <w:r w:rsidRPr="008061C5">
        <w:rPr>
          <w:rStyle w:val="normaltextrun"/>
          <w:rFonts w:cs="Arial"/>
          <w:i/>
          <w:iCs/>
          <w:color w:val="000000"/>
          <w:shd w:val="clear" w:color="auto" w:fill="FFFFFF"/>
          <w:lang w:val="es-MX"/>
        </w:rPr>
        <w:t>El equipo de personal Fiscal analiza la totalidad de los elementos de prueba.</w:t>
      </w:r>
    </w:p>
    <w:p w14:paraId="374B5166" w14:textId="77777777" w:rsidR="005F5F82" w:rsidRPr="008061C5" w:rsidRDefault="005F5F82" w:rsidP="001E44B9">
      <w:pPr>
        <w:spacing w:after="120" w:line="360" w:lineRule="auto"/>
        <w:ind w:right="49"/>
        <w:rPr>
          <w:rFonts w:cs="Arial"/>
        </w:rPr>
      </w:pPr>
    </w:p>
    <w:p w14:paraId="3D8BF820" w14:textId="6704C5BD" w:rsidR="005F5F82" w:rsidRPr="008061C5" w:rsidRDefault="005F5F82" w:rsidP="001E44B9">
      <w:pPr>
        <w:spacing w:after="160" w:line="360" w:lineRule="auto"/>
        <w:ind w:right="49"/>
        <w:rPr>
          <w:rStyle w:val="normaltextrun"/>
          <w:rFonts w:cs="Arial"/>
          <w:b/>
          <w:bCs/>
        </w:rPr>
      </w:pPr>
      <w:r w:rsidRPr="008061C5">
        <w:rPr>
          <w:rStyle w:val="normaltextrun"/>
          <w:rFonts w:cs="Arial"/>
          <w:b/>
          <w:bCs/>
          <w:color w:val="000000"/>
          <w:shd w:val="clear" w:color="auto" w:fill="FFFFFF"/>
        </w:rPr>
        <w:t xml:space="preserve">Paso </w:t>
      </w:r>
      <w:r w:rsidR="002A7846">
        <w:rPr>
          <w:rStyle w:val="normaltextrun"/>
          <w:rFonts w:cs="Arial"/>
          <w:b/>
          <w:bCs/>
          <w:color w:val="000000"/>
          <w:shd w:val="clear" w:color="auto" w:fill="FFFFFF"/>
        </w:rPr>
        <w:t>14</w:t>
      </w:r>
      <w:r w:rsidRPr="008061C5">
        <w:rPr>
          <w:rStyle w:val="normaltextrun"/>
          <w:rFonts w:cs="Arial"/>
          <w:b/>
          <w:bCs/>
          <w:color w:val="000000"/>
          <w:shd w:val="clear" w:color="auto" w:fill="FFFFFF"/>
        </w:rPr>
        <w:t>: ¿Se realiza audiencia temprana?</w:t>
      </w:r>
    </w:p>
    <w:p w14:paraId="3DBABCDD" w14:textId="5DCFCD3B" w:rsidR="005F5F82" w:rsidRPr="008061C5" w:rsidRDefault="005F5F82">
      <w:pPr>
        <w:pStyle w:val="Prrafodelista"/>
        <w:numPr>
          <w:ilvl w:val="1"/>
          <w:numId w:val="18"/>
        </w:numPr>
        <w:spacing w:before="0" w:after="160" w:line="360" w:lineRule="auto"/>
        <w:ind w:left="1134" w:right="49"/>
        <w:contextualSpacing/>
        <w:rPr>
          <w:rStyle w:val="normaltextrun"/>
          <w:sz w:val="22"/>
          <w:szCs w:val="22"/>
        </w:rPr>
      </w:pPr>
      <w:r w:rsidRPr="008061C5">
        <w:rPr>
          <w:rStyle w:val="normaltextrun"/>
          <w:b/>
          <w:bCs/>
          <w:color w:val="000000"/>
          <w:sz w:val="22"/>
          <w:szCs w:val="22"/>
          <w:shd w:val="clear" w:color="auto" w:fill="FFFFFF"/>
        </w:rPr>
        <w:t>Paso 1</w:t>
      </w:r>
      <w:r w:rsidR="002A7846">
        <w:rPr>
          <w:rStyle w:val="normaltextrun"/>
          <w:b/>
          <w:bCs/>
          <w:color w:val="000000"/>
          <w:sz w:val="22"/>
          <w:szCs w:val="22"/>
          <w:shd w:val="clear" w:color="auto" w:fill="FFFFFF"/>
        </w:rPr>
        <w:t>4</w:t>
      </w:r>
      <w:r w:rsidRPr="008061C5">
        <w:rPr>
          <w:rStyle w:val="normaltextrun"/>
          <w:b/>
          <w:bCs/>
          <w:color w:val="000000"/>
          <w:sz w:val="22"/>
          <w:szCs w:val="22"/>
          <w:shd w:val="clear" w:color="auto" w:fill="FFFFFF"/>
        </w:rPr>
        <w:t>.1 (Sí se realiza) Valorar la pertinencia de</w:t>
      </w:r>
      <w:r w:rsidR="00E8008A">
        <w:rPr>
          <w:rStyle w:val="normaltextrun"/>
          <w:b/>
          <w:bCs/>
          <w:color w:val="000000"/>
          <w:sz w:val="22"/>
          <w:szCs w:val="22"/>
          <w:shd w:val="clear" w:color="auto" w:fill="FFFFFF"/>
        </w:rPr>
        <w:t xml:space="preserve"> realizar</w:t>
      </w:r>
      <w:r w:rsidR="007D1331">
        <w:rPr>
          <w:rStyle w:val="normaltextrun"/>
          <w:b/>
          <w:bCs/>
          <w:color w:val="000000"/>
          <w:sz w:val="22"/>
          <w:szCs w:val="22"/>
          <w:shd w:val="clear" w:color="auto" w:fill="FFFFFF"/>
        </w:rPr>
        <w:t xml:space="preserve"> una solicitud</w:t>
      </w:r>
      <w:r w:rsidR="00245954">
        <w:rPr>
          <w:rStyle w:val="normaltextrun"/>
          <w:b/>
          <w:bCs/>
          <w:color w:val="000000"/>
          <w:sz w:val="22"/>
          <w:szCs w:val="22"/>
          <w:shd w:val="clear" w:color="auto" w:fill="FFFFFF"/>
        </w:rPr>
        <w:t xml:space="preserve"> de medida alterna</w:t>
      </w:r>
      <w:r w:rsidRPr="008061C5">
        <w:rPr>
          <w:rStyle w:val="normaltextrun"/>
          <w:b/>
          <w:bCs/>
          <w:color w:val="000000"/>
          <w:sz w:val="22"/>
          <w:szCs w:val="22"/>
          <w:shd w:val="clear" w:color="auto" w:fill="FFFFFF"/>
        </w:rPr>
        <w:t>).</w:t>
      </w:r>
      <w:r w:rsidRPr="008061C5">
        <w:rPr>
          <w:rStyle w:val="normaltextrun"/>
          <w:i/>
          <w:iCs/>
          <w:color w:val="000000"/>
          <w:sz w:val="22"/>
          <w:szCs w:val="22"/>
          <w:shd w:val="clear" w:color="auto" w:fill="FFFFFF"/>
        </w:rPr>
        <w:t> </w:t>
      </w:r>
      <w:r w:rsidRPr="008061C5">
        <w:rPr>
          <w:rStyle w:val="normaltextrun"/>
          <w:color w:val="000000"/>
          <w:sz w:val="22"/>
          <w:szCs w:val="22"/>
          <w:shd w:val="clear" w:color="auto" w:fill="FFFFFF"/>
        </w:rPr>
        <w:t>Descripción: </w:t>
      </w:r>
      <w:r w:rsidRPr="008061C5">
        <w:rPr>
          <w:rStyle w:val="normaltextrun"/>
          <w:i/>
          <w:iCs/>
          <w:color w:val="000000"/>
          <w:sz w:val="22"/>
          <w:szCs w:val="22"/>
          <w:shd w:val="clear" w:color="auto" w:fill="FFFFFF"/>
          <w:lang w:val="es-MX"/>
        </w:rPr>
        <w:t xml:space="preserve">El equipo de personal Fiscal valora la pertinencia de la realización de una </w:t>
      </w:r>
      <w:r w:rsidR="00245954">
        <w:rPr>
          <w:rStyle w:val="normaltextrun"/>
          <w:i/>
          <w:iCs/>
          <w:color w:val="000000"/>
          <w:sz w:val="22"/>
          <w:szCs w:val="22"/>
          <w:shd w:val="clear" w:color="auto" w:fill="FFFFFF"/>
          <w:lang w:val="es-MX"/>
        </w:rPr>
        <w:t>solicitud de medida alterna</w:t>
      </w:r>
      <w:r w:rsidRPr="008061C5">
        <w:rPr>
          <w:rStyle w:val="normaltextrun"/>
          <w:i/>
          <w:iCs/>
          <w:color w:val="000000"/>
          <w:sz w:val="22"/>
          <w:szCs w:val="22"/>
          <w:shd w:val="clear" w:color="auto" w:fill="FFFFFF"/>
          <w:lang w:val="es-MX"/>
        </w:rPr>
        <w:t>, la solicitud al Juzgado Penal Especializado en Delincuencia Organizada. Las medidas alternas se pueden gestionar y resolver durante cualquier momento de la etapa preparatoria. Las mismas pueden aplicarse a uno o varios imputados (no necesariamente a todos). Dentro de las medidas que se pueden aplicar se encuentra la conciliación, suspensión del proceso a prueba y reparación integral del daño.</w:t>
      </w:r>
    </w:p>
    <w:p w14:paraId="3FEC50F0" w14:textId="77777777" w:rsidR="005F5F82" w:rsidRPr="008061C5" w:rsidRDefault="005F5F82" w:rsidP="001E44B9">
      <w:pPr>
        <w:pStyle w:val="Prrafodelista"/>
        <w:spacing w:before="0" w:after="160" w:line="360" w:lineRule="auto"/>
        <w:ind w:left="1134" w:right="49"/>
        <w:contextualSpacing/>
        <w:rPr>
          <w:sz w:val="22"/>
          <w:szCs w:val="22"/>
        </w:rPr>
      </w:pPr>
    </w:p>
    <w:p w14:paraId="67E9DB2E" w14:textId="6BC5CBFB" w:rsidR="005F5F82" w:rsidRPr="007068D8" w:rsidRDefault="005F5F82">
      <w:pPr>
        <w:pStyle w:val="Prrafodelista"/>
        <w:numPr>
          <w:ilvl w:val="2"/>
          <w:numId w:val="18"/>
        </w:numPr>
        <w:spacing w:before="0" w:after="160" w:line="360" w:lineRule="auto"/>
        <w:ind w:left="1560" w:right="49"/>
        <w:contextualSpacing/>
        <w:rPr>
          <w:rStyle w:val="normaltextrun"/>
          <w:sz w:val="22"/>
          <w:szCs w:val="22"/>
        </w:rPr>
      </w:pPr>
      <w:r w:rsidRPr="008061C5">
        <w:rPr>
          <w:rStyle w:val="normaltextrun"/>
          <w:b/>
          <w:bCs/>
          <w:color w:val="000000"/>
          <w:sz w:val="22"/>
          <w:szCs w:val="22"/>
          <w:shd w:val="clear" w:color="auto" w:fill="FFFFFF"/>
        </w:rPr>
        <w:t>Paso 1</w:t>
      </w:r>
      <w:r w:rsidR="002A7846">
        <w:rPr>
          <w:rStyle w:val="normaltextrun"/>
          <w:b/>
          <w:bCs/>
          <w:color w:val="000000"/>
          <w:sz w:val="22"/>
          <w:szCs w:val="22"/>
          <w:shd w:val="clear" w:color="auto" w:fill="FFFFFF"/>
        </w:rPr>
        <w:t>4</w:t>
      </w:r>
      <w:r w:rsidRPr="008061C5">
        <w:rPr>
          <w:rStyle w:val="normaltextrun"/>
          <w:b/>
          <w:bCs/>
          <w:color w:val="000000"/>
          <w:sz w:val="22"/>
          <w:szCs w:val="22"/>
          <w:shd w:val="clear" w:color="auto" w:fill="FFFFFF"/>
        </w:rPr>
        <w:t>.1.1: Presentar al Juez para resolver.</w:t>
      </w:r>
      <w:r w:rsidRPr="008061C5">
        <w:rPr>
          <w:rStyle w:val="normaltextrun"/>
          <w:color w:val="000000"/>
          <w:sz w:val="22"/>
          <w:szCs w:val="22"/>
          <w:shd w:val="clear" w:color="auto" w:fill="FFFFFF"/>
        </w:rPr>
        <w:t xml:space="preserve"> Descripción: </w:t>
      </w:r>
      <w:r w:rsidRPr="008061C5">
        <w:rPr>
          <w:rStyle w:val="normaltextrun"/>
          <w:i/>
          <w:iCs/>
          <w:color w:val="000000"/>
          <w:sz w:val="22"/>
          <w:szCs w:val="22"/>
          <w:shd w:val="clear" w:color="auto" w:fill="FFFFFF"/>
          <w:lang w:val="es-MX"/>
        </w:rPr>
        <w:t>El equipo de personal Fiscal presenta al Juzgado Penal Especializado en Delincuencia Organizada la solicitud de audiencia temprana.</w:t>
      </w:r>
    </w:p>
    <w:p w14:paraId="746ABC3E" w14:textId="77777777" w:rsidR="007E7397" w:rsidRPr="007E7397" w:rsidRDefault="00F65B8E">
      <w:pPr>
        <w:pStyle w:val="Prrafodelista"/>
        <w:numPr>
          <w:ilvl w:val="2"/>
          <w:numId w:val="18"/>
        </w:numPr>
        <w:spacing w:before="0" w:after="160" w:line="360" w:lineRule="auto"/>
        <w:ind w:left="1560" w:right="49"/>
        <w:contextualSpacing/>
        <w:rPr>
          <w:rStyle w:val="normaltextrun"/>
          <w:b/>
          <w:bCs/>
          <w:sz w:val="22"/>
          <w:szCs w:val="22"/>
        </w:rPr>
      </w:pPr>
      <w:r>
        <w:rPr>
          <w:rStyle w:val="normaltextrun"/>
          <w:b/>
          <w:bCs/>
          <w:color w:val="000000"/>
          <w:sz w:val="22"/>
          <w:szCs w:val="22"/>
          <w:shd w:val="clear" w:color="auto" w:fill="FFFFFF"/>
        </w:rPr>
        <w:t xml:space="preserve">Paso </w:t>
      </w:r>
      <w:r w:rsidR="007068D8" w:rsidRPr="007068D8">
        <w:rPr>
          <w:rStyle w:val="normaltextrun"/>
          <w:b/>
          <w:bCs/>
          <w:color w:val="000000"/>
          <w:sz w:val="22"/>
          <w:szCs w:val="22"/>
          <w:shd w:val="clear" w:color="auto" w:fill="FFFFFF"/>
        </w:rPr>
        <w:t>14.</w:t>
      </w:r>
      <w:r w:rsidR="007068D8" w:rsidRPr="007068D8">
        <w:rPr>
          <w:rStyle w:val="normaltextrun"/>
          <w:b/>
          <w:bCs/>
          <w:sz w:val="22"/>
          <w:szCs w:val="22"/>
        </w:rPr>
        <w:t>1.2:</w:t>
      </w:r>
      <w:r>
        <w:rPr>
          <w:rStyle w:val="normaltextrun"/>
          <w:b/>
          <w:bCs/>
          <w:sz w:val="22"/>
          <w:szCs w:val="22"/>
        </w:rPr>
        <w:t xml:space="preserve"> Realizar audiencia. </w:t>
      </w:r>
      <w:r>
        <w:rPr>
          <w:rStyle w:val="normaltextrun"/>
          <w:sz w:val="22"/>
          <w:szCs w:val="22"/>
        </w:rPr>
        <w:t xml:space="preserve">Descripción: </w:t>
      </w:r>
      <w:r>
        <w:rPr>
          <w:rStyle w:val="normaltextrun"/>
          <w:i/>
          <w:iCs/>
          <w:sz w:val="22"/>
          <w:szCs w:val="22"/>
        </w:rPr>
        <w:t>El Juzgado Penal realiza la audiencia</w:t>
      </w:r>
      <w:r w:rsidR="007E7397">
        <w:rPr>
          <w:rStyle w:val="normaltextrun"/>
          <w:i/>
          <w:iCs/>
          <w:sz w:val="22"/>
          <w:szCs w:val="22"/>
        </w:rPr>
        <w:t>.</w:t>
      </w:r>
    </w:p>
    <w:p w14:paraId="1E2F3F51" w14:textId="3C1D54CD" w:rsidR="007068D8" w:rsidRPr="003D7228" w:rsidRDefault="007E7397">
      <w:pPr>
        <w:pStyle w:val="Prrafodelista"/>
        <w:numPr>
          <w:ilvl w:val="2"/>
          <w:numId w:val="18"/>
        </w:numPr>
        <w:spacing w:before="0" w:after="160" w:line="360" w:lineRule="auto"/>
        <w:ind w:left="1560" w:right="49"/>
        <w:contextualSpacing/>
        <w:rPr>
          <w:rStyle w:val="normaltextrun"/>
          <w:b/>
          <w:bCs/>
          <w:sz w:val="22"/>
          <w:szCs w:val="22"/>
        </w:rPr>
      </w:pPr>
      <w:r w:rsidRPr="007E7397">
        <w:rPr>
          <w:rStyle w:val="normaltextrun"/>
          <w:b/>
          <w:bCs/>
          <w:color w:val="000000"/>
          <w:sz w:val="22"/>
          <w:szCs w:val="22"/>
          <w:shd w:val="clear" w:color="auto" w:fill="FFFFFF"/>
        </w:rPr>
        <w:t>Paso 14.</w:t>
      </w:r>
      <w:r w:rsidRPr="007E7397">
        <w:rPr>
          <w:rStyle w:val="normaltextrun"/>
          <w:b/>
          <w:bCs/>
          <w:sz w:val="22"/>
          <w:szCs w:val="22"/>
        </w:rPr>
        <w:t>1.3: Res</w:t>
      </w:r>
      <w:r>
        <w:rPr>
          <w:rStyle w:val="normaltextrun"/>
          <w:b/>
          <w:bCs/>
          <w:sz w:val="22"/>
          <w:szCs w:val="22"/>
        </w:rPr>
        <w:t xml:space="preserve">olver la solicitud. </w:t>
      </w:r>
      <w:r w:rsidRPr="007E7397">
        <w:rPr>
          <w:rStyle w:val="normaltextrun"/>
          <w:sz w:val="22"/>
          <w:szCs w:val="22"/>
        </w:rPr>
        <w:t>Descripción:</w:t>
      </w:r>
      <w:r w:rsidR="00F65B8E" w:rsidRPr="007E7397">
        <w:rPr>
          <w:rStyle w:val="normaltextrun"/>
          <w:b/>
          <w:bCs/>
          <w:sz w:val="22"/>
          <w:szCs w:val="22"/>
        </w:rPr>
        <w:t xml:space="preserve"> </w:t>
      </w:r>
      <w:r w:rsidR="007068D8" w:rsidRPr="007E7397">
        <w:rPr>
          <w:rStyle w:val="normaltextrun"/>
          <w:b/>
          <w:bCs/>
          <w:sz w:val="22"/>
          <w:szCs w:val="22"/>
        </w:rPr>
        <w:t xml:space="preserve"> </w:t>
      </w:r>
      <w:r w:rsidRPr="007E7397">
        <w:rPr>
          <w:rStyle w:val="normaltextrun"/>
          <w:i/>
          <w:iCs/>
          <w:sz w:val="22"/>
          <w:szCs w:val="22"/>
        </w:rPr>
        <w:t>La person</w:t>
      </w:r>
      <w:r>
        <w:rPr>
          <w:rStyle w:val="normaltextrun"/>
          <w:i/>
          <w:iCs/>
          <w:sz w:val="22"/>
          <w:szCs w:val="22"/>
        </w:rPr>
        <w:t xml:space="preserve">a Juzgadora resuelve la </w:t>
      </w:r>
      <w:r w:rsidRPr="003D7228">
        <w:rPr>
          <w:rStyle w:val="normaltextrun"/>
          <w:i/>
          <w:iCs/>
          <w:sz w:val="22"/>
          <w:szCs w:val="22"/>
        </w:rPr>
        <w:t>solicitud presentada por la Fiscalía.</w:t>
      </w:r>
    </w:p>
    <w:p w14:paraId="725B19F5" w14:textId="77777777" w:rsidR="003E5D38" w:rsidRPr="003E5D38" w:rsidRDefault="001C42AD">
      <w:pPr>
        <w:pStyle w:val="Prrafodelista"/>
        <w:numPr>
          <w:ilvl w:val="2"/>
          <w:numId w:val="18"/>
        </w:numPr>
        <w:spacing w:before="0" w:after="160" w:line="360" w:lineRule="auto"/>
        <w:ind w:left="1560" w:right="49"/>
        <w:contextualSpacing/>
        <w:rPr>
          <w:rStyle w:val="normaltextrun"/>
          <w:sz w:val="22"/>
          <w:szCs w:val="22"/>
        </w:rPr>
      </w:pPr>
      <w:r w:rsidRPr="003D7228">
        <w:rPr>
          <w:rStyle w:val="normaltextrun"/>
          <w:b/>
          <w:bCs/>
          <w:sz w:val="22"/>
          <w:szCs w:val="22"/>
        </w:rPr>
        <w:t>Paso 1</w:t>
      </w:r>
      <w:r w:rsidR="00E13CD2" w:rsidRPr="003D7228">
        <w:rPr>
          <w:rStyle w:val="normaltextrun"/>
          <w:b/>
          <w:bCs/>
          <w:sz w:val="22"/>
          <w:szCs w:val="22"/>
        </w:rPr>
        <w:t>4.1.4</w:t>
      </w:r>
      <w:r w:rsidRPr="003D7228">
        <w:rPr>
          <w:rStyle w:val="normaltextrun"/>
          <w:b/>
          <w:bCs/>
          <w:sz w:val="22"/>
          <w:szCs w:val="22"/>
        </w:rPr>
        <w:t>: ¿Se homologa y/o se admite acuerdo?</w:t>
      </w:r>
      <w:r w:rsidR="0076623F" w:rsidRPr="003D7228">
        <w:rPr>
          <w:rStyle w:val="normaltextrun"/>
          <w:b/>
          <w:bCs/>
          <w:sz w:val="22"/>
          <w:szCs w:val="22"/>
        </w:rPr>
        <w:t xml:space="preserve"> </w:t>
      </w:r>
    </w:p>
    <w:p w14:paraId="2E1DFC2D" w14:textId="77777777" w:rsidR="003E5D38" w:rsidRPr="003E5D38" w:rsidRDefault="0076623F" w:rsidP="007752AB">
      <w:pPr>
        <w:pStyle w:val="Prrafodelista"/>
        <w:numPr>
          <w:ilvl w:val="3"/>
          <w:numId w:val="18"/>
        </w:numPr>
        <w:spacing w:before="0" w:after="160" w:line="360" w:lineRule="auto"/>
        <w:ind w:left="1985" w:right="49"/>
        <w:contextualSpacing/>
        <w:rPr>
          <w:rStyle w:val="normaltextrun"/>
          <w:sz w:val="22"/>
          <w:szCs w:val="22"/>
        </w:rPr>
      </w:pPr>
      <w:r w:rsidRPr="003E5D38">
        <w:rPr>
          <w:rStyle w:val="normaltextrun"/>
          <w:b/>
          <w:bCs/>
          <w:sz w:val="22"/>
          <w:szCs w:val="22"/>
        </w:rPr>
        <w:t>Paso 1</w:t>
      </w:r>
      <w:r w:rsidR="00921C62" w:rsidRPr="003E5D38">
        <w:rPr>
          <w:rStyle w:val="normaltextrun"/>
          <w:b/>
          <w:bCs/>
          <w:sz w:val="22"/>
          <w:szCs w:val="22"/>
        </w:rPr>
        <w:t>4</w:t>
      </w:r>
      <w:r w:rsidRPr="003E5D38">
        <w:rPr>
          <w:rStyle w:val="normaltextrun"/>
          <w:b/>
          <w:bCs/>
          <w:sz w:val="22"/>
          <w:szCs w:val="22"/>
        </w:rPr>
        <w:t>.1.</w:t>
      </w:r>
      <w:r w:rsidR="00921C62" w:rsidRPr="003E5D38">
        <w:rPr>
          <w:rStyle w:val="normaltextrun"/>
          <w:b/>
          <w:bCs/>
          <w:sz w:val="22"/>
          <w:szCs w:val="22"/>
        </w:rPr>
        <w:t>4.1</w:t>
      </w:r>
      <w:r w:rsidR="004D22B6" w:rsidRPr="003E5D38">
        <w:rPr>
          <w:rStyle w:val="normaltextrun"/>
          <w:b/>
          <w:bCs/>
          <w:sz w:val="22"/>
          <w:szCs w:val="22"/>
        </w:rPr>
        <w:t xml:space="preserve"> (Si se homologa o se acepta acuerdo)</w:t>
      </w:r>
    </w:p>
    <w:p w14:paraId="1BF3E8EA" w14:textId="321F5EBD" w:rsidR="00F41D69" w:rsidRPr="003E5D38" w:rsidRDefault="001C7A52" w:rsidP="000E0C2D">
      <w:pPr>
        <w:pStyle w:val="Prrafodelista"/>
        <w:numPr>
          <w:ilvl w:val="3"/>
          <w:numId w:val="18"/>
        </w:numPr>
        <w:spacing w:before="0" w:after="160" w:line="360" w:lineRule="auto"/>
        <w:ind w:left="1985" w:right="49"/>
        <w:contextualSpacing/>
        <w:rPr>
          <w:rStyle w:val="normaltextrun"/>
          <w:sz w:val="22"/>
          <w:szCs w:val="22"/>
        </w:rPr>
      </w:pPr>
      <w:r w:rsidRPr="003E5D38">
        <w:rPr>
          <w:rStyle w:val="normaltextrun"/>
          <w:b/>
          <w:bCs/>
          <w:sz w:val="22"/>
          <w:szCs w:val="22"/>
        </w:rPr>
        <w:t>Paso 1</w:t>
      </w:r>
      <w:r w:rsidR="003E5D38">
        <w:rPr>
          <w:rStyle w:val="normaltextrun"/>
          <w:b/>
          <w:bCs/>
          <w:sz w:val="22"/>
          <w:szCs w:val="22"/>
        </w:rPr>
        <w:t>4</w:t>
      </w:r>
      <w:r w:rsidRPr="003E5D38">
        <w:rPr>
          <w:rStyle w:val="normaltextrun"/>
          <w:b/>
          <w:bCs/>
          <w:sz w:val="22"/>
          <w:szCs w:val="22"/>
        </w:rPr>
        <w:t>.1.</w:t>
      </w:r>
      <w:r w:rsidR="003E5D38">
        <w:rPr>
          <w:rStyle w:val="normaltextrun"/>
          <w:b/>
          <w:bCs/>
          <w:sz w:val="22"/>
          <w:szCs w:val="22"/>
        </w:rPr>
        <w:t>4.</w:t>
      </w:r>
      <w:r w:rsidR="00705C18">
        <w:rPr>
          <w:rStyle w:val="normaltextrun"/>
          <w:b/>
          <w:bCs/>
          <w:sz w:val="22"/>
          <w:szCs w:val="22"/>
        </w:rPr>
        <w:t>1.1</w:t>
      </w:r>
      <w:r w:rsidRPr="003E5D38">
        <w:rPr>
          <w:rStyle w:val="normaltextrun"/>
          <w:b/>
          <w:bCs/>
          <w:sz w:val="22"/>
          <w:szCs w:val="22"/>
        </w:rPr>
        <w:t xml:space="preserve"> ¿La persona imputada</w:t>
      </w:r>
      <w:r w:rsidR="00D82931" w:rsidRPr="003E5D38">
        <w:rPr>
          <w:rStyle w:val="normaltextrun"/>
          <w:b/>
          <w:bCs/>
          <w:sz w:val="22"/>
          <w:szCs w:val="22"/>
        </w:rPr>
        <w:t xml:space="preserve"> incumple e</w:t>
      </w:r>
      <w:r w:rsidR="00015DB9" w:rsidRPr="003E5D38">
        <w:rPr>
          <w:rStyle w:val="normaltextrun"/>
          <w:b/>
          <w:bCs/>
          <w:sz w:val="22"/>
          <w:szCs w:val="22"/>
        </w:rPr>
        <w:t>l acuerdo o plan reparador?</w:t>
      </w:r>
    </w:p>
    <w:p w14:paraId="67CE1D5B" w14:textId="77777777" w:rsidR="00C11F75" w:rsidRPr="00C11F75" w:rsidRDefault="00BC7A73" w:rsidP="000E0C2D">
      <w:pPr>
        <w:pStyle w:val="Prrafodelista"/>
        <w:numPr>
          <w:ilvl w:val="3"/>
          <w:numId w:val="20"/>
        </w:numPr>
        <w:spacing w:before="0" w:after="160" w:line="360" w:lineRule="auto"/>
        <w:ind w:left="1985" w:right="49"/>
        <w:contextualSpacing/>
        <w:rPr>
          <w:rStyle w:val="normaltextrun"/>
          <w:b/>
          <w:bCs/>
          <w:sz w:val="22"/>
          <w:szCs w:val="22"/>
        </w:rPr>
      </w:pPr>
      <w:r>
        <w:rPr>
          <w:rStyle w:val="normaltextrun"/>
          <w:b/>
          <w:bCs/>
          <w:sz w:val="22"/>
          <w:szCs w:val="22"/>
        </w:rPr>
        <w:t>Paso 1</w:t>
      </w:r>
      <w:r w:rsidR="00132594">
        <w:rPr>
          <w:rStyle w:val="normaltextrun"/>
          <w:b/>
          <w:bCs/>
          <w:sz w:val="22"/>
          <w:szCs w:val="22"/>
        </w:rPr>
        <w:t>4</w:t>
      </w:r>
      <w:r>
        <w:rPr>
          <w:rStyle w:val="normaltextrun"/>
          <w:b/>
          <w:bCs/>
          <w:sz w:val="22"/>
          <w:szCs w:val="22"/>
        </w:rPr>
        <w:t>.1.</w:t>
      </w:r>
      <w:r w:rsidR="00C11F75">
        <w:rPr>
          <w:rStyle w:val="normaltextrun"/>
          <w:b/>
          <w:bCs/>
          <w:sz w:val="22"/>
          <w:szCs w:val="22"/>
        </w:rPr>
        <w:t>4</w:t>
      </w:r>
      <w:r>
        <w:rPr>
          <w:rStyle w:val="normaltextrun"/>
          <w:b/>
          <w:bCs/>
          <w:sz w:val="22"/>
          <w:szCs w:val="22"/>
        </w:rPr>
        <w:t>.1</w:t>
      </w:r>
      <w:r w:rsidR="00C11F75">
        <w:rPr>
          <w:rStyle w:val="normaltextrun"/>
          <w:b/>
          <w:bCs/>
          <w:sz w:val="22"/>
          <w:szCs w:val="22"/>
        </w:rPr>
        <w:t>.1.1</w:t>
      </w:r>
      <w:r>
        <w:rPr>
          <w:rStyle w:val="normaltextrun"/>
          <w:b/>
          <w:bCs/>
          <w:sz w:val="22"/>
          <w:szCs w:val="22"/>
        </w:rPr>
        <w:t xml:space="preserve"> (Persona</w:t>
      </w:r>
      <w:r w:rsidR="006760BC">
        <w:rPr>
          <w:rStyle w:val="normaltextrun"/>
          <w:b/>
          <w:bCs/>
          <w:sz w:val="22"/>
          <w:szCs w:val="22"/>
        </w:rPr>
        <w:t xml:space="preserve"> no</w:t>
      </w:r>
      <w:r>
        <w:rPr>
          <w:rStyle w:val="normaltextrun"/>
          <w:b/>
          <w:bCs/>
          <w:sz w:val="22"/>
          <w:szCs w:val="22"/>
        </w:rPr>
        <w:t xml:space="preserve"> incumple): </w:t>
      </w:r>
      <w:r w:rsidRPr="007D18AE">
        <w:rPr>
          <w:rStyle w:val="normaltextrun"/>
          <w:sz w:val="22"/>
          <w:szCs w:val="22"/>
        </w:rPr>
        <w:t>Descripción:</w:t>
      </w:r>
      <w:r>
        <w:rPr>
          <w:rStyle w:val="normaltextrun"/>
          <w:b/>
          <w:bCs/>
          <w:sz w:val="22"/>
          <w:szCs w:val="22"/>
        </w:rPr>
        <w:t xml:space="preserve"> </w:t>
      </w:r>
      <w:r w:rsidR="006760BC">
        <w:rPr>
          <w:rStyle w:val="normaltextrun"/>
          <w:i/>
          <w:iCs/>
          <w:sz w:val="22"/>
          <w:szCs w:val="22"/>
        </w:rPr>
        <w:t>Finaliza el proceso.</w:t>
      </w:r>
    </w:p>
    <w:p w14:paraId="032D05C4" w14:textId="236BC784" w:rsidR="006760BC" w:rsidRPr="00C11F75" w:rsidRDefault="006760BC" w:rsidP="000E0C2D">
      <w:pPr>
        <w:pStyle w:val="Prrafodelista"/>
        <w:numPr>
          <w:ilvl w:val="3"/>
          <w:numId w:val="20"/>
        </w:numPr>
        <w:spacing w:before="0" w:after="160" w:line="360" w:lineRule="auto"/>
        <w:ind w:left="1985" w:right="49"/>
        <w:contextualSpacing/>
        <w:rPr>
          <w:rStyle w:val="normaltextrun"/>
          <w:b/>
          <w:bCs/>
          <w:sz w:val="22"/>
          <w:szCs w:val="22"/>
        </w:rPr>
      </w:pPr>
      <w:r w:rsidRPr="00C11F75">
        <w:rPr>
          <w:rStyle w:val="normaltextrun"/>
          <w:b/>
          <w:bCs/>
          <w:sz w:val="22"/>
          <w:szCs w:val="22"/>
        </w:rPr>
        <w:t>Paso 1</w:t>
      </w:r>
      <w:r w:rsidR="00C11F75">
        <w:rPr>
          <w:rStyle w:val="normaltextrun"/>
          <w:b/>
          <w:bCs/>
          <w:sz w:val="22"/>
          <w:szCs w:val="22"/>
        </w:rPr>
        <w:t>4</w:t>
      </w:r>
      <w:r w:rsidRPr="00C11F75">
        <w:rPr>
          <w:rStyle w:val="normaltextrun"/>
          <w:b/>
          <w:bCs/>
          <w:sz w:val="22"/>
          <w:szCs w:val="22"/>
        </w:rPr>
        <w:t>.1.</w:t>
      </w:r>
      <w:r w:rsidR="00C11F75">
        <w:rPr>
          <w:rStyle w:val="normaltextrun"/>
          <w:b/>
          <w:bCs/>
          <w:sz w:val="22"/>
          <w:szCs w:val="22"/>
        </w:rPr>
        <w:t>4</w:t>
      </w:r>
      <w:r w:rsidRPr="00C11F75">
        <w:rPr>
          <w:rStyle w:val="normaltextrun"/>
          <w:b/>
          <w:bCs/>
          <w:sz w:val="22"/>
          <w:szCs w:val="22"/>
        </w:rPr>
        <w:t>.</w:t>
      </w:r>
      <w:r w:rsidR="00C11F75">
        <w:rPr>
          <w:rStyle w:val="normaltextrun"/>
          <w:b/>
          <w:bCs/>
          <w:sz w:val="22"/>
          <w:szCs w:val="22"/>
        </w:rPr>
        <w:t>1</w:t>
      </w:r>
      <w:r w:rsidRPr="00C11F75">
        <w:rPr>
          <w:rStyle w:val="normaltextrun"/>
          <w:b/>
          <w:bCs/>
          <w:sz w:val="22"/>
          <w:szCs w:val="22"/>
        </w:rPr>
        <w:t>.</w:t>
      </w:r>
      <w:r w:rsidR="00C11F75">
        <w:rPr>
          <w:rStyle w:val="normaltextrun"/>
          <w:b/>
          <w:bCs/>
          <w:sz w:val="22"/>
          <w:szCs w:val="22"/>
        </w:rPr>
        <w:t>1.2</w:t>
      </w:r>
      <w:r w:rsidRPr="00C11F75">
        <w:rPr>
          <w:rStyle w:val="normaltextrun"/>
          <w:b/>
          <w:bCs/>
          <w:sz w:val="22"/>
          <w:szCs w:val="22"/>
        </w:rPr>
        <w:t xml:space="preserve"> (Persona incumple): </w:t>
      </w:r>
      <w:r w:rsidR="007D18AE" w:rsidRPr="00C11F75">
        <w:rPr>
          <w:rStyle w:val="normaltextrun"/>
          <w:sz w:val="22"/>
          <w:szCs w:val="22"/>
        </w:rPr>
        <w:t>Descripción</w:t>
      </w:r>
      <w:r w:rsidRPr="00C11F75">
        <w:rPr>
          <w:rStyle w:val="normaltextrun"/>
          <w:sz w:val="22"/>
          <w:szCs w:val="22"/>
        </w:rPr>
        <w:t>:</w:t>
      </w:r>
      <w:r w:rsidR="0001740C" w:rsidRPr="00C11F75">
        <w:rPr>
          <w:rStyle w:val="normaltextrun"/>
          <w:sz w:val="22"/>
          <w:szCs w:val="22"/>
        </w:rPr>
        <w:t xml:space="preserve"> Se </w:t>
      </w:r>
      <w:r w:rsidR="00E13CD2" w:rsidRPr="00C11F75">
        <w:rPr>
          <w:rStyle w:val="normaltextrun"/>
          <w:sz w:val="22"/>
          <w:szCs w:val="22"/>
        </w:rPr>
        <w:t xml:space="preserve">dirige al paso </w:t>
      </w:r>
      <w:r w:rsidR="00C76FC6" w:rsidRPr="00C11F75">
        <w:rPr>
          <w:rStyle w:val="normaltextrun"/>
          <w:sz w:val="22"/>
          <w:szCs w:val="22"/>
        </w:rPr>
        <w:t>14.2</w:t>
      </w:r>
      <w:r w:rsidR="00854504" w:rsidRPr="00C11F75">
        <w:rPr>
          <w:rStyle w:val="normaltextrun"/>
          <w:sz w:val="22"/>
          <w:szCs w:val="22"/>
        </w:rPr>
        <w:t xml:space="preserve"> Elaborar requerimiento fiscal conclusivo.</w:t>
      </w:r>
    </w:p>
    <w:p w14:paraId="3067A901" w14:textId="43168EDC" w:rsidR="00705C18" w:rsidRDefault="00935324" w:rsidP="000E0C2D">
      <w:pPr>
        <w:pStyle w:val="Prrafodelista"/>
        <w:numPr>
          <w:ilvl w:val="3"/>
          <w:numId w:val="18"/>
        </w:numPr>
        <w:spacing w:before="0" w:after="160" w:line="360" w:lineRule="auto"/>
        <w:ind w:left="1985" w:right="49"/>
        <w:contextualSpacing/>
        <w:rPr>
          <w:rStyle w:val="normaltextrun"/>
          <w:sz w:val="22"/>
          <w:szCs w:val="22"/>
        </w:rPr>
      </w:pPr>
      <w:r w:rsidRPr="003E5D38">
        <w:rPr>
          <w:rStyle w:val="normaltextrun"/>
          <w:b/>
          <w:bCs/>
          <w:sz w:val="22"/>
          <w:szCs w:val="22"/>
        </w:rPr>
        <w:t>Paso 14.1.4.</w:t>
      </w:r>
      <w:r>
        <w:rPr>
          <w:rStyle w:val="normaltextrun"/>
          <w:b/>
          <w:bCs/>
          <w:sz w:val="22"/>
          <w:szCs w:val="22"/>
        </w:rPr>
        <w:t>2</w:t>
      </w:r>
      <w:r w:rsidRPr="003E5D38">
        <w:rPr>
          <w:rStyle w:val="normaltextrun"/>
          <w:b/>
          <w:bCs/>
          <w:sz w:val="22"/>
          <w:szCs w:val="22"/>
        </w:rPr>
        <w:t xml:space="preserve"> (</w:t>
      </w:r>
      <w:r>
        <w:rPr>
          <w:rStyle w:val="normaltextrun"/>
          <w:b/>
          <w:bCs/>
          <w:sz w:val="22"/>
          <w:szCs w:val="22"/>
        </w:rPr>
        <w:t>No</w:t>
      </w:r>
      <w:r w:rsidRPr="003E5D38">
        <w:rPr>
          <w:rStyle w:val="normaltextrun"/>
          <w:b/>
          <w:bCs/>
          <w:sz w:val="22"/>
          <w:szCs w:val="22"/>
        </w:rPr>
        <w:t xml:space="preserve"> se homologa o se acepta acuerdo)</w:t>
      </w:r>
      <w:r w:rsidR="000C054A">
        <w:rPr>
          <w:rStyle w:val="normaltextrun"/>
          <w:sz w:val="22"/>
          <w:szCs w:val="22"/>
        </w:rPr>
        <w:t xml:space="preserve">: </w:t>
      </w:r>
      <w:r w:rsidR="000C054A" w:rsidRPr="000C054A">
        <w:rPr>
          <w:rStyle w:val="normaltextrun"/>
          <w:sz w:val="22"/>
          <w:szCs w:val="22"/>
        </w:rPr>
        <w:t>Descripción: Se dirige al paso 14.2 Elaborar requerimiento fiscal conclusivo.</w:t>
      </w:r>
    </w:p>
    <w:p w14:paraId="537365BD" w14:textId="77777777" w:rsidR="000C054A" w:rsidRPr="000C054A" w:rsidRDefault="000C054A" w:rsidP="000C054A">
      <w:pPr>
        <w:pStyle w:val="Prrafodelista"/>
        <w:spacing w:before="0" w:after="160" w:line="360" w:lineRule="auto"/>
        <w:ind w:left="2880" w:right="49"/>
        <w:contextualSpacing/>
        <w:rPr>
          <w:sz w:val="22"/>
          <w:szCs w:val="22"/>
        </w:rPr>
      </w:pPr>
    </w:p>
    <w:p w14:paraId="055D22E7" w14:textId="0133C0AA" w:rsidR="005F5F82" w:rsidRPr="008061C5" w:rsidRDefault="005F5F82">
      <w:pPr>
        <w:pStyle w:val="Prrafodelista"/>
        <w:numPr>
          <w:ilvl w:val="0"/>
          <w:numId w:val="8"/>
        </w:numPr>
        <w:spacing w:before="0" w:after="160" w:line="360" w:lineRule="auto"/>
        <w:ind w:left="1134" w:right="49"/>
        <w:contextualSpacing/>
        <w:rPr>
          <w:rStyle w:val="normaltextrun"/>
          <w:sz w:val="22"/>
          <w:szCs w:val="22"/>
        </w:rPr>
      </w:pPr>
      <w:r w:rsidRPr="008061C5">
        <w:rPr>
          <w:rStyle w:val="normaltextrun"/>
          <w:b/>
          <w:bCs/>
          <w:color w:val="000000"/>
          <w:sz w:val="22"/>
          <w:szCs w:val="22"/>
          <w:shd w:val="clear" w:color="auto" w:fill="FFFFFF"/>
        </w:rPr>
        <w:t>Paso 1</w:t>
      </w:r>
      <w:r w:rsidR="00E5181C">
        <w:rPr>
          <w:rStyle w:val="normaltextrun"/>
          <w:b/>
          <w:bCs/>
          <w:color w:val="000000"/>
          <w:sz w:val="22"/>
          <w:szCs w:val="22"/>
          <w:shd w:val="clear" w:color="auto" w:fill="FFFFFF"/>
        </w:rPr>
        <w:t>4.2</w:t>
      </w:r>
      <w:r w:rsidRPr="008061C5">
        <w:rPr>
          <w:rStyle w:val="normaltextrun"/>
          <w:b/>
          <w:bCs/>
          <w:color w:val="000000"/>
          <w:sz w:val="22"/>
          <w:szCs w:val="22"/>
          <w:shd w:val="clear" w:color="auto" w:fill="FFFFFF"/>
        </w:rPr>
        <w:t>:</w:t>
      </w:r>
      <w:r w:rsidR="00E5181C">
        <w:rPr>
          <w:rStyle w:val="normaltextrun"/>
          <w:b/>
          <w:bCs/>
          <w:color w:val="000000"/>
          <w:sz w:val="22"/>
          <w:szCs w:val="22"/>
          <w:shd w:val="clear" w:color="auto" w:fill="FFFFFF"/>
        </w:rPr>
        <w:t xml:space="preserve"> (No se realiza audiencia temprana):</w:t>
      </w:r>
      <w:r w:rsidRPr="008061C5">
        <w:rPr>
          <w:rStyle w:val="normaltextrun"/>
          <w:b/>
          <w:bCs/>
          <w:color w:val="000000"/>
          <w:sz w:val="22"/>
          <w:szCs w:val="22"/>
          <w:shd w:val="clear" w:color="auto" w:fill="FFFFFF"/>
        </w:rPr>
        <w:t xml:space="preserve"> Elaborar requerimiento fiscal conclusivo.</w:t>
      </w:r>
      <w:r w:rsidRPr="008061C5">
        <w:rPr>
          <w:rStyle w:val="normaltextrun"/>
          <w:color w:val="000000"/>
          <w:sz w:val="22"/>
          <w:szCs w:val="22"/>
          <w:shd w:val="clear" w:color="auto" w:fill="FFFFFF"/>
        </w:rPr>
        <w:t xml:space="preserve"> Descripción: </w:t>
      </w:r>
      <w:r w:rsidRPr="008061C5">
        <w:rPr>
          <w:rStyle w:val="normaltextrun"/>
          <w:i/>
          <w:iCs/>
          <w:color w:val="000000"/>
          <w:sz w:val="22"/>
          <w:szCs w:val="22"/>
          <w:shd w:val="clear" w:color="auto" w:fill="FFFFFF"/>
        </w:rPr>
        <w:t>Si no se considera pertinente la realización de una audiencia temprana, el equipo de personal Fiscal elabora el requerimiento fiscal conclusivo</w:t>
      </w:r>
      <w:r w:rsidRPr="008061C5">
        <w:rPr>
          <w:rStyle w:val="normaltextrun"/>
          <w:i/>
          <w:iCs/>
          <w:color w:val="000000"/>
          <w:sz w:val="22"/>
          <w:szCs w:val="22"/>
          <w:shd w:val="clear" w:color="auto" w:fill="FFFFFF"/>
          <w:lang w:val="es-MX"/>
        </w:rPr>
        <w:t xml:space="preserve">. </w:t>
      </w:r>
    </w:p>
    <w:p w14:paraId="6110A8EB" w14:textId="77777777" w:rsidR="005F5F82" w:rsidRPr="008061C5" w:rsidRDefault="005F5F82" w:rsidP="001E44B9">
      <w:pPr>
        <w:pStyle w:val="Prrafodelista"/>
        <w:spacing w:before="0" w:after="160" w:line="360" w:lineRule="auto"/>
        <w:ind w:left="720" w:right="49"/>
        <w:contextualSpacing/>
        <w:rPr>
          <w:sz w:val="22"/>
          <w:szCs w:val="22"/>
        </w:rPr>
      </w:pPr>
    </w:p>
    <w:p w14:paraId="572D37A1" w14:textId="7582B235" w:rsidR="005F5F82" w:rsidRPr="007912D6" w:rsidRDefault="005F5F82" w:rsidP="007912D6">
      <w:pPr>
        <w:spacing w:before="0" w:after="160" w:line="360" w:lineRule="auto"/>
        <w:ind w:right="49"/>
        <w:contextualSpacing/>
        <w:rPr>
          <w:rStyle w:val="normaltextrun"/>
        </w:rPr>
      </w:pPr>
      <w:r w:rsidRPr="007912D6">
        <w:rPr>
          <w:rStyle w:val="normaltextrun"/>
          <w:b/>
          <w:bCs/>
          <w:color w:val="000000"/>
          <w:shd w:val="clear" w:color="auto" w:fill="FFFFFF"/>
        </w:rPr>
        <w:t>Paso 1</w:t>
      </w:r>
      <w:r w:rsidR="007912D6">
        <w:rPr>
          <w:rStyle w:val="normaltextrun"/>
          <w:b/>
          <w:bCs/>
          <w:color w:val="000000"/>
          <w:shd w:val="clear" w:color="auto" w:fill="FFFFFF"/>
        </w:rPr>
        <w:t>5</w:t>
      </w:r>
      <w:r w:rsidRPr="007912D6">
        <w:rPr>
          <w:rStyle w:val="normaltextrun"/>
          <w:b/>
          <w:bCs/>
          <w:color w:val="000000"/>
          <w:shd w:val="clear" w:color="auto" w:fill="FFFFFF"/>
        </w:rPr>
        <w:t>: Revisar, cerrar y trasladar el expediente al Jugado Penal.</w:t>
      </w:r>
      <w:r w:rsidRPr="007912D6">
        <w:rPr>
          <w:rStyle w:val="normaltextrun"/>
          <w:i/>
          <w:iCs/>
          <w:color w:val="000000"/>
          <w:shd w:val="clear" w:color="auto" w:fill="FFFFFF"/>
        </w:rPr>
        <w:t> </w:t>
      </w:r>
      <w:r w:rsidRPr="007912D6">
        <w:rPr>
          <w:rStyle w:val="normaltextrun"/>
          <w:color w:val="000000"/>
          <w:shd w:val="clear" w:color="auto" w:fill="FFFFFF"/>
        </w:rPr>
        <w:t xml:space="preserve">Descripción: </w:t>
      </w:r>
      <w:r w:rsidRPr="007912D6">
        <w:rPr>
          <w:rStyle w:val="normaltextrun"/>
          <w:i/>
          <w:iCs/>
          <w:color w:val="000000"/>
          <w:shd w:val="clear" w:color="auto" w:fill="FFFFFF"/>
          <w:lang w:val="es-MX"/>
        </w:rPr>
        <w:t>La persona Coordinadora Judicial revisa, cierra y traslada el expediente al Juzgado Penal Especializado en Delincuencia Organizada.</w:t>
      </w:r>
    </w:p>
    <w:p w14:paraId="74786E8B" w14:textId="77777777" w:rsidR="002A548E" w:rsidRDefault="002A548E" w:rsidP="002A548E">
      <w:pPr>
        <w:spacing w:before="0" w:after="160" w:line="360" w:lineRule="auto"/>
        <w:ind w:right="49"/>
        <w:contextualSpacing/>
        <w:rPr>
          <w:rStyle w:val="normaltextrun"/>
          <w:b/>
          <w:bCs/>
          <w:color w:val="000000"/>
          <w:shd w:val="clear" w:color="auto" w:fill="FFFFFF"/>
        </w:rPr>
      </w:pPr>
    </w:p>
    <w:p w14:paraId="54D025E1" w14:textId="688FD326" w:rsidR="005F5F82" w:rsidRDefault="005F5F82" w:rsidP="002A548E">
      <w:pPr>
        <w:spacing w:before="0" w:after="160" w:line="360" w:lineRule="auto"/>
        <w:ind w:right="49"/>
        <w:contextualSpacing/>
        <w:rPr>
          <w:rStyle w:val="normaltextrun"/>
          <w:i/>
          <w:iCs/>
          <w:color w:val="000000"/>
          <w:shd w:val="clear" w:color="auto" w:fill="FFFFFF"/>
          <w:lang w:val="es-MX"/>
        </w:rPr>
      </w:pPr>
      <w:r w:rsidRPr="002A548E">
        <w:rPr>
          <w:rStyle w:val="normaltextrun"/>
          <w:b/>
          <w:bCs/>
          <w:color w:val="000000"/>
          <w:shd w:val="clear" w:color="auto" w:fill="FFFFFF"/>
        </w:rPr>
        <w:t>Paso 1</w:t>
      </w:r>
      <w:r w:rsidR="002A548E">
        <w:rPr>
          <w:rStyle w:val="normaltextrun"/>
          <w:b/>
          <w:bCs/>
          <w:color w:val="000000"/>
          <w:shd w:val="clear" w:color="auto" w:fill="FFFFFF"/>
        </w:rPr>
        <w:t>6</w:t>
      </w:r>
      <w:r w:rsidRPr="002A548E">
        <w:rPr>
          <w:rStyle w:val="normaltextrun"/>
          <w:b/>
          <w:bCs/>
          <w:color w:val="000000"/>
          <w:shd w:val="clear" w:color="auto" w:fill="FFFFFF"/>
        </w:rPr>
        <w:t>: Presentar al Juez para resolver.</w:t>
      </w:r>
      <w:r w:rsidRPr="002A548E">
        <w:rPr>
          <w:rStyle w:val="normaltextrun"/>
          <w:i/>
          <w:iCs/>
          <w:color w:val="000000"/>
          <w:shd w:val="clear" w:color="auto" w:fill="FFFFFF"/>
        </w:rPr>
        <w:t> </w:t>
      </w:r>
      <w:r w:rsidRPr="002A548E">
        <w:rPr>
          <w:rStyle w:val="normaltextrun"/>
          <w:color w:val="000000"/>
          <w:shd w:val="clear" w:color="auto" w:fill="FFFFFF"/>
        </w:rPr>
        <w:t>Descripción: </w:t>
      </w:r>
      <w:r w:rsidRPr="002A548E">
        <w:rPr>
          <w:rStyle w:val="normaltextrun"/>
          <w:i/>
          <w:iCs/>
          <w:color w:val="000000"/>
          <w:shd w:val="clear" w:color="auto" w:fill="FFFFFF"/>
          <w:lang w:val="es-MX"/>
        </w:rPr>
        <w:t>La persona Juzgadora resuelve por escrito o señala a audiencia preliminar. Si el requerimiento fiscal conclusivo es una acusación, necesariamente debe señalar a audiencia preliminar. De igual forma, si hay o se promueve la querella.</w:t>
      </w:r>
    </w:p>
    <w:p w14:paraId="70A44200" w14:textId="6884FB19" w:rsidR="00661C72" w:rsidRDefault="00661C72" w:rsidP="002A548E">
      <w:pPr>
        <w:spacing w:before="0" w:after="160" w:line="360" w:lineRule="auto"/>
        <w:ind w:right="49"/>
        <w:contextualSpacing/>
        <w:rPr>
          <w:rStyle w:val="normaltextrun"/>
          <w:i/>
          <w:iCs/>
          <w:color w:val="000000"/>
          <w:shd w:val="clear" w:color="auto" w:fill="FFFFFF"/>
          <w:lang w:val="es-MX"/>
        </w:rPr>
      </w:pPr>
    </w:p>
    <w:p w14:paraId="50A1ED16" w14:textId="352AE36E" w:rsidR="00661C72" w:rsidRDefault="00AC06C4" w:rsidP="002A548E">
      <w:pPr>
        <w:spacing w:before="0" w:after="160" w:line="360" w:lineRule="auto"/>
        <w:ind w:right="49"/>
        <w:contextualSpacing/>
        <w:rPr>
          <w:rStyle w:val="normaltextrun"/>
          <w:i/>
          <w:iCs/>
          <w:color w:val="000000"/>
          <w:shd w:val="clear" w:color="auto" w:fill="FFFFFF"/>
          <w:lang w:val="es-MX"/>
        </w:rPr>
      </w:pPr>
      <w:r>
        <w:rPr>
          <w:rStyle w:val="normaltextrun"/>
          <w:b/>
          <w:bCs/>
          <w:color w:val="000000"/>
          <w:shd w:val="clear" w:color="auto" w:fill="FFFFFF"/>
          <w:lang w:val="es-MX"/>
        </w:rPr>
        <w:t>Paso 1</w:t>
      </w:r>
      <w:r w:rsidR="00B32E9E">
        <w:rPr>
          <w:rStyle w:val="normaltextrun"/>
          <w:b/>
          <w:bCs/>
          <w:color w:val="000000"/>
          <w:shd w:val="clear" w:color="auto" w:fill="FFFFFF"/>
          <w:lang w:val="es-MX"/>
        </w:rPr>
        <w:t>7</w:t>
      </w:r>
      <w:r>
        <w:rPr>
          <w:rStyle w:val="normaltextrun"/>
          <w:b/>
          <w:bCs/>
          <w:color w:val="000000"/>
          <w:shd w:val="clear" w:color="auto" w:fill="FFFFFF"/>
          <w:lang w:val="es-MX"/>
        </w:rPr>
        <w:t xml:space="preserve">: Realizar audiencia preliminar. </w:t>
      </w:r>
      <w:r>
        <w:rPr>
          <w:rStyle w:val="normaltextrun"/>
          <w:color w:val="000000"/>
          <w:shd w:val="clear" w:color="auto" w:fill="FFFFFF"/>
          <w:lang w:val="es-MX"/>
        </w:rPr>
        <w:t xml:space="preserve">Descripción: </w:t>
      </w:r>
      <w:r w:rsidR="006E3C99">
        <w:rPr>
          <w:rStyle w:val="normaltextrun"/>
          <w:i/>
          <w:iCs/>
          <w:color w:val="000000"/>
          <w:shd w:val="clear" w:color="auto" w:fill="FFFFFF"/>
          <w:lang w:val="es-MX"/>
        </w:rPr>
        <w:t>El Juzgado Penal realiza la audiencia preliminar, en la cual se puede valorar la aplicación de una medida alterna</w:t>
      </w:r>
      <w:r w:rsidR="001F134A">
        <w:rPr>
          <w:rStyle w:val="normaltextrun"/>
          <w:i/>
          <w:iCs/>
          <w:color w:val="000000"/>
          <w:shd w:val="clear" w:color="auto" w:fill="FFFFFF"/>
          <w:lang w:val="es-MX"/>
        </w:rPr>
        <w:t xml:space="preserve"> y/o la aplicación </w:t>
      </w:r>
      <w:r w:rsidR="00EC6248">
        <w:rPr>
          <w:rStyle w:val="normaltextrun"/>
          <w:i/>
          <w:iCs/>
          <w:color w:val="000000"/>
          <w:shd w:val="clear" w:color="auto" w:fill="FFFFFF"/>
          <w:lang w:val="es-MX"/>
        </w:rPr>
        <w:t xml:space="preserve">del procedimiento especial abreviado. </w:t>
      </w:r>
    </w:p>
    <w:p w14:paraId="5DB91F84" w14:textId="0FE490B2" w:rsidR="00B32E9E" w:rsidRDefault="00B32E9E" w:rsidP="002A548E">
      <w:pPr>
        <w:spacing w:before="0" w:after="160" w:line="360" w:lineRule="auto"/>
        <w:ind w:right="49"/>
        <w:contextualSpacing/>
        <w:rPr>
          <w:rStyle w:val="normaltextrun"/>
          <w:i/>
          <w:iCs/>
          <w:color w:val="000000"/>
          <w:shd w:val="clear" w:color="auto" w:fill="FFFFFF"/>
          <w:lang w:val="es-MX"/>
        </w:rPr>
      </w:pPr>
    </w:p>
    <w:p w14:paraId="4E8FA81F" w14:textId="61ED4C76" w:rsidR="00B32E9E" w:rsidRDefault="009E7B5A" w:rsidP="002A548E">
      <w:pPr>
        <w:spacing w:before="0" w:after="160" w:line="360" w:lineRule="auto"/>
        <w:ind w:right="49"/>
        <w:contextualSpacing/>
        <w:rPr>
          <w:rStyle w:val="normaltextrun"/>
          <w:b/>
          <w:bCs/>
          <w:color w:val="000000"/>
          <w:shd w:val="clear" w:color="auto" w:fill="FFFFFF"/>
          <w:lang w:val="es-MX"/>
        </w:rPr>
      </w:pPr>
      <w:r>
        <w:rPr>
          <w:rStyle w:val="normaltextrun"/>
          <w:b/>
          <w:bCs/>
          <w:color w:val="000000"/>
          <w:shd w:val="clear" w:color="auto" w:fill="FFFFFF"/>
          <w:lang w:val="es-MX"/>
        </w:rPr>
        <w:t>Paso 18: ¿Se aplica abreviado?</w:t>
      </w:r>
    </w:p>
    <w:p w14:paraId="50A40DFF" w14:textId="3DA74820" w:rsidR="00547722" w:rsidRPr="00DC171E" w:rsidRDefault="00DA3ED7">
      <w:pPr>
        <w:pStyle w:val="Prrafodelista"/>
        <w:numPr>
          <w:ilvl w:val="0"/>
          <w:numId w:val="8"/>
        </w:numPr>
        <w:spacing w:before="0" w:after="160" w:line="360" w:lineRule="auto"/>
        <w:ind w:left="1276" w:right="49"/>
        <w:contextualSpacing/>
        <w:rPr>
          <w:rStyle w:val="normaltextrun"/>
          <w:b/>
          <w:bCs/>
          <w:color w:val="000000"/>
          <w:sz w:val="22"/>
          <w:szCs w:val="22"/>
          <w:shd w:val="clear" w:color="auto" w:fill="FFFFFF"/>
          <w:lang w:val="es-MX"/>
        </w:rPr>
      </w:pPr>
      <w:r>
        <w:rPr>
          <w:rStyle w:val="normaltextrun"/>
          <w:b/>
          <w:bCs/>
          <w:color w:val="000000"/>
          <w:sz w:val="22"/>
          <w:szCs w:val="22"/>
          <w:shd w:val="clear" w:color="auto" w:fill="FFFFFF"/>
          <w:lang w:val="es-MX"/>
        </w:rPr>
        <w:t>Paso 18.1 (Si se aplica abreviado)</w:t>
      </w:r>
      <w:r w:rsidR="007460AE">
        <w:rPr>
          <w:rStyle w:val="normaltextrun"/>
          <w:b/>
          <w:bCs/>
          <w:color w:val="000000"/>
          <w:sz w:val="22"/>
          <w:szCs w:val="22"/>
          <w:shd w:val="clear" w:color="auto" w:fill="FFFFFF"/>
          <w:lang w:val="es-MX"/>
        </w:rPr>
        <w:t>.</w:t>
      </w:r>
      <w:r w:rsidR="00DC171E">
        <w:rPr>
          <w:rStyle w:val="normaltextrun"/>
          <w:b/>
          <w:bCs/>
          <w:color w:val="000000"/>
          <w:sz w:val="22"/>
          <w:szCs w:val="22"/>
          <w:shd w:val="clear" w:color="auto" w:fill="FFFFFF"/>
          <w:lang w:val="es-MX"/>
        </w:rPr>
        <w:t xml:space="preserve"> </w:t>
      </w:r>
      <w:r w:rsidR="00DC171E" w:rsidRPr="00DC171E">
        <w:rPr>
          <w:rStyle w:val="normaltextrun"/>
          <w:b/>
          <w:bCs/>
          <w:i/>
          <w:iCs/>
          <w:color w:val="000000"/>
          <w:sz w:val="22"/>
          <w:szCs w:val="22"/>
          <w:shd w:val="clear" w:color="auto" w:fill="FFFFFF"/>
          <w:lang w:val="es-MX"/>
        </w:rPr>
        <w:t>Negociar la aplicación del Procedimiento Especial Abreviado</w:t>
      </w:r>
      <w:r w:rsidR="00DC171E">
        <w:rPr>
          <w:rStyle w:val="normaltextrun"/>
          <w:i/>
          <w:iCs/>
          <w:color w:val="000000"/>
          <w:sz w:val="22"/>
          <w:szCs w:val="22"/>
          <w:shd w:val="clear" w:color="auto" w:fill="FFFFFF"/>
          <w:lang w:val="es-MX"/>
        </w:rPr>
        <w:t>.</w:t>
      </w:r>
      <w:r w:rsidR="007460AE">
        <w:rPr>
          <w:rStyle w:val="normaltextrun"/>
          <w:b/>
          <w:bCs/>
          <w:color w:val="000000"/>
          <w:sz w:val="22"/>
          <w:szCs w:val="22"/>
          <w:shd w:val="clear" w:color="auto" w:fill="FFFFFF"/>
          <w:lang w:val="es-MX"/>
        </w:rPr>
        <w:t xml:space="preserve"> </w:t>
      </w:r>
      <w:r w:rsidR="007460AE" w:rsidRPr="00DC171E">
        <w:rPr>
          <w:rStyle w:val="normaltextrun"/>
          <w:color w:val="000000"/>
          <w:sz w:val="22"/>
          <w:szCs w:val="22"/>
          <w:shd w:val="clear" w:color="auto" w:fill="FFFFFF"/>
          <w:lang w:val="es-MX"/>
        </w:rPr>
        <w:t xml:space="preserve">Descripción: </w:t>
      </w:r>
      <w:r w:rsidR="007460AE" w:rsidRPr="00DC171E">
        <w:rPr>
          <w:rStyle w:val="normaltextrun"/>
          <w:i/>
          <w:iCs/>
          <w:color w:val="000000"/>
          <w:sz w:val="22"/>
          <w:szCs w:val="22"/>
          <w:shd w:val="clear" w:color="auto" w:fill="FFFFFF"/>
          <w:lang w:val="es-MX"/>
        </w:rPr>
        <w:t>Si la persona se acoge al procedimiento especial abreviado se deberá gestionar la respectiva autorización de la persona Fiscal Adjunta.</w:t>
      </w:r>
    </w:p>
    <w:p w14:paraId="767CE778" w14:textId="35CACCA2" w:rsidR="00AD21A1" w:rsidRPr="00E703E1" w:rsidRDefault="00AD21A1">
      <w:pPr>
        <w:pStyle w:val="Prrafodelista"/>
        <w:numPr>
          <w:ilvl w:val="0"/>
          <w:numId w:val="21"/>
        </w:numPr>
        <w:spacing w:before="0" w:after="160" w:line="360" w:lineRule="auto"/>
        <w:ind w:right="49"/>
        <w:contextualSpacing/>
        <w:rPr>
          <w:rStyle w:val="normaltextrun"/>
          <w:b/>
          <w:bCs/>
          <w:color w:val="000000"/>
          <w:sz w:val="22"/>
          <w:szCs w:val="22"/>
          <w:shd w:val="clear" w:color="auto" w:fill="FFFFFF"/>
          <w:lang w:val="es-MX"/>
        </w:rPr>
      </w:pPr>
      <w:r>
        <w:rPr>
          <w:rStyle w:val="normaltextrun"/>
          <w:b/>
          <w:bCs/>
          <w:color w:val="000000"/>
          <w:sz w:val="22"/>
          <w:szCs w:val="22"/>
          <w:shd w:val="clear" w:color="auto" w:fill="FFFFFF"/>
          <w:lang w:val="es-MX"/>
        </w:rPr>
        <w:t>Paso 18.</w:t>
      </w:r>
      <w:r w:rsidR="0076481D">
        <w:rPr>
          <w:rStyle w:val="normaltextrun"/>
          <w:b/>
          <w:bCs/>
          <w:color w:val="000000"/>
          <w:sz w:val="22"/>
          <w:szCs w:val="22"/>
          <w:shd w:val="clear" w:color="auto" w:fill="FFFFFF"/>
          <w:lang w:val="es-MX"/>
        </w:rPr>
        <w:t>1.1</w:t>
      </w:r>
      <w:r w:rsidR="00DC171E">
        <w:rPr>
          <w:rStyle w:val="normaltextrun"/>
          <w:b/>
          <w:bCs/>
          <w:color w:val="000000"/>
          <w:sz w:val="22"/>
          <w:szCs w:val="22"/>
          <w:shd w:val="clear" w:color="auto" w:fill="FFFFFF"/>
          <w:lang w:val="es-MX"/>
        </w:rPr>
        <w:t>. Aplicar Procedimiento Especial Abreviado.</w:t>
      </w:r>
      <w:r w:rsidR="00F76BE0">
        <w:rPr>
          <w:rStyle w:val="normaltextrun"/>
          <w:b/>
          <w:bCs/>
          <w:color w:val="000000"/>
          <w:sz w:val="22"/>
          <w:szCs w:val="22"/>
          <w:shd w:val="clear" w:color="auto" w:fill="FFFFFF"/>
          <w:lang w:val="es-MX"/>
        </w:rPr>
        <w:t xml:space="preserve"> </w:t>
      </w:r>
      <w:r w:rsidR="00F76BE0">
        <w:rPr>
          <w:rStyle w:val="normaltextrun"/>
          <w:color w:val="000000"/>
          <w:sz w:val="22"/>
          <w:szCs w:val="22"/>
          <w:shd w:val="clear" w:color="auto" w:fill="FFFFFF"/>
          <w:lang w:val="es-MX"/>
        </w:rPr>
        <w:t xml:space="preserve">Descripción: </w:t>
      </w:r>
      <w:r w:rsidR="00F76BE0">
        <w:rPr>
          <w:rStyle w:val="normaltextrun"/>
          <w:i/>
          <w:iCs/>
          <w:color w:val="000000"/>
          <w:sz w:val="22"/>
          <w:szCs w:val="22"/>
          <w:shd w:val="clear" w:color="auto" w:fill="FFFFFF"/>
          <w:lang w:val="es-MX"/>
        </w:rPr>
        <w:t>Aplica solamente para las personas que se acogen al procedimiento especial abreviado, caso contrario se cont</w:t>
      </w:r>
      <w:r w:rsidR="00E703E1">
        <w:rPr>
          <w:rStyle w:val="normaltextrun"/>
          <w:i/>
          <w:iCs/>
          <w:color w:val="000000"/>
          <w:sz w:val="22"/>
          <w:szCs w:val="22"/>
          <w:shd w:val="clear" w:color="auto" w:fill="FFFFFF"/>
          <w:lang w:val="es-MX"/>
        </w:rPr>
        <w:t>inúa con el proceso normal.</w:t>
      </w:r>
    </w:p>
    <w:p w14:paraId="7C6DB1D1" w14:textId="20FD32D0" w:rsidR="00E703E1" w:rsidRPr="00EE6320" w:rsidRDefault="00E703E1">
      <w:pPr>
        <w:pStyle w:val="Prrafodelista"/>
        <w:numPr>
          <w:ilvl w:val="0"/>
          <w:numId w:val="21"/>
        </w:numPr>
        <w:spacing w:before="0" w:after="160" w:line="360" w:lineRule="auto"/>
        <w:ind w:right="49"/>
        <w:contextualSpacing/>
        <w:rPr>
          <w:rStyle w:val="normaltextrun"/>
          <w:b/>
          <w:bCs/>
          <w:color w:val="000000"/>
          <w:sz w:val="22"/>
          <w:szCs w:val="22"/>
          <w:shd w:val="clear" w:color="auto" w:fill="FFFFFF"/>
          <w:lang w:val="es-MX"/>
        </w:rPr>
      </w:pPr>
      <w:r>
        <w:rPr>
          <w:rStyle w:val="normaltextrun"/>
          <w:b/>
          <w:bCs/>
          <w:color w:val="000000"/>
          <w:sz w:val="22"/>
          <w:szCs w:val="22"/>
          <w:shd w:val="clear" w:color="auto" w:fill="FFFFFF"/>
          <w:lang w:val="es-MX"/>
        </w:rPr>
        <w:t>Paso 18.</w:t>
      </w:r>
      <w:r w:rsidR="003C0E97">
        <w:rPr>
          <w:rStyle w:val="normaltextrun"/>
          <w:b/>
          <w:bCs/>
          <w:color w:val="000000"/>
          <w:sz w:val="22"/>
          <w:szCs w:val="22"/>
          <w:shd w:val="clear" w:color="auto" w:fill="FFFFFF"/>
          <w:lang w:val="es-MX"/>
        </w:rPr>
        <w:t>1</w:t>
      </w:r>
      <w:r>
        <w:rPr>
          <w:rStyle w:val="normaltextrun"/>
          <w:b/>
          <w:bCs/>
          <w:color w:val="000000"/>
          <w:sz w:val="22"/>
          <w:szCs w:val="22"/>
          <w:shd w:val="clear" w:color="auto" w:fill="FFFFFF"/>
          <w:lang w:val="es-MX"/>
        </w:rPr>
        <w:t>.</w:t>
      </w:r>
      <w:r w:rsidR="003C0E97">
        <w:rPr>
          <w:rStyle w:val="normaltextrun"/>
          <w:b/>
          <w:bCs/>
          <w:color w:val="000000"/>
          <w:sz w:val="22"/>
          <w:szCs w:val="22"/>
          <w:shd w:val="clear" w:color="auto" w:fill="FFFFFF"/>
          <w:lang w:val="es-MX"/>
        </w:rPr>
        <w:t>2</w:t>
      </w:r>
      <w:r>
        <w:rPr>
          <w:rStyle w:val="normaltextrun"/>
          <w:b/>
          <w:bCs/>
          <w:color w:val="000000"/>
          <w:sz w:val="22"/>
          <w:szCs w:val="22"/>
          <w:shd w:val="clear" w:color="auto" w:fill="FFFFFF"/>
          <w:lang w:val="es-MX"/>
        </w:rPr>
        <w:t xml:space="preserve"> Resolver solicitudes de medidas cautelares. </w:t>
      </w:r>
      <w:r>
        <w:rPr>
          <w:rStyle w:val="normaltextrun"/>
          <w:color w:val="000000"/>
          <w:sz w:val="22"/>
          <w:szCs w:val="22"/>
          <w:shd w:val="clear" w:color="auto" w:fill="FFFFFF"/>
          <w:lang w:val="es-MX"/>
        </w:rPr>
        <w:t>Descripción</w:t>
      </w:r>
      <w:r w:rsidR="00F255E7">
        <w:rPr>
          <w:rStyle w:val="normaltextrun"/>
          <w:color w:val="000000"/>
          <w:sz w:val="22"/>
          <w:szCs w:val="22"/>
          <w:shd w:val="clear" w:color="auto" w:fill="FFFFFF"/>
          <w:lang w:val="es-MX"/>
        </w:rPr>
        <w:t>: La persona Juzgadora resuelve las solicitudes de medidas cautelares</w:t>
      </w:r>
      <w:r w:rsidR="00EE6320">
        <w:rPr>
          <w:rStyle w:val="normaltextrun"/>
          <w:color w:val="000000"/>
          <w:sz w:val="22"/>
          <w:szCs w:val="22"/>
          <w:shd w:val="clear" w:color="auto" w:fill="FFFFFF"/>
          <w:lang w:val="es-MX"/>
        </w:rPr>
        <w:t>.</w:t>
      </w:r>
    </w:p>
    <w:p w14:paraId="2449CA1B" w14:textId="2DBA51BA" w:rsidR="00EE6320" w:rsidRPr="00524974" w:rsidRDefault="00EE6320">
      <w:pPr>
        <w:pStyle w:val="Prrafodelista"/>
        <w:numPr>
          <w:ilvl w:val="0"/>
          <w:numId w:val="21"/>
        </w:numPr>
        <w:spacing w:before="0" w:after="160" w:line="360" w:lineRule="auto"/>
        <w:ind w:right="49"/>
        <w:contextualSpacing/>
        <w:rPr>
          <w:rStyle w:val="normaltextrun"/>
          <w:b/>
          <w:bCs/>
          <w:color w:val="000000"/>
          <w:sz w:val="22"/>
          <w:szCs w:val="22"/>
          <w:shd w:val="clear" w:color="auto" w:fill="FFFFFF"/>
          <w:lang w:val="es-MX"/>
        </w:rPr>
      </w:pPr>
      <w:r>
        <w:rPr>
          <w:rStyle w:val="normaltextrun"/>
          <w:b/>
          <w:bCs/>
          <w:color w:val="000000"/>
          <w:sz w:val="22"/>
          <w:szCs w:val="22"/>
          <w:shd w:val="clear" w:color="auto" w:fill="FFFFFF"/>
          <w:lang w:val="es-MX"/>
        </w:rPr>
        <w:t>Paso 18.</w:t>
      </w:r>
      <w:r w:rsidR="003C0E97">
        <w:rPr>
          <w:rStyle w:val="normaltextrun"/>
          <w:b/>
          <w:bCs/>
          <w:color w:val="000000"/>
          <w:sz w:val="22"/>
          <w:szCs w:val="22"/>
          <w:shd w:val="clear" w:color="auto" w:fill="FFFFFF"/>
          <w:lang w:val="es-MX"/>
        </w:rPr>
        <w:t>1</w:t>
      </w:r>
      <w:r>
        <w:rPr>
          <w:rStyle w:val="normaltextrun"/>
          <w:b/>
          <w:bCs/>
          <w:color w:val="000000"/>
          <w:sz w:val="22"/>
          <w:szCs w:val="22"/>
          <w:shd w:val="clear" w:color="auto" w:fill="FFFFFF"/>
          <w:lang w:val="es-MX"/>
        </w:rPr>
        <w:t>.</w:t>
      </w:r>
      <w:r w:rsidR="003C0E97">
        <w:rPr>
          <w:rStyle w:val="normaltextrun"/>
          <w:b/>
          <w:bCs/>
          <w:color w:val="000000"/>
          <w:sz w:val="22"/>
          <w:szCs w:val="22"/>
          <w:shd w:val="clear" w:color="auto" w:fill="FFFFFF"/>
          <w:lang w:val="es-MX"/>
        </w:rPr>
        <w:t>3</w:t>
      </w:r>
      <w:r>
        <w:rPr>
          <w:rStyle w:val="normaltextrun"/>
          <w:b/>
          <w:bCs/>
          <w:color w:val="000000"/>
          <w:sz w:val="22"/>
          <w:szCs w:val="22"/>
          <w:shd w:val="clear" w:color="auto" w:fill="FFFFFF"/>
          <w:lang w:val="es-MX"/>
        </w:rPr>
        <w:t xml:space="preserve"> Conocer la aplicación del abreviado. </w:t>
      </w:r>
      <w:r>
        <w:rPr>
          <w:rStyle w:val="normaltextrun"/>
          <w:color w:val="000000"/>
          <w:sz w:val="22"/>
          <w:szCs w:val="22"/>
          <w:shd w:val="clear" w:color="auto" w:fill="FFFFFF"/>
          <w:lang w:val="es-MX"/>
        </w:rPr>
        <w:t>Descripción:</w:t>
      </w:r>
      <w:r w:rsidR="00385374">
        <w:rPr>
          <w:rStyle w:val="normaltextrun"/>
          <w:color w:val="000000"/>
          <w:sz w:val="22"/>
          <w:szCs w:val="22"/>
          <w:shd w:val="clear" w:color="auto" w:fill="FFFFFF"/>
          <w:lang w:val="es-MX"/>
        </w:rPr>
        <w:t xml:space="preserve"> El Tribunal Penal Especializado en Delincuencia Organizada</w:t>
      </w:r>
      <w:r w:rsidR="00524974">
        <w:rPr>
          <w:rStyle w:val="normaltextrun"/>
          <w:color w:val="000000"/>
          <w:sz w:val="22"/>
          <w:szCs w:val="22"/>
          <w:shd w:val="clear" w:color="auto" w:fill="FFFFFF"/>
          <w:lang w:val="es-MX"/>
        </w:rPr>
        <w:t>.</w:t>
      </w:r>
    </w:p>
    <w:p w14:paraId="333D3A07" w14:textId="5FDE1ADE" w:rsidR="00524974" w:rsidRPr="00231849" w:rsidRDefault="00524974">
      <w:pPr>
        <w:pStyle w:val="Prrafodelista"/>
        <w:numPr>
          <w:ilvl w:val="0"/>
          <w:numId w:val="21"/>
        </w:numPr>
        <w:spacing w:before="0" w:after="160" w:line="360" w:lineRule="auto"/>
        <w:ind w:right="49"/>
        <w:contextualSpacing/>
        <w:rPr>
          <w:rStyle w:val="normaltextrun"/>
          <w:b/>
          <w:bCs/>
          <w:color w:val="000000"/>
          <w:sz w:val="22"/>
          <w:szCs w:val="22"/>
          <w:shd w:val="clear" w:color="auto" w:fill="FFFFFF"/>
          <w:lang w:val="es-MX"/>
        </w:rPr>
      </w:pPr>
      <w:r>
        <w:rPr>
          <w:rStyle w:val="normaltextrun"/>
          <w:b/>
          <w:bCs/>
          <w:color w:val="000000"/>
          <w:sz w:val="22"/>
          <w:szCs w:val="22"/>
          <w:shd w:val="clear" w:color="auto" w:fill="FFFFFF"/>
          <w:lang w:val="es-MX"/>
        </w:rPr>
        <w:t>Paso 18.</w:t>
      </w:r>
      <w:r w:rsidR="003C0E97">
        <w:rPr>
          <w:rStyle w:val="normaltextrun"/>
          <w:b/>
          <w:bCs/>
          <w:color w:val="000000"/>
          <w:sz w:val="22"/>
          <w:szCs w:val="22"/>
          <w:shd w:val="clear" w:color="auto" w:fill="FFFFFF"/>
          <w:lang w:val="es-MX"/>
        </w:rPr>
        <w:t>1</w:t>
      </w:r>
      <w:r w:rsidR="00536FF6">
        <w:rPr>
          <w:rStyle w:val="normaltextrun"/>
          <w:b/>
          <w:bCs/>
          <w:color w:val="000000"/>
          <w:sz w:val="22"/>
          <w:szCs w:val="22"/>
          <w:shd w:val="clear" w:color="auto" w:fill="FFFFFF"/>
          <w:lang w:val="es-MX"/>
        </w:rPr>
        <w:t>.</w:t>
      </w:r>
      <w:r w:rsidR="003C0E97">
        <w:rPr>
          <w:rStyle w:val="normaltextrun"/>
          <w:b/>
          <w:bCs/>
          <w:color w:val="000000"/>
          <w:sz w:val="22"/>
          <w:szCs w:val="22"/>
          <w:shd w:val="clear" w:color="auto" w:fill="FFFFFF"/>
          <w:lang w:val="es-MX"/>
        </w:rPr>
        <w:t>4</w:t>
      </w:r>
      <w:r w:rsidR="00536FF6">
        <w:rPr>
          <w:rStyle w:val="normaltextrun"/>
          <w:b/>
          <w:bCs/>
          <w:color w:val="000000"/>
          <w:sz w:val="22"/>
          <w:szCs w:val="22"/>
          <w:shd w:val="clear" w:color="auto" w:fill="FFFFFF"/>
          <w:lang w:val="es-MX"/>
        </w:rPr>
        <w:t xml:space="preserve"> ¿Se acepta el abreviado?</w:t>
      </w:r>
      <w:r w:rsidR="00332398">
        <w:rPr>
          <w:rStyle w:val="normaltextrun"/>
          <w:b/>
          <w:bCs/>
          <w:color w:val="000000"/>
          <w:sz w:val="22"/>
          <w:szCs w:val="22"/>
          <w:shd w:val="clear" w:color="auto" w:fill="FFFFFF"/>
          <w:lang w:val="es-MX"/>
        </w:rPr>
        <w:t xml:space="preserve"> </w:t>
      </w:r>
    </w:p>
    <w:p w14:paraId="0A7399DA" w14:textId="200CD648" w:rsidR="00231849" w:rsidRPr="00852ECE" w:rsidRDefault="00D8140A">
      <w:pPr>
        <w:pStyle w:val="Prrafodelista"/>
        <w:numPr>
          <w:ilvl w:val="0"/>
          <w:numId w:val="22"/>
        </w:numPr>
        <w:spacing w:before="0" w:after="160" w:line="360" w:lineRule="auto"/>
        <w:ind w:left="2410" w:right="49"/>
        <w:contextualSpacing/>
        <w:rPr>
          <w:rStyle w:val="normaltextrun"/>
          <w:b/>
          <w:bCs/>
          <w:color w:val="000000"/>
          <w:sz w:val="22"/>
          <w:szCs w:val="22"/>
          <w:shd w:val="clear" w:color="auto" w:fill="FFFFFF"/>
          <w:lang w:val="es-MX"/>
        </w:rPr>
      </w:pPr>
      <w:r>
        <w:rPr>
          <w:rStyle w:val="normaltextrun"/>
          <w:b/>
          <w:bCs/>
          <w:color w:val="000000"/>
          <w:sz w:val="22"/>
          <w:szCs w:val="22"/>
          <w:shd w:val="clear" w:color="auto" w:fill="FFFFFF"/>
          <w:lang w:val="es-MX"/>
        </w:rPr>
        <w:t>Paso 18.</w:t>
      </w:r>
      <w:r w:rsidR="003C0E97">
        <w:rPr>
          <w:rStyle w:val="normaltextrun"/>
          <w:b/>
          <w:bCs/>
          <w:color w:val="000000"/>
          <w:sz w:val="22"/>
          <w:szCs w:val="22"/>
          <w:shd w:val="clear" w:color="auto" w:fill="FFFFFF"/>
          <w:lang w:val="es-MX"/>
        </w:rPr>
        <w:t>1</w:t>
      </w:r>
      <w:r>
        <w:rPr>
          <w:rStyle w:val="normaltextrun"/>
          <w:b/>
          <w:bCs/>
          <w:color w:val="000000"/>
          <w:sz w:val="22"/>
          <w:szCs w:val="22"/>
          <w:shd w:val="clear" w:color="auto" w:fill="FFFFFF"/>
          <w:lang w:val="es-MX"/>
        </w:rPr>
        <w:t>.</w:t>
      </w:r>
      <w:r w:rsidR="003C0E97">
        <w:rPr>
          <w:rStyle w:val="normaltextrun"/>
          <w:b/>
          <w:bCs/>
          <w:color w:val="000000"/>
          <w:sz w:val="22"/>
          <w:szCs w:val="22"/>
          <w:shd w:val="clear" w:color="auto" w:fill="FFFFFF"/>
          <w:lang w:val="es-MX"/>
        </w:rPr>
        <w:t>4.1</w:t>
      </w:r>
      <w:r>
        <w:rPr>
          <w:rStyle w:val="normaltextrun"/>
          <w:b/>
          <w:bCs/>
          <w:color w:val="000000"/>
          <w:sz w:val="22"/>
          <w:szCs w:val="22"/>
          <w:shd w:val="clear" w:color="auto" w:fill="FFFFFF"/>
          <w:lang w:val="es-MX"/>
        </w:rPr>
        <w:t xml:space="preserve"> </w:t>
      </w:r>
      <w:r w:rsidR="004E065F">
        <w:rPr>
          <w:rStyle w:val="normaltextrun"/>
          <w:b/>
          <w:bCs/>
          <w:color w:val="000000"/>
          <w:sz w:val="22"/>
          <w:szCs w:val="22"/>
          <w:shd w:val="clear" w:color="auto" w:fill="FFFFFF"/>
          <w:lang w:val="es-MX"/>
        </w:rPr>
        <w:t>(Si se acepta el abrevia</w:t>
      </w:r>
      <w:r w:rsidR="004E065F" w:rsidRPr="007723B8">
        <w:rPr>
          <w:rStyle w:val="normaltextrun"/>
          <w:b/>
          <w:bCs/>
          <w:color w:val="000000"/>
          <w:sz w:val="22"/>
          <w:szCs w:val="22"/>
          <w:shd w:val="clear" w:color="auto" w:fill="FFFFFF"/>
          <w:lang w:val="es-MX"/>
        </w:rPr>
        <w:t xml:space="preserve">do). </w:t>
      </w:r>
      <w:r w:rsidR="007723B8" w:rsidRPr="007723B8">
        <w:rPr>
          <w:rStyle w:val="normaltextrun"/>
          <w:b/>
          <w:bCs/>
          <w:color w:val="000000"/>
          <w:sz w:val="22"/>
          <w:szCs w:val="22"/>
          <w:shd w:val="clear" w:color="auto" w:fill="FFFFFF"/>
          <w:lang w:val="es-MX"/>
        </w:rPr>
        <w:t>Dictar</w:t>
      </w:r>
      <w:r w:rsidR="00D96138">
        <w:rPr>
          <w:rStyle w:val="normaltextrun"/>
          <w:b/>
          <w:bCs/>
          <w:color w:val="000000"/>
          <w:sz w:val="22"/>
          <w:szCs w:val="22"/>
          <w:shd w:val="clear" w:color="auto" w:fill="FFFFFF"/>
          <w:lang w:val="es-MX"/>
        </w:rPr>
        <w:t xml:space="preserve"> la resolución correspondiente. </w:t>
      </w:r>
      <w:r w:rsidR="00D96138">
        <w:rPr>
          <w:rStyle w:val="normaltextrun"/>
          <w:color w:val="000000"/>
          <w:sz w:val="22"/>
          <w:szCs w:val="22"/>
          <w:shd w:val="clear" w:color="auto" w:fill="FFFFFF"/>
          <w:lang w:val="es-MX"/>
        </w:rPr>
        <w:t>Descripción:</w:t>
      </w:r>
      <w:r w:rsidR="009A4DED">
        <w:rPr>
          <w:rStyle w:val="normaltextrun"/>
          <w:color w:val="000000"/>
          <w:sz w:val="22"/>
          <w:szCs w:val="22"/>
          <w:shd w:val="clear" w:color="auto" w:fill="FFFFFF"/>
          <w:lang w:val="es-MX"/>
        </w:rPr>
        <w:t xml:space="preserve"> El Tribunal Penal Especializado dicta la resolución correspondiente</w:t>
      </w:r>
      <w:r w:rsidR="00852ECE">
        <w:rPr>
          <w:rStyle w:val="normaltextrun"/>
          <w:color w:val="000000"/>
          <w:sz w:val="22"/>
          <w:szCs w:val="22"/>
          <w:shd w:val="clear" w:color="auto" w:fill="FFFFFF"/>
          <w:lang w:val="es-MX"/>
        </w:rPr>
        <w:t xml:space="preserve"> y se finaliza el proceso.</w:t>
      </w:r>
    </w:p>
    <w:p w14:paraId="5BC9D04F" w14:textId="6CD0376D" w:rsidR="00FA67CE" w:rsidRDefault="00852ECE">
      <w:pPr>
        <w:pStyle w:val="Prrafodelista"/>
        <w:numPr>
          <w:ilvl w:val="0"/>
          <w:numId w:val="22"/>
        </w:numPr>
        <w:spacing w:before="0" w:after="160" w:line="360" w:lineRule="auto"/>
        <w:ind w:left="2410" w:right="49"/>
        <w:contextualSpacing/>
        <w:rPr>
          <w:rStyle w:val="normaltextrun"/>
          <w:color w:val="000000"/>
          <w:sz w:val="22"/>
          <w:szCs w:val="22"/>
          <w:shd w:val="clear" w:color="auto" w:fill="FFFFFF"/>
          <w:lang w:val="es-MX"/>
        </w:rPr>
      </w:pPr>
      <w:r>
        <w:rPr>
          <w:rStyle w:val="normaltextrun"/>
          <w:b/>
          <w:bCs/>
          <w:color w:val="000000"/>
          <w:sz w:val="22"/>
          <w:szCs w:val="22"/>
          <w:shd w:val="clear" w:color="auto" w:fill="FFFFFF"/>
          <w:lang w:val="es-MX"/>
        </w:rPr>
        <w:t>Paso 18.</w:t>
      </w:r>
      <w:r w:rsidR="003C0E97">
        <w:rPr>
          <w:rStyle w:val="normaltextrun"/>
          <w:b/>
          <w:bCs/>
          <w:color w:val="000000"/>
          <w:sz w:val="22"/>
          <w:szCs w:val="22"/>
          <w:shd w:val="clear" w:color="auto" w:fill="FFFFFF"/>
          <w:lang w:val="es-MX"/>
        </w:rPr>
        <w:t>1.4.2</w:t>
      </w:r>
      <w:r>
        <w:rPr>
          <w:rStyle w:val="normaltextrun"/>
          <w:b/>
          <w:bCs/>
          <w:color w:val="000000"/>
          <w:sz w:val="22"/>
          <w:szCs w:val="22"/>
          <w:shd w:val="clear" w:color="auto" w:fill="FFFFFF"/>
          <w:lang w:val="es-MX"/>
        </w:rPr>
        <w:t xml:space="preserve"> (</w:t>
      </w:r>
      <w:r w:rsidR="0024548E">
        <w:rPr>
          <w:rStyle w:val="normaltextrun"/>
          <w:b/>
          <w:bCs/>
          <w:color w:val="000000"/>
          <w:sz w:val="22"/>
          <w:szCs w:val="22"/>
          <w:shd w:val="clear" w:color="auto" w:fill="FFFFFF"/>
          <w:lang w:val="es-MX"/>
        </w:rPr>
        <w:t>Se rechaza</w:t>
      </w:r>
      <w:r>
        <w:rPr>
          <w:rStyle w:val="normaltextrun"/>
          <w:b/>
          <w:bCs/>
          <w:color w:val="000000"/>
          <w:sz w:val="22"/>
          <w:szCs w:val="22"/>
          <w:shd w:val="clear" w:color="auto" w:fill="FFFFFF"/>
          <w:lang w:val="es-MX"/>
        </w:rPr>
        <w:t xml:space="preserve"> el abreviado)</w:t>
      </w:r>
      <w:r w:rsidR="00FA67CE">
        <w:rPr>
          <w:rStyle w:val="normaltextrun"/>
          <w:b/>
          <w:bCs/>
          <w:color w:val="000000"/>
          <w:sz w:val="22"/>
          <w:szCs w:val="22"/>
          <w:shd w:val="clear" w:color="auto" w:fill="FFFFFF"/>
          <w:lang w:val="es-MX"/>
        </w:rPr>
        <w:t xml:space="preserve">. </w:t>
      </w:r>
      <w:r w:rsidR="00FA67CE">
        <w:rPr>
          <w:rStyle w:val="normaltextrun"/>
          <w:color w:val="000000"/>
          <w:sz w:val="22"/>
          <w:szCs w:val="22"/>
          <w:shd w:val="clear" w:color="auto" w:fill="FFFFFF"/>
          <w:lang w:val="es-MX"/>
        </w:rPr>
        <w:t xml:space="preserve">Descripción: </w:t>
      </w:r>
      <w:r w:rsidR="003F7C1C">
        <w:rPr>
          <w:rStyle w:val="normaltextrun"/>
          <w:color w:val="000000"/>
          <w:sz w:val="22"/>
          <w:szCs w:val="22"/>
          <w:shd w:val="clear" w:color="auto" w:fill="FFFFFF"/>
          <w:lang w:val="es-MX"/>
        </w:rPr>
        <w:t xml:space="preserve">Se </w:t>
      </w:r>
      <w:r w:rsidR="004D08E4">
        <w:rPr>
          <w:rStyle w:val="normaltextrun"/>
          <w:color w:val="000000"/>
          <w:sz w:val="22"/>
          <w:szCs w:val="22"/>
          <w:shd w:val="clear" w:color="auto" w:fill="FFFFFF"/>
          <w:lang w:val="es-MX"/>
        </w:rPr>
        <w:t>traslada al paso 17 Realizar audiencia preliminar.</w:t>
      </w:r>
    </w:p>
    <w:p w14:paraId="0AEB3920" w14:textId="77777777" w:rsidR="00B41F49" w:rsidRDefault="00B41F49" w:rsidP="00B41F49">
      <w:pPr>
        <w:pStyle w:val="Prrafodelista"/>
        <w:spacing w:before="0" w:after="160" w:line="360" w:lineRule="auto"/>
        <w:ind w:left="2410" w:right="49"/>
        <w:contextualSpacing/>
        <w:rPr>
          <w:rStyle w:val="normaltextrun"/>
          <w:color w:val="000000"/>
          <w:sz w:val="22"/>
          <w:szCs w:val="22"/>
          <w:shd w:val="clear" w:color="auto" w:fill="FFFFFF"/>
          <w:lang w:val="es-MX"/>
        </w:rPr>
      </w:pPr>
    </w:p>
    <w:p w14:paraId="30932D2C" w14:textId="43821700" w:rsidR="004D08E4" w:rsidRPr="00240F8D" w:rsidRDefault="00B41F49">
      <w:pPr>
        <w:pStyle w:val="Prrafodelista"/>
        <w:numPr>
          <w:ilvl w:val="0"/>
          <w:numId w:val="8"/>
        </w:numPr>
        <w:spacing w:before="0" w:after="160" w:line="360" w:lineRule="auto"/>
        <w:ind w:left="1418" w:right="49"/>
        <w:contextualSpacing/>
        <w:rPr>
          <w:rStyle w:val="normaltextrun"/>
          <w:b/>
          <w:bCs/>
          <w:color w:val="000000"/>
          <w:sz w:val="22"/>
          <w:szCs w:val="22"/>
          <w:shd w:val="clear" w:color="auto" w:fill="FFFFFF"/>
          <w:lang w:val="es-MX"/>
        </w:rPr>
      </w:pPr>
      <w:r w:rsidRPr="00B82449">
        <w:rPr>
          <w:rStyle w:val="normaltextrun"/>
          <w:b/>
          <w:bCs/>
          <w:color w:val="000000"/>
          <w:sz w:val="22"/>
          <w:szCs w:val="22"/>
          <w:shd w:val="clear" w:color="auto" w:fill="FFFFFF"/>
          <w:lang w:val="es-MX"/>
        </w:rPr>
        <w:t>Paso</w:t>
      </w:r>
      <w:r w:rsidR="00B82449" w:rsidRPr="00B82449">
        <w:rPr>
          <w:rStyle w:val="normaltextrun"/>
          <w:b/>
          <w:bCs/>
          <w:color w:val="000000"/>
          <w:sz w:val="22"/>
          <w:szCs w:val="22"/>
          <w:shd w:val="clear" w:color="auto" w:fill="FFFFFF"/>
          <w:lang w:val="es-MX"/>
        </w:rPr>
        <w:t xml:space="preserve"> 18.2</w:t>
      </w:r>
      <w:r w:rsidR="00B82449">
        <w:rPr>
          <w:rStyle w:val="normaltextrun"/>
          <w:b/>
          <w:bCs/>
          <w:color w:val="000000"/>
          <w:sz w:val="22"/>
          <w:szCs w:val="22"/>
          <w:shd w:val="clear" w:color="auto" w:fill="FFFFFF"/>
          <w:lang w:val="es-MX"/>
        </w:rPr>
        <w:t xml:space="preserve"> (No se aplica el abreviado).</w:t>
      </w:r>
      <w:r w:rsidR="00CE112A">
        <w:rPr>
          <w:rStyle w:val="normaltextrun"/>
          <w:b/>
          <w:bCs/>
          <w:color w:val="000000"/>
          <w:sz w:val="22"/>
          <w:szCs w:val="22"/>
          <w:shd w:val="clear" w:color="auto" w:fill="FFFFFF"/>
          <w:lang w:val="es-MX"/>
        </w:rPr>
        <w:t xml:space="preserve"> Resolver solici</w:t>
      </w:r>
      <w:r w:rsidR="009646FA">
        <w:rPr>
          <w:rStyle w:val="normaltextrun"/>
          <w:b/>
          <w:bCs/>
          <w:color w:val="000000"/>
          <w:sz w:val="22"/>
          <w:szCs w:val="22"/>
          <w:shd w:val="clear" w:color="auto" w:fill="FFFFFF"/>
          <w:lang w:val="es-MX"/>
        </w:rPr>
        <w:t>tudes de medidas cautelares.</w:t>
      </w:r>
      <w:r w:rsidR="00691734">
        <w:rPr>
          <w:rStyle w:val="normaltextrun"/>
          <w:b/>
          <w:bCs/>
          <w:color w:val="000000"/>
          <w:sz w:val="22"/>
          <w:szCs w:val="22"/>
          <w:shd w:val="clear" w:color="auto" w:fill="FFFFFF"/>
          <w:lang w:val="es-MX"/>
        </w:rPr>
        <w:t xml:space="preserve"> </w:t>
      </w:r>
      <w:r w:rsidR="00691734">
        <w:rPr>
          <w:rStyle w:val="normaltextrun"/>
          <w:color w:val="000000"/>
          <w:sz w:val="22"/>
          <w:szCs w:val="22"/>
          <w:shd w:val="clear" w:color="auto" w:fill="FFFFFF"/>
          <w:lang w:val="es-MX"/>
        </w:rPr>
        <w:t xml:space="preserve">Descripción: </w:t>
      </w:r>
      <w:r w:rsidR="00691734" w:rsidRPr="00F861D2">
        <w:rPr>
          <w:rStyle w:val="normaltextrun"/>
          <w:i/>
          <w:iCs/>
          <w:color w:val="000000"/>
          <w:sz w:val="22"/>
          <w:szCs w:val="22"/>
          <w:shd w:val="clear" w:color="auto" w:fill="FFFFFF"/>
          <w:lang w:val="es-MX"/>
        </w:rPr>
        <w:t>El Juzgado Penal resuelve las solicitudes</w:t>
      </w:r>
      <w:r w:rsidR="00B23BB1" w:rsidRPr="00F861D2">
        <w:rPr>
          <w:rStyle w:val="normaltextrun"/>
          <w:i/>
          <w:iCs/>
          <w:color w:val="000000"/>
          <w:sz w:val="22"/>
          <w:szCs w:val="22"/>
          <w:shd w:val="clear" w:color="auto" w:fill="FFFFFF"/>
          <w:lang w:val="es-MX"/>
        </w:rPr>
        <w:t xml:space="preserve"> de medidas cautelares</w:t>
      </w:r>
      <w:r w:rsidR="00240F8D">
        <w:rPr>
          <w:rStyle w:val="normaltextrun"/>
          <w:i/>
          <w:iCs/>
          <w:color w:val="000000"/>
          <w:sz w:val="22"/>
          <w:szCs w:val="22"/>
          <w:shd w:val="clear" w:color="auto" w:fill="FFFFFF"/>
          <w:lang w:val="es-MX"/>
        </w:rPr>
        <w:t>.</w:t>
      </w:r>
    </w:p>
    <w:p w14:paraId="70B92EFE" w14:textId="7BCF2302" w:rsidR="00240F8D" w:rsidRDefault="00240F8D" w:rsidP="00240F8D">
      <w:pPr>
        <w:spacing w:before="0" w:after="160" w:line="360" w:lineRule="auto"/>
        <w:ind w:right="49"/>
        <w:contextualSpacing/>
        <w:rPr>
          <w:rStyle w:val="normaltextrun"/>
          <w:b/>
          <w:bCs/>
          <w:color w:val="000000"/>
          <w:shd w:val="clear" w:color="auto" w:fill="FFFFFF"/>
          <w:lang w:val="es-MX"/>
        </w:rPr>
      </w:pPr>
      <w:r>
        <w:rPr>
          <w:rStyle w:val="normaltextrun"/>
          <w:b/>
          <w:bCs/>
          <w:color w:val="000000"/>
          <w:shd w:val="clear" w:color="auto" w:fill="FFFFFF"/>
          <w:lang w:val="es-MX"/>
        </w:rPr>
        <w:t>Paso 19. ¿Juez resuelve apertura a juicio?</w:t>
      </w:r>
    </w:p>
    <w:p w14:paraId="3EE284A9" w14:textId="44616E6F" w:rsidR="00104356" w:rsidRPr="00577C44" w:rsidRDefault="004B0709">
      <w:pPr>
        <w:pStyle w:val="Prrafodelista"/>
        <w:numPr>
          <w:ilvl w:val="0"/>
          <w:numId w:val="8"/>
        </w:numPr>
        <w:spacing w:before="0" w:after="160" w:line="360" w:lineRule="auto"/>
        <w:ind w:left="1276" w:right="49"/>
        <w:contextualSpacing/>
        <w:rPr>
          <w:rStyle w:val="normaltextrun"/>
          <w:b/>
          <w:bCs/>
          <w:color w:val="000000"/>
          <w:sz w:val="22"/>
          <w:szCs w:val="22"/>
          <w:shd w:val="clear" w:color="auto" w:fill="FFFFFF"/>
          <w:lang w:val="es-MX"/>
        </w:rPr>
      </w:pPr>
      <w:r>
        <w:rPr>
          <w:rStyle w:val="normaltextrun"/>
          <w:b/>
          <w:bCs/>
          <w:color w:val="000000"/>
          <w:sz w:val="22"/>
          <w:szCs w:val="22"/>
          <w:shd w:val="clear" w:color="auto" w:fill="FFFFFF"/>
          <w:lang w:val="es-MX"/>
        </w:rPr>
        <w:lastRenderedPageBreak/>
        <w:t>Paso 19.1 (Resuelve apertura a juicio)</w:t>
      </w:r>
      <w:r w:rsidR="00343971">
        <w:rPr>
          <w:rStyle w:val="normaltextrun"/>
          <w:b/>
          <w:bCs/>
          <w:color w:val="000000"/>
          <w:sz w:val="22"/>
          <w:szCs w:val="22"/>
          <w:shd w:val="clear" w:color="auto" w:fill="FFFFFF"/>
          <w:lang w:val="es-MX"/>
        </w:rPr>
        <w:t>. Asistir a juicio oral y público</w:t>
      </w:r>
      <w:r w:rsidR="0085511D">
        <w:rPr>
          <w:rStyle w:val="normaltextrun"/>
          <w:b/>
          <w:bCs/>
          <w:color w:val="000000"/>
          <w:sz w:val="22"/>
          <w:szCs w:val="22"/>
          <w:shd w:val="clear" w:color="auto" w:fill="FFFFFF"/>
          <w:lang w:val="es-MX"/>
        </w:rPr>
        <w:t xml:space="preserve">. </w:t>
      </w:r>
      <w:r w:rsidR="0085511D">
        <w:rPr>
          <w:rStyle w:val="normaltextrun"/>
          <w:color w:val="000000"/>
          <w:sz w:val="22"/>
          <w:szCs w:val="22"/>
          <w:shd w:val="clear" w:color="auto" w:fill="FFFFFF"/>
          <w:lang w:val="es-MX"/>
        </w:rPr>
        <w:t xml:space="preserve">Descripción: </w:t>
      </w:r>
      <w:r w:rsidR="00C12AC2">
        <w:rPr>
          <w:rStyle w:val="normaltextrun"/>
          <w:color w:val="000000"/>
          <w:sz w:val="22"/>
          <w:szCs w:val="22"/>
          <w:shd w:val="clear" w:color="auto" w:fill="FFFFFF"/>
          <w:lang w:val="es-MX"/>
        </w:rPr>
        <w:t xml:space="preserve">El equipo de personas fiscalas </w:t>
      </w:r>
      <w:r w:rsidR="00882F5D">
        <w:rPr>
          <w:rStyle w:val="normaltextrun"/>
          <w:color w:val="000000"/>
          <w:sz w:val="22"/>
          <w:szCs w:val="22"/>
          <w:shd w:val="clear" w:color="auto" w:fill="FFFFFF"/>
          <w:lang w:val="es-MX"/>
        </w:rPr>
        <w:t xml:space="preserve">asiste </w:t>
      </w:r>
      <w:r w:rsidR="00577C44">
        <w:rPr>
          <w:rStyle w:val="normaltextrun"/>
          <w:color w:val="000000"/>
          <w:sz w:val="22"/>
          <w:szCs w:val="22"/>
          <w:shd w:val="clear" w:color="auto" w:fill="FFFFFF"/>
          <w:lang w:val="es-MX"/>
        </w:rPr>
        <w:t>al juicio señalado por la autoridad jurisdiccional. Durante el juicio es posible valorar la aplicación de una medida alterna.</w:t>
      </w:r>
    </w:p>
    <w:p w14:paraId="0DBA3C41" w14:textId="772575C8" w:rsidR="00577C44" w:rsidRPr="001878F4" w:rsidRDefault="00577C44" w:rsidP="00B41758">
      <w:pPr>
        <w:pStyle w:val="Prrafodelista"/>
        <w:numPr>
          <w:ilvl w:val="0"/>
          <w:numId w:val="26"/>
        </w:numPr>
        <w:spacing w:before="0" w:after="160" w:line="360" w:lineRule="auto"/>
        <w:ind w:right="49"/>
        <w:contextualSpacing/>
        <w:rPr>
          <w:rStyle w:val="normaltextrun"/>
          <w:b/>
          <w:bCs/>
          <w:color w:val="000000"/>
          <w:sz w:val="22"/>
          <w:szCs w:val="22"/>
          <w:shd w:val="clear" w:color="auto" w:fill="FFFFFF"/>
          <w:lang w:val="es-MX"/>
        </w:rPr>
      </w:pPr>
      <w:r>
        <w:rPr>
          <w:rStyle w:val="normaltextrun"/>
          <w:b/>
          <w:bCs/>
          <w:color w:val="000000"/>
          <w:sz w:val="22"/>
          <w:szCs w:val="22"/>
          <w:shd w:val="clear" w:color="auto" w:fill="FFFFFF"/>
          <w:lang w:val="es-MX"/>
        </w:rPr>
        <w:t>Paso 19.</w:t>
      </w:r>
      <w:r w:rsidR="00B41758">
        <w:rPr>
          <w:rStyle w:val="normaltextrun"/>
          <w:b/>
          <w:bCs/>
          <w:color w:val="000000"/>
          <w:sz w:val="22"/>
          <w:szCs w:val="22"/>
          <w:shd w:val="clear" w:color="auto" w:fill="FFFFFF"/>
          <w:lang w:val="es-MX"/>
        </w:rPr>
        <w:t>1.1</w:t>
      </w:r>
      <w:r>
        <w:rPr>
          <w:rStyle w:val="normaltextrun"/>
          <w:b/>
          <w:bCs/>
          <w:color w:val="000000"/>
          <w:sz w:val="22"/>
          <w:szCs w:val="22"/>
          <w:shd w:val="clear" w:color="auto" w:fill="FFFFFF"/>
          <w:lang w:val="es-MX"/>
        </w:rPr>
        <w:t xml:space="preserve"> </w:t>
      </w:r>
      <w:r w:rsidR="00BE7166">
        <w:rPr>
          <w:rStyle w:val="normaltextrun"/>
          <w:b/>
          <w:bCs/>
          <w:color w:val="000000"/>
          <w:sz w:val="22"/>
          <w:szCs w:val="22"/>
          <w:shd w:val="clear" w:color="auto" w:fill="FFFFFF"/>
          <w:lang w:val="es-MX"/>
        </w:rPr>
        <w:t xml:space="preserve">Asistir a dictado de sentencia. </w:t>
      </w:r>
      <w:r w:rsidR="00BE7166">
        <w:rPr>
          <w:rStyle w:val="normaltextrun"/>
          <w:color w:val="000000"/>
          <w:sz w:val="22"/>
          <w:szCs w:val="22"/>
          <w:shd w:val="clear" w:color="auto" w:fill="FFFFFF"/>
          <w:lang w:val="es-MX"/>
        </w:rPr>
        <w:t xml:space="preserve">Descripción: </w:t>
      </w:r>
      <w:r w:rsidR="00D80658">
        <w:rPr>
          <w:rStyle w:val="normaltextrun"/>
          <w:color w:val="000000"/>
          <w:sz w:val="22"/>
          <w:szCs w:val="22"/>
          <w:shd w:val="clear" w:color="auto" w:fill="FFFFFF"/>
          <w:lang w:val="es-MX"/>
        </w:rPr>
        <w:t>El equipo de personas fiscalas asiste al dictado de sentencia</w:t>
      </w:r>
      <w:r w:rsidR="00513F6A">
        <w:rPr>
          <w:rStyle w:val="normaltextrun"/>
          <w:color w:val="000000"/>
          <w:sz w:val="22"/>
          <w:szCs w:val="22"/>
          <w:shd w:val="clear" w:color="auto" w:fill="FFFFFF"/>
          <w:lang w:val="es-MX"/>
        </w:rPr>
        <w:t xml:space="preserve">. </w:t>
      </w:r>
    </w:p>
    <w:p w14:paraId="38C59814" w14:textId="35431608" w:rsidR="001878F4" w:rsidRPr="00E63DFC" w:rsidRDefault="001878F4" w:rsidP="00B41758">
      <w:pPr>
        <w:pStyle w:val="Prrafodelista"/>
        <w:numPr>
          <w:ilvl w:val="0"/>
          <w:numId w:val="26"/>
        </w:numPr>
        <w:spacing w:before="0" w:after="160" w:line="360" w:lineRule="auto"/>
        <w:ind w:right="49"/>
        <w:contextualSpacing/>
        <w:rPr>
          <w:rStyle w:val="normaltextrun"/>
          <w:b/>
          <w:bCs/>
          <w:color w:val="000000"/>
          <w:sz w:val="22"/>
          <w:szCs w:val="22"/>
          <w:shd w:val="clear" w:color="auto" w:fill="FFFFFF"/>
          <w:lang w:val="es-MX"/>
        </w:rPr>
      </w:pPr>
      <w:r>
        <w:rPr>
          <w:rStyle w:val="normaltextrun"/>
          <w:b/>
          <w:bCs/>
          <w:color w:val="000000"/>
          <w:sz w:val="22"/>
          <w:szCs w:val="22"/>
          <w:shd w:val="clear" w:color="auto" w:fill="FFFFFF"/>
          <w:lang w:val="es-MX"/>
        </w:rPr>
        <w:t>Paso 19.</w:t>
      </w:r>
      <w:r w:rsidR="00B41758">
        <w:rPr>
          <w:rStyle w:val="normaltextrun"/>
          <w:b/>
          <w:bCs/>
          <w:color w:val="000000"/>
          <w:sz w:val="22"/>
          <w:szCs w:val="22"/>
          <w:shd w:val="clear" w:color="auto" w:fill="FFFFFF"/>
          <w:lang w:val="es-MX"/>
        </w:rPr>
        <w:t>1.2</w:t>
      </w:r>
      <w:r>
        <w:rPr>
          <w:rStyle w:val="normaltextrun"/>
          <w:b/>
          <w:bCs/>
          <w:color w:val="000000"/>
          <w:sz w:val="22"/>
          <w:szCs w:val="22"/>
          <w:shd w:val="clear" w:color="auto" w:fill="FFFFFF"/>
          <w:lang w:val="es-MX"/>
        </w:rPr>
        <w:t xml:space="preserve"> Dictar sentencia. </w:t>
      </w:r>
      <w:r>
        <w:rPr>
          <w:rStyle w:val="normaltextrun"/>
          <w:color w:val="000000"/>
          <w:sz w:val="22"/>
          <w:szCs w:val="22"/>
          <w:shd w:val="clear" w:color="auto" w:fill="FFFFFF"/>
          <w:lang w:val="es-MX"/>
        </w:rPr>
        <w:t>Descripción:</w:t>
      </w:r>
      <w:r w:rsidR="00EF2F76">
        <w:rPr>
          <w:rStyle w:val="normaltextrun"/>
          <w:color w:val="000000"/>
          <w:sz w:val="22"/>
          <w:szCs w:val="22"/>
          <w:shd w:val="clear" w:color="auto" w:fill="FFFFFF"/>
          <w:lang w:val="es-MX"/>
        </w:rPr>
        <w:t xml:space="preserve"> </w:t>
      </w:r>
      <w:r w:rsidR="00830C91">
        <w:rPr>
          <w:rStyle w:val="normaltextrun"/>
          <w:color w:val="000000"/>
          <w:sz w:val="22"/>
          <w:szCs w:val="22"/>
          <w:shd w:val="clear" w:color="auto" w:fill="FFFFFF"/>
          <w:lang w:val="es-MX"/>
        </w:rPr>
        <w:t>La persona Juzgadora del Tribunal Penal dicta la sente</w:t>
      </w:r>
      <w:r w:rsidR="00F165BF">
        <w:rPr>
          <w:rStyle w:val="normaltextrun"/>
          <w:color w:val="000000"/>
          <w:sz w:val="22"/>
          <w:szCs w:val="22"/>
          <w:shd w:val="clear" w:color="auto" w:fill="FFFFFF"/>
          <w:lang w:val="es-MX"/>
        </w:rPr>
        <w:t>ncia</w:t>
      </w:r>
    </w:p>
    <w:p w14:paraId="624C384E" w14:textId="54636DD1" w:rsidR="00E63DFC" w:rsidRDefault="00E63DFC" w:rsidP="00E652FA">
      <w:pPr>
        <w:pStyle w:val="Prrafodelista"/>
        <w:numPr>
          <w:ilvl w:val="0"/>
          <w:numId w:val="23"/>
        </w:numPr>
        <w:spacing w:before="0" w:after="160" w:line="360" w:lineRule="auto"/>
        <w:ind w:left="2127" w:right="49"/>
        <w:contextualSpacing/>
        <w:rPr>
          <w:rStyle w:val="normaltextrun"/>
          <w:b/>
          <w:bCs/>
          <w:color w:val="000000"/>
          <w:sz w:val="22"/>
          <w:szCs w:val="22"/>
          <w:shd w:val="clear" w:color="auto" w:fill="FFFFFF"/>
          <w:lang w:val="es-MX"/>
        </w:rPr>
      </w:pPr>
      <w:r>
        <w:rPr>
          <w:rStyle w:val="normaltextrun"/>
          <w:b/>
          <w:bCs/>
          <w:color w:val="000000"/>
          <w:sz w:val="22"/>
          <w:szCs w:val="22"/>
          <w:shd w:val="clear" w:color="auto" w:fill="FFFFFF"/>
          <w:lang w:val="es-MX"/>
        </w:rPr>
        <w:t>Paso 19.</w:t>
      </w:r>
      <w:r w:rsidR="00EB724E">
        <w:rPr>
          <w:rStyle w:val="normaltextrun"/>
          <w:b/>
          <w:bCs/>
          <w:color w:val="000000"/>
          <w:sz w:val="22"/>
          <w:szCs w:val="22"/>
          <w:shd w:val="clear" w:color="auto" w:fill="FFFFFF"/>
          <w:lang w:val="es-MX"/>
        </w:rPr>
        <w:t>1</w:t>
      </w:r>
      <w:r>
        <w:rPr>
          <w:rStyle w:val="normaltextrun"/>
          <w:b/>
          <w:bCs/>
          <w:color w:val="000000"/>
          <w:sz w:val="22"/>
          <w:szCs w:val="22"/>
          <w:shd w:val="clear" w:color="auto" w:fill="FFFFFF"/>
          <w:lang w:val="es-MX"/>
        </w:rPr>
        <w:t>.</w:t>
      </w:r>
      <w:r w:rsidR="00EB724E">
        <w:rPr>
          <w:rStyle w:val="normaltextrun"/>
          <w:b/>
          <w:bCs/>
          <w:color w:val="000000"/>
          <w:sz w:val="22"/>
          <w:szCs w:val="22"/>
          <w:shd w:val="clear" w:color="auto" w:fill="FFFFFF"/>
          <w:lang w:val="es-MX"/>
        </w:rPr>
        <w:t>3</w:t>
      </w:r>
      <w:r>
        <w:rPr>
          <w:rStyle w:val="normaltextrun"/>
          <w:b/>
          <w:bCs/>
          <w:color w:val="000000"/>
          <w:sz w:val="22"/>
          <w:szCs w:val="22"/>
          <w:shd w:val="clear" w:color="auto" w:fill="FFFFFF"/>
          <w:lang w:val="es-MX"/>
        </w:rPr>
        <w:t xml:space="preserve"> ¿Se requiere realizar impugnación?</w:t>
      </w:r>
    </w:p>
    <w:p w14:paraId="450F4D9E" w14:textId="7C0D7911" w:rsidR="00E50A4D" w:rsidRPr="00573BF4" w:rsidRDefault="00E50A4D">
      <w:pPr>
        <w:pStyle w:val="Prrafodelista"/>
        <w:numPr>
          <w:ilvl w:val="0"/>
          <w:numId w:val="24"/>
        </w:numPr>
        <w:spacing w:before="0" w:after="160" w:line="360" w:lineRule="auto"/>
        <w:ind w:right="49"/>
        <w:contextualSpacing/>
        <w:rPr>
          <w:rStyle w:val="normaltextrun"/>
          <w:b/>
          <w:bCs/>
          <w:i/>
          <w:iCs/>
          <w:color w:val="000000"/>
          <w:sz w:val="22"/>
          <w:szCs w:val="22"/>
          <w:shd w:val="clear" w:color="auto" w:fill="FFFFFF"/>
          <w:lang w:val="es-MX"/>
        </w:rPr>
      </w:pPr>
      <w:r>
        <w:rPr>
          <w:rStyle w:val="normaltextrun"/>
          <w:b/>
          <w:bCs/>
          <w:color w:val="000000"/>
          <w:sz w:val="22"/>
          <w:szCs w:val="22"/>
          <w:shd w:val="clear" w:color="auto" w:fill="FFFFFF"/>
          <w:lang w:val="es-MX"/>
        </w:rPr>
        <w:t>Paso 19.</w:t>
      </w:r>
      <w:r w:rsidR="00EB724E">
        <w:rPr>
          <w:rStyle w:val="normaltextrun"/>
          <w:b/>
          <w:bCs/>
          <w:color w:val="000000"/>
          <w:sz w:val="22"/>
          <w:szCs w:val="22"/>
          <w:shd w:val="clear" w:color="auto" w:fill="FFFFFF"/>
          <w:lang w:val="es-MX"/>
        </w:rPr>
        <w:t>1</w:t>
      </w:r>
      <w:r>
        <w:rPr>
          <w:rStyle w:val="normaltextrun"/>
          <w:b/>
          <w:bCs/>
          <w:color w:val="000000"/>
          <w:sz w:val="22"/>
          <w:szCs w:val="22"/>
          <w:shd w:val="clear" w:color="auto" w:fill="FFFFFF"/>
          <w:lang w:val="es-MX"/>
        </w:rPr>
        <w:t>.</w:t>
      </w:r>
      <w:r w:rsidR="00EB724E">
        <w:rPr>
          <w:rStyle w:val="normaltextrun"/>
          <w:b/>
          <w:bCs/>
          <w:color w:val="000000"/>
          <w:sz w:val="22"/>
          <w:szCs w:val="22"/>
          <w:shd w:val="clear" w:color="auto" w:fill="FFFFFF"/>
          <w:lang w:val="es-MX"/>
        </w:rPr>
        <w:t>3</w:t>
      </w:r>
      <w:r>
        <w:rPr>
          <w:rStyle w:val="normaltextrun"/>
          <w:b/>
          <w:bCs/>
          <w:color w:val="000000"/>
          <w:sz w:val="22"/>
          <w:szCs w:val="22"/>
          <w:shd w:val="clear" w:color="auto" w:fill="FFFFFF"/>
          <w:lang w:val="es-MX"/>
        </w:rPr>
        <w:t>.1</w:t>
      </w:r>
      <w:r w:rsidR="00B74D82">
        <w:rPr>
          <w:rStyle w:val="normaltextrun"/>
          <w:b/>
          <w:bCs/>
          <w:color w:val="000000"/>
          <w:sz w:val="22"/>
          <w:szCs w:val="22"/>
          <w:shd w:val="clear" w:color="auto" w:fill="FFFFFF"/>
          <w:lang w:val="es-MX"/>
        </w:rPr>
        <w:t xml:space="preserve"> (No se requiere realizar impugnación). </w:t>
      </w:r>
      <w:r w:rsidR="00B74D82">
        <w:rPr>
          <w:rStyle w:val="normaltextrun"/>
          <w:color w:val="000000"/>
          <w:sz w:val="22"/>
          <w:szCs w:val="22"/>
          <w:shd w:val="clear" w:color="auto" w:fill="FFFFFF"/>
          <w:lang w:val="es-MX"/>
        </w:rPr>
        <w:t xml:space="preserve">Descripción: </w:t>
      </w:r>
      <w:r w:rsidR="00A2360C" w:rsidRPr="00573BF4">
        <w:rPr>
          <w:rStyle w:val="normaltextrun"/>
          <w:i/>
          <w:iCs/>
          <w:color w:val="000000"/>
          <w:sz w:val="22"/>
          <w:szCs w:val="22"/>
          <w:shd w:val="clear" w:color="auto" w:fill="FFFFFF"/>
          <w:lang w:val="es-MX"/>
        </w:rPr>
        <w:t>En caso de que no sea necesario realizar impugnación a la sentencia</w:t>
      </w:r>
      <w:r w:rsidR="002D3674" w:rsidRPr="00573BF4">
        <w:rPr>
          <w:rStyle w:val="normaltextrun"/>
          <w:i/>
          <w:iCs/>
          <w:color w:val="000000"/>
          <w:sz w:val="22"/>
          <w:szCs w:val="22"/>
          <w:shd w:val="clear" w:color="auto" w:fill="FFFFFF"/>
          <w:lang w:val="es-MX"/>
        </w:rPr>
        <w:t>, finaliza el proceso.</w:t>
      </w:r>
    </w:p>
    <w:p w14:paraId="11BB458A" w14:textId="6CD1CC07" w:rsidR="002D3674" w:rsidRPr="0025662C" w:rsidRDefault="002D3674">
      <w:pPr>
        <w:pStyle w:val="Prrafodelista"/>
        <w:numPr>
          <w:ilvl w:val="0"/>
          <w:numId w:val="24"/>
        </w:numPr>
        <w:spacing w:before="0" w:after="160" w:line="360" w:lineRule="auto"/>
        <w:ind w:right="49"/>
        <w:contextualSpacing/>
        <w:rPr>
          <w:rStyle w:val="normaltextrun"/>
          <w:b/>
          <w:bCs/>
          <w:i/>
          <w:iCs/>
          <w:color w:val="000000"/>
          <w:sz w:val="22"/>
          <w:szCs w:val="22"/>
          <w:shd w:val="clear" w:color="auto" w:fill="FFFFFF"/>
          <w:lang w:val="es-MX"/>
        </w:rPr>
      </w:pPr>
      <w:r>
        <w:rPr>
          <w:rStyle w:val="normaltextrun"/>
          <w:b/>
          <w:bCs/>
          <w:color w:val="000000"/>
          <w:sz w:val="22"/>
          <w:szCs w:val="22"/>
          <w:shd w:val="clear" w:color="auto" w:fill="FFFFFF"/>
          <w:lang w:val="es-MX"/>
        </w:rPr>
        <w:t>Paso 19.</w:t>
      </w:r>
      <w:r w:rsidR="00EB724E">
        <w:rPr>
          <w:rStyle w:val="normaltextrun"/>
          <w:b/>
          <w:bCs/>
          <w:color w:val="000000"/>
          <w:sz w:val="22"/>
          <w:szCs w:val="22"/>
          <w:shd w:val="clear" w:color="auto" w:fill="FFFFFF"/>
          <w:lang w:val="es-MX"/>
        </w:rPr>
        <w:t>1</w:t>
      </w:r>
      <w:r>
        <w:rPr>
          <w:rStyle w:val="normaltextrun"/>
          <w:b/>
          <w:bCs/>
          <w:color w:val="000000"/>
          <w:sz w:val="22"/>
          <w:szCs w:val="22"/>
          <w:shd w:val="clear" w:color="auto" w:fill="FFFFFF"/>
          <w:lang w:val="es-MX"/>
        </w:rPr>
        <w:t>.</w:t>
      </w:r>
      <w:r w:rsidR="00EB724E">
        <w:rPr>
          <w:rStyle w:val="normaltextrun"/>
          <w:b/>
          <w:bCs/>
          <w:color w:val="000000"/>
          <w:sz w:val="22"/>
          <w:szCs w:val="22"/>
          <w:shd w:val="clear" w:color="auto" w:fill="FFFFFF"/>
          <w:lang w:val="es-MX"/>
        </w:rPr>
        <w:t>3</w:t>
      </w:r>
      <w:r>
        <w:rPr>
          <w:rStyle w:val="normaltextrun"/>
          <w:b/>
          <w:bCs/>
          <w:color w:val="000000"/>
          <w:sz w:val="22"/>
          <w:szCs w:val="22"/>
          <w:shd w:val="clear" w:color="auto" w:fill="FFFFFF"/>
          <w:lang w:val="es-MX"/>
        </w:rPr>
        <w:t>.2 (Se requiere realizar impugnación).</w:t>
      </w:r>
      <w:r w:rsidR="003B2DD8">
        <w:rPr>
          <w:rStyle w:val="normaltextrun"/>
          <w:b/>
          <w:bCs/>
          <w:color w:val="000000"/>
          <w:sz w:val="22"/>
          <w:szCs w:val="22"/>
          <w:shd w:val="clear" w:color="auto" w:fill="FFFFFF"/>
          <w:lang w:val="es-MX"/>
        </w:rPr>
        <w:t xml:space="preserve"> Realizar recurso de apelación de sentencia. </w:t>
      </w:r>
      <w:r>
        <w:rPr>
          <w:rStyle w:val="normaltextrun"/>
          <w:b/>
          <w:bCs/>
          <w:color w:val="000000"/>
          <w:sz w:val="22"/>
          <w:szCs w:val="22"/>
          <w:shd w:val="clear" w:color="auto" w:fill="FFFFFF"/>
          <w:lang w:val="es-MX"/>
        </w:rPr>
        <w:t xml:space="preserve"> </w:t>
      </w:r>
      <w:r w:rsidR="00A838A8">
        <w:rPr>
          <w:rStyle w:val="normaltextrun"/>
          <w:color w:val="000000"/>
          <w:sz w:val="22"/>
          <w:szCs w:val="22"/>
          <w:shd w:val="clear" w:color="auto" w:fill="FFFFFF"/>
          <w:lang w:val="es-MX"/>
        </w:rPr>
        <w:t xml:space="preserve">Descripción: </w:t>
      </w:r>
      <w:r w:rsidR="00A838A8" w:rsidRPr="00082EF8">
        <w:rPr>
          <w:rStyle w:val="normaltextrun"/>
          <w:i/>
          <w:iCs/>
          <w:color w:val="000000"/>
          <w:sz w:val="22"/>
          <w:szCs w:val="22"/>
          <w:shd w:val="clear" w:color="auto" w:fill="FFFFFF"/>
          <w:lang w:val="es-MX"/>
        </w:rPr>
        <w:t xml:space="preserve">Si es necesario realiza impugnación, </w:t>
      </w:r>
      <w:r w:rsidR="00686444" w:rsidRPr="00082EF8">
        <w:rPr>
          <w:rStyle w:val="normaltextrun"/>
          <w:i/>
          <w:iCs/>
          <w:color w:val="000000"/>
          <w:sz w:val="22"/>
          <w:szCs w:val="22"/>
          <w:shd w:val="clear" w:color="auto" w:fill="FFFFFF"/>
          <w:lang w:val="es-MX"/>
        </w:rPr>
        <w:t>el equipo de fiscales</w:t>
      </w:r>
      <w:r w:rsidR="00A838A8" w:rsidRPr="00082EF8">
        <w:rPr>
          <w:rStyle w:val="normaltextrun"/>
          <w:i/>
          <w:iCs/>
          <w:color w:val="000000"/>
          <w:sz w:val="22"/>
          <w:szCs w:val="22"/>
          <w:shd w:val="clear" w:color="auto" w:fill="FFFFFF"/>
          <w:lang w:val="es-MX"/>
        </w:rPr>
        <w:t xml:space="preserve"> </w:t>
      </w:r>
      <w:r w:rsidR="008C50D3" w:rsidRPr="00082EF8">
        <w:rPr>
          <w:rStyle w:val="normaltextrun"/>
          <w:i/>
          <w:iCs/>
          <w:color w:val="000000"/>
          <w:sz w:val="22"/>
          <w:szCs w:val="22"/>
          <w:shd w:val="clear" w:color="auto" w:fill="FFFFFF"/>
          <w:lang w:val="es-MX"/>
        </w:rPr>
        <w:t>realiza el recurso de apelación de sentencia.</w:t>
      </w:r>
    </w:p>
    <w:p w14:paraId="7A313DAF" w14:textId="4CF03E83" w:rsidR="00232EA2" w:rsidRPr="00232EA2" w:rsidRDefault="008C50D3" w:rsidP="00232EA2">
      <w:pPr>
        <w:pStyle w:val="Prrafodelista"/>
        <w:numPr>
          <w:ilvl w:val="0"/>
          <w:numId w:val="23"/>
        </w:numPr>
        <w:spacing w:before="0" w:after="160" w:line="360" w:lineRule="auto"/>
        <w:ind w:right="49"/>
        <w:contextualSpacing/>
        <w:rPr>
          <w:rStyle w:val="normaltextrun"/>
          <w:color w:val="000000"/>
          <w:shd w:val="clear" w:color="auto" w:fill="FFFFFF"/>
          <w:lang w:val="es-MX"/>
        </w:rPr>
      </w:pPr>
      <w:r w:rsidRPr="00232EA2">
        <w:rPr>
          <w:rStyle w:val="normaltextrun"/>
          <w:b/>
          <w:bCs/>
          <w:color w:val="000000"/>
          <w:sz w:val="22"/>
          <w:szCs w:val="22"/>
          <w:shd w:val="clear" w:color="auto" w:fill="FFFFFF"/>
          <w:lang w:val="es-MX"/>
        </w:rPr>
        <w:t>Paso</w:t>
      </w:r>
      <w:r w:rsidR="005747A7" w:rsidRPr="00232EA2">
        <w:rPr>
          <w:rStyle w:val="normaltextrun"/>
          <w:b/>
          <w:bCs/>
          <w:color w:val="000000"/>
          <w:sz w:val="22"/>
          <w:szCs w:val="22"/>
          <w:shd w:val="clear" w:color="auto" w:fill="FFFFFF"/>
          <w:lang w:val="es-MX"/>
        </w:rPr>
        <w:t xml:space="preserve"> </w:t>
      </w:r>
      <w:r w:rsidR="00753453" w:rsidRPr="00232EA2">
        <w:rPr>
          <w:rStyle w:val="normaltextrun"/>
          <w:b/>
          <w:bCs/>
          <w:color w:val="000000"/>
          <w:shd w:val="clear" w:color="auto" w:fill="FFFFFF"/>
          <w:lang w:val="es-MX"/>
        </w:rPr>
        <w:t>19.</w:t>
      </w:r>
      <w:r w:rsidR="00232EA2" w:rsidRPr="00232EA2">
        <w:rPr>
          <w:rStyle w:val="normaltextrun"/>
          <w:b/>
          <w:bCs/>
          <w:color w:val="000000"/>
          <w:shd w:val="clear" w:color="auto" w:fill="FFFFFF"/>
          <w:lang w:val="es-MX"/>
        </w:rPr>
        <w:t>1.</w:t>
      </w:r>
      <w:r w:rsidR="00753453" w:rsidRPr="00232EA2">
        <w:rPr>
          <w:rStyle w:val="normaltextrun"/>
          <w:b/>
          <w:bCs/>
          <w:color w:val="000000"/>
          <w:shd w:val="clear" w:color="auto" w:fill="FFFFFF"/>
          <w:lang w:val="es-MX"/>
        </w:rPr>
        <w:t>4</w:t>
      </w:r>
      <w:r w:rsidR="00555357" w:rsidRPr="00232EA2">
        <w:rPr>
          <w:rStyle w:val="normaltextrun"/>
          <w:b/>
          <w:bCs/>
          <w:color w:val="000000"/>
          <w:shd w:val="clear" w:color="auto" w:fill="FFFFFF"/>
          <w:lang w:val="es-MX"/>
        </w:rPr>
        <w:t>.</w:t>
      </w:r>
      <w:r w:rsidR="00555357" w:rsidRPr="00232EA2">
        <w:rPr>
          <w:rStyle w:val="normaltextrun"/>
          <w:b/>
          <w:bCs/>
          <w:color w:val="000000"/>
          <w:sz w:val="22"/>
          <w:szCs w:val="22"/>
          <w:shd w:val="clear" w:color="auto" w:fill="FFFFFF"/>
          <w:lang w:val="es-MX"/>
        </w:rPr>
        <w:t xml:space="preserve"> </w:t>
      </w:r>
      <w:r w:rsidR="00CB35C5" w:rsidRPr="00232EA2">
        <w:rPr>
          <w:rStyle w:val="normaltextrun"/>
          <w:b/>
          <w:bCs/>
          <w:color w:val="000000"/>
          <w:sz w:val="22"/>
          <w:szCs w:val="22"/>
          <w:shd w:val="clear" w:color="auto" w:fill="FFFFFF"/>
          <w:lang w:val="es-MX"/>
        </w:rPr>
        <w:t xml:space="preserve">Resolver apelación de sentencia. </w:t>
      </w:r>
      <w:r w:rsidR="00CB35C5" w:rsidRPr="00232EA2">
        <w:rPr>
          <w:rStyle w:val="normaltextrun"/>
          <w:color w:val="000000"/>
          <w:sz w:val="22"/>
          <w:szCs w:val="22"/>
          <w:shd w:val="clear" w:color="auto" w:fill="FFFFFF"/>
          <w:lang w:val="es-MX"/>
        </w:rPr>
        <w:t xml:space="preserve">Descripción: </w:t>
      </w:r>
      <w:r w:rsidR="003134DC" w:rsidRPr="00232EA2">
        <w:rPr>
          <w:rStyle w:val="normaltextrun"/>
          <w:color w:val="000000"/>
          <w:sz w:val="22"/>
          <w:szCs w:val="22"/>
          <w:shd w:val="clear" w:color="auto" w:fill="FFFFFF"/>
          <w:lang w:val="es-MX"/>
        </w:rPr>
        <w:t>El Tribunal de Apelación de Sentencia resuelve el recurso de apelación interpuesto por la Fiscalía Especializada en Delincuencia Organizada.</w:t>
      </w:r>
    </w:p>
    <w:p w14:paraId="30AE7F0A" w14:textId="3D825B2A" w:rsidR="00555357" w:rsidRPr="000E0C2D" w:rsidRDefault="00232EA2" w:rsidP="00232EA2">
      <w:pPr>
        <w:pStyle w:val="Prrafodelista"/>
        <w:numPr>
          <w:ilvl w:val="0"/>
          <w:numId w:val="23"/>
        </w:numPr>
        <w:spacing w:before="0" w:after="160" w:line="360" w:lineRule="auto"/>
        <w:ind w:right="49"/>
        <w:contextualSpacing/>
        <w:rPr>
          <w:rStyle w:val="normaltextrun"/>
          <w:color w:val="000000"/>
          <w:sz w:val="22"/>
          <w:szCs w:val="22"/>
          <w:shd w:val="clear" w:color="auto" w:fill="FFFFFF"/>
          <w:lang w:val="es-MX"/>
        </w:rPr>
      </w:pPr>
      <w:r w:rsidRPr="007752AB">
        <w:rPr>
          <w:rStyle w:val="normaltextrun"/>
          <w:b/>
          <w:bCs/>
          <w:color w:val="000000"/>
          <w:sz w:val="22"/>
          <w:szCs w:val="22"/>
          <w:shd w:val="clear" w:color="auto" w:fill="FFFFFF"/>
          <w:lang w:val="es-MX"/>
        </w:rPr>
        <w:t>Paso 19.</w:t>
      </w:r>
      <w:r w:rsidRPr="000E0C2D">
        <w:rPr>
          <w:rStyle w:val="normaltextrun"/>
          <w:b/>
          <w:bCs/>
          <w:color w:val="000000"/>
          <w:sz w:val="22"/>
          <w:szCs w:val="22"/>
          <w:shd w:val="clear" w:color="auto" w:fill="FFFFFF"/>
          <w:lang w:val="es-MX"/>
        </w:rPr>
        <w:t>1.5</w:t>
      </w:r>
      <w:r w:rsidR="005A44D9" w:rsidRPr="000E0C2D">
        <w:rPr>
          <w:rStyle w:val="normaltextrun"/>
          <w:b/>
          <w:bCs/>
          <w:color w:val="000000"/>
          <w:sz w:val="22"/>
          <w:szCs w:val="22"/>
          <w:shd w:val="clear" w:color="auto" w:fill="FFFFFF"/>
          <w:lang w:val="es-MX"/>
        </w:rPr>
        <w:t>¿Declara con lugar el recurso del MP-JEDO?</w:t>
      </w:r>
    </w:p>
    <w:p w14:paraId="0A37986A" w14:textId="363785E6" w:rsidR="00CF6D3F" w:rsidRPr="00AC0119" w:rsidRDefault="00CF6D3F" w:rsidP="003C2735">
      <w:pPr>
        <w:pStyle w:val="Prrafodelista"/>
        <w:numPr>
          <w:ilvl w:val="0"/>
          <w:numId w:val="27"/>
        </w:numPr>
        <w:spacing w:before="0" w:after="160" w:line="360" w:lineRule="auto"/>
        <w:ind w:left="2552" w:right="49"/>
        <w:contextualSpacing/>
        <w:rPr>
          <w:rStyle w:val="normaltextrun"/>
          <w:b/>
          <w:bCs/>
          <w:color w:val="000000"/>
          <w:sz w:val="22"/>
          <w:szCs w:val="22"/>
          <w:shd w:val="clear" w:color="auto" w:fill="FFFFFF"/>
          <w:lang w:val="es-MX"/>
        </w:rPr>
      </w:pPr>
      <w:r>
        <w:rPr>
          <w:rStyle w:val="normaltextrun"/>
          <w:b/>
          <w:bCs/>
          <w:color w:val="000000"/>
          <w:sz w:val="22"/>
          <w:szCs w:val="22"/>
          <w:shd w:val="clear" w:color="auto" w:fill="FFFFFF"/>
          <w:lang w:val="es-MX"/>
        </w:rPr>
        <w:t xml:space="preserve">Paso </w:t>
      </w:r>
      <w:r w:rsidR="003C2735">
        <w:rPr>
          <w:rStyle w:val="normaltextrun"/>
          <w:b/>
          <w:bCs/>
          <w:color w:val="000000"/>
          <w:sz w:val="22"/>
          <w:szCs w:val="22"/>
          <w:shd w:val="clear" w:color="auto" w:fill="FFFFFF"/>
          <w:lang w:val="es-MX"/>
        </w:rPr>
        <w:t>19</w:t>
      </w:r>
      <w:r>
        <w:rPr>
          <w:rStyle w:val="normaltextrun"/>
          <w:b/>
          <w:bCs/>
          <w:color w:val="000000"/>
          <w:sz w:val="22"/>
          <w:szCs w:val="22"/>
          <w:shd w:val="clear" w:color="auto" w:fill="FFFFFF"/>
          <w:lang w:val="es-MX"/>
        </w:rPr>
        <w:t>.1</w:t>
      </w:r>
      <w:r w:rsidR="003C2735">
        <w:rPr>
          <w:rStyle w:val="normaltextrun"/>
          <w:b/>
          <w:bCs/>
          <w:color w:val="000000"/>
          <w:sz w:val="22"/>
          <w:szCs w:val="22"/>
          <w:shd w:val="clear" w:color="auto" w:fill="FFFFFF"/>
          <w:lang w:val="es-MX"/>
        </w:rPr>
        <w:t>.5.1</w:t>
      </w:r>
      <w:r>
        <w:rPr>
          <w:rStyle w:val="normaltextrun"/>
          <w:b/>
          <w:bCs/>
          <w:color w:val="000000"/>
          <w:sz w:val="22"/>
          <w:szCs w:val="22"/>
          <w:shd w:val="clear" w:color="auto" w:fill="FFFFFF"/>
          <w:lang w:val="es-MX"/>
        </w:rPr>
        <w:t xml:space="preserve"> (N</w:t>
      </w:r>
      <w:r w:rsidR="001E2FC7">
        <w:rPr>
          <w:rStyle w:val="normaltextrun"/>
          <w:b/>
          <w:bCs/>
          <w:color w:val="000000"/>
          <w:sz w:val="22"/>
          <w:szCs w:val="22"/>
          <w:shd w:val="clear" w:color="auto" w:fill="FFFFFF"/>
          <w:lang w:val="es-MX"/>
        </w:rPr>
        <w:t>o</w:t>
      </w:r>
      <w:r>
        <w:rPr>
          <w:rStyle w:val="normaltextrun"/>
          <w:b/>
          <w:bCs/>
          <w:color w:val="000000"/>
          <w:sz w:val="22"/>
          <w:szCs w:val="22"/>
          <w:shd w:val="clear" w:color="auto" w:fill="FFFFFF"/>
          <w:lang w:val="es-MX"/>
        </w:rPr>
        <w:t xml:space="preserve"> Declara con lugar). Presentar el recurso de casación ante la Sala de Casación Penal </w:t>
      </w:r>
      <w:r w:rsidR="00E84AF6">
        <w:rPr>
          <w:rStyle w:val="normaltextrun"/>
          <w:b/>
          <w:bCs/>
          <w:color w:val="000000"/>
          <w:sz w:val="22"/>
          <w:szCs w:val="22"/>
          <w:shd w:val="clear" w:color="auto" w:fill="FFFFFF"/>
          <w:lang w:val="es-MX"/>
        </w:rPr>
        <w:t xml:space="preserve">quién resolverá de manera definitiva. </w:t>
      </w:r>
      <w:r w:rsidR="00883FAD" w:rsidRPr="00573BF4">
        <w:rPr>
          <w:rStyle w:val="normaltextrun"/>
          <w:i/>
          <w:iCs/>
          <w:color w:val="000000"/>
          <w:sz w:val="22"/>
          <w:szCs w:val="22"/>
          <w:shd w:val="clear" w:color="auto" w:fill="FFFFFF"/>
          <w:lang w:val="es-MX"/>
        </w:rPr>
        <w:t xml:space="preserve">La Fiscalía Especializada en Delincuencia Organizada </w:t>
      </w:r>
      <w:r w:rsidR="00AC0119" w:rsidRPr="00573BF4">
        <w:rPr>
          <w:rStyle w:val="normaltextrun"/>
          <w:i/>
          <w:iCs/>
          <w:color w:val="000000"/>
          <w:sz w:val="22"/>
          <w:szCs w:val="22"/>
          <w:shd w:val="clear" w:color="auto" w:fill="FFFFFF"/>
          <w:lang w:val="es-MX"/>
        </w:rPr>
        <w:t>presenta el recurso de casación ante la Sala de Casación Penal, quién resolverá de manera definitiva.</w:t>
      </w:r>
    </w:p>
    <w:p w14:paraId="1833B91F" w14:textId="3076FABB" w:rsidR="00AC0119" w:rsidRPr="00753453" w:rsidRDefault="00AC0119" w:rsidP="003C2735">
      <w:pPr>
        <w:pStyle w:val="Prrafodelista"/>
        <w:numPr>
          <w:ilvl w:val="0"/>
          <w:numId w:val="27"/>
        </w:numPr>
        <w:spacing w:before="0" w:after="160" w:line="360" w:lineRule="auto"/>
        <w:ind w:left="2552" w:right="49"/>
        <w:contextualSpacing/>
        <w:rPr>
          <w:rStyle w:val="normaltextrun"/>
          <w:b/>
          <w:bCs/>
          <w:color w:val="000000"/>
          <w:sz w:val="22"/>
          <w:szCs w:val="22"/>
          <w:shd w:val="clear" w:color="auto" w:fill="FFFFFF"/>
          <w:lang w:val="es-MX"/>
        </w:rPr>
      </w:pPr>
      <w:r>
        <w:rPr>
          <w:rStyle w:val="normaltextrun"/>
          <w:b/>
          <w:bCs/>
          <w:color w:val="000000"/>
          <w:sz w:val="22"/>
          <w:szCs w:val="22"/>
          <w:shd w:val="clear" w:color="auto" w:fill="FFFFFF"/>
          <w:lang w:val="es-MX"/>
        </w:rPr>
        <w:t xml:space="preserve">Paso </w:t>
      </w:r>
      <w:r w:rsidR="003C2735">
        <w:rPr>
          <w:rStyle w:val="normaltextrun"/>
          <w:b/>
          <w:bCs/>
          <w:color w:val="000000"/>
          <w:sz w:val="22"/>
          <w:szCs w:val="22"/>
          <w:shd w:val="clear" w:color="auto" w:fill="FFFFFF"/>
          <w:lang w:val="es-MX"/>
        </w:rPr>
        <w:t xml:space="preserve">19.1.5.2 </w:t>
      </w:r>
      <w:r w:rsidR="004D3648">
        <w:rPr>
          <w:rStyle w:val="normaltextrun"/>
          <w:b/>
          <w:bCs/>
          <w:color w:val="000000"/>
          <w:sz w:val="22"/>
          <w:szCs w:val="22"/>
          <w:shd w:val="clear" w:color="auto" w:fill="FFFFFF"/>
          <w:lang w:val="es-MX"/>
        </w:rPr>
        <w:t>(Declara con lugar).</w:t>
      </w:r>
      <w:r w:rsidR="008E2FA6">
        <w:rPr>
          <w:rStyle w:val="normaltextrun"/>
          <w:b/>
          <w:bCs/>
          <w:color w:val="000000"/>
          <w:sz w:val="22"/>
          <w:szCs w:val="22"/>
          <w:shd w:val="clear" w:color="auto" w:fill="FFFFFF"/>
          <w:lang w:val="es-MX"/>
        </w:rPr>
        <w:t xml:space="preserve"> Ordenar juicio de reenvío para nueva sustanciación. </w:t>
      </w:r>
      <w:r w:rsidR="00744512">
        <w:rPr>
          <w:rStyle w:val="normaltextrun"/>
          <w:color w:val="000000"/>
          <w:sz w:val="22"/>
          <w:szCs w:val="22"/>
          <w:shd w:val="clear" w:color="auto" w:fill="FFFFFF"/>
          <w:lang w:val="es-MX"/>
        </w:rPr>
        <w:t>Descripción.</w:t>
      </w:r>
      <w:r w:rsidR="00573BF4">
        <w:rPr>
          <w:rStyle w:val="normaltextrun"/>
          <w:color w:val="000000"/>
          <w:sz w:val="22"/>
          <w:szCs w:val="22"/>
          <w:shd w:val="clear" w:color="auto" w:fill="FFFFFF"/>
          <w:lang w:val="es-MX"/>
        </w:rPr>
        <w:t xml:space="preserve"> </w:t>
      </w:r>
      <w:r w:rsidR="00573BF4">
        <w:rPr>
          <w:rStyle w:val="normaltextrun"/>
          <w:i/>
          <w:iCs/>
          <w:color w:val="000000"/>
          <w:sz w:val="22"/>
          <w:szCs w:val="22"/>
          <w:shd w:val="clear" w:color="auto" w:fill="FFFFFF"/>
          <w:lang w:val="es-MX"/>
        </w:rPr>
        <w:t xml:space="preserve">El </w:t>
      </w:r>
      <w:r w:rsidR="002D114A">
        <w:rPr>
          <w:rStyle w:val="normaltextrun"/>
          <w:i/>
          <w:iCs/>
          <w:color w:val="000000"/>
          <w:sz w:val="22"/>
          <w:szCs w:val="22"/>
          <w:shd w:val="clear" w:color="auto" w:fill="FFFFFF"/>
          <w:lang w:val="es-MX"/>
        </w:rPr>
        <w:t xml:space="preserve">Tribunal de Apelación de Sentencia </w:t>
      </w:r>
      <w:r w:rsidR="00CB5E56">
        <w:rPr>
          <w:rStyle w:val="normaltextrun"/>
          <w:i/>
          <w:iCs/>
          <w:color w:val="000000"/>
          <w:sz w:val="22"/>
          <w:szCs w:val="22"/>
          <w:shd w:val="clear" w:color="auto" w:fill="FFFFFF"/>
          <w:lang w:val="es-MX"/>
        </w:rPr>
        <w:t>Penal</w:t>
      </w:r>
      <w:r w:rsidR="00D21273">
        <w:rPr>
          <w:rStyle w:val="normaltextrun"/>
          <w:i/>
          <w:iCs/>
          <w:color w:val="000000"/>
          <w:sz w:val="22"/>
          <w:szCs w:val="22"/>
          <w:shd w:val="clear" w:color="auto" w:fill="FFFFFF"/>
          <w:lang w:val="es-MX"/>
        </w:rPr>
        <w:t xml:space="preserve"> JEDO ordena juicio de reenvío para nueva sustanciación. </w:t>
      </w:r>
      <w:r w:rsidR="00734500">
        <w:rPr>
          <w:rStyle w:val="normaltextrun"/>
          <w:i/>
          <w:iCs/>
          <w:color w:val="000000"/>
          <w:sz w:val="22"/>
          <w:szCs w:val="22"/>
          <w:shd w:val="clear" w:color="auto" w:fill="FFFFFF"/>
          <w:lang w:val="es-MX"/>
        </w:rPr>
        <w:t>No se da</w:t>
      </w:r>
      <w:r w:rsidR="00A06068">
        <w:rPr>
          <w:rStyle w:val="normaltextrun"/>
          <w:i/>
          <w:iCs/>
          <w:color w:val="000000"/>
          <w:sz w:val="22"/>
          <w:szCs w:val="22"/>
          <w:shd w:val="clear" w:color="auto" w:fill="FFFFFF"/>
          <w:lang w:val="es-MX"/>
        </w:rPr>
        <w:t xml:space="preserve"> por</w:t>
      </w:r>
      <w:r w:rsidR="00734500">
        <w:rPr>
          <w:rStyle w:val="normaltextrun"/>
          <w:i/>
          <w:iCs/>
          <w:color w:val="000000"/>
          <w:sz w:val="22"/>
          <w:szCs w:val="22"/>
          <w:shd w:val="clear" w:color="auto" w:fill="FFFFFF"/>
          <w:lang w:val="es-MX"/>
        </w:rPr>
        <w:t xml:space="preserve"> finalizado el proceso</w:t>
      </w:r>
      <w:r w:rsidR="00B9231D">
        <w:rPr>
          <w:rStyle w:val="normaltextrun"/>
          <w:i/>
          <w:iCs/>
          <w:color w:val="000000"/>
          <w:sz w:val="22"/>
          <w:szCs w:val="22"/>
          <w:shd w:val="clear" w:color="auto" w:fill="FFFFFF"/>
          <w:lang w:val="es-MX"/>
        </w:rPr>
        <w:t>, sino que se retrotrae el mismo al inicio de la etapa de juicio.</w:t>
      </w:r>
      <w:r w:rsidR="00734500">
        <w:rPr>
          <w:rStyle w:val="normaltextrun"/>
          <w:i/>
          <w:iCs/>
          <w:color w:val="000000"/>
          <w:sz w:val="22"/>
          <w:szCs w:val="22"/>
          <w:shd w:val="clear" w:color="auto" w:fill="FFFFFF"/>
          <w:lang w:val="es-MX"/>
        </w:rPr>
        <w:t xml:space="preserve"> </w:t>
      </w:r>
      <w:r w:rsidR="001E4B44" w:rsidRPr="001E4B44">
        <w:rPr>
          <w:rStyle w:val="normaltextrun"/>
          <w:i/>
          <w:iCs/>
          <w:color w:val="000000"/>
          <w:sz w:val="22"/>
          <w:szCs w:val="22"/>
          <w:shd w:val="clear" w:color="auto" w:fill="FFFFFF"/>
          <w:lang w:val="es-MX"/>
        </w:rPr>
        <w:t>Se traslada</w:t>
      </w:r>
      <w:r w:rsidR="00225150">
        <w:rPr>
          <w:rStyle w:val="normaltextrun"/>
          <w:i/>
          <w:iCs/>
          <w:color w:val="000000"/>
          <w:sz w:val="22"/>
          <w:szCs w:val="22"/>
          <w:shd w:val="clear" w:color="auto" w:fill="FFFFFF"/>
          <w:lang w:val="es-MX"/>
        </w:rPr>
        <w:t xml:space="preserve"> al paso</w:t>
      </w:r>
      <w:r w:rsidR="001E4B44">
        <w:rPr>
          <w:rStyle w:val="normaltextrun"/>
          <w:i/>
          <w:iCs/>
          <w:color w:val="000000"/>
          <w:sz w:val="22"/>
          <w:szCs w:val="22"/>
          <w:shd w:val="clear" w:color="auto" w:fill="FFFFFF"/>
          <w:lang w:val="es-MX"/>
        </w:rPr>
        <w:t xml:space="preserve"> 19.1.</w:t>
      </w:r>
    </w:p>
    <w:p w14:paraId="48366F9F" w14:textId="77777777" w:rsidR="00753453" w:rsidRPr="00753453" w:rsidRDefault="00753453" w:rsidP="00753453">
      <w:pPr>
        <w:pStyle w:val="Prrafodelista"/>
        <w:spacing w:before="0" w:after="160" w:line="360" w:lineRule="auto"/>
        <w:ind w:left="1117" w:right="49"/>
        <w:contextualSpacing/>
        <w:rPr>
          <w:rStyle w:val="normaltextrun"/>
          <w:b/>
          <w:bCs/>
          <w:color w:val="000000"/>
          <w:sz w:val="22"/>
          <w:szCs w:val="22"/>
          <w:shd w:val="clear" w:color="auto" w:fill="FFFFFF"/>
          <w:lang w:val="es-MX"/>
        </w:rPr>
      </w:pPr>
    </w:p>
    <w:p w14:paraId="14F28324" w14:textId="34BEB78D" w:rsidR="00753453" w:rsidRPr="00C2219C" w:rsidRDefault="00753453" w:rsidP="00753453">
      <w:pPr>
        <w:pStyle w:val="Prrafodelista"/>
        <w:numPr>
          <w:ilvl w:val="0"/>
          <w:numId w:val="8"/>
        </w:numPr>
        <w:spacing w:before="0" w:after="160" w:line="360" w:lineRule="auto"/>
        <w:ind w:left="1276" w:right="49"/>
        <w:contextualSpacing/>
        <w:rPr>
          <w:rStyle w:val="normaltextrun"/>
          <w:b/>
          <w:bCs/>
          <w:color w:val="000000"/>
          <w:sz w:val="22"/>
          <w:szCs w:val="22"/>
          <w:shd w:val="clear" w:color="auto" w:fill="FFFFFF"/>
          <w:lang w:val="es-MX"/>
        </w:rPr>
      </w:pPr>
      <w:r>
        <w:rPr>
          <w:rStyle w:val="normaltextrun"/>
          <w:b/>
          <w:bCs/>
          <w:color w:val="000000"/>
          <w:sz w:val="22"/>
          <w:szCs w:val="22"/>
          <w:shd w:val="clear" w:color="auto" w:fill="FFFFFF"/>
          <w:lang w:val="es-MX"/>
        </w:rPr>
        <w:t xml:space="preserve">Paso 19.2 (No resuelve apertura a juicio). Presentar apelación de la resolución que </w:t>
      </w:r>
      <w:r w:rsidR="000F04E7">
        <w:rPr>
          <w:rStyle w:val="normaltextrun"/>
          <w:b/>
          <w:bCs/>
          <w:color w:val="000000"/>
          <w:sz w:val="22"/>
          <w:szCs w:val="22"/>
          <w:shd w:val="clear" w:color="auto" w:fill="FFFFFF"/>
          <w:lang w:val="es-MX"/>
        </w:rPr>
        <w:t xml:space="preserve">dicta </w:t>
      </w:r>
      <w:r w:rsidR="008132FF">
        <w:rPr>
          <w:rStyle w:val="normaltextrun"/>
          <w:b/>
          <w:bCs/>
          <w:color w:val="000000"/>
          <w:sz w:val="22"/>
          <w:szCs w:val="22"/>
          <w:shd w:val="clear" w:color="auto" w:fill="FFFFFF"/>
          <w:lang w:val="es-MX"/>
        </w:rPr>
        <w:t>el sobreseimiento</w:t>
      </w:r>
      <w:r>
        <w:rPr>
          <w:rStyle w:val="normaltextrun"/>
          <w:b/>
          <w:bCs/>
          <w:color w:val="000000"/>
          <w:sz w:val="22"/>
          <w:szCs w:val="22"/>
          <w:shd w:val="clear" w:color="auto" w:fill="FFFFFF"/>
          <w:lang w:val="es-MX"/>
        </w:rPr>
        <w:t xml:space="preserve">. </w:t>
      </w:r>
      <w:r>
        <w:rPr>
          <w:rStyle w:val="normaltextrun"/>
          <w:color w:val="000000"/>
          <w:sz w:val="22"/>
          <w:szCs w:val="22"/>
          <w:shd w:val="clear" w:color="auto" w:fill="FFFFFF"/>
          <w:lang w:val="es-MX"/>
        </w:rPr>
        <w:t xml:space="preserve">Descripción: </w:t>
      </w:r>
      <w:r>
        <w:rPr>
          <w:rStyle w:val="normaltextrun"/>
          <w:i/>
          <w:iCs/>
          <w:color w:val="000000"/>
          <w:sz w:val="22"/>
          <w:szCs w:val="22"/>
          <w:shd w:val="clear" w:color="auto" w:fill="FFFFFF"/>
          <w:lang w:val="es-MX"/>
        </w:rPr>
        <w:t>El auto de apertura a juicio no tiene apelación. El Ministerio Público puede presentar la apelación cuando se dicte el sobreseimiento y/o desestimación.</w:t>
      </w:r>
    </w:p>
    <w:p w14:paraId="369DA66A" w14:textId="77777777" w:rsidR="00753453" w:rsidRPr="00F067F4" w:rsidRDefault="00753453" w:rsidP="00753453">
      <w:pPr>
        <w:pStyle w:val="Prrafodelista"/>
        <w:numPr>
          <w:ilvl w:val="0"/>
          <w:numId w:val="23"/>
        </w:numPr>
        <w:spacing w:before="0" w:after="160" w:line="360" w:lineRule="auto"/>
        <w:ind w:right="49"/>
        <w:contextualSpacing/>
        <w:rPr>
          <w:rStyle w:val="normaltextrun"/>
          <w:b/>
          <w:bCs/>
          <w:color w:val="000000"/>
          <w:sz w:val="22"/>
          <w:szCs w:val="22"/>
          <w:shd w:val="clear" w:color="auto" w:fill="FFFFFF"/>
          <w:lang w:val="es-MX"/>
        </w:rPr>
      </w:pPr>
      <w:r>
        <w:rPr>
          <w:rStyle w:val="normaltextrun"/>
          <w:b/>
          <w:bCs/>
          <w:color w:val="000000"/>
          <w:sz w:val="22"/>
          <w:szCs w:val="22"/>
          <w:shd w:val="clear" w:color="auto" w:fill="FFFFFF"/>
          <w:lang w:val="es-MX"/>
        </w:rPr>
        <w:t xml:space="preserve">Paso 19.2.1 Resolver la apelación. </w:t>
      </w:r>
      <w:r>
        <w:rPr>
          <w:rStyle w:val="normaltextrun"/>
          <w:color w:val="000000"/>
          <w:sz w:val="22"/>
          <w:szCs w:val="22"/>
          <w:shd w:val="clear" w:color="auto" w:fill="FFFFFF"/>
          <w:lang w:val="es-MX"/>
        </w:rPr>
        <w:t xml:space="preserve">Descripción. </w:t>
      </w:r>
      <w:r>
        <w:rPr>
          <w:rStyle w:val="normaltextrun"/>
          <w:i/>
          <w:iCs/>
          <w:color w:val="000000"/>
          <w:sz w:val="22"/>
          <w:szCs w:val="22"/>
          <w:shd w:val="clear" w:color="auto" w:fill="FFFFFF"/>
          <w:lang w:val="es-MX"/>
        </w:rPr>
        <w:t>El Tribunal Penal en Delincuencia Organizada resuelve la apelación.</w:t>
      </w:r>
    </w:p>
    <w:p w14:paraId="5905FC09" w14:textId="6781DBF9" w:rsidR="00753453" w:rsidRDefault="00753453" w:rsidP="00753453">
      <w:pPr>
        <w:pStyle w:val="Prrafodelista"/>
        <w:numPr>
          <w:ilvl w:val="0"/>
          <w:numId w:val="23"/>
        </w:numPr>
        <w:spacing w:before="0" w:after="160" w:line="360" w:lineRule="auto"/>
        <w:ind w:right="49"/>
        <w:contextualSpacing/>
        <w:rPr>
          <w:rStyle w:val="normaltextrun"/>
          <w:b/>
          <w:bCs/>
          <w:color w:val="000000"/>
          <w:sz w:val="22"/>
          <w:szCs w:val="22"/>
          <w:shd w:val="clear" w:color="auto" w:fill="FFFFFF"/>
          <w:lang w:val="es-MX"/>
        </w:rPr>
      </w:pPr>
      <w:r>
        <w:rPr>
          <w:rStyle w:val="normaltextrun"/>
          <w:b/>
          <w:bCs/>
          <w:color w:val="000000"/>
          <w:sz w:val="22"/>
          <w:szCs w:val="22"/>
          <w:shd w:val="clear" w:color="auto" w:fill="FFFFFF"/>
          <w:lang w:val="es-MX"/>
        </w:rPr>
        <w:t>Paso 19.2.2 ¿Se declara con lugar recurso de Fiscalía</w:t>
      </w:r>
      <w:r w:rsidR="00887888">
        <w:rPr>
          <w:rStyle w:val="normaltextrun"/>
          <w:b/>
          <w:bCs/>
          <w:color w:val="000000"/>
          <w:sz w:val="22"/>
          <w:szCs w:val="22"/>
          <w:shd w:val="clear" w:color="auto" w:fill="FFFFFF"/>
          <w:lang w:val="es-MX"/>
        </w:rPr>
        <w:t>?</w:t>
      </w:r>
    </w:p>
    <w:p w14:paraId="7BE0D697" w14:textId="065DFE66" w:rsidR="00887888" w:rsidRPr="00D12BAC" w:rsidRDefault="00887888" w:rsidP="00887888">
      <w:pPr>
        <w:pStyle w:val="Prrafodelista"/>
        <w:numPr>
          <w:ilvl w:val="0"/>
          <w:numId w:val="28"/>
        </w:numPr>
        <w:spacing w:before="0" w:after="160" w:line="360" w:lineRule="auto"/>
        <w:ind w:right="49"/>
        <w:contextualSpacing/>
        <w:rPr>
          <w:rStyle w:val="normaltextrun"/>
          <w:b/>
          <w:bCs/>
          <w:color w:val="000000"/>
          <w:sz w:val="22"/>
          <w:szCs w:val="22"/>
          <w:shd w:val="clear" w:color="auto" w:fill="FFFFFF"/>
          <w:lang w:val="es-MX"/>
        </w:rPr>
      </w:pPr>
      <w:r>
        <w:rPr>
          <w:rStyle w:val="normaltextrun"/>
          <w:b/>
          <w:bCs/>
          <w:color w:val="000000"/>
          <w:sz w:val="22"/>
          <w:szCs w:val="22"/>
          <w:shd w:val="clear" w:color="auto" w:fill="FFFFFF"/>
          <w:lang w:val="es-MX"/>
        </w:rPr>
        <w:t xml:space="preserve">Paso 19.2.2.1 (No se declara con lugar). Declarar </w:t>
      </w:r>
      <w:r w:rsidR="00F33BFF">
        <w:rPr>
          <w:rStyle w:val="normaltextrun"/>
          <w:b/>
          <w:bCs/>
          <w:color w:val="000000"/>
          <w:sz w:val="22"/>
          <w:szCs w:val="22"/>
          <w:shd w:val="clear" w:color="auto" w:fill="FFFFFF"/>
          <w:lang w:val="es-MX"/>
        </w:rPr>
        <w:t>en firme la resolución o sentencia impug</w:t>
      </w:r>
      <w:r w:rsidR="00D02EAD">
        <w:rPr>
          <w:rStyle w:val="normaltextrun"/>
          <w:b/>
          <w:bCs/>
          <w:color w:val="000000"/>
          <w:sz w:val="22"/>
          <w:szCs w:val="22"/>
          <w:shd w:val="clear" w:color="auto" w:fill="FFFFFF"/>
          <w:lang w:val="es-MX"/>
        </w:rPr>
        <w:t xml:space="preserve">nada. </w:t>
      </w:r>
      <w:r w:rsidR="00D02EAD">
        <w:rPr>
          <w:rStyle w:val="normaltextrun"/>
          <w:color w:val="000000"/>
          <w:sz w:val="22"/>
          <w:szCs w:val="22"/>
          <w:shd w:val="clear" w:color="auto" w:fill="FFFFFF"/>
          <w:lang w:val="es-MX"/>
        </w:rPr>
        <w:t xml:space="preserve">Descripción. </w:t>
      </w:r>
      <w:r w:rsidR="00D02EAD">
        <w:rPr>
          <w:rStyle w:val="normaltextrun"/>
          <w:i/>
          <w:iCs/>
          <w:color w:val="000000"/>
          <w:sz w:val="22"/>
          <w:szCs w:val="22"/>
          <w:shd w:val="clear" w:color="auto" w:fill="FFFFFF"/>
          <w:lang w:val="es-MX"/>
        </w:rPr>
        <w:t xml:space="preserve">El Tribunal Penal Especializado en Delincuencia Organizada </w:t>
      </w:r>
      <w:r w:rsidR="00421B50">
        <w:rPr>
          <w:rStyle w:val="normaltextrun"/>
          <w:i/>
          <w:iCs/>
          <w:color w:val="000000"/>
          <w:sz w:val="22"/>
          <w:szCs w:val="22"/>
          <w:shd w:val="clear" w:color="auto" w:fill="FFFFFF"/>
          <w:lang w:val="es-MX"/>
        </w:rPr>
        <w:t>declara en firme la resolución o sentencia impugnada.</w:t>
      </w:r>
      <w:r w:rsidR="00D12BAC">
        <w:rPr>
          <w:rStyle w:val="normaltextrun"/>
          <w:i/>
          <w:iCs/>
          <w:color w:val="000000"/>
          <w:sz w:val="22"/>
          <w:szCs w:val="22"/>
          <w:shd w:val="clear" w:color="auto" w:fill="FFFFFF"/>
          <w:lang w:val="es-MX"/>
        </w:rPr>
        <w:t xml:space="preserve"> Finaliza el proceso.</w:t>
      </w:r>
    </w:p>
    <w:p w14:paraId="10229833" w14:textId="24829798" w:rsidR="00D12BAC" w:rsidRPr="00421B50" w:rsidRDefault="00D12BAC" w:rsidP="00887888">
      <w:pPr>
        <w:pStyle w:val="Prrafodelista"/>
        <w:numPr>
          <w:ilvl w:val="0"/>
          <w:numId w:val="28"/>
        </w:numPr>
        <w:spacing w:before="0" w:after="160" w:line="360" w:lineRule="auto"/>
        <w:ind w:right="49"/>
        <w:contextualSpacing/>
        <w:rPr>
          <w:rStyle w:val="normaltextrun"/>
          <w:b/>
          <w:bCs/>
          <w:color w:val="000000"/>
          <w:sz w:val="22"/>
          <w:szCs w:val="22"/>
          <w:shd w:val="clear" w:color="auto" w:fill="FFFFFF"/>
          <w:lang w:val="es-MX"/>
        </w:rPr>
      </w:pPr>
      <w:r>
        <w:rPr>
          <w:rStyle w:val="normaltextrun"/>
          <w:b/>
          <w:bCs/>
          <w:color w:val="000000"/>
          <w:sz w:val="22"/>
          <w:szCs w:val="22"/>
          <w:shd w:val="clear" w:color="auto" w:fill="FFFFFF"/>
          <w:lang w:val="es-MX"/>
        </w:rPr>
        <w:t xml:space="preserve">Paso 19.2.2.1 (Se declara con lugar). Realizar nueva audiencia preliminar. </w:t>
      </w:r>
      <w:r w:rsidR="007469AC">
        <w:rPr>
          <w:rStyle w:val="normaltextrun"/>
          <w:color w:val="000000"/>
          <w:sz w:val="22"/>
          <w:szCs w:val="22"/>
          <w:shd w:val="clear" w:color="auto" w:fill="FFFFFF"/>
          <w:lang w:val="es-MX"/>
        </w:rPr>
        <w:t>Se traslada al paso 17.</w:t>
      </w:r>
    </w:p>
    <w:p w14:paraId="5C491E80" w14:textId="75F17249" w:rsidR="008A4208" w:rsidRDefault="008A4208">
      <w:pPr>
        <w:pStyle w:val="Ttulo1"/>
        <w:spacing w:before="0" w:after="0" w:line="360" w:lineRule="auto"/>
      </w:pPr>
      <w:r>
        <w:t>Roles de distribución de asuntos nuevos</w:t>
      </w:r>
    </w:p>
    <w:p w14:paraId="4ABA4272" w14:textId="77777777" w:rsidR="005D10E6" w:rsidRPr="005D10E6" w:rsidRDefault="005D10E6" w:rsidP="005D10E6">
      <w:pPr>
        <w:spacing w:before="0" w:after="0" w:line="360" w:lineRule="auto"/>
      </w:pPr>
    </w:p>
    <w:p w14:paraId="0DD27147" w14:textId="353FD3B9" w:rsidR="00FA7A1C" w:rsidRDefault="005D10E6" w:rsidP="005D10E6">
      <w:pPr>
        <w:spacing w:before="0" w:after="0" w:line="360" w:lineRule="auto"/>
      </w:pPr>
      <w:r w:rsidRPr="001B26F3">
        <w:t>En la actualidad no existe una Distribución de Asuntos estandarizada</w:t>
      </w:r>
      <w:r w:rsidR="00651EA8" w:rsidRPr="001B26F3">
        <w:t xml:space="preserve"> a nivel de la Fiscalía General</w:t>
      </w:r>
      <w:r w:rsidRPr="001B26F3">
        <w:t>, cada Fiscalía tiene un rol particular de distribución que depende de la cantidad</w:t>
      </w:r>
      <w:r w:rsidR="007E3B90" w:rsidRPr="001B26F3">
        <w:t xml:space="preserve"> y</w:t>
      </w:r>
      <w:r w:rsidRPr="001B26F3">
        <w:t xml:space="preserve"> tipo de asuntos. Dentro de las posibles mejoras propuestas es la creación de un rol inteligente y estandarizado en conjunto con la Unidad de Monitoreo y Apoyo a la Gestión de las Fiscalías (U.M.G.E.F.) y la Dirección de Tecnología de la Información. Este rol consiste que mediante algoritmo se permita considerar la cantidad de asuntos, así como el tipo de delito, misma que garantizará una distribución equitativa de la carga de trabajo entre Fiscales Auxiliares, tanto en cantidad como en tipología de delitos.</w:t>
      </w:r>
      <w:r w:rsidR="004539B7" w:rsidRPr="001B26F3">
        <w:t xml:space="preserve"> </w:t>
      </w:r>
      <w:r w:rsidR="003E26D4" w:rsidRPr="001B26F3">
        <w:t>Se propone la aplicación de esta meto</w:t>
      </w:r>
      <w:r w:rsidR="00D030CC" w:rsidRPr="001B26F3">
        <w:t>do</w:t>
      </w:r>
      <w:r w:rsidR="003E26D4" w:rsidRPr="001B26F3">
        <w:t>logía</w:t>
      </w:r>
      <w:r w:rsidR="00123AC5" w:rsidRPr="001B26F3">
        <w:t xml:space="preserve">, </w:t>
      </w:r>
      <w:r w:rsidR="00A66340" w:rsidRPr="001B26F3">
        <w:t xml:space="preserve">una vez que </w:t>
      </w:r>
      <w:r w:rsidR="00B274FC" w:rsidRPr="001B26F3">
        <w:t xml:space="preserve">se hayan definido los criterios </w:t>
      </w:r>
      <w:r w:rsidR="009D1F0D" w:rsidRPr="001B26F3">
        <w:t>a</w:t>
      </w:r>
      <w:r w:rsidR="00C238E7" w:rsidRPr="001B26F3">
        <w:t xml:space="preserve"> </w:t>
      </w:r>
      <w:r w:rsidR="00B274FC" w:rsidRPr="001B26F3">
        <w:t>aplicar en el reparto automático.</w:t>
      </w:r>
      <w:r w:rsidR="003E26D4">
        <w:t xml:space="preserve"> </w:t>
      </w:r>
    </w:p>
    <w:p w14:paraId="6CAA30FA" w14:textId="3A30229E" w:rsidR="0020231F" w:rsidRDefault="0020231F" w:rsidP="005D10E6">
      <w:pPr>
        <w:spacing w:before="0" w:after="0" w:line="360" w:lineRule="auto"/>
      </w:pPr>
    </w:p>
    <w:p w14:paraId="63ACC9C8" w14:textId="16E25F4E" w:rsidR="0020231F" w:rsidRDefault="00FE0705" w:rsidP="005D10E6">
      <w:pPr>
        <w:spacing w:before="0" w:after="0" w:line="360" w:lineRule="auto"/>
      </w:pPr>
      <w:r>
        <w:t xml:space="preserve">De manera temporal, se propone el uso de un libro </w:t>
      </w:r>
      <w:r w:rsidR="00180057">
        <w:t xml:space="preserve">electrónico en formato Excel para realizar </w:t>
      </w:r>
      <w:r w:rsidR="00964E7A">
        <w:t>el reparto de asuntos por tipo de delito</w:t>
      </w:r>
      <w:r w:rsidR="001505E0">
        <w:t xml:space="preserve"> y plaza de persona Fiscal Auxiliar</w:t>
      </w:r>
      <w:r w:rsidR="00964E7A">
        <w:t xml:space="preserve">, </w:t>
      </w:r>
      <w:r w:rsidR="00E52E8C">
        <w:t xml:space="preserve">de acuerdo con los delitos </w:t>
      </w:r>
      <w:r w:rsidR="001505E0">
        <w:lastRenderedPageBreak/>
        <w:t xml:space="preserve">que ingresarán a esta Jurisdicción. La propuesta de herramienta de reparto se encuentra adjunta en </w:t>
      </w:r>
      <w:r w:rsidR="00DC7E27">
        <w:t>el anexo 8.</w:t>
      </w:r>
      <w:r w:rsidR="001505E0">
        <w:t xml:space="preserve"> </w:t>
      </w:r>
    </w:p>
    <w:p w14:paraId="056EF2F4" w14:textId="77777777" w:rsidR="00E844E5" w:rsidRPr="00FA7A1C" w:rsidRDefault="00E844E5" w:rsidP="005D10E6">
      <w:pPr>
        <w:spacing w:before="0" w:after="0" w:line="360" w:lineRule="auto"/>
      </w:pPr>
    </w:p>
    <w:p w14:paraId="5D507AAC" w14:textId="00FCCD26" w:rsidR="00FA7A1C" w:rsidRDefault="00CE6923">
      <w:pPr>
        <w:pStyle w:val="Ttulo1"/>
      </w:pPr>
      <w:r>
        <w:t>Sistemas de Información</w:t>
      </w:r>
    </w:p>
    <w:p w14:paraId="7D56E924" w14:textId="77777777" w:rsidR="00F138D8" w:rsidRPr="00F138D8" w:rsidRDefault="00F138D8" w:rsidP="00B16BE9">
      <w:pPr>
        <w:spacing w:before="0" w:after="0" w:line="240" w:lineRule="auto"/>
      </w:pPr>
    </w:p>
    <w:p w14:paraId="737EF611" w14:textId="77777777" w:rsidR="002F221B" w:rsidRPr="003C56F3" w:rsidRDefault="007A31AD">
      <w:pPr>
        <w:pStyle w:val="Ttulo2"/>
        <w:spacing w:before="120" w:after="120"/>
      </w:pPr>
      <w:r>
        <w:t>Sistemas a utilizar</w:t>
      </w:r>
      <w:r w:rsidR="008A4208">
        <w:rPr>
          <w:lang w:val="es-CR"/>
        </w:rPr>
        <w:t xml:space="preserve"> (incluye la valoración de implementación del expediente electrónico </w:t>
      </w:r>
      <w:r w:rsidR="008A4208" w:rsidRPr="003C56F3">
        <w:rPr>
          <w:lang w:val="es-CR"/>
        </w:rPr>
        <w:t>y Agenda Cronos)</w:t>
      </w:r>
    </w:p>
    <w:p w14:paraId="3215C593" w14:textId="716DDD1A" w:rsidR="00CB4402" w:rsidRDefault="00CB4402" w:rsidP="00B16BE9">
      <w:pPr>
        <w:spacing w:before="0" w:after="0" w:line="240" w:lineRule="auto"/>
      </w:pPr>
    </w:p>
    <w:p w14:paraId="090FEF0D" w14:textId="77777777" w:rsidR="0019282B" w:rsidRDefault="009D1F0D" w:rsidP="00407FBF">
      <w:pPr>
        <w:spacing w:after="120" w:line="360" w:lineRule="auto"/>
      </w:pPr>
      <w:r>
        <w:t xml:space="preserve">En el caso de la Fiscalía </w:t>
      </w:r>
      <w:r w:rsidR="00362C0F">
        <w:t xml:space="preserve">Especializada de Delincuencia Organizada se </w:t>
      </w:r>
      <w:r w:rsidR="00407FBF">
        <w:t>utilizará el expediente electrónico, por lo cual el sistema que se em</w:t>
      </w:r>
      <w:r w:rsidR="00F9150E">
        <w:t xml:space="preserve">pleará para </w:t>
      </w:r>
      <w:r w:rsidR="00970566">
        <w:t>la tramitación de causas será el Escritorio V</w:t>
      </w:r>
      <w:r w:rsidR="00E36D74">
        <w:t>irtual</w:t>
      </w:r>
      <w:r w:rsidR="00966F90">
        <w:t>.</w:t>
      </w:r>
      <w:r w:rsidR="00AA5827">
        <w:t xml:space="preserve"> </w:t>
      </w:r>
    </w:p>
    <w:p w14:paraId="1EC8219D" w14:textId="3EF341D8" w:rsidR="009D1F0D" w:rsidRDefault="0019282B" w:rsidP="00407FBF">
      <w:pPr>
        <w:spacing w:after="120" w:line="360" w:lineRule="auto"/>
      </w:pPr>
      <w:r>
        <w:t>Además, debido a que las causas que ingresan pueden provenir de Fiscalías con tramitación física, la Fiscalía Adjunta Especializada en Delincuencia Organizada será la responsable de escanear pieza por pieza, verificar la calidad de las imágenes e incorporar y etiquetar los documentos en el Sistema de Escritorio Virtual.</w:t>
      </w:r>
      <w:r w:rsidR="0097002A">
        <w:t xml:space="preserve"> </w:t>
      </w:r>
    </w:p>
    <w:p w14:paraId="668FF701" w14:textId="4916A6E1" w:rsidR="00362C0F" w:rsidRDefault="00A57DA9" w:rsidP="00A57DA9">
      <w:pPr>
        <w:spacing w:after="120" w:line="360" w:lineRule="auto"/>
      </w:pPr>
      <w:r w:rsidRPr="00A57DA9">
        <w:t>Adicionalmente deben contar con Intranet Judicial a efecto de tener acceso a los sistemas que se muestran en el siguiente cuadro, los cuales coadyuvan en</w:t>
      </w:r>
      <w:r w:rsidR="00001150" w:rsidRPr="00001150">
        <w:t xml:space="preserve"> la gestión administrativa de las oficinas:</w:t>
      </w:r>
    </w:p>
    <w:p w14:paraId="050CD9E3" w14:textId="590F97BB" w:rsidR="00364DCA" w:rsidRDefault="00364DCA" w:rsidP="00B16BE9">
      <w:pPr>
        <w:spacing w:before="0" w:after="0" w:line="240" w:lineRule="auto"/>
      </w:pPr>
    </w:p>
    <w:p w14:paraId="0B276182" w14:textId="60CA4798" w:rsidR="00364DCA" w:rsidRPr="00364DCA" w:rsidRDefault="000E7ADB" w:rsidP="00364DCA">
      <w:pPr>
        <w:pStyle w:val="Descripcin"/>
        <w:keepNext/>
        <w:jc w:val="center"/>
        <w:rPr>
          <w:i w:val="0"/>
          <w:iCs w:val="0"/>
          <w:color w:val="auto"/>
          <w:sz w:val="20"/>
          <w:szCs w:val="20"/>
        </w:rPr>
      </w:pPr>
      <w:r>
        <w:rPr>
          <w:i w:val="0"/>
          <w:iCs w:val="0"/>
          <w:color w:val="auto"/>
          <w:sz w:val="20"/>
          <w:szCs w:val="20"/>
        </w:rPr>
        <w:lastRenderedPageBreak/>
        <w:t>Cuadro</w:t>
      </w:r>
      <w:r w:rsidR="00364DCA" w:rsidRPr="00001CC4">
        <w:rPr>
          <w:i w:val="0"/>
          <w:iCs w:val="0"/>
          <w:color w:val="auto"/>
          <w:sz w:val="20"/>
          <w:szCs w:val="20"/>
        </w:rPr>
        <w:t xml:space="preserve"> </w:t>
      </w:r>
      <w:r>
        <w:rPr>
          <w:i w:val="0"/>
          <w:iCs w:val="0"/>
          <w:color w:val="auto"/>
          <w:sz w:val="20"/>
          <w:szCs w:val="20"/>
        </w:rPr>
        <w:fldChar w:fldCharType="begin"/>
      </w:r>
      <w:r>
        <w:rPr>
          <w:i w:val="0"/>
          <w:iCs w:val="0"/>
          <w:color w:val="auto"/>
          <w:sz w:val="20"/>
          <w:szCs w:val="20"/>
        </w:rPr>
        <w:instrText xml:space="preserve"> SEQ Cuadro \* ARABIC </w:instrText>
      </w:r>
      <w:r>
        <w:rPr>
          <w:i w:val="0"/>
          <w:iCs w:val="0"/>
          <w:color w:val="auto"/>
          <w:sz w:val="20"/>
          <w:szCs w:val="20"/>
        </w:rPr>
        <w:fldChar w:fldCharType="separate"/>
      </w:r>
      <w:r w:rsidR="009E7B5A">
        <w:rPr>
          <w:i w:val="0"/>
          <w:iCs w:val="0"/>
          <w:noProof/>
          <w:color w:val="auto"/>
          <w:sz w:val="20"/>
          <w:szCs w:val="20"/>
        </w:rPr>
        <w:t>3</w:t>
      </w:r>
      <w:r>
        <w:rPr>
          <w:i w:val="0"/>
          <w:iCs w:val="0"/>
          <w:color w:val="auto"/>
          <w:sz w:val="20"/>
          <w:szCs w:val="20"/>
        </w:rPr>
        <w:fldChar w:fldCharType="end"/>
      </w:r>
      <w:r w:rsidR="00364DCA" w:rsidRPr="00001CC4">
        <w:rPr>
          <w:i w:val="0"/>
          <w:iCs w:val="0"/>
          <w:color w:val="auto"/>
          <w:sz w:val="20"/>
          <w:szCs w:val="20"/>
        </w:rPr>
        <w:t xml:space="preserve">. </w:t>
      </w:r>
      <w:r w:rsidR="00364DCA" w:rsidRPr="00364DCA">
        <w:rPr>
          <w:i w:val="0"/>
          <w:iCs w:val="0"/>
          <w:color w:val="auto"/>
          <w:sz w:val="20"/>
          <w:szCs w:val="20"/>
        </w:rPr>
        <w:t>Sistemas de información utilizados en Fiscalías</w:t>
      </w:r>
    </w:p>
    <w:p w14:paraId="00D47B97" w14:textId="1D265138" w:rsidR="00364DCA" w:rsidRPr="003F0FC8" w:rsidRDefault="00000000" w:rsidP="00364DCA">
      <w:pPr>
        <w:pStyle w:val="Prrafodelista"/>
        <w:jc w:val="center"/>
        <w:rPr>
          <w:rFonts w:ascii="Book Antiqua" w:hAnsi="Book Antiqua"/>
        </w:rPr>
      </w:pPr>
      <w:r>
        <w:pict w14:anchorId="2282B35B">
          <v:shape id="_x0000_i1031" type="#_x0000_t75" style="width:308.25pt;height:258pt">
            <v:imagedata r:id="rId39" o:title=""/>
          </v:shape>
        </w:pict>
      </w:r>
    </w:p>
    <w:p w14:paraId="72960EA5" w14:textId="75E50161" w:rsidR="00364DCA" w:rsidRDefault="00364DCA" w:rsidP="004A548D">
      <w:pPr>
        <w:pStyle w:val="Prrafodelista"/>
        <w:ind w:left="2268"/>
        <w:rPr>
          <w:rFonts w:eastAsia="Calibri" w:cs="Times New Roman"/>
          <w:sz w:val="20"/>
          <w:szCs w:val="20"/>
          <w:lang w:val="es-CR" w:eastAsia="en-US"/>
        </w:rPr>
      </w:pPr>
      <w:r w:rsidRPr="0055038F">
        <w:rPr>
          <w:rFonts w:eastAsia="Calibri" w:cs="Times New Roman"/>
          <w:b/>
          <w:bCs/>
          <w:sz w:val="20"/>
          <w:szCs w:val="20"/>
          <w:lang w:val="es-CR" w:eastAsia="en-US"/>
        </w:rPr>
        <w:t>Fuente:</w:t>
      </w:r>
      <w:r w:rsidRPr="004A548D">
        <w:rPr>
          <w:rFonts w:eastAsia="Calibri" w:cs="Times New Roman"/>
          <w:sz w:val="20"/>
          <w:szCs w:val="20"/>
          <w:lang w:val="es-CR" w:eastAsia="en-US"/>
        </w:rPr>
        <w:t xml:space="preserve"> Elaboración propia.</w:t>
      </w:r>
    </w:p>
    <w:p w14:paraId="6D72E95C" w14:textId="77777777" w:rsidR="007F316A" w:rsidRPr="004A548D" w:rsidRDefault="007F316A" w:rsidP="004A548D">
      <w:pPr>
        <w:pStyle w:val="Prrafodelista"/>
        <w:ind w:left="2268"/>
        <w:rPr>
          <w:rFonts w:eastAsia="Calibri" w:cs="Times New Roman"/>
          <w:sz w:val="20"/>
          <w:szCs w:val="20"/>
          <w:lang w:val="es-CR" w:eastAsia="en-US"/>
        </w:rPr>
      </w:pPr>
    </w:p>
    <w:p w14:paraId="0849795D" w14:textId="77777777" w:rsidR="007A31AD" w:rsidRPr="00CB4402" w:rsidRDefault="007A31AD">
      <w:pPr>
        <w:pStyle w:val="Ttulo2"/>
        <w:spacing w:before="120" w:after="120" w:line="360" w:lineRule="auto"/>
      </w:pPr>
      <w:r>
        <w:rPr>
          <w:lang w:val="es-CR"/>
        </w:rPr>
        <w:t>Infraestructura de tareas para tramitación electrónica</w:t>
      </w:r>
    </w:p>
    <w:p w14:paraId="6F3A512A" w14:textId="4A811623" w:rsidR="00CB4402" w:rsidRDefault="00333214" w:rsidP="00276DBE">
      <w:pPr>
        <w:spacing w:after="120" w:line="360" w:lineRule="auto"/>
      </w:pPr>
      <w:r>
        <w:t xml:space="preserve">En informe </w:t>
      </w:r>
      <w:r w:rsidR="001021D0">
        <w:t xml:space="preserve">1087-PLA-MI-2021 </w:t>
      </w:r>
      <w:r w:rsidR="005A0A4A">
        <w:t xml:space="preserve">relacionado con el </w:t>
      </w:r>
      <w:r w:rsidR="005A0A4A" w:rsidRPr="005A0A4A">
        <w:t>seguimiento sobre la implantación del Escritorio Virtual en materia Penal</w:t>
      </w:r>
      <w:r w:rsidR="003E5133">
        <w:t xml:space="preserve">, aprobado en sesión </w:t>
      </w:r>
      <w:r w:rsidR="008E15AD">
        <w:t>93-2021 del 28 de octubre del 2021, artículo XLIII</w:t>
      </w:r>
      <w:r w:rsidR="000E3777">
        <w:t>;</w:t>
      </w:r>
      <w:r w:rsidR="008E15AD">
        <w:t xml:space="preserve"> se</w:t>
      </w:r>
      <w:r w:rsidR="00276DBE">
        <w:t xml:space="preserve"> incluye el estándar de ubicaciones</w:t>
      </w:r>
      <w:r w:rsidR="008E15AD">
        <w:t xml:space="preserve"> </w:t>
      </w:r>
      <w:r w:rsidR="000975AC">
        <w:t xml:space="preserve">y tareas definido para </w:t>
      </w:r>
      <w:r w:rsidR="004F5450">
        <w:t>las Fiscalías Penales y Penales Juveniles</w:t>
      </w:r>
      <w:r w:rsidR="008C30E9">
        <w:t>, el cual se adjunta a continuación:</w:t>
      </w:r>
      <w:r w:rsidR="00C0225E">
        <w:t xml:space="preserve"> </w:t>
      </w:r>
    </w:p>
    <w:p w14:paraId="28380955" w14:textId="77777777" w:rsidR="00D46278" w:rsidRDefault="00D46278" w:rsidP="00266542">
      <w:pPr>
        <w:widowControl w:val="0"/>
        <w:autoSpaceDE w:val="0"/>
        <w:autoSpaceDN w:val="0"/>
        <w:adjustRightInd w:val="0"/>
        <w:jc w:val="center"/>
        <w:rPr>
          <w:sz w:val="20"/>
          <w:szCs w:val="20"/>
        </w:rPr>
      </w:pPr>
    </w:p>
    <w:p w14:paraId="66931396" w14:textId="77777777" w:rsidR="00D46278" w:rsidRDefault="00D46278" w:rsidP="00266542">
      <w:pPr>
        <w:widowControl w:val="0"/>
        <w:autoSpaceDE w:val="0"/>
        <w:autoSpaceDN w:val="0"/>
        <w:adjustRightInd w:val="0"/>
        <w:jc w:val="center"/>
        <w:rPr>
          <w:sz w:val="20"/>
          <w:szCs w:val="20"/>
        </w:rPr>
      </w:pPr>
    </w:p>
    <w:p w14:paraId="048593E9" w14:textId="77777777" w:rsidR="00D46278" w:rsidRDefault="00D46278" w:rsidP="00266542">
      <w:pPr>
        <w:widowControl w:val="0"/>
        <w:autoSpaceDE w:val="0"/>
        <w:autoSpaceDN w:val="0"/>
        <w:adjustRightInd w:val="0"/>
        <w:jc w:val="center"/>
        <w:rPr>
          <w:sz w:val="20"/>
          <w:szCs w:val="20"/>
        </w:rPr>
      </w:pPr>
    </w:p>
    <w:p w14:paraId="6683AD8D" w14:textId="77777777" w:rsidR="00D46278" w:rsidRDefault="00D46278" w:rsidP="00266542">
      <w:pPr>
        <w:widowControl w:val="0"/>
        <w:autoSpaceDE w:val="0"/>
        <w:autoSpaceDN w:val="0"/>
        <w:adjustRightInd w:val="0"/>
        <w:jc w:val="center"/>
        <w:rPr>
          <w:sz w:val="20"/>
          <w:szCs w:val="20"/>
        </w:rPr>
      </w:pPr>
    </w:p>
    <w:p w14:paraId="49327692" w14:textId="77777777" w:rsidR="00D46278" w:rsidRDefault="00D46278" w:rsidP="00266542">
      <w:pPr>
        <w:widowControl w:val="0"/>
        <w:autoSpaceDE w:val="0"/>
        <w:autoSpaceDN w:val="0"/>
        <w:adjustRightInd w:val="0"/>
        <w:jc w:val="center"/>
        <w:rPr>
          <w:sz w:val="20"/>
          <w:szCs w:val="20"/>
        </w:rPr>
      </w:pPr>
    </w:p>
    <w:p w14:paraId="449AD881" w14:textId="64A5D6E8" w:rsidR="00CF473E" w:rsidRPr="000E7ADB" w:rsidRDefault="000E7ADB" w:rsidP="00266542">
      <w:pPr>
        <w:widowControl w:val="0"/>
        <w:autoSpaceDE w:val="0"/>
        <w:autoSpaceDN w:val="0"/>
        <w:adjustRightInd w:val="0"/>
        <w:jc w:val="center"/>
        <w:rPr>
          <w:sz w:val="20"/>
          <w:szCs w:val="20"/>
        </w:rPr>
      </w:pPr>
      <w:r w:rsidRPr="00266542">
        <w:rPr>
          <w:sz w:val="20"/>
          <w:szCs w:val="20"/>
        </w:rPr>
        <w:lastRenderedPageBreak/>
        <w:t>Cuadro</w:t>
      </w:r>
      <w:r w:rsidRPr="00001CC4">
        <w:rPr>
          <w:sz w:val="20"/>
          <w:szCs w:val="20"/>
        </w:rPr>
        <w:t xml:space="preserve"> </w:t>
      </w:r>
      <w:r w:rsidRPr="00266542">
        <w:rPr>
          <w:sz w:val="20"/>
          <w:szCs w:val="20"/>
        </w:rPr>
        <w:fldChar w:fldCharType="begin"/>
      </w:r>
      <w:r w:rsidRPr="00266542">
        <w:rPr>
          <w:sz w:val="20"/>
          <w:szCs w:val="20"/>
        </w:rPr>
        <w:instrText xml:space="preserve"> SEQ Cuadro \* ARABIC </w:instrText>
      </w:r>
      <w:r w:rsidRPr="00266542">
        <w:rPr>
          <w:sz w:val="20"/>
          <w:szCs w:val="20"/>
        </w:rPr>
        <w:fldChar w:fldCharType="separate"/>
      </w:r>
      <w:r w:rsidR="009E7B5A">
        <w:rPr>
          <w:noProof/>
          <w:sz w:val="20"/>
          <w:szCs w:val="20"/>
        </w:rPr>
        <w:t>4</w:t>
      </w:r>
      <w:r w:rsidRPr="00266542">
        <w:rPr>
          <w:sz w:val="20"/>
          <w:szCs w:val="20"/>
        </w:rPr>
        <w:fldChar w:fldCharType="end"/>
      </w:r>
      <w:r w:rsidRPr="00001CC4">
        <w:rPr>
          <w:sz w:val="20"/>
          <w:szCs w:val="20"/>
        </w:rPr>
        <w:t>.</w:t>
      </w:r>
      <w:r w:rsidR="00266542">
        <w:rPr>
          <w:sz w:val="20"/>
          <w:szCs w:val="20"/>
        </w:rPr>
        <w:t xml:space="preserve"> </w:t>
      </w:r>
      <w:r w:rsidR="00266542" w:rsidRPr="00266542">
        <w:rPr>
          <w:sz w:val="20"/>
          <w:szCs w:val="20"/>
        </w:rPr>
        <w:t>Infraestructura tecnológica Ministerio Público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06"/>
      </w:tblGrid>
      <w:tr w:rsidR="00CF473E" w:rsidRPr="00A93DAD" w14:paraId="14D4AC43" w14:textId="77777777" w:rsidTr="00A265E4">
        <w:trPr>
          <w:trHeight w:val="658"/>
          <w:tblHeader/>
          <w:jc w:val="center"/>
        </w:trPr>
        <w:tc>
          <w:tcPr>
            <w:tcW w:w="3706" w:type="dxa"/>
            <w:shd w:val="clear" w:color="auto" w:fill="1F4E79"/>
            <w:vAlign w:val="center"/>
          </w:tcPr>
          <w:p w14:paraId="0370AE20" w14:textId="323634ED" w:rsidR="00CF473E" w:rsidRPr="00A93DAD" w:rsidRDefault="00CF473E" w:rsidP="0090601A">
            <w:pPr>
              <w:widowControl w:val="0"/>
              <w:autoSpaceDE w:val="0"/>
              <w:autoSpaceDN w:val="0"/>
              <w:adjustRightInd w:val="0"/>
              <w:spacing w:before="0" w:after="0"/>
              <w:ind w:left="0"/>
              <w:jc w:val="center"/>
              <w:rPr>
                <w:b/>
                <w:lang w:eastAsia="es-ES"/>
              </w:rPr>
            </w:pPr>
            <w:r w:rsidRPr="0090601A">
              <w:rPr>
                <w:b/>
                <w:color w:val="FFFFFF" w:themeColor="background1"/>
                <w:lang w:eastAsia="es-ES"/>
              </w:rPr>
              <w:t>Infraestructura tecnológica Ministerio Público</w:t>
            </w:r>
          </w:p>
        </w:tc>
      </w:tr>
      <w:tr w:rsidR="00CF473E" w:rsidRPr="00A93DAD" w14:paraId="067C2132" w14:textId="77777777" w:rsidTr="00A265E4">
        <w:trPr>
          <w:trHeight w:val="1181"/>
          <w:jc w:val="center"/>
        </w:trPr>
        <w:tc>
          <w:tcPr>
            <w:tcW w:w="3706" w:type="dxa"/>
            <w:shd w:val="clear" w:color="auto" w:fill="auto"/>
            <w:vAlign w:val="center"/>
          </w:tcPr>
          <w:p w14:paraId="3DE14761" w14:textId="7ED6D728" w:rsidR="00CF473E" w:rsidRPr="00A93DAD" w:rsidRDefault="005C41C6" w:rsidP="002A0D99">
            <w:pPr>
              <w:widowControl w:val="0"/>
              <w:autoSpaceDE w:val="0"/>
              <w:autoSpaceDN w:val="0"/>
              <w:adjustRightInd w:val="0"/>
              <w:jc w:val="center"/>
              <w:rPr>
                <w:lang w:eastAsia="es-ES"/>
              </w:rPr>
            </w:pPr>
            <w:r>
              <w:rPr>
                <w:lang w:eastAsia="es-ES"/>
              </w:rPr>
              <w:object w:dxaOrig="1546" w:dyaOrig="1001" w14:anchorId="5D5662CB">
                <v:shape id="_x0000_i1056" type="#_x0000_t75" style="width:77.25pt;height:50.25pt" o:ole="">
                  <v:imagedata r:id="rId40" o:title=""/>
                </v:shape>
                <o:OLEObject Type="Embed" ProgID="Excel.Sheet.12" ShapeID="_x0000_i1056" DrawAspect="Icon" ObjectID="_1747651367" r:id="rId41"/>
              </w:object>
            </w:r>
          </w:p>
        </w:tc>
      </w:tr>
    </w:tbl>
    <w:p w14:paraId="63121D2E" w14:textId="1B067CB3" w:rsidR="00CF473E" w:rsidRPr="008A4268" w:rsidRDefault="00CF473E" w:rsidP="004A548D">
      <w:pPr>
        <w:widowControl w:val="0"/>
        <w:autoSpaceDE w:val="0"/>
        <w:autoSpaceDN w:val="0"/>
        <w:adjustRightInd w:val="0"/>
        <w:ind w:left="2835" w:right="2976"/>
        <w:jc w:val="center"/>
        <w:rPr>
          <w:sz w:val="20"/>
          <w:szCs w:val="20"/>
          <w:lang w:eastAsia="es-ES"/>
        </w:rPr>
      </w:pPr>
      <w:r w:rsidRPr="0055038F">
        <w:rPr>
          <w:b/>
          <w:bCs/>
          <w:sz w:val="20"/>
          <w:szCs w:val="20"/>
          <w:lang w:eastAsia="es-ES"/>
        </w:rPr>
        <w:t>Fuente:</w:t>
      </w:r>
      <w:r w:rsidRPr="008A4268">
        <w:rPr>
          <w:sz w:val="20"/>
          <w:szCs w:val="20"/>
          <w:lang w:eastAsia="es-ES"/>
        </w:rPr>
        <w:t xml:space="preserve"> Informe </w:t>
      </w:r>
      <w:r w:rsidR="00EC6DC0" w:rsidRPr="008A4268">
        <w:rPr>
          <w:sz w:val="20"/>
          <w:szCs w:val="20"/>
          <w:lang w:eastAsia="es-ES"/>
        </w:rPr>
        <w:t>1087-PLA-MI-2021</w:t>
      </w:r>
    </w:p>
    <w:p w14:paraId="7DFC5801" w14:textId="715F21C1" w:rsidR="006F084B" w:rsidRPr="007A31AD" w:rsidRDefault="006F084B" w:rsidP="00882471">
      <w:pPr>
        <w:spacing w:line="360" w:lineRule="auto"/>
        <w:ind w:left="426"/>
      </w:pPr>
      <w:r>
        <w:t xml:space="preserve">El estándar de ubicaciones y tareas definido para las Fiscalías Penales y Penales Juveniles </w:t>
      </w:r>
      <w:r w:rsidR="00A45E27">
        <w:t xml:space="preserve">fue </w:t>
      </w:r>
      <w:r>
        <w:t xml:space="preserve">registrado bajo el código del </w:t>
      </w:r>
      <w:r w:rsidRPr="00E02C52">
        <w:t>Modelo de Gestión por Procesos Institucional,</w:t>
      </w:r>
      <w:r>
        <w:t xml:space="preserve"> </w:t>
      </w:r>
      <w:r w:rsidR="00670982" w:rsidRPr="00670982">
        <w:t>FMRO-FGEN-0033-1981-0</w:t>
      </w:r>
      <w:r w:rsidR="005E132A">
        <w:t>1.</w:t>
      </w:r>
    </w:p>
    <w:p w14:paraId="731D6874" w14:textId="77777777" w:rsidR="006F084B" w:rsidRPr="008A4268" w:rsidRDefault="006F084B" w:rsidP="00882471">
      <w:pPr>
        <w:widowControl w:val="0"/>
        <w:autoSpaceDE w:val="0"/>
        <w:autoSpaceDN w:val="0"/>
        <w:adjustRightInd w:val="0"/>
        <w:ind w:left="2835" w:right="2976"/>
        <w:rPr>
          <w:sz w:val="20"/>
          <w:szCs w:val="20"/>
          <w:lang w:eastAsia="es-ES"/>
        </w:rPr>
      </w:pPr>
    </w:p>
    <w:p w14:paraId="2B48AA13" w14:textId="77777777" w:rsidR="007A31AD" w:rsidRPr="0019282B" w:rsidRDefault="007A31AD">
      <w:pPr>
        <w:pStyle w:val="Ttulo2"/>
        <w:spacing w:before="120" w:after="120" w:line="360" w:lineRule="auto"/>
      </w:pPr>
      <w:r w:rsidRPr="0019282B">
        <w:rPr>
          <w:lang w:val="es-CR"/>
        </w:rPr>
        <w:t>Escritos para tramitación electrónica</w:t>
      </w:r>
    </w:p>
    <w:p w14:paraId="483FAEC8" w14:textId="4B4EE48D" w:rsidR="00236A98" w:rsidRDefault="00236A98" w:rsidP="00276DBE">
      <w:pPr>
        <w:spacing w:after="120" w:line="360" w:lineRule="auto"/>
        <w:rPr>
          <w:rFonts w:cs="Arial"/>
        </w:rPr>
      </w:pPr>
      <w:r w:rsidRPr="0019282B">
        <w:rPr>
          <w:rFonts w:cs="Arial"/>
          <w:bCs/>
          <w:lang w:eastAsia="es-CR"/>
        </w:rPr>
        <w:t>La recepción de escritos en las Fiscalías donde no existe Oficina de Recepción de Documentos (RDD) se realiza de manera directa en cada Oficina</w:t>
      </w:r>
      <w:r w:rsidRPr="0019282B">
        <w:rPr>
          <w:rFonts w:cs="Arial"/>
        </w:rPr>
        <w:t>. Donde exista esta oficina</w:t>
      </w:r>
      <w:r w:rsidR="009F6570" w:rsidRPr="0019282B">
        <w:rPr>
          <w:rFonts w:cs="Arial"/>
        </w:rPr>
        <w:t xml:space="preserve"> </w:t>
      </w:r>
      <w:r w:rsidRPr="0019282B">
        <w:rPr>
          <w:rFonts w:cs="Arial"/>
        </w:rPr>
        <w:t xml:space="preserve">(RDD) y se reciban documentos para Fiscalías, deberá estandarizarse la clasificación de escritos con base a los tipos de documentos propuestos, esto debido a que actualmente, donde existen RDD, las mismas reciben y clasifican a criterio de cada oficina. </w:t>
      </w:r>
      <w:r w:rsidR="00B47F3E">
        <w:rPr>
          <w:rFonts w:cs="Arial"/>
        </w:rPr>
        <w:t xml:space="preserve">Adicionalmente, se </w:t>
      </w:r>
      <w:r w:rsidR="006956B9">
        <w:rPr>
          <w:rFonts w:cs="Arial"/>
        </w:rPr>
        <w:t xml:space="preserve">cuenta con la posibilidad de recibir documentos mediante el Sistema de Gestión en Línea. </w:t>
      </w:r>
      <w:r w:rsidRPr="0019282B">
        <w:rPr>
          <w:rFonts w:cs="Arial"/>
        </w:rPr>
        <w:t>La estandarización tomaría como base la siguiente lista de documentos:</w:t>
      </w:r>
      <w:r w:rsidR="001C2BBB">
        <w:rPr>
          <w:rFonts w:cs="Arial"/>
        </w:rPr>
        <w:t xml:space="preserve"> </w:t>
      </w:r>
    </w:p>
    <w:p w14:paraId="062B7900" w14:textId="4CCDB4EA" w:rsidR="00D46278" w:rsidRDefault="00D46278" w:rsidP="00276DBE">
      <w:pPr>
        <w:spacing w:after="120" w:line="360" w:lineRule="auto"/>
        <w:rPr>
          <w:rFonts w:cs="Arial"/>
        </w:rPr>
      </w:pPr>
    </w:p>
    <w:p w14:paraId="0AA24C87" w14:textId="0F5E9084" w:rsidR="00D46278" w:rsidRDefault="00D46278" w:rsidP="00276DBE">
      <w:pPr>
        <w:spacing w:after="120" w:line="360" w:lineRule="auto"/>
        <w:rPr>
          <w:rFonts w:cs="Arial"/>
        </w:rPr>
      </w:pPr>
    </w:p>
    <w:p w14:paraId="39DAD7A5" w14:textId="1B8F978E" w:rsidR="00D46278" w:rsidRDefault="00D46278" w:rsidP="00276DBE">
      <w:pPr>
        <w:spacing w:after="120" w:line="360" w:lineRule="auto"/>
        <w:rPr>
          <w:rFonts w:cs="Arial"/>
        </w:rPr>
      </w:pPr>
    </w:p>
    <w:p w14:paraId="6EB5E86B" w14:textId="53A235CC" w:rsidR="00D46278" w:rsidRDefault="00D46278" w:rsidP="00276DBE">
      <w:pPr>
        <w:spacing w:after="120" w:line="360" w:lineRule="auto"/>
        <w:rPr>
          <w:rFonts w:cs="Arial"/>
        </w:rPr>
      </w:pPr>
    </w:p>
    <w:p w14:paraId="10F6C6BA" w14:textId="66328B76" w:rsidR="00D46278" w:rsidRDefault="00D46278" w:rsidP="00276DBE">
      <w:pPr>
        <w:spacing w:after="120" w:line="360" w:lineRule="auto"/>
        <w:rPr>
          <w:rFonts w:cs="Arial"/>
        </w:rPr>
      </w:pPr>
    </w:p>
    <w:p w14:paraId="3C1D090E" w14:textId="77777777" w:rsidR="00D46278" w:rsidRDefault="00D46278" w:rsidP="00276DBE">
      <w:pPr>
        <w:spacing w:after="120" w:line="360" w:lineRule="auto"/>
        <w:rPr>
          <w:rFonts w:cs="Arial"/>
        </w:rPr>
      </w:pPr>
    </w:p>
    <w:p w14:paraId="5698155D" w14:textId="6445A3B1" w:rsidR="00926E05" w:rsidRPr="000E7ADB" w:rsidRDefault="00926E05" w:rsidP="00926E05">
      <w:pPr>
        <w:widowControl w:val="0"/>
        <w:autoSpaceDE w:val="0"/>
        <w:autoSpaceDN w:val="0"/>
        <w:adjustRightInd w:val="0"/>
        <w:jc w:val="center"/>
        <w:rPr>
          <w:sz w:val="20"/>
          <w:szCs w:val="20"/>
        </w:rPr>
      </w:pPr>
      <w:r w:rsidRPr="00266542">
        <w:rPr>
          <w:sz w:val="20"/>
          <w:szCs w:val="20"/>
        </w:rPr>
        <w:t>Cuadro</w:t>
      </w:r>
      <w:r w:rsidRPr="00001CC4">
        <w:rPr>
          <w:sz w:val="20"/>
          <w:szCs w:val="20"/>
        </w:rPr>
        <w:t xml:space="preserve"> </w:t>
      </w:r>
      <w:r w:rsidRPr="00266542">
        <w:rPr>
          <w:sz w:val="20"/>
          <w:szCs w:val="20"/>
        </w:rPr>
        <w:fldChar w:fldCharType="begin"/>
      </w:r>
      <w:r w:rsidRPr="00266542">
        <w:rPr>
          <w:sz w:val="20"/>
          <w:szCs w:val="20"/>
        </w:rPr>
        <w:instrText xml:space="preserve"> SEQ Cuadro \* ARABIC </w:instrText>
      </w:r>
      <w:r w:rsidRPr="00266542">
        <w:rPr>
          <w:sz w:val="20"/>
          <w:szCs w:val="20"/>
        </w:rPr>
        <w:fldChar w:fldCharType="separate"/>
      </w:r>
      <w:r>
        <w:rPr>
          <w:noProof/>
          <w:sz w:val="20"/>
          <w:szCs w:val="20"/>
        </w:rPr>
        <w:t>5</w:t>
      </w:r>
      <w:r w:rsidRPr="00266542">
        <w:rPr>
          <w:sz w:val="20"/>
          <w:szCs w:val="20"/>
        </w:rPr>
        <w:fldChar w:fldCharType="end"/>
      </w:r>
      <w:r w:rsidRPr="00001CC4">
        <w:rPr>
          <w:sz w:val="20"/>
          <w:szCs w:val="20"/>
        </w:rPr>
        <w:t>.</w:t>
      </w:r>
      <w:r>
        <w:rPr>
          <w:sz w:val="20"/>
          <w:szCs w:val="20"/>
        </w:rPr>
        <w:t xml:space="preserve"> </w:t>
      </w:r>
      <w:r w:rsidR="006C0CE8">
        <w:rPr>
          <w:sz w:val="20"/>
          <w:szCs w:val="20"/>
        </w:rPr>
        <w:t>Escritos para tramitación electrónica</w:t>
      </w:r>
    </w:p>
    <w:tbl>
      <w:tblPr>
        <w:tblW w:w="7777"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5140"/>
        <w:gridCol w:w="2637"/>
      </w:tblGrid>
      <w:tr w:rsidR="00B302FB" w:rsidRPr="001B037D" w14:paraId="79F32C32" w14:textId="77777777" w:rsidTr="00882471">
        <w:trPr>
          <w:trHeight w:val="290"/>
          <w:jc w:val="center"/>
        </w:trPr>
        <w:tc>
          <w:tcPr>
            <w:tcW w:w="5140" w:type="dxa"/>
            <w:shd w:val="clear" w:color="000000" w:fill="002060"/>
            <w:noWrap/>
            <w:vAlign w:val="center"/>
            <w:hideMark/>
          </w:tcPr>
          <w:p w14:paraId="66E4D479" w14:textId="77777777" w:rsidR="00B302FB" w:rsidRPr="001B037D" w:rsidRDefault="00B302FB" w:rsidP="001B037D">
            <w:pPr>
              <w:spacing w:before="0" w:after="0" w:line="240" w:lineRule="auto"/>
              <w:ind w:left="0"/>
              <w:jc w:val="center"/>
              <w:rPr>
                <w:rFonts w:ascii="Calibri" w:eastAsia="Times New Roman" w:hAnsi="Calibri" w:cs="Calibri"/>
                <w:b/>
                <w:bCs/>
                <w:color w:val="FFFFFF"/>
                <w:lang w:eastAsia="es-CR"/>
              </w:rPr>
            </w:pPr>
            <w:r w:rsidRPr="001B037D">
              <w:rPr>
                <w:rFonts w:ascii="Calibri" w:eastAsia="Times New Roman" w:hAnsi="Calibri" w:cs="Calibri"/>
                <w:b/>
                <w:bCs/>
                <w:color w:val="FFFFFF"/>
                <w:lang w:eastAsia="es-CR"/>
              </w:rPr>
              <w:t>Nombre</w:t>
            </w:r>
          </w:p>
        </w:tc>
        <w:tc>
          <w:tcPr>
            <w:tcW w:w="2637" w:type="dxa"/>
            <w:shd w:val="clear" w:color="000000" w:fill="002060"/>
            <w:noWrap/>
            <w:vAlign w:val="center"/>
            <w:hideMark/>
          </w:tcPr>
          <w:p w14:paraId="73B821BC" w14:textId="77777777" w:rsidR="00B302FB" w:rsidRPr="001B037D" w:rsidRDefault="00B302FB" w:rsidP="001B037D">
            <w:pPr>
              <w:spacing w:before="0" w:after="0" w:line="240" w:lineRule="auto"/>
              <w:ind w:left="0"/>
              <w:jc w:val="center"/>
              <w:rPr>
                <w:rFonts w:ascii="Calibri" w:eastAsia="Times New Roman" w:hAnsi="Calibri" w:cs="Calibri"/>
                <w:b/>
                <w:bCs/>
                <w:color w:val="FFFFFF"/>
                <w:lang w:eastAsia="es-CR"/>
              </w:rPr>
            </w:pPr>
            <w:r w:rsidRPr="001B037D">
              <w:rPr>
                <w:rFonts w:ascii="Calibri" w:eastAsia="Times New Roman" w:hAnsi="Calibri" w:cs="Calibri"/>
                <w:b/>
                <w:bCs/>
                <w:color w:val="FFFFFF"/>
                <w:lang w:eastAsia="es-CR"/>
              </w:rPr>
              <w:t>Código</w:t>
            </w:r>
          </w:p>
        </w:tc>
      </w:tr>
      <w:tr w:rsidR="00B302FB" w:rsidRPr="001B037D" w14:paraId="26C7E71E" w14:textId="77777777" w:rsidTr="00882471">
        <w:trPr>
          <w:trHeight w:val="350"/>
          <w:jc w:val="center"/>
        </w:trPr>
        <w:tc>
          <w:tcPr>
            <w:tcW w:w="5140" w:type="dxa"/>
            <w:shd w:val="clear" w:color="auto" w:fill="auto"/>
            <w:vAlign w:val="center"/>
            <w:hideMark/>
          </w:tcPr>
          <w:p w14:paraId="72F623BB"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 xml:space="preserve">Denuncia escrita </w:t>
            </w:r>
          </w:p>
        </w:tc>
        <w:tc>
          <w:tcPr>
            <w:tcW w:w="2637" w:type="dxa"/>
            <w:shd w:val="clear" w:color="auto" w:fill="auto"/>
            <w:noWrap/>
            <w:vAlign w:val="center"/>
            <w:hideMark/>
          </w:tcPr>
          <w:p w14:paraId="67C5B544"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FMRO-FGEN-0033-1981-02</w:t>
            </w:r>
          </w:p>
        </w:tc>
      </w:tr>
      <w:tr w:rsidR="00B302FB" w:rsidRPr="001B037D" w14:paraId="726BFFF7" w14:textId="77777777" w:rsidTr="00882471">
        <w:trPr>
          <w:trHeight w:val="350"/>
          <w:jc w:val="center"/>
        </w:trPr>
        <w:tc>
          <w:tcPr>
            <w:tcW w:w="5140" w:type="dxa"/>
            <w:shd w:val="clear" w:color="auto" w:fill="auto"/>
            <w:vAlign w:val="center"/>
            <w:hideMark/>
          </w:tcPr>
          <w:p w14:paraId="62E633C6"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 xml:space="preserve">Ampliación escrita de denuncia </w:t>
            </w:r>
          </w:p>
        </w:tc>
        <w:tc>
          <w:tcPr>
            <w:tcW w:w="2637" w:type="dxa"/>
            <w:shd w:val="clear" w:color="auto" w:fill="auto"/>
            <w:noWrap/>
            <w:vAlign w:val="center"/>
            <w:hideMark/>
          </w:tcPr>
          <w:p w14:paraId="345D17EF"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FMRO-FGEN-0033-1981-03</w:t>
            </w:r>
          </w:p>
        </w:tc>
      </w:tr>
      <w:tr w:rsidR="00B302FB" w:rsidRPr="001B037D" w14:paraId="5FD93839" w14:textId="77777777" w:rsidTr="00882471">
        <w:trPr>
          <w:trHeight w:val="350"/>
          <w:jc w:val="center"/>
        </w:trPr>
        <w:tc>
          <w:tcPr>
            <w:tcW w:w="5140" w:type="dxa"/>
            <w:shd w:val="clear" w:color="auto" w:fill="auto"/>
            <w:vAlign w:val="center"/>
            <w:hideMark/>
          </w:tcPr>
          <w:p w14:paraId="3BC211CF"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 xml:space="preserve">Partes de policías administrativas </w:t>
            </w:r>
          </w:p>
        </w:tc>
        <w:tc>
          <w:tcPr>
            <w:tcW w:w="2637" w:type="dxa"/>
            <w:shd w:val="clear" w:color="auto" w:fill="auto"/>
            <w:noWrap/>
            <w:vAlign w:val="center"/>
            <w:hideMark/>
          </w:tcPr>
          <w:p w14:paraId="1F321841"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FMRO-FGEN-0033-1981-04</w:t>
            </w:r>
          </w:p>
        </w:tc>
      </w:tr>
      <w:tr w:rsidR="00B302FB" w:rsidRPr="001B037D" w14:paraId="51710C03" w14:textId="77777777" w:rsidTr="00882471">
        <w:trPr>
          <w:trHeight w:val="350"/>
          <w:jc w:val="center"/>
        </w:trPr>
        <w:tc>
          <w:tcPr>
            <w:tcW w:w="5140" w:type="dxa"/>
            <w:shd w:val="clear" w:color="auto" w:fill="auto"/>
            <w:vAlign w:val="center"/>
            <w:hideMark/>
          </w:tcPr>
          <w:p w14:paraId="096458DA"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 xml:space="preserve">Informes de entes fiscalizadores (relación de hechos) </w:t>
            </w:r>
          </w:p>
        </w:tc>
        <w:tc>
          <w:tcPr>
            <w:tcW w:w="2637" w:type="dxa"/>
            <w:shd w:val="clear" w:color="auto" w:fill="auto"/>
            <w:noWrap/>
            <w:vAlign w:val="center"/>
            <w:hideMark/>
          </w:tcPr>
          <w:p w14:paraId="69B14A02"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FMRO-FGEN-0033-1981-05</w:t>
            </w:r>
          </w:p>
        </w:tc>
      </w:tr>
      <w:tr w:rsidR="00B302FB" w:rsidRPr="001B037D" w14:paraId="3B9836EC" w14:textId="77777777" w:rsidTr="00882471">
        <w:trPr>
          <w:trHeight w:val="350"/>
          <w:jc w:val="center"/>
        </w:trPr>
        <w:tc>
          <w:tcPr>
            <w:tcW w:w="5140" w:type="dxa"/>
            <w:shd w:val="clear" w:color="auto" w:fill="auto"/>
            <w:vAlign w:val="center"/>
            <w:hideMark/>
          </w:tcPr>
          <w:p w14:paraId="44BD5AB1"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 xml:space="preserve">Expedientes o testimonios de pruebas </w:t>
            </w:r>
          </w:p>
        </w:tc>
        <w:tc>
          <w:tcPr>
            <w:tcW w:w="2637" w:type="dxa"/>
            <w:shd w:val="clear" w:color="auto" w:fill="auto"/>
            <w:noWrap/>
            <w:vAlign w:val="center"/>
            <w:hideMark/>
          </w:tcPr>
          <w:p w14:paraId="2F4D17D6"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FMRO-FGEN-0033-1981-06</w:t>
            </w:r>
          </w:p>
        </w:tc>
      </w:tr>
      <w:tr w:rsidR="00B302FB" w:rsidRPr="001B037D" w14:paraId="37DC0D39" w14:textId="77777777" w:rsidTr="00882471">
        <w:trPr>
          <w:trHeight w:val="350"/>
          <w:jc w:val="center"/>
        </w:trPr>
        <w:tc>
          <w:tcPr>
            <w:tcW w:w="5140" w:type="dxa"/>
            <w:shd w:val="clear" w:color="auto" w:fill="auto"/>
            <w:vAlign w:val="center"/>
            <w:hideMark/>
          </w:tcPr>
          <w:p w14:paraId="172E85B7"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 xml:space="preserve">Copia de expedientes clínicos y epicrisis </w:t>
            </w:r>
          </w:p>
        </w:tc>
        <w:tc>
          <w:tcPr>
            <w:tcW w:w="2637" w:type="dxa"/>
            <w:shd w:val="clear" w:color="auto" w:fill="auto"/>
            <w:noWrap/>
            <w:vAlign w:val="center"/>
            <w:hideMark/>
          </w:tcPr>
          <w:p w14:paraId="6ECC8A21"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FMRO-FGEN-0033-1981-07</w:t>
            </w:r>
          </w:p>
        </w:tc>
      </w:tr>
      <w:tr w:rsidR="00B302FB" w:rsidRPr="001B037D" w14:paraId="1BEAE4CB" w14:textId="77777777" w:rsidTr="00882471">
        <w:trPr>
          <w:trHeight w:val="350"/>
          <w:jc w:val="center"/>
        </w:trPr>
        <w:tc>
          <w:tcPr>
            <w:tcW w:w="5140" w:type="dxa"/>
            <w:shd w:val="clear" w:color="auto" w:fill="auto"/>
            <w:vAlign w:val="center"/>
            <w:hideMark/>
          </w:tcPr>
          <w:p w14:paraId="2288DC42"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 xml:space="preserve">Certificaciones y poderes especiales </w:t>
            </w:r>
          </w:p>
        </w:tc>
        <w:tc>
          <w:tcPr>
            <w:tcW w:w="2637" w:type="dxa"/>
            <w:shd w:val="clear" w:color="auto" w:fill="auto"/>
            <w:noWrap/>
            <w:vAlign w:val="center"/>
            <w:hideMark/>
          </w:tcPr>
          <w:p w14:paraId="7776997A"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FMRO-FGEN-0033-1981-08</w:t>
            </w:r>
          </w:p>
        </w:tc>
      </w:tr>
      <w:tr w:rsidR="00B302FB" w:rsidRPr="001B037D" w14:paraId="70E5ADE3" w14:textId="77777777" w:rsidTr="00882471">
        <w:trPr>
          <w:trHeight w:val="350"/>
          <w:jc w:val="center"/>
        </w:trPr>
        <w:tc>
          <w:tcPr>
            <w:tcW w:w="5140" w:type="dxa"/>
            <w:shd w:val="clear" w:color="auto" w:fill="auto"/>
            <w:vAlign w:val="center"/>
            <w:hideMark/>
          </w:tcPr>
          <w:p w14:paraId="5470887A"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 xml:space="preserve">Informes y dictámenes periciales y profesionales </w:t>
            </w:r>
          </w:p>
        </w:tc>
        <w:tc>
          <w:tcPr>
            <w:tcW w:w="2637" w:type="dxa"/>
            <w:shd w:val="clear" w:color="auto" w:fill="auto"/>
            <w:noWrap/>
            <w:vAlign w:val="center"/>
            <w:hideMark/>
          </w:tcPr>
          <w:p w14:paraId="7C30A2E2"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FMRO-FGEN-0033-1981-09</w:t>
            </w:r>
          </w:p>
        </w:tc>
      </w:tr>
      <w:tr w:rsidR="00B302FB" w:rsidRPr="001B037D" w14:paraId="0EB8A1FB" w14:textId="77777777" w:rsidTr="00882471">
        <w:trPr>
          <w:trHeight w:val="350"/>
          <w:jc w:val="center"/>
        </w:trPr>
        <w:tc>
          <w:tcPr>
            <w:tcW w:w="5140" w:type="dxa"/>
            <w:shd w:val="clear" w:color="auto" w:fill="auto"/>
            <w:vAlign w:val="center"/>
            <w:hideMark/>
          </w:tcPr>
          <w:p w14:paraId="3B3A5964"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 xml:space="preserve">Formularios, boletas y plantillas </w:t>
            </w:r>
          </w:p>
        </w:tc>
        <w:tc>
          <w:tcPr>
            <w:tcW w:w="2637" w:type="dxa"/>
            <w:shd w:val="clear" w:color="auto" w:fill="auto"/>
            <w:noWrap/>
            <w:vAlign w:val="center"/>
            <w:hideMark/>
          </w:tcPr>
          <w:p w14:paraId="488418CF"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GUIA-FGEN-0033-1981-01</w:t>
            </w:r>
          </w:p>
        </w:tc>
      </w:tr>
      <w:tr w:rsidR="00B302FB" w:rsidRPr="001B037D" w14:paraId="07C777E4" w14:textId="77777777" w:rsidTr="00882471">
        <w:trPr>
          <w:trHeight w:val="350"/>
          <w:jc w:val="center"/>
        </w:trPr>
        <w:tc>
          <w:tcPr>
            <w:tcW w:w="5140" w:type="dxa"/>
            <w:shd w:val="clear" w:color="auto" w:fill="auto"/>
            <w:vAlign w:val="center"/>
            <w:hideMark/>
          </w:tcPr>
          <w:p w14:paraId="72E3E9C2"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 xml:space="preserve">Resoluciones de medidas cautelares </w:t>
            </w:r>
          </w:p>
        </w:tc>
        <w:tc>
          <w:tcPr>
            <w:tcW w:w="2637" w:type="dxa"/>
            <w:shd w:val="clear" w:color="auto" w:fill="auto"/>
            <w:noWrap/>
            <w:vAlign w:val="center"/>
            <w:hideMark/>
          </w:tcPr>
          <w:p w14:paraId="2C8BBC67"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FMRO-FGEN-0033-1981-10</w:t>
            </w:r>
          </w:p>
        </w:tc>
      </w:tr>
      <w:tr w:rsidR="00B302FB" w:rsidRPr="001B037D" w14:paraId="1A48EEF0" w14:textId="77777777" w:rsidTr="00882471">
        <w:trPr>
          <w:trHeight w:val="350"/>
          <w:jc w:val="center"/>
        </w:trPr>
        <w:tc>
          <w:tcPr>
            <w:tcW w:w="5140" w:type="dxa"/>
            <w:shd w:val="clear" w:color="auto" w:fill="auto"/>
            <w:vAlign w:val="center"/>
            <w:hideMark/>
          </w:tcPr>
          <w:p w14:paraId="1526528F"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 xml:space="preserve">Acción Civil Resarcitoria presentada </w:t>
            </w:r>
          </w:p>
        </w:tc>
        <w:tc>
          <w:tcPr>
            <w:tcW w:w="2637" w:type="dxa"/>
            <w:shd w:val="clear" w:color="auto" w:fill="auto"/>
            <w:noWrap/>
            <w:vAlign w:val="center"/>
            <w:hideMark/>
          </w:tcPr>
          <w:p w14:paraId="7A39E667"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FMRO-FGEN-0033-1981-11</w:t>
            </w:r>
          </w:p>
        </w:tc>
      </w:tr>
      <w:tr w:rsidR="00B302FB" w:rsidRPr="001B037D" w14:paraId="4F838220" w14:textId="77777777" w:rsidTr="00882471">
        <w:trPr>
          <w:trHeight w:val="350"/>
          <w:jc w:val="center"/>
        </w:trPr>
        <w:tc>
          <w:tcPr>
            <w:tcW w:w="5140" w:type="dxa"/>
            <w:shd w:val="clear" w:color="auto" w:fill="auto"/>
            <w:vAlign w:val="center"/>
            <w:hideMark/>
          </w:tcPr>
          <w:p w14:paraId="431CDF04"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 xml:space="preserve">Querella presentada </w:t>
            </w:r>
          </w:p>
        </w:tc>
        <w:tc>
          <w:tcPr>
            <w:tcW w:w="2637" w:type="dxa"/>
            <w:shd w:val="clear" w:color="auto" w:fill="auto"/>
            <w:noWrap/>
            <w:vAlign w:val="center"/>
            <w:hideMark/>
          </w:tcPr>
          <w:p w14:paraId="45A46A01"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FMRO-FGEN-0033-1981-12</w:t>
            </w:r>
          </w:p>
        </w:tc>
      </w:tr>
      <w:tr w:rsidR="00B302FB" w:rsidRPr="001B037D" w14:paraId="2DF3C6C9" w14:textId="77777777" w:rsidTr="00882471">
        <w:trPr>
          <w:trHeight w:val="350"/>
          <w:jc w:val="center"/>
        </w:trPr>
        <w:tc>
          <w:tcPr>
            <w:tcW w:w="5140" w:type="dxa"/>
            <w:shd w:val="clear" w:color="auto" w:fill="auto"/>
            <w:vAlign w:val="center"/>
            <w:hideMark/>
          </w:tcPr>
          <w:p w14:paraId="15BBC1D0"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 xml:space="preserve">Documentación de persona detenida </w:t>
            </w:r>
          </w:p>
        </w:tc>
        <w:tc>
          <w:tcPr>
            <w:tcW w:w="2637" w:type="dxa"/>
            <w:shd w:val="clear" w:color="auto" w:fill="auto"/>
            <w:noWrap/>
            <w:vAlign w:val="center"/>
            <w:hideMark/>
          </w:tcPr>
          <w:p w14:paraId="5F07166A" w14:textId="77777777" w:rsidR="00B302FB" w:rsidRPr="001B037D" w:rsidRDefault="00B302FB" w:rsidP="001B037D">
            <w:pPr>
              <w:spacing w:before="0" w:after="0" w:line="240" w:lineRule="auto"/>
              <w:ind w:left="0"/>
              <w:jc w:val="left"/>
              <w:rPr>
                <w:rFonts w:ascii="Calibri" w:eastAsia="Times New Roman" w:hAnsi="Calibri" w:cs="Calibri"/>
                <w:color w:val="000000"/>
                <w:lang w:eastAsia="es-CR"/>
              </w:rPr>
            </w:pPr>
            <w:r w:rsidRPr="001B037D">
              <w:rPr>
                <w:rFonts w:ascii="Calibri" w:eastAsia="Times New Roman" w:hAnsi="Calibri" w:cs="Calibri"/>
                <w:color w:val="000000"/>
                <w:lang w:eastAsia="es-CR"/>
              </w:rPr>
              <w:t>FMRO-FGEN-0033-1981-13</w:t>
            </w:r>
          </w:p>
        </w:tc>
      </w:tr>
    </w:tbl>
    <w:p w14:paraId="41EFF9C0" w14:textId="77777777" w:rsidR="001B037D" w:rsidRDefault="001B037D" w:rsidP="00D46278">
      <w:pPr>
        <w:pStyle w:val="Prrafodelista"/>
        <w:spacing w:before="100" w:beforeAutospacing="1" w:after="100" w:afterAutospacing="1" w:line="360" w:lineRule="auto"/>
        <w:ind w:left="720"/>
        <w:rPr>
          <w:sz w:val="22"/>
          <w:szCs w:val="22"/>
        </w:rPr>
      </w:pPr>
    </w:p>
    <w:p w14:paraId="050148DE" w14:textId="77777777" w:rsidR="007A31AD" w:rsidRPr="00CB4402" w:rsidRDefault="007A31AD">
      <w:pPr>
        <w:pStyle w:val="Ttulo1"/>
      </w:pPr>
      <w:r>
        <w:t>Coordinaciones con otras instancias</w:t>
      </w:r>
    </w:p>
    <w:p w14:paraId="174185F2" w14:textId="77777777" w:rsidR="0019282B" w:rsidRDefault="0019282B" w:rsidP="00A265E4">
      <w:pPr>
        <w:spacing w:before="0" w:after="0" w:line="240" w:lineRule="auto"/>
        <w:rPr>
          <w:rFonts w:cs="Arial"/>
        </w:rPr>
      </w:pPr>
    </w:p>
    <w:p w14:paraId="18925B60" w14:textId="11522426" w:rsidR="005833ED" w:rsidRPr="00A97E7A" w:rsidRDefault="002B2079" w:rsidP="005833ED">
      <w:pPr>
        <w:spacing w:line="360" w:lineRule="auto"/>
        <w:rPr>
          <w:rFonts w:cs="Arial"/>
          <w:lang w:eastAsia="es-ES"/>
        </w:rPr>
      </w:pPr>
      <w:r>
        <w:rPr>
          <w:rFonts w:cs="Arial"/>
        </w:rPr>
        <w:t>La</w:t>
      </w:r>
      <w:r w:rsidR="005833ED" w:rsidRPr="00A97E7A">
        <w:rPr>
          <w:rFonts w:cs="Arial"/>
        </w:rPr>
        <w:t xml:space="preserve"> Fiscalía</w:t>
      </w:r>
      <w:r>
        <w:rPr>
          <w:rFonts w:cs="Arial"/>
        </w:rPr>
        <w:t xml:space="preserve"> de Delincuencia Organizada</w:t>
      </w:r>
      <w:r w:rsidR="005833ED" w:rsidRPr="00A97E7A">
        <w:rPr>
          <w:rFonts w:cs="Arial"/>
        </w:rPr>
        <w:t xml:space="preserve"> debe</w:t>
      </w:r>
      <w:r>
        <w:rPr>
          <w:rFonts w:cs="Arial"/>
        </w:rPr>
        <w:t>rá</w:t>
      </w:r>
      <w:r w:rsidR="005833ED" w:rsidRPr="00A97E7A">
        <w:rPr>
          <w:rFonts w:cs="Arial"/>
        </w:rPr>
        <w:t xml:space="preserve"> coordinar con instancias como: </w:t>
      </w:r>
    </w:p>
    <w:p w14:paraId="41C8322A" w14:textId="77777777" w:rsidR="005833ED" w:rsidRPr="00A97E7A" w:rsidRDefault="005833ED">
      <w:pPr>
        <w:pStyle w:val="Prrafodelista"/>
        <w:numPr>
          <w:ilvl w:val="0"/>
          <w:numId w:val="7"/>
        </w:numPr>
        <w:spacing w:before="0" w:after="160" w:line="360" w:lineRule="auto"/>
        <w:contextualSpacing/>
        <w:rPr>
          <w:sz w:val="22"/>
          <w:szCs w:val="22"/>
        </w:rPr>
      </w:pPr>
      <w:r w:rsidRPr="00A97E7A">
        <w:rPr>
          <w:sz w:val="22"/>
          <w:szCs w:val="22"/>
        </w:rPr>
        <w:t>Organismo de Investigación Judicial u otros cuerpos policiales: Las instancias remiten informes de investigación a la Fiscalía de manera física y la Fiscalía coordina todo lo relacionado a dirección funcional.</w:t>
      </w:r>
    </w:p>
    <w:p w14:paraId="38394941" w14:textId="544FD335" w:rsidR="005833ED" w:rsidRPr="00A97E7A" w:rsidRDefault="005833ED">
      <w:pPr>
        <w:pStyle w:val="Prrafodelista"/>
        <w:numPr>
          <w:ilvl w:val="0"/>
          <w:numId w:val="7"/>
        </w:numPr>
        <w:spacing w:before="0" w:line="360" w:lineRule="auto"/>
        <w:contextualSpacing/>
        <w:rPr>
          <w:sz w:val="22"/>
          <w:szCs w:val="22"/>
        </w:rPr>
      </w:pPr>
      <w:r w:rsidRPr="00A97E7A">
        <w:rPr>
          <w:sz w:val="22"/>
          <w:szCs w:val="22"/>
        </w:rPr>
        <w:t xml:space="preserve">Juzgados Penales: </w:t>
      </w:r>
      <w:r w:rsidR="0082485E">
        <w:rPr>
          <w:sz w:val="22"/>
          <w:szCs w:val="22"/>
        </w:rPr>
        <w:t>La Fiscalía Adjunta Especializada en Delincuencia Organizada</w:t>
      </w:r>
      <w:r w:rsidRPr="00A97E7A">
        <w:rPr>
          <w:sz w:val="22"/>
          <w:szCs w:val="22"/>
        </w:rPr>
        <w:t xml:space="preserve"> envía el expediente a través del Sistema de Itineraciones, debiendo asistir a las audiencias preliminares, las cuales son programadas en la Agenda Cronos. Generalmente, la persona que debe ir a las audiencias preliminares es la que tiene el perfil de Fiscal o Fiscala Auxiliar.</w:t>
      </w:r>
      <w:r w:rsidR="0025043E">
        <w:rPr>
          <w:sz w:val="22"/>
          <w:szCs w:val="22"/>
        </w:rPr>
        <w:t xml:space="preserve"> Por otra parte,</w:t>
      </w:r>
      <w:r w:rsidR="0004657A">
        <w:rPr>
          <w:sz w:val="22"/>
          <w:szCs w:val="22"/>
        </w:rPr>
        <w:t xml:space="preserve"> se </w:t>
      </w:r>
      <w:r w:rsidR="0004657A">
        <w:rPr>
          <w:sz w:val="22"/>
          <w:szCs w:val="22"/>
        </w:rPr>
        <w:lastRenderedPageBreak/>
        <w:t xml:space="preserve">deberán gestionar </w:t>
      </w:r>
      <w:r w:rsidR="00053C11">
        <w:rPr>
          <w:sz w:val="22"/>
          <w:szCs w:val="22"/>
        </w:rPr>
        <w:t>las solicitudes ante el Juzgado Penal propias</w:t>
      </w:r>
      <w:r w:rsidR="00825636">
        <w:rPr>
          <w:sz w:val="22"/>
          <w:szCs w:val="22"/>
        </w:rPr>
        <w:t xml:space="preserve"> de la etapa preparatoria,</w:t>
      </w:r>
      <w:r w:rsidR="001B23F9">
        <w:rPr>
          <w:sz w:val="22"/>
          <w:szCs w:val="22"/>
        </w:rPr>
        <w:t xml:space="preserve"> así como la asistencia a otros tipos de audiencias como lo son</w:t>
      </w:r>
      <w:r w:rsidR="006D7A37">
        <w:rPr>
          <w:sz w:val="22"/>
          <w:szCs w:val="22"/>
        </w:rPr>
        <w:t xml:space="preserve"> audiencias tempranas, anticipos</w:t>
      </w:r>
      <w:r w:rsidR="00734E89">
        <w:rPr>
          <w:sz w:val="22"/>
          <w:szCs w:val="22"/>
        </w:rPr>
        <w:t>, audiencias de medidas cautelares, entre otros.</w:t>
      </w:r>
      <w:r w:rsidR="00825636">
        <w:rPr>
          <w:sz w:val="22"/>
          <w:szCs w:val="22"/>
        </w:rPr>
        <w:t xml:space="preserve"> </w:t>
      </w:r>
    </w:p>
    <w:p w14:paraId="08BC0DD8" w14:textId="17B90DD1" w:rsidR="005833ED" w:rsidRPr="00A97E7A" w:rsidRDefault="005833ED">
      <w:pPr>
        <w:pStyle w:val="Prrafodelista"/>
        <w:numPr>
          <w:ilvl w:val="0"/>
          <w:numId w:val="7"/>
        </w:numPr>
        <w:spacing w:before="0" w:line="360" w:lineRule="auto"/>
        <w:contextualSpacing/>
        <w:rPr>
          <w:sz w:val="22"/>
          <w:szCs w:val="22"/>
        </w:rPr>
      </w:pPr>
      <w:r w:rsidRPr="00A97E7A">
        <w:rPr>
          <w:sz w:val="22"/>
          <w:szCs w:val="22"/>
        </w:rPr>
        <w:t xml:space="preserve">Tribunales Penales: asistencia a los juicios, los cuales son notificados por el Tribunal de Juicio y señalados en la Agenda Cronos. </w:t>
      </w:r>
      <w:r w:rsidR="007E55C8" w:rsidRPr="00C66705">
        <w:rPr>
          <w:sz w:val="22"/>
          <w:szCs w:val="22"/>
        </w:rPr>
        <w:t>La Ley Orgánica del Ministerio Público establece una unidad en el ámbito jurídico</w:t>
      </w:r>
      <w:r w:rsidR="009A5636" w:rsidRPr="00C66705">
        <w:rPr>
          <w:sz w:val="22"/>
          <w:szCs w:val="22"/>
        </w:rPr>
        <w:t xml:space="preserve"> </w:t>
      </w:r>
      <w:r w:rsidR="007E55C8" w:rsidRPr="00C66705">
        <w:rPr>
          <w:sz w:val="22"/>
          <w:szCs w:val="22"/>
        </w:rPr>
        <w:t>en el sentido que existe la posibilidad que un criterio jurídico pueda ser variado por algún superior, mediate la figura de la enmienda jurídica.</w:t>
      </w:r>
      <w:r w:rsidR="007E55C8">
        <w:rPr>
          <w:sz w:val="22"/>
          <w:szCs w:val="22"/>
        </w:rPr>
        <w:t xml:space="preserve"> </w:t>
      </w:r>
      <w:r w:rsidRPr="00A97E7A">
        <w:rPr>
          <w:sz w:val="22"/>
          <w:szCs w:val="22"/>
        </w:rPr>
        <w:t>Es recomendable que al juicio asistan los Fiscales o Fiscalas Coordinadores o de juicio; sin embargo, está la posibilidad de que un Fiscal Auxiliar colabore en la asistencia a un juicio,</w:t>
      </w:r>
      <w:r w:rsidR="007E55C8">
        <w:rPr>
          <w:sz w:val="22"/>
          <w:szCs w:val="22"/>
        </w:rPr>
        <w:t xml:space="preserve"> considerando el debido espacio para el análisis de la causa,</w:t>
      </w:r>
      <w:r w:rsidRPr="00A97E7A">
        <w:rPr>
          <w:sz w:val="22"/>
          <w:szCs w:val="22"/>
        </w:rPr>
        <w:t xml:space="preserve"> así como por una cuestión de control interno.</w:t>
      </w:r>
    </w:p>
    <w:p w14:paraId="316BD908" w14:textId="77777777" w:rsidR="005833ED" w:rsidRPr="00A97E7A" w:rsidRDefault="005833ED">
      <w:pPr>
        <w:pStyle w:val="Prrafodelista"/>
        <w:numPr>
          <w:ilvl w:val="0"/>
          <w:numId w:val="7"/>
        </w:numPr>
        <w:spacing w:before="0" w:line="360" w:lineRule="auto"/>
        <w:contextualSpacing/>
        <w:rPr>
          <w:sz w:val="22"/>
          <w:szCs w:val="22"/>
        </w:rPr>
      </w:pPr>
      <w:r w:rsidRPr="00A97E7A">
        <w:rPr>
          <w:sz w:val="22"/>
          <w:szCs w:val="22"/>
        </w:rPr>
        <w:t>Defensa Pública: se debe hacer las coordinaciones para asegurar la defensa pública técnica del presunto imputado.</w:t>
      </w:r>
    </w:p>
    <w:p w14:paraId="1171DF47" w14:textId="47BC5AF9" w:rsidR="005833ED" w:rsidRDefault="005833ED">
      <w:pPr>
        <w:pStyle w:val="Prrafodelista"/>
        <w:numPr>
          <w:ilvl w:val="0"/>
          <w:numId w:val="7"/>
        </w:numPr>
        <w:spacing w:before="0" w:line="360" w:lineRule="auto"/>
        <w:contextualSpacing/>
        <w:rPr>
          <w:sz w:val="22"/>
          <w:szCs w:val="22"/>
        </w:rPr>
      </w:pPr>
      <w:r w:rsidRPr="00A97E7A">
        <w:rPr>
          <w:sz w:val="22"/>
          <w:szCs w:val="22"/>
        </w:rPr>
        <w:t>Trabajo Social y Psicología/Departamento de Medicina Legal/Departamento de Ciencias Forenses: se solicitan valoraciones de peritajes vía correo electrónico o directamente con la persona.</w:t>
      </w:r>
    </w:p>
    <w:p w14:paraId="1FFAD5EE" w14:textId="79A93C64" w:rsidR="0019282B" w:rsidRDefault="0019282B">
      <w:pPr>
        <w:pStyle w:val="Prrafodelista"/>
        <w:numPr>
          <w:ilvl w:val="0"/>
          <w:numId w:val="7"/>
        </w:numPr>
        <w:spacing w:before="0" w:line="360" w:lineRule="auto"/>
        <w:contextualSpacing/>
        <w:rPr>
          <w:sz w:val="22"/>
          <w:szCs w:val="22"/>
        </w:rPr>
      </w:pPr>
      <w:r>
        <w:rPr>
          <w:sz w:val="22"/>
          <w:szCs w:val="22"/>
        </w:rPr>
        <w:t xml:space="preserve">Oficina de Atención y Protección a la Víctima: </w:t>
      </w:r>
      <w:r w:rsidRPr="0019282B">
        <w:rPr>
          <w:sz w:val="22"/>
          <w:szCs w:val="22"/>
        </w:rPr>
        <w:t>Es la Oficina del Ministerio Público encargada de atender y/o proteger a todas las personas (hombres, mujeres, niños/niñas, etc), nacionales y extranjeras, que sean víctimas, testigos y otros participantes en algún proceso penal.</w:t>
      </w:r>
      <w:r>
        <w:rPr>
          <w:sz w:val="22"/>
          <w:szCs w:val="22"/>
        </w:rPr>
        <w:t xml:space="preserve"> En caso de que el caso que se mantenga bajo investigación requiera que las personas víctimas o testigos cuenten con protección, se deberá realizar la coordinación respectiva entre la Fiscalía Adjunta Especializada en Delincuencia Organizada y la Oficina de Atención y Protección a la Víctima</w:t>
      </w:r>
      <w:r w:rsidR="001D204E">
        <w:rPr>
          <w:sz w:val="22"/>
          <w:szCs w:val="22"/>
        </w:rPr>
        <w:t>.</w:t>
      </w:r>
      <w:r>
        <w:rPr>
          <w:sz w:val="22"/>
          <w:szCs w:val="22"/>
        </w:rPr>
        <w:t xml:space="preserve"> </w:t>
      </w:r>
    </w:p>
    <w:p w14:paraId="586664D7" w14:textId="77777777" w:rsidR="0078727B" w:rsidRDefault="0082485E" w:rsidP="0078727B">
      <w:pPr>
        <w:pStyle w:val="Prrafodelista"/>
        <w:numPr>
          <w:ilvl w:val="0"/>
          <w:numId w:val="7"/>
        </w:numPr>
        <w:spacing w:before="0" w:line="360" w:lineRule="auto"/>
        <w:contextualSpacing/>
        <w:rPr>
          <w:sz w:val="22"/>
          <w:szCs w:val="22"/>
        </w:rPr>
      </w:pPr>
      <w:r w:rsidRPr="0082485E">
        <w:rPr>
          <w:sz w:val="22"/>
          <w:szCs w:val="22"/>
        </w:rPr>
        <w:t>Tribunal de Apelación</w:t>
      </w:r>
      <w:r w:rsidR="003C56F3">
        <w:rPr>
          <w:sz w:val="22"/>
          <w:szCs w:val="22"/>
        </w:rPr>
        <w:t xml:space="preserve"> de Sentencia Penal</w:t>
      </w:r>
      <w:r w:rsidRPr="0082485E">
        <w:rPr>
          <w:sz w:val="22"/>
          <w:szCs w:val="22"/>
        </w:rPr>
        <w:t xml:space="preserve"> Especializado en Delincuencia Organizada: </w:t>
      </w:r>
      <w:r>
        <w:rPr>
          <w:sz w:val="22"/>
          <w:szCs w:val="22"/>
        </w:rPr>
        <w:t>Para las sentencias que la Fiscalía Adjunta Especializada en Delincuencia Organizada considere que es necesario realizar una impugnación, presentará ante el Tribunal de Apelación Especializado en Delincuencia Organizada el recurso de apelación de sentencia correspondiente sobre el cual resolverá esta instancia.</w:t>
      </w:r>
    </w:p>
    <w:p w14:paraId="56FA2654" w14:textId="2A163BA7" w:rsidR="0078727B" w:rsidRPr="00365B64" w:rsidRDefault="0078727B" w:rsidP="009F69AF">
      <w:pPr>
        <w:pStyle w:val="Prrafodelista"/>
        <w:numPr>
          <w:ilvl w:val="0"/>
          <w:numId w:val="7"/>
        </w:numPr>
        <w:spacing w:before="0" w:line="360" w:lineRule="auto"/>
        <w:ind w:left="709" w:hanging="425"/>
        <w:contextualSpacing/>
        <w:rPr>
          <w:sz w:val="22"/>
          <w:szCs w:val="22"/>
        </w:rPr>
      </w:pPr>
      <w:r w:rsidRPr="00365B64">
        <w:rPr>
          <w:sz w:val="22"/>
          <w:szCs w:val="22"/>
        </w:rPr>
        <w:t>Sala de Casación Penal:</w:t>
      </w:r>
      <w:r w:rsidR="002B6613" w:rsidRPr="00365B64">
        <w:rPr>
          <w:sz w:val="22"/>
          <w:szCs w:val="22"/>
        </w:rPr>
        <w:t xml:space="preserve"> La Fiscalía presentará ante la Sala de C</w:t>
      </w:r>
      <w:r w:rsidR="002C14A4" w:rsidRPr="00365B64">
        <w:rPr>
          <w:sz w:val="22"/>
          <w:szCs w:val="22"/>
        </w:rPr>
        <w:t xml:space="preserve">asación </w:t>
      </w:r>
      <w:r w:rsidR="00AE462B" w:rsidRPr="00365B64">
        <w:rPr>
          <w:sz w:val="22"/>
          <w:szCs w:val="22"/>
        </w:rPr>
        <w:t>Penal los recursos de casación que consideren necesarios.</w:t>
      </w:r>
    </w:p>
    <w:p w14:paraId="014EAD06" w14:textId="02DE6CA5" w:rsidR="00D46278" w:rsidRDefault="00D46278" w:rsidP="00D46278">
      <w:pPr>
        <w:spacing w:before="0" w:line="360" w:lineRule="auto"/>
        <w:contextualSpacing/>
      </w:pPr>
    </w:p>
    <w:p w14:paraId="02F84746" w14:textId="77777777" w:rsidR="00D46278" w:rsidRPr="00D46278" w:rsidRDefault="00D46278" w:rsidP="00D46278">
      <w:pPr>
        <w:spacing w:before="0" w:line="360" w:lineRule="auto"/>
        <w:contextualSpacing/>
      </w:pPr>
    </w:p>
    <w:p w14:paraId="2826C802" w14:textId="77777777" w:rsidR="004B7EDD" w:rsidRDefault="007A31AD">
      <w:pPr>
        <w:pStyle w:val="Ttulo1"/>
      </w:pPr>
      <w:r>
        <w:t>Infraestructura física</w:t>
      </w:r>
    </w:p>
    <w:p w14:paraId="34BDEC43" w14:textId="77777777" w:rsidR="00491C00" w:rsidRDefault="00491C00" w:rsidP="00A265E4">
      <w:pPr>
        <w:spacing w:before="0" w:after="0" w:line="240" w:lineRule="auto"/>
        <w:ind w:left="0"/>
      </w:pPr>
    </w:p>
    <w:p w14:paraId="44C25079" w14:textId="563B8189" w:rsidR="00F27218" w:rsidRPr="00A97E7A" w:rsidRDefault="00D935F6" w:rsidP="00A97E7A">
      <w:pPr>
        <w:spacing w:line="360" w:lineRule="auto"/>
        <w:ind w:left="0"/>
        <w:rPr>
          <w:rFonts w:eastAsia="Times New Roman" w:cs="Arial"/>
          <w:lang w:val="es-ES" w:eastAsia="es-ES"/>
        </w:rPr>
      </w:pPr>
      <w:r w:rsidRPr="00A97E7A">
        <w:rPr>
          <w:rFonts w:eastAsia="Times New Roman" w:cs="Arial"/>
          <w:lang w:val="es-ES" w:eastAsia="es-ES"/>
        </w:rPr>
        <w:t xml:space="preserve">En el informe </w:t>
      </w:r>
      <w:bookmarkStart w:id="10" w:name="_Hlk108085215"/>
      <w:bookmarkStart w:id="11" w:name="_Hlk108016180"/>
      <w:r w:rsidRPr="00A97E7A">
        <w:rPr>
          <w:rFonts w:eastAsia="Times New Roman" w:cs="Arial"/>
          <w:lang w:val="es-ES" w:eastAsia="es-ES"/>
        </w:rPr>
        <w:t>1183-PLA-PP-2021</w:t>
      </w:r>
      <w:r w:rsidR="007A53C4">
        <w:rPr>
          <w:rFonts w:eastAsia="Times New Roman" w:cs="Arial"/>
          <w:lang w:val="es-ES" w:eastAsia="es-ES"/>
        </w:rPr>
        <w:t>,</w:t>
      </w:r>
      <w:r w:rsidRPr="00A97E7A">
        <w:rPr>
          <w:rFonts w:eastAsia="Times New Roman" w:cs="Arial"/>
          <w:lang w:val="es-ES" w:eastAsia="es-ES"/>
        </w:rPr>
        <w:t xml:space="preserve"> </w:t>
      </w:r>
      <w:bookmarkEnd w:id="10"/>
      <w:r w:rsidR="00B041B8" w:rsidRPr="00A97E7A">
        <w:rPr>
          <w:rFonts w:eastAsia="Times New Roman" w:cs="Arial"/>
          <w:lang w:val="es-ES" w:eastAsia="es-ES"/>
        </w:rPr>
        <w:t>relacionad</w:t>
      </w:r>
      <w:r w:rsidR="000A5ED7" w:rsidRPr="00A97E7A">
        <w:rPr>
          <w:rFonts w:eastAsia="Times New Roman" w:cs="Arial"/>
          <w:lang w:val="es-ES" w:eastAsia="es-ES"/>
        </w:rPr>
        <w:t xml:space="preserve">o </w:t>
      </w:r>
      <w:r w:rsidR="00B041B8" w:rsidRPr="00A97E7A">
        <w:rPr>
          <w:rFonts w:eastAsia="Times New Roman" w:cs="Arial"/>
          <w:lang w:val="es-ES" w:eastAsia="es-ES"/>
        </w:rPr>
        <w:t xml:space="preserve">con </w:t>
      </w:r>
      <w:r w:rsidR="00491C00" w:rsidRPr="00A97E7A">
        <w:rPr>
          <w:rFonts w:eastAsia="Times New Roman" w:cs="Arial"/>
          <w:lang w:val="es-ES" w:eastAsia="es-ES"/>
        </w:rPr>
        <w:t>el gasto ordinario para atender las nuevas obligaciones encomendadas por la Asamblea Legislativa, entre ellas la Ley 9481 “Creación de la Jurisdicción Especializada en Delincuencia Organizada en Costa Rica”</w:t>
      </w:r>
      <w:r w:rsidR="0060138B" w:rsidRPr="00A97E7A">
        <w:rPr>
          <w:rFonts w:eastAsia="Times New Roman" w:cs="Arial"/>
          <w:lang w:val="es-ES" w:eastAsia="es-ES"/>
        </w:rPr>
        <w:t xml:space="preserve">; aprobado en sesión </w:t>
      </w:r>
      <w:r w:rsidR="00A93D08" w:rsidRPr="00A97E7A">
        <w:rPr>
          <w:rFonts w:eastAsia="Times New Roman" w:cs="Arial"/>
          <w:lang w:val="es-ES" w:eastAsia="es-ES"/>
        </w:rPr>
        <w:t xml:space="preserve">del Consejo Superior </w:t>
      </w:r>
      <w:r w:rsidR="00394609" w:rsidRPr="00A97E7A">
        <w:rPr>
          <w:rFonts w:eastAsia="Times New Roman" w:cs="Arial"/>
          <w:lang w:val="es-ES" w:eastAsia="es-ES"/>
        </w:rPr>
        <w:t>45-2021</w:t>
      </w:r>
      <w:r w:rsidR="00B21BAB" w:rsidRPr="00A97E7A">
        <w:rPr>
          <w:rFonts w:eastAsia="Times New Roman" w:cs="Arial"/>
          <w:lang w:val="es-ES" w:eastAsia="es-ES"/>
        </w:rPr>
        <w:t xml:space="preserve"> celebrada el 25 de octubre de 2021</w:t>
      </w:r>
      <w:r w:rsidR="003A2C33" w:rsidRPr="00A97E7A">
        <w:rPr>
          <w:rFonts w:eastAsia="Times New Roman" w:cs="Arial"/>
          <w:lang w:val="es-ES" w:eastAsia="es-ES"/>
        </w:rPr>
        <w:t>, artículo XXI</w:t>
      </w:r>
      <w:r w:rsidR="00DF19C5" w:rsidRPr="00A97E7A">
        <w:rPr>
          <w:rFonts w:eastAsia="Times New Roman" w:cs="Arial"/>
          <w:lang w:val="es-ES" w:eastAsia="es-ES"/>
        </w:rPr>
        <w:t xml:space="preserve">, se detalla </w:t>
      </w:r>
      <w:r w:rsidR="00717544" w:rsidRPr="00A97E7A">
        <w:rPr>
          <w:rFonts w:eastAsia="Times New Roman" w:cs="Arial"/>
          <w:lang w:val="es-ES" w:eastAsia="es-ES"/>
        </w:rPr>
        <w:t xml:space="preserve">la propuesta relacionada con la ubicación </w:t>
      </w:r>
      <w:r w:rsidR="007E0EDB" w:rsidRPr="00A97E7A">
        <w:rPr>
          <w:rFonts w:eastAsia="Times New Roman" w:cs="Arial"/>
          <w:lang w:val="es-ES" w:eastAsia="es-ES"/>
        </w:rPr>
        <w:t>de la Fiscalía Especializada en Delincuencia Organizada:</w:t>
      </w:r>
    </w:p>
    <w:p w14:paraId="7DA1999B" w14:textId="43E54A86" w:rsidR="00921D28" w:rsidRPr="00983F49" w:rsidRDefault="00921D28" w:rsidP="00A97E7A">
      <w:pPr>
        <w:spacing w:line="360" w:lineRule="auto"/>
        <w:ind w:left="709" w:right="616"/>
        <w:rPr>
          <w:rFonts w:eastAsia="Times New Roman" w:cs="Arial"/>
          <w:i/>
          <w:iCs/>
          <w:lang w:val="es-ES" w:eastAsia="es-ES"/>
        </w:rPr>
      </w:pPr>
      <w:r w:rsidRPr="00983F49">
        <w:rPr>
          <w:rFonts w:eastAsia="Times New Roman" w:cs="Arial"/>
          <w:i/>
          <w:iCs/>
          <w:lang w:val="es-ES" w:eastAsia="es-ES"/>
        </w:rPr>
        <w:t>“Según la propuesta desarrollada por el Departamento de Servicios Generales, las plazas asignadas al Ministerio Público, se ubicaría en el 4to piso del edificio de Tribunales de Justicia, específicamente en las áreas que dejarán los despachos que se trasladarán al edificio Torre Judicial (Despachos Civiles).</w:t>
      </w:r>
      <w:r w:rsidR="00F031E6">
        <w:rPr>
          <w:rFonts w:eastAsia="Times New Roman" w:cs="Arial"/>
          <w:i/>
          <w:iCs/>
          <w:lang w:val="es-ES" w:eastAsia="es-ES"/>
        </w:rPr>
        <w:t>”</w:t>
      </w:r>
      <w:r w:rsidRPr="00983F49">
        <w:rPr>
          <w:rFonts w:eastAsia="Times New Roman" w:cs="Arial"/>
          <w:i/>
          <w:iCs/>
          <w:lang w:val="es-ES" w:eastAsia="es-ES"/>
        </w:rPr>
        <w:t xml:space="preserve"> </w:t>
      </w:r>
      <w:r w:rsidR="007A53C4">
        <w:rPr>
          <w:rFonts w:eastAsia="Times New Roman" w:cs="Arial"/>
          <w:i/>
          <w:iCs/>
          <w:lang w:val="es-ES" w:eastAsia="es-ES"/>
        </w:rPr>
        <w:t>.</w:t>
      </w:r>
    </w:p>
    <w:p w14:paraId="57EB9624" w14:textId="29105B64" w:rsidR="00A814C6" w:rsidRDefault="00397275" w:rsidP="00EB50A0">
      <w:pPr>
        <w:spacing w:line="360" w:lineRule="auto"/>
        <w:ind w:left="0"/>
        <w:rPr>
          <w:rFonts w:eastAsia="Times New Roman" w:cs="Arial"/>
          <w:lang w:val="es-ES" w:eastAsia="es-ES"/>
        </w:rPr>
      </w:pPr>
      <w:r w:rsidRPr="00397275">
        <w:rPr>
          <w:rFonts w:eastAsia="Times New Roman" w:cs="Arial"/>
          <w:lang w:val="es-ES" w:eastAsia="es-ES"/>
        </w:rPr>
        <w:t>Seguidamente</w:t>
      </w:r>
      <w:r>
        <w:rPr>
          <w:rFonts w:eastAsia="Times New Roman" w:cs="Arial"/>
          <w:lang w:val="es-ES" w:eastAsia="es-ES"/>
        </w:rPr>
        <w:t xml:space="preserve">, se muestra </w:t>
      </w:r>
      <w:r w:rsidR="00FC6101">
        <w:rPr>
          <w:rFonts w:eastAsia="Times New Roman" w:cs="Arial"/>
          <w:lang w:val="es-ES" w:eastAsia="es-ES"/>
        </w:rPr>
        <w:t>el plano con la ubicación y área asignada a la Fiscalía Especializada en Delincuencia Organizada:</w:t>
      </w:r>
    </w:p>
    <w:p w14:paraId="6BD0972A" w14:textId="759C7CF3" w:rsidR="00D95935" w:rsidRPr="00397275" w:rsidRDefault="00093483" w:rsidP="00093483">
      <w:pPr>
        <w:pStyle w:val="Descripcin"/>
        <w:jc w:val="center"/>
        <w:rPr>
          <w:rFonts w:eastAsia="Times New Roman" w:cs="Arial"/>
          <w:sz w:val="22"/>
          <w:szCs w:val="22"/>
          <w:lang w:val="es-ES" w:eastAsia="es-ES"/>
        </w:rPr>
      </w:pPr>
      <w:r w:rsidRPr="001A76F0">
        <w:rPr>
          <w:i w:val="0"/>
          <w:iCs w:val="0"/>
          <w:color w:val="000000" w:themeColor="text1"/>
        </w:rPr>
        <w:t xml:space="preserve">Figura </w:t>
      </w:r>
      <w:r w:rsidRPr="001A76F0">
        <w:rPr>
          <w:i w:val="0"/>
          <w:iCs w:val="0"/>
          <w:color w:val="000000" w:themeColor="text1"/>
        </w:rPr>
        <w:fldChar w:fldCharType="begin"/>
      </w:r>
      <w:r w:rsidRPr="001A76F0">
        <w:rPr>
          <w:i w:val="0"/>
          <w:iCs w:val="0"/>
          <w:color w:val="000000" w:themeColor="text1"/>
        </w:rPr>
        <w:instrText xml:space="preserve"> SEQ Figura \* ARABIC </w:instrText>
      </w:r>
      <w:r w:rsidRPr="001A76F0">
        <w:rPr>
          <w:i w:val="0"/>
          <w:iCs w:val="0"/>
          <w:color w:val="000000" w:themeColor="text1"/>
        </w:rPr>
        <w:fldChar w:fldCharType="separate"/>
      </w:r>
      <w:r w:rsidR="00926E05">
        <w:rPr>
          <w:i w:val="0"/>
          <w:iCs w:val="0"/>
          <w:noProof/>
          <w:color w:val="000000" w:themeColor="text1"/>
        </w:rPr>
        <w:t>9</w:t>
      </w:r>
      <w:r w:rsidRPr="001A76F0">
        <w:rPr>
          <w:i w:val="0"/>
          <w:iCs w:val="0"/>
          <w:color w:val="000000" w:themeColor="text1"/>
        </w:rPr>
        <w:fldChar w:fldCharType="end"/>
      </w:r>
      <w:r w:rsidRPr="001A76F0">
        <w:rPr>
          <w:i w:val="0"/>
          <w:iCs w:val="0"/>
          <w:color w:val="000000" w:themeColor="text1"/>
        </w:rPr>
        <w:t>. Ubicación y área de la Fiscalía Especializada en Delincuencia Organizada</w:t>
      </w:r>
      <w:r>
        <w:t>.</w:t>
      </w:r>
    </w:p>
    <w:p w14:paraId="7A468E2E" w14:textId="77777777" w:rsidR="00A265E4" w:rsidRDefault="00397275" w:rsidP="00A265E4">
      <w:pPr>
        <w:spacing w:before="100" w:beforeAutospacing="1" w:after="0" w:line="360" w:lineRule="auto"/>
        <w:ind w:left="0"/>
        <w:jc w:val="center"/>
        <w:rPr>
          <w:rFonts w:eastAsia="Times New Roman" w:cs="Arial"/>
          <w:sz w:val="20"/>
          <w:szCs w:val="20"/>
          <w:lang w:val="es-ES" w:eastAsia="es-ES"/>
        </w:rPr>
      </w:pPr>
      <w:r w:rsidRPr="000A47E0">
        <w:rPr>
          <w:i/>
          <w:iCs/>
          <w:noProof/>
        </w:rPr>
        <w:drawing>
          <wp:inline distT="0" distB="0" distL="0" distR="0" wp14:anchorId="143BB388" wp14:editId="6859346D">
            <wp:extent cx="2361909" cy="2295525"/>
            <wp:effectExtent l="0" t="0" r="635" b="0"/>
            <wp:docPr id="9" name="Imagen 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Diagrama&#10;&#10;Descripción generada automáticamente"/>
                    <pic:cNvPicPr/>
                  </pic:nvPicPr>
                  <pic:blipFill>
                    <a:blip r:embed="rId42"/>
                    <a:stretch>
                      <a:fillRect/>
                    </a:stretch>
                  </pic:blipFill>
                  <pic:spPr>
                    <a:xfrm>
                      <a:off x="0" y="0"/>
                      <a:ext cx="2370265" cy="2303646"/>
                    </a:xfrm>
                    <a:prstGeom prst="rect">
                      <a:avLst/>
                    </a:prstGeom>
                  </pic:spPr>
                </pic:pic>
              </a:graphicData>
            </a:graphic>
          </wp:inline>
        </w:drawing>
      </w:r>
    </w:p>
    <w:p w14:paraId="3BBA2DEA" w14:textId="3CB4AC66" w:rsidR="00E87CD7" w:rsidRDefault="00D95935" w:rsidP="00A265E4">
      <w:pPr>
        <w:spacing w:before="100" w:beforeAutospacing="1" w:after="0" w:line="360" w:lineRule="auto"/>
        <w:ind w:left="0"/>
        <w:jc w:val="center"/>
        <w:rPr>
          <w:rFonts w:eastAsia="Times New Roman" w:cs="Arial"/>
          <w:sz w:val="20"/>
          <w:szCs w:val="20"/>
          <w:lang w:val="es-ES" w:eastAsia="es-ES"/>
        </w:rPr>
      </w:pPr>
      <w:r w:rsidRPr="0055038F">
        <w:rPr>
          <w:rFonts w:eastAsia="Times New Roman" w:cs="Arial"/>
          <w:b/>
          <w:bCs/>
          <w:sz w:val="20"/>
          <w:szCs w:val="20"/>
          <w:lang w:val="es-ES" w:eastAsia="es-ES"/>
        </w:rPr>
        <w:t>Fuente:</w:t>
      </w:r>
      <w:r w:rsidRPr="00D95935">
        <w:rPr>
          <w:rFonts w:eastAsia="Times New Roman" w:cs="Arial"/>
          <w:sz w:val="20"/>
          <w:szCs w:val="20"/>
          <w:lang w:val="es-ES" w:eastAsia="es-ES"/>
        </w:rPr>
        <w:t xml:space="preserve"> </w:t>
      </w:r>
      <w:r>
        <w:rPr>
          <w:rFonts w:eastAsia="Times New Roman" w:cs="Arial"/>
          <w:sz w:val="20"/>
          <w:szCs w:val="20"/>
          <w:lang w:val="es-ES" w:eastAsia="es-ES"/>
        </w:rPr>
        <w:t xml:space="preserve">Informe </w:t>
      </w:r>
      <w:r w:rsidRPr="00D95935">
        <w:rPr>
          <w:rFonts w:eastAsia="Times New Roman" w:cs="Arial"/>
          <w:sz w:val="20"/>
          <w:szCs w:val="20"/>
          <w:lang w:val="es-ES" w:eastAsia="es-ES"/>
        </w:rPr>
        <w:t>1183-PLA-PP-2021</w:t>
      </w:r>
      <w:r>
        <w:rPr>
          <w:rFonts w:eastAsia="Times New Roman" w:cs="Arial"/>
          <w:sz w:val="20"/>
          <w:szCs w:val="20"/>
          <w:lang w:val="es-ES" w:eastAsia="es-ES"/>
        </w:rPr>
        <w:t>.</w:t>
      </w:r>
    </w:p>
    <w:bookmarkEnd w:id="11"/>
    <w:p w14:paraId="3D3C00D0" w14:textId="77777777" w:rsidR="004C167A" w:rsidRPr="004C167A" w:rsidRDefault="004C167A">
      <w:pPr>
        <w:pStyle w:val="Ttulo2"/>
        <w:rPr>
          <w:lang w:val="es-CR"/>
        </w:rPr>
      </w:pPr>
      <w:r w:rsidRPr="004C167A">
        <w:rPr>
          <w:lang w:val="es-CR"/>
        </w:rPr>
        <w:lastRenderedPageBreak/>
        <w:t>Infraestructura tecnológica</w:t>
      </w:r>
    </w:p>
    <w:p w14:paraId="3EF643FD" w14:textId="77777777" w:rsidR="0050570E" w:rsidRDefault="0050570E" w:rsidP="00DB371D">
      <w:pPr>
        <w:spacing w:before="0" w:after="0" w:line="240" w:lineRule="auto"/>
      </w:pPr>
    </w:p>
    <w:p w14:paraId="41F8009B" w14:textId="75B8A1F3" w:rsidR="00CB61EA" w:rsidRPr="002A0D99" w:rsidRDefault="0050570E" w:rsidP="007A53C4">
      <w:pPr>
        <w:spacing w:line="360" w:lineRule="auto"/>
        <w:ind w:left="426"/>
      </w:pPr>
      <w:r w:rsidRPr="002A0D99">
        <w:t>Respecto a la infraestructura tecnológica, la Fiscalía Especializada en Delincuencia Organizada manejará expediente electrónico con respaldo en físico</w:t>
      </w:r>
      <w:r w:rsidR="000A358D">
        <w:t xml:space="preserve"> de ciertas piezas</w:t>
      </w:r>
      <w:r w:rsidR="006048E0">
        <w:t>;</w:t>
      </w:r>
      <w:r w:rsidRPr="002A0D99">
        <w:t xml:space="preserve"> por lo tanto, la oficina deberá contar como mínimo con los siguientes recursos tecnológicos:</w:t>
      </w:r>
    </w:p>
    <w:p w14:paraId="046007DC" w14:textId="1C78D7D5" w:rsidR="0050570E" w:rsidRPr="002A0D99" w:rsidRDefault="0050570E">
      <w:pPr>
        <w:pStyle w:val="Prrafodelista"/>
        <w:numPr>
          <w:ilvl w:val="0"/>
          <w:numId w:val="13"/>
        </w:numPr>
        <w:spacing w:line="360" w:lineRule="auto"/>
        <w:rPr>
          <w:sz w:val="22"/>
          <w:szCs w:val="22"/>
        </w:rPr>
      </w:pPr>
      <w:r w:rsidRPr="002A0D99">
        <w:rPr>
          <w:sz w:val="22"/>
          <w:szCs w:val="22"/>
        </w:rPr>
        <w:t xml:space="preserve">Equipo de cómputo para </w:t>
      </w:r>
      <w:r w:rsidR="002A0D99" w:rsidRPr="002A0D99">
        <w:rPr>
          <w:sz w:val="22"/>
          <w:szCs w:val="22"/>
        </w:rPr>
        <w:t>las personas Fiscalas, Fiscalas Auxiliares, Técnicas Judiciales, Técnica Administrativa y Coordinadora Judicial.</w:t>
      </w:r>
    </w:p>
    <w:p w14:paraId="39AFF6EA" w14:textId="62FCC77D" w:rsidR="0050570E" w:rsidRPr="002A0D99" w:rsidRDefault="0050570E">
      <w:pPr>
        <w:pStyle w:val="Prrafodelista"/>
        <w:numPr>
          <w:ilvl w:val="0"/>
          <w:numId w:val="13"/>
        </w:numPr>
        <w:rPr>
          <w:sz w:val="22"/>
          <w:szCs w:val="22"/>
        </w:rPr>
      </w:pPr>
      <w:r w:rsidRPr="002A0D99">
        <w:rPr>
          <w:sz w:val="22"/>
          <w:szCs w:val="22"/>
        </w:rPr>
        <w:t>Acceso a internet</w:t>
      </w:r>
      <w:r w:rsidR="002A0D99" w:rsidRPr="002A0D99">
        <w:rPr>
          <w:sz w:val="22"/>
          <w:szCs w:val="22"/>
        </w:rPr>
        <w:t>.</w:t>
      </w:r>
    </w:p>
    <w:p w14:paraId="167E00B2" w14:textId="0067B7F3" w:rsidR="002A0D99" w:rsidRPr="002A0D99" w:rsidRDefault="002A0D99">
      <w:pPr>
        <w:pStyle w:val="Prrafodelista"/>
        <w:numPr>
          <w:ilvl w:val="0"/>
          <w:numId w:val="13"/>
        </w:numPr>
        <w:spacing w:line="360" w:lineRule="auto"/>
        <w:rPr>
          <w:sz w:val="22"/>
          <w:szCs w:val="22"/>
        </w:rPr>
      </w:pPr>
      <w:r w:rsidRPr="002A0D99">
        <w:rPr>
          <w:sz w:val="22"/>
          <w:szCs w:val="22"/>
        </w:rPr>
        <w:t>Impresora, fax y escáner</w:t>
      </w:r>
      <w:r w:rsidR="000521FF">
        <w:rPr>
          <w:sz w:val="22"/>
          <w:szCs w:val="22"/>
        </w:rPr>
        <w:t xml:space="preserve"> </w:t>
      </w:r>
      <w:r w:rsidR="00184E59">
        <w:rPr>
          <w:sz w:val="22"/>
          <w:szCs w:val="22"/>
        </w:rPr>
        <w:t>con las características técnicas definidas por la Dirección de Tecnologías de Información y Comunicaciones.</w:t>
      </w:r>
    </w:p>
    <w:p w14:paraId="3700EC47" w14:textId="7B59509F" w:rsidR="002A0D99" w:rsidRPr="002A0D99" w:rsidRDefault="002A0D99">
      <w:pPr>
        <w:pStyle w:val="Prrafodelista"/>
        <w:numPr>
          <w:ilvl w:val="0"/>
          <w:numId w:val="13"/>
        </w:numPr>
        <w:rPr>
          <w:sz w:val="22"/>
          <w:szCs w:val="22"/>
        </w:rPr>
      </w:pPr>
      <w:r w:rsidRPr="002A0D99">
        <w:rPr>
          <w:sz w:val="22"/>
          <w:szCs w:val="22"/>
        </w:rPr>
        <w:t>Teléfonos</w:t>
      </w:r>
      <w:r w:rsidR="00BD2314">
        <w:rPr>
          <w:sz w:val="22"/>
          <w:szCs w:val="22"/>
        </w:rPr>
        <w:t xml:space="preserve"> con ide</w:t>
      </w:r>
      <w:r w:rsidR="003A5675">
        <w:rPr>
          <w:sz w:val="22"/>
          <w:szCs w:val="22"/>
        </w:rPr>
        <w:t>ntificador de llamadas</w:t>
      </w:r>
      <w:r w:rsidRPr="002A0D99">
        <w:rPr>
          <w:sz w:val="22"/>
          <w:szCs w:val="22"/>
        </w:rPr>
        <w:t>.</w:t>
      </w:r>
    </w:p>
    <w:p w14:paraId="623C1A5D" w14:textId="78540FF3" w:rsidR="004C167A" w:rsidRPr="002A0D99" w:rsidRDefault="004C167A" w:rsidP="00877B0D">
      <w:pPr>
        <w:spacing w:before="0" w:after="0" w:line="240" w:lineRule="auto"/>
        <w:rPr>
          <w:rFonts w:eastAsia="Times New Roman" w:cs="Arial"/>
          <w:lang w:val="es-ES" w:eastAsia="es-ES"/>
        </w:rPr>
      </w:pPr>
    </w:p>
    <w:p w14:paraId="4BF4CABF" w14:textId="3F0D2A97" w:rsidR="002A0D99" w:rsidRDefault="002A0D99" w:rsidP="00A45EA7">
      <w:pPr>
        <w:rPr>
          <w:rFonts w:eastAsia="Times New Roman" w:cs="Arial"/>
          <w:lang w:val="es-ES" w:eastAsia="es-ES"/>
        </w:rPr>
      </w:pPr>
      <w:r w:rsidRPr="002A0D99">
        <w:rPr>
          <w:rFonts w:eastAsia="Times New Roman" w:cs="Arial"/>
          <w:lang w:val="es-ES" w:eastAsia="es-ES"/>
        </w:rPr>
        <w:t>Entre otros que se requieran para el buen desempeño de las funciones de la oficina.</w:t>
      </w:r>
    </w:p>
    <w:p w14:paraId="7727B712" w14:textId="4729D7E5" w:rsidR="009818DC" w:rsidRDefault="009818DC" w:rsidP="00E4786A">
      <w:pPr>
        <w:spacing w:line="360" w:lineRule="auto"/>
        <w:rPr>
          <w:rFonts w:eastAsia="Times New Roman" w:cs="Arial"/>
          <w:lang w:val="es-ES" w:eastAsia="es-ES"/>
        </w:rPr>
      </w:pPr>
      <w:r>
        <w:rPr>
          <w:rFonts w:eastAsia="Times New Roman" w:cs="Arial"/>
          <w:lang w:val="es-ES" w:eastAsia="es-ES"/>
        </w:rPr>
        <w:t xml:space="preserve">Respecto a lo que se contempló sobre este tema a nivel presupuestario, en el informe </w:t>
      </w:r>
      <w:r w:rsidR="00E4786A" w:rsidRPr="00E4786A">
        <w:rPr>
          <w:rFonts w:eastAsia="Times New Roman" w:cs="Arial"/>
          <w:lang w:val="es-ES" w:eastAsia="es-ES"/>
        </w:rPr>
        <w:t>364-PLA-MI-RH-2022</w:t>
      </w:r>
      <w:r w:rsidR="006048E0">
        <w:rPr>
          <w:rFonts w:eastAsia="Times New Roman" w:cs="Arial"/>
          <w:lang w:val="es-ES" w:eastAsia="es-ES"/>
        </w:rPr>
        <w:t>,</w:t>
      </w:r>
      <w:r w:rsidR="004320A8">
        <w:rPr>
          <w:rFonts w:eastAsia="Times New Roman" w:cs="Arial"/>
          <w:lang w:val="es-ES" w:eastAsia="es-ES"/>
        </w:rPr>
        <w:t xml:space="preserve"> </w:t>
      </w:r>
      <w:r w:rsidR="004320A8" w:rsidRPr="004320A8">
        <w:rPr>
          <w:rFonts w:eastAsia="Times New Roman" w:cs="Arial"/>
          <w:lang w:val="es-ES" w:eastAsia="es-ES"/>
        </w:rPr>
        <w:t>relacionado con la formulación presupuestaria 2023 para la continuación del Proyecto de Implementación de la Ley 9481, Creación de la Jurisdicción Especializada en Delincuencia Organizada en Costa Rica</w:t>
      </w:r>
      <w:r w:rsidR="004320A8">
        <w:rPr>
          <w:rFonts w:eastAsia="Times New Roman" w:cs="Arial"/>
          <w:lang w:val="es-ES" w:eastAsia="es-ES"/>
        </w:rPr>
        <w:t>; aprobado en sesión 36-2022 del Consejo Superior, celebrada el 29 de abril del 2022 artículo XXXIII</w:t>
      </w:r>
      <w:r w:rsidR="00566780">
        <w:rPr>
          <w:rFonts w:eastAsia="Times New Roman" w:cs="Arial"/>
          <w:lang w:val="es-ES" w:eastAsia="es-ES"/>
        </w:rPr>
        <w:t>,</w:t>
      </w:r>
      <w:r w:rsidR="004320A8">
        <w:rPr>
          <w:rFonts w:eastAsia="Times New Roman" w:cs="Arial"/>
          <w:lang w:val="es-ES" w:eastAsia="es-ES"/>
        </w:rPr>
        <w:t xml:space="preserve"> se </w:t>
      </w:r>
      <w:r w:rsidR="00566780">
        <w:rPr>
          <w:rFonts w:eastAsia="Times New Roman" w:cs="Arial"/>
          <w:lang w:val="es-ES" w:eastAsia="es-ES"/>
        </w:rPr>
        <w:t>detalla lo siguiente:</w:t>
      </w:r>
    </w:p>
    <w:p w14:paraId="121EFD7D" w14:textId="665EA888" w:rsidR="00566780" w:rsidRPr="00566780" w:rsidRDefault="00566780" w:rsidP="00566780">
      <w:pPr>
        <w:ind w:left="851" w:right="851"/>
        <w:rPr>
          <w:i/>
          <w:iCs/>
          <w:sz w:val="23"/>
          <w:szCs w:val="23"/>
        </w:rPr>
      </w:pPr>
      <w:r>
        <w:rPr>
          <w:i/>
          <w:iCs/>
          <w:sz w:val="23"/>
          <w:szCs w:val="23"/>
        </w:rPr>
        <w:t>“</w:t>
      </w:r>
      <w:r w:rsidRPr="00566780">
        <w:rPr>
          <w:i/>
          <w:iCs/>
          <w:sz w:val="23"/>
          <w:szCs w:val="23"/>
        </w:rPr>
        <w:t>De acuerdo con el oficio 315-DTI-2022 de la Dirección de Tecnología de la Información, con motivo del presupuesto aprobado en el 2022, se podrá solventar la necesidad de equipo de cómputo y compra de licencias para el personal que atenderá la Jurisdicción, concretamente, 413 suscripciones Office 365 y 241 computadoras (142 de escritorio y 99 portátiles), lo anterior, tomando en consideración la relación según el perfil competencial de cada puesto.</w:t>
      </w:r>
      <w:r>
        <w:rPr>
          <w:i/>
          <w:iCs/>
          <w:sz w:val="23"/>
          <w:szCs w:val="23"/>
        </w:rPr>
        <w:t>”</w:t>
      </w:r>
      <w:r w:rsidR="00D26ADD">
        <w:rPr>
          <w:i/>
          <w:iCs/>
          <w:sz w:val="23"/>
          <w:szCs w:val="23"/>
        </w:rPr>
        <w:t>.</w:t>
      </w:r>
    </w:p>
    <w:p w14:paraId="10A6FDFB" w14:textId="51A81591" w:rsidR="00566780" w:rsidRDefault="00566780" w:rsidP="00E4786A">
      <w:pPr>
        <w:spacing w:line="360" w:lineRule="auto"/>
        <w:rPr>
          <w:rFonts w:eastAsia="Times New Roman" w:cs="Arial"/>
          <w:lang w:val="es-ES" w:eastAsia="es-ES"/>
        </w:rPr>
      </w:pPr>
      <w:r>
        <w:rPr>
          <w:rFonts w:eastAsia="Times New Roman" w:cs="Arial"/>
          <w:lang w:val="es-ES" w:eastAsia="es-ES"/>
        </w:rPr>
        <w:t xml:space="preserve">Con base en lo anterior y al consultar de forma puntual el oficio </w:t>
      </w:r>
      <w:r w:rsidRPr="00566780">
        <w:rPr>
          <w:rFonts w:eastAsia="Times New Roman" w:cs="Arial"/>
          <w:lang w:val="es-ES" w:eastAsia="es-ES"/>
        </w:rPr>
        <w:t>315-DTI-2022</w:t>
      </w:r>
      <w:r w:rsidR="00C30997">
        <w:rPr>
          <w:rFonts w:eastAsia="Times New Roman" w:cs="Arial"/>
          <w:lang w:val="es-ES" w:eastAsia="es-ES"/>
        </w:rPr>
        <w:t xml:space="preserve"> </w:t>
      </w:r>
      <w:r w:rsidRPr="00566780">
        <w:rPr>
          <w:rFonts w:eastAsia="Times New Roman" w:cs="Arial"/>
          <w:lang w:val="es-ES" w:eastAsia="es-ES"/>
        </w:rPr>
        <w:t>de la Dirección de Tecnología de la Información</w:t>
      </w:r>
      <w:r w:rsidR="00C30997">
        <w:rPr>
          <w:rFonts w:eastAsia="Times New Roman" w:cs="Arial"/>
          <w:lang w:val="es-ES" w:eastAsia="es-ES"/>
        </w:rPr>
        <w:t xml:space="preserve"> (Ver anexo </w:t>
      </w:r>
      <w:r w:rsidR="00AE6A3E">
        <w:rPr>
          <w:rFonts w:eastAsia="Times New Roman" w:cs="Arial"/>
          <w:lang w:val="es-ES" w:eastAsia="es-ES"/>
        </w:rPr>
        <w:t>6</w:t>
      </w:r>
      <w:r w:rsidR="00C30997">
        <w:rPr>
          <w:rFonts w:eastAsia="Times New Roman" w:cs="Arial"/>
          <w:lang w:val="es-ES" w:eastAsia="es-ES"/>
        </w:rPr>
        <w:t>),</w:t>
      </w:r>
      <w:r w:rsidR="004864E3">
        <w:rPr>
          <w:rFonts w:eastAsia="Times New Roman" w:cs="Arial"/>
          <w:lang w:val="es-ES" w:eastAsia="es-ES"/>
        </w:rPr>
        <w:t xml:space="preserve"> se detalla el siguiente listado de equipo de cómputo que corresponde a la Fiscalía Especializada en Delincuencia Organizada.</w:t>
      </w:r>
    </w:p>
    <w:p w14:paraId="278004B6" w14:textId="58C686FC" w:rsidR="00C30997" w:rsidRPr="00C30997" w:rsidRDefault="00C30997" w:rsidP="00C30997">
      <w:pPr>
        <w:pStyle w:val="Descripcin"/>
        <w:rPr>
          <w:rFonts w:eastAsia="Times New Roman" w:cs="Arial"/>
          <w:i w:val="0"/>
          <w:iCs w:val="0"/>
          <w:color w:val="auto"/>
          <w:sz w:val="20"/>
          <w:szCs w:val="20"/>
          <w:lang w:val="es-ES" w:eastAsia="es-ES"/>
        </w:rPr>
      </w:pPr>
      <w:r w:rsidRPr="00C30997">
        <w:rPr>
          <w:rFonts w:eastAsia="Times New Roman" w:cs="Arial"/>
          <w:i w:val="0"/>
          <w:iCs w:val="0"/>
          <w:color w:val="auto"/>
          <w:sz w:val="20"/>
          <w:szCs w:val="20"/>
          <w:lang w:val="es-ES" w:eastAsia="es-ES"/>
        </w:rPr>
        <w:lastRenderedPageBreak/>
        <w:t xml:space="preserve">Cuadro </w:t>
      </w:r>
      <w:r w:rsidRPr="00C30997">
        <w:rPr>
          <w:rFonts w:eastAsia="Times New Roman" w:cs="Arial"/>
          <w:i w:val="0"/>
          <w:iCs w:val="0"/>
          <w:color w:val="auto"/>
          <w:sz w:val="20"/>
          <w:szCs w:val="20"/>
          <w:lang w:val="es-ES" w:eastAsia="es-ES"/>
        </w:rPr>
        <w:fldChar w:fldCharType="begin"/>
      </w:r>
      <w:r w:rsidRPr="00C30997">
        <w:rPr>
          <w:rFonts w:eastAsia="Times New Roman" w:cs="Arial"/>
          <w:i w:val="0"/>
          <w:iCs w:val="0"/>
          <w:color w:val="auto"/>
          <w:sz w:val="20"/>
          <w:szCs w:val="20"/>
          <w:lang w:val="es-ES" w:eastAsia="es-ES"/>
        </w:rPr>
        <w:instrText xml:space="preserve"> SEQ Cuadro \* ARABIC </w:instrText>
      </w:r>
      <w:r w:rsidRPr="00C30997">
        <w:rPr>
          <w:rFonts w:eastAsia="Times New Roman" w:cs="Arial"/>
          <w:i w:val="0"/>
          <w:iCs w:val="0"/>
          <w:color w:val="auto"/>
          <w:sz w:val="20"/>
          <w:szCs w:val="20"/>
          <w:lang w:val="es-ES" w:eastAsia="es-ES"/>
        </w:rPr>
        <w:fldChar w:fldCharType="separate"/>
      </w:r>
      <w:r w:rsidR="00926E05">
        <w:rPr>
          <w:rFonts w:eastAsia="Times New Roman" w:cs="Arial"/>
          <w:i w:val="0"/>
          <w:iCs w:val="0"/>
          <w:noProof/>
          <w:color w:val="auto"/>
          <w:sz w:val="20"/>
          <w:szCs w:val="20"/>
          <w:lang w:val="es-ES" w:eastAsia="es-ES"/>
        </w:rPr>
        <w:t>6</w:t>
      </w:r>
      <w:r w:rsidRPr="00C30997">
        <w:rPr>
          <w:rFonts w:eastAsia="Times New Roman" w:cs="Arial"/>
          <w:i w:val="0"/>
          <w:iCs w:val="0"/>
          <w:color w:val="auto"/>
          <w:sz w:val="20"/>
          <w:szCs w:val="20"/>
          <w:lang w:val="es-ES" w:eastAsia="es-ES"/>
        </w:rPr>
        <w:fldChar w:fldCharType="end"/>
      </w:r>
      <w:r w:rsidRPr="00C30997">
        <w:rPr>
          <w:rFonts w:eastAsia="Times New Roman" w:cs="Arial"/>
          <w:i w:val="0"/>
          <w:iCs w:val="0"/>
          <w:color w:val="auto"/>
          <w:sz w:val="20"/>
          <w:szCs w:val="20"/>
          <w:lang w:val="es-ES" w:eastAsia="es-ES"/>
        </w:rPr>
        <w:t>. Distribución de computadoras tomando en consideración la relación según el perfil de puesto.</w:t>
      </w:r>
    </w:p>
    <w:tbl>
      <w:tblPr>
        <w:tblStyle w:val="Tablaconcuadrcula"/>
        <w:tblW w:w="0" w:type="auto"/>
        <w:jc w:val="center"/>
        <w:tblLook w:val="04A0" w:firstRow="1" w:lastRow="0" w:firstColumn="1" w:lastColumn="0" w:noHBand="0" w:noVBand="1"/>
      </w:tblPr>
      <w:tblGrid>
        <w:gridCol w:w="2392"/>
        <w:gridCol w:w="1307"/>
        <w:gridCol w:w="1399"/>
      </w:tblGrid>
      <w:tr w:rsidR="00C30997" w14:paraId="40B4B077" w14:textId="77777777" w:rsidTr="00152C23">
        <w:trPr>
          <w:trHeight w:val="249"/>
          <w:jc w:val="center"/>
        </w:trPr>
        <w:tc>
          <w:tcPr>
            <w:tcW w:w="2392" w:type="dxa"/>
            <w:shd w:val="clear" w:color="auto" w:fill="B4C6E7" w:themeFill="accent1" w:themeFillTint="66"/>
            <w:vAlign w:val="center"/>
          </w:tcPr>
          <w:p w14:paraId="2517FFE1" w14:textId="3BCA9A82" w:rsidR="00C30997" w:rsidRPr="00152C23" w:rsidRDefault="00152C23" w:rsidP="00152C23">
            <w:pPr>
              <w:spacing w:before="0" w:after="0" w:line="240" w:lineRule="auto"/>
              <w:ind w:left="0"/>
              <w:jc w:val="center"/>
              <w:rPr>
                <w:rFonts w:eastAsia="Times New Roman" w:cs="Arial"/>
                <w:sz w:val="18"/>
                <w:szCs w:val="18"/>
                <w:lang w:val="es-ES" w:eastAsia="es-ES"/>
              </w:rPr>
            </w:pPr>
            <w:r w:rsidRPr="00152C23">
              <w:rPr>
                <w:rFonts w:eastAsia="Times New Roman" w:cs="Arial"/>
                <w:sz w:val="18"/>
                <w:szCs w:val="18"/>
                <w:lang w:val="es-ES" w:eastAsia="es-ES"/>
              </w:rPr>
              <w:t>Puesto</w:t>
            </w:r>
          </w:p>
        </w:tc>
        <w:tc>
          <w:tcPr>
            <w:tcW w:w="1307" w:type="dxa"/>
            <w:shd w:val="clear" w:color="auto" w:fill="B4C6E7" w:themeFill="accent1" w:themeFillTint="66"/>
            <w:vAlign w:val="center"/>
          </w:tcPr>
          <w:p w14:paraId="24C0115D" w14:textId="01220950" w:rsidR="00C30997" w:rsidRPr="00152C23" w:rsidRDefault="00152C23" w:rsidP="00152C23">
            <w:pPr>
              <w:spacing w:before="0" w:after="0" w:line="240" w:lineRule="auto"/>
              <w:ind w:left="0"/>
              <w:jc w:val="center"/>
              <w:rPr>
                <w:rFonts w:eastAsia="Times New Roman" w:cs="Arial"/>
                <w:sz w:val="18"/>
                <w:szCs w:val="18"/>
                <w:lang w:val="es-ES" w:eastAsia="es-ES"/>
              </w:rPr>
            </w:pPr>
            <w:r w:rsidRPr="00152C23">
              <w:rPr>
                <w:rFonts w:eastAsia="Times New Roman" w:cs="Arial"/>
                <w:sz w:val="18"/>
                <w:szCs w:val="18"/>
                <w:lang w:val="es-ES" w:eastAsia="es-ES"/>
              </w:rPr>
              <w:t>Computadora de escritorio</w:t>
            </w:r>
          </w:p>
        </w:tc>
        <w:tc>
          <w:tcPr>
            <w:tcW w:w="1399" w:type="dxa"/>
            <w:shd w:val="clear" w:color="auto" w:fill="B4C6E7" w:themeFill="accent1" w:themeFillTint="66"/>
            <w:vAlign w:val="center"/>
          </w:tcPr>
          <w:p w14:paraId="7766E038" w14:textId="29FABDAD" w:rsidR="00C30997" w:rsidRPr="00152C23" w:rsidRDefault="00152C23" w:rsidP="00152C23">
            <w:pPr>
              <w:spacing w:before="0" w:after="0" w:line="240" w:lineRule="auto"/>
              <w:ind w:left="0"/>
              <w:jc w:val="center"/>
              <w:rPr>
                <w:rFonts w:eastAsia="Times New Roman" w:cs="Arial"/>
                <w:sz w:val="18"/>
                <w:szCs w:val="18"/>
                <w:lang w:val="es-ES" w:eastAsia="es-ES"/>
              </w:rPr>
            </w:pPr>
            <w:r w:rsidRPr="00152C23">
              <w:rPr>
                <w:rFonts w:eastAsia="Times New Roman" w:cs="Arial"/>
                <w:sz w:val="18"/>
                <w:szCs w:val="18"/>
                <w:lang w:val="es-ES" w:eastAsia="es-ES"/>
              </w:rPr>
              <w:t>Computadora portátil</w:t>
            </w:r>
          </w:p>
        </w:tc>
      </w:tr>
      <w:tr w:rsidR="00C30997" w14:paraId="396DB20C" w14:textId="77777777" w:rsidTr="00152C23">
        <w:trPr>
          <w:trHeight w:val="249"/>
          <w:jc w:val="center"/>
        </w:trPr>
        <w:tc>
          <w:tcPr>
            <w:tcW w:w="2392" w:type="dxa"/>
            <w:vAlign w:val="center"/>
          </w:tcPr>
          <w:p w14:paraId="6EE2A343" w14:textId="5387186F" w:rsidR="00C30997" w:rsidRPr="00152C23" w:rsidRDefault="00152C23" w:rsidP="00152C23">
            <w:pPr>
              <w:spacing w:before="0" w:after="0" w:line="240" w:lineRule="auto"/>
              <w:ind w:left="0"/>
              <w:jc w:val="center"/>
              <w:rPr>
                <w:rFonts w:eastAsia="Times New Roman" w:cs="Arial"/>
                <w:sz w:val="18"/>
                <w:szCs w:val="18"/>
                <w:lang w:val="es-ES" w:eastAsia="es-ES"/>
              </w:rPr>
            </w:pPr>
            <w:r w:rsidRPr="00152C23">
              <w:rPr>
                <w:rFonts w:eastAsia="Times New Roman" w:cs="Arial"/>
                <w:sz w:val="18"/>
                <w:szCs w:val="18"/>
                <w:lang w:val="es-ES" w:eastAsia="es-ES"/>
              </w:rPr>
              <w:t>Fiscal Adjunto 1</w:t>
            </w:r>
          </w:p>
        </w:tc>
        <w:tc>
          <w:tcPr>
            <w:tcW w:w="1307" w:type="dxa"/>
            <w:vAlign w:val="center"/>
          </w:tcPr>
          <w:p w14:paraId="079E3FF9" w14:textId="77777777" w:rsidR="00C30997" w:rsidRPr="00152C23" w:rsidRDefault="00C30997" w:rsidP="00152C23">
            <w:pPr>
              <w:spacing w:before="0" w:after="0" w:line="240" w:lineRule="auto"/>
              <w:ind w:left="0"/>
              <w:jc w:val="center"/>
              <w:rPr>
                <w:rFonts w:eastAsia="Times New Roman" w:cs="Arial"/>
                <w:sz w:val="18"/>
                <w:szCs w:val="18"/>
                <w:lang w:val="es-ES" w:eastAsia="es-ES"/>
              </w:rPr>
            </w:pPr>
          </w:p>
        </w:tc>
        <w:tc>
          <w:tcPr>
            <w:tcW w:w="1399" w:type="dxa"/>
            <w:vAlign w:val="center"/>
          </w:tcPr>
          <w:p w14:paraId="5D08E608" w14:textId="00C12B41" w:rsidR="00C30997" w:rsidRPr="00152C23" w:rsidRDefault="00152C23" w:rsidP="00152C23">
            <w:pPr>
              <w:spacing w:before="0" w:after="0" w:line="240" w:lineRule="auto"/>
              <w:ind w:left="0"/>
              <w:jc w:val="center"/>
              <w:rPr>
                <w:rFonts w:eastAsia="Times New Roman" w:cs="Arial"/>
                <w:sz w:val="18"/>
                <w:szCs w:val="18"/>
                <w:lang w:val="es-ES" w:eastAsia="es-ES"/>
              </w:rPr>
            </w:pPr>
            <w:r w:rsidRPr="00152C23">
              <w:rPr>
                <w:rFonts w:eastAsia="Times New Roman" w:cs="Arial"/>
                <w:sz w:val="18"/>
                <w:szCs w:val="18"/>
                <w:lang w:val="es-ES" w:eastAsia="es-ES"/>
              </w:rPr>
              <w:t>1</w:t>
            </w:r>
          </w:p>
        </w:tc>
      </w:tr>
      <w:tr w:rsidR="00C30997" w14:paraId="48D82177" w14:textId="77777777" w:rsidTr="00152C23">
        <w:trPr>
          <w:trHeight w:val="249"/>
          <w:jc w:val="center"/>
        </w:trPr>
        <w:tc>
          <w:tcPr>
            <w:tcW w:w="2392" w:type="dxa"/>
            <w:vAlign w:val="center"/>
          </w:tcPr>
          <w:p w14:paraId="40545AD7" w14:textId="761E5215" w:rsidR="00C30997" w:rsidRPr="00152C23" w:rsidRDefault="00152C23" w:rsidP="00152C23">
            <w:pPr>
              <w:spacing w:before="0" w:after="0" w:line="240" w:lineRule="auto"/>
              <w:ind w:left="0"/>
              <w:jc w:val="center"/>
              <w:rPr>
                <w:rFonts w:eastAsia="Times New Roman" w:cs="Arial"/>
                <w:sz w:val="18"/>
                <w:szCs w:val="18"/>
                <w:lang w:val="es-ES" w:eastAsia="es-ES"/>
              </w:rPr>
            </w:pPr>
            <w:r>
              <w:rPr>
                <w:rFonts w:eastAsia="Times New Roman" w:cs="Arial"/>
                <w:sz w:val="18"/>
                <w:szCs w:val="18"/>
                <w:lang w:val="es-ES" w:eastAsia="es-ES"/>
              </w:rPr>
              <w:t>Fiscal</w:t>
            </w:r>
          </w:p>
        </w:tc>
        <w:tc>
          <w:tcPr>
            <w:tcW w:w="1307" w:type="dxa"/>
            <w:vAlign w:val="center"/>
          </w:tcPr>
          <w:p w14:paraId="7F2DB3D5" w14:textId="77777777" w:rsidR="00C30997" w:rsidRPr="00152C23" w:rsidRDefault="00C30997" w:rsidP="00152C23">
            <w:pPr>
              <w:spacing w:before="0" w:after="0" w:line="240" w:lineRule="auto"/>
              <w:ind w:left="0"/>
              <w:jc w:val="center"/>
              <w:rPr>
                <w:rFonts w:eastAsia="Times New Roman" w:cs="Arial"/>
                <w:sz w:val="18"/>
                <w:szCs w:val="18"/>
                <w:lang w:val="es-ES" w:eastAsia="es-ES"/>
              </w:rPr>
            </w:pPr>
          </w:p>
        </w:tc>
        <w:tc>
          <w:tcPr>
            <w:tcW w:w="1399" w:type="dxa"/>
            <w:vAlign w:val="center"/>
          </w:tcPr>
          <w:p w14:paraId="1758E865" w14:textId="043FE2F3" w:rsidR="00C30997" w:rsidRPr="00152C23" w:rsidRDefault="00152C23" w:rsidP="00152C23">
            <w:pPr>
              <w:spacing w:before="0" w:after="0" w:line="240" w:lineRule="auto"/>
              <w:ind w:left="0"/>
              <w:jc w:val="center"/>
              <w:rPr>
                <w:rFonts w:eastAsia="Times New Roman" w:cs="Arial"/>
                <w:sz w:val="18"/>
                <w:szCs w:val="18"/>
                <w:lang w:val="es-ES" w:eastAsia="es-ES"/>
              </w:rPr>
            </w:pPr>
            <w:r>
              <w:rPr>
                <w:rFonts w:eastAsia="Times New Roman" w:cs="Arial"/>
                <w:sz w:val="18"/>
                <w:szCs w:val="18"/>
                <w:lang w:val="es-ES" w:eastAsia="es-ES"/>
              </w:rPr>
              <w:t>6</w:t>
            </w:r>
          </w:p>
        </w:tc>
      </w:tr>
      <w:tr w:rsidR="00152C23" w14:paraId="7C6F93FC" w14:textId="77777777" w:rsidTr="00152C23">
        <w:trPr>
          <w:trHeight w:val="249"/>
          <w:jc w:val="center"/>
        </w:trPr>
        <w:tc>
          <w:tcPr>
            <w:tcW w:w="2392" w:type="dxa"/>
            <w:vAlign w:val="center"/>
          </w:tcPr>
          <w:p w14:paraId="69DDD93F" w14:textId="0B8F9D4B" w:rsidR="00152C23" w:rsidRPr="00152C23" w:rsidRDefault="00152C23" w:rsidP="00152C23">
            <w:pPr>
              <w:spacing w:before="0" w:after="0" w:line="240" w:lineRule="auto"/>
              <w:ind w:left="0"/>
              <w:jc w:val="center"/>
              <w:rPr>
                <w:rFonts w:eastAsia="Times New Roman" w:cs="Arial"/>
                <w:sz w:val="18"/>
                <w:szCs w:val="18"/>
                <w:lang w:val="es-ES" w:eastAsia="es-ES"/>
              </w:rPr>
            </w:pPr>
            <w:r>
              <w:rPr>
                <w:rFonts w:eastAsia="Times New Roman" w:cs="Arial"/>
                <w:sz w:val="18"/>
                <w:szCs w:val="18"/>
                <w:lang w:val="es-ES" w:eastAsia="es-ES"/>
              </w:rPr>
              <w:t>Fiscal Auxiliar</w:t>
            </w:r>
          </w:p>
        </w:tc>
        <w:tc>
          <w:tcPr>
            <w:tcW w:w="1307" w:type="dxa"/>
            <w:vAlign w:val="center"/>
          </w:tcPr>
          <w:p w14:paraId="7EE433B1" w14:textId="77777777" w:rsidR="00152C23" w:rsidRPr="00152C23" w:rsidRDefault="00152C23" w:rsidP="00152C23">
            <w:pPr>
              <w:spacing w:before="0" w:after="0" w:line="240" w:lineRule="auto"/>
              <w:ind w:left="0"/>
              <w:jc w:val="center"/>
              <w:rPr>
                <w:rFonts w:eastAsia="Times New Roman" w:cs="Arial"/>
                <w:sz w:val="18"/>
                <w:szCs w:val="18"/>
                <w:lang w:val="es-ES" w:eastAsia="es-ES"/>
              </w:rPr>
            </w:pPr>
          </w:p>
        </w:tc>
        <w:tc>
          <w:tcPr>
            <w:tcW w:w="1399" w:type="dxa"/>
            <w:vAlign w:val="center"/>
          </w:tcPr>
          <w:p w14:paraId="13A001BE" w14:textId="3F651186" w:rsidR="00152C23" w:rsidRPr="00152C23" w:rsidRDefault="00152C23" w:rsidP="00152C23">
            <w:pPr>
              <w:spacing w:before="0" w:after="0" w:line="240" w:lineRule="auto"/>
              <w:ind w:left="0"/>
              <w:jc w:val="center"/>
              <w:rPr>
                <w:rFonts w:eastAsia="Times New Roman" w:cs="Arial"/>
                <w:sz w:val="18"/>
                <w:szCs w:val="18"/>
                <w:lang w:val="es-ES" w:eastAsia="es-ES"/>
              </w:rPr>
            </w:pPr>
            <w:r>
              <w:rPr>
                <w:rFonts w:eastAsia="Times New Roman" w:cs="Arial"/>
                <w:sz w:val="18"/>
                <w:szCs w:val="18"/>
                <w:lang w:val="es-ES" w:eastAsia="es-ES"/>
              </w:rPr>
              <w:t>14</w:t>
            </w:r>
          </w:p>
        </w:tc>
      </w:tr>
      <w:tr w:rsidR="00152C23" w14:paraId="1E459E21" w14:textId="77777777" w:rsidTr="00152C23">
        <w:trPr>
          <w:trHeight w:val="249"/>
          <w:jc w:val="center"/>
        </w:trPr>
        <w:tc>
          <w:tcPr>
            <w:tcW w:w="2392" w:type="dxa"/>
            <w:vAlign w:val="center"/>
          </w:tcPr>
          <w:p w14:paraId="4BB967F8" w14:textId="41BD29F4" w:rsidR="00152C23" w:rsidRPr="00152C23" w:rsidRDefault="00152C23" w:rsidP="00152C23">
            <w:pPr>
              <w:spacing w:before="0" w:after="0" w:line="240" w:lineRule="auto"/>
              <w:ind w:left="0"/>
              <w:jc w:val="center"/>
              <w:rPr>
                <w:rFonts w:eastAsia="Times New Roman" w:cs="Arial"/>
                <w:sz w:val="18"/>
                <w:szCs w:val="18"/>
                <w:lang w:val="es-ES" w:eastAsia="es-ES"/>
              </w:rPr>
            </w:pPr>
            <w:r>
              <w:rPr>
                <w:rFonts w:eastAsia="Times New Roman" w:cs="Arial"/>
                <w:sz w:val="18"/>
                <w:szCs w:val="18"/>
                <w:lang w:val="es-ES" w:eastAsia="es-ES"/>
              </w:rPr>
              <w:t>Coordinador Judicial 2</w:t>
            </w:r>
          </w:p>
        </w:tc>
        <w:tc>
          <w:tcPr>
            <w:tcW w:w="1307" w:type="dxa"/>
            <w:vAlign w:val="center"/>
          </w:tcPr>
          <w:p w14:paraId="22D67EF8" w14:textId="77777777" w:rsidR="00152C23" w:rsidRPr="00152C23" w:rsidRDefault="00152C23" w:rsidP="00152C23">
            <w:pPr>
              <w:spacing w:before="0" w:after="0" w:line="240" w:lineRule="auto"/>
              <w:ind w:left="0"/>
              <w:jc w:val="center"/>
              <w:rPr>
                <w:rFonts w:eastAsia="Times New Roman" w:cs="Arial"/>
                <w:sz w:val="18"/>
                <w:szCs w:val="18"/>
                <w:lang w:val="es-ES" w:eastAsia="es-ES"/>
              </w:rPr>
            </w:pPr>
          </w:p>
        </w:tc>
        <w:tc>
          <w:tcPr>
            <w:tcW w:w="1399" w:type="dxa"/>
            <w:vAlign w:val="center"/>
          </w:tcPr>
          <w:p w14:paraId="19D1BCD3" w14:textId="1C01BC97" w:rsidR="00152C23" w:rsidRPr="00152C23" w:rsidRDefault="00152C23" w:rsidP="00152C23">
            <w:pPr>
              <w:spacing w:before="0" w:after="0" w:line="240" w:lineRule="auto"/>
              <w:ind w:left="0"/>
              <w:jc w:val="center"/>
              <w:rPr>
                <w:rFonts w:eastAsia="Times New Roman" w:cs="Arial"/>
                <w:sz w:val="18"/>
                <w:szCs w:val="18"/>
                <w:lang w:val="es-ES" w:eastAsia="es-ES"/>
              </w:rPr>
            </w:pPr>
            <w:r>
              <w:rPr>
                <w:rFonts w:eastAsia="Times New Roman" w:cs="Arial"/>
                <w:sz w:val="18"/>
                <w:szCs w:val="18"/>
                <w:lang w:val="es-ES" w:eastAsia="es-ES"/>
              </w:rPr>
              <w:t>1</w:t>
            </w:r>
          </w:p>
        </w:tc>
      </w:tr>
      <w:tr w:rsidR="00152C23" w14:paraId="47AAA60E" w14:textId="77777777" w:rsidTr="00152C23">
        <w:trPr>
          <w:trHeight w:val="249"/>
          <w:jc w:val="center"/>
        </w:trPr>
        <w:tc>
          <w:tcPr>
            <w:tcW w:w="2392" w:type="dxa"/>
            <w:vAlign w:val="center"/>
          </w:tcPr>
          <w:p w14:paraId="76194437" w14:textId="240BEE7E" w:rsidR="00152C23" w:rsidRPr="00152C23" w:rsidRDefault="00152C23" w:rsidP="00152C23">
            <w:pPr>
              <w:spacing w:before="0" w:after="0" w:line="240" w:lineRule="auto"/>
              <w:ind w:left="0"/>
              <w:jc w:val="center"/>
              <w:rPr>
                <w:rFonts w:eastAsia="Times New Roman" w:cs="Arial"/>
                <w:sz w:val="18"/>
                <w:szCs w:val="18"/>
                <w:lang w:val="es-ES" w:eastAsia="es-ES"/>
              </w:rPr>
            </w:pPr>
            <w:r>
              <w:rPr>
                <w:rFonts w:eastAsia="Times New Roman" w:cs="Arial"/>
                <w:sz w:val="18"/>
                <w:szCs w:val="18"/>
                <w:lang w:val="es-ES" w:eastAsia="es-ES"/>
              </w:rPr>
              <w:t>Técnico Judicial</w:t>
            </w:r>
          </w:p>
        </w:tc>
        <w:tc>
          <w:tcPr>
            <w:tcW w:w="1307" w:type="dxa"/>
            <w:vAlign w:val="center"/>
          </w:tcPr>
          <w:p w14:paraId="425AF554" w14:textId="58369494" w:rsidR="00152C23" w:rsidRPr="00152C23" w:rsidRDefault="00152C23" w:rsidP="00152C23">
            <w:pPr>
              <w:spacing w:before="0" w:after="0" w:line="240" w:lineRule="auto"/>
              <w:ind w:left="0"/>
              <w:jc w:val="center"/>
              <w:rPr>
                <w:rFonts w:eastAsia="Times New Roman" w:cs="Arial"/>
                <w:sz w:val="18"/>
                <w:szCs w:val="18"/>
                <w:lang w:val="es-ES" w:eastAsia="es-ES"/>
              </w:rPr>
            </w:pPr>
            <w:r>
              <w:rPr>
                <w:rFonts w:eastAsia="Times New Roman" w:cs="Arial"/>
                <w:sz w:val="18"/>
                <w:szCs w:val="18"/>
                <w:lang w:val="es-ES" w:eastAsia="es-ES"/>
              </w:rPr>
              <w:t>18</w:t>
            </w:r>
          </w:p>
        </w:tc>
        <w:tc>
          <w:tcPr>
            <w:tcW w:w="1399" w:type="dxa"/>
            <w:vAlign w:val="center"/>
          </w:tcPr>
          <w:p w14:paraId="36828164" w14:textId="77777777" w:rsidR="00152C23" w:rsidRPr="00152C23" w:rsidRDefault="00152C23" w:rsidP="00152C23">
            <w:pPr>
              <w:spacing w:before="0" w:after="0" w:line="240" w:lineRule="auto"/>
              <w:ind w:left="0"/>
              <w:jc w:val="center"/>
              <w:rPr>
                <w:rFonts w:eastAsia="Times New Roman" w:cs="Arial"/>
                <w:sz w:val="18"/>
                <w:szCs w:val="18"/>
                <w:lang w:val="es-ES" w:eastAsia="es-ES"/>
              </w:rPr>
            </w:pPr>
          </w:p>
        </w:tc>
      </w:tr>
      <w:tr w:rsidR="00152C23" w14:paraId="57E40BF4" w14:textId="77777777" w:rsidTr="00152C23">
        <w:trPr>
          <w:trHeight w:val="249"/>
          <w:jc w:val="center"/>
        </w:trPr>
        <w:tc>
          <w:tcPr>
            <w:tcW w:w="2392" w:type="dxa"/>
            <w:vAlign w:val="center"/>
          </w:tcPr>
          <w:p w14:paraId="0438ABA4" w14:textId="0FEF4BC7" w:rsidR="00152C23" w:rsidRPr="00152C23" w:rsidRDefault="00152C23" w:rsidP="00152C23">
            <w:pPr>
              <w:spacing w:before="0" w:after="0" w:line="240" w:lineRule="auto"/>
              <w:ind w:left="0"/>
              <w:jc w:val="center"/>
              <w:rPr>
                <w:rFonts w:eastAsia="Times New Roman" w:cs="Arial"/>
                <w:sz w:val="18"/>
                <w:szCs w:val="18"/>
                <w:lang w:val="es-ES" w:eastAsia="es-ES"/>
              </w:rPr>
            </w:pPr>
            <w:r>
              <w:rPr>
                <w:rFonts w:eastAsia="Times New Roman" w:cs="Arial"/>
                <w:sz w:val="18"/>
                <w:szCs w:val="18"/>
                <w:lang w:val="es-ES" w:eastAsia="es-ES"/>
              </w:rPr>
              <w:t>Técnico Administrativo 2</w:t>
            </w:r>
          </w:p>
        </w:tc>
        <w:tc>
          <w:tcPr>
            <w:tcW w:w="1307" w:type="dxa"/>
            <w:vAlign w:val="center"/>
          </w:tcPr>
          <w:p w14:paraId="0D1D77D1" w14:textId="6A3ADC12" w:rsidR="00152C23" w:rsidRPr="00152C23" w:rsidRDefault="00152C23" w:rsidP="00152C23">
            <w:pPr>
              <w:spacing w:before="0" w:after="0" w:line="240" w:lineRule="auto"/>
              <w:ind w:left="0"/>
              <w:jc w:val="center"/>
              <w:rPr>
                <w:rFonts w:eastAsia="Times New Roman" w:cs="Arial"/>
                <w:sz w:val="18"/>
                <w:szCs w:val="18"/>
                <w:lang w:val="es-ES" w:eastAsia="es-ES"/>
              </w:rPr>
            </w:pPr>
            <w:r>
              <w:rPr>
                <w:rFonts w:eastAsia="Times New Roman" w:cs="Arial"/>
                <w:sz w:val="18"/>
                <w:szCs w:val="18"/>
                <w:lang w:val="es-ES" w:eastAsia="es-ES"/>
              </w:rPr>
              <w:t>1</w:t>
            </w:r>
          </w:p>
        </w:tc>
        <w:tc>
          <w:tcPr>
            <w:tcW w:w="1399" w:type="dxa"/>
            <w:vAlign w:val="center"/>
          </w:tcPr>
          <w:p w14:paraId="3E8A3A1C" w14:textId="77777777" w:rsidR="00152C23" w:rsidRPr="00152C23" w:rsidRDefault="00152C23" w:rsidP="00152C23">
            <w:pPr>
              <w:spacing w:before="0" w:after="0" w:line="240" w:lineRule="auto"/>
              <w:ind w:left="0"/>
              <w:jc w:val="center"/>
              <w:rPr>
                <w:rFonts w:eastAsia="Times New Roman" w:cs="Arial"/>
                <w:sz w:val="18"/>
                <w:szCs w:val="18"/>
                <w:lang w:val="es-ES" w:eastAsia="es-ES"/>
              </w:rPr>
            </w:pPr>
          </w:p>
        </w:tc>
      </w:tr>
      <w:tr w:rsidR="00152C23" w14:paraId="725E0C91" w14:textId="77777777" w:rsidTr="00152C23">
        <w:trPr>
          <w:trHeight w:val="249"/>
          <w:jc w:val="center"/>
        </w:trPr>
        <w:tc>
          <w:tcPr>
            <w:tcW w:w="2392" w:type="dxa"/>
            <w:vAlign w:val="center"/>
          </w:tcPr>
          <w:p w14:paraId="03207152" w14:textId="768C67FF" w:rsidR="00152C23" w:rsidRPr="00152C23" w:rsidRDefault="00152C23" w:rsidP="00152C23">
            <w:pPr>
              <w:spacing w:before="0" w:after="0" w:line="240" w:lineRule="auto"/>
              <w:ind w:left="0"/>
              <w:jc w:val="center"/>
              <w:rPr>
                <w:rFonts w:eastAsia="Times New Roman" w:cs="Arial"/>
                <w:sz w:val="18"/>
                <w:szCs w:val="18"/>
                <w:lang w:val="es-ES" w:eastAsia="es-ES"/>
              </w:rPr>
            </w:pPr>
            <w:r>
              <w:rPr>
                <w:rFonts w:eastAsia="Times New Roman" w:cs="Arial"/>
                <w:sz w:val="18"/>
                <w:szCs w:val="18"/>
                <w:lang w:val="es-ES" w:eastAsia="es-ES"/>
              </w:rPr>
              <w:t>Auxiliar de Servicios Generales</w:t>
            </w:r>
          </w:p>
        </w:tc>
        <w:tc>
          <w:tcPr>
            <w:tcW w:w="1307" w:type="dxa"/>
            <w:vAlign w:val="center"/>
          </w:tcPr>
          <w:p w14:paraId="0EA7F630" w14:textId="037E99C0" w:rsidR="00152C23" w:rsidRPr="00152C23" w:rsidRDefault="00152C23" w:rsidP="00152C23">
            <w:pPr>
              <w:spacing w:before="0" w:after="0" w:line="240" w:lineRule="auto"/>
              <w:ind w:left="0"/>
              <w:jc w:val="center"/>
              <w:rPr>
                <w:rFonts w:eastAsia="Times New Roman" w:cs="Arial"/>
                <w:sz w:val="18"/>
                <w:szCs w:val="18"/>
                <w:lang w:val="es-ES" w:eastAsia="es-ES"/>
              </w:rPr>
            </w:pPr>
            <w:r>
              <w:rPr>
                <w:rFonts w:eastAsia="Times New Roman" w:cs="Arial"/>
                <w:sz w:val="18"/>
                <w:szCs w:val="18"/>
                <w:lang w:val="es-ES" w:eastAsia="es-ES"/>
              </w:rPr>
              <w:t>1</w:t>
            </w:r>
          </w:p>
        </w:tc>
        <w:tc>
          <w:tcPr>
            <w:tcW w:w="1399" w:type="dxa"/>
            <w:vAlign w:val="center"/>
          </w:tcPr>
          <w:p w14:paraId="5C9C4709" w14:textId="77777777" w:rsidR="00152C23" w:rsidRPr="00152C23" w:rsidRDefault="00152C23" w:rsidP="00152C23">
            <w:pPr>
              <w:spacing w:before="0" w:after="0" w:line="240" w:lineRule="auto"/>
              <w:ind w:left="0"/>
              <w:jc w:val="center"/>
              <w:rPr>
                <w:rFonts w:eastAsia="Times New Roman" w:cs="Arial"/>
                <w:sz w:val="18"/>
                <w:szCs w:val="18"/>
                <w:lang w:val="es-ES" w:eastAsia="es-ES"/>
              </w:rPr>
            </w:pPr>
          </w:p>
        </w:tc>
      </w:tr>
    </w:tbl>
    <w:p w14:paraId="1F6AD5E1" w14:textId="2973AD56" w:rsidR="00C30997" w:rsidRDefault="00152C23" w:rsidP="00DC616D">
      <w:pPr>
        <w:spacing w:line="360" w:lineRule="auto"/>
        <w:ind w:left="2410"/>
        <w:rPr>
          <w:rFonts w:eastAsia="Times New Roman" w:cs="Arial"/>
          <w:sz w:val="20"/>
          <w:szCs w:val="20"/>
          <w:lang w:val="es-ES" w:eastAsia="es-ES"/>
        </w:rPr>
      </w:pPr>
      <w:r w:rsidRPr="00152C23">
        <w:rPr>
          <w:rFonts w:eastAsia="Times New Roman" w:cs="Arial"/>
          <w:sz w:val="20"/>
          <w:szCs w:val="20"/>
          <w:lang w:val="es-ES" w:eastAsia="es-ES"/>
        </w:rPr>
        <w:t xml:space="preserve">Fuente: </w:t>
      </w:r>
      <w:r>
        <w:rPr>
          <w:rFonts w:eastAsia="Times New Roman" w:cs="Arial"/>
          <w:sz w:val="20"/>
          <w:szCs w:val="20"/>
          <w:lang w:val="es-ES" w:eastAsia="es-ES"/>
        </w:rPr>
        <w:t>Oficio 315-DTI-2022</w:t>
      </w:r>
    </w:p>
    <w:p w14:paraId="5F43E8FA" w14:textId="5874699B" w:rsidR="000A358D" w:rsidRDefault="000A358D" w:rsidP="00B77ED0">
      <w:pPr>
        <w:spacing w:line="360" w:lineRule="auto"/>
        <w:rPr>
          <w:rFonts w:eastAsia="Times New Roman" w:cs="Arial"/>
          <w:lang w:val="es-ES" w:eastAsia="es-ES"/>
        </w:rPr>
      </w:pPr>
      <w:r w:rsidRPr="00354A3C">
        <w:rPr>
          <w:rFonts w:eastAsia="Times New Roman" w:cs="Arial"/>
          <w:lang w:val="es-ES" w:eastAsia="es-ES"/>
        </w:rPr>
        <w:t>Respecto al resguardo de las piezas que conforman el respaldo físico, se</w:t>
      </w:r>
      <w:r w:rsidR="000C7539" w:rsidRPr="00354A3C">
        <w:rPr>
          <w:rFonts w:eastAsia="Times New Roman" w:cs="Arial"/>
          <w:lang w:val="es-ES" w:eastAsia="es-ES"/>
        </w:rPr>
        <w:t xml:space="preserve"> requiere que se cuente con estanterías que permitan la identificación del material que se almacena, para evitar el extravío de documentación por parte de las personas Técnicas Judiciales, Fiscalas y Fiscalas Auxiliares. Además, se requiere que los inventarios de la documentación se mantengan actualizados de forma diaria.</w:t>
      </w:r>
    </w:p>
    <w:p w14:paraId="05045759" w14:textId="77777777" w:rsidR="00D26ADD" w:rsidRPr="00354A3C" w:rsidRDefault="00D26ADD" w:rsidP="00B77ED0">
      <w:pPr>
        <w:spacing w:line="360" w:lineRule="auto"/>
        <w:rPr>
          <w:rFonts w:eastAsia="Times New Roman" w:cs="Arial"/>
          <w:lang w:val="es-ES" w:eastAsia="es-ES"/>
        </w:rPr>
      </w:pPr>
    </w:p>
    <w:p w14:paraId="36CC5CBE" w14:textId="788422CF" w:rsidR="00CB61EA" w:rsidRDefault="00CB61EA">
      <w:pPr>
        <w:pStyle w:val="Ttulo1"/>
      </w:pPr>
      <w:r>
        <w:t>Tiempos de duración de los procesos</w:t>
      </w:r>
      <w:r w:rsidR="008A4208">
        <w:t xml:space="preserve"> </w:t>
      </w:r>
    </w:p>
    <w:p w14:paraId="295BA2A8" w14:textId="77777777" w:rsidR="0082485E" w:rsidRDefault="0082485E" w:rsidP="00A265E4">
      <w:pPr>
        <w:spacing w:before="0" w:after="0" w:line="360" w:lineRule="auto"/>
        <w:rPr>
          <w:rFonts w:eastAsia="Times New Roman" w:cs="Arial"/>
          <w:lang w:val="es-ES" w:eastAsia="es-ES"/>
        </w:rPr>
      </w:pPr>
    </w:p>
    <w:p w14:paraId="755D1E71" w14:textId="6D81D880" w:rsidR="00470EDA" w:rsidRPr="00486DB8" w:rsidRDefault="00946643" w:rsidP="00946643">
      <w:pPr>
        <w:spacing w:line="360" w:lineRule="auto"/>
        <w:rPr>
          <w:rFonts w:eastAsia="Times New Roman" w:cs="Arial"/>
          <w:lang w:val="es-ES" w:eastAsia="es-ES"/>
        </w:rPr>
      </w:pPr>
      <w:r w:rsidRPr="00486DB8">
        <w:rPr>
          <w:rFonts w:eastAsia="Times New Roman" w:cs="Arial"/>
          <w:lang w:val="es-ES" w:eastAsia="es-ES"/>
        </w:rPr>
        <w:t xml:space="preserve">Por la naturaleza propia de los asuntos penales y los grados de complejidad que puedan presentar dadas algunas variables tales como el delito, cantidad de involucrados y otra serie de elementos, es incierto definir una duración estándar de tiempo. </w:t>
      </w:r>
    </w:p>
    <w:p w14:paraId="2C7C7E54" w14:textId="7A3AFF3D" w:rsidR="00470EDA" w:rsidRPr="0066598A" w:rsidRDefault="00486DB8" w:rsidP="00946643">
      <w:pPr>
        <w:spacing w:line="360" w:lineRule="auto"/>
        <w:rPr>
          <w:rFonts w:eastAsia="Times New Roman" w:cs="Arial"/>
          <w:lang w:val="es-ES" w:eastAsia="es-ES"/>
        </w:rPr>
      </w:pPr>
      <w:r w:rsidRPr="0066598A">
        <w:rPr>
          <w:rFonts w:eastAsia="Times New Roman" w:cs="Arial"/>
          <w:lang w:val="es-ES" w:eastAsia="es-ES"/>
        </w:rPr>
        <w:t xml:space="preserve">Adicionalmente, en la actualidad </w:t>
      </w:r>
      <w:r w:rsidR="00303C99" w:rsidRPr="0066598A">
        <w:rPr>
          <w:rFonts w:eastAsia="Times New Roman" w:cs="Arial"/>
          <w:lang w:val="es-ES" w:eastAsia="es-ES"/>
        </w:rPr>
        <w:t xml:space="preserve">no se cuenta con estadísticas </w:t>
      </w:r>
      <w:r w:rsidR="0066598A" w:rsidRPr="0066598A">
        <w:rPr>
          <w:rFonts w:eastAsia="Times New Roman" w:cs="Arial"/>
          <w:lang w:val="es-ES" w:eastAsia="es-ES"/>
        </w:rPr>
        <w:t>suficientes para determinar los tiempos de duración de casos con declaratoria de delincuencia organizada.</w:t>
      </w:r>
    </w:p>
    <w:p w14:paraId="085D818B" w14:textId="77777777" w:rsidR="0066598A" w:rsidRDefault="0066598A" w:rsidP="0066598A">
      <w:pPr>
        <w:shd w:val="clear" w:color="auto" w:fill="FFFFFF"/>
        <w:spacing w:line="360" w:lineRule="auto"/>
        <w:ind w:left="426" w:right="49"/>
      </w:pPr>
      <w:r>
        <w:t xml:space="preserve">En el informe </w:t>
      </w:r>
      <w:r w:rsidRPr="00760A49">
        <w:t>493-PLA-MI-2019</w:t>
      </w:r>
      <w:r>
        <w:t xml:space="preserve"> r</w:t>
      </w:r>
      <w:r w:rsidRPr="00760A49">
        <w:t>elacionado con el “Modelo de Tramitación del Ministerio Público”</w:t>
      </w:r>
      <w:r>
        <w:t>, aprobado por el Consejo Superior en sesión 43-19 del 14 de mayo de 2019, artículo XLII se menciona:</w:t>
      </w:r>
    </w:p>
    <w:p w14:paraId="6C29E024" w14:textId="64E68126" w:rsidR="00946643" w:rsidRPr="0066598A" w:rsidRDefault="0066598A" w:rsidP="00F61CBD">
      <w:pPr>
        <w:shd w:val="clear" w:color="auto" w:fill="FFFFFF"/>
        <w:spacing w:line="360" w:lineRule="auto"/>
        <w:ind w:left="1134" w:right="758"/>
        <w:rPr>
          <w:i/>
          <w:iCs/>
        </w:rPr>
      </w:pPr>
      <w:r w:rsidRPr="0066598A">
        <w:rPr>
          <w:i/>
          <w:iCs/>
        </w:rPr>
        <w:lastRenderedPageBreak/>
        <w:t xml:space="preserve">“… </w:t>
      </w:r>
      <w:r w:rsidR="00946643" w:rsidRPr="0066598A">
        <w:rPr>
          <w:rFonts w:eastAsia="Times New Roman" w:cs="Arial"/>
          <w:i/>
          <w:iCs/>
          <w:lang w:val="es-ES" w:eastAsia="es-ES"/>
        </w:rPr>
        <w:t>con la extracción estadística del 2017 y 2018,se extrae una comparación con base en el ejercicio hecho con las</w:t>
      </w:r>
      <w:r w:rsidR="000E7AA7" w:rsidRPr="0066598A">
        <w:rPr>
          <w:rFonts w:eastAsia="Times New Roman" w:cs="Arial"/>
          <w:i/>
          <w:iCs/>
          <w:lang w:val="es-ES" w:eastAsia="es-ES"/>
        </w:rPr>
        <w:t xml:space="preserve"> </w:t>
      </w:r>
      <w:r w:rsidR="00946643" w:rsidRPr="0066598A">
        <w:rPr>
          <w:rFonts w:eastAsia="Times New Roman" w:cs="Arial"/>
          <w:i/>
          <w:iCs/>
          <w:lang w:val="es-ES" w:eastAsia="es-ES"/>
        </w:rPr>
        <w:t>seis fiscalías que trabajan de forma electrónica: Limón, San Carlos, Cartago, Pérez Zeledón, Batán y Segundo Circuito Judicial de San José) y todas las Fiscalías Físicas del país, lo cual permitió determinar que en el período analizado se presentó un promedio de duración del proceso de 377 días para las Fiscalías Físicas, mientras que en el caso de las Fiscalías Electrónicas promediaron 357 días. Dichos promedios toman en consideración el tiempo transcurrido desde que un proceso ingresa a la Fiscalía hasta que se dicta una acusación.</w:t>
      </w:r>
    </w:p>
    <w:p w14:paraId="2FC57685" w14:textId="4B78512D" w:rsidR="000259A0" w:rsidRPr="0066598A" w:rsidRDefault="000259A0" w:rsidP="00F61CBD">
      <w:pPr>
        <w:spacing w:line="360" w:lineRule="auto"/>
        <w:ind w:left="1134" w:right="758"/>
        <w:rPr>
          <w:rFonts w:eastAsia="Times New Roman" w:cs="Arial"/>
          <w:i/>
          <w:iCs/>
          <w:lang w:val="es-ES" w:eastAsia="es-ES"/>
        </w:rPr>
      </w:pPr>
      <w:r w:rsidRPr="0066598A">
        <w:rPr>
          <w:rFonts w:eastAsia="Times New Roman" w:cs="Arial"/>
          <w:i/>
          <w:iCs/>
          <w:lang w:val="es-ES" w:eastAsia="es-ES"/>
        </w:rPr>
        <w:t>Lo anterior implica que, tomando en consideración la totalidad de las Fiscalías Territoriales (tanto físicas como electrónicas)</w:t>
      </w:r>
      <w:r w:rsidR="00685FD2" w:rsidRPr="0066598A">
        <w:rPr>
          <w:rFonts w:eastAsia="Times New Roman" w:cs="Arial"/>
          <w:i/>
          <w:iCs/>
          <w:lang w:val="es-ES" w:eastAsia="es-ES"/>
        </w:rPr>
        <w:t xml:space="preserve"> </w:t>
      </w:r>
      <w:r w:rsidRPr="0066598A">
        <w:rPr>
          <w:rFonts w:eastAsia="Times New Roman" w:cs="Arial"/>
          <w:i/>
          <w:iCs/>
          <w:lang w:val="es-ES" w:eastAsia="es-ES"/>
        </w:rPr>
        <w:t>se determinó que el promedio de duración de los procesos es de 374 días.</w:t>
      </w:r>
    </w:p>
    <w:p w14:paraId="240D49A9" w14:textId="7482883A" w:rsidR="000259A0" w:rsidRPr="0066598A" w:rsidRDefault="000259A0" w:rsidP="00F61CBD">
      <w:pPr>
        <w:spacing w:line="360" w:lineRule="auto"/>
        <w:ind w:left="1134" w:right="758"/>
        <w:rPr>
          <w:rFonts w:eastAsia="Times New Roman" w:cs="Arial"/>
          <w:i/>
          <w:iCs/>
          <w:lang w:val="es-ES" w:eastAsia="es-ES"/>
        </w:rPr>
      </w:pPr>
      <w:r w:rsidRPr="0066598A">
        <w:rPr>
          <w:rFonts w:eastAsia="Times New Roman" w:cs="Arial"/>
          <w:i/>
          <w:iCs/>
          <w:lang w:val="es-ES" w:eastAsia="es-ES"/>
        </w:rPr>
        <w:t xml:space="preserve">Tocante a lo anterior, el Ministerio Público lleva indicadores de rezago, el cual implica una duración superior a los dos años a partir de la entrada del caso a la oficina, por lo cual, se considera un tiempo inferior a los dos años como aceptable de acuerdo </w:t>
      </w:r>
      <w:r w:rsidR="00685FD2" w:rsidRPr="0066598A">
        <w:rPr>
          <w:rFonts w:eastAsia="Times New Roman" w:cs="Arial"/>
          <w:i/>
          <w:iCs/>
          <w:lang w:val="es-ES" w:eastAsia="es-ES"/>
        </w:rPr>
        <w:t>con</w:t>
      </w:r>
      <w:r w:rsidRPr="0066598A">
        <w:rPr>
          <w:rFonts w:eastAsia="Times New Roman" w:cs="Arial"/>
          <w:i/>
          <w:iCs/>
          <w:lang w:val="es-ES" w:eastAsia="es-ES"/>
        </w:rPr>
        <w:t xml:space="preserve"> la carga de trabajo existente. Los listados de asuntos en rezago son obtenibles por medio de los sistemas electrónicos de gestión penal y </w:t>
      </w:r>
      <w:r w:rsidR="00685FD2" w:rsidRPr="0066598A">
        <w:rPr>
          <w:rFonts w:eastAsia="Times New Roman" w:cs="Arial"/>
          <w:i/>
          <w:iCs/>
          <w:lang w:val="es-ES" w:eastAsia="es-ES"/>
        </w:rPr>
        <w:t>a través</w:t>
      </w:r>
      <w:r w:rsidRPr="0066598A">
        <w:rPr>
          <w:rFonts w:eastAsia="Times New Roman" w:cs="Arial"/>
          <w:i/>
          <w:iCs/>
          <w:lang w:val="es-ES" w:eastAsia="es-ES"/>
        </w:rPr>
        <w:t xml:space="preserve"> de esta metodología se ofrece ejemplos de acciones tendientes a favorecer la reducción del circulante y la identificación y resolución prioritaria de causas con más de dos años de permanecer en la fiscalía.</w:t>
      </w:r>
    </w:p>
    <w:p w14:paraId="2CCF8F05" w14:textId="77777777" w:rsidR="000259A0" w:rsidRPr="0066598A" w:rsidRDefault="000259A0" w:rsidP="00F61CBD">
      <w:pPr>
        <w:spacing w:line="360" w:lineRule="auto"/>
        <w:ind w:left="1134" w:right="758"/>
        <w:rPr>
          <w:rFonts w:eastAsia="Times New Roman" w:cs="Arial"/>
          <w:i/>
          <w:iCs/>
          <w:lang w:val="es-ES" w:eastAsia="es-ES"/>
        </w:rPr>
      </w:pPr>
      <w:bookmarkStart w:id="12" w:name="_Hlk536519822"/>
      <w:r w:rsidRPr="0066598A">
        <w:rPr>
          <w:rFonts w:eastAsia="Times New Roman" w:cs="Arial"/>
          <w:i/>
          <w:iCs/>
          <w:lang w:val="es-ES" w:eastAsia="es-ES"/>
        </w:rPr>
        <w:t>Lo antes mencionado según se dispuso a las Fiscalías del país por medio del Memorándum 08-ADM 2001 de la Fiscalía General de la República.</w:t>
      </w:r>
    </w:p>
    <w:bookmarkEnd w:id="12"/>
    <w:p w14:paraId="31AE7641" w14:textId="1297A45C" w:rsidR="000259A0" w:rsidRPr="0066598A" w:rsidRDefault="000259A0" w:rsidP="00F61CBD">
      <w:pPr>
        <w:spacing w:line="360" w:lineRule="auto"/>
        <w:ind w:left="1134" w:right="758"/>
        <w:rPr>
          <w:rFonts w:eastAsia="Times New Roman" w:cs="Arial"/>
          <w:i/>
          <w:iCs/>
          <w:lang w:val="es-ES" w:eastAsia="es-ES"/>
        </w:rPr>
      </w:pPr>
      <w:r w:rsidRPr="0066598A">
        <w:rPr>
          <w:rFonts w:eastAsia="Times New Roman" w:cs="Arial"/>
          <w:i/>
          <w:iCs/>
          <w:lang w:val="es-ES" w:eastAsia="es-ES"/>
        </w:rPr>
        <w:t>Se adjunta el Memorándum indicado.</w:t>
      </w:r>
      <w:r w:rsidR="0066598A">
        <w:rPr>
          <w:rFonts w:eastAsia="Times New Roman" w:cs="Arial"/>
          <w:i/>
          <w:iCs/>
          <w:lang w:val="es-ES" w:eastAsia="es-ES"/>
        </w:rPr>
        <w:t>”</w:t>
      </w:r>
      <w:r w:rsidR="00D26ADD">
        <w:rPr>
          <w:rFonts w:eastAsia="Times New Roman" w:cs="Arial"/>
          <w:i/>
          <w:iCs/>
          <w:lang w:val="es-ES" w:eastAsia="es-ES"/>
        </w:rPr>
        <w:t>.</w:t>
      </w:r>
    </w:p>
    <w:p w14:paraId="0CFB6160" w14:textId="137656CD" w:rsidR="000259A0" w:rsidRDefault="005C41C6" w:rsidP="000259A0">
      <w:pPr>
        <w:spacing w:line="360" w:lineRule="auto"/>
        <w:jc w:val="center"/>
        <w:rPr>
          <w:rFonts w:ascii="Book Antiqua" w:eastAsia="Times New Roman" w:hAnsi="Book Antiqua"/>
          <w:sz w:val="24"/>
          <w:szCs w:val="24"/>
          <w:lang w:eastAsia="es-ES"/>
        </w:rPr>
      </w:pPr>
      <w:r>
        <w:rPr>
          <w:rFonts w:ascii="Book Antiqua" w:eastAsia="Times New Roman" w:hAnsi="Book Antiqua"/>
          <w:sz w:val="24"/>
          <w:szCs w:val="24"/>
          <w:lang w:eastAsia="es-ES"/>
        </w:rPr>
        <w:object w:dxaOrig="2520" w:dyaOrig="1640" w14:anchorId="24AD849E">
          <v:shape id="_x0000_i1058" type="#_x0000_t75" style="width:66.75pt;height:45.75pt" o:ole="">
            <v:imagedata r:id="rId43" o:title=""/>
          </v:shape>
          <o:OLEObject Type="Embed" ProgID="Acrobat.Document.DC" ShapeID="_x0000_i1058" DrawAspect="Icon" ObjectID="_1747651368" r:id="rId44"/>
        </w:object>
      </w:r>
    </w:p>
    <w:p w14:paraId="6B07CE64" w14:textId="3D364844" w:rsidR="00780363" w:rsidRDefault="001A7014" w:rsidP="00B839B4">
      <w:pPr>
        <w:spacing w:line="360" w:lineRule="auto"/>
        <w:rPr>
          <w:rFonts w:eastAsia="Times New Roman" w:cs="Arial"/>
          <w:lang w:val="es-ES" w:eastAsia="es-ES"/>
        </w:rPr>
      </w:pPr>
      <w:r>
        <w:rPr>
          <w:rFonts w:eastAsia="Times New Roman" w:cs="Arial"/>
          <w:lang w:val="es-ES" w:eastAsia="es-ES"/>
        </w:rPr>
        <w:lastRenderedPageBreak/>
        <w:t>Por otra parte, e</w:t>
      </w:r>
      <w:r w:rsidR="00780363">
        <w:rPr>
          <w:rFonts w:eastAsia="Times New Roman" w:cs="Arial"/>
          <w:lang w:val="es-ES" w:eastAsia="es-ES"/>
        </w:rPr>
        <w:t xml:space="preserve">n la </w:t>
      </w:r>
      <w:r w:rsidR="009F4E8C">
        <w:rPr>
          <w:rFonts w:eastAsia="Times New Roman" w:cs="Arial"/>
          <w:lang w:val="es-ES" w:eastAsia="es-ES"/>
        </w:rPr>
        <w:t xml:space="preserve">Ley </w:t>
      </w:r>
      <w:r w:rsidR="001A3672">
        <w:rPr>
          <w:rFonts w:eastAsia="Times New Roman" w:cs="Arial"/>
          <w:lang w:val="es-ES" w:eastAsia="es-ES"/>
        </w:rPr>
        <w:t>8754 Contra la Delincuencia Organizada</w:t>
      </w:r>
      <w:r w:rsidR="00314ED5">
        <w:rPr>
          <w:rFonts w:eastAsia="Times New Roman" w:cs="Arial"/>
          <w:lang w:val="es-ES" w:eastAsia="es-ES"/>
        </w:rPr>
        <w:t>, artículo 2 se menciona lo siguiente:</w:t>
      </w:r>
      <w:r w:rsidR="001A3672">
        <w:rPr>
          <w:rFonts w:eastAsia="Times New Roman" w:cs="Arial"/>
          <w:lang w:val="es-ES" w:eastAsia="es-ES"/>
        </w:rPr>
        <w:t xml:space="preserve"> </w:t>
      </w:r>
    </w:p>
    <w:p w14:paraId="7C1E9300" w14:textId="337FF1C6" w:rsidR="003E4339" w:rsidRPr="00FA23BE" w:rsidRDefault="00FA23BE" w:rsidP="00FA23BE">
      <w:pPr>
        <w:ind w:left="993" w:right="758"/>
        <w:rPr>
          <w:i/>
          <w:iCs/>
        </w:rPr>
      </w:pPr>
      <w:r>
        <w:rPr>
          <w:i/>
          <w:iCs/>
        </w:rPr>
        <w:t>“</w:t>
      </w:r>
      <w:r w:rsidR="003E4339" w:rsidRPr="00FA23BE">
        <w:rPr>
          <w:i/>
          <w:iCs/>
        </w:rPr>
        <w:t>Declaratoria de procedimiento especial</w:t>
      </w:r>
    </w:p>
    <w:p w14:paraId="3BFA596B" w14:textId="77777777" w:rsidR="003E4339" w:rsidRPr="00FA23BE" w:rsidRDefault="003E4339" w:rsidP="00FA23BE">
      <w:pPr>
        <w:ind w:left="993" w:right="758"/>
        <w:rPr>
          <w:i/>
          <w:iCs/>
        </w:rPr>
      </w:pPr>
      <w:r w:rsidRPr="00FA23BE">
        <w:rPr>
          <w:i/>
          <w:iCs/>
        </w:rPr>
        <w:t>Cuando, durante el curso del proceso penal, el Ministerio Público constate que de acuerdo con las normas internacionales vigentes y la presente Ley, los hechos investigados califican como delincuencia organizada, solicitará ante el tribunal que esté actuando una declaratoria de aplicación de procedimiento especial.  El procedimiento autorizado en esta Ley excluye la aplicación del procedimiento de tramitación compleja.</w:t>
      </w:r>
    </w:p>
    <w:p w14:paraId="0E451F70" w14:textId="3AA0D173" w:rsidR="003E4339" w:rsidRPr="00FA23BE" w:rsidRDefault="003E4339" w:rsidP="00FA23BE">
      <w:pPr>
        <w:ind w:left="993" w:right="758"/>
        <w:rPr>
          <w:i/>
          <w:iCs/>
        </w:rPr>
      </w:pPr>
      <w:r w:rsidRPr="00FA23BE">
        <w:rPr>
          <w:i/>
          <w:iCs/>
        </w:rPr>
        <w:t>El tribunal resolverá motivadamente acogiendo o rechazando la petición del Ministerio Público.  La resolución que favorezca la solicitud del Ministerio Público tendrá carácter declarativo.  El tribunal adecuará los plazos; para ello, podrá modificar las resoluciones que estime necesario.</w:t>
      </w:r>
    </w:p>
    <w:p w14:paraId="0CD3BCB2" w14:textId="20CB6E41" w:rsidR="003E4339" w:rsidRPr="00FA23BE" w:rsidRDefault="003E4339" w:rsidP="00FA23BE">
      <w:pPr>
        <w:ind w:left="993" w:right="758"/>
        <w:rPr>
          <w:i/>
          <w:iCs/>
        </w:rPr>
      </w:pPr>
      <w:r w:rsidRPr="00FA23BE">
        <w:rPr>
          <w:i/>
          <w:iCs/>
        </w:rPr>
        <w:t>Declarado que los hechos investigados califican como delincuencia organizada, todos los plazos ordinarios fijados en el Código Procesal Penal, Ley N.º 7594, para la duración de la investigación preparatoria, se duplicarán.</w:t>
      </w:r>
      <w:r w:rsidR="00FA23BE">
        <w:rPr>
          <w:i/>
          <w:iCs/>
        </w:rPr>
        <w:t>”</w:t>
      </w:r>
      <w:r w:rsidR="005E27EE">
        <w:rPr>
          <w:i/>
          <w:iCs/>
        </w:rPr>
        <w:t>.</w:t>
      </w:r>
    </w:p>
    <w:p w14:paraId="710C9390" w14:textId="341C8B92" w:rsidR="00B839B4" w:rsidRDefault="00B839B4" w:rsidP="00B839B4">
      <w:pPr>
        <w:spacing w:line="360" w:lineRule="auto"/>
        <w:rPr>
          <w:rFonts w:eastAsia="Times New Roman" w:cs="Arial"/>
          <w:lang w:val="es-ES" w:eastAsia="es-ES"/>
        </w:rPr>
      </w:pPr>
      <w:r w:rsidRPr="00B839B4">
        <w:rPr>
          <w:rFonts w:eastAsia="Times New Roman" w:cs="Arial"/>
          <w:lang w:val="es-ES" w:eastAsia="es-ES"/>
        </w:rPr>
        <w:t xml:space="preserve">Por otra parte, </w:t>
      </w:r>
      <w:r w:rsidR="006840DA">
        <w:rPr>
          <w:rFonts w:eastAsia="Times New Roman" w:cs="Arial"/>
          <w:lang w:val="es-ES" w:eastAsia="es-ES"/>
        </w:rPr>
        <w:t xml:space="preserve">la </w:t>
      </w:r>
      <w:r w:rsidR="008539CE">
        <w:rPr>
          <w:rFonts w:eastAsia="Times New Roman" w:cs="Arial"/>
          <w:lang w:val="es-ES" w:eastAsia="es-ES"/>
        </w:rPr>
        <w:t>L</w:t>
      </w:r>
      <w:r w:rsidR="006840DA">
        <w:rPr>
          <w:rFonts w:eastAsia="Times New Roman" w:cs="Arial"/>
          <w:lang w:val="es-ES" w:eastAsia="es-ES"/>
        </w:rPr>
        <w:t xml:space="preserve">ey </w:t>
      </w:r>
      <w:r w:rsidR="00404029">
        <w:rPr>
          <w:rFonts w:eastAsia="Times New Roman" w:cs="Arial"/>
          <w:lang w:val="es-ES" w:eastAsia="es-ES"/>
        </w:rPr>
        <w:t>9481 de Creación</w:t>
      </w:r>
      <w:r w:rsidR="001B457D">
        <w:rPr>
          <w:rFonts w:eastAsia="Times New Roman" w:cs="Arial"/>
          <w:lang w:val="es-ES" w:eastAsia="es-ES"/>
        </w:rPr>
        <w:t xml:space="preserve"> de la Jurisdicción Especializada en Delincuencia Organizada </w:t>
      </w:r>
      <w:r w:rsidR="00F9439E">
        <w:rPr>
          <w:rFonts w:eastAsia="Times New Roman" w:cs="Arial"/>
          <w:lang w:val="es-ES" w:eastAsia="es-ES"/>
        </w:rPr>
        <w:t xml:space="preserve">en su </w:t>
      </w:r>
      <w:r w:rsidR="0043134E">
        <w:rPr>
          <w:rFonts w:eastAsia="Times New Roman" w:cs="Arial"/>
          <w:lang w:val="es-ES" w:eastAsia="es-ES"/>
        </w:rPr>
        <w:t xml:space="preserve">artículo 10 </w:t>
      </w:r>
      <w:r w:rsidR="00BA35F0">
        <w:rPr>
          <w:rFonts w:eastAsia="Times New Roman" w:cs="Arial"/>
          <w:lang w:val="es-ES" w:eastAsia="es-ES"/>
        </w:rPr>
        <w:t xml:space="preserve">establece aspectos relacionados con </w:t>
      </w:r>
      <w:r w:rsidR="0043134E">
        <w:rPr>
          <w:rFonts w:eastAsia="Times New Roman" w:cs="Arial"/>
          <w:lang w:val="es-ES" w:eastAsia="es-ES"/>
        </w:rPr>
        <w:t>los plazos</w:t>
      </w:r>
      <w:r w:rsidR="00F9439E">
        <w:rPr>
          <w:rFonts w:eastAsia="Times New Roman" w:cs="Arial"/>
          <w:lang w:val="es-ES" w:eastAsia="es-ES"/>
        </w:rPr>
        <w:t xml:space="preserve">, según </w:t>
      </w:r>
      <w:r w:rsidR="00BA35F0">
        <w:rPr>
          <w:rFonts w:eastAsia="Times New Roman" w:cs="Arial"/>
          <w:lang w:val="es-ES" w:eastAsia="es-ES"/>
        </w:rPr>
        <w:t>se detalla seguidamente:</w:t>
      </w:r>
    </w:p>
    <w:p w14:paraId="662837F1" w14:textId="11CABC86" w:rsidR="00BA35F0" w:rsidRDefault="00BA35F0" w:rsidP="00FD2F48">
      <w:pPr>
        <w:autoSpaceDE w:val="0"/>
        <w:autoSpaceDN w:val="0"/>
        <w:adjustRightInd w:val="0"/>
        <w:spacing w:before="0" w:after="0" w:line="240" w:lineRule="auto"/>
        <w:ind w:left="993" w:right="758"/>
        <w:rPr>
          <w:rFonts w:eastAsia="Times New Roman" w:cs="Arial"/>
          <w:i/>
          <w:iCs/>
          <w:lang w:val="es-ES" w:eastAsia="es-ES"/>
        </w:rPr>
      </w:pPr>
      <w:r w:rsidRPr="00E72EB3">
        <w:rPr>
          <w:rFonts w:eastAsia="Times New Roman" w:cs="Arial"/>
          <w:i/>
          <w:iCs/>
          <w:lang w:val="es-ES" w:eastAsia="es-ES"/>
        </w:rPr>
        <w:t>“</w:t>
      </w:r>
      <w:r w:rsidR="00E72EB3" w:rsidRPr="00E72EB3">
        <w:rPr>
          <w:rFonts w:eastAsia="Times New Roman" w:cs="Arial"/>
          <w:i/>
          <w:iCs/>
          <w:lang w:val="es-ES" w:eastAsia="es-ES"/>
        </w:rPr>
        <w:t>En caso de que la Jurisdicción Especializada en Delincuencia Organizada se arrogue la competencia de un asunto, tendrán aplicación, sin necesidad de resolución judicial adicional, las normas especiales previstas en el Código</w:t>
      </w:r>
      <w:r w:rsidR="00FD2F48">
        <w:rPr>
          <w:rFonts w:eastAsia="Times New Roman" w:cs="Arial"/>
          <w:i/>
          <w:iCs/>
          <w:lang w:val="es-ES" w:eastAsia="es-ES"/>
        </w:rPr>
        <w:t xml:space="preserve"> </w:t>
      </w:r>
      <w:r w:rsidR="00FD2F48" w:rsidRPr="00FD2F48">
        <w:rPr>
          <w:rFonts w:eastAsia="Times New Roman" w:cs="Arial"/>
          <w:i/>
          <w:iCs/>
          <w:lang w:val="es-ES" w:eastAsia="es-ES"/>
        </w:rPr>
        <w:t>Procesal Penal relacionadas con los plazos para asuntos de tramitación compleja,</w:t>
      </w:r>
      <w:r w:rsidR="00FD2F48">
        <w:rPr>
          <w:rFonts w:eastAsia="Times New Roman" w:cs="Arial"/>
          <w:i/>
          <w:iCs/>
          <w:lang w:val="es-ES" w:eastAsia="es-ES"/>
        </w:rPr>
        <w:t xml:space="preserve"> </w:t>
      </w:r>
      <w:r w:rsidR="00FD2F48" w:rsidRPr="00FD2F48">
        <w:rPr>
          <w:rFonts w:eastAsia="Times New Roman" w:cs="Arial"/>
          <w:i/>
          <w:iCs/>
          <w:lang w:val="es-ES" w:eastAsia="es-ES"/>
        </w:rPr>
        <w:t>salvo lo dispuesto en el párrafo siguiente.</w:t>
      </w:r>
    </w:p>
    <w:p w14:paraId="29AF26F7" w14:textId="3F7693BE" w:rsidR="00C22852" w:rsidRDefault="00C22852" w:rsidP="00FD2F48">
      <w:pPr>
        <w:autoSpaceDE w:val="0"/>
        <w:autoSpaceDN w:val="0"/>
        <w:adjustRightInd w:val="0"/>
        <w:spacing w:before="0" w:after="0" w:line="240" w:lineRule="auto"/>
        <w:ind w:left="993" w:right="758"/>
        <w:rPr>
          <w:rFonts w:eastAsia="Times New Roman" w:cs="Arial"/>
          <w:i/>
          <w:iCs/>
          <w:lang w:val="es-ES" w:eastAsia="es-ES"/>
        </w:rPr>
      </w:pPr>
    </w:p>
    <w:p w14:paraId="430EBAD6" w14:textId="1E86324F" w:rsidR="00C22852" w:rsidRDefault="00C22852" w:rsidP="00611F82">
      <w:pPr>
        <w:autoSpaceDE w:val="0"/>
        <w:autoSpaceDN w:val="0"/>
        <w:adjustRightInd w:val="0"/>
        <w:spacing w:before="0" w:after="0" w:line="240" w:lineRule="auto"/>
        <w:ind w:left="993" w:right="758"/>
        <w:rPr>
          <w:rFonts w:eastAsia="Times New Roman" w:cs="Arial"/>
          <w:i/>
          <w:iCs/>
          <w:lang w:val="es-ES" w:eastAsia="es-ES"/>
        </w:rPr>
      </w:pPr>
      <w:r w:rsidRPr="00C22852">
        <w:rPr>
          <w:rFonts w:eastAsia="Times New Roman" w:cs="Arial"/>
          <w:i/>
          <w:iCs/>
          <w:lang w:val="es-ES" w:eastAsia="es-ES"/>
        </w:rPr>
        <w:t>En caso de que se dicte sentencia condenatoria que imponga pena privativa de</w:t>
      </w:r>
      <w:r>
        <w:rPr>
          <w:rFonts w:eastAsia="Times New Roman" w:cs="Arial"/>
          <w:i/>
          <w:iCs/>
          <w:lang w:val="es-ES" w:eastAsia="es-ES"/>
        </w:rPr>
        <w:t xml:space="preserve"> </w:t>
      </w:r>
      <w:r w:rsidRPr="00C22852">
        <w:rPr>
          <w:rFonts w:eastAsia="Times New Roman" w:cs="Arial"/>
          <w:i/>
          <w:iCs/>
          <w:lang w:val="es-ES" w:eastAsia="es-ES"/>
        </w:rPr>
        <w:t>libertad, el plazo de prisión preventiva podrá ser prorrogado mediante resolución</w:t>
      </w:r>
      <w:r w:rsidR="00611F82">
        <w:rPr>
          <w:rFonts w:eastAsia="Times New Roman" w:cs="Arial"/>
          <w:i/>
          <w:iCs/>
          <w:lang w:val="es-ES" w:eastAsia="es-ES"/>
        </w:rPr>
        <w:t xml:space="preserve"> </w:t>
      </w:r>
      <w:r w:rsidRPr="00C22852">
        <w:rPr>
          <w:rFonts w:eastAsia="Times New Roman" w:cs="Arial"/>
          <w:i/>
          <w:iCs/>
          <w:lang w:val="es-ES" w:eastAsia="es-ES"/>
        </w:rPr>
        <w:t>fundada, hasta por doce meses más.</w:t>
      </w:r>
    </w:p>
    <w:p w14:paraId="1D44C4A9" w14:textId="72395791" w:rsidR="00781AFD" w:rsidRDefault="00781AFD" w:rsidP="00611F82">
      <w:pPr>
        <w:autoSpaceDE w:val="0"/>
        <w:autoSpaceDN w:val="0"/>
        <w:adjustRightInd w:val="0"/>
        <w:spacing w:before="0" w:after="0" w:line="240" w:lineRule="auto"/>
        <w:ind w:left="993" w:right="758"/>
        <w:rPr>
          <w:rFonts w:eastAsia="Times New Roman" w:cs="Arial"/>
          <w:i/>
          <w:iCs/>
          <w:lang w:val="es-ES" w:eastAsia="es-ES"/>
        </w:rPr>
      </w:pPr>
    </w:p>
    <w:p w14:paraId="5F4B93BD" w14:textId="408F34B8" w:rsidR="00781AFD" w:rsidRPr="00167599" w:rsidRDefault="00781AFD" w:rsidP="007615AE">
      <w:pPr>
        <w:autoSpaceDE w:val="0"/>
        <w:autoSpaceDN w:val="0"/>
        <w:adjustRightInd w:val="0"/>
        <w:spacing w:before="0" w:after="0" w:line="240" w:lineRule="auto"/>
        <w:ind w:left="993" w:right="758"/>
        <w:rPr>
          <w:rFonts w:eastAsia="Times New Roman" w:cs="Arial"/>
          <w:i/>
          <w:iCs/>
          <w:lang w:val="es-ES" w:eastAsia="es-ES"/>
        </w:rPr>
      </w:pPr>
      <w:r w:rsidRPr="00167599">
        <w:rPr>
          <w:rFonts w:eastAsia="Times New Roman" w:cs="Arial"/>
          <w:i/>
          <w:iCs/>
          <w:lang w:val="es-ES" w:eastAsia="es-ES"/>
        </w:rPr>
        <w:t>El Tribunal de Apelación de Sentencia Especializado en Delincuencia Organizada,</w:t>
      </w:r>
      <w:r w:rsidR="00167599">
        <w:rPr>
          <w:rFonts w:eastAsia="Times New Roman" w:cs="Arial"/>
          <w:i/>
          <w:iCs/>
          <w:lang w:val="es-ES" w:eastAsia="es-ES"/>
        </w:rPr>
        <w:t xml:space="preserve"> </w:t>
      </w:r>
      <w:r w:rsidRPr="00167599">
        <w:rPr>
          <w:rFonts w:eastAsia="Times New Roman" w:cs="Arial"/>
          <w:i/>
          <w:iCs/>
          <w:lang w:val="es-ES" w:eastAsia="es-ES"/>
        </w:rPr>
        <w:t>excepcionalmente y de oficio, podrá autorizar una prórroga de la prisión preventiva</w:t>
      </w:r>
      <w:r w:rsidR="00167599">
        <w:rPr>
          <w:rFonts w:eastAsia="Times New Roman" w:cs="Arial"/>
          <w:i/>
          <w:iCs/>
          <w:lang w:val="es-ES" w:eastAsia="es-ES"/>
        </w:rPr>
        <w:t xml:space="preserve"> </w:t>
      </w:r>
      <w:r w:rsidRPr="00167599">
        <w:rPr>
          <w:rFonts w:eastAsia="Times New Roman" w:cs="Arial"/>
          <w:i/>
          <w:iCs/>
          <w:lang w:val="es-ES" w:eastAsia="es-ES"/>
        </w:rPr>
        <w:t>hasta por seis meses adicionales a los plazos de prisión preventiva previstos en el</w:t>
      </w:r>
      <w:r w:rsidR="007615AE">
        <w:rPr>
          <w:rFonts w:eastAsia="Times New Roman" w:cs="Arial"/>
          <w:i/>
          <w:iCs/>
          <w:lang w:val="es-ES" w:eastAsia="es-ES"/>
        </w:rPr>
        <w:t xml:space="preserve"> </w:t>
      </w:r>
      <w:r w:rsidRPr="00167599">
        <w:rPr>
          <w:rFonts w:eastAsia="Times New Roman" w:cs="Arial"/>
          <w:i/>
          <w:iCs/>
          <w:lang w:val="es-ES" w:eastAsia="es-ES"/>
        </w:rPr>
        <w:t>Código Procesal Penal, cuando se disponga el reenvío a un nuevo juicio.</w:t>
      </w:r>
    </w:p>
    <w:p w14:paraId="4CEC1661" w14:textId="77777777" w:rsidR="007615AE" w:rsidRDefault="007615AE" w:rsidP="007615AE">
      <w:pPr>
        <w:autoSpaceDE w:val="0"/>
        <w:autoSpaceDN w:val="0"/>
        <w:adjustRightInd w:val="0"/>
        <w:spacing w:before="0" w:after="0" w:line="240" w:lineRule="auto"/>
        <w:ind w:left="993"/>
        <w:rPr>
          <w:rFonts w:eastAsia="Times New Roman" w:cs="Arial"/>
          <w:i/>
          <w:iCs/>
          <w:lang w:val="es-ES" w:eastAsia="es-ES"/>
        </w:rPr>
      </w:pPr>
    </w:p>
    <w:p w14:paraId="1CE13D27" w14:textId="37517148" w:rsidR="00781AFD" w:rsidRPr="00E72EB3" w:rsidRDefault="00781AFD" w:rsidP="007615AE">
      <w:pPr>
        <w:autoSpaceDE w:val="0"/>
        <w:autoSpaceDN w:val="0"/>
        <w:adjustRightInd w:val="0"/>
        <w:spacing w:before="0" w:after="0" w:line="240" w:lineRule="auto"/>
        <w:ind w:left="993" w:right="758"/>
        <w:rPr>
          <w:rFonts w:eastAsia="Times New Roman" w:cs="Arial"/>
          <w:i/>
          <w:iCs/>
          <w:lang w:val="es-ES" w:eastAsia="es-ES"/>
        </w:rPr>
      </w:pPr>
      <w:r w:rsidRPr="00167599">
        <w:rPr>
          <w:rFonts w:eastAsia="Times New Roman" w:cs="Arial"/>
          <w:i/>
          <w:iCs/>
          <w:lang w:val="es-ES" w:eastAsia="es-ES"/>
        </w:rPr>
        <w:t>La Sala Tercera de la Corte Suprema de Justicia, excepcionalmente y de oficio,</w:t>
      </w:r>
      <w:r w:rsidR="007615AE">
        <w:rPr>
          <w:rFonts w:eastAsia="Times New Roman" w:cs="Arial"/>
          <w:i/>
          <w:iCs/>
          <w:lang w:val="es-ES" w:eastAsia="es-ES"/>
        </w:rPr>
        <w:t xml:space="preserve"> </w:t>
      </w:r>
      <w:r w:rsidRPr="00167599">
        <w:rPr>
          <w:rFonts w:eastAsia="Times New Roman" w:cs="Arial"/>
          <w:i/>
          <w:iCs/>
          <w:lang w:val="es-ES" w:eastAsia="es-ES"/>
        </w:rPr>
        <w:t>podrá autorizar en los asuntos de su conocimiento, una prórroga de la prisión</w:t>
      </w:r>
      <w:r w:rsidR="007615AE">
        <w:rPr>
          <w:rFonts w:eastAsia="Times New Roman" w:cs="Arial"/>
          <w:i/>
          <w:iCs/>
          <w:lang w:val="es-ES" w:eastAsia="es-ES"/>
        </w:rPr>
        <w:t xml:space="preserve"> </w:t>
      </w:r>
      <w:r w:rsidRPr="00167599">
        <w:rPr>
          <w:rFonts w:eastAsia="Times New Roman" w:cs="Arial"/>
          <w:i/>
          <w:iCs/>
          <w:lang w:val="es-ES" w:eastAsia="es-ES"/>
        </w:rPr>
        <w:t>preventiva hasta por doce meses más, cuando dispongan el reenvío a un nuevo</w:t>
      </w:r>
      <w:r w:rsidR="007615AE">
        <w:rPr>
          <w:rFonts w:eastAsia="Times New Roman" w:cs="Arial"/>
          <w:i/>
          <w:iCs/>
          <w:lang w:val="es-ES" w:eastAsia="es-ES"/>
        </w:rPr>
        <w:t xml:space="preserve"> </w:t>
      </w:r>
      <w:r w:rsidRPr="00167599">
        <w:rPr>
          <w:rFonts w:eastAsia="Times New Roman" w:cs="Arial"/>
          <w:i/>
          <w:iCs/>
          <w:lang w:val="es-ES" w:eastAsia="es-ES"/>
        </w:rPr>
        <w:t>juicio.</w:t>
      </w:r>
      <w:r w:rsidR="00FE22DF">
        <w:rPr>
          <w:rFonts w:eastAsia="Times New Roman" w:cs="Arial"/>
          <w:i/>
          <w:iCs/>
          <w:lang w:val="es-ES" w:eastAsia="es-ES"/>
        </w:rPr>
        <w:t>”</w:t>
      </w:r>
      <w:r w:rsidR="005E27EE">
        <w:rPr>
          <w:rFonts w:eastAsia="Times New Roman" w:cs="Arial"/>
          <w:i/>
          <w:iCs/>
          <w:lang w:val="es-ES" w:eastAsia="es-ES"/>
        </w:rPr>
        <w:t>.</w:t>
      </w:r>
    </w:p>
    <w:p w14:paraId="21942F81" w14:textId="77777777" w:rsidR="00361545" w:rsidRDefault="00361545" w:rsidP="00361545">
      <w:pPr>
        <w:spacing w:before="0" w:after="0" w:line="240" w:lineRule="auto"/>
        <w:ind w:left="425"/>
        <w:rPr>
          <w:rFonts w:eastAsia="Times New Roman" w:cs="Arial"/>
          <w:lang w:val="es-ES" w:eastAsia="es-ES"/>
        </w:rPr>
      </w:pPr>
    </w:p>
    <w:p w14:paraId="255ED7C1" w14:textId="6F260B80" w:rsidR="001703E9" w:rsidRDefault="001703E9" w:rsidP="00EE038A">
      <w:pPr>
        <w:spacing w:line="360" w:lineRule="auto"/>
        <w:ind w:left="426"/>
        <w:rPr>
          <w:rFonts w:eastAsia="Times New Roman" w:cs="Arial"/>
          <w:lang w:val="es-ES" w:eastAsia="es-ES"/>
        </w:rPr>
      </w:pPr>
      <w:r w:rsidRPr="001703E9">
        <w:rPr>
          <w:rFonts w:eastAsia="Times New Roman" w:cs="Arial"/>
          <w:lang w:val="es-ES" w:eastAsia="es-ES"/>
        </w:rPr>
        <w:t xml:space="preserve">Respecto a las normas especiales </w:t>
      </w:r>
      <w:r w:rsidR="004E5704">
        <w:rPr>
          <w:rFonts w:eastAsia="Times New Roman" w:cs="Arial"/>
          <w:lang w:val="es-ES" w:eastAsia="es-ES"/>
        </w:rPr>
        <w:t xml:space="preserve">establecidas en el Código Procesal Penal, </w:t>
      </w:r>
      <w:r w:rsidR="00A72E78">
        <w:rPr>
          <w:rFonts w:eastAsia="Times New Roman" w:cs="Arial"/>
          <w:lang w:val="es-ES" w:eastAsia="es-ES"/>
        </w:rPr>
        <w:t xml:space="preserve">en el artículo 376 se </w:t>
      </w:r>
      <w:r w:rsidR="00A22B07">
        <w:rPr>
          <w:rFonts w:eastAsia="Times New Roman" w:cs="Arial"/>
          <w:lang w:val="es-ES" w:eastAsia="es-ES"/>
        </w:rPr>
        <w:t>indica lo siguiente:</w:t>
      </w:r>
    </w:p>
    <w:p w14:paraId="628C137D" w14:textId="1932DEFD" w:rsidR="007A1E0E" w:rsidRPr="009B2B9A" w:rsidRDefault="00AC6550" w:rsidP="0098006A">
      <w:pPr>
        <w:spacing w:before="0" w:after="0" w:line="240" w:lineRule="auto"/>
        <w:ind w:left="992" w:right="760"/>
        <w:rPr>
          <w:rFonts w:eastAsia="Times New Roman" w:cs="Arial"/>
          <w:i/>
          <w:iCs/>
          <w:lang w:val="es-ES" w:eastAsia="es-ES"/>
        </w:rPr>
      </w:pPr>
      <w:r w:rsidRPr="009B2B9A">
        <w:rPr>
          <w:rFonts w:eastAsia="Times New Roman" w:cs="Arial"/>
          <w:i/>
          <w:iCs/>
          <w:lang w:val="es-ES" w:eastAsia="es-ES"/>
        </w:rPr>
        <w:t>“</w:t>
      </w:r>
      <w:r w:rsidR="00CE1F5D" w:rsidRPr="009B2B9A">
        <w:rPr>
          <w:rFonts w:eastAsia="Times New Roman" w:cs="Arial"/>
          <w:i/>
          <w:iCs/>
          <w:lang w:val="es-ES" w:eastAsia="es-ES"/>
        </w:rPr>
        <w:t>Cuando la tramitación sea compleja a causa de la multiplicidad de los hechos, del elevado número de imputados o de víctimas o cuando se trate de causas relacionadas con la investigación de cualquier forma de delincuencia organizada, el tribunal, de oficio o a solicitud del Ministerio Público, podrá autorizar, por resolución fundada, la aplicación de las normas especiales previstas en este Título.</w:t>
      </w:r>
    </w:p>
    <w:p w14:paraId="64E5FA5F" w14:textId="77777777" w:rsidR="0098006A" w:rsidRPr="009B2B9A" w:rsidRDefault="0098006A" w:rsidP="0098006A">
      <w:pPr>
        <w:spacing w:before="0" w:after="0" w:line="240" w:lineRule="auto"/>
        <w:ind w:left="992" w:right="760"/>
        <w:rPr>
          <w:rFonts w:eastAsia="Times New Roman" w:cs="Arial"/>
          <w:i/>
          <w:iCs/>
          <w:lang w:val="es-ES" w:eastAsia="es-ES"/>
        </w:rPr>
      </w:pPr>
    </w:p>
    <w:p w14:paraId="0C4AC9D4" w14:textId="74A479EA" w:rsidR="00AC6550" w:rsidRPr="00AC6550" w:rsidRDefault="00AC6550" w:rsidP="0098006A">
      <w:pPr>
        <w:spacing w:before="0" w:after="0" w:line="240" w:lineRule="auto"/>
        <w:ind w:left="992" w:right="760"/>
        <w:rPr>
          <w:rFonts w:eastAsia="Times New Roman" w:cs="Arial"/>
          <w:i/>
          <w:iCs/>
          <w:lang w:val="es-ES" w:eastAsia="es-ES"/>
        </w:rPr>
      </w:pPr>
      <w:r w:rsidRPr="00AC6550">
        <w:rPr>
          <w:rFonts w:eastAsia="Times New Roman" w:cs="Arial"/>
          <w:i/>
          <w:iCs/>
          <w:lang w:val="es-ES" w:eastAsia="es-ES"/>
        </w:rPr>
        <w:t>En la etapa de juicio, la decisión sólo podrá adoptarse en el momento en que se convoca a debate.</w:t>
      </w:r>
    </w:p>
    <w:p w14:paraId="6A2845F1" w14:textId="4A739D70" w:rsidR="00AC6550" w:rsidRPr="00AC6550" w:rsidRDefault="00AC6550" w:rsidP="003E706A">
      <w:pPr>
        <w:spacing w:before="0" w:after="0" w:line="240" w:lineRule="auto"/>
        <w:ind w:left="992" w:right="760"/>
        <w:rPr>
          <w:rFonts w:eastAsia="Times New Roman" w:cs="Arial"/>
          <w:i/>
          <w:iCs/>
          <w:lang w:val="es-ES" w:eastAsia="es-ES"/>
        </w:rPr>
      </w:pPr>
      <w:r w:rsidRPr="00AC6550">
        <w:rPr>
          <w:rFonts w:eastAsia="Times New Roman" w:cs="Arial"/>
          <w:i/>
          <w:iCs/>
          <w:lang w:val="es-ES" w:eastAsia="es-ES"/>
        </w:rPr>
        <w:br/>
        <w:t>Cuando la aplicación del procedimiento complejo sea dispuesta durante las fases preparatoria o</w:t>
      </w:r>
      <w:r w:rsidRPr="009B2B9A">
        <w:rPr>
          <w:rFonts w:eastAsia="Times New Roman" w:cs="Arial"/>
          <w:i/>
          <w:iCs/>
          <w:lang w:val="es-ES" w:eastAsia="es-ES"/>
        </w:rPr>
        <w:t xml:space="preserve"> </w:t>
      </w:r>
      <w:r w:rsidRPr="00AC6550">
        <w:rPr>
          <w:rFonts w:eastAsia="Times New Roman" w:cs="Arial"/>
          <w:i/>
          <w:iCs/>
          <w:lang w:val="es-ES" w:eastAsia="es-ES"/>
        </w:rPr>
        <w:t>intermedia, no regirá la reducción del término de prescripción a la mitad, prevista en el artículo 33 de este Código.</w:t>
      </w:r>
      <w:r w:rsidRPr="009B2B9A">
        <w:rPr>
          <w:rFonts w:eastAsia="Times New Roman" w:cs="Arial"/>
          <w:i/>
          <w:iCs/>
          <w:lang w:val="es-ES" w:eastAsia="es-ES"/>
        </w:rPr>
        <w:t>”</w:t>
      </w:r>
      <w:r w:rsidR="005E27EE">
        <w:rPr>
          <w:rFonts w:eastAsia="Times New Roman" w:cs="Arial"/>
          <w:i/>
          <w:iCs/>
          <w:lang w:val="es-ES" w:eastAsia="es-ES"/>
        </w:rPr>
        <w:t>.</w:t>
      </w:r>
    </w:p>
    <w:p w14:paraId="2CE2B290" w14:textId="77777777" w:rsidR="003E706A" w:rsidRDefault="003E706A" w:rsidP="003E706A">
      <w:pPr>
        <w:spacing w:before="0" w:after="0" w:line="360" w:lineRule="auto"/>
        <w:ind w:left="426"/>
        <w:rPr>
          <w:rFonts w:eastAsia="Times New Roman" w:cs="Arial"/>
          <w:lang w:val="es-ES" w:eastAsia="es-ES"/>
        </w:rPr>
      </w:pPr>
    </w:p>
    <w:p w14:paraId="7B3ACF1E" w14:textId="79682F12" w:rsidR="008F2B86" w:rsidRPr="009B2B9A" w:rsidRDefault="00EE038A" w:rsidP="003E706A">
      <w:pPr>
        <w:spacing w:before="0" w:after="0" w:line="360" w:lineRule="auto"/>
        <w:ind w:left="426"/>
        <w:rPr>
          <w:rFonts w:eastAsia="Times New Roman" w:cs="Arial"/>
          <w:lang w:val="es-ES" w:eastAsia="es-ES"/>
        </w:rPr>
      </w:pPr>
      <w:r w:rsidRPr="009B2B9A">
        <w:rPr>
          <w:rFonts w:eastAsia="Times New Roman" w:cs="Arial"/>
          <w:lang w:val="es-ES" w:eastAsia="es-ES"/>
        </w:rPr>
        <w:t xml:space="preserve">En el </w:t>
      </w:r>
      <w:r w:rsidR="00AE7349" w:rsidRPr="009B2B9A">
        <w:rPr>
          <w:rFonts w:eastAsia="Times New Roman" w:cs="Arial"/>
          <w:lang w:val="es-ES" w:eastAsia="es-ES"/>
        </w:rPr>
        <w:t>artículo 378</w:t>
      </w:r>
      <w:r w:rsidR="00964370" w:rsidRPr="009B2B9A">
        <w:rPr>
          <w:rFonts w:eastAsia="Times New Roman" w:cs="Arial"/>
          <w:lang w:val="es-ES" w:eastAsia="es-ES"/>
        </w:rPr>
        <w:t xml:space="preserve"> del Código Procesal Penal se </w:t>
      </w:r>
      <w:r w:rsidR="00EA6686" w:rsidRPr="009B2B9A">
        <w:rPr>
          <w:rFonts w:eastAsia="Times New Roman" w:cs="Arial"/>
          <w:lang w:val="es-ES" w:eastAsia="es-ES"/>
        </w:rPr>
        <w:t>establece lo correspondiente a los plazos:</w:t>
      </w:r>
    </w:p>
    <w:p w14:paraId="17F4411D" w14:textId="77777777" w:rsidR="00D80D02" w:rsidRDefault="00D80D02" w:rsidP="003E706A">
      <w:pPr>
        <w:spacing w:before="0" w:after="0" w:line="240" w:lineRule="auto"/>
        <w:ind w:left="993"/>
        <w:jc w:val="left"/>
        <w:rPr>
          <w:rFonts w:eastAsia="Times New Roman" w:cs="Arial"/>
          <w:i/>
          <w:iCs/>
          <w:color w:val="000000"/>
          <w:lang w:eastAsia="es-CR"/>
        </w:rPr>
      </w:pPr>
    </w:p>
    <w:p w14:paraId="06B6A433" w14:textId="25967431" w:rsidR="008F2B86" w:rsidRPr="008F2B86" w:rsidRDefault="009B2B9A" w:rsidP="003E706A">
      <w:pPr>
        <w:spacing w:before="0" w:after="0" w:line="240" w:lineRule="auto"/>
        <w:ind w:left="993"/>
        <w:jc w:val="left"/>
        <w:rPr>
          <w:rFonts w:eastAsia="Times New Roman" w:cs="Arial"/>
          <w:i/>
          <w:iCs/>
          <w:lang w:eastAsia="es-CR"/>
        </w:rPr>
      </w:pPr>
      <w:r>
        <w:rPr>
          <w:rFonts w:eastAsia="Times New Roman" w:cs="Arial"/>
          <w:i/>
          <w:iCs/>
          <w:color w:val="000000"/>
          <w:lang w:eastAsia="es-CR"/>
        </w:rPr>
        <w:t>“</w:t>
      </w:r>
      <w:r w:rsidR="008F2B86" w:rsidRPr="008F2B86">
        <w:rPr>
          <w:rFonts w:eastAsia="Times New Roman" w:cs="Arial"/>
          <w:i/>
          <w:iCs/>
          <w:color w:val="000000"/>
          <w:lang w:eastAsia="es-CR"/>
        </w:rPr>
        <w:t>Una vez autorizado este procedimiento, producirá los siguientes efectos:</w:t>
      </w:r>
    </w:p>
    <w:p w14:paraId="6FF8A8A7" w14:textId="3B3CF6AC" w:rsidR="008F2B86" w:rsidRPr="008F2B86" w:rsidRDefault="008F2B86" w:rsidP="003E706A">
      <w:pPr>
        <w:spacing w:before="0" w:after="0" w:line="240" w:lineRule="auto"/>
        <w:ind w:left="993" w:right="758"/>
        <w:rPr>
          <w:rFonts w:eastAsia="Times New Roman" w:cs="Arial"/>
          <w:i/>
          <w:iCs/>
          <w:color w:val="000000"/>
          <w:lang w:eastAsia="es-CR"/>
        </w:rPr>
      </w:pPr>
      <w:r w:rsidRPr="008F2B86">
        <w:rPr>
          <w:rFonts w:eastAsia="Times New Roman" w:cs="Arial"/>
          <w:i/>
          <w:iCs/>
          <w:color w:val="000000"/>
          <w:lang w:eastAsia="es-CR"/>
        </w:rPr>
        <w:br/>
        <w:t>a) El plazo ordinario de la prisión preventiva se extenderá hasta un máximo de dieciocho meses, la prórroga hasta otros dieciocho meses y, en caso de sentencia condenatoria, hasta ocho meses más.</w:t>
      </w:r>
    </w:p>
    <w:p w14:paraId="316AFD0A" w14:textId="3FD2E50D" w:rsidR="008F2B86" w:rsidRPr="008F2B86" w:rsidRDefault="008F2B86" w:rsidP="009B2B9A">
      <w:pPr>
        <w:spacing w:before="0" w:after="0" w:line="240" w:lineRule="auto"/>
        <w:ind w:left="993" w:right="758"/>
        <w:rPr>
          <w:rFonts w:eastAsia="Times New Roman" w:cs="Arial"/>
          <w:i/>
          <w:iCs/>
          <w:lang w:eastAsia="es-CR"/>
        </w:rPr>
      </w:pPr>
    </w:p>
    <w:p w14:paraId="707A3189" w14:textId="77777777" w:rsidR="008F2B86" w:rsidRPr="008F2B86" w:rsidRDefault="008F2B86" w:rsidP="009B2B9A">
      <w:pPr>
        <w:spacing w:before="0" w:after="0" w:line="240" w:lineRule="auto"/>
        <w:ind w:left="993" w:right="758"/>
        <w:rPr>
          <w:rFonts w:eastAsia="Times New Roman" w:cs="Arial"/>
          <w:i/>
          <w:iCs/>
          <w:color w:val="000000"/>
          <w:lang w:eastAsia="es-CR"/>
        </w:rPr>
      </w:pPr>
      <w:r w:rsidRPr="008F2B86">
        <w:rPr>
          <w:rFonts w:eastAsia="Times New Roman" w:cs="Arial"/>
          <w:i/>
          <w:iCs/>
          <w:color w:val="000000"/>
          <w:lang w:eastAsia="es-CR"/>
        </w:rPr>
        <w:t>b) El plazo acordado por el tribunal para concluir la investigación preparatoria será de un año.</w:t>
      </w:r>
    </w:p>
    <w:p w14:paraId="04039798" w14:textId="1DD24AFE" w:rsidR="008F2B86" w:rsidRPr="008F2B86" w:rsidRDefault="008F2B86" w:rsidP="009B2B9A">
      <w:pPr>
        <w:spacing w:before="0" w:after="0" w:line="240" w:lineRule="auto"/>
        <w:ind w:left="993" w:right="758"/>
        <w:rPr>
          <w:rFonts w:eastAsia="Times New Roman" w:cs="Arial"/>
          <w:i/>
          <w:iCs/>
          <w:color w:val="000000"/>
          <w:lang w:eastAsia="es-CR"/>
        </w:rPr>
      </w:pPr>
      <w:r w:rsidRPr="008F2B86">
        <w:rPr>
          <w:rFonts w:eastAsia="Times New Roman" w:cs="Arial"/>
          <w:i/>
          <w:iCs/>
          <w:color w:val="000000"/>
          <w:lang w:eastAsia="es-CR"/>
        </w:rPr>
        <w:br/>
        <w:t>c) En la etapa intermedia y de juicio, los plazos establecidos en favor de las partes para realizar alguna actuación y aquellos que establecen un determinado tiempo para celebrar las audiencias, se duplicarán.</w:t>
      </w:r>
    </w:p>
    <w:p w14:paraId="2E852117" w14:textId="0D7547C4" w:rsidR="008F2B86" w:rsidRPr="008F2B86" w:rsidRDefault="008F2B86" w:rsidP="009B2B9A">
      <w:pPr>
        <w:spacing w:before="0" w:after="0" w:line="240" w:lineRule="auto"/>
        <w:ind w:left="993" w:right="758"/>
        <w:rPr>
          <w:rFonts w:eastAsia="Times New Roman" w:cs="Arial"/>
          <w:i/>
          <w:iCs/>
          <w:color w:val="000000"/>
          <w:lang w:eastAsia="es-CR"/>
        </w:rPr>
      </w:pPr>
      <w:r w:rsidRPr="008F2B86">
        <w:rPr>
          <w:rFonts w:eastAsia="Times New Roman" w:cs="Arial"/>
          <w:i/>
          <w:iCs/>
          <w:color w:val="000000"/>
          <w:lang w:eastAsia="es-CR"/>
        </w:rPr>
        <w:br/>
        <w:t>d) Cuando la duración del debate sea menor de treinta días, el plazo máximo de la deliberación se extenderá a cinco días y el tiempo para dictar la sentencia a diez. Cuando la duración del debate sea mayor, esos plazos serán de diez y veinte días respectivamente.</w:t>
      </w:r>
    </w:p>
    <w:p w14:paraId="44534A2B" w14:textId="55A144A5" w:rsidR="008F2B86" w:rsidRPr="008F2B86" w:rsidRDefault="008F2B86" w:rsidP="009B2B9A">
      <w:pPr>
        <w:spacing w:before="0" w:after="0" w:line="240" w:lineRule="auto"/>
        <w:ind w:left="993" w:right="758"/>
        <w:rPr>
          <w:rFonts w:eastAsia="Times New Roman" w:cs="Arial"/>
          <w:i/>
          <w:iCs/>
          <w:lang w:eastAsia="es-CR"/>
        </w:rPr>
      </w:pPr>
    </w:p>
    <w:p w14:paraId="4A513328" w14:textId="77777777" w:rsidR="008F2B86" w:rsidRPr="008F2B86" w:rsidRDefault="008F2B86" w:rsidP="009B2B9A">
      <w:pPr>
        <w:spacing w:before="0" w:after="0" w:line="240" w:lineRule="auto"/>
        <w:ind w:left="993" w:right="758"/>
        <w:rPr>
          <w:rFonts w:eastAsia="Times New Roman" w:cs="Arial"/>
          <w:i/>
          <w:iCs/>
          <w:color w:val="000000"/>
          <w:lang w:eastAsia="es-CR"/>
        </w:rPr>
      </w:pPr>
      <w:r w:rsidRPr="008F2B86">
        <w:rPr>
          <w:rFonts w:eastAsia="Times New Roman" w:cs="Arial"/>
          <w:i/>
          <w:iCs/>
          <w:color w:val="000000"/>
          <w:lang w:eastAsia="es-CR"/>
        </w:rPr>
        <w:lastRenderedPageBreak/>
        <w:t>e) Los plazos para interponer y tramitar los recursos se duplicarán.</w:t>
      </w:r>
    </w:p>
    <w:p w14:paraId="28244FB6" w14:textId="11DA5C51" w:rsidR="008F2B86" w:rsidRPr="008F2B86" w:rsidRDefault="008F2B86" w:rsidP="003E706A">
      <w:pPr>
        <w:spacing w:before="0" w:after="0" w:line="240" w:lineRule="auto"/>
        <w:ind w:left="993" w:right="758"/>
        <w:rPr>
          <w:rFonts w:eastAsia="Times New Roman" w:cs="Arial"/>
          <w:i/>
          <w:iCs/>
          <w:lang w:eastAsia="es-CR"/>
        </w:rPr>
      </w:pPr>
    </w:p>
    <w:p w14:paraId="1412CC37" w14:textId="506BBA10" w:rsidR="008F2B86" w:rsidRPr="008F2B86" w:rsidRDefault="008F2B86" w:rsidP="003E706A">
      <w:pPr>
        <w:spacing w:before="0" w:after="0" w:line="240" w:lineRule="auto"/>
        <w:ind w:left="993" w:right="758"/>
        <w:rPr>
          <w:rFonts w:eastAsia="Times New Roman" w:cs="Arial"/>
          <w:i/>
          <w:iCs/>
          <w:color w:val="000000"/>
          <w:lang w:eastAsia="es-CR"/>
        </w:rPr>
      </w:pPr>
      <w:r w:rsidRPr="008F2B86">
        <w:rPr>
          <w:rFonts w:eastAsia="Times New Roman" w:cs="Arial"/>
          <w:i/>
          <w:iCs/>
          <w:color w:val="000000"/>
          <w:lang w:eastAsia="es-CR"/>
        </w:rPr>
        <w:t>En todo caso, regirán las normas sobre retardo de justicia.</w:t>
      </w:r>
      <w:r w:rsidR="009B2B9A">
        <w:rPr>
          <w:rFonts w:eastAsia="Times New Roman" w:cs="Arial"/>
          <w:i/>
          <w:iCs/>
          <w:color w:val="000000"/>
          <w:lang w:eastAsia="es-CR"/>
        </w:rPr>
        <w:t>”</w:t>
      </w:r>
      <w:r w:rsidR="005E27EE">
        <w:rPr>
          <w:rFonts w:eastAsia="Times New Roman" w:cs="Arial"/>
          <w:i/>
          <w:iCs/>
          <w:color w:val="000000"/>
          <w:lang w:eastAsia="es-CR"/>
        </w:rPr>
        <w:t>.</w:t>
      </w:r>
    </w:p>
    <w:p w14:paraId="3315DFC2" w14:textId="77777777" w:rsidR="003E706A" w:rsidRDefault="003E706A" w:rsidP="003E706A">
      <w:pPr>
        <w:spacing w:before="0" w:after="0" w:line="360" w:lineRule="auto"/>
        <w:ind w:left="0"/>
        <w:rPr>
          <w:rFonts w:eastAsia="Times New Roman" w:cs="Arial"/>
          <w:lang w:val="es-ES" w:eastAsia="es-ES"/>
        </w:rPr>
      </w:pPr>
    </w:p>
    <w:p w14:paraId="7FADDE95" w14:textId="07623643" w:rsidR="003E706A" w:rsidRDefault="003E706A" w:rsidP="003E706A">
      <w:pPr>
        <w:spacing w:before="0" w:after="0" w:line="360" w:lineRule="auto"/>
        <w:ind w:left="0"/>
        <w:rPr>
          <w:rFonts w:eastAsia="Times New Roman" w:cs="Arial"/>
          <w:lang w:val="es-ES" w:eastAsia="es-ES"/>
        </w:rPr>
      </w:pPr>
      <w:r>
        <w:rPr>
          <w:rFonts w:eastAsia="Times New Roman" w:cs="Arial"/>
          <w:lang w:val="es-ES" w:eastAsia="es-ES"/>
        </w:rPr>
        <w:t>Con base en lo anterior, es posible concluir que, en este caso</w:t>
      </w:r>
      <w:r w:rsidR="00411924">
        <w:rPr>
          <w:rFonts w:eastAsia="Times New Roman" w:cs="Arial"/>
          <w:lang w:val="es-ES" w:eastAsia="es-ES"/>
        </w:rPr>
        <w:t xml:space="preserve"> la aplicación del procedimiento especial de Delincuencia Organizada implica </w:t>
      </w:r>
      <w:r w:rsidR="002859DB">
        <w:rPr>
          <w:rFonts w:eastAsia="Times New Roman" w:cs="Arial"/>
          <w:lang w:val="es-ES" w:eastAsia="es-ES"/>
        </w:rPr>
        <w:t xml:space="preserve">una extensión de los plazos de atención, lo </w:t>
      </w:r>
      <w:r w:rsidR="00E47C3F">
        <w:rPr>
          <w:rFonts w:eastAsia="Times New Roman" w:cs="Arial"/>
          <w:lang w:val="es-ES" w:eastAsia="es-ES"/>
        </w:rPr>
        <w:t>que implica que</w:t>
      </w:r>
      <w:r w:rsidR="0030530B">
        <w:rPr>
          <w:rFonts w:eastAsia="Times New Roman" w:cs="Arial"/>
          <w:lang w:val="es-ES" w:eastAsia="es-ES"/>
        </w:rPr>
        <w:t>,</w:t>
      </w:r>
      <w:r w:rsidR="00E47C3F">
        <w:rPr>
          <w:rFonts w:eastAsia="Times New Roman" w:cs="Arial"/>
          <w:lang w:val="es-ES" w:eastAsia="es-ES"/>
        </w:rPr>
        <w:t xml:space="preserve"> en lugar de </w:t>
      </w:r>
      <w:r w:rsidR="00E33B96">
        <w:rPr>
          <w:rFonts w:eastAsia="Times New Roman" w:cs="Arial"/>
          <w:lang w:val="es-ES" w:eastAsia="es-ES"/>
        </w:rPr>
        <w:t>a</w:t>
      </w:r>
      <w:r w:rsidR="009E56D3">
        <w:rPr>
          <w:rFonts w:eastAsia="Times New Roman" w:cs="Arial"/>
          <w:lang w:val="es-ES" w:eastAsia="es-ES"/>
        </w:rPr>
        <w:t>ce</w:t>
      </w:r>
      <w:r w:rsidR="00E33B96">
        <w:rPr>
          <w:rFonts w:eastAsia="Times New Roman" w:cs="Arial"/>
          <w:lang w:val="es-ES" w:eastAsia="es-ES"/>
        </w:rPr>
        <w:t>lerar la res</w:t>
      </w:r>
      <w:r w:rsidR="009E56D3">
        <w:rPr>
          <w:rFonts w:eastAsia="Times New Roman" w:cs="Arial"/>
          <w:lang w:val="es-ES" w:eastAsia="es-ES"/>
        </w:rPr>
        <w:t>puesta al usuario,</w:t>
      </w:r>
      <w:r w:rsidR="0030530B">
        <w:rPr>
          <w:rFonts w:eastAsia="Times New Roman" w:cs="Arial"/>
          <w:lang w:val="es-ES" w:eastAsia="es-ES"/>
        </w:rPr>
        <w:t xml:space="preserve"> se estaría </w:t>
      </w:r>
      <w:r w:rsidR="00340E80">
        <w:rPr>
          <w:rFonts w:eastAsia="Times New Roman" w:cs="Arial"/>
          <w:lang w:val="es-ES" w:eastAsia="es-ES"/>
        </w:rPr>
        <w:t xml:space="preserve">abriendo la posibilidad de </w:t>
      </w:r>
      <w:r w:rsidR="0030530B">
        <w:rPr>
          <w:rFonts w:eastAsia="Times New Roman" w:cs="Arial"/>
          <w:lang w:val="es-ES" w:eastAsia="es-ES"/>
        </w:rPr>
        <w:t>exten</w:t>
      </w:r>
      <w:r w:rsidR="00340E80">
        <w:rPr>
          <w:rFonts w:eastAsia="Times New Roman" w:cs="Arial"/>
          <w:lang w:val="es-ES" w:eastAsia="es-ES"/>
        </w:rPr>
        <w:t>sión de</w:t>
      </w:r>
      <w:r w:rsidR="0030530B">
        <w:rPr>
          <w:rFonts w:eastAsia="Times New Roman" w:cs="Arial"/>
          <w:lang w:val="es-ES" w:eastAsia="es-ES"/>
        </w:rPr>
        <w:t xml:space="preserve"> los plazos de atención por parte de la </w:t>
      </w:r>
      <w:r w:rsidR="00340E80">
        <w:rPr>
          <w:rFonts w:eastAsia="Times New Roman" w:cs="Arial"/>
          <w:lang w:val="es-ES" w:eastAsia="es-ES"/>
        </w:rPr>
        <w:t>Jurisdicción Especializada en Delincuencia Organizada.</w:t>
      </w:r>
      <w:r w:rsidR="009E56D3">
        <w:rPr>
          <w:rFonts w:eastAsia="Times New Roman" w:cs="Arial"/>
          <w:lang w:val="es-ES" w:eastAsia="es-ES"/>
        </w:rPr>
        <w:t xml:space="preserve"> </w:t>
      </w:r>
      <w:r w:rsidR="007C6DF4">
        <w:rPr>
          <w:rFonts w:eastAsia="Times New Roman" w:cs="Arial"/>
          <w:lang w:val="es-ES" w:eastAsia="es-ES"/>
        </w:rPr>
        <w:t xml:space="preserve"> </w:t>
      </w:r>
    </w:p>
    <w:p w14:paraId="1F0C8573" w14:textId="098B4781" w:rsidR="003E706A" w:rsidRDefault="003E706A" w:rsidP="003E706A">
      <w:pPr>
        <w:spacing w:before="0" w:after="0" w:line="360" w:lineRule="auto"/>
        <w:ind w:left="0"/>
        <w:rPr>
          <w:rFonts w:eastAsia="Times New Roman" w:cs="Arial"/>
          <w:lang w:val="es-ES" w:eastAsia="es-ES"/>
        </w:rPr>
      </w:pPr>
    </w:p>
    <w:p w14:paraId="3F42D85C" w14:textId="29131FE4" w:rsidR="00C92051" w:rsidRDefault="00C92051" w:rsidP="003E706A">
      <w:pPr>
        <w:spacing w:before="0" w:after="0" w:line="360" w:lineRule="auto"/>
        <w:ind w:left="0"/>
        <w:rPr>
          <w:rFonts w:eastAsia="Times New Roman" w:cs="Arial"/>
          <w:lang w:val="es-ES" w:eastAsia="es-ES"/>
        </w:rPr>
      </w:pPr>
      <w:r>
        <w:rPr>
          <w:rFonts w:eastAsia="Times New Roman" w:cs="Arial"/>
          <w:lang w:val="es-ES" w:eastAsia="es-ES"/>
        </w:rPr>
        <w:t>Por otra parte, con relación a</w:t>
      </w:r>
      <w:r w:rsidR="00C96A2D">
        <w:rPr>
          <w:rFonts w:eastAsia="Times New Roman" w:cs="Arial"/>
          <w:lang w:val="es-ES" w:eastAsia="es-ES"/>
        </w:rPr>
        <w:t xml:space="preserve"> las </w:t>
      </w:r>
      <w:r w:rsidR="00BA3E2F">
        <w:rPr>
          <w:rFonts w:eastAsia="Times New Roman" w:cs="Arial"/>
          <w:lang w:val="es-ES" w:eastAsia="es-ES"/>
        </w:rPr>
        <w:t>diligencias</w:t>
      </w:r>
      <w:r w:rsidR="00C96A2D">
        <w:rPr>
          <w:rFonts w:eastAsia="Times New Roman" w:cs="Arial"/>
          <w:lang w:val="es-ES" w:eastAsia="es-ES"/>
        </w:rPr>
        <w:t xml:space="preserve"> </w:t>
      </w:r>
      <w:r w:rsidR="00F063BD">
        <w:rPr>
          <w:rFonts w:eastAsia="Times New Roman" w:cs="Arial"/>
          <w:lang w:val="es-ES" w:eastAsia="es-ES"/>
        </w:rPr>
        <w:t xml:space="preserve">de investigación </w:t>
      </w:r>
      <w:r w:rsidR="00BA3E2F">
        <w:rPr>
          <w:rFonts w:eastAsia="Times New Roman" w:cs="Arial"/>
          <w:lang w:val="es-ES" w:eastAsia="es-ES"/>
        </w:rPr>
        <w:t xml:space="preserve">que debe realizar la Fiscalía Especializada en Delincuencia Organizada, </w:t>
      </w:r>
      <w:r w:rsidR="00F3613A">
        <w:rPr>
          <w:rFonts w:eastAsia="Times New Roman" w:cs="Arial"/>
          <w:lang w:val="es-ES" w:eastAsia="es-ES"/>
        </w:rPr>
        <w:t>es importante considerar l</w:t>
      </w:r>
      <w:r w:rsidR="0031085C">
        <w:rPr>
          <w:rFonts w:eastAsia="Times New Roman" w:cs="Arial"/>
          <w:lang w:val="es-ES" w:eastAsia="es-ES"/>
        </w:rPr>
        <w:t xml:space="preserve">as duraciones en la atención de solicitudes realizadas </w:t>
      </w:r>
      <w:r w:rsidR="00745A80">
        <w:rPr>
          <w:rFonts w:eastAsia="Times New Roman" w:cs="Arial"/>
          <w:lang w:val="es-ES" w:eastAsia="es-ES"/>
        </w:rPr>
        <w:t xml:space="preserve">a las Secciones </w:t>
      </w:r>
      <w:r w:rsidR="00FC2D5E">
        <w:rPr>
          <w:rFonts w:eastAsia="Times New Roman" w:cs="Arial"/>
          <w:lang w:val="es-ES" w:eastAsia="es-ES"/>
        </w:rPr>
        <w:t>Especializadas del Organismo de Investigación Judicial (por ejemplo</w:t>
      </w:r>
      <w:r w:rsidR="00DA1609">
        <w:rPr>
          <w:rFonts w:eastAsia="Times New Roman" w:cs="Arial"/>
          <w:lang w:val="es-ES" w:eastAsia="es-ES"/>
        </w:rPr>
        <w:t>:</w:t>
      </w:r>
      <w:r>
        <w:rPr>
          <w:rFonts w:eastAsia="Times New Roman" w:cs="Arial"/>
          <w:lang w:val="es-ES" w:eastAsia="es-ES"/>
        </w:rPr>
        <w:t xml:space="preserve"> </w:t>
      </w:r>
      <w:r w:rsidR="00E12BBB" w:rsidRPr="00E12BBB">
        <w:rPr>
          <w:rFonts w:eastAsia="Times New Roman" w:cs="Arial"/>
          <w:lang w:val="es-ES" w:eastAsia="es-ES"/>
        </w:rPr>
        <w:t>Sección de Psiquiatría y Psicología Forense</w:t>
      </w:r>
      <w:r w:rsidR="00E12BBB">
        <w:rPr>
          <w:rFonts w:eastAsia="Times New Roman" w:cs="Arial"/>
          <w:lang w:val="es-ES" w:eastAsia="es-ES"/>
        </w:rPr>
        <w:t xml:space="preserve">; </w:t>
      </w:r>
      <w:r w:rsidR="00FB27F5" w:rsidRPr="00FB27F5">
        <w:rPr>
          <w:rFonts w:eastAsia="Times New Roman" w:cs="Arial"/>
          <w:lang w:val="es-ES" w:eastAsia="es-ES"/>
        </w:rPr>
        <w:t>Sección de Patología Forense</w:t>
      </w:r>
      <w:r w:rsidR="00FB27F5">
        <w:rPr>
          <w:rFonts w:eastAsia="Times New Roman" w:cs="Arial"/>
          <w:lang w:val="es-ES" w:eastAsia="es-ES"/>
        </w:rPr>
        <w:t xml:space="preserve">, </w:t>
      </w:r>
      <w:r w:rsidR="00FB27F5" w:rsidRPr="00FB27F5">
        <w:rPr>
          <w:rFonts w:eastAsia="Times New Roman" w:cs="Arial"/>
          <w:lang w:val="es-ES" w:eastAsia="es-ES"/>
        </w:rPr>
        <w:t>Sección de Clínica Médico Forense</w:t>
      </w:r>
      <w:r w:rsidR="00FB27F5">
        <w:rPr>
          <w:rFonts w:eastAsia="Times New Roman" w:cs="Arial"/>
          <w:lang w:val="es-ES" w:eastAsia="es-ES"/>
        </w:rPr>
        <w:t xml:space="preserve"> y </w:t>
      </w:r>
      <w:r w:rsidR="00FB27F5" w:rsidRPr="00FB27F5">
        <w:rPr>
          <w:rFonts w:eastAsia="Times New Roman" w:cs="Arial"/>
          <w:lang w:val="es-ES" w:eastAsia="es-ES"/>
        </w:rPr>
        <w:t>Sección de Medicina del Trabajo</w:t>
      </w:r>
      <w:r w:rsidR="00FB27F5">
        <w:rPr>
          <w:rFonts w:eastAsia="Times New Roman" w:cs="Arial"/>
          <w:lang w:val="es-ES" w:eastAsia="es-ES"/>
        </w:rPr>
        <w:t>)</w:t>
      </w:r>
      <w:r w:rsidR="00D52F75">
        <w:rPr>
          <w:rFonts w:eastAsia="Times New Roman" w:cs="Arial"/>
          <w:lang w:val="es-ES" w:eastAsia="es-ES"/>
        </w:rPr>
        <w:t>.</w:t>
      </w:r>
    </w:p>
    <w:p w14:paraId="5DBB2D97" w14:textId="70D0E9CC" w:rsidR="00D52F75" w:rsidRDefault="00D52F75" w:rsidP="003E706A">
      <w:pPr>
        <w:spacing w:before="0" w:after="0" w:line="360" w:lineRule="auto"/>
        <w:ind w:left="0"/>
        <w:rPr>
          <w:rFonts w:eastAsia="Times New Roman" w:cs="Arial"/>
          <w:lang w:val="es-ES" w:eastAsia="es-ES"/>
        </w:rPr>
      </w:pPr>
    </w:p>
    <w:p w14:paraId="19A61F30" w14:textId="35A323F0" w:rsidR="00D52F75" w:rsidRDefault="000D0FEF" w:rsidP="003E706A">
      <w:pPr>
        <w:spacing w:before="0" w:after="0" w:line="360" w:lineRule="auto"/>
        <w:ind w:left="0"/>
        <w:rPr>
          <w:rFonts w:eastAsia="Times New Roman" w:cs="Arial"/>
          <w:lang w:val="es-ES" w:eastAsia="es-ES"/>
        </w:rPr>
      </w:pPr>
      <w:r>
        <w:rPr>
          <w:rFonts w:eastAsia="Times New Roman" w:cs="Arial"/>
          <w:lang w:val="es-ES" w:eastAsia="es-ES"/>
        </w:rPr>
        <w:t xml:space="preserve">En el caso de la Sección de Psiquiatría y Psicología Forense, se tomó como referencia el informe </w:t>
      </w:r>
      <w:r w:rsidR="00520A35">
        <w:rPr>
          <w:rFonts w:eastAsia="Times New Roman" w:cs="Arial"/>
          <w:lang w:val="es-ES" w:eastAsia="es-ES"/>
        </w:rPr>
        <w:t xml:space="preserve">1138-PLA-MI-2022 </w:t>
      </w:r>
      <w:r w:rsidR="00BF0997" w:rsidRPr="00BF0997">
        <w:rPr>
          <w:rFonts w:eastAsia="Times New Roman" w:cs="Arial"/>
          <w:lang w:val="es-ES" w:eastAsia="es-ES"/>
        </w:rPr>
        <w:t>relacionado con el Rediseño de Procesos del Organismo de Investigación Judicial, Departamento de Medicina Legal, Sección de Psiquiatría y Psicología Forense</w:t>
      </w:r>
      <w:r w:rsidR="001A6B9C">
        <w:rPr>
          <w:rFonts w:eastAsia="Times New Roman" w:cs="Arial"/>
          <w:lang w:val="es-ES" w:eastAsia="es-ES"/>
        </w:rPr>
        <w:t xml:space="preserve">, que fue aprobado por el </w:t>
      </w:r>
      <w:r w:rsidR="001A6B9C" w:rsidRPr="00DC616D">
        <w:rPr>
          <w:rFonts w:eastAsia="Times New Roman" w:cs="Arial"/>
          <w:lang w:val="es-ES" w:eastAsia="es-ES"/>
        </w:rPr>
        <w:t xml:space="preserve">Consejo Superior en sesión </w:t>
      </w:r>
      <w:r w:rsidR="00F73B32" w:rsidRPr="00DC616D">
        <w:rPr>
          <w:rFonts w:eastAsia="Times New Roman" w:cs="Arial"/>
          <w:lang w:val="es-ES" w:eastAsia="es-ES"/>
        </w:rPr>
        <w:t xml:space="preserve">03-2022 celebrada el </w:t>
      </w:r>
      <w:r w:rsidR="00EF74FB" w:rsidRPr="00DC616D">
        <w:rPr>
          <w:rFonts w:eastAsia="Times New Roman" w:cs="Arial"/>
          <w:lang w:val="es-ES" w:eastAsia="es-ES"/>
        </w:rPr>
        <w:t>11 de enero de 2022, artículo LII</w:t>
      </w:r>
      <w:r w:rsidR="00004A36" w:rsidRPr="00DC616D">
        <w:rPr>
          <w:rFonts w:eastAsia="Times New Roman" w:cs="Arial"/>
          <w:lang w:val="es-ES" w:eastAsia="es-ES"/>
        </w:rPr>
        <w:t xml:space="preserve">; </w:t>
      </w:r>
      <w:r w:rsidR="004671FF" w:rsidRPr="00DC616D">
        <w:rPr>
          <w:rFonts w:eastAsia="Times New Roman" w:cs="Arial"/>
          <w:lang w:val="es-ES" w:eastAsia="es-ES"/>
        </w:rPr>
        <w:t xml:space="preserve">en el cual se aplicó un muestreo </w:t>
      </w:r>
      <w:r w:rsidR="00D33CD6">
        <w:rPr>
          <w:rFonts w:eastAsia="Times New Roman" w:cs="Arial"/>
          <w:lang w:val="es-ES" w:eastAsia="es-ES"/>
        </w:rPr>
        <w:t>de</w:t>
      </w:r>
      <w:r w:rsidR="002E7AE8" w:rsidRPr="00DC616D">
        <w:rPr>
          <w:rFonts w:eastAsia="Times New Roman" w:cs="Arial"/>
          <w:lang w:val="es-ES" w:eastAsia="es-ES"/>
        </w:rPr>
        <w:t xml:space="preserve"> </w:t>
      </w:r>
      <w:r w:rsidR="00474F49" w:rsidRPr="00DC616D">
        <w:rPr>
          <w:rFonts w:eastAsia="Times New Roman" w:cs="Arial"/>
          <w:lang w:val="es-ES" w:eastAsia="es-ES"/>
        </w:rPr>
        <w:t xml:space="preserve">la duración </w:t>
      </w:r>
      <w:r w:rsidR="007B6480" w:rsidRPr="00DC616D">
        <w:rPr>
          <w:rFonts w:eastAsia="Times New Roman" w:cs="Arial"/>
          <w:lang w:val="es-ES" w:eastAsia="es-ES"/>
        </w:rPr>
        <w:t xml:space="preserve">de </w:t>
      </w:r>
      <w:r w:rsidR="00651084" w:rsidRPr="00DC616D">
        <w:rPr>
          <w:rFonts w:eastAsia="Times New Roman" w:cs="Arial"/>
          <w:lang w:val="es-ES" w:eastAsia="es-ES"/>
        </w:rPr>
        <w:t>las</w:t>
      </w:r>
      <w:r w:rsidR="009117E3" w:rsidRPr="00DC616D">
        <w:rPr>
          <w:rFonts w:eastAsia="Times New Roman" w:cs="Arial"/>
          <w:lang w:val="es-ES" w:eastAsia="es-ES"/>
        </w:rPr>
        <w:t xml:space="preserve"> resoluciones de</w:t>
      </w:r>
      <w:r w:rsidR="00651084" w:rsidRPr="00DC616D">
        <w:rPr>
          <w:rFonts w:eastAsia="Times New Roman" w:cs="Arial"/>
          <w:lang w:val="es-ES" w:eastAsia="es-ES"/>
        </w:rPr>
        <w:t xml:space="preserve"> pericias psiquiátricas y psicológicas </w:t>
      </w:r>
      <w:r w:rsidR="009117E3" w:rsidRPr="00DC616D">
        <w:rPr>
          <w:rFonts w:eastAsia="Times New Roman" w:cs="Arial"/>
          <w:lang w:val="es-ES" w:eastAsia="es-ES"/>
        </w:rPr>
        <w:t xml:space="preserve">durante </w:t>
      </w:r>
      <w:r w:rsidR="00BD1F92" w:rsidRPr="00DC616D">
        <w:rPr>
          <w:rFonts w:eastAsia="Times New Roman" w:cs="Arial"/>
          <w:lang w:val="es-ES" w:eastAsia="es-ES"/>
        </w:rPr>
        <w:t>los años 2018 y 2019</w:t>
      </w:r>
      <w:r w:rsidR="00B96E32" w:rsidRPr="00DC616D">
        <w:rPr>
          <w:rFonts w:eastAsia="Times New Roman" w:cs="Arial"/>
          <w:lang w:val="es-ES" w:eastAsia="es-ES"/>
        </w:rPr>
        <w:t>.</w:t>
      </w:r>
      <w:r w:rsidR="009117E3" w:rsidRPr="00DC616D">
        <w:rPr>
          <w:rFonts w:eastAsia="Times New Roman" w:cs="Arial"/>
          <w:lang w:val="es-ES" w:eastAsia="es-ES"/>
        </w:rPr>
        <w:t xml:space="preserve"> En el caso de las pericias </w:t>
      </w:r>
      <w:r w:rsidR="00EC7134" w:rsidRPr="00DC616D">
        <w:rPr>
          <w:rFonts w:eastAsia="Times New Roman" w:cs="Arial"/>
          <w:lang w:val="es-ES" w:eastAsia="es-ES"/>
        </w:rPr>
        <w:t xml:space="preserve">de </w:t>
      </w:r>
      <w:r w:rsidR="00B37402" w:rsidRPr="00DC616D">
        <w:rPr>
          <w:rFonts w:eastAsia="Times New Roman" w:cs="Arial"/>
          <w:lang w:val="es-ES" w:eastAsia="es-ES"/>
        </w:rPr>
        <w:t>psiquiatría</w:t>
      </w:r>
      <w:r w:rsidR="00FD4194" w:rsidRPr="00DC616D">
        <w:rPr>
          <w:rFonts w:eastAsia="Times New Roman" w:cs="Arial"/>
          <w:lang w:val="es-ES" w:eastAsia="es-ES"/>
        </w:rPr>
        <w:t>, se obtuvo un tiempo promedio de resolución para el año 2018 de 48 días. En contraste, para el año 2019 se obtuvo un tiempo promedio de resolución de 39 días</w:t>
      </w:r>
      <w:r w:rsidR="00A10ED7" w:rsidRPr="00DC616D">
        <w:rPr>
          <w:rFonts w:eastAsia="Times New Roman" w:cs="Arial"/>
          <w:lang w:val="es-ES" w:eastAsia="es-ES"/>
        </w:rPr>
        <w:t>.</w:t>
      </w:r>
      <w:r w:rsidR="00DB7EB0" w:rsidRPr="00DC616D">
        <w:rPr>
          <w:rFonts w:eastAsia="Times New Roman" w:cs="Arial"/>
          <w:lang w:val="es-ES" w:eastAsia="es-ES"/>
        </w:rPr>
        <w:t xml:space="preserve"> </w:t>
      </w:r>
      <w:r w:rsidR="00A97B82" w:rsidRPr="00DC616D">
        <w:rPr>
          <w:rFonts w:eastAsia="Times New Roman" w:cs="Arial"/>
          <w:lang w:val="es-ES" w:eastAsia="es-ES"/>
        </w:rPr>
        <w:t>Respecto a las pericias de psicología</w:t>
      </w:r>
      <w:r w:rsidR="00B906B3" w:rsidRPr="00DC616D">
        <w:rPr>
          <w:rFonts w:eastAsia="Times New Roman" w:cs="Arial"/>
          <w:lang w:val="es-ES" w:eastAsia="es-ES"/>
        </w:rPr>
        <w:t xml:space="preserve">, </w:t>
      </w:r>
      <w:r w:rsidR="00B906B3" w:rsidRPr="00DC616D">
        <w:t>se obtuvo un tiempo promedio de resolución para el año 2018 de 164 días. En contraste, para el año 2019 se obtuvo un tiempo promedio de resolución de 91 días.</w:t>
      </w:r>
      <w:r w:rsidR="00A97B82">
        <w:rPr>
          <w:rFonts w:eastAsia="Times New Roman" w:cs="Arial"/>
          <w:lang w:val="es-ES" w:eastAsia="es-ES"/>
        </w:rPr>
        <w:t xml:space="preserve"> </w:t>
      </w:r>
      <w:r w:rsidR="005015F5">
        <w:rPr>
          <w:rFonts w:eastAsia="Times New Roman" w:cs="Arial"/>
          <w:lang w:val="es-ES" w:eastAsia="es-ES"/>
        </w:rPr>
        <w:t xml:space="preserve"> </w:t>
      </w:r>
      <w:r w:rsidR="00B37402">
        <w:rPr>
          <w:rFonts w:eastAsia="Times New Roman" w:cs="Arial"/>
          <w:lang w:val="es-ES" w:eastAsia="es-ES"/>
        </w:rPr>
        <w:t xml:space="preserve">   </w:t>
      </w:r>
    </w:p>
    <w:p w14:paraId="476888AA" w14:textId="104FB708" w:rsidR="005F5964" w:rsidRDefault="005F5964" w:rsidP="003E706A">
      <w:pPr>
        <w:spacing w:before="0" w:after="0" w:line="360" w:lineRule="auto"/>
        <w:ind w:left="0"/>
        <w:rPr>
          <w:rFonts w:eastAsia="Times New Roman" w:cs="Arial"/>
          <w:lang w:val="es-ES" w:eastAsia="es-ES"/>
        </w:rPr>
      </w:pPr>
    </w:p>
    <w:p w14:paraId="5D2D5624" w14:textId="59DDB323" w:rsidR="005F5964" w:rsidRDefault="005F5964" w:rsidP="003E706A">
      <w:pPr>
        <w:spacing w:before="0" w:after="0" w:line="360" w:lineRule="auto"/>
        <w:ind w:left="0"/>
        <w:rPr>
          <w:rFonts w:eastAsia="Times New Roman" w:cs="Arial"/>
          <w:lang w:val="es-ES" w:eastAsia="es-ES"/>
        </w:rPr>
      </w:pPr>
      <w:r>
        <w:rPr>
          <w:rFonts w:eastAsia="Times New Roman" w:cs="Arial"/>
          <w:lang w:val="es-ES" w:eastAsia="es-ES"/>
        </w:rPr>
        <w:t xml:space="preserve">Respecto a la Sección de Patología Forense, en el informe </w:t>
      </w:r>
      <w:r w:rsidRPr="009F5D71">
        <w:rPr>
          <w:rFonts w:eastAsia="Times New Roman" w:cs="Arial"/>
          <w:lang w:val="es-ES" w:eastAsia="es-ES"/>
        </w:rPr>
        <w:t>38-PLA-MI-2022 relacionado con el Rediseño de Procesos del Organismo de Investigación Judicial, Departamento de</w:t>
      </w:r>
      <w:r w:rsidRPr="005F5964">
        <w:rPr>
          <w:rFonts w:eastAsia="Times New Roman" w:cs="Arial"/>
          <w:lang w:val="es-ES" w:eastAsia="es-ES"/>
        </w:rPr>
        <w:t xml:space="preserve"> Medicina Legal, Sección de Patología Forense</w:t>
      </w:r>
      <w:r>
        <w:rPr>
          <w:rFonts w:eastAsia="Times New Roman" w:cs="Arial"/>
          <w:lang w:val="es-ES" w:eastAsia="es-ES"/>
        </w:rPr>
        <w:t xml:space="preserve">, aprobado en sesión </w:t>
      </w:r>
      <w:r w:rsidR="007E2E63">
        <w:rPr>
          <w:rFonts w:eastAsia="Times New Roman" w:cs="Arial"/>
          <w:lang w:val="es-ES" w:eastAsia="es-ES"/>
        </w:rPr>
        <w:t>del Consejo Superior 21-2022, celebrada el 10 de marzo de 2022</w:t>
      </w:r>
      <w:r w:rsidR="00506239">
        <w:rPr>
          <w:rFonts w:eastAsia="Times New Roman" w:cs="Arial"/>
          <w:lang w:val="es-ES" w:eastAsia="es-ES"/>
        </w:rPr>
        <w:t xml:space="preserve">, artículo LIII; se </w:t>
      </w:r>
      <w:r w:rsidR="00AF37E8">
        <w:rPr>
          <w:rFonts w:eastAsia="Times New Roman" w:cs="Arial"/>
          <w:lang w:val="es-ES" w:eastAsia="es-ES"/>
        </w:rPr>
        <w:t>realizó</w:t>
      </w:r>
      <w:r w:rsidR="007E2E63">
        <w:rPr>
          <w:rFonts w:eastAsia="Times New Roman" w:cs="Arial"/>
          <w:lang w:val="es-ES" w:eastAsia="es-ES"/>
        </w:rPr>
        <w:t xml:space="preserve"> </w:t>
      </w:r>
      <w:r w:rsidR="00D33CD6" w:rsidRPr="00DC616D">
        <w:rPr>
          <w:rFonts w:eastAsia="Times New Roman" w:cs="Arial"/>
          <w:lang w:val="es-ES" w:eastAsia="es-ES"/>
        </w:rPr>
        <w:t xml:space="preserve">un muestreo </w:t>
      </w:r>
      <w:r w:rsidR="00D33CD6">
        <w:rPr>
          <w:rFonts w:eastAsia="Times New Roman" w:cs="Arial"/>
          <w:lang w:val="es-ES" w:eastAsia="es-ES"/>
        </w:rPr>
        <w:t>de</w:t>
      </w:r>
      <w:r w:rsidR="00D33CD6" w:rsidRPr="00DC616D">
        <w:rPr>
          <w:rFonts w:eastAsia="Times New Roman" w:cs="Arial"/>
          <w:lang w:val="es-ES" w:eastAsia="es-ES"/>
        </w:rPr>
        <w:t xml:space="preserve"> la duración de la</w:t>
      </w:r>
      <w:r w:rsidR="008539CE">
        <w:rPr>
          <w:rFonts w:eastAsia="Times New Roman" w:cs="Arial"/>
          <w:lang w:val="es-ES" w:eastAsia="es-ES"/>
        </w:rPr>
        <w:t xml:space="preserve"> tramitación de un caso desde </w:t>
      </w:r>
      <w:r w:rsidR="008539CE">
        <w:rPr>
          <w:rFonts w:eastAsia="Times New Roman" w:cs="Arial"/>
          <w:lang w:val="es-ES" w:eastAsia="es-ES"/>
        </w:rPr>
        <w:lastRenderedPageBreak/>
        <w:t xml:space="preserve">que ingresa el cadáver hasta que se envía el dictamen médico </w:t>
      </w:r>
      <w:r w:rsidR="008F4AA5" w:rsidRPr="00947B1B">
        <w:t>a la Autoridad Judicial solicitante</w:t>
      </w:r>
      <w:r w:rsidR="008F4AA5">
        <w:t>.</w:t>
      </w:r>
      <w:r w:rsidR="009133DA">
        <w:t xml:space="preserve"> </w:t>
      </w:r>
      <w:r w:rsidR="009133DA" w:rsidRPr="00947B1B">
        <w:t>De lo</w:t>
      </w:r>
      <w:r w:rsidR="009133DA">
        <w:t>s</w:t>
      </w:r>
      <w:r w:rsidR="009133DA" w:rsidRPr="00947B1B">
        <w:t xml:space="preserve"> datos analizados se obtuvo un tiempo promedio de resolución para el año 2018 de </w:t>
      </w:r>
      <w:r w:rsidR="009133DA">
        <w:t>66</w:t>
      </w:r>
      <w:r w:rsidR="009133DA" w:rsidRPr="00947B1B">
        <w:t xml:space="preserve"> días. En contraste, para el año 2019 se obtuvo un tiempo promedio de resolución de </w:t>
      </w:r>
      <w:r w:rsidR="009133DA">
        <w:t>82</w:t>
      </w:r>
      <w:r w:rsidR="009133DA" w:rsidRPr="00947B1B">
        <w:t xml:space="preserve"> días. Como se puede observar, se presentó un </w:t>
      </w:r>
      <w:r w:rsidR="009133DA">
        <w:t>incremento</w:t>
      </w:r>
      <w:r w:rsidR="009133DA" w:rsidRPr="00947B1B">
        <w:t xml:space="preserve"> del </w:t>
      </w:r>
      <w:r w:rsidR="009133DA">
        <w:t>23</w:t>
      </w:r>
      <w:r w:rsidR="009133DA" w:rsidRPr="00947B1B">
        <w:t>% (</w:t>
      </w:r>
      <w:r w:rsidR="009133DA">
        <w:t>16</w:t>
      </w:r>
      <w:r w:rsidR="009133DA" w:rsidRPr="00947B1B">
        <w:t xml:space="preserve"> días) para el periodo de 2019</w:t>
      </w:r>
      <w:r w:rsidR="00656A28">
        <w:t>.</w:t>
      </w:r>
    </w:p>
    <w:p w14:paraId="02CB6344" w14:textId="15A554B8" w:rsidR="00C92051" w:rsidRDefault="00C92051" w:rsidP="003E706A">
      <w:pPr>
        <w:spacing w:before="0" w:after="0" w:line="360" w:lineRule="auto"/>
        <w:ind w:left="0"/>
        <w:rPr>
          <w:rFonts w:eastAsia="Times New Roman" w:cs="Arial"/>
          <w:lang w:val="es-ES" w:eastAsia="es-ES"/>
        </w:rPr>
      </w:pPr>
    </w:p>
    <w:p w14:paraId="4D61DF59" w14:textId="77777777" w:rsidR="00CB61EA" w:rsidRDefault="00CB61EA">
      <w:pPr>
        <w:pStyle w:val="Ttulo1"/>
        <w:spacing w:before="0" w:after="0"/>
      </w:pPr>
      <w:r>
        <w:t>Libros de control</w:t>
      </w:r>
    </w:p>
    <w:p w14:paraId="3B882CC7" w14:textId="6B2DDDFC" w:rsidR="00CB61EA" w:rsidRDefault="00CB61EA" w:rsidP="005B51A4">
      <w:pPr>
        <w:spacing w:before="0" w:after="0"/>
      </w:pPr>
    </w:p>
    <w:p w14:paraId="59AA0388" w14:textId="7F8025D0" w:rsidR="00445131" w:rsidRDefault="00445131" w:rsidP="005E27EE">
      <w:pPr>
        <w:spacing w:line="360" w:lineRule="auto"/>
        <w:ind w:left="0"/>
      </w:pPr>
      <w:r w:rsidRPr="0092184D">
        <w:t xml:space="preserve">Para la Fiscalía Especializada de Delincuencia Organizada se </w:t>
      </w:r>
      <w:r w:rsidR="005B51A4" w:rsidRPr="0092184D">
        <w:t>consideró la aplicación de los siguientes controles:</w:t>
      </w:r>
      <w:r w:rsidR="002458AB" w:rsidRPr="0092184D">
        <w:t xml:space="preserve">  </w:t>
      </w:r>
    </w:p>
    <w:p w14:paraId="34A26A56" w14:textId="77777777" w:rsidR="00FF1BBF" w:rsidRPr="00365B64" w:rsidRDefault="00FF1BBF" w:rsidP="00FF1BBF">
      <w:pPr>
        <w:pStyle w:val="Prrafodelista"/>
        <w:numPr>
          <w:ilvl w:val="0"/>
          <w:numId w:val="39"/>
        </w:numPr>
        <w:spacing w:before="0" w:after="160" w:line="259" w:lineRule="auto"/>
        <w:contextualSpacing/>
        <w:rPr>
          <w:rFonts w:eastAsia="Calibri" w:cs="Times New Roman"/>
          <w:sz w:val="22"/>
          <w:szCs w:val="22"/>
          <w:lang w:val="es-CR" w:eastAsia="en-US"/>
        </w:rPr>
      </w:pPr>
      <w:r w:rsidRPr="00365B64">
        <w:rPr>
          <w:rFonts w:eastAsia="Calibri" w:cs="Times New Roman"/>
          <w:sz w:val="22"/>
          <w:szCs w:val="22"/>
          <w:lang w:val="es-CR" w:eastAsia="en-US"/>
        </w:rPr>
        <w:t>Memoria Anual.</w:t>
      </w:r>
    </w:p>
    <w:p w14:paraId="55D63E7B" w14:textId="77777777" w:rsidR="00FF1BBF" w:rsidRPr="00365B64" w:rsidRDefault="00FF1BBF" w:rsidP="00FF1BBF">
      <w:pPr>
        <w:pStyle w:val="Prrafodelista"/>
        <w:numPr>
          <w:ilvl w:val="0"/>
          <w:numId w:val="39"/>
        </w:numPr>
        <w:spacing w:before="0" w:after="160" w:line="259" w:lineRule="auto"/>
        <w:contextualSpacing/>
        <w:rPr>
          <w:rFonts w:eastAsia="Calibri" w:cs="Times New Roman"/>
          <w:sz w:val="22"/>
          <w:szCs w:val="22"/>
          <w:lang w:val="es-CR" w:eastAsia="en-US"/>
        </w:rPr>
      </w:pPr>
      <w:r w:rsidRPr="00365B64">
        <w:rPr>
          <w:rFonts w:eastAsia="Calibri" w:cs="Times New Roman"/>
          <w:sz w:val="22"/>
          <w:szCs w:val="22"/>
          <w:lang w:val="es-CR" w:eastAsia="en-US"/>
        </w:rPr>
        <w:t>Libros de control de Evidencias.</w:t>
      </w:r>
    </w:p>
    <w:p w14:paraId="1727DB57" w14:textId="77777777" w:rsidR="00FF1BBF" w:rsidRPr="00365B64" w:rsidRDefault="00FF1BBF" w:rsidP="00FF1BBF">
      <w:pPr>
        <w:pStyle w:val="Prrafodelista"/>
        <w:numPr>
          <w:ilvl w:val="0"/>
          <w:numId w:val="39"/>
        </w:numPr>
        <w:spacing w:before="0" w:after="160" w:line="259" w:lineRule="auto"/>
        <w:contextualSpacing/>
        <w:rPr>
          <w:rFonts w:eastAsia="Calibri" w:cs="Times New Roman"/>
          <w:sz w:val="22"/>
          <w:szCs w:val="22"/>
          <w:lang w:val="es-CR" w:eastAsia="en-US"/>
        </w:rPr>
      </w:pPr>
      <w:r w:rsidRPr="00365B64">
        <w:rPr>
          <w:rFonts w:eastAsia="Calibri" w:cs="Times New Roman"/>
          <w:sz w:val="22"/>
          <w:szCs w:val="22"/>
          <w:lang w:val="es-CR" w:eastAsia="en-US"/>
        </w:rPr>
        <w:t>Control de formularios de seguridad.</w:t>
      </w:r>
    </w:p>
    <w:p w14:paraId="6F16463C" w14:textId="77777777" w:rsidR="00FF1BBF" w:rsidRPr="00365B64" w:rsidRDefault="00FF1BBF" w:rsidP="00FF1BBF">
      <w:pPr>
        <w:pStyle w:val="Prrafodelista"/>
        <w:numPr>
          <w:ilvl w:val="0"/>
          <w:numId w:val="39"/>
        </w:numPr>
        <w:spacing w:before="0" w:after="160" w:line="259" w:lineRule="auto"/>
        <w:contextualSpacing/>
        <w:rPr>
          <w:rFonts w:eastAsia="Calibri" w:cs="Times New Roman"/>
          <w:sz w:val="22"/>
          <w:szCs w:val="22"/>
          <w:lang w:val="es-CR" w:eastAsia="en-US"/>
        </w:rPr>
      </w:pPr>
      <w:r w:rsidRPr="00365B64">
        <w:rPr>
          <w:rFonts w:eastAsia="Calibri" w:cs="Times New Roman"/>
          <w:sz w:val="22"/>
          <w:szCs w:val="22"/>
          <w:lang w:val="es-CR" w:eastAsia="en-US"/>
        </w:rPr>
        <w:t>Libro de novedades (en ciertas oficinas).</w:t>
      </w:r>
    </w:p>
    <w:p w14:paraId="44915D63" w14:textId="77777777" w:rsidR="00FF1BBF" w:rsidRPr="00365B64" w:rsidRDefault="00FF1BBF" w:rsidP="00FF1BBF">
      <w:pPr>
        <w:pStyle w:val="Prrafodelista"/>
        <w:numPr>
          <w:ilvl w:val="0"/>
          <w:numId w:val="39"/>
        </w:numPr>
        <w:spacing w:before="0" w:after="160" w:line="259" w:lineRule="auto"/>
        <w:contextualSpacing/>
        <w:rPr>
          <w:rFonts w:eastAsia="Calibri" w:cs="Times New Roman"/>
          <w:sz w:val="22"/>
          <w:szCs w:val="22"/>
          <w:lang w:val="es-CR" w:eastAsia="en-US"/>
        </w:rPr>
      </w:pPr>
      <w:r w:rsidRPr="00365B64">
        <w:rPr>
          <w:rFonts w:eastAsia="Calibri" w:cs="Times New Roman"/>
          <w:sz w:val="22"/>
          <w:szCs w:val="22"/>
          <w:lang w:val="es-CR" w:eastAsia="en-US"/>
        </w:rPr>
        <w:t>Libro de control de disponibilidad.</w:t>
      </w:r>
    </w:p>
    <w:p w14:paraId="17B886E5" w14:textId="77777777" w:rsidR="00FF1BBF" w:rsidRPr="00365B64" w:rsidRDefault="00FF1BBF" w:rsidP="00FF1BBF">
      <w:pPr>
        <w:pStyle w:val="Prrafodelista"/>
        <w:numPr>
          <w:ilvl w:val="0"/>
          <w:numId w:val="39"/>
        </w:numPr>
        <w:spacing w:before="0" w:after="160" w:line="259" w:lineRule="auto"/>
        <w:contextualSpacing/>
        <w:rPr>
          <w:rFonts w:eastAsia="Calibri" w:cs="Times New Roman"/>
          <w:sz w:val="22"/>
          <w:szCs w:val="22"/>
          <w:lang w:val="es-CR" w:eastAsia="en-US"/>
        </w:rPr>
      </w:pPr>
      <w:r w:rsidRPr="00365B64">
        <w:rPr>
          <w:rFonts w:eastAsia="Calibri" w:cs="Times New Roman"/>
          <w:sz w:val="22"/>
          <w:szCs w:val="22"/>
          <w:lang w:val="es-CR" w:eastAsia="en-US"/>
        </w:rPr>
        <w:t>Libro de entrada de asuntos.</w:t>
      </w:r>
    </w:p>
    <w:p w14:paraId="1D1BB032" w14:textId="77777777" w:rsidR="00FF1BBF" w:rsidRPr="00365B64" w:rsidRDefault="00FF1BBF" w:rsidP="00FF1BBF">
      <w:pPr>
        <w:pStyle w:val="Prrafodelista"/>
        <w:numPr>
          <w:ilvl w:val="0"/>
          <w:numId w:val="39"/>
        </w:numPr>
        <w:spacing w:before="0" w:after="160" w:line="259" w:lineRule="auto"/>
        <w:contextualSpacing/>
        <w:rPr>
          <w:rFonts w:eastAsia="Calibri" w:cs="Times New Roman"/>
          <w:sz w:val="22"/>
          <w:szCs w:val="22"/>
          <w:lang w:val="es-CR" w:eastAsia="en-US"/>
        </w:rPr>
      </w:pPr>
      <w:r w:rsidRPr="00365B64">
        <w:rPr>
          <w:rFonts w:eastAsia="Calibri" w:cs="Times New Roman"/>
          <w:sz w:val="22"/>
          <w:szCs w:val="22"/>
          <w:lang w:val="es-CR" w:eastAsia="en-US"/>
        </w:rPr>
        <w:t>Libro de distribución de causas.</w:t>
      </w:r>
    </w:p>
    <w:p w14:paraId="4A43400F" w14:textId="77777777" w:rsidR="00FF1BBF" w:rsidRPr="00365B64" w:rsidRDefault="00FF1BBF" w:rsidP="00FF1BBF">
      <w:pPr>
        <w:spacing w:after="160" w:line="259" w:lineRule="auto"/>
        <w:contextualSpacing/>
      </w:pPr>
      <w:r w:rsidRPr="00365B64">
        <w:t>Otros controles manuales que se llevan y que deberían valorarse para analizar la pertinencia de los mismos, ya sea por su obsolescencia o por su no valor agregado a la Oficina son:</w:t>
      </w:r>
    </w:p>
    <w:p w14:paraId="04D6C63A" w14:textId="77777777" w:rsidR="00F86157" w:rsidRPr="00365B64" w:rsidRDefault="00F86157" w:rsidP="00FF1BBF">
      <w:pPr>
        <w:spacing w:after="160" w:line="259" w:lineRule="auto"/>
        <w:contextualSpacing/>
      </w:pPr>
    </w:p>
    <w:p w14:paraId="10FD6DBF" w14:textId="77777777" w:rsidR="00FF1BBF" w:rsidRPr="00365B64" w:rsidRDefault="00FF1BBF" w:rsidP="00FF1BBF">
      <w:pPr>
        <w:numPr>
          <w:ilvl w:val="0"/>
          <w:numId w:val="41"/>
        </w:numPr>
        <w:spacing w:before="0" w:after="0"/>
        <w:jc w:val="left"/>
      </w:pPr>
      <w:r w:rsidRPr="00365B64">
        <w:t>Control de asistencia.</w:t>
      </w:r>
    </w:p>
    <w:p w14:paraId="6567FA3F" w14:textId="77777777" w:rsidR="00FF1BBF" w:rsidRPr="00365B64" w:rsidRDefault="00FF1BBF" w:rsidP="00FF1BBF">
      <w:pPr>
        <w:numPr>
          <w:ilvl w:val="0"/>
          <w:numId w:val="41"/>
        </w:numPr>
        <w:spacing w:before="0" w:after="0"/>
        <w:jc w:val="left"/>
      </w:pPr>
      <w:r w:rsidRPr="00365B64">
        <w:t>Reportes de fallos para informática.</w:t>
      </w:r>
    </w:p>
    <w:p w14:paraId="60F83620" w14:textId="77777777" w:rsidR="00FF1BBF" w:rsidRPr="00365B64" w:rsidRDefault="00FF1BBF" w:rsidP="00FF1BBF">
      <w:pPr>
        <w:numPr>
          <w:ilvl w:val="0"/>
          <w:numId w:val="41"/>
        </w:numPr>
        <w:spacing w:before="0" w:after="0"/>
        <w:jc w:val="left"/>
      </w:pPr>
      <w:r w:rsidRPr="00365B64">
        <w:t>Control de Inventario de activos.</w:t>
      </w:r>
    </w:p>
    <w:p w14:paraId="2D415167" w14:textId="77777777" w:rsidR="00FF1BBF" w:rsidRPr="00365B64" w:rsidRDefault="00FF1BBF" w:rsidP="00FF1BBF">
      <w:pPr>
        <w:numPr>
          <w:ilvl w:val="0"/>
          <w:numId w:val="41"/>
        </w:numPr>
        <w:spacing w:before="0" w:after="0"/>
        <w:jc w:val="left"/>
      </w:pPr>
      <w:r w:rsidRPr="00365B64">
        <w:t>Reporte de activos dañados.</w:t>
      </w:r>
    </w:p>
    <w:p w14:paraId="3DDCA5D9" w14:textId="77777777" w:rsidR="00FF1BBF" w:rsidRPr="00365B64" w:rsidRDefault="00FF1BBF" w:rsidP="00FF1BBF">
      <w:pPr>
        <w:numPr>
          <w:ilvl w:val="0"/>
          <w:numId w:val="41"/>
        </w:numPr>
        <w:spacing w:before="0" w:after="0"/>
        <w:jc w:val="left"/>
      </w:pPr>
      <w:r w:rsidRPr="00365B64">
        <w:t>Los oficios que se registran en la PIN.</w:t>
      </w:r>
    </w:p>
    <w:p w14:paraId="54D34FF8" w14:textId="77777777" w:rsidR="00FF1BBF" w:rsidRPr="00365B64" w:rsidRDefault="00FF1BBF" w:rsidP="00FF1BBF">
      <w:pPr>
        <w:numPr>
          <w:ilvl w:val="0"/>
          <w:numId w:val="41"/>
        </w:numPr>
        <w:spacing w:before="0" w:after="0"/>
        <w:jc w:val="left"/>
      </w:pPr>
      <w:r w:rsidRPr="00365B64">
        <w:t>Control para la distribución de causas por delito.</w:t>
      </w:r>
    </w:p>
    <w:p w14:paraId="49AFCAA3" w14:textId="77777777" w:rsidR="00FF1BBF" w:rsidRPr="00365B64" w:rsidRDefault="00FF1BBF" w:rsidP="00FF1BBF">
      <w:pPr>
        <w:numPr>
          <w:ilvl w:val="0"/>
          <w:numId w:val="41"/>
        </w:numPr>
        <w:spacing w:before="0" w:after="0"/>
        <w:jc w:val="left"/>
      </w:pPr>
      <w:r w:rsidRPr="00365B64">
        <w:t>Control para la distribución diaria de asistencia a audiencias y tamizaje de los fiscales.</w:t>
      </w:r>
    </w:p>
    <w:p w14:paraId="77FDBE7B" w14:textId="77777777" w:rsidR="00FF1BBF" w:rsidRPr="00365B64" w:rsidRDefault="00FF1BBF" w:rsidP="00FF1BBF">
      <w:pPr>
        <w:numPr>
          <w:ilvl w:val="0"/>
          <w:numId w:val="41"/>
        </w:numPr>
        <w:spacing w:before="0" w:after="0"/>
        <w:jc w:val="left"/>
      </w:pPr>
      <w:r w:rsidRPr="00365B64">
        <w:t>El pedido de suministros por trimestre.</w:t>
      </w:r>
    </w:p>
    <w:p w14:paraId="5C816AC5" w14:textId="77777777" w:rsidR="00FF1BBF" w:rsidRPr="00365B64" w:rsidRDefault="00FF1BBF" w:rsidP="00FF1BBF">
      <w:pPr>
        <w:numPr>
          <w:ilvl w:val="0"/>
          <w:numId w:val="41"/>
        </w:numPr>
        <w:spacing w:before="0" w:after="0"/>
        <w:jc w:val="left"/>
      </w:pPr>
      <w:r w:rsidRPr="00365B64">
        <w:t>Copiado digital.</w:t>
      </w:r>
    </w:p>
    <w:p w14:paraId="6BE9EB98" w14:textId="77777777" w:rsidR="00FF1BBF" w:rsidRPr="00365B64" w:rsidRDefault="00FF1BBF" w:rsidP="00FF1BBF">
      <w:pPr>
        <w:numPr>
          <w:ilvl w:val="0"/>
          <w:numId w:val="41"/>
        </w:numPr>
        <w:spacing w:before="0" w:after="0"/>
        <w:jc w:val="left"/>
      </w:pPr>
      <w:r w:rsidRPr="00365B64">
        <w:t>Control de placas tanto de asignación como entrega de las mismas.</w:t>
      </w:r>
    </w:p>
    <w:p w14:paraId="080012DE" w14:textId="7B23F86A" w:rsidR="00FF1BBF" w:rsidRPr="00365B64" w:rsidRDefault="00FF1BBF" w:rsidP="00FF1BBF">
      <w:pPr>
        <w:numPr>
          <w:ilvl w:val="0"/>
          <w:numId w:val="41"/>
        </w:numPr>
        <w:spacing w:before="0" w:after="0"/>
        <w:jc w:val="left"/>
      </w:pPr>
      <w:r w:rsidRPr="00365B64">
        <w:t>Expedientes personales digitales de los funcionarios de la oficina (vacaciones, incapacidades, nombramientos).</w:t>
      </w:r>
    </w:p>
    <w:p w14:paraId="05E090D0" w14:textId="77777777" w:rsidR="00FF1BBF" w:rsidRPr="00365B64" w:rsidRDefault="00FF1BBF" w:rsidP="00FF1BBF">
      <w:pPr>
        <w:numPr>
          <w:ilvl w:val="0"/>
          <w:numId w:val="41"/>
        </w:numPr>
        <w:spacing w:before="0" w:after="0"/>
        <w:jc w:val="left"/>
      </w:pPr>
      <w:r w:rsidRPr="00365B64">
        <w:t xml:space="preserve">Control para la entrega de tener a la orden, orden de libertad y remisión de detenidos. </w:t>
      </w:r>
    </w:p>
    <w:p w14:paraId="13203DF4" w14:textId="77777777" w:rsidR="00FF1BBF" w:rsidRPr="00365B64" w:rsidRDefault="00FF1BBF" w:rsidP="00FF1BBF">
      <w:pPr>
        <w:numPr>
          <w:ilvl w:val="0"/>
          <w:numId w:val="41"/>
        </w:numPr>
        <w:spacing w:before="0" w:after="0"/>
        <w:jc w:val="left"/>
      </w:pPr>
      <w:r w:rsidRPr="00365B64">
        <w:t>Control de boleta de seguridad tipo Z9 para el envío al registro público.</w:t>
      </w:r>
    </w:p>
    <w:p w14:paraId="20062DF8" w14:textId="77777777" w:rsidR="00FF1BBF" w:rsidRPr="00365B64" w:rsidRDefault="00FF1BBF" w:rsidP="00FF1BBF">
      <w:pPr>
        <w:numPr>
          <w:ilvl w:val="0"/>
          <w:numId w:val="41"/>
        </w:numPr>
        <w:spacing w:before="0" w:after="0"/>
        <w:jc w:val="left"/>
      </w:pPr>
      <w:r w:rsidRPr="00365B64">
        <w:lastRenderedPageBreak/>
        <w:t>Control de Caja fuerte.</w:t>
      </w:r>
    </w:p>
    <w:p w14:paraId="281E4F26" w14:textId="77777777" w:rsidR="00FF1BBF" w:rsidRPr="00365B64" w:rsidRDefault="00FF1BBF" w:rsidP="00FF1BBF">
      <w:pPr>
        <w:numPr>
          <w:ilvl w:val="0"/>
          <w:numId w:val="41"/>
        </w:numPr>
        <w:spacing w:before="0" w:after="0"/>
        <w:jc w:val="left"/>
      </w:pPr>
      <w:r w:rsidRPr="00365B64">
        <w:t>Control de uso de la unidad vehicular asignada al despacho.</w:t>
      </w:r>
    </w:p>
    <w:p w14:paraId="7EFCDBA4" w14:textId="77777777" w:rsidR="00FF1BBF" w:rsidRPr="00365B64" w:rsidRDefault="00FF1BBF" w:rsidP="00FF1BBF">
      <w:pPr>
        <w:numPr>
          <w:ilvl w:val="0"/>
          <w:numId w:val="41"/>
        </w:numPr>
        <w:spacing w:before="0" w:after="0"/>
        <w:jc w:val="left"/>
      </w:pPr>
      <w:r w:rsidRPr="00365B64">
        <w:t>Control Evidencias.</w:t>
      </w:r>
    </w:p>
    <w:p w14:paraId="45831EF6" w14:textId="77777777" w:rsidR="00FF1BBF" w:rsidRPr="00365B64" w:rsidRDefault="00FF1BBF" w:rsidP="00FF1BBF">
      <w:pPr>
        <w:numPr>
          <w:ilvl w:val="0"/>
          <w:numId w:val="41"/>
        </w:numPr>
        <w:spacing w:before="0" w:after="0"/>
        <w:jc w:val="left"/>
      </w:pPr>
      <w:r w:rsidRPr="00365B64">
        <w:t>Controles Administrativos relacionados con las causas.</w:t>
      </w:r>
    </w:p>
    <w:p w14:paraId="52478AEC" w14:textId="2DFE01C1" w:rsidR="00FF1BBF" w:rsidRPr="00365B64" w:rsidRDefault="00FF1BBF" w:rsidP="00FF1BBF">
      <w:pPr>
        <w:numPr>
          <w:ilvl w:val="0"/>
          <w:numId w:val="40"/>
        </w:numPr>
        <w:spacing w:before="0" w:after="0" w:line="360" w:lineRule="auto"/>
      </w:pPr>
      <w:r w:rsidRPr="00365B64">
        <w:t>Control del SISCOE (contiene control medidas cautelares, expedientes reentrados y rezago normal).</w:t>
      </w:r>
    </w:p>
    <w:p w14:paraId="00AC1F46" w14:textId="77777777" w:rsidR="000C23BB" w:rsidRPr="00365B64" w:rsidRDefault="000C23BB" w:rsidP="000C23BB">
      <w:pPr>
        <w:numPr>
          <w:ilvl w:val="0"/>
          <w:numId w:val="40"/>
        </w:numPr>
        <w:spacing w:before="0" w:after="0" w:line="360" w:lineRule="auto"/>
      </w:pPr>
      <w:r w:rsidRPr="00365B64">
        <w:t>Libro físico evidencia común.</w:t>
      </w:r>
    </w:p>
    <w:p w14:paraId="663881FD" w14:textId="77777777" w:rsidR="000C23BB" w:rsidRPr="00365B64" w:rsidRDefault="000C23BB" w:rsidP="000C23BB">
      <w:pPr>
        <w:pStyle w:val="Prrafodelista"/>
        <w:numPr>
          <w:ilvl w:val="0"/>
          <w:numId w:val="40"/>
        </w:numPr>
        <w:spacing w:before="0" w:line="360" w:lineRule="auto"/>
        <w:jc w:val="left"/>
        <w:rPr>
          <w:rFonts w:eastAsia="Calibri" w:cs="Times New Roman"/>
          <w:sz w:val="22"/>
          <w:szCs w:val="22"/>
          <w:lang w:val="es-CR" w:eastAsia="en-US"/>
        </w:rPr>
      </w:pPr>
      <w:r w:rsidRPr="00365B64">
        <w:rPr>
          <w:rFonts w:eastAsia="Calibri" w:cs="Times New Roman"/>
          <w:sz w:val="22"/>
          <w:szCs w:val="22"/>
          <w:lang w:val="es-CR" w:eastAsia="en-US"/>
        </w:rPr>
        <w:t>Libro físico para drogas de asuntos en investigación.</w:t>
      </w:r>
    </w:p>
    <w:p w14:paraId="20DFC4A5" w14:textId="77777777" w:rsidR="000C23BB" w:rsidRPr="00365B64" w:rsidRDefault="000C23BB" w:rsidP="000C23BB">
      <w:pPr>
        <w:pStyle w:val="Prrafodelista"/>
        <w:numPr>
          <w:ilvl w:val="0"/>
          <w:numId w:val="40"/>
        </w:numPr>
        <w:spacing w:before="0" w:line="360" w:lineRule="auto"/>
        <w:jc w:val="left"/>
        <w:rPr>
          <w:rFonts w:eastAsia="Calibri" w:cs="Times New Roman"/>
          <w:sz w:val="22"/>
          <w:szCs w:val="22"/>
          <w:lang w:val="es-CR" w:eastAsia="en-US"/>
        </w:rPr>
      </w:pPr>
      <w:r w:rsidRPr="00365B64">
        <w:rPr>
          <w:rFonts w:eastAsia="Calibri" w:cs="Times New Roman"/>
          <w:sz w:val="22"/>
          <w:szCs w:val="22"/>
          <w:lang w:val="es-CR" w:eastAsia="en-US"/>
        </w:rPr>
        <w:t>Archivo Digital de Excel para evidencia común.</w:t>
      </w:r>
    </w:p>
    <w:p w14:paraId="4387A4F0" w14:textId="77777777" w:rsidR="000C23BB" w:rsidRPr="00365B64" w:rsidRDefault="000C23BB" w:rsidP="000C23BB">
      <w:pPr>
        <w:pStyle w:val="Prrafodelista"/>
        <w:numPr>
          <w:ilvl w:val="0"/>
          <w:numId w:val="40"/>
        </w:numPr>
        <w:spacing w:before="0" w:line="360" w:lineRule="auto"/>
        <w:jc w:val="left"/>
        <w:rPr>
          <w:rFonts w:eastAsia="Calibri" w:cs="Times New Roman"/>
          <w:sz w:val="22"/>
          <w:szCs w:val="22"/>
          <w:lang w:val="es-CR" w:eastAsia="en-US"/>
        </w:rPr>
      </w:pPr>
      <w:r w:rsidRPr="00365B64">
        <w:rPr>
          <w:rFonts w:eastAsia="Calibri" w:cs="Times New Roman"/>
          <w:sz w:val="22"/>
          <w:szCs w:val="22"/>
          <w:lang w:val="es-CR" w:eastAsia="en-US"/>
        </w:rPr>
        <w:t>Archivo Digital de Excel para control de armas de fuego.</w:t>
      </w:r>
    </w:p>
    <w:p w14:paraId="45CF7177" w14:textId="77777777" w:rsidR="000C23BB" w:rsidRPr="00365B64" w:rsidRDefault="000C23BB" w:rsidP="000C23BB">
      <w:pPr>
        <w:pStyle w:val="Prrafodelista"/>
        <w:numPr>
          <w:ilvl w:val="0"/>
          <w:numId w:val="40"/>
        </w:numPr>
        <w:spacing w:before="0" w:line="360" w:lineRule="auto"/>
        <w:jc w:val="left"/>
        <w:rPr>
          <w:rFonts w:eastAsia="Calibri" w:cs="Times New Roman"/>
          <w:sz w:val="22"/>
          <w:szCs w:val="22"/>
          <w:lang w:val="es-CR" w:eastAsia="en-US"/>
        </w:rPr>
      </w:pPr>
      <w:r w:rsidRPr="00365B64">
        <w:rPr>
          <w:rFonts w:eastAsia="Calibri" w:cs="Times New Roman"/>
          <w:sz w:val="22"/>
          <w:szCs w:val="22"/>
          <w:lang w:val="es-CR" w:eastAsia="en-US"/>
        </w:rPr>
        <w:t>Sistema de Seguimiento de Casos para evidencia común y armas de fuego.</w:t>
      </w:r>
    </w:p>
    <w:p w14:paraId="4240B9BF" w14:textId="77777777" w:rsidR="000C23BB" w:rsidRPr="00365B64" w:rsidRDefault="000C23BB" w:rsidP="000C23BB">
      <w:pPr>
        <w:pStyle w:val="Prrafodelista"/>
        <w:numPr>
          <w:ilvl w:val="0"/>
          <w:numId w:val="40"/>
        </w:numPr>
        <w:spacing w:before="0" w:line="360" w:lineRule="auto"/>
        <w:jc w:val="left"/>
        <w:rPr>
          <w:rFonts w:eastAsia="Calibri" w:cs="Times New Roman"/>
          <w:sz w:val="22"/>
          <w:szCs w:val="22"/>
          <w:lang w:val="es-CR" w:eastAsia="en-US"/>
        </w:rPr>
      </w:pPr>
      <w:r w:rsidRPr="00365B64">
        <w:rPr>
          <w:rFonts w:eastAsia="Calibri" w:cs="Times New Roman"/>
          <w:sz w:val="22"/>
          <w:szCs w:val="22"/>
          <w:lang w:val="es-CR" w:eastAsia="en-US"/>
        </w:rPr>
        <w:t>Libro de control de depósitos bancarios.</w:t>
      </w:r>
    </w:p>
    <w:p w14:paraId="4822B438" w14:textId="77777777" w:rsidR="000C23BB" w:rsidRPr="00365B64" w:rsidRDefault="000C23BB" w:rsidP="000C23BB">
      <w:pPr>
        <w:pStyle w:val="Prrafodelista"/>
        <w:numPr>
          <w:ilvl w:val="0"/>
          <w:numId w:val="40"/>
        </w:numPr>
        <w:spacing w:before="0" w:line="360" w:lineRule="auto"/>
        <w:jc w:val="left"/>
        <w:rPr>
          <w:rFonts w:eastAsia="Calibri" w:cs="Times New Roman"/>
          <w:sz w:val="22"/>
          <w:szCs w:val="22"/>
          <w:lang w:val="es-CR" w:eastAsia="en-US"/>
        </w:rPr>
      </w:pPr>
      <w:r w:rsidRPr="00365B64">
        <w:rPr>
          <w:rFonts w:eastAsia="Calibri" w:cs="Times New Roman"/>
          <w:sz w:val="22"/>
          <w:szCs w:val="22"/>
          <w:lang w:val="es-CR" w:eastAsia="en-US"/>
        </w:rPr>
        <w:t>Archivo de Excel de control de depósitos bancarios.</w:t>
      </w:r>
    </w:p>
    <w:p w14:paraId="7668AE65" w14:textId="77777777" w:rsidR="000C23BB" w:rsidRPr="00365B64" w:rsidRDefault="000C23BB" w:rsidP="000C23BB">
      <w:pPr>
        <w:pStyle w:val="Prrafodelista"/>
        <w:numPr>
          <w:ilvl w:val="0"/>
          <w:numId w:val="40"/>
        </w:numPr>
        <w:spacing w:before="0" w:line="360" w:lineRule="auto"/>
        <w:jc w:val="left"/>
        <w:rPr>
          <w:rFonts w:eastAsia="Calibri" w:cs="Times New Roman"/>
          <w:sz w:val="22"/>
          <w:szCs w:val="22"/>
          <w:lang w:val="es-CR" w:eastAsia="en-US"/>
        </w:rPr>
      </w:pPr>
      <w:r w:rsidRPr="00365B64">
        <w:rPr>
          <w:rFonts w:eastAsia="Calibri" w:cs="Times New Roman"/>
          <w:sz w:val="22"/>
          <w:szCs w:val="22"/>
          <w:lang w:val="es-CR" w:eastAsia="en-US"/>
        </w:rPr>
        <w:t>Libro de Control de destrucción de bienes decomisados.</w:t>
      </w:r>
    </w:p>
    <w:p w14:paraId="28F741AB" w14:textId="77777777" w:rsidR="000C23BB" w:rsidRPr="00365B64" w:rsidRDefault="000C23BB" w:rsidP="000C23BB">
      <w:pPr>
        <w:pStyle w:val="Prrafodelista"/>
        <w:numPr>
          <w:ilvl w:val="0"/>
          <w:numId w:val="40"/>
        </w:numPr>
        <w:spacing w:before="0" w:line="360" w:lineRule="auto"/>
        <w:jc w:val="left"/>
        <w:rPr>
          <w:rFonts w:eastAsia="Calibri" w:cs="Times New Roman"/>
          <w:sz w:val="22"/>
          <w:szCs w:val="22"/>
          <w:lang w:val="es-CR" w:eastAsia="en-US"/>
        </w:rPr>
      </w:pPr>
      <w:r w:rsidRPr="00365B64">
        <w:rPr>
          <w:rFonts w:eastAsia="Calibri" w:cs="Times New Roman"/>
          <w:sz w:val="22"/>
          <w:szCs w:val="22"/>
          <w:lang w:val="es-CR" w:eastAsia="en-US"/>
        </w:rPr>
        <w:t>Registro de la evidencia en el nuevo sistema centralizado del Depósito de Objetos.</w:t>
      </w:r>
    </w:p>
    <w:p w14:paraId="309F0308" w14:textId="77777777" w:rsidR="000C23BB" w:rsidRPr="00365B64" w:rsidRDefault="000C23BB" w:rsidP="000C23BB">
      <w:pPr>
        <w:pStyle w:val="Prrafodelista"/>
        <w:numPr>
          <w:ilvl w:val="0"/>
          <w:numId w:val="40"/>
        </w:numPr>
        <w:spacing w:before="0" w:line="360" w:lineRule="auto"/>
        <w:jc w:val="left"/>
        <w:rPr>
          <w:rFonts w:eastAsia="Calibri" w:cs="Times New Roman"/>
          <w:sz w:val="22"/>
          <w:szCs w:val="22"/>
          <w:lang w:val="es-CR" w:eastAsia="en-US"/>
        </w:rPr>
      </w:pPr>
      <w:r w:rsidRPr="00365B64">
        <w:rPr>
          <w:rFonts w:eastAsia="Calibri" w:cs="Times New Roman"/>
          <w:sz w:val="22"/>
          <w:szCs w:val="22"/>
          <w:lang w:val="es-CR" w:eastAsia="en-US"/>
        </w:rPr>
        <w:t>Control de vehículos decomisados.</w:t>
      </w:r>
    </w:p>
    <w:p w14:paraId="1AAF8879" w14:textId="77777777" w:rsidR="000C23BB" w:rsidRPr="00365B64" w:rsidRDefault="000C23BB" w:rsidP="000C23BB">
      <w:pPr>
        <w:pStyle w:val="Prrafodelista"/>
        <w:numPr>
          <w:ilvl w:val="0"/>
          <w:numId w:val="42"/>
        </w:numPr>
        <w:spacing w:before="0" w:line="360" w:lineRule="auto"/>
        <w:rPr>
          <w:rFonts w:eastAsia="Calibri" w:cs="Times New Roman"/>
          <w:sz w:val="22"/>
          <w:szCs w:val="22"/>
          <w:lang w:val="es-CR" w:eastAsia="en-US"/>
        </w:rPr>
      </w:pPr>
      <w:r w:rsidRPr="00365B64">
        <w:rPr>
          <w:rFonts w:eastAsia="Calibri" w:cs="Times New Roman"/>
          <w:sz w:val="22"/>
          <w:szCs w:val="22"/>
          <w:lang w:val="es-CR" w:eastAsia="en-US"/>
        </w:rPr>
        <w:t>Control de condenados en fuga.</w:t>
      </w:r>
    </w:p>
    <w:p w14:paraId="5B133F61" w14:textId="77777777" w:rsidR="000C23BB" w:rsidRPr="00365B64" w:rsidRDefault="000C23BB" w:rsidP="000C23BB">
      <w:pPr>
        <w:pStyle w:val="Prrafodelista"/>
        <w:numPr>
          <w:ilvl w:val="0"/>
          <w:numId w:val="42"/>
        </w:numPr>
        <w:spacing w:before="0" w:line="360" w:lineRule="auto"/>
        <w:rPr>
          <w:rFonts w:eastAsia="Calibri" w:cs="Times New Roman"/>
          <w:sz w:val="22"/>
          <w:szCs w:val="22"/>
          <w:lang w:val="es-CR" w:eastAsia="en-US"/>
        </w:rPr>
      </w:pPr>
      <w:r w:rsidRPr="00365B64">
        <w:rPr>
          <w:rFonts w:eastAsia="Calibri" w:cs="Times New Roman"/>
          <w:sz w:val="22"/>
          <w:szCs w:val="22"/>
          <w:lang w:val="es-CR" w:eastAsia="en-US"/>
        </w:rPr>
        <w:t>Control de juicios realizados penal adultos.</w:t>
      </w:r>
    </w:p>
    <w:p w14:paraId="0C7359A3" w14:textId="77777777" w:rsidR="000C23BB" w:rsidRPr="00365B64" w:rsidRDefault="000C23BB" w:rsidP="000C23BB">
      <w:pPr>
        <w:pStyle w:val="Prrafodelista"/>
        <w:numPr>
          <w:ilvl w:val="0"/>
          <w:numId w:val="42"/>
        </w:numPr>
        <w:spacing w:before="0" w:line="360" w:lineRule="auto"/>
        <w:rPr>
          <w:rFonts w:eastAsia="Calibri" w:cs="Times New Roman"/>
          <w:sz w:val="22"/>
          <w:szCs w:val="22"/>
          <w:lang w:val="es-CR" w:eastAsia="en-US"/>
        </w:rPr>
      </w:pPr>
      <w:r w:rsidRPr="00365B64">
        <w:rPr>
          <w:rFonts w:eastAsia="Calibri" w:cs="Times New Roman"/>
          <w:sz w:val="22"/>
          <w:szCs w:val="22"/>
          <w:lang w:val="es-CR" w:eastAsia="en-US"/>
        </w:rPr>
        <w:t>Control de juicios realizados penal juvenil.</w:t>
      </w:r>
    </w:p>
    <w:p w14:paraId="40427D2F" w14:textId="77777777" w:rsidR="000C23BB" w:rsidRPr="00365B64" w:rsidRDefault="000C23BB" w:rsidP="000C23BB">
      <w:pPr>
        <w:pStyle w:val="Prrafodelista"/>
        <w:numPr>
          <w:ilvl w:val="0"/>
          <w:numId w:val="42"/>
        </w:numPr>
        <w:spacing w:before="0" w:line="360" w:lineRule="auto"/>
        <w:rPr>
          <w:rFonts w:eastAsia="Calibri" w:cs="Times New Roman"/>
          <w:sz w:val="22"/>
          <w:szCs w:val="22"/>
          <w:lang w:val="es-CR" w:eastAsia="en-US"/>
        </w:rPr>
      </w:pPr>
      <w:r w:rsidRPr="00365B64">
        <w:rPr>
          <w:rFonts w:eastAsia="Calibri" w:cs="Times New Roman"/>
          <w:sz w:val="22"/>
          <w:szCs w:val="22"/>
          <w:lang w:val="es-CR" w:eastAsia="en-US"/>
        </w:rPr>
        <w:t>Control de abreviados pactados en penal de adultos.</w:t>
      </w:r>
    </w:p>
    <w:p w14:paraId="51C94C0A" w14:textId="77777777" w:rsidR="000C23BB" w:rsidRPr="00365B64" w:rsidRDefault="000C23BB" w:rsidP="000C23BB">
      <w:pPr>
        <w:pStyle w:val="Prrafodelista"/>
        <w:numPr>
          <w:ilvl w:val="0"/>
          <w:numId w:val="42"/>
        </w:numPr>
        <w:spacing w:before="0" w:line="360" w:lineRule="auto"/>
        <w:rPr>
          <w:rFonts w:eastAsia="Calibri" w:cs="Times New Roman"/>
          <w:sz w:val="22"/>
          <w:szCs w:val="22"/>
          <w:lang w:val="es-CR" w:eastAsia="en-US"/>
        </w:rPr>
      </w:pPr>
      <w:r w:rsidRPr="00365B64">
        <w:rPr>
          <w:rFonts w:eastAsia="Calibri" w:cs="Times New Roman"/>
          <w:sz w:val="22"/>
          <w:szCs w:val="22"/>
          <w:lang w:val="es-CR" w:eastAsia="en-US"/>
        </w:rPr>
        <w:t>Control de medidas alternas de penal de adultos.</w:t>
      </w:r>
    </w:p>
    <w:p w14:paraId="370065FA" w14:textId="77777777" w:rsidR="000C23BB" w:rsidRPr="00365B64" w:rsidRDefault="000C23BB" w:rsidP="000C23BB">
      <w:pPr>
        <w:pStyle w:val="Prrafodelista"/>
        <w:numPr>
          <w:ilvl w:val="0"/>
          <w:numId w:val="42"/>
        </w:numPr>
        <w:spacing w:before="0" w:line="360" w:lineRule="auto"/>
        <w:rPr>
          <w:rFonts w:eastAsia="Calibri" w:cs="Times New Roman"/>
          <w:sz w:val="22"/>
          <w:szCs w:val="22"/>
          <w:lang w:val="es-CR" w:eastAsia="en-US"/>
        </w:rPr>
      </w:pPr>
      <w:r w:rsidRPr="00365B64">
        <w:rPr>
          <w:rFonts w:eastAsia="Calibri" w:cs="Times New Roman"/>
          <w:sz w:val="22"/>
          <w:szCs w:val="22"/>
          <w:lang w:val="es-CR" w:eastAsia="en-US"/>
        </w:rPr>
        <w:t>Control de homicidios dolosos.</w:t>
      </w:r>
    </w:p>
    <w:p w14:paraId="41F0E9BB" w14:textId="5EF4E0E4" w:rsidR="00890E0E" w:rsidRPr="00890E0E" w:rsidRDefault="00890E0E" w:rsidP="00890E0E">
      <w:pPr>
        <w:pStyle w:val="Descripcin"/>
        <w:jc w:val="center"/>
        <w:rPr>
          <w:rFonts w:eastAsia="Times New Roman" w:cs="Arial"/>
          <w:i w:val="0"/>
          <w:iCs w:val="0"/>
          <w:color w:val="auto"/>
          <w:sz w:val="20"/>
          <w:szCs w:val="20"/>
          <w:lang w:val="es-ES" w:eastAsia="es-ES"/>
        </w:rPr>
      </w:pPr>
    </w:p>
    <w:p w14:paraId="2609CFA0" w14:textId="55220FC5" w:rsidR="00857DD0" w:rsidRDefault="00857DD0" w:rsidP="00985D86">
      <w:pPr>
        <w:spacing w:line="360" w:lineRule="auto"/>
        <w:ind w:left="0"/>
      </w:pPr>
      <w:r>
        <w:t xml:space="preserve">Se hace la observación que estos controles se encuentran siendo depurados </w:t>
      </w:r>
      <w:r w:rsidR="00A3526C">
        <w:t>por el Ministerio Público.</w:t>
      </w:r>
    </w:p>
    <w:p w14:paraId="597ADE99" w14:textId="59BA7B82" w:rsidR="008D5A1A" w:rsidRDefault="008D5A1A" w:rsidP="00985D86">
      <w:pPr>
        <w:spacing w:line="360" w:lineRule="auto"/>
        <w:ind w:left="0"/>
      </w:pPr>
    </w:p>
    <w:p w14:paraId="04A33BAD" w14:textId="1C75410A" w:rsidR="008A4208" w:rsidRDefault="008A4208">
      <w:pPr>
        <w:pStyle w:val="Ttulo1"/>
        <w:spacing w:before="0" w:after="0"/>
      </w:pPr>
      <w:r>
        <w:t>Implementación Modelo de Sostenibilidad y Seguimiento</w:t>
      </w:r>
    </w:p>
    <w:p w14:paraId="594CECE1" w14:textId="57F2CA9A" w:rsidR="00CF1AB7" w:rsidRDefault="00CF1AB7" w:rsidP="008867C6">
      <w:pPr>
        <w:spacing w:before="0" w:after="0"/>
      </w:pPr>
    </w:p>
    <w:p w14:paraId="18534C6A" w14:textId="4294518E" w:rsidR="008867C6" w:rsidRPr="00CF1AB7" w:rsidRDefault="008867C6" w:rsidP="008867C6">
      <w:pPr>
        <w:spacing w:before="0" w:after="0" w:line="360" w:lineRule="auto"/>
      </w:pPr>
      <w:r>
        <w:lastRenderedPageBreak/>
        <w:t>A continuación, se detalla lo concerniente a la implementación del Modelo de Sostenibilidad y Seguimiento</w:t>
      </w:r>
      <w:r w:rsidR="005A0043">
        <w:t>, así como la definición de los indicadores de gestión para la Fiscalía Especializada de Delincuencia Organizada.</w:t>
      </w:r>
    </w:p>
    <w:p w14:paraId="05351FF6" w14:textId="77777777" w:rsidR="007A31AD" w:rsidRDefault="007A31AD">
      <w:pPr>
        <w:pStyle w:val="Ttulo2"/>
      </w:pPr>
      <w:r>
        <w:t>Indicadores de gestión</w:t>
      </w:r>
    </w:p>
    <w:p w14:paraId="3D9D70AA" w14:textId="77777777" w:rsidR="00533E3C" w:rsidRDefault="00533E3C" w:rsidP="00DB6C80">
      <w:pPr>
        <w:spacing w:before="0" w:after="0" w:line="240" w:lineRule="auto"/>
      </w:pPr>
    </w:p>
    <w:p w14:paraId="6217D81D" w14:textId="0AB9A7C9" w:rsidR="007A31AD" w:rsidRDefault="00BE12E3" w:rsidP="00F454DF">
      <w:pPr>
        <w:spacing w:before="0" w:after="0" w:line="360" w:lineRule="auto"/>
      </w:pPr>
      <w:r w:rsidRPr="003C56F3">
        <w:t xml:space="preserve">Los indicadores de gestión para la Fiscalía </w:t>
      </w:r>
      <w:r w:rsidR="003C56F3">
        <w:t xml:space="preserve">Adjunta </w:t>
      </w:r>
      <w:r w:rsidRPr="003C56F3">
        <w:t xml:space="preserve">Especializada en Delincuencia Organizada </w:t>
      </w:r>
      <w:r w:rsidR="00CE1DED" w:rsidRPr="003C56F3">
        <w:t>fueron definidos en coordinación con el equipo designado para la atención de Delincuencia Organizada por parte de la Fiscalia General de la República</w:t>
      </w:r>
      <w:r w:rsidR="008F41BC" w:rsidRPr="003C56F3">
        <w:t xml:space="preserve">, </w:t>
      </w:r>
      <w:r w:rsidR="00A15745" w:rsidRPr="003C56F3">
        <w:t>según el detalle que se muestra a continuación:</w:t>
      </w:r>
      <w:r w:rsidR="00CE1DED">
        <w:t xml:space="preserve"> </w:t>
      </w:r>
    </w:p>
    <w:p w14:paraId="47CAAFC5" w14:textId="51CCEC74" w:rsidR="008A4208" w:rsidRDefault="008A4208" w:rsidP="00DB6C80">
      <w:pPr>
        <w:spacing w:before="0" w:after="0" w:line="240" w:lineRule="auto"/>
      </w:pPr>
    </w:p>
    <w:p w14:paraId="3D980491" w14:textId="7D91793B" w:rsidR="00240542" w:rsidRPr="003C56F3" w:rsidRDefault="00240542">
      <w:pPr>
        <w:pStyle w:val="Prrafodelista"/>
        <w:numPr>
          <w:ilvl w:val="0"/>
          <w:numId w:val="12"/>
        </w:numPr>
        <w:spacing w:after="120"/>
        <w:rPr>
          <w:sz w:val="22"/>
          <w:szCs w:val="22"/>
        </w:rPr>
      </w:pPr>
      <w:r w:rsidRPr="003C56F3">
        <w:rPr>
          <w:sz w:val="22"/>
          <w:szCs w:val="22"/>
        </w:rPr>
        <w:t>Casos activos declarados por Juzgado Penal JEDO</w:t>
      </w:r>
      <w:r w:rsidR="006E50C4">
        <w:rPr>
          <w:sz w:val="22"/>
          <w:szCs w:val="22"/>
        </w:rPr>
        <w:t>.</w:t>
      </w:r>
    </w:p>
    <w:p w14:paraId="5262EE81" w14:textId="50E4C4FE" w:rsidR="00753350" w:rsidRPr="003C56F3" w:rsidRDefault="00753350">
      <w:pPr>
        <w:pStyle w:val="Prrafodelista"/>
        <w:numPr>
          <w:ilvl w:val="0"/>
          <w:numId w:val="12"/>
        </w:numPr>
        <w:spacing w:after="120"/>
        <w:rPr>
          <w:sz w:val="22"/>
          <w:szCs w:val="22"/>
        </w:rPr>
      </w:pPr>
      <w:r w:rsidRPr="003C56F3">
        <w:rPr>
          <w:sz w:val="22"/>
          <w:szCs w:val="22"/>
        </w:rPr>
        <w:t>Solicitudes de declaratoria de casos de Delincuencia Organizada competencia de la JEDO</w:t>
      </w:r>
      <w:r w:rsidR="006E50C4">
        <w:rPr>
          <w:sz w:val="22"/>
          <w:szCs w:val="22"/>
        </w:rPr>
        <w:t>.</w:t>
      </w:r>
    </w:p>
    <w:p w14:paraId="3873C8E1" w14:textId="13715333" w:rsidR="00AB033D" w:rsidRDefault="00AB033D">
      <w:pPr>
        <w:pStyle w:val="Prrafodelista"/>
        <w:numPr>
          <w:ilvl w:val="0"/>
          <w:numId w:val="12"/>
        </w:numPr>
        <w:spacing w:after="120"/>
        <w:rPr>
          <w:sz w:val="22"/>
          <w:szCs w:val="22"/>
        </w:rPr>
      </w:pPr>
      <w:r>
        <w:rPr>
          <w:sz w:val="22"/>
          <w:szCs w:val="22"/>
        </w:rPr>
        <w:t xml:space="preserve">Porcentaje de aceptación </w:t>
      </w:r>
      <w:r w:rsidR="006E50C4">
        <w:rPr>
          <w:sz w:val="22"/>
          <w:szCs w:val="22"/>
        </w:rPr>
        <w:t>de casos con declaratoria de competencia de la JEDO.</w:t>
      </w:r>
    </w:p>
    <w:p w14:paraId="579E6998" w14:textId="5E18D8F5" w:rsidR="00F76057" w:rsidRPr="003C56F3" w:rsidRDefault="00F76057">
      <w:pPr>
        <w:pStyle w:val="Prrafodelista"/>
        <w:numPr>
          <w:ilvl w:val="0"/>
          <w:numId w:val="12"/>
        </w:numPr>
        <w:spacing w:after="120"/>
        <w:rPr>
          <w:sz w:val="22"/>
          <w:szCs w:val="22"/>
        </w:rPr>
      </w:pPr>
      <w:r w:rsidRPr="003C56F3">
        <w:rPr>
          <w:sz w:val="22"/>
          <w:szCs w:val="22"/>
        </w:rPr>
        <w:t>Entrada</w:t>
      </w:r>
      <w:r w:rsidR="004B7FB3">
        <w:rPr>
          <w:sz w:val="22"/>
          <w:szCs w:val="22"/>
        </w:rPr>
        <w:t xml:space="preserve"> (Casos entrados, casos reentrados, testimonio de piezas)</w:t>
      </w:r>
      <w:r w:rsidR="00CE32FA">
        <w:rPr>
          <w:sz w:val="22"/>
          <w:szCs w:val="22"/>
        </w:rPr>
        <w:t>.</w:t>
      </w:r>
    </w:p>
    <w:p w14:paraId="7A5D5E3D" w14:textId="7A481F9E" w:rsidR="009703E4" w:rsidRPr="003C56F3" w:rsidRDefault="009703E4">
      <w:pPr>
        <w:pStyle w:val="Prrafodelista"/>
        <w:numPr>
          <w:ilvl w:val="0"/>
          <w:numId w:val="12"/>
        </w:numPr>
        <w:spacing w:after="120"/>
        <w:rPr>
          <w:sz w:val="22"/>
          <w:szCs w:val="22"/>
        </w:rPr>
      </w:pPr>
      <w:r w:rsidRPr="003C56F3">
        <w:rPr>
          <w:sz w:val="22"/>
          <w:szCs w:val="22"/>
        </w:rPr>
        <w:t>Casos Terminados</w:t>
      </w:r>
      <w:r w:rsidR="00CE32FA">
        <w:rPr>
          <w:sz w:val="22"/>
          <w:szCs w:val="22"/>
        </w:rPr>
        <w:t>.</w:t>
      </w:r>
    </w:p>
    <w:p w14:paraId="3CC020C1" w14:textId="3BF1F0D3" w:rsidR="009703E4" w:rsidRPr="003C56F3" w:rsidRDefault="009703E4">
      <w:pPr>
        <w:pStyle w:val="Prrafodelista"/>
        <w:numPr>
          <w:ilvl w:val="0"/>
          <w:numId w:val="12"/>
        </w:numPr>
        <w:spacing w:after="120"/>
        <w:rPr>
          <w:sz w:val="22"/>
          <w:szCs w:val="22"/>
        </w:rPr>
      </w:pPr>
      <w:r w:rsidRPr="003C56F3">
        <w:rPr>
          <w:sz w:val="22"/>
          <w:szCs w:val="22"/>
        </w:rPr>
        <w:t>Circulante Final</w:t>
      </w:r>
      <w:r w:rsidR="00CE32FA">
        <w:rPr>
          <w:sz w:val="22"/>
          <w:szCs w:val="22"/>
        </w:rPr>
        <w:t>.</w:t>
      </w:r>
    </w:p>
    <w:p w14:paraId="22798112" w14:textId="4BB0B561" w:rsidR="009703E4" w:rsidRDefault="009703E4">
      <w:pPr>
        <w:pStyle w:val="Prrafodelista"/>
        <w:numPr>
          <w:ilvl w:val="0"/>
          <w:numId w:val="12"/>
        </w:numPr>
        <w:spacing w:after="120"/>
        <w:rPr>
          <w:sz w:val="22"/>
          <w:szCs w:val="22"/>
        </w:rPr>
      </w:pPr>
      <w:r w:rsidRPr="003C56F3">
        <w:rPr>
          <w:sz w:val="22"/>
          <w:szCs w:val="22"/>
        </w:rPr>
        <w:t>Relación salida / entrada</w:t>
      </w:r>
      <w:r w:rsidR="00CE32FA">
        <w:rPr>
          <w:sz w:val="22"/>
          <w:szCs w:val="22"/>
        </w:rPr>
        <w:t>.</w:t>
      </w:r>
    </w:p>
    <w:p w14:paraId="2E9DEF17" w14:textId="1EC985F0" w:rsidR="00CE32FA" w:rsidRDefault="00CE32FA">
      <w:pPr>
        <w:pStyle w:val="Prrafodelista"/>
        <w:numPr>
          <w:ilvl w:val="0"/>
          <w:numId w:val="12"/>
        </w:numPr>
        <w:spacing w:after="120"/>
        <w:rPr>
          <w:sz w:val="22"/>
          <w:szCs w:val="22"/>
        </w:rPr>
      </w:pPr>
      <w:r>
        <w:rPr>
          <w:sz w:val="22"/>
          <w:szCs w:val="22"/>
        </w:rPr>
        <w:t>Porcentaje de casos terminados.</w:t>
      </w:r>
    </w:p>
    <w:p w14:paraId="3424009C" w14:textId="069CE2DF" w:rsidR="00DA06E5" w:rsidRPr="003C56F3" w:rsidRDefault="00DA06E5">
      <w:pPr>
        <w:pStyle w:val="Prrafodelista"/>
        <w:numPr>
          <w:ilvl w:val="0"/>
          <w:numId w:val="12"/>
        </w:numPr>
        <w:spacing w:after="120"/>
        <w:rPr>
          <w:sz w:val="22"/>
          <w:szCs w:val="22"/>
        </w:rPr>
      </w:pPr>
      <w:r>
        <w:rPr>
          <w:sz w:val="22"/>
          <w:szCs w:val="22"/>
        </w:rPr>
        <w:t>Tasa de resolución, tasa de pendencia y tasa de congestión.</w:t>
      </w:r>
    </w:p>
    <w:p w14:paraId="4D461BB4" w14:textId="583A701B" w:rsidR="00863D33" w:rsidRDefault="00863D33" w:rsidP="00365B64">
      <w:pPr>
        <w:pStyle w:val="Prrafodelista"/>
        <w:numPr>
          <w:ilvl w:val="0"/>
          <w:numId w:val="12"/>
        </w:numPr>
        <w:spacing w:after="120" w:line="360" w:lineRule="auto"/>
        <w:rPr>
          <w:sz w:val="22"/>
          <w:szCs w:val="22"/>
        </w:rPr>
      </w:pPr>
      <w:r w:rsidRPr="003C56F3">
        <w:rPr>
          <w:sz w:val="22"/>
          <w:szCs w:val="22"/>
        </w:rPr>
        <w:t>Rezago en trámite</w:t>
      </w:r>
      <w:r w:rsidR="00CE32FA">
        <w:rPr>
          <w:sz w:val="22"/>
          <w:szCs w:val="22"/>
        </w:rPr>
        <w:t>.</w:t>
      </w:r>
      <w:r w:rsidR="00A33D36">
        <w:rPr>
          <w:sz w:val="22"/>
          <w:szCs w:val="22"/>
        </w:rPr>
        <w:t xml:space="preserve"> (Se hace necesario que </w:t>
      </w:r>
      <w:r w:rsidR="00F51302">
        <w:rPr>
          <w:sz w:val="22"/>
          <w:szCs w:val="22"/>
        </w:rPr>
        <w:t>la Fiscalía General</w:t>
      </w:r>
      <w:r w:rsidR="003F72EB">
        <w:rPr>
          <w:sz w:val="22"/>
          <w:szCs w:val="22"/>
        </w:rPr>
        <w:t xml:space="preserve"> determine el plazo que debe considerarse para una causa JEDO sea considerada rezago</w:t>
      </w:r>
      <w:r w:rsidR="00F51302">
        <w:rPr>
          <w:sz w:val="22"/>
          <w:szCs w:val="22"/>
        </w:rPr>
        <w:t>)</w:t>
      </w:r>
      <w:r w:rsidR="003F72EB">
        <w:rPr>
          <w:sz w:val="22"/>
          <w:szCs w:val="22"/>
        </w:rPr>
        <w:t>.</w:t>
      </w:r>
    </w:p>
    <w:p w14:paraId="0F51EB34" w14:textId="304CDD35" w:rsidR="002F6106" w:rsidRPr="003C56F3" w:rsidRDefault="002F6106">
      <w:pPr>
        <w:pStyle w:val="Prrafodelista"/>
        <w:numPr>
          <w:ilvl w:val="0"/>
          <w:numId w:val="12"/>
        </w:numPr>
        <w:spacing w:after="120"/>
        <w:rPr>
          <w:sz w:val="22"/>
          <w:szCs w:val="22"/>
        </w:rPr>
      </w:pPr>
      <w:r>
        <w:rPr>
          <w:sz w:val="22"/>
          <w:szCs w:val="22"/>
        </w:rPr>
        <w:t xml:space="preserve">Duración promedio de la resolución </w:t>
      </w:r>
      <w:r w:rsidR="00ED2165">
        <w:rPr>
          <w:sz w:val="22"/>
          <w:szCs w:val="22"/>
        </w:rPr>
        <w:t>de solicitudes de declaratoria JEDO.</w:t>
      </w:r>
    </w:p>
    <w:p w14:paraId="607B0954" w14:textId="6FF50F27" w:rsidR="00863D33" w:rsidRDefault="00863D33">
      <w:pPr>
        <w:pStyle w:val="Prrafodelista"/>
        <w:numPr>
          <w:ilvl w:val="0"/>
          <w:numId w:val="12"/>
        </w:numPr>
        <w:spacing w:after="120"/>
        <w:rPr>
          <w:sz w:val="22"/>
          <w:szCs w:val="22"/>
        </w:rPr>
      </w:pPr>
      <w:r w:rsidRPr="003C56F3">
        <w:rPr>
          <w:sz w:val="22"/>
          <w:szCs w:val="22"/>
        </w:rPr>
        <w:t>Duración promedio de los casos hasta acusación</w:t>
      </w:r>
      <w:r w:rsidR="00CE32FA">
        <w:rPr>
          <w:sz w:val="22"/>
          <w:szCs w:val="22"/>
        </w:rPr>
        <w:t>.</w:t>
      </w:r>
    </w:p>
    <w:p w14:paraId="5A48E622" w14:textId="1260A7E8" w:rsidR="00166C50" w:rsidRDefault="00166C50">
      <w:pPr>
        <w:pStyle w:val="Prrafodelista"/>
        <w:numPr>
          <w:ilvl w:val="0"/>
          <w:numId w:val="12"/>
        </w:numPr>
        <w:spacing w:after="120"/>
        <w:rPr>
          <w:sz w:val="22"/>
          <w:szCs w:val="22"/>
        </w:rPr>
      </w:pPr>
      <w:r>
        <w:rPr>
          <w:sz w:val="22"/>
          <w:szCs w:val="22"/>
        </w:rPr>
        <w:t>Duración promedio de los casos hasta desestimación.</w:t>
      </w:r>
    </w:p>
    <w:p w14:paraId="21162010" w14:textId="3253DB8E" w:rsidR="00166C50" w:rsidRDefault="00166C50">
      <w:pPr>
        <w:pStyle w:val="Prrafodelista"/>
        <w:numPr>
          <w:ilvl w:val="0"/>
          <w:numId w:val="12"/>
        </w:numPr>
        <w:spacing w:after="120"/>
        <w:rPr>
          <w:sz w:val="22"/>
          <w:szCs w:val="22"/>
        </w:rPr>
      </w:pPr>
      <w:r>
        <w:rPr>
          <w:sz w:val="22"/>
          <w:szCs w:val="22"/>
        </w:rPr>
        <w:t>Duración promedio de los casos hasta sobreseimiento.</w:t>
      </w:r>
    </w:p>
    <w:p w14:paraId="561AA9C1" w14:textId="35F7A8C7" w:rsidR="00166C50" w:rsidRPr="003C56F3" w:rsidRDefault="00166C50">
      <w:pPr>
        <w:pStyle w:val="Prrafodelista"/>
        <w:numPr>
          <w:ilvl w:val="0"/>
          <w:numId w:val="12"/>
        </w:numPr>
        <w:spacing w:after="120"/>
        <w:rPr>
          <w:sz w:val="22"/>
          <w:szCs w:val="22"/>
        </w:rPr>
      </w:pPr>
      <w:r>
        <w:rPr>
          <w:sz w:val="22"/>
          <w:szCs w:val="22"/>
        </w:rPr>
        <w:t>Duración promedio de los casos de archivo fiscal.</w:t>
      </w:r>
    </w:p>
    <w:p w14:paraId="1DE0661E" w14:textId="27532DED" w:rsidR="00863D33" w:rsidRPr="003C56F3" w:rsidRDefault="00863D33">
      <w:pPr>
        <w:pStyle w:val="Prrafodelista"/>
        <w:numPr>
          <w:ilvl w:val="0"/>
          <w:numId w:val="12"/>
        </w:numPr>
        <w:spacing w:after="120"/>
        <w:rPr>
          <w:sz w:val="22"/>
          <w:szCs w:val="22"/>
        </w:rPr>
      </w:pPr>
      <w:r w:rsidRPr="003C56F3">
        <w:rPr>
          <w:sz w:val="22"/>
          <w:szCs w:val="22"/>
        </w:rPr>
        <w:t xml:space="preserve">Porcentaje de </w:t>
      </w:r>
      <w:r w:rsidR="004C08B4">
        <w:rPr>
          <w:sz w:val="22"/>
          <w:szCs w:val="22"/>
        </w:rPr>
        <w:t>aceptación</w:t>
      </w:r>
      <w:r w:rsidR="004C08B4" w:rsidRPr="003C56F3">
        <w:rPr>
          <w:sz w:val="22"/>
          <w:szCs w:val="22"/>
        </w:rPr>
        <w:t xml:space="preserve"> </w:t>
      </w:r>
      <w:r w:rsidRPr="003C56F3">
        <w:rPr>
          <w:sz w:val="22"/>
          <w:szCs w:val="22"/>
        </w:rPr>
        <w:t>de solicitudes de medidas cautelares</w:t>
      </w:r>
      <w:r w:rsidR="00CE32FA">
        <w:rPr>
          <w:sz w:val="22"/>
          <w:szCs w:val="22"/>
        </w:rPr>
        <w:t>.</w:t>
      </w:r>
    </w:p>
    <w:p w14:paraId="7DEF30DC" w14:textId="3D15A029" w:rsidR="00863D33" w:rsidRPr="003C56F3" w:rsidRDefault="00863D33">
      <w:pPr>
        <w:pStyle w:val="Prrafodelista"/>
        <w:numPr>
          <w:ilvl w:val="0"/>
          <w:numId w:val="12"/>
        </w:numPr>
        <w:spacing w:after="120"/>
        <w:rPr>
          <w:sz w:val="22"/>
          <w:szCs w:val="22"/>
        </w:rPr>
      </w:pPr>
      <w:r w:rsidRPr="003C56F3">
        <w:rPr>
          <w:sz w:val="22"/>
          <w:szCs w:val="22"/>
        </w:rPr>
        <w:t xml:space="preserve">Porcentaje de </w:t>
      </w:r>
      <w:r w:rsidR="004C08B4">
        <w:rPr>
          <w:sz w:val="22"/>
          <w:szCs w:val="22"/>
        </w:rPr>
        <w:t>aceptación</w:t>
      </w:r>
      <w:r w:rsidR="004C08B4" w:rsidRPr="003C56F3">
        <w:rPr>
          <w:sz w:val="22"/>
          <w:szCs w:val="22"/>
        </w:rPr>
        <w:t xml:space="preserve"> </w:t>
      </w:r>
      <w:r w:rsidRPr="003C56F3">
        <w:rPr>
          <w:sz w:val="22"/>
          <w:szCs w:val="22"/>
        </w:rPr>
        <w:t>de solicitudes de prórrogas de prisiones preventivas</w:t>
      </w:r>
      <w:r w:rsidR="00CE32FA">
        <w:rPr>
          <w:sz w:val="22"/>
          <w:szCs w:val="22"/>
        </w:rPr>
        <w:t>.</w:t>
      </w:r>
    </w:p>
    <w:p w14:paraId="6C68D63B" w14:textId="6EF51083" w:rsidR="00AA6939" w:rsidRPr="003C56F3" w:rsidRDefault="00AA6939">
      <w:pPr>
        <w:pStyle w:val="Prrafodelista"/>
        <w:numPr>
          <w:ilvl w:val="0"/>
          <w:numId w:val="12"/>
        </w:numPr>
        <w:spacing w:after="120"/>
        <w:rPr>
          <w:sz w:val="22"/>
          <w:szCs w:val="22"/>
        </w:rPr>
      </w:pPr>
      <w:r w:rsidRPr="003C56F3">
        <w:rPr>
          <w:sz w:val="22"/>
          <w:szCs w:val="22"/>
        </w:rPr>
        <w:lastRenderedPageBreak/>
        <w:t>Porcentaje de sentencias condenatorias</w:t>
      </w:r>
      <w:r w:rsidR="00CE32FA">
        <w:rPr>
          <w:sz w:val="22"/>
          <w:szCs w:val="22"/>
        </w:rPr>
        <w:t>.</w:t>
      </w:r>
    </w:p>
    <w:p w14:paraId="0CC107FD" w14:textId="01AE0E2E" w:rsidR="00AA6939" w:rsidRPr="003C56F3" w:rsidRDefault="00AA6939">
      <w:pPr>
        <w:pStyle w:val="Prrafodelista"/>
        <w:numPr>
          <w:ilvl w:val="0"/>
          <w:numId w:val="12"/>
        </w:numPr>
        <w:spacing w:after="120"/>
        <w:rPr>
          <w:sz w:val="22"/>
          <w:szCs w:val="22"/>
        </w:rPr>
      </w:pPr>
      <w:r w:rsidRPr="003C56F3">
        <w:rPr>
          <w:sz w:val="22"/>
          <w:szCs w:val="22"/>
        </w:rPr>
        <w:t xml:space="preserve">Porcentaje de </w:t>
      </w:r>
      <w:r w:rsidR="004D18C3">
        <w:rPr>
          <w:sz w:val="22"/>
          <w:szCs w:val="22"/>
        </w:rPr>
        <w:t>s</w:t>
      </w:r>
      <w:r w:rsidRPr="003C56F3">
        <w:rPr>
          <w:sz w:val="22"/>
          <w:szCs w:val="22"/>
        </w:rPr>
        <w:t>entencias absolutorias</w:t>
      </w:r>
      <w:r w:rsidR="00CE32FA">
        <w:rPr>
          <w:sz w:val="22"/>
          <w:szCs w:val="22"/>
        </w:rPr>
        <w:t>.</w:t>
      </w:r>
    </w:p>
    <w:p w14:paraId="4671C573" w14:textId="4902CC0B" w:rsidR="00AA6939" w:rsidRPr="003C56F3" w:rsidRDefault="00AA6939">
      <w:pPr>
        <w:pStyle w:val="Prrafodelista"/>
        <w:numPr>
          <w:ilvl w:val="0"/>
          <w:numId w:val="12"/>
        </w:numPr>
        <w:spacing w:after="120"/>
        <w:rPr>
          <w:sz w:val="22"/>
          <w:szCs w:val="22"/>
        </w:rPr>
      </w:pPr>
      <w:r w:rsidRPr="003C56F3">
        <w:rPr>
          <w:sz w:val="22"/>
          <w:szCs w:val="22"/>
        </w:rPr>
        <w:t>Porcentaje de sentencias con doble resultado (condenatorias-absolutorias)</w:t>
      </w:r>
      <w:r w:rsidR="00CE32FA">
        <w:rPr>
          <w:sz w:val="22"/>
          <w:szCs w:val="22"/>
        </w:rPr>
        <w:t>.</w:t>
      </w:r>
    </w:p>
    <w:p w14:paraId="07BD97BC" w14:textId="0B5AAD72" w:rsidR="005627F3" w:rsidRPr="003C56F3" w:rsidRDefault="005627F3">
      <w:pPr>
        <w:pStyle w:val="Prrafodelista"/>
        <w:numPr>
          <w:ilvl w:val="0"/>
          <w:numId w:val="12"/>
        </w:numPr>
        <w:spacing w:after="120"/>
        <w:rPr>
          <w:sz w:val="22"/>
          <w:szCs w:val="22"/>
        </w:rPr>
      </w:pPr>
      <w:r w:rsidRPr="003C56F3">
        <w:rPr>
          <w:sz w:val="22"/>
          <w:szCs w:val="22"/>
        </w:rPr>
        <w:t>Cantidad de solicitudes de Medidas Alternas acordadas</w:t>
      </w:r>
      <w:r w:rsidR="00CE32FA">
        <w:rPr>
          <w:sz w:val="22"/>
          <w:szCs w:val="22"/>
        </w:rPr>
        <w:t>.</w:t>
      </w:r>
    </w:p>
    <w:p w14:paraId="78C859CD" w14:textId="30BCB406" w:rsidR="00D91D37" w:rsidRPr="003C56F3" w:rsidRDefault="00D91D37">
      <w:pPr>
        <w:pStyle w:val="Prrafodelista"/>
        <w:numPr>
          <w:ilvl w:val="0"/>
          <w:numId w:val="12"/>
        </w:numPr>
        <w:spacing w:after="120"/>
        <w:rPr>
          <w:sz w:val="22"/>
          <w:szCs w:val="22"/>
        </w:rPr>
      </w:pPr>
      <w:r w:rsidRPr="003C56F3">
        <w:rPr>
          <w:sz w:val="22"/>
          <w:szCs w:val="22"/>
        </w:rPr>
        <w:t>Cantidad de audiencias preliminares realizadas en el mes</w:t>
      </w:r>
      <w:r w:rsidR="00CE32FA">
        <w:rPr>
          <w:sz w:val="22"/>
          <w:szCs w:val="22"/>
        </w:rPr>
        <w:t>.</w:t>
      </w:r>
    </w:p>
    <w:p w14:paraId="1254F53B" w14:textId="52531A34" w:rsidR="00D91D37" w:rsidRPr="003C56F3" w:rsidRDefault="00D91D37">
      <w:pPr>
        <w:pStyle w:val="Prrafodelista"/>
        <w:numPr>
          <w:ilvl w:val="0"/>
          <w:numId w:val="12"/>
        </w:numPr>
        <w:spacing w:after="120"/>
        <w:rPr>
          <w:sz w:val="22"/>
          <w:szCs w:val="22"/>
        </w:rPr>
      </w:pPr>
      <w:r w:rsidRPr="003C56F3">
        <w:rPr>
          <w:sz w:val="22"/>
          <w:szCs w:val="22"/>
        </w:rPr>
        <w:t>Cantidad de audiencias orales (vistas u otras) realizadas en el mes</w:t>
      </w:r>
      <w:r w:rsidR="00CE32FA">
        <w:rPr>
          <w:sz w:val="22"/>
          <w:szCs w:val="22"/>
        </w:rPr>
        <w:t>.</w:t>
      </w:r>
    </w:p>
    <w:p w14:paraId="28973679" w14:textId="5921166E" w:rsidR="00D91D37" w:rsidRPr="003C56F3" w:rsidRDefault="00D91D37">
      <w:pPr>
        <w:pStyle w:val="Prrafodelista"/>
        <w:numPr>
          <w:ilvl w:val="0"/>
          <w:numId w:val="12"/>
        </w:numPr>
        <w:spacing w:after="120"/>
        <w:rPr>
          <w:sz w:val="22"/>
          <w:szCs w:val="22"/>
        </w:rPr>
      </w:pPr>
      <w:r w:rsidRPr="003C56F3">
        <w:rPr>
          <w:sz w:val="22"/>
          <w:szCs w:val="22"/>
        </w:rPr>
        <w:t>Cantidad de solicitudes de gestión de caso presentadas por escrito (allanamiento, intervención telefónica, anticipo, levantamiento de secreto bancario, pericias) ante el Juzgado Penal</w:t>
      </w:r>
      <w:r w:rsidR="00CE32FA">
        <w:rPr>
          <w:sz w:val="22"/>
          <w:szCs w:val="22"/>
        </w:rPr>
        <w:t>.</w:t>
      </w:r>
    </w:p>
    <w:p w14:paraId="2FEA7B4F" w14:textId="6566561F" w:rsidR="00035A37" w:rsidRPr="003C56F3" w:rsidRDefault="00035A37">
      <w:pPr>
        <w:pStyle w:val="Prrafodelista"/>
        <w:numPr>
          <w:ilvl w:val="0"/>
          <w:numId w:val="12"/>
        </w:numPr>
        <w:spacing w:after="120"/>
        <w:rPr>
          <w:sz w:val="22"/>
          <w:szCs w:val="22"/>
        </w:rPr>
      </w:pPr>
      <w:r w:rsidRPr="003C56F3">
        <w:rPr>
          <w:sz w:val="22"/>
          <w:szCs w:val="22"/>
        </w:rPr>
        <w:t>Cantidad de solicitudes de asistencia penal internacional presentadas</w:t>
      </w:r>
      <w:r w:rsidR="00CE32FA">
        <w:rPr>
          <w:sz w:val="22"/>
          <w:szCs w:val="22"/>
        </w:rPr>
        <w:t>.</w:t>
      </w:r>
    </w:p>
    <w:p w14:paraId="4771AFF7" w14:textId="2202CD23" w:rsidR="00035A37" w:rsidRPr="003C56F3" w:rsidRDefault="00035A37">
      <w:pPr>
        <w:pStyle w:val="Prrafodelista"/>
        <w:numPr>
          <w:ilvl w:val="0"/>
          <w:numId w:val="12"/>
        </w:numPr>
        <w:spacing w:after="120"/>
        <w:rPr>
          <w:sz w:val="22"/>
          <w:szCs w:val="22"/>
        </w:rPr>
      </w:pPr>
      <w:r w:rsidRPr="003C56F3">
        <w:rPr>
          <w:sz w:val="22"/>
          <w:szCs w:val="22"/>
        </w:rPr>
        <w:t>Cantidad de juicios y continuaciones por Fiscal de Juicio (No incluye salidas alternas ni abreviados)</w:t>
      </w:r>
      <w:r w:rsidR="00CE32FA">
        <w:rPr>
          <w:sz w:val="22"/>
          <w:szCs w:val="22"/>
        </w:rPr>
        <w:t>.</w:t>
      </w:r>
    </w:p>
    <w:p w14:paraId="44E17E0A" w14:textId="60848471" w:rsidR="00D00F89" w:rsidRPr="003C56F3" w:rsidRDefault="00D00F89">
      <w:pPr>
        <w:pStyle w:val="Prrafodelista"/>
        <w:numPr>
          <w:ilvl w:val="0"/>
          <w:numId w:val="12"/>
        </w:numPr>
        <w:spacing w:after="120"/>
        <w:rPr>
          <w:sz w:val="22"/>
          <w:szCs w:val="22"/>
        </w:rPr>
      </w:pPr>
      <w:r w:rsidRPr="003C56F3">
        <w:rPr>
          <w:sz w:val="22"/>
          <w:szCs w:val="22"/>
        </w:rPr>
        <w:t>Porcentaje de efectividad de los juicios agendados por Plaza de Fiscal</w:t>
      </w:r>
      <w:r w:rsidR="00CE32FA">
        <w:rPr>
          <w:sz w:val="22"/>
          <w:szCs w:val="22"/>
        </w:rPr>
        <w:t>.</w:t>
      </w:r>
    </w:p>
    <w:p w14:paraId="33609E8A" w14:textId="56D9BCE4" w:rsidR="00D00F89" w:rsidRPr="003C56F3" w:rsidRDefault="00D00F89">
      <w:pPr>
        <w:pStyle w:val="Prrafodelista"/>
        <w:numPr>
          <w:ilvl w:val="0"/>
          <w:numId w:val="12"/>
        </w:numPr>
        <w:spacing w:after="120"/>
        <w:rPr>
          <w:sz w:val="22"/>
          <w:szCs w:val="22"/>
        </w:rPr>
      </w:pPr>
      <w:r w:rsidRPr="003C56F3">
        <w:rPr>
          <w:sz w:val="22"/>
          <w:szCs w:val="22"/>
        </w:rPr>
        <w:t>Porcentaje de efectividad en recursos apelación de sentencia penal</w:t>
      </w:r>
      <w:r w:rsidR="00CE32FA">
        <w:rPr>
          <w:sz w:val="22"/>
          <w:szCs w:val="22"/>
        </w:rPr>
        <w:t>.</w:t>
      </w:r>
    </w:p>
    <w:p w14:paraId="47D0AE53" w14:textId="7A30487F" w:rsidR="00D00F89" w:rsidRPr="003C56F3" w:rsidRDefault="00D00F89">
      <w:pPr>
        <w:pStyle w:val="Prrafodelista"/>
        <w:numPr>
          <w:ilvl w:val="0"/>
          <w:numId w:val="12"/>
        </w:numPr>
        <w:spacing w:after="120"/>
        <w:rPr>
          <w:sz w:val="22"/>
          <w:szCs w:val="22"/>
        </w:rPr>
      </w:pPr>
      <w:r w:rsidRPr="003C56F3">
        <w:rPr>
          <w:sz w:val="22"/>
          <w:szCs w:val="22"/>
        </w:rPr>
        <w:t>Porcentaje de efectividad de recursos de casación</w:t>
      </w:r>
      <w:r w:rsidR="00CE32FA">
        <w:rPr>
          <w:sz w:val="22"/>
          <w:szCs w:val="22"/>
        </w:rPr>
        <w:t>.</w:t>
      </w:r>
    </w:p>
    <w:p w14:paraId="0D82E949" w14:textId="2F0EE0F4" w:rsidR="00C50E1A" w:rsidRPr="003C56F3" w:rsidDel="0095750B" w:rsidRDefault="00C50E1A">
      <w:pPr>
        <w:pStyle w:val="Prrafodelista"/>
        <w:numPr>
          <w:ilvl w:val="0"/>
          <w:numId w:val="12"/>
        </w:numPr>
        <w:spacing w:after="120"/>
        <w:rPr>
          <w:sz w:val="22"/>
          <w:szCs w:val="22"/>
        </w:rPr>
      </w:pPr>
      <w:r w:rsidDel="0095750B">
        <w:rPr>
          <w:sz w:val="22"/>
          <w:szCs w:val="22"/>
        </w:rPr>
        <w:t xml:space="preserve">Acusaciones por </w:t>
      </w:r>
      <w:r w:rsidR="00261628" w:rsidDel="0095750B">
        <w:rPr>
          <w:sz w:val="22"/>
          <w:szCs w:val="22"/>
        </w:rPr>
        <w:t>plaza de Fiscala o Fiscal</w:t>
      </w:r>
    </w:p>
    <w:p w14:paraId="205070F5" w14:textId="0D367813" w:rsidR="00B635D7" w:rsidRPr="005F18CC" w:rsidRDefault="00B635D7" w:rsidP="005F18CC">
      <w:pPr>
        <w:pStyle w:val="Prrafodelista"/>
        <w:spacing w:after="120"/>
        <w:ind w:left="284"/>
        <w:rPr>
          <w:sz w:val="22"/>
          <w:szCs w:val="22"/>
        </w:rPr>
      </w:pPr>
    </w:p>
    <w:p w14:paraId="7DA9371B" w14:textId="04961DB6" w:rsidR="00AC3218" w:rsidRDefault="00453A93" w:rsidP="005F18CC">
      <w:pPr>
        <w:pStyle w:val="Prrafodelista"/>
        <w:spacing w:after="120" w:line="360" w:lineRule="auto"/>
        <w:ind w:left="284"/>
        <w:rPr>
          <w:sz w:val="22"/>
          <w:szCs w:val="22"/>
        </w:rPr>
      </w:pPr>
      <w:r w:rsidRPr="005F18CC">
        <w:rPr>
          <w:sz w:val="22"/>
          <w:szCs w:val="22"/>
        </w:rPr>
        <w:t>En este caso se aclara que la matriz de indicadores en formato de libro electrónico de Excel</w:t>
      </w:r>
      <w:r>
        <w:rPr>
          <w:sz w:val="22"/>
          <w:szCs w:val="22"/>
        </w:rPr>
        <w:t xml:space="preserve"> se propone como una guía para la generación de la herramienta que proveerá de forma automatizada los indicadores a partir de la información disponible en los </w:t>
      </w:r>
      <w:r w:rsidR="0078503C">
        <w:rPr>
          <w:sz w:val="22"/>
          <w:szCs w:val="22"/>
        </w:rPr>
        <w:t>sistemas informáticos, por lo que la generación de estos indicadores estará supeditada a la posibilidad de extracción de los datos.</w:t>
      </w:r>
      <w:r w:rsidRPr="005F18CC">
        <w:rPr>
          <w:sz w:val="22"/>
          <w:szCs w:val="22"/>
        </w:rPr>
        <w:t xml:space="preserve"> </w:t>
      </w:r>
      <w:r w:rsidR="00AC3218" w:rsidRPr="005F18CC">
        <w:rPr>
          <w:sz w:val="22"/>
          <w:szCs w:val="22"/>
        </w:rPr>
        <w:t xml:space="preserve">La </w:t>
      </w:r>
      <w:r w:rsidR="0078503C">
        <w:rPr>
          <w:sz w:val="22"/>
          <w:szCs w:val="22"/>
        </w:rPr>
        <w:t xml:space="preserve">propuesta de </w:t>
      </w:r>
      <w:r w:rsidR="00AC3218" w:rsidRPr="005F18CC">
        <w:rPr>
          <w:sz w:val="22"/>
          <w:szCs w:val="22"/>
        </w:rPr>
        <w:t>matriz de indicadores se encuentra adjunta en anexo 7.</w:t>
      </w:r>
    </w:p>
    <w:p w14:paraId="0DFE855E" w14:textId="77777777" w:rsidR="005E27EE" w:rsidRPr="005F18CC" w:rsidRDefault="005E27EE" w:rsidP="005F18CC">
      <w:pPr>
        <w:pStyle w:val="Prrafodelista"/>
        <w:spacing w:after="120" w:line="360" w:lineRule="auto"/>
        <w:ind w:left="284"/>
        <w:rPr>
          <w:sz w:val="22"/>
          <w:szCs w:val="22"/>
        </w:rPr>
      </w:pPr>
    </w:p>
    <w:p w14:paraId="45C5ED3C" w14:textId="77777777" w:rsidR="008A4208" w:rsidRDefault="008A4208">
      <w:pPr>
        <w:pStyle w:val="Ttulo2"/>
      </w:pPr>
      <w:r>
        <w:t>Modelo de Sostenibilidad</w:t>
      </w:r>
    </w:p>
    <w:p w14:paraId="40B9D7D6" w14:textId="77777777" w:rsidR="00457C5F" w:rsidRDefault="00457C5F" w:rsidP="00F454DF">
      <w:pPr>
        <w:spacing w:before="0" w:after="0" w:line="240" w:lineRule="auto"/>
      </w:pPr>
    </w:p>
    <w:p w14:paraId="2DAF6876" w14:textId="10A89C2D" w:rsidR="00A90D54" w:rsidRDefault="00457C5F" w:rsidP="00FD1139">
      <w:pPr>
        <w:spacing w:line="360" w:lineRule="auto"/>
      </w:pPr>
      <w:bookmarkStart w:id="13" w:name="_Hlk108615818"/>
      <w:r>
        <w:t>En el informe</w:t>
      </w:r>
      <w:r w:rsidR="003E78D7">
        <w:t xml:space="preserve"> </w:t>
      </w:r>
      <w:r w:rsidR="003E78D7" w:rsidRPr="003E78D7">
        <w:t>25-PLA-MI-2020</w:t>
      </w:r>
      <w:r w:rsidR="002202DA">
        <w:t xml:space="preserve"> </w:t>
      </w:r>
      <w:bookmarkEnd w:id="13"/>
      <w:r w:rsidR="002202DA">
        <w:t xml:space="preserve">aprobado por el Consejo Superior </w:t>
      </w:r>
      <w:r w:rsidR="000063F5">
        <w:t>en sesión</w:t>
      </w:r>
      <w:r w:rsidR="00E01D4B">
        <w:t xml:space="preserve"> 09-20</w:t>
      </w:r>
      <w:r w:rsidR="000063F5">
        <w:t xml:space="preserve"> celebrada el</w:t>
      </w:r>
      <w:r w:rsidR="00E01D4B">
        <w:t xml:space="preserve"> 04 de febrero </w:t>
      </w:r>
      <w:r w:rsidR="00491A8C">
        <w:t>de 2022</w:t>
      </w:r>
      <w:r w:rsidR="00C06431">
        <w:t>, art</w:t>
      </w:r>
      <w:r w:rsidR="005E27EE">
        <w:t>í</w:t>
      </w:r>
      <w:r w:rsidR="00C06431">
        <w:t xml:space="preserve">culo </w:t>
      </w:r>
      <w:r w:rsidR="00BE2712">
        <w:t>XXX, rela</w:t>
      </w:r>
      <w:r w:rsidR="001059C7" w:rsidRPr="001059C7">
        <w:t>c</w:t>
      </w:r>
      <w:r w:rsidR="001059C7">
        <w:t>i</w:t>
      </w:r>
      <w:r w:rsidR="001059C7" w:rsidRPr="001059C7">
        <w:t>on</w:t>
      </w:r>
      <w:r w:rsidR="001059C7">
        <w:t>ado</w:t>
      </w:r>
      <w:r w:rsidR="001059C7" w:rsidRPr="001059C7">
        <w:t xml:space="preserve"> el diseño e implementación del “Modelo de Tramitación del Ministerio Público”</w:t>
      </w:r>
      <w:r w:rsidR="00846F00">
        <w:t>.</w:t>
      </w:r>
      <w:r w:rsidR="003F549F">
        <w:t xml:space="preserve"> </w:t>
      </w:r>
      <w:r w:rsidR="00855080">
        <w:t xml:space="preserve">Como parte del </w:t>
      </w:r>
      <w:r w:rsidR="00DE0442">
        <w:t>Modelo de Tramitación se incluye el Modelo de</w:t>
      </w:r>
      <w:r w:rsidR="001B5286">
        <w:t xml:space="preserve"> </w:t>
      </w:r>
      <w:r w:rsidR="001B5286">
        <w:lastRenderedPageBreak/>
        <w:t>Sostenibilidad para el Ministerio Público</w:t>
      </w:r>
      <w:r w:rsidR="00353997">
        <w:t xml:space="preserve">, mismo que estará a cargo del Ministerio Público </w:t>
      </w:r>
      <w:r w:rsidR="00D04EC3">
        <w:t>a través de la UMGEF</w:t>
      </w:r>
      <w:r w:rsidR="00C73096">
        <w:t>.</w:t>
      </w:r>
    </w:p>
    <w:p w14:paraId="4D6423DA" w14:textId="00847840" w:rsidR="00D02D61" w:rsidRDefault="00A90D54" w:rsidP="00FD1139">
      <w:pPr>
        <w:spacing w:line="360" w:lineRule="auto"/>
      </w:pPr>
      <w:r>
        <w:t xml:space="preserve">Es importante indicar que, según reunión realizada el </w:t>
      </w:r>
      <w:r w:rsidR="005809D9">
        <w:t>viernes 18 de noviembre de 2022</w:t>
      </w:r>
      <w:r w:rsidR="000F7732">
        <w:t xml:space="preserve"> en la Fiscalía General, donde se contó con la participación del Lic. Carlo Díaz Sánchez</w:t>
      </w:r>
      <w:r w:rsidR="00E35D77">
        <w:t>, Fiscal General de la República, se estableció la necesidad de realizar ajustes al Modelo de</w:t>
      </w:r>
      <w:r w:rsidR="000A7DB6">
        <w:t xml:space="preserve"> Sostenibilidad del Ministerio Público que se encuentra aprobado por el Consejo Superior, lo anterior a raíz de </w:t>
      </w:r>
      <w:r w:rsidR="00AC549A">
        <w:t>cambios en el funcionamiento y operativización del mismo que han surgido en el período transcurrido desde que fue aprobado</w:t>
      </w:r>
      <w:r w:rsidR="00630752">
        <w:t>.</w:t>
      </w:r>
      <w:r w:rsidR="00C73096">
        <w:t xml:space="preserve"> </w:t>
      </w:r>
    </w:p>
    <w:p w14:paraId="3B33A1B6" w14:textId="5FA87268" w:rsidR="00C73096" w:rsidRDefault="00F80F1A" w:rsidP="00C73096">
      <w:pPr>
        <w:suppressAutoHyphens/>
        <w:spacing w:after="0" w:line="360" w:lineRule="auto"/>
      </w:pPr>
      <w:r>
        <w:t xml:space="preserve">De </w:t>
      </w:r>
      <w:r w:rsidR="00630752">
        <w:t>esta manera, c</w:t>
      </w:r>
      <w:r w:rsidR="00C73096" w:rsidRPr="00D02D61">
        <w:t>on el fin de garantizar la sostenibilidad y los resultados del proyecto a lo largo del tiempo, se define</w:t>
      </w:r>
      <w:r w:rsidR="00017D3E">
        <w:t xml:space="preserve">n las responsabilidades </w:t>
      </w:r>
      <w:r w:rsidR="00C73096" w:rsidRPr="00D02D61">
        <w:t xml:space="preserve">como parte del Modelo de Sostenibilidad, donde interactúan los Equipos de mejora de las oficinas, la Unidad de Monitoreo y Apoyo a la Gestión de Fiscalías (UMGEF), la </w:t>
      </w:r>
      <w:r w:rsidR="0098751B">
        <w:t>Admin</w:t>
      </w:r>
      <w:r w:rsidR="000405CF">
        <w:t>istración</w:t>
      </w:r>
      <w:r w:rsidR="00C73096" w:rsidRPr="00D02D61">
        <w:t xml:space="preserve"> del Ministerio Público, la Fiscalía General y la Dirección de Planificación. </w:t>
      </w:r>
    </w:p>
    <w:p w14:paraId="5C39DEF0" w14:textId="77777777" w:rsidR="00D46278" w:rsidRDefault="00D46278" w:rsidP="00C73096">
      <w:pPr>
        <w:suppressAutoHyphens/>
        <w:spacing w:after="0" w:line="360" w:lineRule="auto"/>
      </w:pPr>
    </w:p>
    <w:p w14:paraId="07BCA8FF" w14:textId="13779025" w:rsidR="00855080" w:rsidRPr="00A279EE" w:rsidRDefault="00A279EE" w:rsidP="00A279EE">
      <w:pPr>
        <w:pStyle w:val="Descripcin"/>
        <w:jc w:val="center"/>
        <w:rPr>
          <w:i w:val="0"/>
          <w:iCs w:val="0"/>
          <w:color w:val="auto"/>
          <w:sz w:val="22"/>
          <w:szCs w:val="22"/>
        </w:rPr>
      </w:pPr>
      <w:r w:rsidRPr="00A279EE">
        <w:rPr>
          <w:i w:val="0"/>
          <w:iCs w:val="0"/>
          <w:color w:val="auto"/>
          <w:sz w:val="22"/>
          <w:szCs w:val="22"/>
        </w:rPr>
        <w:t xml:space="preserve">Cuadro </w:t>
      </w:r>
      <w:r w:rsidR="000243F6">
        <w:rPr>
          <w:i w:val="0"/>
          <w:iCs w:val="0"/>
          <w:color w:val="auto"/>
          <w:sz w:val="22"/>
          <w:szCs w:val="22"/>
        </w:rPr>
        <w:t>7</w:t>
      </w:r>
      <w:r w:rsidRPr="00A279EE">
        <w:rPr>
          <w:i w:val="0"/>
          <w:iCs w:val="0"/>
          <w:color w:val="auto"/>
          <w:sz w:val="22"/>
          <w:szCs w:val="22"/>
        </w:rPr>
        <w:t>. Responsabilidades Modelo de Sostenibilidad para el Ministerio Público</w:t>
      </w:r>
    </w:p>
    <w:tbl>
      <w:tblPr>
        <w:tblStyle w:val="Tablaconcuadrcula1clara-nfasis1"/>
        <w:tblW w:w="0" w:type="auto"/>
        <w:jc w:val="center"/>
        <w:tblLook w:val="04A0" w:firstRow="1" w:lastRow="0" w:firstColumn="1" w:lastColumn="0" w:noHBand="0" w:noVBand="1"/>
      </w:tblPr>
      <w:tblGrid>
        <w:gridCol w:w="2972"/>
        <w:gridCol w:w="6237"/>
      </w:tblGrid>
      <w:tr w:rsidR="00F1171E" w14:paraId="15156141" w14:textId="77777777" w:rsidTr="005E27EE">
        <w:trPr>
          <w:cnfStyle w:val="100000000000" w:firstRow="1" w:lastRow="0" w:firstColumn="0" w:lastColumn="0" w:oddVBand="0" w:evenVBand="0" w:oddHBand="0" w:evenHBand="0" w:firstRowFirstColumn="0" w:firstRowLastColumn="0" w:lastRowFirstColumn="0" w:lastRowLastColumn="0"/>
          <w:trHeight w:val="491"/>
          <w:tblHeader/>
          <w:jc w:val="center"/>
        </w:trPr>
        <w:tc>
          <w:tcPr>
            <w:cnfStyle w:val="001000000000" w:firstRow="0" w:lastRow="0" w:firstColumn="1" w:lastColumn="0" w:oddVBand="0" w:evenVBand="0" w:oddHBand="0" w:evenHBand="0" w:firstRowFirstColumn="0" w:firstRowLastColumn="0" w:lastRowFirstColumn="0" w:lastRowLastColumn="0"/>
            <w:tcW w:w="2972" w:type="dxa"/>
          </w:tcPr>
          <w:p w14:paraId="1B8F265D" w14:textId="766C405E" w:rsidR="00F1171E" w:rsidRDefault="005B236F" w:rsidP="005B236F">
            <w:pPr>
              <w:ind w:left="0"/>
              <w:jc w:val="center"/>
            </w:pPr>
            <w:r>
              <w:t>Oficina</w:t>
            </w:r>
          </w:p>
        </w:tc>
        <w:tc>
          <w:tcPr>
            <w:tcW w:w="6237" w:type="dxa"/>
          </w:tcPr>
          <w:p w14:paraId="5DBF75C1" w14:textId="57860D60" w:rsidR="00F1171E" w:rsidRDefault="005B236F" w:rsidP="005B236F">
            <w:pPr>
              <w:ind w:left="0"/>
              <w:jc w:val="center"/>
              <w:cnfStyle w:val="100000000000" w:firstRow="1" w:lastRow="0" w:firstColumn="0" w:lastColumn="0" w:oddVBand="0" w:evenVBand="0" w:oddHBand="0" w:evenHBand="0" w:firstRowFirstColumn="0" w:firstRowLastColumn="0" w:lastRowFirstColumn="0" w:lastRowLastColumn="0"/>
            </w:pPr>
            <w:r>
              <w:t>Responsabilidad</w:t>
            </w:r>
          </w:p>
        </w:tc>
      </w:tr>
      <w:tr w:rsidR="00BE21E4" w14:paraId="4FC43589" w14:textId="77777777" w:rsidTr="00DC0CC2">
        <w:trPr>
          <w:jc w:val="center"/>
        </w:trPr>
        <w:tc>
          <w:tcPr>
            <w:cnfStyle w:val="001000000000" w:firstRow="0" w:lastRow="0" w:firstColumn="1" w:lastColumn="0" w:oddVBand="0" w:evenVBand="0" w:oddHBand="0" w:evenHBand="0" w:firstRowFirstColumn="0" w:firstRowLastColumn="0" w:lastRowFirstColumn="0" w:lastRowLastColumn="0"/>
            <w:tcW w:w="2972" w:type="dxa"/>
            <w:vMerge w:val="restart"/>
            <w:vAlign w:val="center"/>
          </w:tcPr>
          <w:p w14:paraId="7040C2EB" w14:textId="510E548F" w:rsidR="00BE21E4" w:rsidRPr="0052178C" w:rsidRDefault="00BE21E4" w:rsidP="004D7F5D">
            <w:pPr>
              <w:spacing w:after="120"/>
              <w:ind w:left="0"/>
              <w:jc w:val="center"/>
              <w:rPr>
                <w:b w:val="0"/>
                <w:bCs w:val="0"/>
              </w:rPr>
            </w:pPr>
            <w:r w:rsidRPr="0052178C">
              <w:rPr>
                <w:b w:val="0"/>
                <w:bCs w:val="0"/>
              </w:rPr>
              <w:t>Dirección de Planificación</w:t>
            </w:r>
          </w:p>
        </w:tc>
        <w:tc>
          <w:tcPr>
            <w:tcW w:w="6237" w:type="dxa"/>
          </w:tcPr>
          <w:p w14:paraId="7F829612" w14:textId="2B132746" w:rsidR="00BE21E4" w:rsidRPr="0052178C" w:rsidRDefault="00BE21E4" w:rsidP="004D7F5D">
            <w:pPr>
              <w:spacing w:after="120"/>
              <w:ind w:left="0"/>
              <w:cnfStyle w:val="000000000000" w:firstRow="0" w:lastRow="0" w:firstColumn="0" w:lastColumn="0" w:oddVBand="0" w:evenVBand="0" w:oddHBand="0" w:evenHBand="0" w:firstRowFirstColumn="0" w:firstRowLastColumn="0" w:lastRowFirstColumn="0" w:lastRowLastColumn="0"/>
            </w:pPr>
            <w:r>
              <w:t>R</w:t>
            </w:r>
            <w:r w:rsidRPr="005A3354">
              <w:t xml:space="preserve">esponsable de definir los Indicadores de Gestión para cada una de las Oficinas, los cuales podrán ser solicitados revisar por la </w:t>
            </w:r>
            <w:r w:rsidR="00AF0C36">
              <w:t>Fiscalía</w:t>
            </w:r>
            <w:r w:rsidR="00AF0C36" w:rsidRPr="005A3354">
              <w:t xml:space="preserve"> </w:t>
            </w:r>
            <w:r w:rsidRPr="005A3354">
              <w:t>General</w:t>
            </w:r>
            <w:r w:rsidR="00AF0C36">
              <w:t>.</w:t>
            </w:r>
          </w:p>
        </w:tc>
      </w:tr>
      <w:tr w:rsidR="00BE21E4" w14:paraId="010B162F" w14:textId="77777777" w:rsidTr="00DC0CC2">
        <w:trPr>
          <w:jc w:val="center"/>
        </w:trPr>
        <w:tc>
          <w:tcPr>
            <w:cnfStyle w:val="001000000000" w:firstRow="0" w:lastRow="0" w:firstColumn="1" w:lastColumn="0" w:oddVBand="0" w:evenVBand="0" w:oddHBand="0" w:evenHBand="0" w:firstRowFirstColumn="0" w:firstRowLastColumn="0" w:lastRowFirstColumn="0" w:lastRowLastColumn="0"/>
            <w:tcW w:w="2972" w:type="dxa"/>
            <w:vMerge/>
          </w:tcPr>
          <w:p w14:paraId="3546B27F" w14:textId="77777777" w:rsidR="00BE21E4" w:rsidRPr="0052178C" w:rsidRDefault="00BE21E4" w:rsidP="004D7F5D">
            <w:pPr>
              <w:spacing w:after="120"/>
              <w:ind w:left="0"/>
              <w:rPr>
                <w:b w:val="0"/>
                <w:bCs w:val="0"/>
              </w:rPr>
            </w:pPr>
          </w:p>
        </w:tc>
        <w:tc>
          <w:tcPr>
            <w:tcW w:w="6237" w:type="dxa"/>
          </w:tcPr>
          <w:p w14:paraId="743A70EC" w14:textId="62EC71C6" w:rsidR="00BE21E4" w:rsidRPr="0052178C" w:rsidRDefault="00BE21E4" w:rsidP="00A55422">
            <w:pPr>
              <w:spacing w:after="120"/>
              <w:ind w:left="0"/>
              <w:cnfStyle w:val="000000000000" w:firstRow="0" w:lastRow="0" w:firstColumn="0" w:lastColumn="0" w:oddVBand="0" w:evenVBand="0" w:oddHBand="0" w:evenHBand="0" w:firstRowFirstColumn="0" w:firstRowLastColumn="0" w:lastRowFirstColumn="0" w:lastRowLastColumn="0"/>
            </w:pPr>
            <w:r w:rsidRPr="004D7F5D">
              <w:t>El profesional responsable del abordaje de la oficina debe dar la capacitación al Coordinador o Coordinadora Judicial, de forma que certifique que dicha funcionaria o funcionario fue instruido y queda en total capacidad de generar los Indicadores correctamente, extrayendo la información de los medios y fuentes correctas y realizando los cálculos oportunos para la generación de las métricas de cada Indicador.</w:t>
            </w:r>
          </w:p>
        </w:tc>
      </w:tr>
      <w:tr w:rsidR="005E64D9" w14:paraId="5BA084A6" w14:textId="77777777" w:rsidTr="00883292">
        <w:trPr>
          <w:jc w:val="center"/>
        </w:trPr>
        <w:tc>
          <w:tcPr>
            <w:cnfStyle w:val="001000000000" w:firstRow="0" w:lastRow="0" w:firstColumn="1" w:lastColumn="0" w:oddVBand="0" w:evenVBand="0" w:oddHBand="0" w:evenHBand="0" w:firstRowFirstColumn="0" w:firstRowLastColumn="0" w:lastRowFirstColumn="0" w:lastRowLastColumn="0"/>
            <w:tcW w:w="2972" w:type="dxa"/>
            <w:vMerge w:val="restart"/>
            <w:vAlign w:val="center"/>
          </w:tcPr>
          <w:p w14:paraId="0118569E" w14:textId="7B325ED0" w:rsidR="005E64D9" w:rsidRPr="0052178C" w:rsidRDefault="005E64D9" w:rsidP="000A3D53">
            <w:pPr>
              <w:ind w:left="0"/>
              <w:jc w:val="center"/>
              <w:rPr>
                <w:b w:val="0"/>
                <w:bCs w:val="0"/>
              </w:rPr>
            </w:pPr>
            <w:r>
              <w:rPr>
                <w:b w:val="0"/>
                <w:bCs w:val="0"/>
              </w:rPr>
              <w:lastRenderedPageBreak/>
              <w:t>Ministerio Público</w:t>
            </w:r>
          </w:p>
        </w:tc>
        <w:tc>
          <w:tcPr>
            <w:tcW w:w="6237" w:type="dxa"/>
          </w:tcPr>
          <w:p w14:paraId="0939485D" w14:textId="2D2E0414" w:rsidR="005E64D9" w:rsidRDefault="005E64D9" w:rsidP="00E46172">
            <w:pPr>
              <w:spacing w:after="120"/>
              <w:ind w:left="0"/>
              <w:cnfStyle w:val="000000000000" w:firstRow="0" w:lastRow="0" w:firstColumn="0" w:lastColumn="0" w:oddVBand="0" w:evenVBand="0" w:oddHBand="0" w:evenHBand="0" w:firstRowFirstColumn="0" w:firstRowLastColumn="0" w:lastRowFirstColumn="0" w:lastRowLastColumn="0"/>
            </w:pPr>
            <w:r>
              <w:t xml:space="preserve">El Coordinador o Coordinadora Judicial de cada oficina es el responsable de </w:t>
            </w:r>
            <w:r w:rsidR="005A593B" w:rsidRPr="005A593B">
              <w:t>generar mensualmente el respectivo reporte de los Indicadores. Para ello, antes de la generación del reporte, deberá llevar a cabo una revisión y validación de los datos de la oficina, de manera que verifique que no existen inconsistencias en la información que se vaya a generar</w:t>
            </w:r>
            <w:r>
              <w:t xml:space="preserve">. Esto se debe realizar en las primeras dos semanas del mes. Los datos serán extraídos de SIGMA. Para los siguientes indicadores la UMGEF será responsable de elaborar un instrumento o control para la recolección de los datos mensualmente y comunicarlo a cada Fiscalía: </w:t>
            </w:r>
          </w:p>
          <w:p w14:paraId="7599D9CB" w14:textId="15A105A2" w:rsidR="005E64D9" w:rsidRDefault="005E64D9" w:rsidP="00E46172">
            <w:pPr>
              <w:spacing w:after="120"/>
              <w:ind w:left="0"/>
              <w:cnfStyle w:val="000000000000" w:firstRow="0" w:lastRow="0" w:firstColumn="0" w:lastColumn="0" w:oddVBand="0" w:evenVBand="0" w:oddHBand="0" w:evenHBand="0" w:firstRowFirstColumn="0" w:firstRowLastColumn="0" w:lastRowFirstColumn="0" w:lastRowLastColumn="0"/>
            </w:pPr>
            <w:r>
              <w:t>• Porcentaje de efectividad de solicitudes de medidas cautelares.</w:t>
            </w:r>
          </w:p>
          <w:p w14:paraId="2A4541ED" w14:textId="0E8B071E" w:rsidR="005E64D9" w:rsidRDefault="005E64D9" w:rsidP="00E46172">
            <w:pPr>
              <w:spacing w:after="120"/>
              <w:ind w:left="0"/>
              <w:cnfStyle w:val="000000000000" w:firstRow="0" w:lastRow="0" w:firstColumn="0" w:lastColumn="0" w:oddVBand="0" w:evenVBand="0" w:oddHBand="0" w:evenHBand="0" w:firstRowFirstColumn="0" w:firstRowLastColumn="0" w:lastRowFirstColumn="0" w:lastRowLastColumn="0"/>
            </w:pPr>
            <w:r>
              <w:t>• Porcentaje de efectividad de solicitudes de prórrogas de prisiones preventivas.</w:t>
            </w:r>
          </w:p>
          <w:p w14:paraId="3DFEDA45" w14:textId="48198687" w:rsidR="005E64D9" w:rsidRDefault="005E64D9" w:rsidP="00E46172">
            <w:pPr>
              <w:spacing w:after="120"/>
              <w:ind w:left="0"/>
              <w:cnfStyle w:val="000000000000" w:firstRow="0" w:lastRow="0" w:firstColumn="0" w:lastColumn="0" w:oddVBand="0" w:evenVBand="0" w:oddHBand="0" w:evenHBand="0" w:firstRowFirstColumn="0" w:firstRowLastColumn="0" w:lastRowFirstColumn="0" w:lastRowLastColumn="0"/>
            </w:pPr>
            <w:r>
              <w:t>• Cantidad de audiencias preliminares realizadas en el mes.</w:t>
            </w:r>
          </w:p>
          <w:p w14:paraId="7508533E" w14:textId="4C5FB291" w:rsidR="005E64D9" w:rsidRDefault="005E64D9" w:rsidP="00E46172">
            <w:pPr>
              <w:spacing w:after="120"/>
              <w:ind w:left="0"/>
              <w:cnfStyle w:val="000000000000" w:firstRow="0" w:lastRow="0" w:firstColumn="0" w:lastColumn="0" w:oddVBand="0" w:evenVBand="0" w:oddHBand="0" w:evenHBand="0" w:firstRowFirstColumn="0" w:firstRowLastColumn="0" w:lastRowFirstColumn="0" w:lastRowLastColumn="0"/>
            </w:pPr>
            <w:r>
              <w:t>• Cantidad de audiencias orales (vistas u otras) realizadas en el mes.</w:t>
            </w:r>
          </w:p>
          <w:p w14:paraId="5B6E6AFB" w14:textId="05E44C3B" w:rsidR="005E64D9" w:rsidRDefault="005E64D9" w:rsidP="00E46172">
            <w:pPr>
              <w:spacing w:after="120"/>
              <w:ind w:left="0"/>
              <w:cnfStyle w:val="000000000000" w:firstRow="0" w:lastRow="0" w:firstColumn="0" w:lastColumn="0" w:oddVBand="0" w:evenVBand="0" w:oddHBand="0" w:evenHBand="0" w:firstRowFirstColumn="0" w:firstRowLastColumn="0" w:lastRowFirstColumn="0" w:lastRowLastColumn="0"/>
            </w:pPr>
            <w:r>
              <w:t>• Cantidad de solicitudes de gestión de caso presentadas por escrito (allanamiento, intervención telefónica, anticipo, levantamiento de secreto bancario, pericias) ante el Juzgado Penal.</w:t>
            </w:r>
          </w:p>
          <w:p w14:paraId="360B09F5" w14:textId="04229299" w:rsidR="005E64D9" w:rsidRDefault="005E64D9" w:rsidP="00E46172">
            <w:pPr>
              <w:spacing w:after="120"/>
              <w:ind w:left="0"/>
              <w:cnfStyle w:val="000000000000" w:firstRow="0" w:lastRow="0" w:firstColumn="0" w:lastColumn="0" w:oddVBand="0" w:evenVBand="0" w:oddHBand="0" w:evenHBand="0" w:firstRowFirstColumn="0" w:firstRowLastColumn="0" w:lastRowFirstColumn="0" w:lastRowLastColumn="0"/>
            </w:pPr>
            <w:r>
              <w:t>• Cantidad de juicios y continuaciones por Fiscal de Juicio.</w:t>
            </w:r>
          </w:p>
          <w:p w14:paraId="6089CF9F" w14:textId="730BF92C" w:rsidR="005E64D9" w:rsidRDefault="005E64D9" w:rsidP="00E46172">
            <w:pPr>
              <w:spacing w:after="120"/>
              <w:ind w:left="0"/>
              <w:cnfStyle w:val="000000000000" w:firstRow="0" w:lastRow="0" w:firstColumn="0" w:lastColumn="0" w:oddVBand="0" w:evenVBand="0" w:oddHBand="0" w:evenHBand="0" w:firstRowFirstColumn="0" w:firstRowLastColumn="0" w:lastRowFirstColumn="0" w:lastRowLastColumn="0"/>
            </w:pPr>
            <w:r>
              <w:t>• Cantidad de Juicios realizados por apoyo de fiscales de Planes Remediales.</w:t>
            </w:r>
          </w:p>
          <w:p w14:paraId="59F4ACF1" w14:textId="77777777" w:rsidR="005E64D9" w:rsidRDefault="005E64D9" w:rsidP="00E46172">
            <w:pPr>
              <w:spacing w:after="120"/>
              <w:ind w:left="0"/>
              <w:cnfStyle w:val="000000000000" w:firstRow="0" w:lastRow="0" w:firstColumn="0" w:lastColumn="0" w:oddVBand="0" w:evenVBand="0" w:oddHBand="0" w:evenHBand="0" w:firstRowFirstColumn="0" w:firstRowLastColumn="0" w:lastRowFirstColumn="0" w:lastRowLastColumn="0"/>
            </w:pPr>
            <w:r>
              <w:t>• Porcentaje de efectividad de los juicios agendados por Plaza de Fiscal.</w:t>
            </w:r>
          </w:p>
          <w:p w14:paraId="1DBFA16D" w14:textId="441BC23B" w:rsidR="005E64D9" w:rsidRPr="0052178C" w:rsidRDefault="005E64D9" w:rsidP="00E46172">
            <w:pPr>
              <w:spacing w:after="120"/>
              <w:ind w:left="0"/>
              <w:cnfStyle w:val="000000000000" w:firstRow="0" w:lastRow="0" w:firstColumn="0" w:lastColumn="0" w:oddVBand="0" w:evenVBand="0" w:oddHBand="0" w:evenHBand="0" w:firstRowFirstColumn="0" w:firstRowLastColumn="0" w:lastRowFirstColumn="0" w:lastRowLastColumn="0"/>
            </w:pPr>
          </w:p>
        </w:tc>
      </w:tr>
      <w:tr w:rsidR="005E64D9" w14:paraId="11202601" w14:textId="77777777" w:rsidTr="00DC0CC2">
        <w:trPr>
          <w:jc w:val="center"/>
        </w:trPr>
        <w:tc>
          <w:tcPr>
            <w:cnfStyle w:val="001000000000" w:firstRow="0" w:lastRow="0" w:firstColumn="1" w:lastColumn="0" w:oddVBand="0" w:evenVBand="0" w:oddHBand="0" w:evenHBand="0" w:firstRowFirstColumn="0" w:firstRowLastColumn="0" w:lastRowFirstColumn="0" w:lastRowLastColumn="0"/>
            <w:tcW w:w="2972" w:type="dxa"/>
            <w:vMerge/>
          </w:tcPr>
          <w:p w14:paraId="14A4350C" w14:textId="77777777" w:rsidR="005E64D9" w:rsidRPr="0052178C" w:rsidRDefault="005E64D9" w:rsidP="007A31AD">
            <w:pPr>
              <w:ind w:left="0"/>
            </w:pPr>
          </w:p>
        </w:tc>
        <w:tc>
          <w:tcPr>
            <w:tcW w:w="6237" w:type="dxa"/>
          </w:tcPr>
          <w:p w14:paraId="7A93BF55" w14:textId="54FCB897" w:rsidR="005E64D9" w:rsidRPr="0052178C" w:rsidRDefault="005E64D9" w:rsidP="00A55422">
            <w:pPr>
              <w:spacing w:after="120"/>
              <w:ind w:left="0"/>
              <w:cnfStyle w:val="000000000000" w:firstRow="0" w:lastRow="0" w:firstColumn="0" w:lastColumn="0" w:oddVBand="0" w:evenVBand="0" w:oddHBand="0" w:evenHBand="0" w:firstRowFirstColumn="0" w:firstRowLastColumn="0" w:lastRowFirstColumn="0" w:lastRowLastColumn="0"/>
            </w:pPr>
            <w:r w:rsidRPr="005F38B4">
              <w:t xml:space="preserve">Los Equipos de Mejora se deben reunir y revisar los resultados obtenidos del mes, esto durante la tercera semana del mes. </w:t>
            </w:r>
            <w:r w:rsidRPr="005F38B4">
              <w:lastRenderedPageBreak/>
              <w:t>Es necesario, realizar la minuta correspondiente de la reunión, así como la definición de los planes remediales y acciones a ejecutar, esto para los casos que se requiera la toma de decisiones para la mejora de los resultados obtenidos.</w:t>
            </w:r>
          </w:p>
        </w:tc>
      </w:tr>
      <w:tr w:rsidR="005E64D9" w14:paraId="664DAFB5" w14:textId="77777777" w:rsidTr="00DC0CC2">
        <w:trPr>
          <w:jc w:val="center"/>
        </w:trPr>
        <w:tc>
          <w:tcPr>
            <w:cnfStyle w:val="001000000000" w:firstRow="0" w:lastRow="0" w:firstColumn="1" w:lastColumn="0" w:oddVBand="0" w:evenVBand="0" w:oddHBand="0" w:evenHBand="0" w:firstRowFirstColumn="0" w:firstRowLastColumn="0" w:lastRowFirstColumn="0" w:lastRowLastColumn="0"/>
            <w:tcW w:w="2972" w:type="dxa"/>
            <w:vMerge/>
          </w:tcPr>
          <w:p w14:paraId="508D71F8" w14:textId="77777777" w:rsidR="005E64D9" w:rsidRPr="0052178C" w:rsidRDefault="005E64D9" w:rsidP="007A31AD">
            <w:pPr>
              <w:ind w:left="0"/>
            </w:pPr>
          </w:p>
        </w:tc>
        <w:tc>
          <w:tcPr>
            <w:tcW w:w="6237" w:type="dxa"/>
          </w:tcPr>
          <w:p w14:paraId="5D5A2516" w14:textId="743F5D7E" w:rsidR="005E64D9" w:rsidRPr="005F38B4" w:rsidRDefault="005E64D9" w:rsidP="0072121F">
            <w:pPr>
              <w:spacing w:after="120"/>
              <w:ind w:left="0"/>
              <w:cnfStyle w:val="000000000000" w:firstRow="0" w:lastRow="0" w:firstColumn="0" w:lastColumn="0" w:oddVBand="0" w:evenVBand="0" w:oddHBand="0" w:evenHBand="0" w:firstRowFirstColumn="0" w:firstRowLastColumn="0" w:lastRowFirstColumn="0" w:lastRowLastColumn="0"/>
            </w:pPr>
            <w:r w:rsidRPr="001E1BBA">
              <w:t xml:space="preserve">El Coordinador o Coordinadora Judicial del despacho debe remitir a más tardar al finalizar la tercera semana del mes, la minuta de reunión, los Indicadores de Gestión del mes y los planes remediales definidos, </w:t>
            </w:r>
            <w:r w:rsidR="008A79A9">
              <w:t xml:space="preserve">al Fiscal Adjunto y la </w:t>
            </w:r>
            <w:r w:rsidR="0003732E">
              <w:t>Unidad Administrativa</w:t>
            </w:r>
            <w:r w:rsidR="008A79A9">
              <w:t xml:space="preserve"> del Ministerio Público</w:t>
            </w:r>
            <w:r w:rsidR="0003732E">
              <w:t xml:space="preserve"> (UAMP)</w:t>
            </w:r>
            <w:r w:rsidRPr="001E1BBA">
              <w:t xml:space="preserve"> y durante los primeros seis meses posteriores al abordaje realizado por la Dirección de Planificación también se debe remitir copia al profesional que estuvo a cargo del estudio, de forma que se brinde la retroalimentación necesaria en el uso correcto de </w:t>
            </w:r>
            <w:r w:rsidR="00DE5A5F">
              <w:t>los instrumentos.</w:t>
            </w:r>
          </w:p>
        </w:tc>
      </w:tr>
      <w:tr w:rsidR="005E64D9" w14:paraId="4DB7824E" w14:textId="77777777" w:rsidTr="00DC0CC2">
        <w:trPr>
          <w:jc w:val="center"/>
        </w:trPr>
        <w:tc>
          <w:tcPr>
            <w:cnfStyle w:val="001000000000" w:firstRow="0" w:lastRow="0" w:firstColumn="1" w:lastColumn="0" w:oddVBand="0" w:evenVBand="0" w:oddHBand="0" w:evenHBand="0" w:firstRowFirstColumn="0" w:firstRowLastColumn="0" w:lastRowFirstColumn="0" w:lastRowLastColumn="0"/>
            <w:tcW w:w="2972" w:type="dxa"/>
            <w:vMerge/>
          </w:tcPr>
          <w:p w14:paraId="44325E1B" w14:textId="77777777" w:rsidR="005E64D9" w:rsidRPr="0052178C" w:rsidRDefault="005E64D9" w:rsidP="007A31AD">
            <w:pPr>
              <w:ind w:left="0"/>
            </w:pPr>
          </w:p>
        </w:tc>
        <w:tc>
          <w:tcPr>
            <w:tcW w:w="6237" w:type="dxa"/>
          </w:tcPr>
          <w:p w14:paraId="5B51019B" w14:textId="21A17875" w:rsidR="005E64D9" w:rsidRPr="001E1BBA" w:rsidRDefault="005E64D9" w:rsidP="0072121F">
            <w:pPr>
              <w:spacing w:after="120"/>
              <w:ind w:left="0"/>
              <w:cnfStyle w:val="000000000000" w:firstRow="0" w:lastRow="0" w:firstColumn="0" w:lastColumn="0" w:oddVBand="0" w:evenVBand="0" w:oddHBand="0" w:evenHBand="0" w:firstRowFirstColumn="0" w:firstRowLastColumn="0" w:lastRowFirstColumn="0" w:lastRowLastColumn="0"/>
            </w:pPr>
            <w:r w:rsidRPr="0072121F">
              <w:t>Los Profesionales Administrativos 2</w:t>
            </w:r>
            <w:r w:rsidR="00EF5E8B">
              <w:t xml:space="preserve"> de la Unidad Administrativa del Ministerio Público (UAMP)</w:t>
            </w:r>
            <w:r w:rsidRPr="0072121F">
              <w:t xml:space="preserve">, quienes dentro de su perfil competencial son los responsables de efectuar labores de revisión, análisis, control de los planes, información estadística, programas y proyectos de ejecución así como de organización y reorganización administrativa, serán el enlace directo para cada una de las Fiscalías a nivel nacional y compilarán los Indicadores relacionados a las oficinas del Ministerio Público del Circuito Judicial al que pertenecen, verificando que se esté incluyendo los instrumentos requeridos y los remitirán a la UMGEF de forma mensual.  </w:t>
            </w:r>
          </w:p>
        </w:tc>
      </w:tr>
      <w:tr w:rsidR="005E64D9" w14:paraId="28BDDFC7" w14:textId="77777777" w:rsidTr="00DC0CC2">
        <w:trPr>
          <w:jc w:val="center"/>
        </w:trPr>
        <w:tc>
          <w:tcPr>
            <w:cnfStyle w:val="001000000000" w:firstRow="0" w:lastRow="0" w:firstColumn="1" w:lastColumn="0" w:oddVBand="0" w:evenVBand="0" w:oddHBand="0" w:evenHBand="0" w:firstRowFirstColumn="0" w:firstRowLastColumn="0" w:lastRowFirstColumn="0" w:lastRowLastColumn="0"/>
            <w:tcW w:w="2972" w:type="dxa"/>
            <w:vMerge/>
          </w:tcPr>
          <w:p w14:paraId="140ED2DD" w14:textId="77777777" w:rsidR="005E64D9" w:rsidRPr="0052178C" w:rsidRDefault="005E64D9" w:rsidP="007A31AD">
            <w:pPr>
              <w:ind w:left="0"/>
            </w:pPr>
          </w:p>
        </w:tc>
        <w:tc>
          <w:tcPr>
            <w:tcW w:w="6237" w:type="dxa"/>
          </w:tcPr>
          <w:p w14:paraId="17BC2AAD" w14:textId="753AB801" w:rsidR="005E64D9" w:rsidRPr="001E1BBA" w:rsidRDefault="00B811C4" w:rsidP="0072121F">
            <w:pPr>
              <w:spacing w:after="120"/>
              <w:ind w:left="0"/>
              <w:cnfStyle w:val="000000000000" w:firstRow="0" w:lastRow="0" w:firstColumn="0" w:lastColumn="0" w:oddVBand="0" w:evenVBand="0" w:oddHBand="0" w:evenHBand="0" w:firstRowFirstColumn="0" w:firstRowLastColumn="0" w:lastRowFirstColumn="0" w:lastRowLastColumn="0"/>
            </w:pPr>
            <w:r>
              <w:t>La Unidad Administrativa del Ministerio Público</w:t>
            </w:r>
            <w:r w:rsidR="00C216FD">
              <w:t xml:space="preserve"> (UAMP)</w:t>
            </w:r>
            <w:r w:rsidR="001F5EFA" w:rsidRPr="001F5EFA">
              <w:t xml:space="preserve"> es la responsable de realizar la revisión </w:t>
            </w:r>
            <w:r w:rsidR="00C54F2B">
              <w:t xml:space="preserve">de las oportunidades de mejora identificadas </w:t>
            </w:r>
            <w:r w:rsidR="001F5EFA" w:rsidRPr="001F5EFA">
              <w:t>y análisis de los datos mensuales de cada oficina, del mismo modo deberá dar seguimiento a los planes remediales definidos por los mismos despachos, velando de esta forma por el cumplimiento de estos</w:t>
            </w:r>
            <w:r w:rsidR="004D53D9">
              <w:t xml:space="preserve"> y realizando las</w:t>
            </w:r>
            <w:r w:rsidR="004A3B1A">
              <w:t xml:space="preserve"> propuestas de mejora que considere necesarias</w:t>
            </w:r>
            <w:r w:rsidR="001F5EFA" w:rsidRPr="001F5EFA">
              <w:t>.</w:t>
            </w:r>
          </w:p>
        </w:tc>
      </w:tr>
      <w:tr w:rsidR="004D2612" w14:paraId="3926F7DC" w14:textId="77777777" w:rsidTr="00DC0CC2">
        <w:trPr>
          <w:jc w:val="center"/>
        </w:trPr>
        <w:tc>
          <w:tcPr>
            <w:cnfStyle w:val="001000000000" w:firstRow="0" w:lastRow="0" w:firstColumn="1" w:lastColumn="0" w:oddVBand="0" w:evenVBand="0" w:oddHBand="0" w:evenHBand="0" w:firstRowFirstColumn="0" w:firstRowLastColumn="0" w:lastRowFirstColumn="0" w:lastRowLastColumn="0"/>
            <w:tcW w:w="2972" w:type="dxa"/>
            <w:vMerge w:val="restart"/>
          </w:tcPr>
          <w:p w14:paraId="0BAC1AA8" w14:textId="77777777" w:rsidR="004D2612" w:rsidRPr="0052178C" w:rsidRDefault="004D2612" w:rsidP="007A31AD">
            <w:pPr>
              <w:ind w:left="0"/>
            </w:pPr>
          </w:p>
        </w:tc>
        <w:tc>
          <w:tcPr>
            <w:tcW w:w="6237" w:type="dxa"/>
          </w:tcPr>
          <w:p w14:paraId="6487647D" w14:textId="709DC2BB" w:rsidR="004D2612" w:rsidRPr="001F5EFA" w:rsidRDefault="004D2612" w:rsidP="0072121F">
            <w:pPr>
              <w:spacing w:after="120"/>
              <w:ind w:left="0"/>
              <w:cnfStyle w:val="000000000000" w:firstRow="0" w:lastRow="0" w:firstColumn="0" w:lastColumn="0" w:oddVBand="0" w:evenVBand="0" w:oddHBand="0" w:evenHBand="0" w:firstRowFirstColumn="0" w:firstRowLastColumn="0" w:lastRowFirstColumn="0" w:lastRowLastColumn="0"/>
            </w:pPr>
            <w:r w:rsidRPr="00667AF7">
              <w:t>La Fiscala o Fiscal Adjunto del Circuito, deben tomar de insumo la información remitida por los despachos, como parte de su labor, para velar por la buena marcha del Circuito; analizar su funcionamiento y proponer las mejoras pertinentes.</w:t>
            </w:r>
            <w:r w:rsidR="0051120B">
              <w:t xml:space="preserve"> </w:t>
            </w:r>
            <w:r w:rsidR="0051120B" w:rsidRPr="0051120B">
              <w:t>A su vez, deberá revisar los planes remediales definidos y realizar observaciones o ajustes en los casos que considere necesarios, dentro de los cuales deberá en la medida de lo posible, tener un rol participativo en la definición de las acciones a ejecutar en cada oficina para velar por la buena marcha de las mismas.</w:t>
            </w:r>
          </w:p>
        </w:tc>
      </w:tr>
      <w:tr w:rsidR="005725EA" w14:paraId="62C6EBDD" w14:textId="77777777" w:rsidTr="00DC0CC2">
        <w:trPr>
          <w:jc w:val="center"/>
        </w:trPr>
        <w:tc>
          <w:tcPr>
            <w:cnfStyle w:val="001000000000" w:firstRow="0" w:lastRow="0" w:firstColumn="1" w:lastColumn="0" w:oddVBand="0" w:evenVBand="0" w:oddHBand="0" w:evenHBand="0" w:firstRowFirstColumn="0" w:firstRowLastColumn="0" w:lastRowFirstColumn="0" w:lastRowLastColumn="0"/>
            <w:tcW w:w="2972" w:type="dxa"/>
            <w:vMerge/>
          </w:tcPr>
          <w:p w14:paraId="4A97AF99" w14:textId="77777777" w:rsidR="005725EA" w:rsidRPr="0052178C" w:rsidRDefault="005725EA" w:rsidP="007A31AD">
            <w:pPr>
              <w:ind w:left="0"/>
            </w:pPr>
          </w:p>
        </w:tc>
        <w:tc>
          <w:tcPr>
            <w:tcW w:w="6237" w:type="dxa"/>
          </w:tcPr>
          <w:p w14:paraId="38384BF6" w14:textId="151C8FB1" w:rsidR="005725EA" w:rsidRPr="00834521" w:rsidRDefault="00F424B9" w:rsidP="0072121F">
            <w:pPr>
              <w:spacing w:after="120"/>
              <w:ind w:left="0"/>
              <w:cnfStyle w:val="000000000000" w:firstRow="0" w:lastRow="0" w:firstColumn="0" w:lastColumn="0" w:oddVBand="0" w:evenVBand="0" w:oddHBand="0" w:evenHBand="0" w:firstRowFirstColumn="0" w:firstRowLastColumn="0" w:lastRowFirstColumn="0" w:lastRowLastColumn="0"/>
            </w:pPr>
            <w:r>
              <w:t xml:space="preserve">La Unidad Administrativa del Ministerio Público (UAMP) </w:t>
            </w:r>
            <w:r w:rsidR="005725EA" w:rsidRPr="005725EA">
              <w:t xml:space="preserve">deberá remitir los planes remediales definidos de las oficinas a la </w:t>
            </w:r>
            <w:r>
              <w:t>UMGEF</w:t>
            </w:r>
            <w:r w:rsidR="005725EA" w:rsidRPr="005725EA">
              <w:t xml:space="preserve">, indicando en los casos que se requiera, la intervención o apoyo de otras oficinas, ya sea internas o externas </w:t>
            </w:r>
            <w:r w:rsidR="00D94052">
              <w:t>al Ministerio Público.</w:t>
            </w:r>
          </w:p>
        </w:tc>
      </w:tr>
      <w:tr w:rsidR="004D2612" w14:paraId="3B64639A" w14:textId="77777777" w:rsidTr="00DC0CC2">
        <w:trPr>
          <w:jc w:val="center"/>
        </w:trPr>
        <w:tc>
          <w:tcPr>
            <w:cnfStyle w:val="001000000000" w:firstRow="0" w:lastRow="0" w:firstColumn="1" w:lastColumn="0" w:oddVBand="0" w:evenVBand="0" w:oddHBand="0" w:evenHBand="0" w:firstRowFirstColumn="0" w:firstRowLastColumn="0" w:lastRowFirstColumn="0" w:lastRowLastColumn="0"/>
            <w:tcW w:w="2972" w:type="dxa"/>
            <w:vMerge/>
          </w:tcPr>
          <w:p w14:paraId="576F8D77" w14:textId="77777777" w:rsidR="004D2612" w:rsidRPr="0052178C" w:rsidRDefault="004D2612" w:rsidP="007A31AD">
            <w:pPr>
              <w:ind w:left="0"/>
            </w:pPr>
          </w:p>
        </w:tc>
        <w:tc>
          <w:tcPr>
            <w:tcW w:w="6237" w:type="dxa"/>
          </w:tcPr>
          <w:p w14:paraId="6D92FF98" w14:textId="386BA33D" w:rsidR="004D2612" w:rsidRPr="00667AF7" w:rsidRDefault="004D2612" w:rsidP="0072121F">
            <w:pPr>
              <w:spacing w:after="120"/>
              <w:ind w:left="0"/>
              <w:cnfStyle w:val="000000000000" w:firstRow="0" w:lastRow="0" w:firstColumn="0" w:lastColumn="0" w:oddVBand="0" w:evenVBand="0" w:oddHBand="0" w:evenHBand="0" w:firstRowFirstColumn="0" w:firstRowLastColumn="0" w:lastRowFirstColumn="0" w:lastRowLastColumn="0"/>
            </w:pPr>
            <w:r w:rsidRPr="00834521">
              <w:t>La</w:t>
            </w:r>
            <w:r>
              <w:t xml:space="preserve"> </w:t>
            </w:r>
            <w:r w:rsidRPr="00834521">
              <w:t xml:space="preserve">UMGEF, mensualmente </w:t>
            </w:r>
            <w:r w:rsidR="00A32AE3" w:rsidRPr="00A32AE3">
              <w:t xml:space="preserve">deberá revisar y analizar las oportunidades de mejora identificadas en las oficinas y los planes remediales establecidos, en los cuales pueda realimentar a la oficina y a la vez indicar a la </w:t>
            </w:r>
            <w:r w:rsidR="002B175B">
              <w:t>Fiscalía General</w:t>
            </w:r>
            <w:r w:rsidR="00A32AE3" w:rsidRPr="00A32AE3">
              <w:t>, aquellos casos donde resulte pertinente realizar un seguimiento de fondo o con criterio jurídico, de los resultados obtenidos, de manera que se puedan diseñar y supervisar los planes remediales planteados para el cumplimiento de los objetivos de mejora.</w:t>
            </w:r>
          </w:p>
        </w:tc>
      </w:tr>
      <w:tr w:rsidR="004D2612" w14:paraId="4C3A419C" w14:textId="77777777" w:rsidTr="00DC0CC2">
        <w:trPr>
          <w:jc w:val="center"/>
        </w:trPr>
        <w:tc>
          <w:tcPr>
            <w:cnfStyle w:val="001000000000" w:firstRow="0" w:lastRow="0" w:firstColumn="1" w:lastColumn="0" w:oddVBand="0" w:evenVBand="0" w:oddHBand="0" w:evenHBand="0" w:firstRowFirstColumn="0" w:firstRowLastColumn="0" w:lastRowFirstColumn="0" w:lastRowLastColumn="0"/>
            <w:tcW w:w="2972" w:type="dxa"/>
            <w:vMerge/>
          </w:tcPr>
          <w:p w14:paraId="0EE38452" w14:textId="77777777" w:rsidR="004D2612" w:rsidRPr="0052178C" w:rsidRDefault="004D2612" w:rsidP="007A31AD">
            <w:pPr>
              <w:ind w:left="0"/>
            </w:pPr>
          </w:p>
        </w:tc>
        <w:tc>
          <w:tcPr>
            <w:tcW w:w="6237" w:type="dxa"/>
          </w:tcPr>
          <w:p w14:paraId="4957E6B3" w14:textId="3D02E5C5" w:rsidR="004D2612" w:rsidRPr="00834521" w:rsidRDefault="004D2612" w:rsidP="0072121F">
            <w:pPr>
              <w:spacing w:after="120"/>
              <w:ind w:left="0"/>
              <w:cnfStyle w:val="000000000000" w:firstRow="0" w:lastRow="0" w:firstColumn="0" w:lastColumn="0" w:oddVBand="0" w:evenVBand="0" w:oddHBand="0" w:evenHBand="0" w:firstRowFirstColumn="0" w:firstRowLastColumn="0" w:lastRowFirstColumn="0" w:lastRowLastColumn="0"/>
            </w:pPr>
            <w:r w:rsidRPr="004D2612">
              <w:t xml:space="preserve">La </w:t>
            </w:r>
            <w:r w:rsidR="00BE4752">
              <w:t>UMGEF</w:t>
            </w:r>
            <w:r w:rsidRPr="004D2612">
              <w:t xml:space="preserve"> debe brindar apoyo y seguimiento a las fiscalías. Del mismo modo debe recomendar la actualización de los rangos definidos en los Indicadores de Gestión al órgano técnico.  </w:t>
            </w:r>
          </w:p>
        </w:tc>
      </w:tr>
      <w:tr w:rsidR="00C33B16" w14:paraId="473CEDB3" w14:textId="77777777" w:rsidTr="00C33B16">
        <w:trPr>
          <w:jc w:val="center"/>
        </w:trPr>
        <w:tc>
          <w:tcPr>
            <w:cnfStyle w:val="001000000000" w:firstRow="0" w:lastRow="0" w:firstColumn="1" w:lastColumn="0" w:oddVBand="0" w:evenVBand="0" w:oddHBand="0" w:evenHBand="0" w:firstRowFirstColumn="0" w:firstRowLastColumn="0" w:lastRowFirstColumn="0" w:lastRowLastColumn="0"/>
            <w:tcW w:w="2972" w:type="dxa"/>
            <w:vMerge w:val="restart"/>
            <w:vAlign w:val="center"/>
          </w:tcPr>
          <w:p w14:paraId="4EA1ECF8" w14:textId="0B72FBAE" w:rsidR="00C33B16" w:rsidRPr="0052178C" w:rsidRDefault="00C33B16" w:rsidP="007A31AD">
            <w:pPr>
              <w:ind w:left="0"/>
            </w:pPr>
            <w:r>
              <w:t>Administración Regional</w:t>
            </w:r>
          </w:p>
        </w:tc>
        <w:tc>
          <w:tcPr>
            <w:tcW w:w="6237" w:type="dxa"/>
          </w:tcPr>
          <w:p w14:paraId="350CCDB8" w14:textId="66539CBB" w:rsidR="00C33B16" w:rsidRPr="001E1BBA" w:rsidRDefault="00C33B16" w:rsidP="00A55422">
            <w:pPr>
              <w:spacing w:after="120"/>
              <w:ind w:left="0"/>
              <w:cnfStyle w:val="000000000000" w:firstRow="0" w:lastRow="0" w:firstColumn="0" w:lastColumn="0" w:oddVBand="0" w:evenVBand="0" w:oddHBand="0" w:evenHBand="0" w:firstRowFirstColumn="0" w:firstRowLastColumn="0" w:lastRowFirstColumn="0" w:lastRowLastColumn="0"/>
            </w:pPr>
            <w:r>
              <w:t>D</w:t>
            </w:r>
            <w:r w:rsidRPr="00134719">
              <w:t xml:space="preserve">entro de sus posibilidades deberá brindar el acompañamiento y guía a las oficinas del Ministerio Público, en aquellos planes remediales donde sea requerida su participación en aspectos administrativos para su ejecución </w:t>
            </w:r>
            <w:r w:rsidRPr="00134719">
              <w:lastRenderedPageBreak/>
              <w:t xml:space="preserve">(espacio físico, mobiliario etc.), sin perjuicio de la Independencia del Ministerio Público.  </w:t>
            </w:r>
          </w:p>
        </w:tc>
      </w:tr>
      <w:tr w:rsidR="00C33B16" w14:paraId="207C5066" w14:textId="77777777" w:rsidTr="00DC0CC2">
        <w:trPr>
          <w:jc w:val="center"/>
        </w:trPr>
        <w:tc>
          <w:tcPr>
            <w:cnfStyle w:val="001000000000" w:firstRow="0" w:lastRow="0" w:firstColumn="1" w:lastColumn="0" w:oddVBand="0" w:evenVBand="0" w:oddHBand="0" w:evenHBand="0" w:firstRowFirstColumn="0" w:firstRowLastColumn="0" w:lastRowFirstColumn="0" w:lastRowLastColumn="0"/>
            <w:tcW w:w="2972" w:type="dxa"/>
            <w:vMerge/>
          </w:tcPr>
          <w:p w14:paraId="3FFC6553" w14:textId="77777777" w:rsidR="00C33B16" w:rsidRDefault="00C33B16" w:rsidP="007A31AD">
            <w:pPr>
              <w:ind w:left="0"/>
            </w:pPr>
          </w:p>
        </w:tc>
        <w:tc>
          <w:tcPr>
            <w:tcW w:w="6237" w:type="dxa"/>
          </w:tcPr>
          <w:p w14:paraId="50C7EA82" w14:textId="1FE7B20F" w:rsidR="00C33B16" w:rsidRDefault="00C33B16" w:rsidP="00A55422">
            <w:pPr>
              <w:spacing w:after="120"/>
              <w:ind w:left="0"/>
              <w:cnfStyle w:val="000000000000" w:firstRow="0" w:lastRow="0" w:firstColumn="0" w:lastColumn="0" w:oddVBand="0" w:evenVBand="0" w:oddHBand="0" w:evenHBand="0" w:firstRowFirstColumn="0" w:firstRowLastColumn="0" w:lastRowFirstColumn="0" w:lastRowLastColumn="0"/>
            </w:pPr>
            <w:r w:rsidRPr="005542DA">
              <w:t>El Consejo de Administración como parte de sus funciones, debe velar por la buena marcha del Circuito, por lo que, deberá analizar el funcionamiento y proponer las mejoras pertinentes en aquellos asuntos de índole administrativa donde se vea afectada la ejecución integral del proceso Penal (Ámbito Auxiliar de Justicia y Ámbito Jurisdiccional). Lo anterior respetando la independencia funcional de cada órgano, en el caso particular del Ministerio Público</w:t>
            </w:r>
            <w:r>
              <w:t>.</w:t>
            </w:r>
          </w:p>
        </w:tc>
      </w:tr>
    </w:tbl>
    <w:p w14:paraId="6CD41E12" w14:textId="746076F4" w:rsidR="007A31AD" w:rsidRDefault="00F1796E" w:rsidP="007A31AD">
      <w:r w:rsidRPr="0055038F">
        <w:rPr>
          <w:b/>
          <w:bCs/>
        </w:rPr>
        <w:t>Fuente:</w:t>
      </w:r>
      <w:r>
        <w:t xml:space="preserve"> </w:t>
      </w:r>
      <w:r w:rsidR="00A279E8">
        <w:t>Subproceso de Modernización Institucional, Dirección de Planificación.</w:t>
      </w:r>
    </w:p>
    <w:p w14:paraId="209299A5" w14:textId="7ED9F665" w:rsidR="007A31AD" w:rsidRDefault="007A31AD" w:rsidP="00A45EA7"/>
    <w:p w14:paraId="0026A5F8" w14:textId="3CD374F0" w:rsidR="0047684D" w:rsidRPr="00365B64" w:rsidRDefault="0047684D">
      <w:pPr>
        <w:pStyle w:val="Ttulo1"/>
        <w:rPr>
          <w:rFonts w:cs="Arial"/>
        </w:rPr>
      </w:pPr>
      <w:r w:rsidRPr="00972126">
        <w:rPr>
          <w:rFonts w:cs="Arial"/>
        </w:rPr>
        <w:t>Observaciones producto del taller</w:t>
      </w:r>
    </w:p>
    <w:p w14:paraId="1739E059" w14:textId="35616148" w:rsidR="00FC4293" w:rsidRDefault="00FC4293" w:rsidP="00FC4293">
      <w:pPr>
        <w:rPr>
          <w:highlight w:val="yellow"/>
        </w:rPr>
      </w:pPr>
    </w:p>
    <w:p w14:paraId="73DDCB1D" w14:textId="24C3E540" w:rsidR="00FC4293" w:rsidRPr="00365B64" w:rsidRDefault="00FC4293" w:rsidP="00FC4293">
      <w:pPr>
        <w:spacing w:line="360" w:lineRule="auto"/>
        <w:ind w:left="432"/>
      </w:pPr>
      <w:r w:rsidRPr="00365B64">
        <w:t>Como parte de las actividades relacionadas con la creación de la Jurisdicción Especializada en Delincuencia Organizada, la Dirección de Planific</w:t>
      </w:r>
      <w:r w:rsidR="00972126">
        <w:t>aci</w:t>
      </w:r>
      <w:r w:rsidRPr="00365B64">
        <w:t>ó</w:t>
      </w:r>
      <w:r w:rsidR="00986C57" w:rsidRPr="00365B64">
        <w:t>n</w:t>
      </w:r>
      <w:r w:rsidRPr="00365B64">
        <w:t xml:space="preserve"> organizó un taller del 29 de noviembre al 02 de diciembre</w:t>
      </w:r>
      <w:r w:rsidR="00D13888">
        <w:t>,</w:t>
      </w:r>
      <w:r w:rsidRPr="00365B64">
        <w:t xml:space="preserve"> en el que se contó con la participación del personal nombrado </w:t>
      </w:r>
      <w:r w:rsidR="008E677D" w:rsidRPr="00365B64">
        <w:t>en las diferentes oficinas que conforman esta nueva jurisdicción.</w:t>
      </w:r>
    </w:p>
    <w:p w14:paraId="3A915C98" w14:textId="448754EE" w:rsidR="008E677D" w:rsidRPr="00365B64" w:rsidRDefault="008E677D" w:rsidP="00FC4293">
      <w:pPr>
        <w:spacing w:line="360" w:lineRule="auto"/>
        <w:ind w:left="432"/>
      </w:pPr>
      <w:r w:rsidRPr="00365B64">
        <w:t xml:space="preserve">Producto de la realización de este taller, se obtuvieron una serie de observaciones por parte de la Fiscalía Adjunta Especializada en Delincuencia Organizada, </w:t>
      </w:r>
      <w:r w:rsidR="00F21E28" w:rsidRPr="00365B64">
        <w:t>que fueron consignadas en las minutas 1002-PLA-MI-MNTA-2022 y 1003-PLA-MI-MNTA-2022 (ver anexos 9 y 10).</w:t>
      </w:r>
    </w:p>
    <w:p w14:paraId="16D206F4" w14:textId="70BBA370" w:rsidR="00F21E28" w:rsidRPr="00365B64" w:rsidRDefault="00F21E28" w:rsidP="00FC4293">
      <w:pPr>
        <w:spacing w:line="360" w:lineRule="auto"/>
        <w:ind w:left="432"/>
      </w:pPr>
      <w:r w:rsidRPr="00365B64">
        <w:t>Seguidamente se muestra el detalle de las observaciones:</w:t>
      </w:r>
    </w:p>
    <w:tbl>
      <w:tblPr>
        <w:tblStyle w:val="Tablaconcuadrcula"/>
        <w:tblW w:w="9776" w:type="dxa"/>
        <w:jc w:val="center"/>
        <w:tblCellMar>
          <w:top w:w="28" w:type="dxa"/>
          <w:left w:w="28" w:type="dxa"/>
          <w:bottom w:w="28" w:type="dxa"/>
          <w:right w:w="28" w:type="dxa"/>
        </w:tblCellMar>
        <w:tblLook w:val="04A0" w:firstRow="1" w:lastRow="0" w:firstColumn="1" w:lastColumn="0" w:noHBand="0" w:noVBand="1"/>
      </w:tblPr>
      <w:tblGrid>
        <w:gridCol w:w="851"/>
        <w:gridCol w:w="4152"/>
        <w:gridCol w:w="4773"/>
      </w:tblGrid>
      <w:tr w:rsidR="00F21E28" w:rsidRPr="0002395B" w14:paraId="327E3C4A" w14:textId="77777777" w:rsidTr="00D13888">
        <w:trPr>
          <w:tblHeader/>
          <w:jc w:val="center"/>
        </w:trPr>
        <w:tc>
          <w:tcPr>
            <w:tcW w:w="851" w:type="dxa"/>
            <w:noWrap/>
            <w:vAlign w:val="center"/>
            <w:hideMark/>
          </w:tcPr>
          <w:p w14:paraId="45A2022F" w14:textId="77777777" w:rsidR="00F21E28" w:rsidRPr="0002395B" w:rsidRDefault="00F21E28" w:rsidP="0002395B">
            <w:pPr>
              <w:pStyle w:val="Prrafodelista"/>
              <w:spacing w:before="0"/>
              <w:ind w:left="0"/>
              <w:jc w:val="center"/>
              <w:rPr>
                <w:b/>
                <w:bCs/>
                <w:sz w:val="20"/>
                <w:szCs w:val="20"/>
              </w:rPr>
            </w:pPr>
            <w:r w:rsidRPr="0002395B">
              <w:rPr>
                <w:b/>
                <w:bCs/>
                <w:sz w:val="20"/>
                <w:szCs w:val="20"/>
              </w:rPr>
              <w:lastRenderedPageBreak/>
              <w:t>Número</w:t>
            </w:r>
          </w:p>
        </w:tc>
        <w:tc>
          <w:tcPr>
            <w:tcW w:w="4152" w:type="dxa"/>
            <w:noWrap/>
            <w:vAlign w:val="center"/>
            <w:hideMark/>
          </w:tcPr>
          <w:p w14:paraId="733A9565" w14:textId="22AF522D" w:rsidR="00F21E28" w:rsidRPr="0002395B" w:rsidRDefault="00F21E28" w:rsidP="0002395B">
            <w:pPr>
              <w:pStyle w:val="Prrafodelista"/>
              <w:spacing w:before="0"/>
              <w:ind w:left="0"/>
              <w:jc w:val="center"/>
              <w:rPr>
                <w:b/>
                <w:bCs/>
                <w:sz w:val="20"/>
                <w:szCs w:val="20"/>
              </w:rPr>
            </w:pPr>
            <w:r w:rsidRPr="0002395B">
              <w:rPr>
                <w:b/>
                <w:bCs/>
                <w:sz w:val="20"/>
                <w:szCs w:val="20"/>
              </w:rPr>
              <w:t>Observación Realizada</w:t>
            </w:r>
          </w:p>
        </w:tc>
        <w:tc>
          <w:tcPr>
            <w:tcW w:w="4773" w:type="dxa"/>
            <w:noWrap/>
            <w:vAlign w:val="center"/>
            <w:hideMark/>
          </w:tcPr>
          <w:p w14:paraId="2982391B" w14:textId="77777777" w:rsidR="00F21E28" w:rsidRPr="0002395B" w:rsidRDefault="00F21E28" w:rsidP="0002395B">
            <w:pPr>
              <w:pStyle w:val="Prrafodelista"/>
              <w:spacing w:before="0"/>
              <w:ind w:left="0"/>
              <w:jc w:val="center"/>
              <w:rPr>
                <w:b/>
                <w:bCs/>
                <w:sz w:val="20"/>
                <w:szCs w:val="20"/>
              </w:rPr>
            </w:pPr>
            <w:r w:rsidRPr="0002395B">
              <w:rPr>
                <w:b/>
                <w:bCs/>
                <w:sz w:val="20"/>
                <w:szCs w:val="20"/>
              </w:rPr>
              <w:t>Criterio de la Dirección</w:t>
            </w:r>
          </w:p>
          <w:p w14:paraId="03D58C91" w14:textId="77777777" w:rsidR="00F21E28" w:rsidRPr="0002395B" w:rsidRDefault="00F21E28" w:rsidP="0002395B">
            <w:pPr>
              <w:pStyle w:val="Prrafodelista"/>
              <w:spacing w:before="0"/>
              <w:ind w:left="0"/>
              <w:jc w:val="center"/>
              <w:rPr>
                <w:b/>
                <w:bCs/>
                <w:sz w:val="20"/>
                <w:szCs w:val="20"/>
              </w:rPr>
            </w:pPr>
            <w:r w:rsidRPr="0002395B">
              <w:rPr>
                <w:b/>
                <w:bCs/>
                <w:sz w:val="20"/>
                <w:szCs w:val="20"/>
              </w:rPr>
              <w:t>de Planificación</w:t>
            </w:r>
          </w:p>
        </w:tc>
      </w:tr>
      <w:tr w:rsidR="00F21E28" w:rsidRPr="0002395B" w14:paraId="2F3B2C6C" w14:textId="77777777" w:rsidTr="00D13888">
        <w:trPr>
          <w:tblHeader/>
          <w:jc w:val="center"/>
        </w:trPr>
        <w:tc>
          <w:tcPr>
            <w:tcW w:w="851" w:type="dxa"/>
            <w:noWrap/>
            <w:vAlign w:val="center"/>
          </w:tcPr>
          <w:p w14:paraId="6F8C0D0F" w14:textId="5756124B" w:rsidR="00F21E28" w:rsidRPr="0002395B" w:rsidRDefault="00F21E28" w:rsidP="0002395B">
            <w:pPr>
              <w:pStyle w:val="Prrafodelista"/>
              <w:spacing w:before="0"/>
              <w:ind w:left="0"/>
              <w:jc w:val="center"/>
              <w:rPr>
                <w:b/>
                <w:bCs/>
                <w:sz w:val="20"/>
                <w:szCs w:val="20"/>
              </w:rPr>
            </w:pPr>
            <w:r>
              <w:rPr>
                <w:b/>
                <w:bCs/>
                <w:sz w:val="20"/>
                <w:szCs w:val="20"/>
              </w:rPr>
              <w:t>1</w:t>
            </w:r>
          </w:p>
        </w:tc>
        <w:tc>
          <w:tcPr>
            <w:tcW w:w="4152" w:type="dxa"/>
            <w:noWrap/>
            <w:vAlign w:val="center"/>
          </w:tcPr>
          <w:p w14:paraId="6ADDF62D" w14:textId="5C339603" w:rsidR="00F21E28" w:rsidRPr="00365B64" w:rsidRDefault="00C25DA3" w:rsidP="00365B64">
            <w:pPr>
              <w:suppressAutoHyphens/>
              <w:spacing w:before="0" w:after="120"/>
              <w:ind w:left="113" w:right="159"/>
              <w:rPr>
                <w:i/>
                <w:iCs/>
                <w:sz w:val="20"/>
                <w:szCs w:val="20"/>
              </w:rPr>
            </w:pPr>
            <w:r w:rsidRPr="00365B64">
              <w:rPr>
                <w:rFonts w:cs="Arial"/>
                <w:b/>
                <w:bCs/>
                <w:i/>
                <w:iCs/>
                <w:sz w:val="20"/>
                <w:szCs w:val="20"/>
              </w:rPr>
              <w:t>“</w:t>
            </w:r>
            <w:r w:rsidRPr="00365B64">
              <w:rPr>
                <w:rFonts w:cs="Arial"/>
                <w:i/>
                <w:iCs/>
                <w:sz w:val="20"/>
                <w:szCs w:val="20"/>
              </w:rPr>
              <w:t>En relación con el personal técnico administrativo que se solicita, se indica que, debe ser una persona que colabore con el personal coordinador judicial y no se mezcle con el técnico de bodega de evidencias, además de que es necesario que no se tipifique para un perfil definido donde no se permita dar apoyo a otras funcione, así como de que el perfil competencial solicitado es muy alto para las funciones que realizaría.”</w:t>
            </w:r>
          </w:p>
        </w:tc>
        <w:tc>
          <w:tcPr>
            <w:tcW w:w="4773" w:type="dxa"/>
            <w:noWrap/>
            <w:vAlign w:val="center"/>
          </w:tcPr>
          <w:p w14:paraId="3C34B498" w14:textId="77777777" w:rsidR="00F21E28" w:rsidRDefault="000E4583" w:rsidP="000E4583">
            <w:pPr>
              <w:pStyle w:val="Prrafodelista"/>
              <w:spacing w:before="0"/>
              <w:ind w:left="0"/>
              <w:rPr>
                <w:sz w:val="20"/>
                <w:szCs w:val="20"/>
              </w:rPr>
            </w:pPr>
            <w:r>
              <w:rPr>
                <w:sz w:val="20"/>
                <w:szCs w:val="20"/>
              </w:rPr>
              <w:t>Se toma nota de lo indicado</w:t>
            </w:r>
            <w:r w:rsidR="001E2780">
              <w:rPr>
                <w:sz w:val="20"/>
                <w:szCs w:val="20"/>
              </w:rPr>
              <w:t>.</w:t>
            </w:r>
          </w:p>
          <w:p w14:paraId="765A6C3D" w14:textId="77777777" w:rsidR="001E2780" w:rsidRDefault="001E2780" w:rsidP="000E4583">
            <w:pPr>
              <w:pStyle w:val="Prrafodelista"/>
              <w:spacing w:before="0"/>
              <w:ind w:left="0"/>
              <w:rPr>
                <w:sz w:val="20"/>
                <w:szCs w:val="20"/>
              </w:rPr>
            </w:pPr>
          </w:p>
          <w:p w14:paraId="2CF7501E" w14:textId="77777777" w:rsidR="001E2780" w:rsidRDefault="001E2780">
            <w:pPr>
              <w:pStyle w:val="Prrafodelista"/>
              <w:spacing w:before="0"/>
              <w:ind w:left="0"/>
              <w:rPr>
                <w:sz w:val="20"/>
                <w:szCs w:val="20"/>
              </w:rPr>
            </w:pPr>
            <w:r>
              <w:rPr>
                <w:sz w:val="20"/>
                <w:szCs w:val="20"/>
              </w:rPr>
              <w:t xml:space="preserve">Se </w:t>
            </w:r>
            <w:r w:rsidR="00905507">
              <w:rPr>
                <w:sz w:val="20"/>
                <w:szCs w:val="20"/>
              </w:rPr>
              <w:t>mo</w:t>
            </w:r>
            <w:r w:rsidR="00905507" w:rsidRPr="00674AA9">
              <w:rPr>
                <w:sz w:val="20"/>
                <w:szCs w:val="20"/>
              </w:rPr>
              <w:t>difica la descripción de</w:t>
            </w:r>
            <w:r w:rsidR="00674AA9">
              <w:rPr>
                <w:sz w:val="20"/>
                <w:szCs w:val="20"/>
              </w:rPr>
              <w:t xml:space="preserve"> las funciones de</w:t>
            </w:r>
            <w:r w:rsidR="00905507">
              <w:rPr>
                <w:sz w:val="20"/>
                <w:szCs w:val="20"/>
              </w:rPr>
              <w:t xml:space="preserve"> la </w:t>
            </w:r>
            <w:r w:rsidR="00674AA9">
              <w:rPr>
                <w:sz w:val="20"/>
                <w:szCs w:val="20"/>
              </w:rPr>
              <w:t>plaza de persona Técnica Administrativa.</w:t>
            </w:r>
          </w:p>
          <w:p w14:paraId="5FD207BE" w14:textId="77777777" w:rsidR="00A57553" w:rsidRDefault="00A57553">
            <w:pPr>
              <w:pStyle w:val="Prrafodelista"/>
              <w:spacing w:before="0"/>
              <w:ind w:left="0"/>
              <w:rPr>
                <w:sz w:val="20"/>
                <w:szCs w:val="20"/>
              </w:rPr>
            </w:pPr>
          </w:p>
          <w:p w14:paraId="603A14C1" w14:textId="60107379" w:rsidR="00A57553" w:rsidRPr="00365B64" w:rsidRDefault="00A57553" w:rsidP="00365B64">
            <w:pPr>
              <w:pStyle w:val="Prrafodelista"/>
              <w:spacing w:before="0"/>
              <w:ind w:left="0"/>
              <w:rPr>
                <w:sz w:val="20"/>
                <w:szCs w:val="20"/>
              </w:rPr>
            </w:pPr>
            <w:r>
              <w:rPr>
                <w:sz w:val="20"/>
                <w:szCs w:val="20"/>
              </w:rPr>
              <w:t>Lo anterior cambia el contenido del informe.</w:t>
            </w:r>
          </w:p>
        </w:tc>
      </w:tr>
      <w:tr w:rsidR="00F21E28" w:rsidRPr="0002395B" w14:paraId="0686C040" w14:textId="77777777" w:rsidTr="00D13888">
        <w:trPr>
          <w:tblHeader/>
          <w:jc w:val="center"/>
        </w:trPr>
        <w:tc>
          <w:tcPr>
            <w:tcW w:w="851" w:type="dxa"/>
            <w:noWrap/>
            <w:vAlign w:val="center"/>
          </w:tcPr>
          <w:p w14:paraId="3ACE82F6" w14:textId="4D1CB88E" w:rsidR="00F21E28" w:rsidRPr="0002395B" w:rsidRDefault="00F21E28" w:rsidP="0002395B">
            <w:pPr>
              <w:pStyle w:val="Prrafodelista"/>
              <w:spacing w:before="0"/>
              <w:ind w:left="0"/>
              <w:jc w:val="center"/>
              <w:rPr>
                <w:b/>
                <w:bCs/>
                <w:sz w:val="20"/>
                <w:szCs w:val="20"/>
              </w:rPr>
            </w:pPr>
            <w:r>
              <w:rPr>
                <w:b/>
                <w:bCs/>
                <w:sz w:val="20"/>
                <w:szCs w:val="20"/>
              </w:rPr>
              <w:lastRenderedPageBreak/>
              <w:t>2</w:t>
            </w:r>
          </w:p>
        </w:tc>
        <w:tc>
          <w:tcPr>
            <w:tcW w:w="4152" w:type="dxa"/>
            <w:noWrap/>
            <w:vAlign w:val="center"/>
          </w:tcPr>
          <w:p w14:paraId="4BCDA0BE" w14:textId="4D6B760A" w:rsidR="00C25DA3" w:rsidRPr="00365B64" w:rsidRDefault="00C25DA3" w:rsidP="00C25DA3">
            <w:pPr>
              <w:suppressAutoHyphens/>
              <w:spacing w:before="0"/>
              <w:ind w:left="113" w:right="156"/>
              <w:rPr>
                <w:rFonts w:cs="Arial"/>
                <w:i/>
                <w:iCs/>
                <w:sz w:val="20"/>
                <w:szCs w:val="20"/>
              </w:rPr>
            </w:pPr>
            <w:r w:rsidRPr="00365B64">
              <w:rPr>
                <w:rFonts w:cs="Arial"/>
                <w:i/>
                <w:iCs/>
                <w:sz w:val="20"/>
                <w:szCs w:val="20"/>
              </w:rPr>
              <w:t>“De acuerdo con observación realizada por el Lic. Rodrigo Villegas se plantea la siguiente modificación al diagrama de flujo:</w:t>
            </w:r>
          </w:p>
          <w:p w14:paraId="2E9C35E6" w14:textId="4D299AC1" w:rsidR="00C25DA3" w:rsidRPr="00365B64" w:rsidRDefault="00C25DA3" w:rsidP="00365B64">
            <w:pPr>
              <w:suppressAutoHyphens/>
              <w:spacing w:before="0"/>
              <w:ind w:left="113" w:right="156"/>
              <w:jc w:val="center"/>
              <w:rPr>
                <w:rFonts w:cs="Arial"/>
                <w:sz w:val="20"/>
                <w:szCs w:val="20"/>
              </w:rPr>
            </w:pPr>
            <w:r w:rsidRPr="00365B64">
              <w:rPr>
                <w:rFonts w:cs="Arial"/>
                <w:noProof/>
                <w:sz w:val="20"/>
                <w:szCs w:val="20"/>
              </w:rPr>
              <w:drawing>
                <wp:inline distT="0" distB="0" distL="0" distR="0" wp14:anchorId="55654F5B" wp14:editId="1C475DFC">
                  <wp:extent cx="2156346" cy="1518304"/>
                  <wp:effectExtent l="0" t="0" r="0" b="571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169957" cy="1527888"/>
                          </a:xfrm>
                          <a:prstGeom prst="rect">
                            <a:avLst/>
                          </a:prstGeom>
                        </pic:spPr>
                      </pic:pic>
                    </a:graphicData>
                  </a:graphic>
                </wp:inline>
              </w:drawing>
            </w:r>
          </w:p>
          <w:p w14:paraId="16FC898A" w14:textId="77777777" w:rsidR="00F21E28" w:rsidRPr="00365B64" w:rsidRDefault="00C25DA3" w:rsidP="00365B64">
            <w:pPr>
              <w:ind w:left="113" w:right="156"/>
              <w:rPr>
                <w:rFonts w:cs="Arial"/>
                <w:b/>
                <w:bCs/>
                <w:i/>
                <w:iCs/>
                <w:sz w:val="20"/>
                <w:szCs w:val="20"/>
              </w:rPr>
            </w:pPr>
            <w:r w:rsidRPr="00365B64">
              <w:rPr>
                <w:rFonts w:cs="Arial"/>
                <w:i/>
                <w:iCs/>
                <w:sz w:val="20"/>
                <w:szCs w:val="20"/>
              </w:rPr>
              <w:t>en algunos pasos del diagrama de Fiscalía JEDO, uno en el paso posterior a la interrogante ¿incluye acusación? Se indica elemento fiscal conclusivo</w:t>
            </w:r>
            <w:r w:rsidRPr="00365B64">
              <w:rPr>
                <w:rFonts w:cs="Arial"/>
                <w:b/>
                <w:bCs/>
                <w:i/>
                <w:iCs/>
                <w:sz w:val="20"/>
                <w:szCs w:val="20"/>
              </w:rPr>
              <w:t xml:space="preserve">, siendo lo correcto y así establecido en el capítulo III de conclusión del procedimiento penal en artículos 299 y 303 del Código Procesal Penal como </w:t>
            </w:r>
            <w:r w:rsidRPr="00365B64">
              <w:rPr>
                <w:rFonts w:cs="Arial"/>
                <w:b/>
                <w:bCs/>
                <w:i/>
                <w:iCs/>
                <w:sz w:val="20"/>
                <w:szCs w:val="20"/>
                <w:u w:val="single"/>
              </w:rPr>
              <w:t>Requerimiento Fiscal</w:t>
            </w:r>
            <w:r w:rsidRPr="00365B64">
              <w:rPr>
                <w:rFonts w:cs="Arial"/>
                <w:b/>
                <w:bCs/>
                <w:i/>
                <w:iCs/>
                <w:sz w:val="20"/>
                <w:szCs w:val="20"/>
              </w:rPr>
              <w:t xml:space="preserve">.  Para el nivel específico que documenta el diagrama el </w:t>
            </w:r>
            <w:r w:rsidRPr="00365B64">
              <w:rPr>
                <w:rFonts w:cs="Arial"/>
                <w:b/>
                <w:bCs/>
                <w:i/>
                <w:iCs/>
                <w:sz w:val="20"/>
                <w:szCs w:val="20"/>
                <w:u w:val="single"/>
              </w:rPr>
              <w:t>requerimiento fiscal de acusación</w:t>
            </w:r>
            <w:r w:rsidRPr="00365B64">
              <w:rPr>
                <w:rFonts w:cs="Arial"/>
                <w:b/>
                <w:bCs/>
                <w:i/>
                <w:iCs/>
                <w:sz w:val="20"/>
                <w:szCs w:val="20"/>
              </w:rPr>
              <w:t>.</w:t>
            </w:r>
          </w:p>
          <w:p w14:paraId="7ED0078E" w14:textId="77777777" w:rsidR="00C25DA3" w:rsidRPr="00365B64" w:rsidRDefault="00C25DA3" w:rsidP="00C25DA3">
            <w:pPr>
              <w:autoSpaceDE w:val="0"/>
              <w:autoSpaceDN w:val="0"/>
              <w:ind w:left="113" w:right="156"/>
              <w:rPr>
                <w:rFonts w:cs="Arial"/>
                <w:i/>
                <w:iCs/>
                <w:sz w:val="20"/>
                <w:szCs w:val="20"/>
                <w:lang w:val="es-ES" w:eastAsia="es-ES"/>
              </w:rPr>
            </w:pPr>
            <w:r w:rsidRPr="00365B64">
              <w:rPr>
                <w:rFonts w:cs="Arial"/>
                <w:i/>
                <w:iCs/>
                <w:sz w:val="20"/>
                <w:szCs w:val="20"/>
                <w:lang w:val="es-ES" w:eastAsia="es-ES"/>
              </w:rPr>
              <w:t>Destacar que el concepto y la referencia de elementos, está referido propiamente a la prevalencia o no de prueba suficiente o insuficiente para fundar la acusación.</w:t>
            </w:r>
          </w:p>
          <w:p w14:paraId="1F82E24C" w14:textId="1DA9B761" w:rsidR="00C25DA3" w:rsidRPr="00365B64" w:rsidRDefault="00C25DA3" w:rsidP="00365B64">
            <w:pPr>
              <w:ind w:left="113" w:right="156"/>
              <w:rPr>
                <w:sz w:val="20"/>
                <w:szCs w:val="20"/>
              </w:rPr>
            </w:pPr>
            <w:r w:rsidRPr="00365B64">
              <w:rPr>
                <w:rFonts w:cs="Arial"/>
                <w:i/>
                <w:iCs/>
                <w:sz w:val="20"/>
                <w:szCs w:val="20"/>
                <w:lang w:val="es-ES" w:eastAsia="es-ES"/>
              </w:rPr>
              <w:t xml:space="preserve">Así mismo, en la continuación de la redacción de ese paso como </w:t>
            </w:r>
            <w:r w:rsidRPr="00365B64">
              <w:rPr>
                <w:rFonts w:cs="Arial"/>
                <w:b/>
                <w:bCs/>
                <w:i/>
                <w:iCs/>
                <w:sz w:val="20"/>
                <w:szCs w:val="20"/>
                <w:lang w:val="es-ES" w:eastAsia="es-ES"/>
              </w:rPr>
              <w:t>solicitud de medida alterna</w:t>
            </w:r>
            <w:r w:rsidRPr="00365B64">
              <w:rPr>
                <w:rFonts w:cs="Arial"/>
                <w:i/>
                <w:iCs/>
                <w:sz w:val="20"/>
                <w:szCs w:val="20"/>
                <w:lang w:val="es-ES" w:eastAsia="es-ES"/>
              </w:rPr>
              <w:t>.</w:t>
            </w:r>
            <w:r w:rsidRPr="00365B64">
              <w:rPr>
                <w:rFonts w:cs="Arial"/>
                <w:b/>
                <w:bCs/>
                <w:i/>
                <w:iCs/>
                <w:sz w:val="20"/>
                <w:szCs w:val="20"/>
                <w:lang w:val="es-ES" w:eastAsia="es-ES"/>
              </w:rPr>
              <w:t>”</w:t>
            </w:r>
          </w:p>
        </w:tc>
        <w:tc>
          <w:tcPr>
            <w:tcW w:w="4773" w:type="dxa"/>
            <w:noWrap/>
            <w:vAlign w:val="center"/>
          </w:tcPr>
          <w:p w14:paraId="5A07F684" w14:textId="77777777" w:rsidR="00F21E28" w:rsidRDefault="00691016" w:rsidP="00365B64">
            <w:pPr>
              <w:pStyle w:val="Prrafodelista"/>
              <w:spacing w:before="0"/>
              <w:ind w:left="0"/>
              <w:rPr>
                <w:sz w:val="20"/>
                <w:szCs w:val="20"/>
              </w:rPr>
            </w:pPr>
            <w:r w:rsidRPr="00365B64">
              <w:rPr>
                <w:sz w:val="20"/>
                <w:szCs w:val="20"/>
              </w:rPr>
              <w:t xml:space="preserve">Se </w:t>
            </w:r>
            <w:r>
              <w:rPr>
                <w:sz w:val="20"/>
                <w:szCs w:val="20"/>
              </w:rPr>
              <w:t>toma nota de lo indicado</w:t>
            </w:r>
            <w:r w:rsidR="0040628C">
              <w:rPr>
                <w:sz w:val="20"/>
                <w:szCs w:val="20"/>
              </w:rPr>
              <w:t>.</w:t>
            </w:r>
          </w:p>
          <w:p w14:paraId="6D6A2B22" w14:textId="77777777" w:rsidR="0040628C" w:rsidRDefault="0040628C" w:rsidP="0002395B">
            <w:pPr>
              <w:pStyle w:val="Prrafodelista"/>
              <w:spacing w:before="0"/>
              <w:ind w:left="0"/>
              <w:jc w:val="center"/>
              <w:rPr>
                <w:sz w:val="20"/>
                <w:szCs w:val="20"/>
              </w:rPr>
            </w:pPr>
          </w:p>
          <w:p w14:paraId="681D925B" w14:textId="77777777" w:rsidR="0040628C" w:rsidRDefault="0040628C" w:rsidP="0040628C">
            <w:pPr>
              <w:pStyle w:val="Prrafodelista"/>
              <w:spacing w:before="0"/>
              <w:ind w:left="0"/>
              <w:rPr>
                <w:sz w:val="20"/>
                <w:szCs w:val="20"/>
              </w:rPr>
            </w:pPr>
            <w:r>
              <w:rPr>
                <w:sz w:val="20"/>
                <w:szCs w:val="20"/>
              </w:rPr>
              <w:t>Se realizan los ajustes solicitados en el diagrama de flujo.</w:t>
            </w:r>
          </w:p>
          <w:p w14:paraId="57829C4E" w14:textId="77777777" w:rsidR="0040628C" w:rsidRDefault="0040628C" w:rsidP="0040628C">
            <w:pPr>
              <w:pStyle w:val="Prrafodelista"/>
              <w:spacing w:before="0"/>
              <w:ind w:left="0"/>
              <w:rPr>
                <w:sz w:val="20"/>
                <w:szCs w:val="20"/>
              </w:rPr>
            </w:pPr>
          </w:p>
          <w:p w14:paraId="7B3049A9" w14:textId="361DD9DD" w:rsidR="0040628C" w:rsidRPr="00365B64" w:rsidRDefault="0040628C" w:rsidP="00365B64">
            <w:pPr>
              <w:pStyle w:val="Prrafodelista"/>
              <w:spacing w:before="0"/>
              <w:ind w:left="0"/>
              <w:rPr>
                <w:sz w:val="20"/>
                <w:szCs w:val="20"/>
              </w:rPr>
            </w:pPr>
            <w:r>
              <w:rPr>
                <w:sz w:val="20"/>
                <w:szCs w:val="20"/>
              </w:rPr>
              <w:t>Lo anterior cambia el contenido del informe.</w:t>
            </w:r>
          </w:p>
        </w:tc>
      </w:tr>
      <w:tr w:rsidR="00F21E28" w:rsidRPr="0002395B" w14:paraId="4E755591" w14:textId="77777777" w:rsidTr="00D13888">
        <w:trPr>
          <w:tblHeader/>
          <w:jc w:val="center"/>
        </w:trPr>
        <w:tc>
          <w:tcPr>
            <w:tcW w:w="851" w:type="dxa"/>
            <w:noWrap/>
            <w:vAlign w:val="center"/>
          </w:tcPr>
          <w:p w14:paraId="2294AEFD" w14:textId="796740F7" w:rsidR="00F21E28" w:rsidRPr="0002395B" w:rsidRDefault="00F21E28" w:rsidP="0002395B">
            <w:pPr>
              <w:pStyle w:val="Prrafodelista"/>
              <w:spacing w:before="0"/>
              <w:ind w:left="0"/>
              <w:jc w:val="center"/>
              <w:rPr>
                <w:b/>
                <w:bCs/>
                <w:sz w:val="20"/>
                <w:szCs w:val="20"/>
              </w:rPr>
            </w:pPr>
            <w:r>
              <w:rPr>
                <w:b/>
                <w:bCs/>
                <w:sz w:val="20"/>
                <w:szCs w:val="20"/>
              </w:rPr>
              <w:lastRenderedPageBreak/>
              <w:t>3</w:t>
            </w:r>
          </w:p>
        </w:tc>
        <w:tc>
          <w:tcPr>
            <w:tcW w:w="4152" w:type="dxa"/>
            <w:noWrap/>
            <w:vAlign w:val="center"/>
          </w:tcPr>
          <w:p w14:paraId="2522CBDB" w14:textId="3E92E863" w:rsidR="00946A7C" w:rsidRPr="00365B64" w:rsidRDefault="00F23E42" w:rsidP="00365B64">
            <w:pPr>
              <w:suppressAutoHyphens/>
              <w:spacing w:before="0"/>
              <w:ind w:left="0"/>
              <w:rPr>
                <w:i/>
                <w:iCs/>
                <w:sz w:val="20"/>
                <w:szCs w:val="20"/>
              </w:rPr>
            </w:pPr>
            <w:r w:rsidRPr="00365B64">
              <w:rPr>
                <w:rFonts w:cs="Arial"/>
                <w:i/>
                <w:iCs/>
                <w:sz w:val="20"/>
                <w:szCs w:val="20"/>
              </w:rPr>
              <w:t>“</w:t>
            </w:r>
            <w:r w:rsidR="00946A7C" w:rsidRPr="00365B64">
              <w:rPr>
                <w:rFonts w:cs="Arial"/>
                <w:i/>
                <w:iCs/>
                <w:sz w:val="20"/>
                <w:szCs w:val="20"/>
              </w:rPr>
              <w:t>Con respecto a la tarea del diagrama relacionada con “Presentar apelación de la resolución que rechaza la apertura de juicio”, se hace la aclaración que en vez de eso debería decir “Presentar apelación de la resolución que dicte el sobreseimiento”.</w:t>
            </w:r>
            <w:r w:rsidR="00744FB8" w:rsidRPr="00365B64">
              <w:rPr>
                <w:rFonts w:cs="Arial"/>
                <w:i/>
                <w:iCs/>
                <w:sz w:val="20"/>
                <w:szCs w:val="20"/>
              </w:rPr>
              <w:t>”</w:t>
            </w:r>
          </w:p>
          <w:p w14:paraId="6D88D882" w14:textId="77777777" w:rsidR="00F21E28" w:rsidRPr="00F23E42" w:rsidRDefault="00F21E28" w:rsidP="0002395B">
            <w:pPr>
              <w:pStyle w:val="Prrafodelista"/>
              <w:spacing w:before="0"/>
              <w:ind w:left="0"/>
              <w:jc w:val="center"/>
              <w:rPr>
                <w:b/>
                <w:bCs/>
                <w:sz w:val="20"/>
                <w:szCs w:val="20"/>
              </w:rPr>
            </w:pPr>
          </w:p>
          <w:p w14:paraId="3D09E48C" w14:textId="35E6EF75" w:rsidR="00946A7C" w:rsidRPr="00DC19F2" w:rsidRDefault="00946A7C" w:rsidP="0002395B">
            <w:pPr>
              <w:pStyle w:val="Prrafodelista"/>
              <w:spacing w:before="0"/>
              <w:ind w:left="0"/>
              <w:jc w:val="center"/>
              <w:rPr>
                <w:b/>
                <w:bCs/>
                <w:sz w:val="20"/>
                <w:szCs w:val="20"/>
              </w:rPr>
            </w:pPr>
            <w:r w:rsidRPr="00DC19F2">
              <w:rPr>
                <w:noProof/>
              </w:rPr>
              <w:drawing>
                <wp:inline distT="0" distB="0" distL="0" distR="0" wp14:anchorId="777D3BA2" wp14:editId="1A65B7C8">
                  <wp:extent cx="2196425" cy="156545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211273" cy="1576036"/>
                          </a:xfrm>
                          <a:prstGeom prst="rect">
                            <a:avLst/>
                          </a:prstGeom>
                        </pic:spPr>
                      </pic:pic>
                    </a:graphicData>
                  </a:graphic>
                </wp:inline>
              </w:drawing>
            </w:r>
          </w:p>
        </w:tc>
        <w:tc>
          <w:tcPr>
            <w:tcW w:w="4773" w:type="dxa"/>
            <w:noWrap/>
            <w:vAlign w:val="center"/>
          </w:tcPr>
          <w:p w14:paraId="4B2F95FB" w14:textId="77777777" w:rsidR="00F21E28" w:rsidRDefault="0084525E" w:rsidP="00365B64">
            <w:pPr>
              <w:pStyle w:val="Prrafodelista"/>
              <w:spacing w:before="0"/>
              <w:ind w:left="0"/>
              <w:rPr>
                <w:sz w:val="20"/>
                <w:szCs w:val="20"/>
              </w:rPr>
            </w:pPr>
            <w:r w:rsidRPr="00365B64">
              <w:rPr>
                <w:sz w:val="20"/>
                <w:szCs w:val="20"/>
              </w:rPr>
              <w:t>Se t</w:t>
            </w:r>
            <w:r>
              <w:rPr>
                <w:sz w:val="20"/>
                <w:szCs w:val="20"/>
              </w:rPr>
              <w:t>o</w:t>
            </w:r>
            <w:r w:rsidRPr="00365B64">
              <w:rPr>
                <w:sz w:val="20"/>
                <w:szCs w:val="20"/>
              </w:rPr>
              <w:t>ma</w:t>
            </w:r>
            <w:r>
              <w:rPr>
                <w:sz w:val="20"/>
                <w:szCs w:val="20"/>
              </w:rPr>
              <w:t xml:space="preserve"> nota de lo indicado</w:t>
            </w:r>
            <w:r w:rsidR="000F65E1">
              <w:rPr>
                <w:sz w:val="20"/>
                <w:szCs w:val="20"/>
              </w:rPr>
              <w:t>.</w:t>
            </w:r>
          </w:p>
          <w:p w14:paraId="4754515B" w14:textId="0383055D" w:rsidR="000F65E1" w:rsidRDefault="000F65E1" w:rsidP="00A83EE0">
            <w:pPr>
              <w:pStyle w:val="Prrafodelista"/>
              <w:spacing w:before="0"/>
              <w:ind w:left="0"/>
              <w:rPr>
                <w:sz w:val="20"/>
                <w:szCs w:val="20"/>
              </w:rPr>
            </w:pPr>
          </w:p>
          <w:p w14:paraId="54716D24" w14:textId="24FB2502" w:rsidR="007547D9" w:rsidRDefault="007547D9">
            <w:pPr>
              <w:pStyle w:val="Prrafodelista"/>
              <w:spacing w:before="0"/>
              <w:ind w:left="0"/>
              <w:rPr>
                <w:sz w:val="20"/>
                <w:szCs w:val="20"/>
              </w:rPr>
            </w:pPr>
            <w:r>
              <w:rPr>
                <w:sz w:val="20"/>
                <w:szCs w:val="20"/>
              </w:rPr>
              <w:t xml:space="preserve">Se realiza la modificación </w:t>
            </w:r>
            <w:r w:rsidR="0063627F">
              <w:rPr>
                <w:sz w:val="20"/>
                <w:szCs w:val="20"/>
              </w:rPr>
              <w:t>solicitada</w:t>
            </w:r>
            <w:r w:rsidR="00CE4417">
              <w:rPr>
                <w:sz w:val="20"/>
                <w:szCs w:val="20"/>
              </w:rPr>
              <w:t xml:space="preserve"> en el diagrama de flujo.</w:t>
            </w:r>
          </w:p>
          <w:p w14:paraId="51C7910C" w14:textId="77777777" w:rsidR="00623F57" w:rsidRDefault="00623F57" w:rsidP="00365B64">
            <w:pPr>
              <w:pStyle w:val="Prrafodelista"/>
              <w:spacing w:before="0"/>
              <w:ind w:left="0"/>
              <w:rPr>
                <w:sz w:val="20"/>
                <w:szCs w:val="20"/>
              </w:rPr>
            </w:pPr>
          </w:p>
          <w:p w14:paraId="3F919105" w14:textId="6A9E8637" w:rsidR="000F65E1" w:rsidRPr="00365B64" w:rsidRDefault="000F65E1" w:rsidP="00365B64">
            <w:pPr>
              <w:pStyle w:val="Prrafodelista"/>
              <w:spacing w:before="0"/>
              <w:ind w:left="0"/>
              <w:rPr>
                <w:sz w:val="20"/>
                <w:szCs w:val="20"/>
              </w:rPr>
            </w:pPr>
            <w:r>
              <w:rPr>
                <w:sz w:val="20"/>
                <w:szCs w:val="20"/>
              </w:rPr>
              <w:t>Lo anterior</w:t>
            </w:r>
            <w:r w:rsidR="00A83EE0">
              <w:rPr>
                <w:sz w:val="20"/>
                <w:szCs w:val="20"/>
              </w:rPr>
              <w:t xml:space="preserve"> cambia el contenido del informe.</w:t>
            </w:r>
          </w:p>
        </w:tc>
      </w:tr>
      <w:tr w:rsidR="00F21E28" w:rsidRPr="0002395B" w14:paraId="6D880048" w14:textId="77777777" w:rsidTr="00D13888">
        <w:trPr>
          <w:tblHeader/>
          <w:jc w:val="center"/>
        </w:trPr>
        <w:tc>
          <w:tcPr>
            <w:tcW w:w="851" w:type="dxa"/>
            <w:noWrap/>
            <w:vAlign w:val="center"/>
          </w:tcPr>
          <w:p w14:paraId="066072F9" w14:textId="3578BBF4" w:rsidR="00F21E28" w:rsidRPr="0002395B" w:rsidRDefault="00F21E28" w:rsidP="0002395B">
            <w:pPr>
              <w:pStyle w:val="Prrafodelista"/>
              <w:spacing w:before="0"/>
              <w:ind w:left="0"/>
              <w:jc w:val="center"/>
              <w:rPr>
                <w:b/>
                <w:bCs/>
                <w:sz w:val="20"/>
                <w:szCs w:val="20"/>
              </w:rPr>
            </w:pPr>
            <w:r>
              <w:rPr>
                <w:b/>
                <w:bCs/>
                <w:sz w:val="20"/>
                <w:szCs w:val="20"/>
              </w:rPr>
              <w:t>4</w:t>
            </w:r>
          </w:p>
        </w:tc>
        <w:tc>
          <w:tcPr>
            <w:tcW w:w="4152" w:type="dxa"/>
            <w:noWrap/>
            <w:vAlign w:val="center"/>
          </w:tcPr>
          <w:p w14:paraId="3BDD4C46" w14:textId="5E15A179" w:rsidR="00946A7C" w:rsidRPr="00365B64" w:rsidRDefault="0060348F" w:rsidP="00365B64">
            <w:pPr>
              <w:suppressAutoHyphens/>
              <w:spacing w:before="0"/>
              <w:ind w:left="0"/>
              <w:rPr>
                <w:i/>
                <w:iCs/>
                <w:sz w:val="20"/>
                <w:szCs w:val="20"/>
              </w:rPr>
            </w:pPr>
            <w:r w:rsidRPr="00365B64">
              <w:rPr>
                <w:rFonts w:cs="Arial"/>
                <w:i/>
                <w:iCs/>
                <w:sz w:val="20"/>
                <w:szCs w:val="20"/>
              </w:rPr>
              <w:t>“</w:t>
            </w:r>
            <w:r w:rsidR="00946A7C" w:rsidRPr="00365B64">
              <w:rPr>
                <w:rFonts w:cs="Arial"/>
                <w:i/>
                <w:iCs/>
                <w:sz w:val="20"/>
                <w:szCs w:val="20"/>
              </w:rPr>
              <w:t>Adicional a lo anterior, en la caja donde se señala la tarea llamada “Sobreseimiento /desestimación”, en el punto 3, se debe eliminar la opción “Desestimación”.</w:t>
            </w:r>
            <w:r w:rsidRPr="00365B64">
              <w:rPr>
                <w:rFonts w:cs="Arial"/>
                <w:i/>
                <w:iCs/>
                <w:sz w:val="20"/>
                <w:szCs w:val="20"/>
              </w:rPr>
              <w:t>”</w:t>
            </w:r>
          </w:p>
          <w:p w14:paraId="68FE6243" w14:textId="77777777" w:rsidR="00F21E28" w:rsidRDefault="00F21E28" w:rsidP="0002395B">
            <w:pPr>
              <w:pStyle w:val="Prrafodelista"/>
              <w:spacing w:before="0"/>
              <w:ind w:left="0"/>
              <w:jc w:val="center"/>
              <w:rPr>
                <w:b/>
                <w:bCs/>
                <w:sz w:val="20"/>
                <w:szCs w:val="20"/>
              </w:rPr>
            </w:pPr>
          </w:p>
          <w:p w14:paraId="3D275F06" w14:textId="020C8704" w:rsidR="00946A7C" w:rsidRPr="0002395B" w:rsidRDefault="00946A7C" w:rsidP="0002395B">
            <w:pPr>
              <w:pStyle w:val="Prrafodelista"/>
              <w:spacing w:before="0"/>
              <w:ind w:left="0"/>
              <w:jc w:val="center"/>
              <w:rPr>
                <w:b/>
                <w:bCs/>
                <w:sz w:val="20"/>
                <w:szCs w:val="20"/>
              </w:rPr>
            </w:pPr>
            <w:r>
              <w:rPr>
                <w:noProof/>
              </w:rPr>
              <w:drawing>
                <wp:inline distT="0" distB="0" distL="0" distR="0" wp14:anchorId="35A4511D" wp14:editId="7BC882E7">
                  <wp:extent cx="1302075" cy="1397204"/>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310381" cy="1406117"/>
                          </a:xfrm>
                          <a:prstGeom prst="rect">
                            <a:avLst/>
                          </a:prstGeom>
                        </pic:spPr>
                      </pic:pic>
                    </a:graphicData>
                  </a:graphic>
                </wp:inline>
              </w:drawing>
            </w:r>
          </w:p>
        </w:tc>
        <w:tc>
          <w:tcPr>
            <w:tcW w:w="4773" w:type="dxa"/>
            <w:noWrap/>
            <w:vAlign w:val="center"/>
          </w:tcPr>
          <w:p w14:paraId="65F5334E" w14:textId="66AB1885" w:rsidR="00F21E28" w:rsidRDefault="0063627F" w:rsidP="0069311E">
            <w:pPr>
              <w:pStyle w:val="Prrafodelista"/>
              <w:spacing w:before="0"/>
              <w:ind w:left="0"/>
              <w:rPr>
                <w:sz w:val="20"/>
                <w:szCs w:val="20"/>
              </w:rPr>
            </w:pPr>
            <w:r w:rsidRPr="00365B64">
              <w:rPr>
                <w:sz w:val="20"/>
                <w:szCs w:val="20"/>
              </w:rPr>
              <w:t xml:space="preserve">Se </w:t>
            </w:r>
            <w:r>
              <w:rPr>
                <w:sz w:val="20"/>
                <w:szCs w:val="20"/>
              </w:rPr>
              <w:t>toma nota de lo indicado.</w:t>
            </w:r>
          </w:p>
          <w:p w14:paraId="4CD88D58" w14:textId="2AB33972" w:rsidR="0063627F" w:rsidRDefault="0063627F" w:rsidP="0069311E">
            <w:pPr>
              <w:pStyle w:val="Prrafodelista"/>
              <w:spacing w:before="0"/>
              <w:ind w:left="0"/>
              <w:rPr>
                <w:sz w:val="20"/>
                <w:szCs w:val="20"/>
              </w:rPr>
            </w:pPr>
          </w:p>
          <w:p w14:paraId="38AF810A" w14:textId="08D54FB2" w:rsidR="0063627F" w:rsidRDefault="00024CF1" w:rsidP="0069311E">
            <w:pPr>
              <w:pStyle w:val="Prrafodelista"/>
              <w:spacing w:before="0"/>
              <w:ind w:left="0"/>
              <w:rPr>
                <w:sz w:val="20"/>
                <w:szCs w:val="20"/>
              </w:rPr>
            </w:pPr>
            <w:r>
              <w:rPr>
                <w:sz w:val="20"/>
                <w:szCs w:val="20"/>
              </w:rPr>
              <w:t>S</w:t>
            </w:r>
            <w:r w:rsidR="009E747D">
              <w:rPr>
                <w:sz w:val="20"/>
                <w:szCs w:val="20"/>
              </w:rPr>
              <w:t xml:space="preserve">e realiza </w:t>
            </w:r>
            <w:r w:rsidR="00065A50">
              <w:rPr>
                <w:sz w:val="20"/>
                <w:szCs w:val="20"/>
              </w:rPr>
              <w:t>la modificación solicitada en el diagrama de flujo.</w:t>
            </w:r>
          </w:p>
          <w:p w14:paraId="09C3A817" w14:textId="77777777" w:rsidR="0063627F" w:rsidRDefault="0063627F" w:rsidP="0069311E">
            <w:pPr>
              <w:pStyle w:val="Prrafodelista"/>
              <w:spacing w:before="0"/>
              <w:ind w:left="0"/>
              <w:rPr>
                <w:sz w:val="20"/>
                <w:szCs w:val="20"/>
              </w:rPr>
            </w:pPr>
          </w:p>
          <w:p w14:paraId="2A75353C" w14:textId="1059C3C0" w:rsidR="0063627F" w:rsidRPr="00365B64" w:rsidRDefault="00623F57" w:rsidP="00365B64">
            <w:pPr>
              <w:pStyle w:val="Prrafodelista"/>
              <w:spacing w:before="0"/>
              <w:ind w:left="0"/>
              <w:rPr>
                <w:sz w:val="20"/>
                <w:szCs w:val="20"/>
              </w:rPr>
            </w:pPr>
            <w:r>
              <w:rPr>
                <w:sz w:val="20"/>
                <w:szCs w:val="20"/>
              </w:rPr>
              <w:t>Lo anterior cambia el contenido del informe.</w:t>
            </w:r>
          </w:p>
        </w:tc>
      </w:tr>
    </w:tbl>
    <w:p w14:paraId="4D41FEED" w14:textId="13E90028" w:rsidR="00D13888" w:rsidRDefault="00D13888" w:rsidP="00365B64">
      <w:pPr>
        <w:spacing w:line="360" w:lineRule="auto"/>
        <w:ind w:left="432"/>
        <w:rPr>
          <w:rFonts w:cs="Arial"/>
          <w:sz w:val="24"/>
          <w:szCs w:val="24"/>
          <w:lang w:val="es-ES"/>
        </w:rPr>
      </w:pPr>
    </w:p>
    <w:p w14:paraId="6CB7AEA2" w14:textId="77777777" w:rsidR="00D13888" w:rsidRDefault="00D13888">
      <w:pPr>
        <w:spacing w:before="0" w:after="0" w:line="240" w:lineRule="auto"/>
        <w:ind w:left="0"/>
        <w:jc w:val="left"/>
        <w:rPr>
          <w:rFonts w:cs="Arial"/>
          <w:sz w:val="24"/>
          <w:szCs w:val="24"/>
          <w:lang w:val="es-ES"/>
        </w:rPr>
      </w:pPr>
      <w:r>
        <w:rPr>
          <w:rFonts w:cs="Arial"/>
          <w:sz w:val="24"/>
          <w:szCs w:val="24"/>
          <w:lang w:val="es-ES"/>
        </w:rPr>
        <w:br w:type="page"/>
      </w:r>
    </w:p>
    <w:p w14:paraId="3A11B8E3" w14:textId="05A0AD57" w:rsidR="00047790" w:rsidRDefault="00047790">
      <w:pPr>
        <w:pStyle w:val="Ttulo1"/>
      </w:pPr>
      <w:r>
        <w:lastRenderedPageBreak/>
        <w:t>Observaciones realizadas al informe en consulta 1139-PLA-MI(PL)-2022</w:t>
      </w:r>
    </w:p>
    <w:p w14:paraId="47982D70" w14:textId="77777777" w:rsidR="00D13888" w:rsidRDefault="00D13888" w:rsidP="00047790">
      <w:pPr>
        <w:spacing w:line="360" w:lineRule="auto"/>
      </w:pPr>
    </w:p>
    <w:p w14:paraId="79300693" w14:textId="5DB36E37" w:rsidR="00047790" w:rsidRPr="00365B64" w:rsidRDefault="00047790" w:rsidP="00047790">
      <w:pPr>
        <w:spacing w:line="360" w:lineRule="auto"/>
      </w:pPr>
      <w:r w:rsidRPr="00365B64">
        <w:t>Con el fin de que se manifestaran al respecto, mediante oficio 1139-PLA-MI(PL)-2022 del 25 de noviembre del 2022, el preliminar de este documento fue puesto en conocimiento de la Magistrada, Patricia Solano Castro, Presidenta de la Comisión de la Jurisdicción Penal; del Máster Carlo Israel Díaz Sánchez, Fiscal General de la República; del Juzgado</w:t>
      </w:r>
      <w:r w:rsidR="007D62E2" w:rsidRPr="00365B64">
        <w:t xml:space="preserve"> Penal Especializado en Delincuencia Organizada, del Tribunal Penal Especializado en Delincuencia Organizada, del Tribunal de Apelación de Crimen Organizado, de la Subcomisión de Crimen Organizado, de la Auditoría Judicial, de Control Interno, de la Inspección Judicial, del Despacho de la Presidencia, del Centro de Apoyo, Coordinación y Mejoramiento de la Función Jurisdiccional, de la Sala Tercera, de la Dirección de Gestión Humana, de la Dirección de Tecnología de la Información y Comunicaciones, de la Dirección Ejecutiva, de la Oficina de Cumplimiento y de la Administración de los Tribunales del Primer Circuito Judicial de San José</w:t>
      </w:r>
      <w:r w:rsidRPr="00365B64">
        <w:t xml:space="preserve">. </w:t>
      </w:r>
    </w:p>
    <w:p w14:paraId="38A38C3C" w14:textId="42120A09" w:rsidR="003E3FF2" w:rsidRPr="00365B64" w:rsidRDefault="003E3FF2" w:rsidP="00047790">
      <w:pPr>
        <w:spacing w:line="360" w:lineRule="auto"/>
      </w:pPr>
      <w:r w:rsidRPr="00365B64">
        <w:t>Adicionalmente, se puso en conocimiento</w:t>
      </w:r>
      <w:r w:rsidR="00DB6DF0" w:rsidRPr="00365B64">
        <w:t xml:space="preserve"> del Master Melvin Obando Villalobos, del Subproceso de Continuidad de Servicios de la Dirección Ejecutiva</w:t>
      </w:r>
      <w:r w:rsidRPr="00365B64">
        <w:t xml:space="preserve"> el informe </w:t>
      </w:r>
      <w:r w:rsidR="00DB6DF0" w:rsidRPr="00365B64">
        <w:t>1234-PLA-MI(PL)-2022, en el cual se encuentran contenidos los modelos de tramitación del Tribunal Penal, Tribunal de Apelación, Fiscalía, Defensa Pública y Juzgado Penal de Crimen Organizado</w:t>
      </w:r>
      <w:r w:rsidR="00CC6314" w:rsidRPr="00365B64">
        <w:t>.</w:t>
      </w:r>
      <w:r w:rsidR="00DB6DF0" w:rsidRPr="00365B64">
        <w:t xml:space="preserve"> </w:t>
      </w:r>
    </w:p>
    <w:p w14:paraId="5710D091" w14:textId="584FB50D" w:rsidR="00047790" w:rsidRPr="00365B64" w:rsidRDefault="00047790" w:rsidP="00047790">
      <w:pPr>
        <w:spacing w:line="360" w:lineRule="auto"/>
      </w:pPr>
      <w:r w:rsidRPr="00365B64">
        <w:t>Como respuesta se recibi</w:t>
      </w:r>
      <w:r w:rsidR="003E3FF2" w:rsidRPr="00365B64">
        <w:t>ó: Oficio 418-CACMFJ-JEF-2022</w:t>
      </w:r>
      <w:r w:rsidRPr="00365B64">
        <w:t xml:space="preserve"> de la </w:t>
      </w:r>
      <w:r w:rsidR="003E3FF2" w:rsidRPr="00365B64">
        <w:t>Máster</w:t>
      </w:r>
      <w:r w:rsidRPr="00365B64">
        <w:t xml:space="preserve"> </w:t>
      </w:r>
      <w:r w:rsidR="003E3FF2" w:rsidRPr="00365B64">
        <w:t>Maricruz Chacón Cubillo, Directora del Centro de Apoyo, Coordinación y Mejoramiento de la Función Jurisdiccional</w:t>
      </w:r>
      <w:r w:rsidRPr="00365B64">
        <w:t xml:space="preserve"> en fecha 3</w:t>
      </w:r>
      <w:r w:rsidR="003E3FF2" w:rsidRPr="00365B64">
        <w:t>0</w:t>
      </w:r>
      <w:r w:rsidRPr="00365B64">
        <w:t xml:space="preserve"> de </w:t>
      </w:r>
      <w:r w:rsidR="003E3FF2" w:rsidRPr="00365B64">
        <w:t>Noviembre</w:t>
      </w:r>
      <w:r w:rsidRPr="00365B64">
        <w:t xml:space="preserve"> de 2022</w:t>
      </w:r>
      <w:r w:rsidR="00D14253" w:rsidRPr="00365B64">
        <w:t>;</w:t>
      </w:r>
      <w:r w:rsidRPr="00365B64">
        <w:t xml:space="preserve"> </w:t>
      </w:r>
      <w:r w:rsidR="00D14253" w:rsidRPr="00365B64">
        <w:t>del Licenciado Esteban Solano Alvarado, Administrador Regional del I y III Circuito Judicial de San José mediante oficio 1152-OAT-2022 del 6 de diciembre de 2022; de la Unidad de Monitoreo y Apoyo a la Gestión de Fiscalías mediante oficio 152-UMGEF-2022 del 13 de Diciembre de 2022</w:t>
      </w:r>
      <w:r w:rsidR="001D613A" w:rsidRPr="00365B64">
        <w:t>; de la Oficina de Planes y Operaciones del Organismo de Investigación Judicial mediante oficio 127-UAOIP-2022 del 16 de diciembre de 2022; de la Comisión de la Jurisdicción Penal mediante oficio CJP236-2022 del 19 de diciembre de 2022 y</w:t>
      </w:r>
      <w:r w:rsidR="00D14253" w:rsidRPr="00365B64">
        <w:t xml:space="preserve"> </w:t>
      </w:r>
      <w:r w:rsidR="00CC6314" w:rsidRPr="00365B64">
        <w:t>del Master Melvin Obando Villalobos del Subproceso de Continuidad de Servicios de la Dirección Ejecutiva</w:t>
      </w:r>
      <w:r w:rsidR="00D14253" w:rsidRPr="00365B64">
        <w:t xml:space="preserve"> mediante oficio 55-DE-SGCS-2022 del 21 de Diciembre de 2022</w:t>
      </w:r>
      <w:r w:rsidRPr="00365B64">
        <w:t>.</w:t>
      </w:r>
    </w:p>
    <w:p w14:paraId="6AA242D7" w14:textId="77777777" w:rsidR="00047790" w:rsidRPr="00365B64" w:rsidRDefault="00047790" w:rsidP="00047790">
      <w:pPr>
        <w:spacing w:line="360" w:lineRule="auto"/>
      </w:pPr>
      <w:r w:rsidRPr="00365B64">
        <w:lastRenderedPageBreak/>
        <w:t>Seguidamente, se detallan las observaciones realizadas:</w:t>
      </w:r>
    </w:p>
    <w:tbl>
      <w:tblPr>
        <w:tblStyle w:val="Tablaconcuadrcula"/>
        <w:tblW w:w="9434" w:type="dxa"/>
        <w:jc w:val="center"/>
        <w:tblCellMar>
          <w:top w:w="28" w:type="dxa"/>
          <w:left w:w="28" w:type="dxa"/>
          <w:bottom w:w="28" w:type="dxa"/>
          <w:right w:w="28" w:type="dxa"/>
        </w:tblCellMar>
        <w:tblLook w:val="04A0" w:firstRow="1" w:lastRow="0" w:firstColumn="1" w:lastColumn="0" w:noHBand="0" w:noVBand="1"/>
      </w:tblPr>
      <w:tblGrid>
        <w:gridCol w:w="888"/>
        <w:gridCol w:w="4152"/>
        <w:gridCol w:w="4394"/>
      </w:tblGrid>
      <w:tr w:rsidR="00047790" w:rsidRPr="00346082" w14:paraId="33B2F1C1" w14:textId="77777777" w:rsidTr="00346082">
        <w:trPr>
          <w:tblHeader/>
          <w:jc w:val="center"/>
        </w:trPr>
        <w:tc>
          <w:tcPr>
            <w:tcW w:w="888" w:type="dxa"/>
            <w:shd w:val="clear" w:color="auto" w:fill="8EAADB" w:themeFill="accent1" w:themeFillTint="99"/>
            <w:noWrap/>
            <w:vAlign w:val="center"/>
            <w:hideMark/>
          </w:tcPr>
          <w:p w14:paraId="6C267969" w14:textId="77777777" w:rsidR="00047790" w:rsidRPr="00346082" w:rsidRDefault="00047790" w:rsidP="00365B64">
            <w:pPr>
              <w:pStyle w:val="Prrafodelista"/>
              <w:spacing w:before="0"/>
              <w:ind w:left="0"/>
              <w:jc w:val="center"/>
              <w:rPr>
                <w:b/>
                <w:bCs/>
                <w:sz w:val="22"/>
                <w:szCs w:val="22"/>
              </w:rPr>
            </w:pPr>
            <w:r w:rsidRPr="00346082">
              <w:rPr>
                <w:b/>
                <w:bCs/>
                <w:sz w:val="22"/>
                <w:szCs w:val="22"/>
              </w:rPr>
              <w:t>Número</w:t>
            </w:r>
          </w:p>
        </w:tc>
        <w:tc>
          <w:tcPr>
            <w:tcW w:w="4152" w:type="dxa"/>
            <w:shd w:val="clear" w:color="auto" w:fill="8EAADB" w:themeFill="accent1" w:themeFillTint="99"/>
            <w:noWrap/>
            <w:vAlign w:val="center"/>
            <w:hideMark/>
          </w:tcPr>
          <w:p w14:paraId="1B0CACC7" w14:textId="77777777" w:rsidR="00047790" w:rsidRPr="00346082" w:rsidRDefault="00047790" w:rsidP="00365B64">
            <w:pPr>
              <w:pStyle w:val="Prrafodelista"/>
              <w:spacing w:before="0"/>
              <w:ind w:left="0"/>
              <w:jc w:val="center"/>
              <w:rPr>
                <w:b/>
                <w:bCs/>
                <w:sz w:val="22"/>
                <w:szCs w:val="22"/>
              </w:rPr>
            </w:pPr>
            <w:r w:rsidRPr="00346082">
              <w:rPr>
                <w:b/>
                <w:bCs/>
                <w:sz w:val="22"/>
                <w:szCs w:val="22"/>
              </w:rPr>
              <w:t>Observación/Conclusión Realizada</w:t>
            </w:r>
          </w:p>
        </w:tc>
        <w:tc>
          <w:tcPr>
            <w:tcW w:w="4394" w:type="dxa"/>
            <w:shd w:val="clear" w:color="auto" w:fill="8EAADB" w:themeFill="accent1" w:themeFillTint="99"/>
            <w:noWrap/>
            <w:vAlign w:val="center"/>
            <w:hideMark/>
          </w:tcPr>
          <w:p w14:paraId="504D1D0B" w14:textId="77777777" w:rsidR="00047790" w:rsidRPr="00346082" w:rsidRDefault="00047790" w:rsidP="00365B64">
            <w:pPr>
              <w:pStyle w:val="Prrafodelista"/>
              <w:spacing w:before="0"/>
              <w:ind w:left="0"/>
              <w:jc w:val="center"/>
              <w:rPr>
                <w:b/>
                <w:bCs/>
                <w:sz w:val="22"/>
                <w:szCs w:val="22"/>
              </w:rPr>
            </w:pPr>
            <w:r w:rsidRPr="00346082">
              <w:rPr>
                <w:b/>
                <w:bCs/>
                <w:sz w:val="22"/>
                <w:szCs w:val="22"/>
              </w:rPr>
              <w:t>Criterio de la Dirección</w:t>
            </w:r>
          </w:p>
          <w:p w14:paraId="3960052A" w14:textId="77777777" w:rsidR="00047790" w:rsidRPr="00346082" w:rsidRDefault="00047790" w:rsidP="00365B64">
            <w:pPr>
              <w:pStyle w:val="Prrafodelista"/>
              <w:spacing w:before="0"/>
              <w:ind w:left="0"/>
              <w:jc w:val="center"/>
              <w:rPr>
                <w:b/>
                <w:bCs/>
                <w:sz w:val="22"/>
                <w:szCs w:val="22"/>
              </w:rPr>
            </w:pPr>
            <w:r w:rsidRPr="00346082">
              <w:rPr>
                <w:b/>
                <w:bCs/>
                <w:sz w:val="22"/>
                <w:szCs w:val="22"/>
              </w:rPr>
              <w:t>de Planificación</w:t>
            </w:r>
          </w:p>
        </w:tc>
      </w:tr>
      <w:tr w:rsidR="00047790" w:rsidRPr="00346082" w14:paraId="2ABB3DD9" w14:textId="77777777" w:rsidTr="00346082">
        <w:trPr>
          <w:trHeight w:val="397"/>
          <w:jc w:val="center"/>
        </w:trPr>
        <w:tc>
          <w:tcPr>
            <w:tcW w:w="9434" w:type="dxa"/>
            <w:gridSpan w:val="3"/>
            <w:shd w:val="clear" w:color="auto" w:fill="BFBFBF" w:themeFill="background1" w:themeFillShade="BF"/>
            <w:noWrap/>
            <w:vAlign w:val="center"/>
            <w:hideMark/>
          </w:tcPr>
          <w:p w14:paraId="72F13641" w14:textId="11FDF472" w:rsidR="00047790" w:rsidRPr="00346082" w:rsidRDefault="00687EF1" w:rsidP="00A838EF">
            <w:pPr>
              <w:pStyle w:val="Prrafodelista"/>
              <w:ind w:left="119"/>
              <w:rPr>
                <w:b/>
                <w:bCs/>
                <w:sz w:val="22"/>
                <w:szCs w:val="22"/>
              </w:rPr>
            </w:pPr>
            <w:r w:rsidRPr="00346082">
              <w:rPr>
                <w:b/>
                <w:bCs/>
                <w:sz w:val="22"/>
                <w:szCs w:val="22"/>
              </w:rPr>
              <w:t xml:space="preserve">Oficio 143-CACMFJ-ACM-2022 de la </w:t>
            </w:r>
            <w:r w:rsidR="001D613A" w:rsidRPr="00346082">
              <w:rPr>
                <w:b/>
                <w:bCs/>
                <w:sz w:val="22"/>
                <w:szCs w:val="22"/>
              </w:rPr>
              <w:t>Máster Maricruz Chacón Cubillo, Directora del Centro de Apoyo, Coordinación y Mejoramiento de la Función Jurisdiccional</w:t>
            </w:r>
            <w:r w:rsidR="00047790" w:rsidRPr="00346082">
              <w:rPr>
                <w:b/>
                <w:bCs/>
                <w:sz w:val="22"/>
                <w:szCs w:val="22"/>
              </w:rPr>
              <w:t>.</w:t>
            </w:r>
          </w:p>
        </w:tc>
      </w:tr>
      <w:tr w:rsidR="00047790" w:rsidRPr="00346082" w14:paraId="1B902ABB" w14:textId="77777777" w:rsidTr="00346082">
        <w:trPr>
          <w:trHeight w:val="2991"/>
          <w:jc w:val="center"/>
        </w:trPr>
        <w:tc>
          <w:tcPr>
            <w:tcW w:w="888" w:type="dxa"/>
            <w:shd w:val="clear" w:color="auto" w:fill="auto"/>
            <w:noWrap/>
            <w:vAlign w:val="center"/>
          </w:tcPr>
          <w:p w14:paraId="6C406667" w14:textId="77777777" w:rsidR="00047790" w:rsidRPr="00346082" w:rsidRDefault="00047790" w:rsidP="00A838EF">
            <w:pPr>
              <w:pStyle w:val="Prrafodelista"/>
              <w:ind w:left="0"/>
              <w:jc w:val="center"/>
              <w:rPr>
                <w:sz w:val="22"/>
                <w:szCs w:val="22"/>
              </w:rPr>
            </w:pPr>
            <w:r w:rsidRPr="00346082">
              <w:rPr>
                <w:sz w:val="22"/>
                <w:szCs w:val="22"/>
              </w:rPr>
              <w:t>1</w:t>
            </w:r>
          </w:p>
        </w:tc>
        <w:tc>
          <w:tcPr>
            <w:tcW w:w="4152" w:type="dxa"/>
            <w:shd w:val="clear" w:color="auto" w:fill="auto"/>
            <w:noWrap/>
            <w:vAlign w:val="center"/>
          </w:tcPr>
          <w:p w14:paraId="3F26DF13" w14:textId="2E3B593B" w:rsidR="00047790" w:rsidRPr="00346082" w:rsidRDefault="001D613A" w:rsidP="00365B64">
            <w:pPr>
              <w:ind w:left="0"/>
              <w:rPr>
                <w:i/>
                <w:iCs/>
              </w:rPr>
            </w:pPr>
            <w:r w:rsidRPr="00346082">
              <w:rPr>
                <w:rFonts w:cs="Arial"/>
                <w:i/>
                <w:iCs/>
              </w:rPr>
              <w:t xml:space="preserve"> </w:t>
            </w:r>
            <w:r w:rsidR="00047790" w:rsidRPr="00346082">
              <w:rPr>
                <w:rFonts w:cs="Arial"/>
                <w:i/>
                <w:iCs/>
              </w:rPr>
              <w:t>“</w:t>
            </w:r>
            <w:r w:rsidR="00687EF1" w:rsidRPr="00346082">
              <w:rPr>
                <w:rFonts w:cs="Arial"/>
                <w:i/>
                <w:iCs/>
              </w:rPr>
              <w:t>Con respecto al informe N° 1139-PLA-MI(PL)-2022 suscrito por el Ing. Jorge Fernando Rodríguez Salazar, jefe a.i. del Subproceso de Modernización Institucional de la Dirección de Planificación, relacionado con el “Modelo de Tramitación del Ministerio Público de la Jurisdicción Especializada de Delincuencia Organizada”; no se tienen observaciones de parte de esta área.”</w:t>
            </w:r>
          </w:p>
        </w:tc>
        <w:tc>
          <w:tcPr>
            <w:tcW w:w="4394" w:type="dxa"/>
            <w:shd w:val="clear" w:color="auto" w:fill="auto"/>
            <w:noWrap/>
          </w:tcPr>
          <w:p w14:paraId="6F56D5D6" w14:textId="393E2D32" w:rsidR="00047790" w:rsidRPr="00346082" w:rsidRDefault="00687EF1" w:rsidP="00365B64">
            <w:pPr>
              <w:ind w:left="0"/>
              <w:rPr>
                <w:rFonts w:cs="Arial"/>
                <w:lang w:val="es-ES"/>
              </w:rPr>
            </w:pPr>
            <w:r w:rsidRPr="00346082">
              <w:rPr>
                <w:rFonts w:cs="Arial"/>
                <w:lang w:val="es-ES"/>
              </w:rPr>
              <w:t>Se toma nota de lo indicado en oficio 143-CACMFJ-ACM-2022.</w:t>
            </w:r>
          </w:p>
          <w:p w14:paraId="71566C93" w14:textId="271CBD4B" w:rsidR="00047790" w:rsidRPr="00346082" w:rsidRDefault="00047790" w:rsidP="00A838EF">
            <w:pPr>
              <w:ind w:left="0"/>
              <w:rPr>
                <w:rFonts w:cs="Arial"/>
                <w:lang w:val="es-ES"/>
              </w:rPr>
            </w:pPr>
            <w:r w:rsidRPr="00346082">
              <w:rPr>
                <w:rFonts w:cs="Arial"/>
                <w:lang w:val="es-ES"/>
              </w:rPr>
              <w:t>Lo anterior no cambia el contenido del informe.</w:t>
            </w:r>
          </w:p>
        </w:tc>
      </w:tr>
      <w:tr w:rsidR="00687EF1" w:rsidRPr="00346082" w14:paraId="3181B7A6" w14:textId="77777777" w:rsidTr="00346082">
        <w:trPr>
          <w:jc w:val="center"/>
        </w:trPr>
        <w:tc>
          <w:tcPr>
            <w:tcW w:w="9434" w:type="dxa"/>
            <w:gridSpan w:val="3"/>
            <w:shd w:val="clear" w:color="auto" w:fill="BFBFBF" w:themeFill="background1" w:themeFillShade="BF"/>
            <w:noWrap/>
            <w:vAlign w:val="center"/>
          </w:tcPr>
          <w:p w14:paraId="1F8AF911" w14:textId="13B888BD" w:rsidR="00687EF1" w:rsidRPr="00346082" w:rsidRDefault="0047684D" w:rsidP="00365B64">
            <w:pPr>
              <w:spacing w:before="0" w:after="0"/>
              <w:ind w:left="0"/>
              <w:rPr>
                <w:rFonts w:cs="Arial"/>
                <w:b/>
                <w:bCs/>
                <w:lang w:val="es-ES"/>
              </w:rPr>
            </w:pPr>
            <w:r w:rsidRPr="00346082">
              <w:rPr>
                <w:rFonts w:cs="Arial"/>
                <w:b/>
                <w:bCs/>
                <w:lang w:val="es-ES"/>
              </w:rPr>
              <w:t xml:space="preserve">Oficio 1152-OAT-2022 del </w:t>
            </w:r>
            <w:r w:rsidR="00687EF1" w:rsidRPr="00346082">
              <w:rPr>
                <w:rFonts w:cs="Arial"/>
                <w:b/>
                <w:bCs/>
                <w:lang w:val="es-ES"/>
              </w:rPr>
              <w:t>Licenciado Esteban Solano Alvarado, Administrador Regional del I y III Circuito Judicial de San José</w:t>
            </w:r>
            <w:r w:rsidRPr="00346082">
              <w:rPr>
                <w:rFonts w:cs="Arial"/>
                <w:b/>
                <w:bCs/>
                <w:lang w:val="es-ES"/>
              </w:rPr>
              <w:t>.</w:t>
            </w:r>
            <w:r w:rsidR="00687EF1" w:rsidRPr="00346082">
              <w:rPr>
                <w:rFonts w:cs="Arial"/>
                <w:b/>
                <w:bCs/>
                <w:lang w:val="es-ES"/>
              </w:rPr>
              <w:t xml:space="preserve"> </w:t>
            </w:r>
          </w:p>
        </w:tc>
      </w:tr>
      <w:tr w:rsidR="00687EF1" w:rsidRPr="00346082" w14:paraId="1C25A379" w14:textId="77777777" w:rsidTr="00346082">
        <w:trPr>
          <w:jc w:val="center"/>
        </w:trPr>
        <w:tc>
          <w:tcPr>
            <w:tcW w:w="888" w:type="dxa"/>
            <w:shd w:val="clear" w:color="auto" w:fill="auto"/>
            <w:noWrap/>
            <w:vAlign w:val="center"/>
          </w:tcPr>
          <w:p w14:paraId="7AECC505" w14:textId="2B2DF484" w:rsidR="00687EF1" w:rsidRPr="00346082" w:rsidRDefault="00687EF1" w:rsidP="00A838EF">
            <w:pPr>
              <w:pStyle w:val="Prrafodelista"/>
              <w:ind w:left="0"/>
              <w:jc w:val="center"/>
              <w:rPr>
                <w:sz w:val="22"/>
                <w:szCs w:val="22"/>
              </w:rPr>
            </w:pPr>
            <w:r w:rsidRPr="00346082">
              <w:rPr>
                <w:sz w:val="22"/>
                <w:szCs w:val="22"/>
              </w:rPr>
              <w:t>1</w:t>
            </w:r>
          </w:p>
        </w:tc>
        <w:tc>
          <w:tcPr>
            <w:tcW w:w="4152" w:type="dxa"/>
            <w:shd w:val="clear" w:color="auto" w:fill="auto"/>
            <w:noWrap/>
            <w:vAlign w:val="center"/>
          </w:tcPr>
          <w:p w14:paraId="684F3A8A" w14:textId="5D262908" w:rsidR="00687EF1" w:rsidRPr="00346082" w:rsidRDefault="00687EF1" w:rsidP="00365B64">
            <w:pPr>
              <w:pStyle w:val="Default"/>
              <w:jc w:val="both"/>
              <w:rPr>
                <w:i/>
                <w:iCs/>
              </w:rPr>
            </w:pPr>
            <w:r w:rsidRPr="00346082">
              <w:rPr>
                <w:i/>
                <w:iCs/>
                <w:sz w:val="22"/>
                <w:szCs w:val="22"/>
              </w:rPr>
              <w:t>“En atención al oficio N°1139-PLA-MI(PL)-2022 relacionado con el Modelo de Tramitación del Ministerio Público de la Jurisdicción Especializada de Delincuencia Organizada, emitido por la Dirección de Planificación, se informa que, no se cuentan con observaciones por parte de esta Administración.”</w:t>
            </w:r>
          </w:p>
        </w:tc>
        <w:tc>
          <w:tcPr>
            <w:tcW w:w="4394" w:type="dxa"/>
            <w:shd w:val="clear" w:color="auto" w:fill="auto"/>
            <w:noWrap/>
          </w:tcPr>
          <w:p w14:paraId="13F5935B" w14:textId="0A980F36" w:rsidR="00687EF1" w:rsidRPr="00346082" w:rsidRDefault="00687EF1" w:rsidP="00687EF1">
            <w:pPr>
              <w:ind w:left="0"/>
              <w:rPr>
                <w:rFonts w:cs="Arial"/>
                <w:lang w:val="es-ES"/>
              </w:rPr>
            </w:pPr>
            <w:r w:rsidRPr="00346082">
              <w:rPr>
                <w:rFonts w:cs="Arial"/>
                <w:lang w:val="es-ES"/>
              </w:rPr>
              <w:t xml:space="preserve">Se toma nota de lo indicado en oficio </w:t>
            </w:r>
            <w:r w:rsidR="0047684D" w:rsidRPr="00346082">
              <w:rPr>
                <w:rFonts w:cs="Arial"/>
                <w:lang w:val="es-ES"/>
              </w:rPr>
              <w:t>1152-OAT-2022.</w:t>
            </w:r>
          </w:p>
          <w:p w14:paraId="4285A55C" w14:textId="4F22B9CA" w:rsidR="00687EF1" w:rsidRPr="00346082" w:rsidRDefault="00687EF1" w:rsidP="00687EF1">
            <w:pPr>
              <w:ind w:left="0"/>
              <w:rPr>
                <w:rFonts w:cs="Arial"/>
                <w:lang w:val="es-ES"/>
              </w:rPr>
            </w:pPr>
            <w:r w:rsidRPr="00346082">
              <w:rPr>
                <w:rFonts w:cs="Arial"/>
                <w:lang w:val="es-ES"/>
              </w:rPr>
              <w:t>Lo anterior no cambia el contenido del informe.</w:t>
            </w:r>
          </w:p>
        </w:tc>
      </w:tr>
      <w:tr w:rsidR="0047684D" w:rsidRPr="00346082" w14:paraId="690AFC76" w14:textId="77777777" w:rsidTr="00346082">
        <w:trPr>
          <w:jc w:val="center"/>
        </w:trPr>
        <w:tc>
          <w:tcPr>
            <w:tcW w:w="9434" w:type="dxa"/>
            <w:gridSpan w:val="3"/>
            <w:shd w:val="clear" w:color="auto" w:fill="BFBFBF" w:themeFill="background1" w:themeFillShade="BF"/>
            <w:noWrap/>
            <w:vAlign w:val="center"/>
          </w:tcPr>
          <w:p w14:paraId="0C56626F" w14:textId="64B96D57" w:rsidR="0047684D" w:rsidRPr="00346082" w:rsidRDefault="0047684D" w:rsidP="00687EF1">
            <w:pPr>
              <w:ind w:left="0"/>
              <w:rPr>
                <w:rFonts w:cs="Arial"/>
                <w:lang w:val="es-ES"/>
              </w:rPr>
            </w:pPr>
            <w:r w:rsidRPr="00346082">
              <w:rPr>
                <w:rFonts w:cs="Arial"/>
                <w:b/>
                <w:bCs/>
                <w:lang w:val="es-ES"/>
              </w:rPr>
              <w:t>Oficio 152-UMGEF-2022 de la Unidad de Monitoreo y Apoyo a la Gestión de Fiscalías.</w:t>
            </w:r>
          </w:p>
        </w:tc>
      </w:tr>
      <w:tr w:rsidR="0047684D" w:rsidRPr="00346082" w14:paraId="27631373" w14:textId="77777777" w:rsidTr="00346082">
        <w:trPr>
          <w:jc w:val="center"/>
        </w:trPr>
        <w:tc>
          <w:tcPr>
            <w:tcW w:w="888" w:type="dxa"/>
            <w:shd w:val="clear" w:color="auto" w:fill="auto"/>
            <w:noWrap/>
            <w:vAlign w:val="center"/>
          </w:tcPr>
          <w:p w14:paraId="7D55CC28" w14:textId="7775C34D" w:rsidR="0047684D" w:rsidRPr="00346082" w:rsidRDefault="0047684D" w:rsidP="00A838EF">
            <w:pPr>
              <w:pStyle w:val="Prrafodelista"/>
              <w:ind w:left="0"/>
              <w:jc w:val="center"/>
              <w:rPr>
                <w:sz w:val="22"/>
                <w:szCs w:val="22"/>
              </w:rPr>
            </w:pPr>
            <w:r w:rsidRPr="00346082">
              <w:rPr>
                <w:sz w:val="22"/>
                <w:szCs w:val="22"/>
              </w:rPr>
              <w:t>1</w:t>
            </w:r>
          </w:p>
        </w:tc>
        <w:tc>
          <w:tcPr>
            <w:tcW w:w="4152" w:type="dxa"/>
            <w:shd w:val="clear" w:color="auto" w:fill="auto"/>
            <w:noWrap/>
            <w:vAlign w:val="center"/>
          </w:tcPr>
          <w:p w14:paraId="18A15BC8" w14:textId="77777777" w:rsidR="006018A3" w:rsidRPr="00346082" w:rsidRDefault="006018A3" w:rsidP="006018A3">
            <w:pPr>
              <w:ind w:left="0"/>
              <w:rPr>
                <w:rFonts w:cs="Arial"/>
                <w:i/>
                <w:iCs/>
              </w:rPr>
            </w:pPr>
            <w:r w:rsidRPr="00346082">
              <w:rPr>
                <w:rFonts w:cs="Arial"/>
                <w:i/>
                <w:iCs/>
              </w:rPr>
              <w:t xml:space="preserve">“En cuanto al enunciado que el Ministerio Público es uno sólo, resulta necesario aclarar que la unidad establecida en la Ley Orgánica del Ministerio Público, se refiere al ámbito jurídico, en el sentido que existe la posibilidad que un criterio jurídico pueda </w:t>
            </w:r>
            <w:r w:rsidRPr="00346082">
              <w:rPr>
                <w:rFonts w:cs="Arial"/>
                <w:i/>
                <w:iCs/>
              </w:rPr>
              <w:lastRenderedPageBreak/>
              <w:t xml:space="preserve">ser variado por algún superior, mediante la figura de la enmienda jurídica. </w:t>
            </w:r>
          </w:p>
          <w:p w14:paraId="5F8619FC" w14:textId="63780B74" w:rsidR="0047684D" w:rsidRPr="00346082" w:rsidRDefault="006018A3" w:rsidP="006018A3">
            <w:pPr>
              <w:ind w:left="0"/>
              <w:rPr>
                <w:rFonts w:cs="Arial"/>
                <w:i/>
                <w:iCs/>
              </w:rPr>
            </w:pPr>
            <w:r w:rsidRPr="00346082">
              <w:rPr>
                <w:rFonts w:cs="Arial"/>
                <w:i/>
                <w:iCs/>
              </w:rPr>
              <w:t>Con base a lo anterior, sería erróneo asumir que la frase “uno solo” se refiere a que “los profesionales en Derecho de la Fiscalía pueden acudir a cualquier juicio, así como cualquier Fiscal o Fiscala”, aceptar lo anterior, implicaría admitir que cualquier persona fiscal, en cualquier momento del juicio, pueda asumirlo sin conocer en detalle todos los aspectos relevantes y desarrollados durante la investigación o el debate.”</w:t>
            </w:r>
          </w:p>
        </w:tc>
        <w:tc>
          <w:tcPr>
            <w:tcW w:w="4394" w:type="dxa"/>
            <w:shd w:val="clear" w:color="auto" w:fill="auto"/>
            <w:noWrap/>
          </w:tcPr>
          <w:p w14:paraId="62394EFA" w14:textId="77777777" w:rsidR="0047684D" w:rsidRPr="00346082" w:rsidRDefault="00267059" w:rsidP="00687EF1">
            <w:pPr>
              <w:ind w:left="0"/>
              <w:rPr>
                <w:rFonts w:cs="Arial"/>
                <w:lang w:val="es-ES"/>
              </w:rPr>
            </w:pPr>
            <w:r w:rsidRPr="00346082">
              <w:rPr>
                <w:rFonts w:cs="Arial"/>
                <w:lang w:val="es-ES"/>
              </w:rPr>
              <w:lastRenderedPageBreak/>
              <w:t>Se toma nota de lo indicado.</w:t>
            </w:r>
          </w:p>
          <w:p w14:paraId="25BEE3F5" w14:textId="7DE61C59" w:rsidR="00267059" w:rsidRPr="00346082" w:rsidRDefault="00E57B0B" w:rsidP="00E57B0B">
            <w:pPr>
              <w:ind w:left="708" w:hanging="708"/>
              <w:rPr>
                <w:rFonts w:cs="Arial"/>
                <w:lang w:val="es-ES"/>
              </w:rPr>
            </w:pPr>
            <w:r w:rsidRPr="00346082">
              <w:rPr>
                <w:rFonts w:cs="Arial"/>
                <w:lang w:val="es-ES"/>
              </w:rPr>
              <w:t>Se modifica el texto en la siguiente forma:</w:t>
            </w:r>
          </w:p>
          <w:p w14:paraId="7FDA8CCC" w14:textId="03DD7E38" w:rsidR="00E57B0B" w:rsidRPr="00346082" w:rsidRDefault="00E57B0B" w:rsidP="00E57B0B">
            <w:pPr>
              <w:ind w:left="0"/>
              <w:rPr>
                <w:rFonts w:cs="Arial"/>
                <w:i/>
                <w:iCs/>
                <w:lang w:val="es-ES"/>
              </w:rPr>
            </w:pPr>
            <w:r w:rsidRPr="00346082">
              <w:rPr>
                <w:rFonts w:cs="Arial"/>
                <w:lang w:val="es-ES"/>
              </w:rPr>
              <w:t>“</w:t>
            </w:r>
            <w:r w:rsidRPr="00346082">
              <w:rPr>
                <w:rFonts w:cs="Arial"/>
                <w:i/>
                <w:iCs/>
                <w:lang w:val="es-ES"/>
              </w:rPr>
              <w:t>Asistencia a juicios, los cuales son notificados por el Tribunal de Juicio y señalados en la Agenda Cronos. La Ley Orgánica del Ministerio Público</w:t>
            </w:r>
            <w:r w:rsidR="007E55C8" w:rsidRPr="00346082">
              <w:rPr>
                <w:rFonts w:cs="Arial"/>
                <w:i/>
                <w:iCs/>
                <w:lang w:val="es-ES"/>
              </w:rPr>
              <w:t xml:space="preserve"> establece </w:t>
            </w:r>
            <w:r w:rsidR="007E55C8" w:rsidRPr="00346082">
              <w:rPr>
                <w:rFonts w:cs="Arial"/>
                <w:i/>
                <w:iCs/>
                <w:lang w:val="es-ES"/>
              </w:rPr>
              <w:lastRenderedPageBreak/>
              <w:t>una unidad en el ámbito jurídico, en el sentido que existe la posibilidad que un criterio jurídico pueda ser variado por algún superior, mediate la figura de la enmienda jurídica.</w:t>
            </w:r>
            <w:r w:rsidR="007E55C8" w:rsidRPr="00346082">
              <w:rPr>
                <w:rFonts w:cs="Arial"/>
              </w:rPr>
              <w:t xml:space="preserve"> </w:t>
            </w:r>
            <w:r w:rsidR="007E55C8" w:rsidRPr="00346082">
              <w:rPr>
                <w:rFonts w:cs="Arial"/>
                <w:i/>
                <w:iCs/>
                <w:lang w:val="es-ES"/>
              </w:rPr>
              <w:t>a.</w:t>
            </w:r>
            <w:r w:rsidR="007E55C8" w:rsidRPr="00346082">
              <w:rPr>
                <w:rFonts w:cs="Arial"/>
                <w:i/>
                <w:iCs/>
                <w:lang w:val="es-ES"/>
              </w:rPr>
              <w:tab/>
              <w:t>Es recomendable que al juicio asistan los Fiscales o Fiscalas Coordinadores o de juicio; sin embargo, está la posibilidad de que un Fiscal Auxiliar colabore en la asistencia a un juicio, con el debido espacio para el análisis de la causa, así como por una cuestión de control interno.</w:t>
            </w:r>
          </w:p>
          <w:p w14:paraId="369FB156" w14:textId="25B8A5E7" w:rsidR="00267059" w:rsidRPr="00346082" w:rsidRDefault="00267059" w:rsidP="00687EF1">
            <w:pPr>
              <w:ind w:left="0"/>
              <w:rPr>
                <w:rFonts w:cs="Arial"/>
                <w:lang w:val="es-ES"/>
              </w:rPr>
            </w:pPr>
            <w:r w:rsidRPr="00346082">
              <w:rPr>
                <w:rFonts w:cs="Arial"/>
                <w:lang w:val="es-ES"/>
              </w:rPr>
              <w:t>Lo anterior cambia el contenido del informe.</w:t>
            </w:r>
          </w:p>
        </w:tc>
      </w:tr>
      <w:tr w:rsidR="0047684D" w:rsidRPr="00346082" w14:paraId="0CB2D087" w14:textId="77777777" w:rsidTr="00346082">
        <w:trPr>
          <w:jc w:val="center"/>
        </w:trPr>
        <w:tc>
          <w:tcPr>
            <w:tcW w:w="888" w:type="dxa"/>
            <w:shd w:val="clear" w:color="auto" w:fill="auto"/>
            <w:noWrap/>
            <w:vAlign w:val="center"/>
          </w:tcPr>
          <w:p w14:paraId="565E5686" w14:textId="33CA45BC" w:rsidR="0047684D" w:rsidRPr="00346082" w:rsidRDefault="006018A3" w:rsidP="00A838EF">
            <w:pPr>
              <w:pStyle w:val="Prrafodelista"/>
              <w:ind w:left="0"/>
              <w:jc w:val="center"/>
              <w:rPr>
                <w:sz w:val="22"/>
                <w:szCs w:val="22"/>
              </w:rPr>
            </w:pPr>
            <w:r w:rsidRPr="00346082">
              <w:rPr>
                <w:sz w:val="22"/>
                <w:szCs w:val="22"/>
              </w:rPr>
              <w:t>2</w:t>
            </w:r>
          </w:p>
        </w:tc>
        <w:tc>
          <w:tcPr>
            <w:tcW w:w="4152" w:type="dxa"/>
            <w:shd w:val="clear" w:color="auto" w:fill="auto"/>
            <w:noWrap/>
            <w:vAlign w:val="center"/>
          </w:tcPr>
          <w:p w14:paraId="55880799" w14:textId="52C5928B" w:rsidR="006018A3" w:rsidRPr="00346082" w:rsidRDefault="006018A3" w:rsidP="00687EF1">
            <w:pPr>
              <w:ind w:left="0"/>
              <w:rPr>
                <w:rFonts w:cs="Arial"/>
                <w:i/>
                <w:iCs/>
              </w:rPr>
            </w:pPr>
            <w:r w:rsidRPr="00346082">
              <w:rPr>
                <w:rFonts w:cs="Arial"/>
                <w:i/>
                <w:iCs/>
              </w:rPr>
              <w:t>“Indicador:</w:t>
            </w:r>
          </w:p>
          <w:p w14:paraId="7ABD5DF4" w14:textId="6A7A9489" w:rsidR="006018A3" w:rsidRPr="00346082" w:rsidRDefault="006018A3" w:rsidP="00687EF1">
            <w:pPr>
              <w:ind w:left="0"/>
              <w:rPr>
                <w:rFonts w:cs="Arial"/>
                <w:i/>
                <w:iCs/>
              </w:rPr>
            </w:pPr>
            <w:r w:rsidRPr="00346082">
              <w:rPr>
                <w:rFonts w:cs="Arial"/>
                <w:i/>
                <w:iCs/>
              </w:rPr>
              <w:t>Duración promedio de los casos (hasta acusación)</w:t>
            </w:r>
          </w:p>
          <w:p w14:paraId="7C2A35F5" w14:textId="7AD2E51A" w:rsidR="0047684D" w:rsidRPr="00346082" w:rsidRDefault="006018A3" w:rsidP="00687EF1">
            <w:pPr>
              <w:ind w:left="0"/>
              <w:rPr>
                <w:rFonts w:cs="Arial"/>
                <w:i/>
                <w:iCs/>
              </w:rPr>
            </w:pPr>
            <w:r w:rsidRPr="00346082">
              <w:rPr>
                <w:rFonts w:cs="Arial"/>
                <w:i/>
                <w:iCs/>
              </w:rPr>
              <w:t>La Fiscalía General considera que, para este indicador no solo se debe tomar en cuenta el motivo de término por acusación, sino además incluir también aquellos motivos que finalizan las causas, como por ejemplo sobreseimiento, desestimación, archivos fiscales, etc.”</w:t>
            </w:r>
          </w:p>
        </w:tc>
        <w:tc>
          <w:tcPr>
            <w:tcW w:w="4394" w:type="dxa"/>
            <w:shd w:val="clear" w:color="auto" w:fill="auto"/>
            <w:noWrap/>
          </w:tcPr>
          <w:p w14:paraId="3B6EFED0" w14:textId="77777777" w:rsidR="0047684D" w:rsidRPr="00346082" w:rsidRDefault="003861D3" w:rsidP="00687EF1">
            <w:pPr>
              <w:ind w:left="0"/>
              <w:rPr>
                <w:rFonts w:cs="Arial"/>
                <w:lang w:val="es-ES"/>
              </w:rPr>
            </w:pPr>
            <w:r w:rsidRPr="00346082">
              <w:rPr>
                <w:rFonts w:cs="Arial"/>
                <w:lang w:val="es-ES"/>
              </w:rPr>
              <w:t>Se toma nota de lo indicado.</w:t>
            </w:r>
          </w:p>
          <w:p w14:paraId="115B04C6" w14:textId="547A5A3B" w:rsidR="00166C50" w:rsidRPr="00346082" w:rsidRDefault="003861D3" w:rsidP="00687EF1">
            <w:pPr>
              <w:ind w:left="0"/>
              <w:rPr>
                <w:rFonts w:cs="Arial"/>
                <w:lang w:val="es-ES"/>
              </w:rPr>
            </w:pPr>
            <w:r w:rsidRPr="00346082">
              <w:rPr>
                <w:rFonts w:cs="Arial"/>
                <w:lang w:val="es-ES"/>
              </w:rPr>
              <w:t>Se incorporan los indicadores solicitado</w:t>
            </w:r>
            <w:r w:rsidR="00166C50" w:rsidRPr="00346082">
              <w:rPr>
                <w:rFonts w:cs="Arial"/>
                <w:lang w:val="es-ES"/>
              </w:rPr>
              <w:t>s</w:t>
            </w:r>
            <w:r w:rsidR="00427467" w:rsidRPr="00346082">
              <w:rPr>
                <w:rFonts w:cs="Arial"/>
                <w:lang w:val="es-ES"/>
              </w:rPr>
              <w:t>:</w:t>
            </w:r>
          </w:p>
          <w:p w14:paraId="64A040DE" w14:textId="77777777" w:rsidR="00427467" w:rsidRPr="00346082" w:rsidRDefault="00427467" w:rsidP="00365B64">
            <w:pPr>
              <w:spacing w:after="120"/>
              <w:ind w:left="0"/>
              <w:rPr>
                <w:i/>
                <w:iCs/>
              </w:rPr>
            </w:pPr>
            <w:r w:rsidRPr="00346082">
              <w:rPr>
                <w:rFonts w:cs="Arial"/>
                <w:i/>
                <w:iCs/>
              </w:rPr>
              <w:t>Duración promedio de los casos hasta desestimación.</w:t>
            </w:r>
          </w:p>
          <w:p w14:paraId="3594CEBF" w14:textId="6BFE6901" w:rsidR="00427467" w:rsidRPr="00346082" w:rsidRDefault="00427467" w:rsidP="00427467">
            <w:pPr>
              <w:ind w:left="0"/>
              <w:rPr>
                <w:rFonts w:cs="Arial"/>
                <w:i/>
                <w:iCs/>
              </w:rPr>
            </w:pPr>
            <w:r w:rsidRPr="00346082">
              <w:rPr>
                <w:rFonts w:cs="Arial"/>
                <w:i/>
                <w:iCs/>
              </w:rPr>
              <w:t>Duración promedio de los casos hasta sobreseimiento.</w:t>
            </w:r>
          </w:p>
          <w:p w14:paraId="2922ED37" w14:textId="7ADA2603" w:rsidR="00427467" w:rsidRPr="00346082" w:rsidRDefault="00427467" w:rsidP="00427467">
            <w:pPr>
              <w:ind w:left="0"/>
              <w:rPr>
                <w:rFonts w:cs="Arial"/>
                <w:i/>
                <w:iCs/>
              </w:rPr>
            </w:pPr>
            <w:r w:rsidRPr="00346082">
              <w:rPr>
                <w:rFonts w:cs="Arial"/>
                <w:i/>
                <w:iCs/>
              </w:rPr>
              <w:t>Duración promedio de los casos de archivo fiscal.</w:t>
            </w:r>
          </w:p>
          <w:p w14:paraId="1C371C99" w14:textId="77777777" w:rsidR="003861D3" w:rsidRPr="00346082" w:rsidRDefault="00166C50" w:rsidP="00687EF1">
            <w:pPr>
              <w:ind w:left="0"/>
              <w:rPr>
                <w:rFonts w:cs="Arial"/>
                <w:lang w:val="es-ES"/>
              </w:rPr>
            </w:pPr>
            <w:r w:rsidRPr="00346082">
              <w:rPr>
                <w:rFonts w:cs="Arial"/>
                <w:lang w:val="es-ES"/>
              </w:rPr>
              <w:t>Esta modificación se aplica de igual forma en el archivo en formato Excel.</w:t>
            </w:r>
          </w:p>
          <w:p w14:paraId="7A64EBB1" w14:textId="5BC7639D" w:rsidR="00166C50" w:rsidRPr="00346082" w:rsidRDefault="00166C50" w:rsidP="00687EF1">
            <w:pPr>
              <w:ind w:left="0"/>
              <w:rPr>
                <w:rFonts w:cs="Arial"/>
                <w:lang w:val="es-ES"/>
              </w:rPr>
            </w:pPr>
            <w:r w:rsidRPr="00346082">
              <w:rPr>
                <w:rFonts w:cs="Arial"/>
                <w:lang w:val="es-ES"/>
              </w:rPr>
              <w:t>Lo anterior cambia el contenido del informe.</w:t>
            </w:r>
          </w:p>
        </w:tc>
      </w:tr>
      <w:tr w:rsidR="006018A3" w:rsidRPr="00346082" w14:paraId="20E4D0C8" w14:textId="77777777" w:rsidTr="00346082">
        <w:trPr>
          <w:jc w:val="center"/>
        </w:trPr>
        <w:tc>
          <w:tcPr>
            <w:tcW w:w="888" w:type="dxa"/>
            <w:shd w:val="clear" w:color="auto" w:fill="auto"/>
            <w:noWrap/>
            <w:vAlign w:val="center"/>
          </w:tcPr>
          <w:p w14:paraId="531966B0" w14:textId="00DE122D" w:rsidR="006018A3" w:rsidRPr="00346082" w:rsidRDefault="00D36446" w:rsidP="00A838EF">
            <w:pPr>
              <w:pStyle w:val="Prrafodelista"/>
              <w:ind w:left="0"/>
              <w:jc w:val="center"/>
              <w:rPr>
                <w:sz w:val="22"/>
                <w:szCs w:val="22"/>
              </w:rPr>
            </w:pPr>
            <w:r w:rsidRPr="00346082">
              <w:rPr>
                <w:sz w:val="22"/>
                <w:szCs w:val="22"/>
              </w:rPr>
              <w:t>3</w:t>
            </w:r>
          </w:p>
        </w:tc>
        <w:tc>
          <w:tcPr>
            <w:tcW w:w="4152" w:type="dxa"/>
            <w:shd w:val="clear" w:color="auto" w:fill="auto"/>
            <w:noWrap/>
            <w:vAlign w:val="center"/>
          </w:tcPr>
          <w:p w14:paraId="5D6182BB" w14:textId="10BE9D42" w:rsidR="00DC0ECE" w:rsidRPr="00346082" w:rsidRDefault="00DC0ECE">
            <w:pPr>
              <w:ind w:left="0"/>
              <w:rPr>
                <w:rFonts w:eastAsia="Times New Roman" w:cs="Arial"/>
                <w:i/>
                <w:iCs/>
                <w:lang w:val="es-ES" w:eastAsia="es-ES"/>
              </w:rPr>
            </w:pPr>
            <w:r w:rsidRPr="00346082">
              <w:rPr>
                <w:rFonts w:eastAsia="Times New Roman" w:cs="Arial"/>
                <w:i/>
                <w:iCs/>
                <w:lang w:val="es-ES" w:eastAsia="es-ES"/>
              </w:rPr>
              <w:t>“</w:t>
            </w:r>
            <w:r w:rsidR="00BA653F" w:rsidRPr="00346082">
              <w:rPr>
                <w:rFonts w:eastAsia="Times New Roman" w:cs="Arial"/>
                <w:i/>
                <w:iCs/>
                <w:lang w:val="es-ES" w:eastAsia="es-ES"/>
              </w:rPr>
              <w:t xml:space="preserve"> Indicadores:</w:t>
            </w:r>
          </w:p>
          <w:p w14:paraId="17E0E6E5" w14:textId="76BAE2E5" w:rsidR="006018A3" w:rsidRPr="00346082" w:rsidRDefault="006018A3" w:rsidP="00365B64">
            <w:pPr>
              <w:ind w:left="0"/>
              <w:rPr>
                <w:rFonts w:eastAsia="Times New Roman" w:cs="Arial"/>
                <w:b/>
                <w:bCs/>
                <w:i/>
                <w:iCs/>
                <w:lang w:val="es-ES" w:eastAsia="es-ES"/>
              </w:rPr>
            </w:pPr>
            <w:r w:rsidRPr="00346082">
              <w:rPr>
                <w:rFonts w:eastAsia="Times New Roman" w:cs="Arial"/>
                <w:i/>
                <w:iCs/>
                <w:lang w:val="es-ES" w:eastAsia="es-ES"/>
              </w:rPr>
              <w:lastRenderedPageBreak/>
              <w:t>•</w:t>
            </w:r>
            <w:r w:rsidRPr="00346082">
              <w:rPr>
                <w:rFonts w:eastAsia="Times New Roman" w:cs="Arial"/>
                <w:b/>
                <w:bCs/>
                <w:i/>
                <w:iCs/>
                <w:lang w:val="es-ES" w:eastAsia="es-ES"/>
              </w:rPr>
              <w:t>Porcentaje de efectividad de solicitudes de medidas cautelares</w:t>
            </w:r>
          </w:p>
          <w:p w14:paraId="46E23DA1" w14:textId="77777777" w:rsidR="006018A3" w:rsidRPr="00346082" w:rsidRDefault="006018A3" w:rsidP="006018A3">
            <w:pPr>
              <w:ind w:left="0"/>
              <w:rPr>
                <w:rFonts w:eastAsia="Times New Roman" w:cs="Arial"/>
                <w:b/>
                <w:bCs/>
                <w:i/>
                <w:iCs/>
                <w:lang w:val="es-ES" w:eastAsia="es-ES"/>
              </w:rPr>
            </w:pPr>
            <w:r w:rsidRPr="00346082">
              <w:rPr>
                <w:rFonts w:eastAsia="Times New Roman" w:cs="Arial"/>
                <w:b/>
                <w:bCs/>
                <w:i/>
                <w:iCs/>
                <w:lang w:val="es-ES" w:eastAsia="es-ES"/>
              </w:rPr>
              <w:t>•Porcentaje de efectividad de solicitudes de prórrogas de prisiones preventivas</w:t>
            </w:r>
          </w:p>
          <w:p w14:paraId="4D6D809F" w14:textId="77777777" w:rsidR="006018A3" w:rsidRPr="00346082" w:rsidRDefault="006018A3" w:rsidP="00365B64">
            <w:pPr>
              <w:ind w:left="0"/>
              <w:rPr>
                <w:rFonts w:eastAsia="Times New Roman" w:cs="Arial"/>
                <w:i/>
                <w:iCs/>
                <w:lang w:val="es-ES" w:eastAsia="es-ES"/>
              </w:rPr>
            </w:pPr>
            <w:r w:rsidRPr="00346082">
              <w:rPr>
                <w:rFonts w:eastAsia="Times New Roman" w:cs="Arial"/>
                <w:i/>
                <w:iCs/>
                <w:lang w:val="es-ES" w:eastAsia="es-ES"/>
              </w:rPr>
              <w:t xml:space="preserve">Con respecto a estos indicadores, no se deberá considerar en el sentido de la efectividad de la Fiscalía, ya que el otorgamiento o no de la medida cautelar (sea esta privativa de libertad o no), corresponde a un acto jurisdiccional y no depende del Ministerio Público. </w:t>
            </w:r>
          </w:p>
          <w:p w14:paraId="10854C20" w14:textId="00C6C499" w:rsidR="006018A3" w:rsidRPr="00346082" w:rsidRDefault="006018A3" w:rsidP="006018A3">
            <w:pPr>
              <w:ind w:left="0"/>
              <w:rPr>
                <w:rFonts w:eastAsia="Times New Roman" w:cs="Arial"/>
                <w:i/>
                <w:iCs/>
                <w:lang w:val="es-ES" w:eastAsia="es-ES"/>
              </w:rPr>
            </w:pPr>
            <w:r w:rsidRPr="00346082">
              <w:rPr>
                <w:rFonts w:eastAsia="Times New Roman" w:cs="Arial"/>
                <w:i/>
                <w:iCs/>
                <w:lang w:val="es-ES" w:eastAsia="es-ES"/>
              </w:rPr>
              <w:t>Si lo que se pretende es medir la carga de trabajo a través de estos indicadores, se sugiere que la medición sea con relación a la cantidad de solicitudes planteadas.</w:t>
            </w:r>
            <w:r w:rsidR="00DC0ECE" w:rsidRPr="00346082">
              <w:rPr>
                <w:rFonts w:eastAsia="Times New Roman" w:cs="Arial"/>
                <w:i/>
                <w:iCs/>
                <w:lang w:val="es-ES" w:eastAsia="es-ES"/>
              </w:rPr>
              <w:t>”</w:t>
            </w:r>
          </w:p>
        </w:tc>
        <w:tc>
          <w:tcPr>
            <w:tcW w:w="4394" w:type="dxa"/>
            <w:shd w:val="clear" w:color="auto" w:fill="auto"/>
            <w:noWrap/>
          </w:tcPr>
          <w:p w14:paraId="44A03D18" w14:textId="77777777" w:rsidR="006018A3" w:rsidRPr="00346082" w:rsidRDefault="004C08B4" w:rsidP="00687EF1">
            <w:pPr>
              <w:ind w:left="0"/>
              <w:rPr>
                <w:rFonts w:cs="Arial"/>
                <w:lang w:val="es-ES"/>
              </w:rPr>
            </w:pPr>
            <w:r w:rsidRPr="00346082">
              <w:rPr>
                <w:rFonts w:cs="Arial"/>
                <w:lang w:val="es-ES"/>
              </w:rPr>
              <w:lastRenderedPageBreak/>
              <w:t>Se toma nota de lo indicado.</w:t>
            </w:r>
          </w:p>
          <w:p w14:paraId="5D4822B6" w14:textId="7091B8A1" w:rsidR="004C08B4" w:rsidRPr="00346082" w:rsidRDefault="004C08B4" w:rsidP="00687EF1">
            <w:pPr>
              <w:ind w:left="0"/>
              <w:rPr>
                <w:rFonts w:cs="Arial"/>
                <w:lang w:val="es-ES"/>
              </w:rPr>
            </w:pPr>
            <w:r w:rsidRPr="00346082">
              <w:rPr>
                <w:rFonts w:cs="Arial"/>
                <w:lang w:val="es-ES"/>
              </w:rPr>
              <w:lastRenderedPageBreak/>
              <w:t xml:space="preserve">Sobre este punto se </w:t>
            </w:r>
            <w:r w:rsidR="008B2E24" w:rsidRPr="00346082">
              <w:rPr>
                <w:rFonts w:cs="Arial"/>
                <w:lang w:val="es-ES"/>
              </w:rPr>
              <w:t>aclara</w:t>
            </w:r>
            <w:r w:rsidRPr="00346082">
              <w:rPr>
                <w:rFonts w:cs="Arial"/>
                <w:lang w:val="es-ES"/>
              </w:rPr>
              <w:t xml:space="preserve"> que</w:t>
            </w:r>
            <w:r w:rsidR="00E41912" w:rsidRPr="00346082">
              <w:rPr>
                <w:rFonts w:cs="Arial"/>
                <w:lang w:val="es-ES"/>
              </w:rPr>
              <w:t xml:space="preserve"> estos indicadores están contemplados en la versión de la matriz de indicadores aprobada por parte del Ministerio Público y que fue adicionada en el Modelo de Sostenibilidad del Ministerio Público.</w:t>
            </w:r>
            <w:r w:rsidRPr="00346082">
              <w:rPr>
                <w:rFonts w:cs="Arial"/>
                <w:lang w:val="es-ES"/>
              </w:rPr>
              <w:t xml:space="preserve"> </w:t>
            </w:r>
          </w:p>
          <w:p w14:paraId="23F58439" w14:textId="15CA33F8" w:rsidR="00E41912" w:rsidRPr="00346082" w:rsidRDefault="00E41912" w:rsidP="00687EF1">
            <w:pPr>
              <w:ind w:left="0"/>
              <w:rPr>
                <w:rFonts w:cs="Arial"/>
                <w:lang w:val="es-ES"/>
              </w:rPr>
            </w:pPr>
            <w:r w:rsidRPr="00346082">
              <w:rPr>
                <w:rFonts w:cs="Arial"/>
                <w:lang w:val="es-ES"/>
              </w:rPr>
              <w:t>Es importante indicar que, el objetivo de estos indicadores es evaluar la aceptación de las medidas cautelares y prórrogas de prisiones preventivas</w:t>
            </w:r>
            <w:r w:rsidR="00AC6070" w:rsidRPr="00346082">
              <w:rPr>
                <w:rFonts w:cs="Arial"/>
                <w:lang w:val="es-ES"/>
              </w:rPr>
              <w:t xml:space="preserve"> que son presentadas por la Fiscalía. Si bien es cierto, este es un acto jurisdiccional, es importante monitorear la tasa de aceptación que se está teniendo en la oficina.</w:t>
            </w:r>
          </w:p>
          <w:p w14:paraId="3B008077" w14:textId="44DAE65F" w:rsidR="004C08B4" w:rsidRPr="00346082" w:rsidRDefault="004C08B4" w:rsidP="00687EF1">
            <w:pPr>
              <w:ind w:left="0"/>
              <w:rPr>
                <w:rFonts w:cs="Arial"/>
                <w:lang w:val="es-ES"/>
              </w:rPr>
            </w:pPr>
            <w:r w:rsidRPr="00346082">
              <w:rPr>
                <w:rFonts w:cs="Arial"/>
                <w:lang w:val="es-ES"/>
              </w:rPr>
              <w:t>Se modifica el nombre de</w:t>
            </w:r>
            <w:r w:rsidR="00E41912" w:rsidRPr="00346082">
              <w:rPr>
                <w:rFonts w:cs="Arial"/>
                <w:lang w:val="es-ES"/>
              </w:rPr>
              <w:t xml:space="preserve"> los</w:t>
            </w:r>
            <w:r w:rsidRPr="00346082">
              <w:rPr>
                <w:rFonts w:cs="Arial"/>
                <w:lang w:val="es-ES"/>
              </w:rPr>
              <w:t xml:space="preserve"> indicador</w:t>
            </w:r>
            <w:r w:rsidR="00E41912" w:rsidRPr="00346082">
              <w:rPr>
                <w:rFonts w:cs="Arial"/>
                <w:lang w:val="es-ES"/>
              </w:rPr>
              <w:t>es</w:t>
            </w:r>
            <w:r w:rsidR="00AD5A1D" w:rsidRPr="00346082">
              <w:rPr>
                <w:rFonts w:cs="Arial"/>
                <w:lang w:val="es-ES"/>
              </w:rPr>
              <w:t>.</w:t>
            </w:r>
          </w:p>
          <w:p w14:paraId="18E80E86" w14:textId="77777777" w:rsidR="004C08B4" w:rsidRPr="00346082" w:rsidRDefault="004C08B4" w:rsidP="00687EF1">
            <w:pPr>
              <w:ind w:left="0"/>
              <w:rPr>
                <w:rFonts w:cs="Arial"/>
                <w:i/>
                <w:iCs/>
                <w:lang w:val="es-ES"/>
              </w:rPr>
            </w:pPr>
            <w:r w:rsidRPr="00346082">
              <w:rPr>
                <w:rFonts w:cs="Arial"/>
                <w:i/>
                <w:iCs/>
                <w:lang w:val="es-ES"/>
              </w:rPr>
              <w:t>Porcentaje de aceptación de solicitudes de medidas cautelares.</w:t>
            </w:r>
          </w:p>
          <w:p w14:paraId="64C62776" w14:textId="67070747" w:rsidR="004C08B4" w:rsidRPr="00346082" w:rsidRDefault="004C08B4" w:rsidP="00687EF1">
            <w:pPr>
              <w:ind w:left="0"/>
              <w:rPr>
                <w:rFonts w:cs="Arial"/>
                <w:lang w:val="es-ES"/>
              </w:rPr>
            </w:pPr>
            <w:r w:rsidRPr="00346082">
              <w:rPr>
                <w:rFonts w:cs="Arial"/>
                <w:i/>
                <w:iCs/>
                <w:lang w:val="es-ES"/>
              </w:rPr>
              <w:t>Porcentaje de aceptación de solicitudes de prórrogas de prisiones preventivas.</w:t>
            </w:r>
          </w:p>
        </w:tc>
      </w:tr>
      <w:tr w:rsidR="006018A3" w:rsidRPr="00346082" w14:paraId="7A403541" w14:textId="77777777" w:rsidTr="00346082">
        <w:trPr>
          <w:trHeight w:val="1649"/>
          <w:jc w:val="center"/>
        </w:trPr>
        <w:tc>
          <w:tcPr>
            <w:tcW w:w="888" w:type="dxa"/>
            <w:shd w:val="clear" w:color="auto" w:fill="auto"/>
            <w:noWrap/>
            <w:vAlign w:val="center"/>
          </w:tcPr>
          <w:p w14:paraId="1C05C5D4" w14:textId="46B0A7D0" w:rsidR="006018A3" w:rsidRPr="00346082" w:rsidRDefault="00D36446" w:rsidP="00A838EF">
            <w:pPr>
              <w:pStyle w:val="Prrafodelista"/>
              <w:ind w:left="0"/>
              <w:jc w:val="center"/>
              <w:rPr>
                <w:sz w:val="22"/>
                <w:szCs w:val="22"/>
              </w:rPr>
            </w:pPr>
            <w:r w:rsidRPr="00346082">
              <w:rPr>
                <w:sz w:val="22"/>
                <w:szCs w:val="22"/>
              </w:rPr>
              <w:t>4</w:t>
            </w:r>
          </w:p>
        </w:tc>
        <w:tc>
          <w:tcPr>
            <w:tcW w:w="4152" w:type="dxa"/>
            <w:shd w:val="clear" w:color="auto" w:fill="auto"/>
            <w:noWrap/>
            <w:vAlign w:val="center"/>
          </w:tcPr>
          <w:p w14:paraId="1148B296" w14:textId="43DE688E" w:rsidR="00511CD1" w:rsidRPr="00346082" w:rsidRDefault="00BA653F" w:rsidP="00365B64">
            <w:pPr>
              <w:ind w:left="0"/>
              <w:rPr>
                <w:rFonts w:eastAsia="Times New Roman" w:cs="Arial"/>
                <w:i/>
                <w:iCs/>
                <w:lang w:val="es-ES" w:eastAsia="es-ES"/>
              </w:rPr>
            </w:pPr>
            <w:r w:rsidRPr="00346082">
              <w:rPr>
                <w:rFonts w:eastAsia="Times New Roman" w:cs="Arial"/>
                <w:b/>
                <w:bCs/>
                <w:i/>
                <w:iCs/>
                <w:lang w:val="es-ES" w:eastAsia="es-ES"/>
              </w:rPr>
              <w:t>“</w:t>
            </w:r>
            <w:r w:rsidR="00511CD1" w:rsidRPr="00346082">
              <w:rPr>
                <w:rFonts w:eastAsia="Times New Roman" w:cs="Arial"/>
                <w:i/>
                <w:iCs/>
                <w:lang w:val="es-ES" w:eastAsia="es-ES"/>
              </w:rPr>
              <w:t>Indicadores:</w:t>
            </w:r>
          </w:p>
          <w:p w14:paraId="74F9300D" w14:textId="26C29130" w:rsidR="00D36446" w:rsidRPr="00346082" w:rsidRDefault="00D36446" w:rsidP="00BA653F">
            <w:pPr>
              <w:ind w:left="249"/>
              <w:rPr>
                <w:rFonts w:eastAsia="Times New Roman" w:cs="Arial"/>
                <w:b/>
                <w:bCs/>
                <w:i/>
                <w:iCs/>
                <w:lang w:val="es-ES" w:eastAsia="es-ES"/>
              </w:rPr>
            </w:pPr>
            <w:r w:rsidRPr="00346082">
              <w:rPr>
                <w:rFonts w:eastAsia="Times New Roman" w:cs="Arial"/>
                <w:b/>
                <w:bCs/>
                <w:i/>
                <w:iCs/>
                <w:lang w:val="es-ES" w:eastAsia="es-ES"/>
              </w:rPr>
              <w:t>•Porcentaje de sentencias condenatorias.</w:t>
            </w:r>
          </w:p>
          <w:p w14:paraId="30662EC2" w14:textId="1F52C208" w:rsidR="00CA23F3" w:rsidRPr="00346082" w:rsidRDefault="00D36446" w:rsidP="00CA23F3">
            <w:pPr>
              <w:ind w:left="249"/>
              <w:rPr>
                <w:rFonts w:eastAsia="Times New Roman" w:cs="Arial"/>
                <w:i/>
                <w:iCs/>
                <w:lang w:val="es-ES" w:eastAsia="es-ES"/>
              </w:rPr>
            </w:pPr>
            <w:r w:rsidRPr="00346082">
              <w:rPr>
                <w:rFonts w:eastAsia="Times New Roman" w:cs="Arial"/>
                <w:b/>
                <w:bCs/>
                <w:i/>
                <w:iCs/>
                <w:lang w:val="es-ES" w:eastAsia="es-ES"/>
              </w:rPr>
              <w:t xml:space="preserve">•Porcentaje de </w:t>
            </w:r>
            <w:r w:rsidR="00D0101F" w:rsidRPr="00346082">
              <w:rPr>
                <w:rFonts w:eastAsia="Times New Roman" w:cs="Arial"/>
                <w:b/>
                <w:bCs/>
                <w:i/>
                <w:iCs/>
                <w:lang w:val="es-ES" w:eastAsia="es-ES"/>
              </w:rPr>
              <w:t>s</w:t>
            </w:r>
            <w:r w:rsidRPr="00346082">
              <w:rPr>
                <w:rFonts w:eastAsia="Times New Roman" w:cs="Arial"/>
                <w:b/>
                <w:bCs/>
                <w:i/>
                <w:iCs/>
                <w:lang w:val="es-ES" w:eastAsia="es-ES"/>
              </w:rPr>
              <w:t>entencias absolutorias</w:t>
            </w:r>
            <w:r w:rsidRPr="00346082">
              <w:rPr>
                <w:rFonts w:eastAsia="Times New Roman" w:cs="Arial"/>
                <w:i/>
                <w:iCs/>
                <w:lang w:val="es-ES" w:eastAsia="es-ES"/>
              </w:rPr>
              <w:t>.</w:t>
            </w:r>
          </w:p>
          <w:p w14:paraId="355E4959" w14:textId="49BC9495" w:rsidR="006018A3" w:rsidRPr="00346082" w:rsidRDefault="00CA23F3" w:rsidP="00365B64">
            <w:pPr>
              <w:ind w:left="249" w:right="165"/>
              <w:rPr>
                <w:rFonts w:eastAsia="Times New Roman" w:cs="Arial"/>
                <w:i/>
                <w:iCs/>
                <w:lang w:val="es-ES" w:eastAsia="es-ES"/>
              </w:rPr>
            </w:pPr>
            <w:r w:rsidRPr="00346082">
              <w:rPr>
                <w:rFonts w:eastAsia="Times New Roman" w:cs="Arial"/>
                <w:b/>
                <w:bCs/>
                <w:i/>
                <w:iCs/>
                <w:lang w:val="es-ES" w:eastAsia="es-ES"/>
              </w:rPr>
              <w:t>•</w:t>
            </w:r>
            <w:r w:rsidR="00D36446" w:rsidRPr="00346082">
              <w:rPr>
                <w:rFonts w:cs="Arial"/>
                <w:b/>
                <w:bCs/>
                <w:i/>
                <w:iCs/>
              </w:rPr>
              <w:t>Porcentaje de sentencias con doble resultado (condenatorias-absolutorias).</w:t>
            </w:r>
          </w:p>
          <w:p w14:paraId="248325F7" w14:textId="38BBC1D9" w:rsidR="00D36446" w:rsidRPr="00346082" w:rsidRDefault="00D36446" w:rsidP="00D36446">
            <w:pPr>
              <w:ind w:left="0"/>
              <w:rPr>
                <w:rFonts w:eastAsia="Times New Roman" w:cs="Arial"/>
                <w:i/>
                <w:iCs/>
                <w:lang w:val="es-ES" w:eastAsia="es-ES"/>
              </w:rPr>
            </w:pPr>
            <w:r w:rsidRPr="00346082">
              <w:rPr>
                <w:rFonts w:eastAsia="Times New Roman" w:cs="Arial"/>
                <w:i/>
                <w:iCs/>
                <w:lang w:val="es-ES" w:eastAsia="es-ES"/>
              </w:rPr>
              <w:lastRenderedPageBreak/>
              <w:t>Al igual que en el punto anterior, el dictado de cualquier tipo de sentencia, es un acto total y absolutamente jurisdiccional, por lo que este indicador no debe considerarse para el Ministerio Público.</w:t>
            </w:r>
            <w:r w:rsidR="00513CD6" w:rsidRPr="00346082">
              <w:rPr>
                <w:rFonts w:eastAsia="Times New Roman" w:cs="Arial"/>
                <w:i/>
                <w:iCs/>
                <w:lang w:val="es-ES" w:eastAsia="es-ES"/>
              </w:rPr>
              <w:t>”</w:t>
            </w:r>
          </w:p>
        </w:tc>
        <w:tc>
          <w:tcPr>
            <w:tcW w:w="4394" w:type="dxa"/>
            <w:shd w:val="clear" w:color="auto" w:fill="auto"/>
            <w:noWrap/>
          </w:tcPr>
          <w:p w14:paraId="1320F677" w14:textId="77777777" w:rsidR="006018A3" w:rsidRPr="00346082" w:rsidRDefault="00CA23F3" w:rsidP="00687EF1">
            <w:pPr>
              <w:ind w:left="0"/>
              <w:rPr>
                <w:rFonts w:cs="Arial"/>
                <w:lang w:val="es-ES"/>
              </w:rPr>
            </w:pPr>
            <w:r w:rsidRPr="00346082">
              <w:rPr>
                <w:rFonts w:cs="Arial"/>
                <w:lang w:val="es-ES"/>
              </w:rPr>
              <w:lastRenderedPageBreak/>
              <w:t>Se toma nota de lo manifestado.</w:t>
            </w:r>
          </w:p>
          <w:p w14:paraId="5D18366C" w14:textId="5144191B" w:rsidR="00CA23F3" w:rsidRPr="00346082" w:rsidRDefault="00717DD8" w:rsidP="00687EF1">
            <w:pPr>
              <w:ind w:left="0"/>
              <w:rPr>
                <w:rFonts w:cs="Arial"/>
                <w:lang w:val="es-ES"/>
              </w:rPr>
            </w:pPr>
            <w:r w:rsidRPr="00346082">
              <w:rPr>
                <w:rFonts w:cs="Arial"/>
                <w:lang w:val="es-ES"/>
              </w:rPr>
              <w:t>Sobre estos in</w:t>
            </w:r>
            <w:r w:rsidR="001D1E09" w:rsidRPr="00346082">
              <w:rPr>
                <w:rFonts w:cs="Arial"/>
                <w:lang w:val="es-ES"/>
              </w:rPr>
              <w:t>dicadores, se aclara qu</w:t>
            </w:r>
            <w:r w:rsidR="009C5D07" w:rsidRPr="00346082">
              <w:rPr>
                <w:rFonts w:cs="Arial"/>
                <w:lang w:val="es-ES"/>
              </w:rPr>
              <w:t>e estos se encuentran incluidos en la matriz de indicadores que se encuentra adjunta en el Modelo de Sostenibilidad confeccionado para el Ministerio Público.</w:t>
            </w:r>
          </w:p>
          <w:p w14:paraId="3C840D61" w14:textId="5F1D62FA" w:rsidR="007B0B12" w:rsidRPr="00346082" w:rsidRDefault="007B0B12" w:rsidP="00687EF1">
            <w:pPr>
              <w:ind w:left="0"/>
              <w:rPr>
                <w:rFonts w:cs="Arial"/>
                <w:lang w:val="es-ES"/>
              </w:rPr>
            </w:pPr>
            <w:r w:rsidRPr="00346082">
              <w:rPr>
                <w:rFonts w:cs="Arial"/>
                <w:lang w:val="es-ES"/>
              </w:rPr>
              <w:t>E este caso, si bien es cierto que el dictado de las sentencias es un acto jurisdiccional</w:t>
            </w:r>
            <w:r w:rsidR="00513CD6" w:rsidRPr="00346082">
              <w:rPr>
                <w:rFonts w:cs="Arial"/>
                <w:lang w:val="es-ES"/>
              </w:rPr>
              <w:t xml:space="preserve">, es importante monitorear </w:t>
            </w:r>
            <w:r w:rsidR="001B3370" w:rsidRPr="00346082">
              <w:rPr>
                <w:rFonts w:cs="Arial"/>
                <w:lang w:val="es-ES"/>
              </w:rPr>
              <w:t>los</w:t>
            </w:r>
            <w:r w:rsidR="00513CD6" w:rsidRPr="00346082">
              <w:rPr>
                <w:rFonts w:cs="Arial"/>
                <w:lang w:val="es-ES"/>
              </w:rPr>
              <w:t xml:space="preserve"> resultados que se está obteniendo posterior a la </w:t>
            </w:r>
            <w:r w:rsidR="00513CD6" w:rsidRPr="00346082">
              <w:rPr>
                <w:rFonts w:cs="Arial"/>
                <w:lang w:val="es-ES"/>
              </w:rPr>
              <w:lastRenderedPageBreak/>
              <w:t>presentación del requerimiento fiscal.</w:t>
            </w:r>
            <w:r w:rsidR="004B4898" w:rsidRPr="00346082">
              <w:rPr>
                <w:rFonts w:cs="Arial"/>
                <w:lang w:val="es-ES"/>
              </w:rPr>
              <w:t xml:space="preserve"> Adicionalmente la Dirección de Planificación considera que </w:t>
            </w:r>
            <w:r w:rsidR="00CC7F75" w:rsidRPr="00346082">
              <w:rPr>
                <w:rFonts w:cs="Arial"/>
                <w:lang w:val="es-ES"/>
              </w:rPr>
              <w:t xml:space="preserve">el resultado de un juicio no es un sinónimo para calificar a una </w:t>
            </w:r>
            <w:r w:rsidR="006104E2" w:rsidRPr="00346082">
              <w:rPr>
                <w:rFonts w:cs="Arial"/>
                <w:lang w:val="es-ES"/>
              </w:rPr>
              <w:t>Fiscalía,</w:t>
            </w:r>
            <w:r w:rsidR="00FF3FB0" w:rsidRPr="00346082">
              <w:rPr>
                <w:rFonts w:cs="Arial"/>
                <w:lang w:val="es-ES"/>
              </w:rPr>
              <w:t xml:space="preserve"> pero si es </w:t>
            </w:r>
            <w:r w:rsidR="00641363" w:rsidRPr="00346082">
              <w:rPr>
                <w:rFonts w:cs="Arial"/>
                <w:lang w:val="es-ES"/>
              </w:rPr>
              <w:t>una variable importante para dar seguimiento en su gestión.</w:t>
            </w:r>
          </w:p>
          <w:p w14:paraId="5654474D" w14:textId="3A46C7CD" w:rsidR="00CA23F3" w:rsidRPr="00346082" w:rsidRDefault="00513CD6" w:rsidP="00513CD6">
            <w:pPr>
              <w:ind w:left="0"/>
              <w:rPr>
                <w:rFonts w:cs="Arial"/>
                <w:lang w:val="es-ES"/>
              </w:rPr>
            </w:pPr>
            <w:r w:rsidRPr="00346082">
              <w:rPr>
                <w:rFonts w:cs="Arial"/>
                <w:lang w:val="es-ES"/>
              </w:rPr>
              <w:t>Lo anterior no cambia el contenido del informe.</w:t>
            </w:r>
          </w:p>
        </w:tc>
      </w:tr>
      <w:tr w:rsidR="006018A3" w:rsidRPr="00346082" w14:paraId="4DF6DDFD" w14:textId="77777777" w:rsidTr="00346082">
        <w:trPr>
          <w:jc w:val="center"/>
        </w:trPr>
        <w:tc>
          <w:tcPr>
            <w:tcW w:w="888" w:type="dxa"/>
            <w:shd w:val="clear" w:color="auto" w:fill="auto"/>
            <w:noWrap/>
            <w:vAlign w:val="center"/>
          </w:tcPr>
          <w:p w14:paraId="05293F02" w14:textId="60D9D0BF" w:rsidR="006018A3" w:rsidRPr="00346082" w:rsidRDefault="00D36446" w:rsidP="00A838EF">
            <w:pPr>
              <w:pStyle w:val="Prrafodelista"/>
              <w:ind w:left="0"/>
              <w:jc w:val="center"/>
              <w:rPr>
                <w:sz w:val="22"/>
                <w:szCs w:val="22"/>
              </w:rPr>
            </w:pPr>
            <w:r w:rsidRPr="00346082">
              <w:rPr>
                <w:sz w:val="22"/>
                <w:szCs w:val="22"/>
              </w:rPr>
              <w:t>5</w:t>
            </w:r>
          </w:p>
        </w:tc>
        <w:tc>
          <w:tcPr>
            <w:tcW w:w="4152" w:type="dxa"/>
            <w:shd w:val="clear" w:color="auto" w:fill="auto"/>
            <w:noWrap/>
            <w:vAlign w:val="center"/>
          </w:tcPr>
          <w:p w14:paraId="7D67D085" w14:textId="131F4C82" w:rsidR="00513CD6" w:rsidRPr="00346082" w:rsidRDefault="00513CD6" w:rsidP="00687EF1">
            <w:pPr>
              <w:ind w:left="0"/>
              <w:rPr>
                <w:rFonts w:eastAsia="Times New Roman" w:cs="Arial"/>
                <w:i/>
                <w:iCs/>
                <w:lang w:val="es-ES" w:eastAsia="es-ES"/>
              </w:rPr>
            </w:pPr>
            <w:r w:rsidRPr="00346082">
              <w:rPr>
                <w:rFonts w:eastAsia="Times New Roman" w:cs="Arial"/>
                <w:b/>
                <w:bCs/>
                <w:i/>
                <w:iCs/>
                <w:lang w:val="es-ES" w:eastAsia="es-ES"/>
              </w:rPr>
              <w:t>“</w:t>
            </w:r>
            <w:r w:rsidRPr="00346082">
              <w:rPr>
                <w:rFonts w:eastAsia="Times New Roman" w:cs="Arial"/>
                <w:i/>
                <w:iCs/>
                <w:lang w:val="es-ES" w:eastAsia="es-ES"/>
              </w:rPr>
              <w:t>Indicador:</w:t>
            </w:r>
          </w:p>
          <w:p w14:paraId="2AE1182F" w14:textId="28591AD9" w:rsidR="006018A3" w:rsidRPr="00346082" w:rsidRDefault="00D36446" w:rsidP="00687EF1">
            <w:pPr>
              <w:ind w:left="0"/>
              <w:rPr>
                <w:rFonts w:eastAsia="Times New Roman" w:cs="Arial"/>
                <w:b/>
                <w:bCs/>
                <w:i/>
                <w:iCs/>
                <w:lang w:val="es-ES" w:eastAsia="es-ES"/>
              </w:rPr>
            </w:pPr>
            <w:r w:rsidRPr="00346082">
              <w:rPr>
                <w:rFonts w:eastAsia="Times New Roman" w:cs="Arial"/>
                <w:b/>
                <w:bCs/>
                <w:i/>
                <w:iCs/>
                <w:lang w:val="es-ES" w:eastAsia="es-ES"/>
              </w:rPr>
              <w:t>Cantidad de juicios y continuaciones por Fiscal de Juicio (No incluye salidas alternas ni abreviados).</w:t>
            </w:r>
          </w:p>
          <w:p w14:paraId="1A62EA8C" w14:textId="05EE9513" w:rsidR="00D36446" w:rsidRPr="00346082" w:rsidRDefault="00D36446" w:rsidP="00687EF1">
            <w:pPr>
              <w:ind w:left="0"/>
              <w:rPr>
                <w:rFonts w:eastAsia="Times New Roman" w:cs="Arial"/>
                <w:i/>
                <w:iCs/>
                <w:lang w:val="es-ES" w:eastAsia="es-ES"/>
              </w:rPr>
            </w:pPr>
            <w:r w:rsidRPr="00346082">
              <w:rPr>
                <w:rFonts w:eastAsia="Times New Roman" w:cs="Arial"/>
                <w:i/>
                <w:iCs/>
                <w:lang w:val="es-ES" w:eastAsia="es-ES"/>
              </w:rPr>
              <w:t>Para la medición de este indicador, se considera necesario incluir en la matriz de Excel, no solo a las personas Fiscales, si no que también a las y los Fiscales Auxiliares, al igual como se incluyeron en los porcentajes de efectividad de los juicios agendados por Plaza de Fiscal (Hoja de Excel), pues no existe impedimento para que una persona Fiscal Auxiliar, pueda realizar juicios, como se ha indicado en este mismo informe.</w:t>
            </w:r>
            <w:r w:rsidR="00513CD6" w:rsidRPr="00346082">
              <w:rPr>
                <w:rFonts w:eastAsia="Times New Roman" w:cs="Arial"/>
                <w:i/>
                <w:iCs/>
                <w:lang w:val="es-ES" w:eastAsia="es-ES"/>
              </w:rPr>
              <w:t>”</w:t>
            </w:r>
          </w:p>
        </w:tc>
        <w:tc>
          <w:tcPr>
            <w:tcW w:w="4394" w:type="dxa"/>
            <w:shd w:val="clear" w:color="auto" w:fill="auto"/>
            <w:noWrap/>
          </w:tcPr>
          <w:p w14:paraId="10735652" w14:textId="77777777" w:rsidR="006018A3" w:rsidRPr="00346082" w:rsidRDefault="00513CD6" w:rsidP="00687EF1">
            <w:pPr>
              <w:ind w:left="0"/>
              <w:rPr>
                <w:rFonts w:cs="Arial"/>
                <w:lang w:val="es-ES"/>
              </w:rPr>
            </w:pPr>
            <w:r w:rsidRPr="00346082">
              <w:rPr>
                <w:rFonts w:cs="Arial"/>
                <w:lang w:val="es-ES"/>
              </w:rPr>
              <w:t>Se toma nota de lo indicado.</w:t>
            </w:r>
          </w:p>
          <w:p w14:paraId="4FE5C4BF" w14:textId="6CC53048" w:rsidR="00513CD6" w:rsidRPr="00346082" w:rsidRDefault="00183B1D" w:rsidP="00687EF1">
            <w:pPr>
              <w:ind w:left="0"/>
              <w:rPr>
                <w:rFonts w:cs="Arial"/>
                <w:lang w:val="es-ES"/>
              </w:rPr>
            </w:pPr>
            <w:r w:rsidRPr="00346082">
              <w:rPr>
                <w:rFonts w:cs="Arial"/>
                <w:lang w:val="es-ES"/>
              </w:rPr>
              <w:t>Se aclara que la casilla para Fiscal Auxiliar se encuentra incluida en este indicador</w:t>
            </w:r>
            <w:r w:rsidR="008B2E24" w:rsidRPr="00346082">
              <w:rPr>
                <w:rFonts w:cs="Arial"/>
                <w:lang w:val="es-ES"/>
              </w:rPr>
              <w:t>, tal y como se muestra en la imagen adjunta y en el archivo de indicadores que se adicionó en el presen</w:t>
            </w:r>
            <w:r w:rsidR="00F33D4A" w:rsidRPr="00346082">
              <w:rPr>
                <w:rFonts w:cs="Arial"/>
                <w:lang w:val="es-ES"/>
              </w:rPr>
              <w:t>t</w:t>
            </w:r>
            <w:r w:rsidR="008B2E24" w:rsidRPr="00346082">
              <w:rPr>
                <w:rFonts w:cs="Arial"/>
                <w:lang w:val="es-ES"/>
              </w:rPr>
              <w:t>e</w:t>
            </w:r>
            <w:r w:rsidR="00F33D4A" w:rsidRPr="00346082">
              <w:rPr>
                <w:rFonts w:cs="Arial"/>
                <w:lang w:val="es-ES"/>
              </w:rPr>
              <w:t xml:space="preserve"> informe</w:t>
            </w:r>
            <w:r w:rsidR="00E74A71" w:rsidRPr="00346082">
              <w:rPr>
                <w:rFonts w:cs="Arial"/>
                <w:lang w:val="es-ES"/>
              </w:rPr>
              <w:t xml:space="preserve"> de forma general ya que al ser la atención de juicios y continuaciones de juicio una tarea de apoyo y no primordial en las asignaciones de las personas Fiscales Auxiliares, se adiciona esta casilla de forma genérica y no con el detalle de las 14 plazas de fiscales auxiliares con que cuenta la Fiscalía Adjunta Especializada en Delincuencia Organizada</w:t>
            </w:r>
            <w:r w:rsidR="00F33D4A" w:rsidRPr="00346082">
              <w:rPr>
                <w:rFonts w:cs="Arial"/>
                <w:lang w:val="es-ES"/>
              </w:rPr>
              <w:t>.</w:t>
            </w:r>
            <w:r w:rsidRPr="00346082">
              <w:rPr>
                <w:rFonts w:cs="Arial"/>
                <w:lang w:val="es-ES"/>
              </w:rPr>
              <w:t xml:space="preserve"> </w:t>
            </w:r>
          </w:p>
          <w:p w14:paraId="52A3A37C" w14:textId="77777777" w:rsidR="00183B1D" w:rsidRPr="00346082" w:rsidRDefault="00183B1D" w:rsidP="008B2E24">
            <w:pPr>
              <w:ind w:left="0"/>
              <w:jc w:val="center"/>
              <w:rPr>
                <w:rFonts w:cs="Arial"/>
                <w:lang w:val="es-ES"/>
              </w:rPr>
            </w:pPr>
            <w:r w:rsidRPr="00346082">
              <w:rPr>
                <w:rFonts w:cs="Arial"/>
                <w:noProof/>
              </w:rPr>
              <w:drawing>
                <wp:inline distT="0" distB="0" distL="0" distR="0" wp14:anchorId="652260EA" wp14:editId="00E7C70F">
                  <wp:extent cx="2669132" cy="394472"/>
                  <wp:effectExtent l="0" t="0" r="0" b="571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0660"/>
                          <a:stretch/>
                        </pic:blipFill>
                        <pic:spPr bwMode="auto">
                          <a:xfrm>
                            <a:off x="0" y="0"/>
                            <a:ext cx="2709313" cy="400410"/>
                          </a:xfrm>
                          <a:prstGeom prst="rect">
                            <a:avLst/>
                          </a:prstGeom>
                          <a:ln>
                            <a:noFill/>
                          </a:ln>
                          <a:extLst>
                            <a:ext uri="{53640926-AAD7-44D8-BBD7-CCE9431645EC}">
                              <a14:shadowObscured xmlns:a14="http://schemas.microsoft.com/office/drawing/2010/main"/>
                            </a:ext>
                          </a:extLst>
                        </pic:spPr>
                      </pic:pic>
                    </a:graphicData>
                  </a:graphic>
                </wp:inline>
              </w:drawing>
            </w:r>
          </w:p>
          <w:p w14:paraId="5D0C962B" w14:textId="7DD31D99" w:rsidR="00C47E20" w:rsidRPr="00346082" w:rsidRDefault="00C47E20" w:rsidP="008B2E24">
            <w:pPr>
              <w:ind w:left="0"/>
              <w:rPr>
                <w:rFonts w:cs="Arial"/>
                <w:lang w:val="es-ES"/>
              </w:rPr>
            </w:pPr>
            <w:r w:rsidRPr="00346082">
              <w:rPr>
                <w:rFonts w:cs="Arial"/>
                <w:lang w:val="es-ES"/>
              </w:rPr>
              <w:t>No obstante, en atención de lo solicitado, se incorpora del de</w:t>
            </w:r>
            <w:r w:rsidR="005A41CD" w:rsidRPr="00346082">
              <w:rPr>
                <w:rFonts w:cs="Arial"/>
                <w:lang w:val="es-ES"/>
              </w:rPr>
              <w:t>s</w:t>
            </w:r>
            <w:r w:rsidRPr="00346082">
              <w:rPr>
                <w:rFonts w:cs="Arial"/>
                <w:lang w:val="es-ES"/>
              </w:rPr>
              <w:t>glose de los 14 Fiscales Aux</w:t>
            </w:r>
            <w:r w:rsidR="005A41CD" w:rsidRPr="00346082">
              <w:rPr>
                <w:rFonts w:cs="Arial"/>
                <w:lang w:val="es-ES"/>
              </w:rPr>
              <w:t>iliares disponibles.</w:t>
            </w:r>
          </w:p>
          <w:p w14:paraId="5FCCC6E3" w14:textId="71BBF60B" w:rsidR="00ED1DAA" w:rsidRPr="00346082" w:rsidRDefault="00ED1DAA" w:rsidP="008B2E24">
            <w:pPr>
              <w:ind w:left="0"/>
              <w:rPr>
                <w:rFonts w:cs="Arial"/>
                <w:lang w:val="es-ES"/>
              </w:rPr>
            </w:pPr>
            <w:r w:rsidRPr="00346082">
              <w:rPr>
                <w:rFonts w:cs="Arial"/>
                <w:lang w:val="es-ES"/>
              </w:rPr>
              <w:lastRenderedPageBreak/>
              <w:t xml:space="preserve">Lo anterior </w:t>
            </w:r>
            <w:r w:rsidR="00641363" w:rsidRPr="00346082">
              <w:rPr>
                <w:rFonts w:cs="Arial"/>
                <w:lang w:val="es-ES"/>
              </w:rPr>
              <w:t>sí</w:t>
            </w:r>
            <w:r w:rsidRPr="00346082">
              <w:rPr>
                <w:rFonts w:cs="Arial"/>
                <w:lang w:val="es-ES"/>
              </w:rPr>
              <w:t xml:space="preserve"> cambia el contenido del informe</w:t>
            </w:r>
            <w:r w:rsidR="00641363" w:rsidRPr="00346082">
              <w:rPr>
                <w:rFonts w:cs="Arial"/>
                <w:lang w:val="es-ES"/>
              </w:rPr>
              <w:t xml:space="preserve"> para</w:t>
            </w:r>
            <w:r w:rsidR="003758A9" w:rsidRPr="00346082">
              <w:rPr>
                <w:rFonts w:cs="Arial"/>
                <w:lang w:val="es-ES"/>
              </w:rPr>
              <w:t xml:space="preserve"> incluir el desglose de Fiscales Auxiliares.</w:t>
            </w:r>
            <w:r w:rsidR="00641363" w:rsidRPr="00346082">
              <w:rPr>
                <w:rFonts w:cs="Arial"/>
                <w:lang w:val="es-ES"/>
              </w:rPr>
              <w:t xml:space="preserve"> </w:t>
            </w:r>
          </w:p>
        </w:tc>
      </w:tr>
      <w:tr w:rsidR="006018A3" w:rsidRPr="00346082" w14:paraId="300B0776" w14:textId="77777777" w:rsidTr="00346082">
        <w:trPr>
          <w:jc w:val="center"/>
        </w:trPr>
        <w:tc>
          <w:tcPr>
            <w:tcW w:w="888" w:type="dxa"/>
            <w:shd w:val="clear" w:color="auto" w:fill="auto"/>
            <w:noWrap/>
            <w:vAlign w:val="center"/>
          </w:tcPr>
          <w:p w14:paraId="12AEFF7D" w14:textId="43090238" w:rsidR="006018A3" w:rsidRPr="00346082" w:rsidRDefault="00D36446" w:rsidP="00A838EF">
            <w:pPr>
              <w:pStyle w:val="Prrafodelista"/>
              <w:ind w:left="0"/>
              <w:jc w:val="center"/>
              <w:rPr>
                <w:sz w:val="22"/>
                <w:szCs w:val="22"/>
              </w:rPr>
            </w:pPr>
            <w:r w:rsidRPr="00346082">
              <w:rPr>
                <w:sz w:val="22"/>
                <w:szCs w:val="22"/>
              </w:rPr>
              <w:t>6</w:t>
            </w:r>
          </w:p>
        </w:tc>
        <w:tc>
          <w:tcPr>
            <w:tcW w:w="4152" w:type="dxa"/>
            <w:shd w:val="clear" w:color="auto" w:fill="auto"/>
            <w:noWrap/>
            <w:vAlign w:val="center"/>
          </w:tcPr>
          <w:p w14:paraId="47F60BAD" w14:textId="7A2FDFA7" w:rsidR="006018A3" w:rsidRPr="00346082" w:rsidRDefault="00010468" w:rsidP="00687EF1">
            <w:pPr>
              <w:ind w:left="0"/>
              <w:rPr>
                <w:rFonts w:cs="Arial"/>
                <w:i/>
                <w:iCs/>
              </w:rPr>
            </w:pPr>
            <w:r w:rsidRPr="00346082">
              <w:rPr>
                <w:rFonts w:cs="Arial"/>
                <w:i/>
                <w:iCs/>
              </w:rPr>
              <w:t>“</w:t>
            </w:r>
            <w:r w:rsidR="00D36446" w:rsidRPr="00346082">
              <w:rPr>
                <w:rFonts w:cs="Arial"/>
                <w:i/>
                <w:iCs/>
              </w:rPr>
              <w:t>Página 19</w:t>
            </w:r>
          </w:p>
          <w:p w14:paraId="47B6254F" w14:textId="77777777" w:rsidR="00D36446" w:rsidRPr="00346082" w:rsidRDefault="00D36446" w:rsidP="00687EF1">
            <w:pPr>
              <w:ind w:left="0"/>
              <w:rPr>
                <w:rFonts w:cs="Arial"/>
                <w:i/>
                <w:iCs/>
                <w:lang w:val="es-ES"/>
              </w:rPr>
            </w:pPr>
            <w:r w:rsidRPr="00346082">
              <w:rPr>
                <w:rFonts w:cs="Arial"/>
                <w:i/>
                <w:iCs/>
                <w:lang w:val="es-ES"/>
              </w:rPr>
              <w:t>Fiscal o Fiscala Auxiliar de Delincuencia Organizada:</w:t>
            </w:r>
            <w:r w:rsidRPr="00346082">
              <w:rPr>
                <w:rFonts w:cs="Arial"/>
                <w:i/>
                <w:iCs/>
                <w:lang w:val="es-ES" w:eastAsia="es-ES"/>
              </w:rPr>
              <w:t xml:space="preserve"> </w:t>
            </w:r>
            <w:r w:rsidRPr="00346082">
              <w:rPr>
                <w:rFonts w:cs="Arial"/>
                <w:i/>
                <w:iCs/>
                <w:lang w:val="es-ES"/>
              </w:rPr>
              <w:t>Ejercer la acción penal en los delitos conocidos por la Fiscalía Contra la</w:t>
            </w:r>
            <w:r w:rsidRPr="00346082">
              <w:rPr>
                <w:rFonts w:cs="Arial"/>
                <w:lang w:val="es-ES"/>
              </w:rPr>
              <w:t xml:space="preserve"> </w:t>
            </w:r>
            <w:r w:rsidRPr="00346082">
              <w:rPr>
                <w:rFonts w:cs="Arial"/>
                <w:i/>
                <w:iCs/>
                <w:lang w:val="es-ES"/>
              </w:rPr>
              <w:t>Delincuencia Organizada y coordinar, asumir o promover directamente con la Oficina de Defensa Civil de la Víctima el eventual ejercicio de la acción civil ante los Tribunales competentes, así como la dirección funcional del Organismo de Investigación Judicial y otras policías, estudiar el informe que rinda la policía sobre las actuaciones que hayan realizado en la investigación de un hecho delictivo. Preparar y presentar la acusación y demás requerimientos según corresponda.</w:t>
            </w:r>
          </w:p>
          <w:p w14:paraId="5E8C2A50" w14:textId="101D7DD8" w:rsidR="00D36446" w:rsidRPr="00346082" w:rsidRDefault="00D36446" w:rsidP="00365B64">
            <w:pPr>
              <w:pStyle w:val="Standard"/>
              <w:widowControl w:val="0"/>
              <w:spacing w:line="276" w:lineRule="auto"/>
              <w:jc w:val="both"/>
            </w:pPr>
            <w:r w:rsidRPr="00346082">
              <w:rPr>
                <w:rFonts w:ascii="Arial" w:eastAsia="Times New Roman" w:hAnsi="Arial"/>
                <w:i/>
                <w:iCs/>
                <w:kern w:val="0"/>
                <w:sz w:val="22"/>
                <w:szCs w:val="22"/>
                <w:lang w:val="es-ES" w:eastAsia="es-ES"/>
              </w:rPr>
              <w:t>En caso de requerirlo la Fiscalía, previa autorización del Fiscal Adjunto, podrán realizar audiencias y juicios.</w:t>
            </w:r>
            <w:r w:rsidR="00AA2917" w:rsidRPr="00346082">
              <w:rPr>
                <w:rFonts w:ascii="Arial" w:eastAsia="Times New Roman" w:hAnsi="Arial"/>
                <w:i/>
                <w:iCs/>
                <w:kern w:val="0"/>
                <w:sz w:val="22"/>
                <w:szCs w:val="22"/>
                <w:lang w:val="es-ES" w:eastAsia="es-ES"/>
              </w:rPr>
              <w:t>”</w:t>
            </w:r>
          </w:p>
        </w:tc>
        <w:tc>
          <w:tcPr>
            <w:tcW w:w="4394" w:type="dxa"/>
            <w:shd w:val="clear" w:color="auto" w:fill="auto"/>
            <w:noWrap/>
          </w:tcPr>
          <w:p w14:paraId="0EF0CBB9" w14:textId="77777777" w:rsidR="006018A3" w:rsidRPr="00346082" w:rsidRDefault="001B3370" w:rsidP="00687EF1">
            <w:pPr>
              <w:ind w:left="0"/>
              <w:rPr>
                <w:rFonts w:cs="Arial"/>
                <w:lang w:val="es-ES"/>
              </w:rPr>
            </w:pPr>
            <w:r w:rsidRPr="00346082">
              <w:rPr>
                <w:rFonts w:cs="Arial"/>
                <w:lang w:val="es-ES"/>
              </w:rPr>
              <w:t>Se toma nota de lo indicado</w:t>
            </w:r>
            <w:r w:rsidR="00570AF8" w:rsidRPr="00346082">
              <w:rPr>
                <w:rFonts w:cs="Arial"/>
                <w:lang w:val="es-ES"/>
              </w:rPr>
              <w:t>.</w:t>
            </w:r>
          </w:p>
          <w:p w14:paraId="2BDBABD5" w14:textId="77777777" w:rsidR="00570AF8" w:rsidRPr="00346082" w:rsidRDefault="00086DCD" w:rsidP="00687EF1">
            <w:pPr>
              <w:ind w:left="0"/>
              <w:rPr>
                <w:rFonts w:cs="Arial"/>
                <w:lang w:val="es-ES"/>
              </w:rPr>
            </w:pPr>
            <w:r w:rsidRPr="00346082">
              <w:rPr>
                <w:rFonts w:cs="Arial"/>
                <w:lang w:val="es-ES"/>
              </w:rPr>
              <w:t xml:space="preserve">Se adiciona párrafo relacionado con </w:t>
            </w:r>
            <w:r w:rsidR="00EB2A14" w:rsidRPr="00346082">
              <w:rPr>
                <w:rFonts w:cs="Arial"/>
                <w:lang w:val="es-ES"/>
              </w:rPr>
              <w:t xml:space="preserve">la </w:t>
            </w:r>
            <w:r w:rsidR="00AF1835" w:rsidRPr="00346082">
              <w:rPr>
                <w:rFonts w:cs="Arial"/>
                <w:lang w:val="es-ES"/>
              </w:rPr>
              <w:t>posibilidad de realizar audiencias y juicios, previa autorización del Fiscal Adjunto, por parte de las personas Fiscales Auxiliares</w:t>
            </w:r>
            <w:r w:rsidR="00CD3E29" w:rsidRPr="00346082">
              <w:rPr>
                <w:rFonts w:cs="Arial"/>
                <w:lang w:val="es-ES"/>
              </w:rPr>
              <w:t>.</w:t>
            </w:r>
          </w:p>
          <w:p w14:paraId="424018FA" w14:textId="3A3014C9" w:rsidR="00CD3E29" w:rsidRPr="00346082" w:rsidRDefault="00CD3E29" w:rsidP="00687EF1">
            <w:pPr>
              <w:ind w:left="0"/>
              <w:rPr>
                <w:rFonts w:cs="Arial"/>
                <w:lang w:val="es-ES"/>
              </w:rPr>
            </w:pPr>
            <w:r w:rsidRPr="00346082">
              <w:rPr>
                <w:rFonts w:cs="Arial"/>
                <w:lang w:val="es-ES"/>
              </w:rPr>
              <w:t xml:space="preserve">Lo anterior </w:t>
            </w:r>
            <w:r w:rsidR="00AB739D" w:rsidRPr="00346082">
              <w:rPr>
                <w:rFonts w:cs="Arial"/>
                <w:lang w:val="es-ES"/>
              </w:rPr>
              <w:t>cambia el contenido del informe.</w:t>
            </w:r>
          </w:p>
        </w:tc>
      </w:tr>
      <w:tr w:rsidR="00D36446" w:rsidRPr="00346082" w14:paraId="76D21D25" w14:textId="77777777" w:rsidTr="00346082">
        <w:trPr>
          <w:jc w:val="center"/>
        </w:trPr>
        <w:tc>
          <w:tcPr>
            <w:tcW w:w="888" w:type="dxa"/>
            <w:shd w:val="clear" w:color="auto" w:fill="auto"/>
            <w:noWrap/>
            <w:vAlign w:val="center"/>
          </w:tcPr>
          <w:p w14:paraId="5B57941C" w14:textId="448B08B8" w:rsidR="00D36446" w:rsidRPr="00346082" w:rsidRDefault="00D36446" w:rsidP="00A838EF">
            <w:pPr>
              <w:pStyle w:val="Prrafodelista"/>
              <w:ind w:left="0"/>
              <w:jc w:val="center"/>
              <w:rPr>
                <w:sz w:val="22"/>
                <w:szCs w:val="22"/>
              </w:rPr>
            </w:pPr>
            <w:r w:rsidRPr="00346082">
              <w:rPr>
                <w:sz w:val="22"/>
                <w:szCs w:val="22"/>
              </w:rPr>
              <w:t>7</w:t>
            </w:r>
          </w:p>
        </w:tc>
        <w:tc>
          <w:tcPr>
            <w:tcW w:w="4152" w:type="dxa"/>
            <w:shd w:val="clear" w:color="auto" w:fill="auto"/>
            <w:noWrap/>
            <w:vAlign w:val="center"/>
          </w:tcPr>
          <w:p w14:paraId="76E95CF7" w14:textId="74ADF9CB" w:rsidR="00D36446" w:rsidRPr="00346082" w:rsidRDefault="00002289" w:rsidP="00687EF1">
            <w:pPr>
              <w:ind w:left="0"/>
              <w:rPr>
                <w:rFonts w:cs="Arial"/>
                <w:i/>
                <w:iCs/>
              </w:rPr>
            </w:pPr>
            <w:r w:rsidRPr="00346082">
              <w:rPr>
                <w:rFonts w:cs="Arial"/>
                <w:i/>
                <w:iCs/>
              </w:rPr>
              <w:t>“</w:t>
            </w:r>
            <w:r w:rsidR="00D36446" w:rsidRPr="00346082">
              <w:rPr>
                <w:rFonts w:cs="Arial"/>
                <w:i/>
                <w:iCs/>
              </w:rPr>
              <w:t>P</w:t>
            </w:r>
            <w:r w:rsidRPr="00346082">
              <w:rPr>
                <w:rFonts w:cs="Arial"/>
                <w:i/>
                <w:iCs/>
              </w:rPr>
              <w:t>á</w:t>
            </w:r>
            <w:r w:rsidR="00D36446" w:rsidRPr="00346082">
              <w:rPr>
                <w:rFonts w:cs="Arial"/>
                <w:i/>
                <w:iCs/>
              </w:rPr>
              <w:t>gina 23</w:t>
            </w:r>
          </w:p>
          <w:p w14:paraId="33FC9D3F" w14:textId="77777777" w:rsidR="00D36446" w:rsidRPr="00346082" w:rsidRDefault="00D36446" w:rsidP="00687EF1">
            <w:pPr>
              <w:ind w:left="0"/>
              <w:rPr>
                <w:rFonts w:cs="Arial"/>
                <w:i/>
                <w:iCs/>
                <w:lang w:eastAsia="es-ES"/>
              </w:rPr>
            </w:pPr>
            <w:r w:rsidRPr="00346082">
              <w:rPr>
                <w:rFonts w:cs="Arial"/>
                <w:i/>
                <w:iCs/>
                <w:lang w:eastAsia="es-ES"/>
              </w:rPr>
              <w:t xml:space="preserve">En el informe 493-PLA-MI-2019 no se contempla este puesto de trabajo, no obstante, en este informe se propone la asignación de la tarea de escaneo, verificación de la calidad de las imágenes e incorporación en el Escritorio Virtual de la información digitalizada; así como </w:t>
            </w:r>
            <w:r w:rsidRPr="00346082">
              <w:rPr>
                <w:rFonts w:cs="Arial"/>
                <w:i/>
                <w:iCs/>
                <w:lang w:eastAsia="es-ES"/>
              </w:rPr>
              <w:lastRenderedPageBreak/>
              <w:t>apoyar a la plaza de la persona Coordinadora Judicial en la realización de tareas de índole administrativo.</w:t>
            </w:r>
          </w:p>
          <w:p w14:paraId="49D9E3F1" w14:textId="0558B217" w:rsidR="00D36446" w:rsidRPr="00346082" w:rsidRDefault="00D36446" w:rsidP="00365B64">
            <w:pPr>
              <w:pStyle w:val="Standard"/>
              <w:widowControl w:val="0"/>
              <w:spacing w:line="276" w:lineRule="auto"/>
              <w:jc w:val="both"/>
              <w:rPr>
                <w:i/>
                <w:iCs/>
              </w:rPr>
            </w:pPr>
            <w:r w:rsidRPr="00346082">
              <w:rPr>
                <w:rFonts w:ascii="Arial" w:eastAsia="Times New Roman" w:hAnsi="Arial"/>
                <w:i/>
                <w:iCs/>
                <w:kern w:val="0"/>
                <w:sz w:val="22"/>
                <w:szCs w:val="22"/>
                <w:lang w:val="es-ES" w:eastAsia="es-ES"/>
              </w:rPr>
              <w:t>En cuando al escaneo de expedientes, es importante dejar claro que la obligación de la Fiscalía es escanear los expedientes que ingresen a la misma y se encuentren en etapa de investigación.</w:t>
            </w:r>
            <w:r w:rsidR="0045684B" w:rsidRPr="00346082">
              <w:rPr>
                <w:rFonts w:ascii="Arial" w:eastAsia="Times New Roman" w:hAnsi="Arial"/>
                <w:i/>
                <w:iCs/>
                <w:kern w:val="0"/>
                <w:sz w:val="22"/>
                <w:szCs w:val="22"/>
                <w:lang w:val="es-ES" w:eastAsia="es-ES"/>
              </w:rPr>
              <w:t>”</w:t>
            </w:r>
          </w:p>
        </w:tc>
        <w:tc>
          <w:tcPr>
            <w:tcW w:w="4394" w:type="dxa"/>
            <w:shd w:val="clear" w:color="auto" w:fill="auto"/>
            <w:noWrap/>
          </w:tcPr>
          <w:p w14:paraId="65800006" w14:textId="77777777" w:rsidR="00B01A4E" w:rsidRPr="00346082" w:rsidRDefault="00B01A4E" w:rsidP="00B01A4E">
            <w:pPr>
              <w:ind w:left="0"/>
              <w:rPr>
                <w:rFonts w:cs="Arial"/>
                <w:lang w:val="es-ES"/>
              </w:rPr>
            </w:pPr>
            <w:r w:rsidRPr="00346082">
              <w:rPr>
                <w:rFonts w:cs="Arial"/>
                <w:lang w:val="es-ES"/>
              </w:rPr>
              <w:lastRenderedPageBreak/>
              <w:t>Se toma nota de lo manifestado.</w:t>
            </w:r>
          </w:p>
          <w:p w14:paraId="7A8DC988" w14:textId="77777777" w:rsidR="00B01A4E" w:rsidRPr="00346082" w:rsidRDefault="00B01A4E" w:rsidP="00B01A4E">
            <w:pPr>
              <w:ind w:left="0"/>
              <w:rPr>
                <w:rFonts w:cs="Arial"/>
                <w:lang w:val="es-ES"/>
              </w:rPr>
            </w:pPr>
            <w:r w:rsidRPr="00346082">
              <w:rPr>
                <w:rFonts w:cs="Arial"/>
                <w:lang w:val="es-ES"/>
              </w:rPr>
              <w:t xml:space="preserve">Se realiza modificación de la descripción de las funciones de la plaza de persona Técnica Administrativa debido a que el perfil competencial de solicita como requisito académico tener segundo año universitario en una de las disciplinas académicas de la Administración, mientras que el perfil de </w:t>
            </w:r>
            <w:r w:rsidRPr="00346082">
              <w:rPr>
                <w:rFonts w:cs="Arial"/>
                <w:lang w:val="es-ES"/>
              </w:rPr>
              <w:lastRenderedPageBreak/>
              <w:t>persona Técnica Judicial lo que solicita como requisito académico es contar con bachiller en educación media; por lo que esta plaza puede apoyar en tareas de orden administrativo como lo son el SEVRI, el PAO, PAI, entre otros.</w:t>
            </w:r>
          </w:p>
          <w:p w14:paraId="2E142C10" w14:textId="49017FD3" w:rsidR="009C52F8" w:rsidRPr="00346082" w:rsidRDefault="009C52F8" w:rsidP="00B01A4E">
            <w:pPr>
              <w:ind w:left="0"/>
              <w:rPr>
                <w:rFonts w:cs="Arial"/>
                <w:lang w:val="es-ES"/>
              </w:rPr>
            </w:pPr>
            <w:r w:rsidRPr="00346082">
              <w:rPr>
                <w:rFonts w:cs="Arial"/>
                <w:lang w:val="es-ES"/>
              </w:rPr>
              <w:t xml:space="preserve">Adicionalmente en el Modelo de Tramitación del Ministerio Público </w:t>
            </w:r>
            <w:r w:rsidR="00C37D79" w:rsidRPr="00346082">
              <w:rPr>
                <w:rFonts w:cs="Arial"/>
                <w:lang w:val="es-ES"/>
              </w:rPr>
              <w:t>no existe este recurso contemplado, por lo cual se hace una adaptación específica para JEDO.</w:t>
            </w:r>
          </w:p>
          <w:p w14:paraId="470A725C" w14:textId="2C796111" w:rsidR="00D36446" w:rsidRPr="00346082" w:rsidRDefault="00B01A4E" w:rsidP="00B01A4E">
            <w:pPr>
              <w:ind w:left="0"/>
              <w:rPr>
                <w:rFonts w:cs="Arial"/>
                <w:lang w:val="es-ES"/>
              </w:rPr>
            </w:pPr>
            <w:r w:rsidRPr="00346082">
              <w:rPr>
                <w:rFonts w:cs="Arial"/>
                <w:lang w:val="es-ES"/>
              </w:rPr>
              <w:t>Se modifica el contenido de este informe.</w:t>
            </w:r>
          </w:p>
        </w:tc>
      </w:tr>
      <w:tr w:rsidR="00D36446" w:rsidRPr="00346082" w14:paraId="0B18832F" w14:textId="77777777" w:rsidTr="00346082">
        <w:trPr>
          <w:jc w:val="center"/>
        </w:trPr>
        <w:tc>
          <w:tcPr>
            <w:tcW w:w="888" w:type="dxa"/>
            <w:shd w:val="clear" w:color="auto" w:fill="auto"/>
            <w:noWrap/>
            <w:vAlign w:val="center"/>
          </w:tcPr>
          <w:p w14:paraId="532405C1" w14:textId="3C2BEFA5" w:rsidR="00D36446" w:rsidRPr="00346082" w:rsidRDefault="00D36446" w:rsidP="00A838EF">
            <w:pPr>
              <w:pStyle w:val="Prrafodelista"/>
              <w:ind w:left="0"/>
              <w:jc w:val="center"/>
              <w:rPr>
                <w:sz w:val="22"/>
                <w:szCs w:val="22"/>
              </w:rPr>
            </w:pPr>
            <w:r w:rsidRPr="00346082">
              <w:rPr>
                <w:sz w:val="22"/>
                <w:szCs w:val="22"/>
              </w:rPr>
              <w:t>8</w:t>
            </w:r>
          </w:p>
        </w:tc>
        <w:tc>
          <w:tcPr>
            <w:tcW w:w="4152" w:type="dxa"/>
            <w:shd w:val="clear" w:color="auto" w:fill="auto"/>
            <w:noWrap/>
            <w:vAlign w:val="center"/>
          </w:tcPr>
          <w:p w14:paraId="14FEEBC3" w14:textId="68F939A0" w:rsidR="00D36446" w:rsidRPr="00346082" w:rsidRDefault="0045684B" w:rsidP="00687EF1">
            <w:pPr>
              <w:ind w:left="0"/>
              <w:rPr>
                <w:rFonts w:cs="Arial"/>
                <w:i/>
                <w:iCs/>
              </w:rPr>
            </w:pPr>
            <w:r w:rsidRPr="00346082">
              <w:rPr>
                <w:rFonts w:cs="Arial"/>
                <w:i/>
                <w:iCs/>
              </w:rPr>
              <w:t>“</w:t>
            </w:r>
            <w:r w:rsidR="00D36446" w:rsidRPr="00346082">
              <w:rPr>
                <w:rFonts w:cs="Arial"/>
                <w:i/>
                <w:iCs/>
              </w:rPr>
              <w:t>P</w:t>
            </w:r>
            <w:r w:rsidRPr="00346082">
              <w:rPr>
                <w:rFonts w:cs="Arial"/>
                <w:i/>
                <w:iCs/>
              </w:rPr>
              <w:t>á</w:t>
            </w:r>
            <w:r w:rsidR="00D36446" w:rsidRPr="00346082">
              <w:rPr>
                <w:rFonts w:cs="Arial"/>
                <w:i/>
                <w:iCs/>
              </w:rPr>
              <w:t>gina 52</w:t>
            </w:r>
          </w:p>
          <w:p w14:paraId="1E3E242E" w14:textId="77777777" w:rsidR="000D4204" w:rsidRPr="00346082" w:rsidRDefault="000D4204" w:rsidP="00687EF1">
            <w:pPr>
              <w:ind w:left="0"/>
              <w:rPr>
                <w:rFonts w:eastAsia="Times New Roman" w:cs="Arial"/>
                <w:i/>
                <w:iCs/>
                <w:lang w:val="es-ES" w:eastAsia="es-ES"/>
              </w:rPr>
            </w:pPr>
            <w:r w:rsidRPr="00346082">
              <w:rPr>
                <w:rFonts w:eastAsia="Times New Roman" w:cs="Arial"/>
                <w:i/>
                <w:iCs/>
                <w:lang w:val="es-ES" w:eastAsia="es-ES"/>
              </w:rPr>
              <w:t>Además, debido a que las causas que ingresan pueden provenir de Fiscalías con tramitación física, la Fiscalía Adjunta Especializada en Delincuencia Organizada será la responsable de escanear pieza por pieza, verificar la calidad de las imágenes e incorporar y etiquetar los documentos en el Sistema de Escritorio Virtud.</w:t>
            </w:r>
          </w:p>
          <w:p w14:paraId="27FDAC62" w14:textId="0F002B07" w:rsidR="000D4204" w:rsidRPr="00346082" w:rsidRDefault="000D4204" w:rsidP="00365B64">
            <w:pPr>
              <w:pStyle w:val="Standard"/>
              <w:widowControl w:val="0"/>
              <w:spacing w:line="276" w:lineRule="auto"/>
              <w:jc w:val="both"/>
              <w:rPr>
                <w:i/>
                <w:iCs/>
              </w:rPr>
            </w:pPr>
            <w:r w:rsidRPr="00346082">
              <w:rPr>
                <w:rFonts w:ascii="Arial" w:eastAsia="Times New Roman" w:hAnsi="Arial"/>
                <w:i/>
                <w:iCs/>
                <w:kern w:val="0"/>
                <w:sz w:val="22"/>
                <w:szCs w:val="22"/>
                <w:lang w:val="es-ES" w:eastAsia="es-ES"/>
              </w:rPr>
              <w:t>Es importante adicionar a dicho párrafo que el responsable de escanear las piezas no es solo de la Fiscalía sino de los otros despachos que pueden incorporarlos en las diversas etapas del proceso.</w:t>
            </w:r>
            <w:r w:rsidR="002A1B74" w:rsidRPr="00346082">
              <w:rPr>
                <w:rFonts w:ascii="Arial" w:eastAsia="Times New Roman" w:hAnsi="Arial"/>
                <w:i/>
                <w:iCs/>
                <w:kern w:val="0"/>
                <w:sz w:val="22"/>
                <w:szCs w:val="22"/>
                <w:lang w:val="es-ES" w:eastAsia="es-ES"/>
              </w:rPr>
              <w:t>”</w:t>
            </w:r>
          </w:p>
        </w:tc>
        <w:tc>
          <w:tcPr>
            <w:tcW w:w="4394" w:type="dxa"/>
            <w:shd w:val="clear" w:color="auto" w:fill="auto"/>
            <w:noWrap/>
          </w:tcPr>
          <w:p w14:paraId="76486311" w14:textId="77777777" w:rsidR="00997C28" w:rsidRPr="00346082" w:rsidRDefault="0097002A" w:rsidP="00687EF1">
            <w:pPr>
              <w:ind w:left="0"/>
              <w:rPr>
                <w:rFonts w:cs="Arial"/>
                <w:lang w:val="es-ES"/>
              </w:rPr>
            </w:pPr>
            <w:r w:rsidRPr="00346082">
              <w:rPr>
                <w:rFonts w:cs="Arial"/>
                <w:lang w:val="es-ES"/>
              </w:rPr>
              <w:t>Se toma nota de lo indicado.</w:t>
            </w:r>
          </w:p>
          <w:p w14:paraId="318527A7" w14:textId="52DB0339" w:rsidR="0097002A" w:rsidRPr="00346082" w:rsidRDefault="0097002A" w:rsidP="00687EF1">
            <w:pPr>
              <w:ind w:left="0"/>
              <w:rPr>
                <w:rFonts w:cs="Arial"/>
                <w:lang w:val="es-ES"/>
              </w:rPr>
            </w:pPr>
            <w:r w:rsidRPr="00346082">
              <w:rPr>
                <w:rFonts w:cs="Arial"/>
                <w:lang w:val="es-ES"/>
              </w:rPr>
              <w:t xml:space="preserve">Se aclara que </w:t>
            </w:r>
            <w:r w:rsidR="00126533" w:rsidRPr="00346082">
              <w:rPr>
                <w:rFonts w:cs="Arial"/>
                <w:lang w:val="es-ES"/>
              </w:rPr>
              <w:t>el texto hace referencia a las causas que se reciban en la Fiscalía Especializada en Delincuencia Organizada</w:t>
            </w:r>
            <w:r w:rsidR="00E95D76" w:rsidRPr="00346082">
              <w:rPr>
                <w:rFonts w:cs="Arial"/>
                <w:lang w:val="es-ES"/>
              </w:rPr>
              <w:t xml:space="preserve"> </w:t>
            </w:r>
            <w:r w:rsidR="008E2CBD" w:rsidRPr="00346082">
              <w:rPr>
                <w:rFonts w:cs="Arial"/>
                <w:lang w:val="es-ES"/>
              </w:rPr>
              <w:t>las cuales deberán ser escaneadas por la Fiscalía, siendo que</w:t>
            </w:r>
            <w:r w:rsidR="00DF5A2E" w:rsidRPr="00346082">
              <w:rPr>
                <w:rFonts w:cs="Arial"/>
                <w:lang w:val="es-ES"/>
              </w:rPr>
              <w:t>,</w:t>
            </w:r>
            <w:r w:rsidR="008E2CBD" w:rsidRPr="00346082">
              <w:rPr>
                <w:rFonts w:cs="Arial"/>
                <w:lang w:val="es-ES"/>
              </w:rPr>
              <w:t xml:space="preserve"> en caso de tener recepción de expedientes en alguno de los otros despachos jurisdiccionales</w:t>
            </w:r>
            <w:r w:rsidR="00D879BD" w:rsidRPr="00346082">
              <w:rPr>
                <w:rFonts w:cs="Arial"/>
                <w:lang w:val="es-ES"/>
              </w:rPr>
              <w:t xml:space="preserve"> de crimen organizado</w:t>
            </w:r>
            <w:r w:rsidR="008E2CBD" w:rsidRPr="00346082">
              <w:rPr>
                <w:rFonts w:cs="Arial"/>
                <w:lang w:val="es-ES"/>
              </w:rPr>
              <w:t>, será la respectiva oficina la que deberá realizar la tarea de escaneo</w:t>
            </w:r>
            <w:r w:rsidR="00D879BD" w:rsidRPr="00346082">
              <w:rPr>
                <w:rFonts w:cs="Arial"/>
                <w:lang w:val="es-ES"/>
              </w:rPr>
              <w:t xml:space="preserve"> y no existirán devoluciones al MP si el </w:t>
            </w:r>
            <w:r w:rsidR="003B46C1" w:rsidRPr="00346082">
              <w:rPr>
                <w:rFonts w:cs="Arial"/>
                <w:lang w:val="es-ES"/>
              </w:rPr>
              <w:t>expediente ya salió de esa etapa procesal.</w:t>
            </w:r>
          </w:p>
          <w:p w14:paraId="49CAFB53" w14:textId="7F7C6021" w:rsidR="0097002A" w:rsidRPr="00346082" w:rsidRDefault="00DF5A2E" w:rsidP="00687EF1">
            <w:pPr>
              <w:ind w:left="0"/>
              <w:rPr>
                <w:rFonts w:cs="Arial"/>
                <w:lang w:val="es-ES"/>
              </w:rPr>
            </w:pPr>
            <w:r w:rsidRPr="00346082">
              <w:rPr>
                <w:rFonts w:cs="Arial"/>
                <w:lang w:val="es-ES"/>
              </w:rPr>
              <w:t>Lo anterior no cambia el contenido del informe.</w:t>
            </w:r>
          </w:p>
        </w:tc>
      </w:tr>
      <w:tr w:rsidR="00D36446" w:rsidRPr="00346082" w14:paraId="7C2FB23F" w14:textId="77777777" w:rsidTr="00346082">
        <w:trPr>
          <w:jc w:val="center"/>
        </w:trPr>
        <w:tc>
          <w:tcPr>
            <w:tcW w:w="888" w:type="dxa"/>
            <w:shd w:val="clear" w:color="auto" w:fill="auto"/>
            <w:noWrap/>
            <w:vAlign w:val="center"/>
          </w:tcPr>
          <w:p w14:paraId="466D685B" w14:textId="45207202" w:rsidR="00D36446" w:rsidRPr="00346082" w:rsidRDefault="000D4204" w:rsidP="00A838EF">
            <w:pPr>
              <w:pStyle w:val="Prrafodelista"/>
              <w:ind w:left="0"/>
              <w:jc w:val="center"/>
              <w:rPr>
                <w:sz w:val="22"/>
                <w:szCs w:val="22"/>
              </w:rPr>
            </w:pPr>
            <w:r w:rsidRPr="00346082">
              <w:rPr>
                <w:sz w:val="22"/>
                <w:szCs w:val="22"/>
              </w:rPr>
              <w:t>9</w:t>
            </w:r>
          </w:p>
        </w:tc>
        <w:tc>
          <w:tcPr>
            <w:tcW w:w="4152" w:type="dxa"/>
            <w:shd w:val="clear" w:color="auto" w:fill="auto"/>
            <w:noWrap/>
            <w:vAlign w:val="center"/>
          </w:tcPr>
          <w:p w14:paraId="5D965EC4" w14:textId="16F136E4" w:rsidR="00D36446" w:rsidRPr="00346082" w:rsidRDefault="000D4204" w:rsidP="00687EF1">
            <w:pPr>
              <w:ind w:left="0"/>
              <w:rPr>
                <w:rFonts w:cs="Arial"/>
                <w:i/>
                <w:iCs/>
              </w:rPr>
            </w:pPr>
            <w:r w:rsidRPr="00346082">
              <w:rPr>
                <w:rFonts w:cs="Arial"/>
                <w:i/>
                <w:iCs/>
              </w:rPr>
              <w:t xml:space="preserve"> </w:t>
            </w:r>
            <w:r w:rsidR="00AE318F" w:rsidRPr="00346082">
              <w:rPr>
                <w:rFonts w:cs="Arial"/>
                <w:i/>
                <w:iCs/>
              </w:rPr>
              <w:t>“</w:t>
            </w:r>
            <w:r w:rsidRPr="00346082">
              <w:rPr>
                <w:rFonts w:cs="Arial"/>
                <w:i/>
                <w:iCs/>
              </w:rPr>
              <w:t>Página 58</w:t>
            </w:r>
          </w:p>
          <w:p w14:paraId="0E0F62DA" w14:textId="77777777" w:rsidR="000D4204" w:rsidRPr="00346082" w:rsidRDefault="000D4204" w:rsidP="00687EF1">
            <w:pPr>
              <w:ind w:left="0"/>
              <w:rPr>
                <w:rFonts w:cs="Arial"/>
                <w:i/>
                <w:iCs/>
              </w:rPr>
            </w:pPr>
            <w:r w:rsidRPr="00346082">
              <w:rPr>
                <w:rFonts w:cs="Arial"/>
                <w:i/>
                <w:iCs/>
              </w:rPr>
              <w:t>Teléfono</w:t>
            </w:r>
          </w:p>
          <w:p w14:paraId="6E49536E" w14:textId="5830E889" w:rsidR="000D4204" w:rsidRPr="00346082" w:rsidRDefault="000D4204" w:rsidP="00687EF1">
            <w:pPr>
              <w:ind w:left="0"/>
              <w:rPr>
                <w:rFonts w:cs="Arial"/>
                <w:i/>
                <w:iCs/>
              </w:rPr>
            </w:pPr>
            <w:r w:rsidRPr="00346082">
              <w:rPr>
                <w:rFonts w:eastAsia="Times New Roman" w:cs="Arial"/>
                <w:i/>
                <w:iCs/>
                <w:lang w:val="es-ES" w:eastAsia="es-ES"/>
              </w:rPr>
              <w:lastRenderedPageBreak/>
              <w:t>Es necesario que, por la especialidad de la materia, así como por temas de seguridad, que los aparatos telefónicos cuenten con identificador de llamadas.</w:t>
            </w:r>
            <w:r w:rsidR="00AE318F" w:rsidRPr="00346082">
              <w:rPr>
                <w:rFonts w:eastAsia="Times New Roman" w:cs="Arial"/>
                <w:i/>
                <w:iCs/>
                <w:lang w:val="es-ES" w:eastAsia="es-ES"/>
              </w:rPr>
              <w:t>”</w:t>
            </w:r>
          </w:p>
        </w:tc>
        <w:tc>
          <w:tcPr>
            <w:tcW w:w="4394" w:type="dxa"/>
            <w:shd w:val="clear" w:color="auto" w:fill="auto"/>
            <w:noWrap/>
          </w:tcPr>
          <w:p w14:paraId="40E71896" w14:textId="0A11B526" w:rsidR="0065082D" w:rsidRPr="00346082" w:rsidRDefault="00E90F7B" w:rsidP="00687EF1">
            <w:pPr>
              <w:ind w:left="0"/>
              <w:rPr>
                <w:rFonts w:cs="Arial"/>
                <w:lang w:val="es-ES"/>
              </w:rPr>
            </w:pPr>
            <w:r w:rsidRPr="00346082">
              <w:rPr>
                <w:rFonts w:cs="Arial"/>
                <w:lang w:val="es-ES"/>
              </w:rPr>
              <w:lastRenderedPageBreak/>
              <w:t>Se toma</w:t>
            </w:r>
            <w:r w:rsidR="0065082D" w:rsidRPr="00346082">
              <w:rPr>
                <w:rFonts w:cs="Arial"/>
                <w:lang w:val="es-ES"/>
              </w:rPr>
              <w:t xml:space="preserve"> nota de lo indicado.</w:t>
            </w:r>
          </w:p>
          <w:p w14:paraId="645F1A5D" w14:textId="496D5186" w:rsidR="0065082D" w:rsidRPr="00346082" w:rsidRDefault="0065082D" w:rsidP="00687EF1">
            <w:pPr>
              <w:ind w:left="0"/>
              <w:rPr>
                <w:rFonts w:cs="Arial"/>
                <w:lang w:val="es-ES"/>
              </w:rPr>
            </w:pPr>
            <w:r w:rsidRPr="00346082">
              <w:rPr>
                <w:rFonts w:cs="Arial"/>
                <w:lang w:val="es-ES"/>
              </w:rPr>
              <w:lastRenderedPageBreak/>
              <w:t>Se adiciona la descripci</w:t>
            </w:r>
            <w:r w:rsidR="00294B8D" w:rsidRPr="00346082">
              <w:rPr>
                <w:rFonts w:cs="Arial"/>
                <w:lang w:val="es-ES"/>
              </w:rPr>
              <w:t>ó</w:t>
            </w:r>
            <w:r w:rsidRPr="00346082">
              <w:rPr>
                <w:rFonts w:cs="Arial"/>
                <w:lang w:val="es-ES"/>
              </w:rPr>
              <w:t xml:space="preserve">n de </w:t>
            </w:r>
            <w:r w:rsidR="00294B8D" w:rsidRPr="00346082">
              <w:rPr>
                <w:rFonts w:cs="Arial"/>
                <w:lang w:val="es-ES"/>
              </w:rPr>
              <w:t>tel</w:t>
            </w:r>
            <w:r w:rsidR="000E4D3D" w:rsidRPr="00346082">
              <w:rPr>
                <w:rFonts w:cs="Arial"/>
                <w:lang w:val="es-ES"/>
              </w:rPr>
              <w:t>é</w:t>
            </w:r>
            <w:r w:rsidR="00294B8D" w:rsidRPr="00346082">
              <w:rPr>
                <w:rFonts w:cs="Arial"/>
                <w:lang w:val="es-ES"/>
              </w:rPr>
              <w:t>f</w:t>
            </w:r>
            <w:r w:rsidR="000E4D3D" w:rsidRPr="00346082">
              <w:rPr>
                <w:rFonts w:cs="Arial"/>
                <w:lang w:val="es-ES"/>
              </w:rPr>
              <w:t>o</w:t>
            </w:r>
            <w:r w:rsidR="00294B8D" w:rsidRPr="00346082">
              <w:rPr>
                <w:rFonts w:cs="Arial"/>
                <w:lang w:val="es-ES"/>
              </w:rPr>
              <w:t>no con identificador</w:t>
            </w:r>
            <w:r w:rsidR="00AD640D" w:rsidRPr="00346082">
              <w:rPr>
                <w:rFonts w:cs="Arial"/>
                <w:lang w:val="es-ES"/>
              </w:rPr>
              <w:t xml:space="preserve"> de llamadas.</w:t>
            </w:r>
          </w:p>
          <w:p w14:paraId="0E12A424" w14:textId="7D36122A" w:rsidR="0065082D" w:rsidRPr="00346082" w:rsidRDefault="00AD640D" w:rsidP="00687EF1">
            <w:pPr>
              <w:ind w:left="0"/>
              <w:rPr>
                <w:rFonts w:cs="Arial"/>
                <w:lang w:val="es-ES"/>
              </w:rPr>
            </w:pPr>
            <w:r w:rsidRPr="00346082">
              <w:rPr>
                <w:rFonts w:cs="Arial"/>
                <w:lang w:val="es-ES"/>
              </w:rPr>
              <w:t>Se modifica el contenido de este informe.</w:t>
            </w:r>
          </w:p>
        </w:tc>
      </w:tr>
      <w:tr w:rsidR="00D36446" w:rsidRPr="00346082" w14:paraId="5D5EE7C6" w14:textId="77777777" w:rsidTr="00346082">
        <w:trPr>
          <w:jc w:val="center"/>
        </w:trPr>
        <w:tc>
          <w:tcPr>
            <w:tcW w:w="888" w:type="dxa"/>
            <w:shd w:val="clear" w:color="auto" w:fill="auto"/>
            <w:noWrap/>
            <w:vAlign w:val="center"/>
          </w:tcPr>
          <w:p w14:paraId="2CF0906D" w14:textId="3EA80CB2" w:rsidR="00D36446" w:rsidRPr="00346082" w:rsidRDefault="000D4204" w:rsidP="00A838EF">
            <w:pPr>
              <w:pStyle w:val="Prrafodelista"/>
              <w:ind w:left="0"/>
              <w:jc w:val="center"/>
              <w:rPr>
                <w:sz w:val="22"/>
                <w:szCs w:val="22"/>
              </w:rPr>
            </w:pPr>
            <w:r w:rsidRPr="00346082">
              <w:rPr>
                <w:sz w:val="22"/>
                <w:szCs w:val="22"/>
              </w:rPr>
              <w:t>10</w:t>
            </w:r>
          </w:p>
        </w:tc>
        <w:tc>
          <w:tcPr>
            <w:tcW w:w="4152" w:type="dxa"/>
            <w:shd w:val="clear" w:color="auto" w:fill="auto"/>
            <w:noWrap/>
            <w:vAlign w:val="center"/>
          </w:tcPr>
          <w:p w14:paraId="32F2491D" w14:textId="3D906711" w:rsidR="000D4204" w:rsidRPr="00346082" w:rsidRDefault="00600BA4" w:rsidP="00687EF1">
            <w:pPr>
              <w:ind w:left="0"/>
              <w:rPr>
                <w:rFonts w:eastAsia="Times New Roman" w:cs="Arial"/>
                <w:i/>
                <w:iCs/>
                <w:lang w:val="es-ES" w:eastAsia="es-ES"/>
              </w:rPr>
            </w:pPr>
            <w:r w:rsidRPr="00346082">
              <w:rPr>
                <w:rFonts w:eastAsia="Times New Roman" w:cs="Arial"/>
                <w:i/>
                <w:iCs/>
                <w:lang w:val="es-ES" w:eastAsia="es-ES"/>
              </w:rPr>
              <w:t>“</w:t>
            </w:r>
            <w:r w:rsidR="000D4204" w:rsidRPr="00346082">
              <w:rPr>
                <w:rFonts w:eastAsia="Times New Roman" w:cs="Arial"/>
                <w:i/>
                <w:iCs/>
                <w:lang w:val="es-ES" w:eastAsia="es-ES"/>
              </w:rPr>
              <w:t xml:space="preserve">Página 65 </w:t>
            </w:r>
          </w:p>
          <w:p w14:paraId="77B39866" w14:textId="45600535" w:rsidR="00D36446" w:rsidRPr="00346082" w:rsidRDefault="000D4204" w:rsidP="00687EF1">
            <w:pPr>
              <w:ind w:left="0"/>
              <w:rPr>
                <w:rFonts w:eastAsia="Times New Roman" w:cs="Arial"/>
                <w:i/>
                <w:iCs/>
                <w:lang w:val="es-ES" w:eastAsia="es-ES"/>
              </w:rPr>
            </w:pPr>
            <w:r w:rsidRPr="00346082">
              <w:rPr>
                <w:rFonts w:eastAsia="Times New Roman" w:cs="Arial"/>
                <w:i/>
                <w:iCs/>
                <w:lang w:val="es-ES" w:eastAsia="es-ES"/>
              </w:rPr>
              <w:t>Control de Archivos Fiscales</w:t>
            </w:r>
          </w:p>
          <w:p w14:paraId="0FB496C7" w14:textId="0DFF945B" w:rsidR="000D4204" w:rsidRPr="00346082" w:rsidRDefault="000D4204" w:rsidP="00687EF1">
            <w:pPr>
              <w:ind w:left="0"/>
              <w:rPr>
                <w:rFonts w:eastAsia="Times New Roman" w:cs="Arial"/>
                <w:i/>
                <w:iCs/>
                <w:lang w:val="es-ES" w:eastAsia="es-ES"/>
              </w:rPr>
            </w:pPr>
            <w:r w:rsidRPr="00346082">
              <w:rPr>
                <w:rFonts w:eastAsia="Times New Roman" w:cs="Arial"/>
                <w:i/>
                <w:iCs/>
                <w:lang w:val="es-ES" w:eastAsia="es-ES"/>
              </w:rPr>
              <w:t>Control y Seguimiento de Resoluciones emitidas por Autoridad Jurisdiccional</w:t>
            </w:r>
          </w:p>
          <w:p w14:paraId="20EB15D1" w14:textId="460B8DE1" w:rsidR="000D4204" w:rsidRPr="00346082" w:rsidRDefault="000D4204" w:rsidP="00687EF1">
            <w:pPr>
              <w:ind w:left="0"/>
              <w:rPr>
                <w:rFonts w:eastAsia="Times New Roman" w:cs="Arial"/>
                <w:i/>
                <w:iCs/>
                <w:lang w:val="es-ES" w:eastAsia="es-ES"/>
              </w:rPr>
            </w:pPr>
            <w:r w:rsidRPr="00346082">
              <w:rPr>
                <w:rFonts w:eastAsia="Times New Roman" w:cs="Arial"/>
                <w:i/>
                <w:iCs/>
                <w:lang w:val="es-ES" w:eastAsia="es-ES"/>
              </w:rPr>
              <w:t>Resoluciones Jurisdiccionales:</w:t>
            </w:r>
          </w:p>
          <w:p w14:paraId="23E17480" w14:textId="1CDAF6CA" w:rsidR="000D4204" w:rsidRPr="00346082" w:rsidRDefault="000D4204" w:rsidP="00687EF1">
            <w:pPr>
              <w:ind w:left="0"/>
              <w:rPr>
                <w:rFonts w:cs="Arial"/>
                <w:i/>
                <w:iCs/>
              </w:rPr>
            </w:pPr>
            <w:r w:rsidRPr="00346082">
              <w:rPr>
                <w:rFonts w:eastAsia="Times New Roman" w:cs="Arial"/>
                <w:i/>
                <w:iCs/>
                <w:lang w:val="es-ES" w:eastAsia="es-ES"/>
              </w:rPr>
              <w:t>Estos libros no son necesarios, ya que la información se puede extraer de los sistemas informáticos.</w:t>
            </w:r>
            <w:r w:rsidR="000A4DF5" w:rsidRPr="00346082">
              <w:rPr>
                <w:rFonts w:eastAsia="Times New Roman" w:cs="Arial"/>
                <w:i/>
                <w:iCs/>
                <w:lang w:val="es-ES" w:eastAsia="es-ES"/>
              </w:rPr>
              <w:t>”</w:t>
            </w:r>
          </w:p>
        </w:tc>
        <w:tc>
          <w:tcPr>
            <w:tcW w:w="4394" w:type="dxa"/>
            <w:shd w:val="clear" w:color="auto" w:fill="auto"/>
            <w:noWrap/>
          </w:tcPr>
          <w:p w14:paraId="76414790" w14:textId="77777777" w:rsidR="00D36446" w:rsidRPr="00346082" w:rsidRDefault="000A4DF5" w:rsidP="00687EF1">
            <w:pPr>
              <w:ind w:left="0"/>
              <w:rPr>
                <w:rFonts w:cs="Arial"/>
                <w:lang w:val="es-ES"/>
              </w:rPr>
            </w:pPr>
            <w:r w:rsidRPr="00346082">
              <w:rPr>
                <w:rFonts w:cs="Arial"/>
                <w:lang w:val="es-ES"/>
              </w:rPr>
              <w:t>Se toma nota de lo indicado</w:t>
            </w:r>
            <w:r w:rsidR="0062444C" w:rsidRPr="00346082">
              <w:rPr>
                <w:rFonts w:cs="Arial"/>
                <w:lang w:val="es-ES"/>
              </w:rPr>
              <w:t>.</w:t>
            </w:r>
          </w:p>
          <w:p w14:paraId="372C5031" w14:textId="77777777" w:rsidR="0062444C" w:rsidRPr="00346082" w:rsidRDefault="0062444C" w:rsidP="00687EF1">
            <w:pPr>
              <w:ind w:left="0"/>
              <w:rPr>
                <w:rFonts w:cs="Arial"/>
                <w:lang w:val="es-ES"/>
              </w:rPr>
            </w:pPr>
            <w:r w:rsidRPr="00346082">
              <w:rPr>
                <w:rFonts w:cs="Arial"/>
                <w:lang w:val="es-ES"/>
              </w:rPr>
              <w:t xml:space="preserve">Se </w:t>
            </w:r>
            <w:r w:rsidR="006B2DC2" w:rsidRPr="00346082">
              <w:rPr>
                <w:rFonts w:cs="Arial"/>
                <w:lang w:val="es-ES"/>
              </w:rPr>
              <w:t>eliminan los controles indicados.</w:t>
            </w:r>
          </w:p>
          <w:p w14:paraId="1B3F103E" w14:textId="21A02CEE" w:rsidR="006B2DC2" w:rsidRPr="00346082" w:rsidRDefault="006B2DC2" w:rsidP="00687EF1">
            <w:pPr>
              <w:ind w:left="0"/>
              <w:rPr>
                <w:rFonts w:cs="Arial"/>
                <w:lang w:val="es-ES"/>
              </w:rPr>
            </w:pPr>
            <w:r w:rsidRPr="00346082">
              <w:rPr>
                <w:rFonts w:cs="Arial"/>
                <w:lang w:val="es-ES"/>
              </w:rPr>
              <w:t>Lo anterior cambia el contenido del informe.</w:t>
            </w:r>
          </w:p>
        </w:tc>
      </w:tr>
      <w:tr w:rsidR="00D36446" w:rsidRPr="00346082" w14:paraId="389ADD31" w14:textId="77777777" w:rsidTr="00346082">
        <w:trPr>
          <w:jc w:val="center"/>
        </w:trPr>
        <w:tc>
          <w:tcPr>
            <w:tcW w:w="888" w:type="dxa"/>
            <w:shd w:val="clear" w:color="auto" w:fill="auto"/>
            <w:noWrap/>
            <w:vAlign w:val="center"/>
          </w:tcPr>
          <w:p w14:paraId="7FF6F3C1" w14:textId="77777777" w:rsidR="00D36446" w:rsidRPr="00346082" w:rsidRDefault="00D36446" w:rsidP="00A838EF">
            <w:pPr>
              <w:pStyle w:val="Prrafodelista"/>
              <w:ind w:left="0"/>
              <w:jc w:val="center"/>
              <w:rPr>
                <w:sz w:val="22"/>
                <w:szCs w:val="22"/>
              </w:rPr>
            </w:pPr>
          </w:p>
        </w:tc>
        <w:tc>
          <w:tcPr>
            <w:tcW w:w="4152" w:type="dxa"/>
            <w:shd w:val="clear" w:color="auto" w:fill="auto"/>
            <w:noWrap/>
            <w:vAlign w:val="center"/>
          </w:tcPr>
          <w:p w14:paraId="141E08D5" w14:textId="1DC472C0" w:rsidR="00D36446" w:rsidRPr="00346082" w:rsidRDefault="0084080C" w:rsidP="00687EF1">
            <w:pPr>
              <w:ind w:left="0"/>
              <w:rPr>
                <w:rFonts w:cs="Arial"/>
                <w:i/>
                <w:iCs/>
              </w:rPr>
            </w:pPr>
            <w:r w:rsidRPr="00346082">
              <w:rPr>
                <w:rFonts w:cs="Arial"/>
                <w:i/>
                <w:iCs/>
              </w:rPr>
              <w:t>“Página</w:t>
            </w:r>
            <w:r w:rsidR="000D4204" w:rsidRPr="00346082">
              <w:rPr>
                <w:rFonts w:cs="Arial"/>
                <w:i/>
                <w:iCs/>
              </w:rPr>
              <w:t xml:space="preserve"> 66</w:t>
            </w:r>
          </w:p>
          <w:p w14:paraId="4AA13CB6" w14:textId="77777777" w:rsidR="000D4204" w:rsidRPr="00346082" w:rsidRDefault="000D4204" w:rsidP="00687EF1">
            <w:pPr>
              <w:ind w:left="0"/>
              <w:rPr>
                <w:rFonts w:eastAsia="Times New Roman" w:cs="Arial"/>
                <w:i/>
                <w:iCs/>
                <w:lang w:val="es-ES" w:eastAsia="es-ES"/>
              </w:rPr>
            </w:pPr>
            <w:r w:rsidRPr="00346082">
              <w:rPr>
                <w:rFonts w:eastAsia="Times New Roman" w:cs="Arial"/>
                <w:i/>
                <w:iCs/>
                <w:lang w:val="es-ES" w:eastAsia="es-ES"/>
              </w:rPr>
              <w:t>Control medidas cautelares, expedientes reentrados y rezago normal (mediante el SISCOE)</w:t>
            </w:r>
          </w:p>
          <w:p w14:paraId="3FF23C89" w14:textId="4CAB9679" w:rsidR="000D4204" w:rsidRPr="00346082" w:rsidRDefault="000D4204" w:rsidP="00687EF1">
            <w:pPr>
              <w:ind w:left="0"/>
              <w:rPr>
                <w:rFonts w:cs="Arial"/>
                <w:i/>
                <w:iCs/>
              </w:rPr>
            </w:pPr>
            <w:r w:rsidRPr="00346082">
              <w:rPr>
                <w:rFonts w:eastAsia="Times New Roman" w:cs="Arial"/>
                <w:i/>
                <w:iCs/>
                <w:lang w:val="es-ES" w:eastAsia="es-ES"/>
              </w:rPr>
              <w:t xml:space="preserve">En cuanto al control de medidas cautelares, se llevará de manera </w:t>
            </w:r>
            <w:r w:rsidRPr="00346082">
              <w:rPr>
                <w:rFonts w:cs="Arial"/>
                <w:i/>
                <w:iCs/>
              </w:rPr>
              <w:t xml:space="preserve">electrónica. Sin embargo, los controles de asuntos reentrados y rezago </w:t>
            </w:r>
            <w:r w:rsidRPr="00346082">
              <w:rPr>
                <w:rFonts w:eastAsia="Times New Roman" w:cs="Arial"/>
                <w:i/>
                <w:iCs/>
                <w:lang w:val="es-ES" w:eastAsia="es-ES"/>
              </w:rPr>
              <w:t>no es necesario, ya que la información se puede extraer de los sistemas informáticos.</w:t>
            </w:r>
          </w:p>
        </w:tc>
        <w:tc>
          <w:tcPr>
            <w:tcW w:w="4394" w:type="dxa"/>
            <w:shd w:val="clear" w:color="auto" w:fill="auto"/>
            <w:noWrap/>
          </w:tcPr>
          <w:p w14:paraId="3439B701" w14:textId="77777777" w:rsidR="00D36446" w:rsidRPr="00346082" w:rsidRDefault="00EE5382" w:rsidP="00687EF1">
            <w:pPr>
              <w:ind w:left="0"/>
              <w:rPr>
                <w:rFonts w:cs="Arial"/>
                <w:lang w:val="es-ES"/>
              </w:rPr>
            </w:pPr>
            <w:r w:rsidRPr="00346082">
              <w:rPr>
                <w:rFonts w:cs="Arial"/>
                <w:lang w:val="es-ES"/>
              </w:rPr>
              <w:t>Se toma nota de lo indicado</w:t>
            </w:r>
            <w:r w:rsidR="00ED5172" w:rsidRPr="00346082">
              <w:rPr>
                <w:rFonts w:cs="Arial"/>
                <w:lang w:val="es-ES"/>
              </w:rPr>
              <w:t>.</w:t>
            </w:r>
          </w:p>
          <w:p w14:paraId="4AC562FB" w14:textId="77777777" w:rsidR="00ED5172" w:rsidRPr="00346082" w:rsidRDefault="00ED5172" w:rsidP="00687EF1">
            <w:pPr>
              <w:ind w:left="0"/>
              <w:rPr>
                <w:rFonts w:cs="Arial"/>
                <w:lang w:val="es-ES"/>
              </w:rPr>
            </w:pPr>
            <w:r w:rsidRPr="00346082">
              <w:rPr>
                <w:rFonts w:cs="Arial"/>
                <w:lang w:val="es-ES"/>
              </w:rPr>
              <w:t>Se eliminan los controles de reentrados y rezago.</w:t>
            </w:r>
          </w:p>
          <w:p w14:paraId="4B092345" w14:textId="68B21270" w:rsidR="00ED5172" w:rsidRPr="00346082" w:rsidRDefault="00ED5172" w:rsidP="00687EF1">
            <w:pPr>
              <w:ind w:left="0"/>
              <w:rPr>
                <w:rFonts w:cs="Arial"/>
                <w:lang w:val="es-ES"/>
              </w:rPr>
            </w:pPr>
            <w:r w:rsidRPr="00346082">
              <w:rPr>
                <w:rFonts w:cs="Arial"/>
                <w:lang w:val="es-ES"/>
              </w:rPr>
              <w:t xml:space="preserve">Lo anterior cambia el contenido </w:t>
            </w:r>
            <w:r w:rsidR="00711BE6" w:rsidRPr="00346082">
              <w:rPr>
                <w:rFonts w:cs="Arial"/>
                <w:lang w:val="es-ES"/>
              </w:rPr>
              <w:t>d</w:t>
            </w:r>
            <w:r w:rsidRPr="00346082">
              <w:rPr>
                <w:rFonts w:cs="Arial"/>
                <w:lang w:val="es-ES"/>
              </w:rPr>
              <w:t>e</w:t>
            </w:r>
            <w:r w:rsidR="00711BE6" w:rsidRPr="00346082">
              <w:rPr>
                <w:rFonts w:cs="Arial"/>
                <w:lang w:val="es-ES"/>
              </w:rPr>
              <w:t>l informe.</w:t>
            </w:r>
          </w:p>
        </w:tc>
      </w:tr>
      <w:tr w:rsidR="000D4204" w:rsidRPr="00346082" w14:paraId="3F001EEB" w14:textId="77777777" w:rsidTr="00346082">
        <w:trPr>
          <w:jc w:val="center"/>
        </w:trPr>
        <w:tc>
          <w:tcPr>
            <w:tcW w:w="888" w:type="dxa"/>
            <w:shd w:val="clear" w:color="auto" w:fill="auto"/>
            <w:noWrap/>
            <w:vAlign w:val="center"/>
          </w:tcPr>
          <w:p w14:paraId="7C87A52E" w14:textId="77777777" w:rsidR="000D4204" w:rsidRPr="00346082" w:rsidRDefault="000D4204" w:rsidP="00A838EF">
            <w:pPr>
              <w:pStyle w:val="Prrafodelista"/>
              <w:ind w:left="0"/>
              <w:jc w:val="center"/>
              <w:rPr>
                <w:sz w:val="22"/>
                <w:szCs w:val="22"/>
              </w:rPr>
            </w:pPr>
          </w:p>
        </w:tc>
        <w:tc>
          <w:tcPr>
            <w:tcW w:w="4152" w:type="dxa"/>
            <w:shd w:val="clear" w:color="auto" w:fill="auto"/>
            <w:noWrap/>
            <w:vAlign w:val="center"/>
          </w:tcPr>
          <w:p w14:paraId="3D3D3161" w14:textId="0D18ED60" w:rsidR="000D4204" w:rsidRPr="00346082" w:rsidRDefault="004F0232" w:rsidP="00687EF1">
            <w:pPr>
              <w:ind w:left="0"/>
              <w:rPr>
                <w:rFonts w:eastAsia="Times New Roman" w:cs="Arial"/>
                <w:i/>
                <w:iCs/>
                <w:lang w:val="es-ES" w:eastAsia="es-ES"/>
              </w:rPr>
            </w:pPr>
            <w:r w:rsidRPr="00346082">
              <w:rPr>
                <w:rFonts w:eastAsia="Times New Roman" w:cs="Arial"/>
                <w:i/>
                <w:iCs/>
                <w:lang w:val="es-ES" w:eastAsia="es-ES"/>
              </w:rPr>
              <w:t>“</w:t>
            </w:r>
            <w:r w:rsidR="000D4204" w:rsidRPr="00346082">
              <w:rPr>
                <w:rFonts w:eastAsia="Times New Roman" w:cs="Arial"/>
                <w:i/>
                <w:iCs/>
                <w:lang w:val="es-ES" w:eastAsia="es-ES"/>
              </w:rPr>
              <w:t>Página 66</w:t>
            </w:r>
          </w:p>
          <w:p w14:paraId="715929E4" w14:textId="264842F3" w:rsidR="000D4204" w:rsidRPr="00346082" w:rsidRDefault="000D4204" w:rsidP="00687EF1">
            <w:pPr>
              <w:ind w:left="0"/>
              <w:rPr>
                <w:rFonts w:cs="Arial"/>
                <w:i/>
                <w:iCs/>
              </w:rPr>
            </w:pPr>
            <w:r w:rsidRPr="00346082">
              <w:rPr>
                <w:rFonts w:eastAsia="Times New Roman" w:cs="Arial"/>
                <w:i/>
                <w:iCs/>
                <w:lang w:val="es-ES" w:eastAsia="es-ES"/>
              </w:rPr>
              <w:t>Control de personal que labora en cierres colectivos</w:t>
            </w:r>
          </w:p>
          <w:p w14:paraId="7AD8CE1E" w14:textId="6E33820E" w:rsidR="000D4204" w:rsidRPr="00346082" w:rsidRDefault="000D4204" w:rsidP="00687EF1">
            <w:pPr>
              <w:ind w:left="0"/>
              <w:rPr>
                <w:rFonts w:cs="Arial"/>
                <w:i/>
                <w:iCs/>
              </w:rPr>
            </w:pPr>
            <w:r w:rsidRPr="00346082">
              <w:rPr>
                <w:rFonts w:eastAsia="Times New Roman" w:cs="Arial"/>
                <w:i/>
                <w:iCs/>
                <w:lang w:val="es-ES" w:eastAsia="es-ES"/>
              </w:rPr>
              <w:lastRenderedPageBreak/>
              <w:t>Este control no es necesario para este despacho debido a que existe un libro de control de disponibilidad en cada oficina, JEDO mantiene un rol de disponibilidad diferenciado.</w:t>
            </w:r>
            <w:r w:rsidR="004F0232" w:rsidRPr="00346082">
              <w:rPr>
                <w:rFonts w:eastAsia="Times New Roman" w:cs="Arial"/>
                <w:i/>
                <w:iCs/>
                <w:lang w:val="es-ES" w:eastAsia="es-ES"/>
              </w:rPr>
              <w:t>”</w:t>
            </w:r>
          </w:p>
        </w:tc>
        <w:tc>
          <w:tcPr>
            <w:tcW w:w="4394" w:type="dxa"/>
            <w:shd w:val="clear" w:color="auto" w:fill="auto"/>
            <w:noWrap/>
          </w:tcPr>
          <w:p w14:paraId="52AEED73" w14:textId="77777777" w:rsidR="000D4204" w:rsidRPr="00346082" w:rsidRDefault="00DA2A26" w:rsidP="00687EF1">
            <w:pPr>
              <w:ind w:left="0"/>
              <w:rPr>
                <w:rFonts w:cs="Arial"/>
                <w:lang w:val="es-ES"/>
              </w:rPr>
            </w:pPr>
            <w:r w:rsidRPr="00346082">
              <w:rPr>
                <w:rFonts w:cs="Arial"/>
                <w:lang w:val="es-ES"/>
              </w:rPr>
              <w:lastRenderedPageBreak/>
              <w:t>Se toma nota de lo manifestado.</w:t>
            </w:r>
          </w:p>
          <w:p w14:paraId="4D542CB6" w14:textId="77777777" w:rsidR="00DA2A26" w:rsidRPr="00346082" w:rsidRDefault="00DA2A26" w:rsidP="00687EF1">
            <w:pPr>
              <w:ind w:left="0"/>
              <w:rPr>
                <w:rFonts w:cs="Arial"/>
                <w:lang w:val="es-ES"/>
              </w:rPr>
            </w:pPr>
            <w:r w:rsidRPr="00346082">
              <w:rPr>
                <w:rFonts w:cs="Arial"/>
                <w:lang w:val="es-ES"/>
              </w:rPr>
              <w:t>Se elimina el control mencionado.</w:t>
            </w:r>
          </w:p>
          <w:p w14:paraId="6A685134" w14:textId="3E475E44" w:rsidR="00DA2A26" w:rsidRPr="00346082" w:rsidRDefault="00DA2A26" w:rsidP="00687EF1">
            <w:pPr>
              <w:ind w:left="0"/>
              <w:rPr>
                <w:rFonts w:cs="Arial"/>
                <w:lang w:val="es-ES"/>
              </w:rPr>
            </w:pPr>
            <w:r w:rsidRPr="00346082">
              <w:rPr>
                <w:rFonts w:cs="Arial"/>
                <w:lang w:val="es-ES"/>
              </w:rPr>
              <w:lastRenderedPageBreak/>
              <w:t>Lo anterior cambiar el contenido del informe.</w:t>
            </w:r>
          </w:p>
        </w:tc>
      </w:tr>
      <w:tr w:rsidR="000D4204" w:rsidRPr="00346082" w14:paraId="23C1F836" w14:textId="77777777" w:rsidTr="00346082">
        <w:trPr>
          <w:jc w:val="center"/>
        </w:trPr>
        <w:tc>
          <w:tcPr>
            <w:tcW w:w="888" w:type="dxa"/>
            <w:shd w:val="clear" w:color="auto" w:fill="auto"/>
            <w:noWrap/>
            <w:vAlign w:val="center"/>
          </w:tcPr>
          <w:p w14:paraId="79B1E3F6" w14:textId="77777777" w:rsidR="000D4204" w:rsidRPr="00346082" w:rsidRDefault="000D4204" w:rsidP="00A838EF">
            <w:pPr>
              <w:pStyle w:val="Prrafodelista"/>
              <w:ind w:left="0"/>
              <w:jc w:val="center"/>
              <w:rPr>
                <w:sz w:val="22"/>
                <w:szCs w:val="22"/>
              </w:rPr>
            </w:pPr>
          </w:p>
        </w:tc>
        <w:tc>
          <w:tcPr>
            <w:tcW w:w="4152" w:type="dxa"/>
            <w:shd w:val="clear" w:color="auto" w:fill="auto"/>
            <w:noWrap/>
            <w:vAlign w:val="center"/>
          </w:tcPr>
          <w:p w14:paraId="6C6AC0B3" w14:textId="4C55C57D" w:rsidR="000D4204" w:rsidRPr="00346082" w:rsidRDefault="001D1D52" w:rsidP="000D4204">
            <w:pPr>
              <w:ind w:left="0"/>
              <w:rPr>
                <w:rFonts w:eastAsia="Times New Roman" w:cs="Arial"/>
                <w:i/>
                <w:iCs/>
                <w:lang w:val="es-ES" w:eastAsia="es-ES"/>
              </w:rPr>
            </w:pPr>
            <w:r w:rsidRPr="00346082">
              <w:rPr>
                <w:rFonts w:eastAsia="Times New Roman" w:cs="Arial"/>
                <w:i/>
                <w:iCs/>
                <w:lang w:val="es-ES" w:eastAsia="es-ES"/>
              </w:rPr>
              <w:t>“</w:t>
            </w:r>
            <w:r w:rsidR="000D4204" w:rsidRPr="00346082">
              <w:rPr>
                <w:rFonts w:eastAsia="Times New Roman" w:cs="Arial"/>
                <w:i/>
                <w:iCs/>
                <w:lang w:val="es-ES" w:eastAsia="es-ES"/>
              </w:rPr>
              <w:t>Página 6</w:t>
            </w:r>
            <w:r w:rsidR="00466725" w:rsidRPr="00346082">
              <w:rPr>
                <w:rFonts w:eastAsia="Times New Roman" w:cs="Arial"/>
                <w:i/>
                <w:iCs/>
                <w:lang w:val="es-ES" w:eastAsia="es-ES"/>
              </w:rPr>
              <w:t>7</w:t>
            </w:r>
          </w:p>
          <w:p w14:paraId="298BC508" w14:textId="77777777" w:rsidR="000D4204" w:rsidRPr="00346082" w:rsidRDefault="000D4204" w:rsidP="00687EF1">
            <w:pPr>
              <w:ind w:left="0"/>
              <w:rPr>
                <w:rFonts w:eastAsia="Times New Roman" w:cs="Arial"/>
                <w:i/>
                <w:iCs/>
                <w:lang w:val="es-ES" w:eastAsia="es-ES"/>
              </w:rPr>
            </w:pPr>
            <w:r w:rsidRPr="00346082">
              <w:rPr>
                <w:rFonts w:eastAsia="Times New Roman" w:cs="Arial"/>
                <w:i/>
                <w:iCs/>
                <w:lang w:val="es-ES" w:eastAsia="es-ES"/>
              </w:rPr>
              <w:t>Porcentaje de aceptación de casos con declaratoria de competencia de la JEDO</w:t>
            </w:r>
          </w:p>
          <w:p w14:paraId="38833F71" w14:textId="21078BCC" w:rsidR="000D4204" w:rsidRPr="00346082" w:rsidRDefault="000D4204" w:rsidP="00687EF1">
            <w:pPr>
              <w:ind w:left="0"/>
              <w:rPr>
                <w:rFonts w:cs="Arial"/>
                <w:i/>
                <w:iCs/>
              </w:rPr>
            </w:pPr>
            <w:r w:rsidRPr="00346082">
              <w:rPr>
                <w:rFonts w:cs="Arial"/>
                <w:i/>
                <w:iCs/>
              </w:rPr>
              <w:t>La palabra correcta sería cantidad de solicitudes para declaratoria de</w:t>
            </w:r>
            <w:r w:rsidRPr="00346082">
              <w:rPr>
                <w:rFonts w:cs="Arial"/>
              </w:rPr>
              <w:t xml:space="preserve"> </w:t>
            </w:r>
            <w:r w:rsidRPr="00346082">
              <w:rPr>
                <w:rFonts w:cs="Arial"/>
                <w:i/>
                <w:iCs/>
              </w:rPr>
              <w:t>competencia de la JEDO, sin embargo, tal y como está redactado es un indicador que no responde a las funciones de la fiscalía, sino de la judicatura.</w:t>
            </w:r>
            <w:r w:rsidR="001D1D52" w:rsidRPr="00346082">
              <w:rPr>
                <w:rFonts w:cs="Arial"/>
                <w:i/>
                <w:iCs/>
              </w:rPr>
              <w:t>”</w:t>
            </w:r>
          </w:p>
        </w:tc>
        <w:tc>
          <w:tcPr>
            <w:tcW w:w="4394" w:type="dxa"/>
            <w:shd w:val="clear" w:color="auto" w:fill="auto"/>
            <w:noWrap/>
          </w:tcPr>
          <w:p w14:paraId="0C6F1214" w14:textId="4ADDB9FE" w:rsidR="000D4204" w:rsidRPr="00346082" w:rsidRDefault="001D1D52" w:rsidP="00687EF1">
            <w:pPr>
              <w:ind w:left="0"/>
              <w:rPr>
                <w:rFonts w:cs="Arial"/>
                <w:lang w:val="es-ES"/>
              </w:rPr>
            </w:pPr>
            <w:r w:rsidRPr="00346082">
              <w:rPr>
                <w:rFonts w:cs="Arial"/>
                <w:lang w:val="es-ES"/>
              </w:rPr>
              <w:t>Se toma nota de lo manifestado.</w:t>
            </w:r>
          </w:p>
          <w:p w14:paraId="08FA65B3" w14:textId="37178C08" w:rsidR="00273692" w:rsidRPr="00346082" w:rsidRDefault="001D1D52" w:rsidP="00687EF1">
            <w:pPr>
              <w:ind w:left="0"/>
              <w:rPr>
                <w:rFonts w:cs="Arial"/>
                <w:lang w:val="es-ES"/>
              </w:rPr>
            </w:pPr>
            <w:r w:rsidRPr="00346082">
              <w:rPr>
                <w:rFonts w:cs="Arial"/>
                <w:lang w:val="es-ES"/>
              </w:rPr>
              <w:t>En este caso, se hace la observación de que</w:t>
            </w:r>
            <w:r w:rsidR="00EB318D" w:rsidRPr="00346082">
              <w:rPr>
                <w:rFonts w:cs="Arial"/>
                <w:lang w:val="es-ES"/>
              </w:rPr>
              <w:t xml:space="preserve"> el cálculo del </w:t>
            </w:r>
            <w:r w:rsidR="007158B9" w:rsidRPr="00346082">
              <w:rPr>
                <w:rFonts w:cs="Arial"/>
                <w:lang w:val="es-ES"/>
              </w:rPr>
              <w:t>porcentaje</w:t>
            </w:r>
            <w:r w:rsidR="00EB318D" w:rsidRPr="00346082">
              <w:rPr>
                <w:rFonts w:cs="Arial"/>
                <w:lang w:val="es-ES"/>
              </w:rPr>
              <w:t xml:space="preserve"> de </w:t>
            </w:r>
            <w:r w:rsidR="00031AAC" w:rsidRPr="00346082">
              <w:rPr>
                <w:rFonts w:cs="Arial"/>
                <w:lang w:val="es-ES"/>
              </w:rPr>
              <w:t xml:space="preserve">aceptación de casos con declaratoria de competencia JEDO se obtiene </w:t>
            </w:r>
            <w:r w:rsidR="004E2D43" w:rsidRPr="00346082">
              <w:rPr>
                <w:rFonts w:cs="Arial"/>
                <w:lang w:val="es-ES"/>
              </w:rPr>
              <w:t>a raíz de la cuantificación de la cantidad de solicitudes confeccionadas y la cantidad de solicitudes aceptadas</w:t>
            </w:r>
            <w:r w:rsidR="00E632A5" w:rsidRPr="00346082">
              <w:rPr>
                <w:rFonts w:cs="Arial"/>
                <w:lang w:val="es-ES"/>
              </w:rPr>
              <w:t>. El porcentaje permite dar seguimiento al comportamiento mensual de esta relación</w:t>
            </w:r>
            <w:r w:rsidR="008327BB" w:rsidRPr="00346082">
              <w:rPr>
                <w:rFonts w:cs="Arial"/>
                <w:lang w:val="es-ES"/>
              </w:rPr>
              <w:t>, es una variable de interés de toda la jurisdicción</w:t>
            </w:r>
            <w:r w:rsidR="002765C4" w:rsidRPr="00346082">
              <w:rPr>
                <w:rFonts w:cs="Arial"/>
                <w:lang w:val="es-ES"/>
              </w:rPr>
              <w:t>, es cierto que no es una variable para evaluar a una Fiscalía</w:t>
            </w:r>
            <w:r w:rsidR="003A1BFF" w:rsidRPr="00346082">
              <w:rPr>
                <w:rFonts w:cs="Arial"/>
                <w:lang w:val="es-ES"/>
              </w:rPr>
              <w:t>,</w:t>
            </w:r>
            <w:r w:rsidR="002765C4" w:rsidRPr="00346082">
              <w:rPr>
                <w:rFonts w:cs="Arial"/>
                <w:lang w:val="es-ES"/>
              </w:rPr>
              <w:t xml:space="preserve"> pero si un indicador de gestión </w:t>
            </w:r>
            <w:r w:rsidR="00115E17" w:rsidRPr="00346082">
              <w:rPr>
                <w:rFonts w:cs="Arial"/>
                <w:lang w:val="es-ES"/>
              </w:rPr>
              <w:t>que permite</w:t>
            </w:r>
            <w:r w:rsidR="002765C4" w:rsidRPr="00346082">
              <w:rPr>
                <w:rFonts w:cs="Arial"/>
                <w:lang w:val="es-ES"/>
              </w:rPr>
              <w:t xml:space="preserve"> tener retroalimentación del comportamiento </w:t>
            </w:r>
            <w:r w:rsidR="00E569AD" w:rsidRPr="00346082">
              <w:rPr>
                <w:rFonts w:cs="Arial"/>
                <w:lang w:val="es-ES"/>
              </w:rPr>
              <w:t>matemático</w:t>
            </w:r>
            <w:r w:rsidR="002765C4" w:rsidRPr="00346082">
              <w:rPr>
                <w:rFonts w:cs="Arial"/>
                <w:lang w:val="es-ES"/>
              </w:rPr>
              <w:t xml:space="preserve"> de esa variable dentro de la mejora continua</w:t>
            </w:r>
            <w:r w:rsidR="00273692" w:rsidRPr="00346082">
              <w:rPr>
                <w:rFonts w:cs="Arial"/>
                <w:lang w:val="es-ES"/>
              </w:rPr>
              <w:t>.</w:t>
            </w:r>
          </w:p>
          <w:p w14:paraId="1E259B42" w14:textId="14568C9C" w:rsidR="001D1D52" w:rsidRPr="00346082" w:rsidRDefault="00273692" w:rsidP="00687EF1">
            <w:pPr>
              <w:ind w:left="0"/>
              <w:rPr>
                <w:rFonts w:cs="Arial"/>
                <w:lang w:val="es-ES"/>
              </w:rPr>
            </w:pPr>
            <w:r w:rsidRPr="00346082">
              <w:rPr>
                <w:rFonts w:cs="Arial"/>
                <w:lang w:val="es-ES"/>
              </w:rPr>
              <w:t>Lo anterior no cambia el contenido del informe.</w:t>
            </w:r>
            <w:r w:rsidR="004E2D43" w:rsidRPr="00346082">
              <w:rPr>
                <w:rFonts w:cs="Arial"/>
                <w:lang w:val="es-ES"/>
              </w:rPr>
              <w:t xml:space="preserve"> </w:t>
            </w:r>
            <w:r w:rsidR="001D1D52" w:rsidRPr="00346082">
              <w:rPr>
                <w:rFonts w:cs="Arial"/>
                <w:lang w:val="es-ES"/>
              </w:rPr>
              <w:t xml:space="preserve"> </w:t>
            </w:r>
          </w:p>
        </w:tc>
      </w:tr>
      <w:tr w:rsidR="000D4204" w:rsidRPr="00346082" w14:paraId="60C181DA" w14:textId="77777777" w:rsidTr="00346082">
        <w:trPr>
          <w:jc w:val="center"/>
        </w:trPr>
        <w:tc>
          <w:tcPr>
            <w:tcW w:w="888" w:type="dxa"/>
            <w:shd w:val="clear" w:color="auto" w:fill="auto"/>
            <w:noWrap/>
            <w:vAlign w:val="center"/>
          </w:tcPr>
          <w:p w14:paraId="635C0329" w14:textId="77777777" w:rsidR="000D4204" w:rsidRPr="00346082" w:rsidRDefault="000D4204" w:rsidP="00A838EF">
            <w:pPr>
              <w:pStyle w:val="Prrafodelista"/>
              <w:ind w:left="0"/>
              <w:jc w:val="center"/>
              <w:rPr>
                <w:sz w:val="22"/>
                <w:szCs w:val="22"/>
              </w:rPr>
            </w:pPr>
          </w:p>
        </w:tc>
        <w:tc>
          <w:tcPr>
            <w:tcW w:w="4152" w:type="dxa"/>
            <w:shd w:val="clear" w:color="auto" w:fill="auto"/>
            <w:noWrap/>
            <w:vAlign w:val="center"/>
          </w:tcPr>
          <w:p w14:paraId="0D2D19C2" w14:textId="2576788F" w:rsidR="000D4204" w:rsidRPr="00346082" w:rsidRDefault="00BF3C9C" w:rsidP="00365B64">
            <w:pPr>
              <w:spacing w:after="120"/>
              <w:ind w:left="0"/>
              <w:rPr>
                <w:rFonts w:cs="Arial"/>
                <w:i/>
                <w:iCs/>
              </w:rPr>
            </w:pPr>
            <w:r w:rsidRPr="00346082">
              <w:rPr>
                <w:rFonts w:cs="Arial"/>
                <w:i/>
                <w:iCs/>
              </w:rPr>
              <w:t>“Página</w:t>
            </w:r>
            <w:r w:rsidR="00466725" w:rsidRPr="00346082">
              <w:rPr>
                <w:rFonts w:cs="Arial"/>
                <w:i/>
                <w:iCs/>
              </w:rPr>
              <w:t xml:space="preserve"> 68</w:t>
            </w:r>
          </w:p>
          <w:p w14:paraId="270FCD67" w14:textId="77777777" w:rsidR="00466725" w:rsidRPr="00346082" w:rsidRDefault="00466725" w:rsidP="00365B64">
            <w:pPr>
              <w:spacing w:after="120"/>
              <w:ind w:left="0"/>
              <w:rPr>
                <w:rFonts w:eastAsia="Times New Roman" w:cs="Arial"/>
                <w:i/>
                <w:iCs/>
                <w:lang w:val="es-ES" w:eastAsia="es-ES"/>
              </w:rPr>
            </w:pPr>
            <w:r w:rsidRPr="00346082">
              <w:rPr>
                <w:rFonts w:eastAsia="Times New Roman" w:cs="Arial"/>
                <w:i/>
                <w:iCs/>
                <w:lang w:val="es-ES" w:eastAsia="es-ES"/>
              </w:rPr>
              <w:t>Rezago en Trámite</w:t>
            </w:r>
          </w:p>
          <w:p w14:paraId="5BF22A0A" w14:textId="55D974CD" w:rsidR="00466725" w:rsidRPr="00346082" w:rsidRDefault="00466725" w:rsidP="00365B64">
            <w:pPr>
              <w:spacing w:after="120"/>
              <w:ind w:left="0"/>
              <w:rPr>
                <w:rFonts w:cs="Arial"/>
              </w:rPr>
            </w:pPr>
            <w:r w:rsidRPr="00346082">
              <w:rPr>
                <w:rFonts w:eastAsia="Times New Roman" w:cs="Arial"/>
                <w:i/>
                <w:iCs/>
                <w:lang w:val="es-ES" w:eastAsia="es-ES"/>
              </w:rPr>
              <w:t xml:space="preserve">Se hace necesario que el ente técnico determine el plazo que debe considerarse para que una causa de JEDO sea considerada en rezago, partiendo de la complejidad de las causas, ya que por la </w:t>
            </w:r>
            <w:r w:rsidRPr="00346082">
              <w:rPr>
                <w:rFonts w:eastAsia="Times New Roman" w:cs="Arial"/>
                <w:i/>
                <w:iCs/>
                <w:lang w:val="es-ES" w:eastAsia="es-ES"/>
              </w:rPr>
              <w:lastRenderedPageBreak/>
              <w:t>particularidad de la materia la Ley duplica los plazos procesales (diferente a los casos ordinarios).</w:t>
            </w:r>
            <w:r w:rsidR="00BF3C9C" w:rsidRPr="00346082">
              <w:rPr>
                <w:rFonts w:eastAsia="Times New Roman" w:cs="Arial"/>
                <w:i/>
                <w:iCs/>
                <w:lang w:val="es-ES" w:eastAsia="es-ES"/>
              </w:rPr>
              <w:t>”</w:t>
            </w:r>
          </w:p>
        </w:tc>
        <w:tc>
          <w:tcPr>
            <w:tcW w:w="4394" w:type="dxa"/>
            <w:shd w:val="clear" w:color="auto" w:fill="auto"/>
            <w:noWrap/>
          </w:tcPr>
          <w:p w14:paraId="542E9360" w14:textId="77777777" w:rsidR="000D4204" w:rsidRPr="00346082" w:rsidRDefault="00A33D36" w:rsidP="00687EF1">
            <w:pPr>
              <w:ind w:left="0"/>
              <w:rPr>
                <w:rFonts w:cs="Arial"/>
                <w:lang w:val="es-ES"/>
              </w:rPr>
            </w:pPr>
            <w:r w:rsidRPr="00346082">
              <w:rPr>
                <w:rFonts w:cs="Arial"/>
                <w:lang w:val="es-ES"/>
              </w:rPr>
              <w:lastRenderedPageBreak/>
              <w:t>Se toma nota de lo indicado.</w:t>
            </w:r>
          </w:p>
          <w:p w14:paraId="28ADA4C8" w14:textId="1D63DF15" w:rsidR="00A33D36" w:rsidRPr="00346082" w:rsidRDefault="00A33D36" w:rsidP="00687EF1">
            <w:pPr>
              <w:ind w:left="0"/>
              <w:rPr>
                <w:rFonts w:cs="Arial"/>
                <w:lang w:val="es-ES"/>
              </w:rPr>
            </w:pPr>
            <w:r w:rsidRPr="00346082">
              <w:rPr>
                <w:rFonts w:cs="Arial"/>
                <w:lang w:val="es-ES"/>
              </w:rPr>
              <w:t>Con base en esta observación</w:t>
            </w:r>
            <w:r w:rsidR="003F72EB" w:rsidRPr="00346082">
              <w:rPr>
                <w:rFonts w:cs="Arial"/>
                <w:lang w:val="es-ES"/>
              </w:rPr>
              <w:t>, se adiciona el comentario relacionado con la necesidad de fijar el plazo para definir una causa JEDO en condición de rezago</w:t>
            </w:r>
            <w:r w:rsidR="00E569AD" w:rsidRPr="00346082">
              <w:rPr>
                <w:rFonts w:cs="Arial"/>
                <w:lang w:val="es-ES"/>
              </w:rPr>
              <w:t xml:space="preserve"> por parte de la Fiscalía General.</w:t>
            </w:r>
          </w:p>
          <w:p w14:paraId="74439BEB" w14:textId="374F732C" w:rsidR="00183D3E" w:rsidRPr="00346082" w:rsidRDefault="00183D3E" w:rsidP="00687EF1">
            <w:pPr>
              <w:ind w:left="0"/>
              <w:rPr>
                <w:rFonts w:cs="Arial"/>
                <w:lang w:val="es-ES"/>
              </w:rPr>
            </w:pPr>
            <w:r w:rsidRPr="00346082">
              <w:rPr>
                <w:rFonts w:cs="Arial"/>
                <w:lang w:val="es-ES"/>
              </w:rPr>
              <w:lastRenderedPageBreak/>
              <w:t xml:space="preserve">Lo anterior cambia el contenido del informe.  </w:t>
            </w:r>
          </w:p>
        </w:tc>
      </w:tr>
      <w:tr w:rsidR="000D4204" w:rsidRPr="00346082" w14:paraId="42971AF9" w14:textId="77777777" w:rsidTr="00346082">
        <w:trPr>
          <w:jc w:val="center"/>
        </w:trPr>
        <w:tc>
          <w:tcPr>
            <w:tcW w:w="888" w:type="dxa"/>
            <w:shd w:val="clear" w:color="auto" w:fill="auto"/>
            <w:noWrap/>
            <w:vAlign w:val="center"/>
          </w:tcPr>
          <w:p w14:paraId="2CDC328A" w14:textId="77777777" w:rsidR="000D4204" w:rsidRPr="00346082" w:rsidRDefault="000D4204" w:rsidP="00A838EF">
            <w:pPr>
              <w:pStyle w:val="Prrafodelista"/>
              <w:ind w:left="0"/>
              <w:jc w:val="center"/>
              <w:rPr>
                <w:sz w:val="22"/>
                <w:szCs w:val="22"/>
              </w:rPr>
            </w:pPr>
          </w:p>
        </w:tc>
        <w:tc>
          <w:tcPr>
            <w:tcW w:w="4152" w:type="dxa"/>
            <w:shd w:val="clear" w:color="auto" w:fill="auto"/>
            <w:noWrap/>
            <w:vAlign w:val="center"/>
          </w:tcPr>
          <w:p w14:paraId="68F8F735" w14:textId="2347B06F" w:rsidR="00466725" w:rsidRPr="00346082" w:rsidRDefault="00183D3E" w:rsidP="00466725">
            <w:pPr>
              <w:ind w:left="0"/>
              <w:rPr>
                <w:rFonts w:cs="Arial"/>
                <w:i/>
                <w:iCs/>
              </w:rPr>
            </w:pPr>
            <w:r w:rsidRPr="00346082">
              <w:rPr>
                <w:rFonts w:cs="Arial"/>
                <w:i/>
                <w:iCs/>
              </w:rPr>
              <w:t>“Página</w:t>
            </w:r>
            <w:r w:rsidR="00466725" w:rsidRPr="00346082">
              <w:rPr>
                <w:rFonts w:cs="Arial"/>
                <w:i/>
                <w:iCs/>
              </w:rPr>
              <w:t xml:space="preserve"> 68</w:t>
            </w:r>
          </w:p>
          <w:p w14:paraId="09542187" w14:textId="77777777" w:rsidR="00466725" w:rsidRPr="00346082" w:rsidRDefault="00466725" w:rsidP="00687EF1">
            <w:pPr>
              <w:ind w:left="0"/>
              <w:rPr>
                <w:rFonts w:eastAsia="Times New Roman" w:cs="Arial"/>
                <w:i/>
                <w:iCs/>
                <w:lang w:val="es-ES" w:eastAsia="es-ES"/>
              </w:rPr>
            </w:pPr>
            <w:r w:rsidRPr="00346082">
              <w:rPr>
                <w:rFonts w:eastAsia="Times New Roman" w:cs="Arial"/>
                <w:i/>
                <w:iCs/>
                <w:lang w:val="es-ES" w:eastAsia="es-ES"/>
              </w:rPr>
              <w:t xml:space="preserve">Porcentaje de efectividad de solicitudes de medidas cautelares. </w:t>
            </w:r>
          </w:p>
          <w:p w14:paraId="38CF8925" w14:textId="49ACE82F" w:rsidR="000D4204" w:rsidRPr="00346082" w:rsidRDefault="00466725" w:rsidP="00687EF1">
            <w:pPr>
              <w:ind w:left="0"/>
              <w:rPr>
                <w:rFonts w:eastAsia="Times New Roman" w:cs="Arial"/>
                <w:i/>
                <w:iCs/>
                <w:lang w:val="es-ES" w:eastAsia="es-ES"/>
              </w:rPr>
            </w:pPr>
            <w:r w:rsidRPr="00346082">
              <w:rPr>
                <w:rFonts w:eastAsia="Times New Roman" w:cs="Arial"/>
                <w:i/>
                <w:iCs/>
                <w:lang w:val="es-ES" w:eastAsia="es-ES"/>
              </w:rPr>
              <w:t>Porcentaje de efectividad de solicitudes de prórrogas de prisiones preventivas</w:t>
            </w:r>
          </w:p>
          <w:p w14:paraId="5EB58D72" w14:textId="77777777" w:rsidR="00466725" w:rsidRPr="00346082" w:rsidRDefault="00466725" w:rsidP="00466725">
            <w:pPr>
              <w:pStyle w:val="Standard"/>
              <w:widowControl w:val="0"/>
              <w:spacing w:line="276" w:lineRule="auto"/>
              <w:jc w:val="both"/>
              <w:rPr>
                <w:rFonts w:ascii="Arial" w:hAnsi="Arial"/>
                <w:i/>
                <w:iCs/>
                <w:sz w:val="22"/>
                <w:szCs w:val="22"/>
              </w:rPr>
            </w:pPr>
            <w:r w:rsidRPr="00346082">
              <w:rPr>
                <w:rFonts w:ascii="Arial" w:eastAsia="Times New Roman" w:hAnsi="Arial"/>
                <w:i/>
                <w:iCs/>
                <w:kern w:val="0"/>
                <w:sz w:val="22"/>
                <w:szCs w:val="22"/>
                <w:lang w:val="es-ES" w:eastAsia="es-ES"/>
              </w:rPr>
              <w:t>Propuesta:</w:t>
            </w:r>
          </w:p>
          <w:p w14:paraId="76003E81" w14:textId="77777777" w:rsidR="00466725" w:rsidRPr="00346082" w:rsidRDefault="00466725" w:rsidP="00466725">
            <w:pPr>
              <w:pStyle w:val="Standard"/>
              <w:widowControl w:val="0"/>
              <w:spacing w:line="276" w:lineRule="auto"/>
              <w:jc w:val="both"/>
              <w:rPr>
                <w:rFonts w:ascii="Arial" w:hAnsi="Arial"/>
                <w:i/>
                <w:iCs/>
                <w:sz w:val="22"/>
                <w:szCs w:val="22"/>
              </w:rPr>
            </w:pPr>
            <w:r w:rsidRPr="00346082">
              <w:rPr>
                <w:rFonts w:ascii="Arial" w:hAnsi="Arial"/>
                <w:i/>
                <w:iCs/>
                <w:kern w:val="0"/>
                <w:sz w:val="22"/>
                <w:szCs w:val="22"/>
              </w:rPr>
              <w:t>1. Cantidad de solicitudes de medidas cautelares.</w:t>
            </w:r>
          </w:p>
          <w:p w14:paraId="168B9786" w14:textId="32C527AD" w:rsidR="00466725" w:rsidRPr="00346082" w:rsidRDefault="00466725" w:rsidP="00466725">
            <w:pPr>
              <w:ind w:left="0"/>
              <w:rPr>
                <w:rFonts w:cs="Arial"/>
                <w:i/>
                <w:iCs/>
              </w:rPr>
            </w:pPr>
            <w:r w:rsidRPr="00346082">
              <w:rPr>
                <w:rFonts w:cs="Arial"/>
                <w:i/>
                <w:iCs/>
              </w:rPr>
              <w:t>2. Cantidad de solicitudes de prórrogas de prisiones preventivas</w:t>
            </w:r>
            <w:r w:rsidR="000E5AA6" w:rsidRPr="00346082">
              <w:rPr>
                <w:rFonts w:cs="Arial"/>
                <w:i/>
                <w:iCs/>
              </w:rPr>
              <w:t>”</w:t>
            </w:r>
          </w:p>
        </w:tc>
        <w:tc>
          <w:tcPr>
            <w:tcW w:w="4394" w:type="dxa"/>
            <w:shd w:val="clear" w:color="auto" w:fill="auto"/>
            <w:noWrap/>
          </w:tcPr>
          <w:p w14:paraId="3676B4E1" w14:textId="77777777" w:rsidR="000D4204" w:rsidRPr="00346082" w:rsidRDefault="000D4204" w:rsidP="00687EF1">
            <w:pPr>
              <w:ind w:left="0"/>
              <w:rPr>
                <w:rFonts w:cs="Arial"/>
                <w:lang w:val="es-ES"/>
              </w:rPr>
            </w:pPr>
          </w:p>
          <w:p w14:paraId="0305EE77" w14:textId="77777777" w:rsidR="00F534AB" w:rsidRPr="00346082" w:rsidRDefault="00F534AB" w:rsidP="00F534AB">
            <w:pPr>
              <w:ind w:left="0"/>
              <w:rPr>
                <w:rFonts w:cs="Arial"/>
                <w:lang w:val="es-ES"/>
              </w:rPr>
            </w:pPr>
            <w:r w:rsidRPr="00346082">
              <w:rPr>
                <w:rFonts w:cs="Arial"/>
                <w:lang w:val="es-ES"/>
              </w:rPr>
              <w:t xml:space="preserve">Sobre este punto se aclara que estos indicadores están contemplados en la versión de la matriz de indicadores aprobada por parte del Ministerio Público y que fue adicionada en el Modelo de Sostenibilidad del Ministerio Público. </w:t>
            </w:r>
          </w:p>
          <w:p w14:paraId="2BBE9127" w14:textId="1B71E9BF" w:rsidR="00F534AB" w:rsidRPr="00346082" w:rsidRDefault="00F534AB" w:rsidP="00F534AB">
            <w:pPr>
              <w:ind w:left="0"/>
              <w:rPr>
                <w:rFonts w:cs="Arial"/>
                <w:lang w:val="es-ES"/>
              </w:rPr>
            </w:pPr>
            <w:r w:rsidRPr="00346082">
              <w:rPr>
                <w:rFonts w:cs="Arial"/>
                <w:lang w:val="es-ES"/>
              </w:rPr>
              <w:t>Es importante indicar que, el objetivo de estos indicadores es evaluar la aceptación de las medidas cautelares y prórrogas de prisiones preventivas que son presentadas por la Fiscalía</w:t>
            </w:r>
            <w:r w:rsidR="0010210E" w:rsidRPr="00346082">
              <w:rPr>
                <w:rFonts w:cs="Arial"/>
                <w:lang w:val="es-ES"/>
              </w:rPr>
              <w:t>, como un tema informativo</w:t>
            </w:r>
            <w:r w:rsidRPr="00346082">
              <w:rPr>
                <w:rFonts w:cs="Arial"/>
                <w:lang w:val="es-ES"/>
              </w:rPr>
              <w:t>. Si bien es cierto, este es un acto jurisdiccional, es importante monitorear la tasa de aceptación que se está teniendo en la oficina</w:t>
            </w:r>
            <w:r w:rsidR="0010210E" w:rsidRPr="00346082">
              <w:rPr>
                <w:rFonts w:cs="Arial"/>
                <w:lang w:val="es-ES"/>
              </w:rPr>
              <w:t xml:space="preserve"> y puede ser analizada en el monitoreo mensual de la oficina.</w:t>
            </w:r>
          </w:p>
          <w:p w14:paraId="16AB063F" w14:textId="1CC49179" w:rsidR="00F534AB" w:rsidRPr="00346082" w:rsidRDefault="00F534AB" w:rsidP="00F534AB">
            <w:pPr>
              <w:ind w:left="0"/>
              <w:rPr>
                <w:rFonts w:cs="Arial"/>
                <w:lang w:val="es-ES"/>
              </w:rPr>
            </w:pPr>
            <w:r w:rsidRPr="00346082">
              <w:rPr>
                <w:rFonts w:cs="Arial"/>
                <w:lang w:val="es-ES"/>
              </w:rPr>
              <w:t>Se modifica el nombre de los indicadores</w:t>
            </w:r>
            <w:r w:rsidR="00AD5A1D" w:rsidRPr="00346082">
              <w:rPr>
                <w:rFonts w:cs="Arial"/>
                <w:lang w:val="es-ES"/>
              </w:rPr>
              <w:t>.</w:t>
            </w:r>
          </w:p>
          <w:p w14:paraId="3A1B646C" w14:textId="77777777" w:rsidR="00F534AB" w:rsidRPr="00346082" w:rsidRDefault="00F534AB" w:rsidP="00F534AB">
            <w:pPr>
              <w:ind w:left="0"/>
              <w:rPr>
                <w:rFonts w:cs="Arial"/>
                <w:i/>
                <w:iCs/>
                <w:lang w:val="es-ES"/>
              </w:rPr>
            </w:pPr>
            <w:r w:rsidRPr="00346082">
              <w:rPr>
                <w:rFonts w:cs="Arial"/>
                <w:i/>
                <w:iCs/>
                <w:lang w:val="es-ES"/>
              </w:rPr>
              <w:t>Porcentaje de aceptación de solicitudes de medidas cautelares.</w:t>
            </w:r>
          </w:p>
          <w:p w14:paraId="0440BCC9" w14:textId="47E84C4A" w:rsidR="00F534AB" w:rsidRPr="00346082" w:rsidRDefault="00F534AB" w:rsidP="00F534AB">
            <w:pPr>
              <w:ind w:left="0"/>
              <w:rPr>
                <w:rFonts w:cs="Arial"/>
                <w:lang w:val="es-ES"/>
              </w:rPr>
            </w:pPr>
            <w:r w:rsidRPr="00346082">
              <w:rPr>
                <w:rFonts w:cs="Arial"/>
                <w:i/>
                <w:iCs/>
                <w:lang w:val="es-ES"/>
              </w:rPr>
              <w:t>Porcentaje de aceptación de solicitudes de prórrogas de prisiones preventivas.</w:t>
            </w:r>
          </w:p>
        </w:tc>
      </w:tr>
      <w:tr w:rsidR="00466725" w:rsidRPr="00346082" w14:paraId="77A8D622" w14:textId="77777777" w:rsidTr="00346082">
        <w:trPr>
          <w:jc w:val="center"/>
        </w:trPr>
        <w:tc>
          <w:tcPr>
            <w:tcW w:w="888" w:type="dxa"/>
            <w:shd w:val="clear" w:color="auto" w:fill="auto"/>
            <w:noWrap/>
            <w:vAlign w:val="center"/>
          </w:tcPr>
          <w:p w14:paraId="54BDBEB5" w14:textId="77777777" w:rsidR="00466725" w:rsidRPr="00346082" w:rsidRDefault="00466725" w:rsidP="00A838EF">
            <w:pPr>
              <w:pStyle w:val="Prrafodelista"/>
              <w:ind w:left="0"/>
              <w:jc w:val="center"/>
              <w:rPr>
                <w:sz w:val="22"/>
                <w:szCs w:val="22"/>
              </w:rPr>
            </w:pPr>
          </w:p>
        </w:tc>
        <w:tc>
          <w:tcPr>
            <w:tcW w:w="4152" w:type="dxa"/>
            <w:shd w:val="clear" w:color="auto" w:fill="auto"/>
            <w:noWrap/>
            <w:vAlign w:val="center"/>
          </w:tcPr>
          <w:p w14:paraId="3ACBE5A9" w14:textId="55F25FE4" w:rsidR="00466725" w:rsidRPr="00346082" w:rsidRDefault="000E5AA6" w:rsidP="00466725">
            <w:pPr>
              <w:ind w:left="0"/>
              <w:rPr>
                <w:rFonts w:cs="Arial"/>
                <w:i/>
                <w:iCs/>
              </w:rPr>
            </w:pPr>
            <w:r w:rsidRPr="00346082">
              <w:rPr>
                <w:rFonts w:cs="Arial"/>
                <w:i/>
                <w:iCs/>
              </w:rPr>
              <w:t>“Página</w:t>
            </w:r>
            <w:r w:rsidR="00466725" w:rsidRPr="00346082">
              <w:rPr>
                <w:rFonts w:cs="Arial"/>
                <w:i/>
                <w:iCs/>
              </w:rPr>
              <w:t xml:space="preserve"> 68</w:t>
            </w:r>
          </w:p>
          <w:p w14:paraId="5EE57F71" w14:textId="77777777" w:rsidR="005171AD" w:rsidRPr="00346082" w:rsidRDefault="00466725" w:rsidP="00466725">
            <w:pPr>
              <w:pStyle w:val="Standard"/>
              <w:widowControl w:val="0"/>
              <w:spacing w:line="276" w:lineRule="auto"/>
              <w:jc w:val="both"/>
              <w:rPr>
                <w:rFonts w:ascii="Arial" w:eastAsia="Times New Roman" w:hAnsi="Arial"/>
                <w:i/>
                <w:iCs/>
                <w:sz w:val="22"/>
                <w:szCs w:val="22"/>
                <w:lang w:val="es-ES" w:eastAsia="es-ES"/>
              </w:rPr>
            </w:pPr>
            <w:r w:rsidRPr="00346082">
              <w:rPr>
                <w:rFonts w:ascii="Arial" w:eastAsia="Times New Roman" w:hAnsi="Arial"/>
                <w:i/>
                <w:iCs/>
                <w:sz w:val="22"/>
                <w:szCs w:val="22"/>
                <w:lang w:val="es-ES" w:eastAsia="es-ES"/>
              </w:rPr>
              <w:t xml:space="preserve">Porcentaje de efectividad de los juicio agendados por Plaza de Fiscal. </w:t>
            </w:r>
          </w:p>
          <w:p w14:paraId="7F54D7A1" w14:textId="77777777" w:rsidR="005171AD" w:rsidRPr="00346082" w:rsidRDefault="005171AD" w:rsidP="00466725">
            <w:pPr>
              <w:pStyle w:val="Standard"/>
              <w:widowControl w:val="0"/>
              <w:spacing w:line="276" w:lineRule="auto"/>
              <w:jc w:val="both"/>
              <w:rPr>
                <w:rFonts w:ascii="Arial" w:eastAsia="Times New Roman" w:hAnsi="Arial"/>
                <w:sz w:val="22"/>
                <w:szCs w:val="22"/>
                <w:lang w:val="es-ES" w:eastAsia="es-ES"/>
              </w:rPr>
            </w:pPr>
          </w:p>
          <w:p w14:paraId="5E6CDF16" w14:textId="37A2E5C0" w:rsidR="00466725" w:rsidRPr="00346082" w:rsidRDefault="00466725" w:rsidP="00466725">
            <w:pPr>
              <w:pStyle w:val="Standard"/>
              <w:widowControl w:val="0"/>
              <w:spacing w:line="276" w:lineRule="auto"/>
              <w:jc w:val="both"/>
              <w:rPr>
                <w:rFonts w:ascii="Arial" w:eastAsia="Times New Roman" w:hAnsi="Arial"/>
                <w:i/>
                <w:iCs/>
                <w:sz w:val="22"/>
                <w:szCs w:val="22"/>
                <w:lang w:val="es-ES" w:eastAsia="es-ES"/>
              </w:rPr>
            </w:pPr>
            <w:r w:rsidRPr="00346082">
              <w:rPr>
                <w:rFonts w:ascii="Arial" w:eastAsia="Times New Roman" w:hAnsi="Arial"/>
                <w:i/>
                <w:iCs/>
                <w:sz w:val="22"/>
                <w:szCs w:val="22"/>
                <w:lang w:val="es-ES" w:eastAsia="es-ES"/>
              </w:rPr>
              <w:t xml:space="preserve">Porcentaje de efectividad en recursos de apelación de sentencia penal. </w:t>
            </w:r>
          </w:p>
          <w:p w14:paraId="1D4EE043" w14:textId="77777777" w:rsidR="00466725" w:rsidRPr="00346082" w:rsidRDefault="00466725" w:rsidP="00466725">
            <w:pPr>
              <w:ind w:left="0"/>
              <w:rPr>
                <w:rFonts w:eastAsia="Times New Roman" w:cs="Arial"/>
                <w:i/>
                <w:iCs/>
                <w:lang w:val="es-ES" w:eastAsia="es-ES"/>
              </w:rPr>
            </w:pPr>
            <w:r w:rsidRPr="00346082">
              <w:rPr>
                <w:rFonts w:eastAsia="Times New Roman" w:cs="Arial"/>
                <w:i/>
                <w:iCs/>
                <w:lang w:val="es-ES" w:eastAsia="es-ES"/>
              </w:rPr>
              <w:t>Porcentaje de efectividad de recursos de casación</w:t>
            </w:r>
          </w:p>
          <w:p w14:paraId="7D8F65D2" w14:textId="77777777" w:rsidR="00466725" w:rsidRPr="00346082" w:rsidRDefault="00466725" w:rsidP="00466725">
            <w:pPr>
              <w:pStyle w:val="Standard"/>
              <w:widowControl w:val="0"/>
              <w:spacing w:line="276" w:lineRule="auto"/>
              <w:jc w:val="both"/>
              <w:rPr>
                <w:rFonts w:ascii="Arial" w:hAnsi="Arial"/>
                <w:i/>
                <w:iCs/>
                <w:sz w:val="22"/>
                <w:szCs w:val="22"/>
              </w:rPr>
            </w:pPr>
            <w:r w:rsidRPr="00346082">
              <w:rPr>
                <w:rFonts w:ascii="Arial" w:eastAsia="Times New Roman" w:hAnsi="Arial"/>
                <w:i/>
                <w:iCs/>
                <w:kern w:val="0"/>
                <w:sz w:val="22"/>
                <w:szCs w:val="22"/>
                <w:lang w:val="es-ES" w:eastAsia="es-ES"/>
              </w:rPr>
              <w:t>Propuesta:</w:t>
            </w:r>
          </w:p>
          <w:p w14:paraId="01422753" w14:textId="17BAD935" w:rsidR="00466725" w:rsidRPr="00346082" w:rsidRDefault="00466725" w:rsidP="00466725">
            <w:pPr>
              <w:pStyle w:val="Standard"/>
              <w:widowControl w:val="0"/>
              <w:spacing w:line="276" w:lineRule="auto"/>
              <w:jc w:val="both"/>
              <w:rPr>
                <w:rFonts w:ascii="Arial" w:hAnsi="Arial"/>
                <w:i/>
                <w:iCs/>
                <w:sz w:val="22"/>
                <w:szCs w:val="22"/>
              </w:rPr>
            </w:pPr>
            <w:r w:rsidRPr="00346082">
              <w:rPr>
                <w:rFonts w:ascii="Arial" w:eastAsia="Times New Roman" w:hAnsi="Arial"/>
                <w:i/>
                <w:iCs/>
                <w:kern w:val="0"/>
                <w:sz w:val="22"/>
                <w:szCs w:val="22"/>
                <w:lang w:val="es-ES" w:eastAsia="es-ES"/>
              </w:rPr>
              <w:t xml:space="preserve">1. </w:t>
            </w:r>
            <w:r w:rsidRPr="00346082">
              <w:rPr>
                <w:rFonts w:ascii="Arial" w:hAnsi="Arial"/>
                <w:i/>
                <w:iCs/>
                <w:kern w:val="0"/>
                <w:sz w:val="22"/>
                <w:szCs w:val="22"/>
              </w:rPr>
              <w:t>Cantidad de juicios agendados por Fiscal.</w:t>
            </w:r>
          </w:p>
          <w:p w14:paraId="61EB3C58" w14:textId="77777777" w:rsidR="00466725" w:rsidRPr="00346082" w:rsidRDefault="00466725" w:rsidP="00466725">
            <w:pPr>
              <w:pStyle w:val="Standard"/>
              <w:widowControl w:val="0"/>
              <w:spacing w:line="276" w:lineRule="auto"/>
              <w:jc w:val="both"/>
              <w:rPr>
                <w:rFonts w:ascii="Arial" w:hAnsi="Arial"/>
                <w:i/>
                <w:iCs/>
                <w:sz w:val="22"/>
                <w:szCs w:val="22"/>
              </w:rPr>
            </w:pPr>
            <w:r w:rsidRPr="00346082">
              <w:rPr>
                <w:rFonts w:ascii="Arial" w:hAnsi="Arial"/>
                <w:i/>
                <w:iCs/>
                <w:kern w:val="0"/>
                <w:sz w:val="22"/>
                <w:szCs w:val="22"/>
              </w:rPr>
              <w:t>2. Cantidad de recurso de apelación de sentencia penal planteados por Fiscal.</w:t>
            </w:r>
          </w:p>
          <w:p w14:paraId="0E49FC39" w14:textId="6C3819CD" w:rsidR="00466725" w:rsidRPr="00346082" w:rsidRDefault="00466725" w:rsidP="00466725">
            <w:pPr>
              <w:ind w:left="0"/>
              <w:rPr>
                <w:rFonts w:cs="Arial"/>
                <w:i/>
                <w:iCs/>
              </w:rPr>
            </w:pPr>
            <w:r w:rsidRPr="00346082">
              <w:rPr>
                <w:rFonts w:cs="Arial"/>
                <w:i/>
                <w:iCs/>
              </w:rPr>
              <w:t>3. Cantidad de recurso de casación planteados por Fiscal.</w:t>
            </w:r>
            <w:r w:rsidR="005171AD" w:rsidRPr="00346082">
              <w:rPr>
                <w:rFonts w:cs="Arial"/>
                <w:i/>
                <w:iCs/>
              </w:rPr>
              <w:t>”</w:t>
            </w:r>
          </w:p>
        </w:tc>
        <w:tc>
          <w:tcPr>
            <w:tcW w:w="4394" w:type="dxa"/>
            <w:shd w:val="clear" w:color="auto" w:fill="auto"/>
            <w:noWrap/>
          </w:tcPr>
          <w:p w14:paraId="02A1EE7C" w14:textId="77777777" w:rsidR="00466725" w:rsidRPr="00346082" w:rsidRDefault="007D0A3B" w:rsidP="00687EF1">
            <w:pPr>
              <w:ind w:left="0"/>
              <w:rPr>
                <w:rFonts w:cs="Arial"/>
                <w:lang w:val="es-ES"/>
              </w:rPr>
            </w:pPr>
            <w:r w:rsidRPr="00346082">
              <w:rPr>
                <w:rFonts w:cs="Arial"/>
                <w:lang w:val="es-ES"/>
              </w:rPr>
              <w:lastRenderedPageBreak/>
              <w:t>Se t</w:t>
            </w:r>
            <w:r w:rsidR="0034763E" w:rsidRPr="00346082">
              <w:rPr>
                <w:rFonts w:cs="Arial"/>
                <w:lang w:val="es-ES"/>
              </w:rPr>
              <w:t>oma nota de lo indicado.</w:t>
            </w:r>
          </w:p>
          <w:p w14:paraId="73B228BF" w14:textId="6AAADA31" w:rsidR="0034763E" w:rsidRPr="00346082" w:rsidRDefault="0034763E" w:rsidP="00687EF1">
            <w:pPr>
              <w:ind w:left="0"/>
              <w:rPr>
                <w:rFonts w:cs="Arial"/>
                <w:lang w:val="es-ES"/>
              </w:rPr>
            </w:pPr>
            <w:r w:rsidRPr="00346082">
              <w:rPr>
                <w:rFonts w:cs="Arial"/>
                <w:lang w:val="es-ES"/>
              </w:rPr>
              <w:t>Es importante indicar que</w:t>
            </w:r>
            <w:r w:rsidR="00983D0C" w:rsidRPr="00346082">
              <w:rPr>
                <w:rFonts w:cs="Arial"/>
                <w:lang w:val="es-ES"/>
              </w:rPr>
              <w:t>,</w:t>
            </w:r>
            <w:r w:rsidRPr="00346082">
              <w:rPr>
                <w:rFonts w:cs="Arial"/>
                <w:lang w:val="es-ES"/>
              </w:rPr>
              <w:t xml:space="preserve"> par</w:t>
            </w:r>
            <w:r w:rsidR="00347B97" w:rsidRPr="00346082">
              <w:rPr>
                <w:rFonts w:cs="Arial"/>
                <w:lang w:val="es-ES"/>
              </w:rPr>
              <w:t xml:space="preserve">a </w:t>
            </w:r>
            <w:r w:rsidR="003218D4" w:rsidRPr="00346082">
              <w:rPr>
                <w:rFonts w:cs="Arial"/>
                <w:lang w:val="es-ES"/>
              </w:rPr>
              <w:t>realizar el cálculo de los porcentajes</w:t>
            </w:r>
            <w:r w:rsidR="007E72EE" w:rsidRPr="00346082">
              <w:rPr>
                <w:rFonts w:cs="Arial"/>
                <w:lang w:val="es-ES"/>
              </w:rPr>
              <w:t xml:space="preserve"> de efectividad de </w:t>
            </w:r>
            <w:r w:rsidR="007E72EE" w:rsidRPr="00346082">
              <w:rPr>
                <w:rFonts w:cs="Arial"/>
                <w:lang w:val="es-ES"/>
              </w:rPr>
              <w:lastRenderedPageBreak/>
              <w:t>los juicios agendados, efectividad de recursos de apelación de sentencia penal y</w:t>
            </w:r>
            <w:r w:rsidR="00305511" w:rsidRPr="00346082">
              <w:rPr>
                <w:rFonts w:cs="Arial"/>
                <w:lang w:val="es-ES"/>
              </w:rPr>
              <w:t xml:space="preserve"> efectividad de recursos de casación se debe cuantificar las cantidades según corresponda, por lo que el registro de estos datos propuestos ya está contemplado dentro de los indicadores.</w:t>
            </w:r>
            <w:r w:rsidR="003218D4" w:rsidRPr="00346082">
              <w:rPr>
                <w:rFonts w:cs="Arial"/>
                <w:lang w:val="es-ES"/>
              </w:rPr>
              <w:t xml:space="preserve"> </w:t>
            </w:r>
            <w:r w:rsidR="00FC33A8" w:rsidRPr="00346082">
              <w:rPr>
                <w:rFonts w:cs="Arial"/>
                <w:lang w:val="es-ES"/>
              </w:rPr>
              <w:t>El objetivo de esos indicadores no es evaluar a una Fiscala o Fiscal sino dar un monitoreo de los resultados que se están alcanzando dentro de la mejora continua del despacho.</w:t>
            </w:r>
          </w:p>
          <w:p w14:paraId="0523492A" w14:textId="59DDA51B" w:rsidR="008A715B" w:rsidRPr="00346082" w:rsidRDefault="008A715B" w:rsidP="00687EF1">
            <w:pPr>
              <w:ind w:left="0"/>
              <w:rPr>
                <w:rFonts w:cs="Arial"/>
                <w:lang w:val="es-ES"/>
              </w:rPr>
            </w:pPr>
            <w:r w:rsidRPr="00346082">
              <w:rPr>
                <w:rFonts w:cs="Arial"/>
                <w:lang w:val="es-ES"/>
              </w:rPr>
              <w:t xml:space="preserve">Con respecto a la propuesta también se hace </w:t>
            </w:r>
            <w:r w:rsidR="00FC33A8" w:rsidRPr="00346082">
              <w:rPr>
                <w:rFonts w:cs="Arial"/>
                <w:lang w:val="es-ES"/>
              </w:rPr>
              <w:t>una inclusión de estos indicadores para poder llevar un monitoreo de ellos.</w:t>
            </w:r>
          </w:p>
          <w:p w14:paraId="475DE1B6" w14:textId="2B7EB219" w:rsidR="00305511" w:rsidRPr="00346082" w:rsidRDefault="00305511" w:rsidP="00687EF1">
            <w:pPr>
              <w:ind w:left="0"/>
              <w:rPr>
                <w:rFonts w:cs="Arial"/>
                <w:lang w:val="es-ES"/>
              </w:rPr>
            </w:pPr>
            <w:r w:rsidRPr="00346082">
              <w:rPr>
                <w:rFonts w:cs="Arial"/>
                <w:lang w:val="es-ES"/>
              </w:rPr>
              <w:t>Lo anterior cambia el contenido del informe.</w:t>
            </w:r>
          </w:p>
        </w:tc>
      </w:tr>
      <w:tr w:rsidR="000D4204" w:rsidRPr="00346082" w14:paraId="0AD1C30B" w14:textId="77777777" w:rsidTr="00346082">
        <w:trPr>
          <w:jc w:val="center"/>
        </w:trPr>
        <w:tc>
          <w:tcPr>
            <w:tcW w:w="888" w:type="dxa"/>
            <w:shd w:val="clear" w:color="auto" w:fill="auto"/>
            <w:noWrap/>
            <w:vAlign w:val="center"/>
          </w:tcPr>
          <w:p w14:paraId="39F2A5E3" w14:textId="77777777" w:rsidR="000D4204" w:rsidRPr="00346082" w:rsidRDefault="000D4204" w:rsidP="00A838EF">
            <w:pPr>
              <w:pStyle w:val="Prrafodelista"/>
              <w:ind w:left="0"/>
              <w:jc w:val="center"/>
              <w:rPr>
                <w:sz w:val="22"/>
                <w:szCs w:val="22"/>
              </w:rPr>
            </w:pPr>
          </w:p>
        </w:tc>
        <w:tc>
          <w:tcPr>
            <w:tcW w:w="4152" w:type="dxa"/>
            <w:shd w:val="clear" w:color="auto" w:fill="auto"/>
            <w:noWrap/>
            <w:vAlign w:val="center"/>
          </w:tcPr>
          <w:p w14:paraId="7DA5B5B3" w14:textId="1C448DD8" w:rsidR="00466725" w:rsidRPr="00346082" w:rsidRDefault="005171AD" w:rsidP="00466725">
            <w:pPr>
              <w:ind w:left="0"/>
              <w:rPr>
                <w:rFonts w:cs="Arial"/>
                <w:i/>
                <w:iCs/>
              </w:rPr>
            </w:pPr>
            <w:r w:rsidRPr="00346082">
              <w:rPr>
                <w:rFonts w:cs="Arial"/>
                <w:i/>
                <w:iCs/>
              </w:rPr>
              <w:t>“Página</w:t>
            </w:r>
            <w:r w:rsidR="00466725" w:rsidRPr="00346082">
              <w:rPr>
                <w:rFonts w:cs="Arial"/>
                <w:i/>
                <w:iCs/>
              </w:rPr>
              <w:t xml:space="preserve"> 68</w:t>
            </w:r>
          </w:p>
          <w:p w14:paraId="4886F831" w14:textId="4F596236" w:rsidR="00466725" w:rsidRPr="00346082" w:rsidRDefault="00466725" w:rsidP="00466725">
            <w:pPr>
              <w:ind w:left="0"/>
              <w:rPr>
                <w:rFonts w:cs="Arial"/>
                <w:i/>
                <w:iCs/>
              </w:rPr>
            </w:pPr>
            <w:r w:rsidRPr="00346082">
              <w:rPr>
                <w:rFonts w:eastAsia="Times New Roman" w:cs="Arial"/>
                <w:i/>
                <w:iCs/>
                <w:lang w:val="es-ES" w:eastAsia="es-ES"/>
              </w:rPr>
              <w:t>Acusaciones por plaza de Fiscala o Fiscal</w:t>
            </w:r>
          </w:p>
          <w:p w14:paraId="2CD2D0BB" w14:textId="4F1B19F9" w:rsidR="000D4204" w:rsidRPr="00346082" w:rsidRDefault="00466725" w:rsidP="00687EF1">
            <w:pPr>
              <w:ind w:left="0"/>
              <w:rPr>
                <w:rFonts w:cs="Arial"/>
                <w:i/>
                <w:iCs/>
              </w:rPr>
            </w:pPr>
            <w:r w:rsidRPr="00346082">
              <w:rPr>
                <w:rFonts w:eastAsia="Times New Roman" w:cs="Arial"/>
                <w:i/>
                <w:iCs/>
                <w:lang w:val="es-ES" w:eastAsia="es-ES"/>
              </w:rPr>
              <w:t>Para este indicador se considera necesario que además sea la medición para las personas fiscales auxiliares.</w:t>
            </w:r>
            <w:r w:rsidR="005171AD" w:rsidRPr="00346082">
              <w:rPr>
                <w:rFonts w:eastAsia="Times New Roman" w:cs="Arial"/>
                <w:i/>
                <w:iCs/>
                <w:lang w:val="es-ES" w:eastAsia="es-ES"/>
              </w:rPr>
              <w:t>”</w:t>
            </w:r>
          </w:p>
        </w:tc>
        <w:tc>
          <w:tcPr>
            <w:tcW w:w="4394" w:type="dxa"/>
            <w:shd w:val="clear" w:color="auto" w:fill="auto"/>
            <w:noWrap/>
          </w:tcPr>
          <w:p w14:paraId="7888527B" w14:textId="77777777" w:rsidR="000D4204" w:rsidRPr="00346082" w:rsidRDefault="00F61C6D" w:rsidP="00687EF1">
            <w:pPr>
              <w:ind w:left="0"/>
              <w:rPr>
                <w:rFonts w:cs="Arial"/>
                <w:lang w:val="es-ES"/>
              </w:rPr>
            </w:pPr>
            <w:r w:rsidRPr="00346082">
              <w:rPr>
                <w:rFonts w:cs="Arial"/>
                <w:lang w:val="es-ES"/>
              </w:rPr>
              <w:t>Se toma nota de lo indicado.</w:t>
            </w:r>
          </w:p>
          <w:p w14:paraId="05BE4DC6" w14:textId="040595E6" w:rsidR="00C9202D" w:rsidRPr="00346082" w:rsidRDefault="00C9202D" w:rsidP="00687EF1">
            <w:pPr>
              <w:ind w:left="0"/>
              <w:rPr>
                <w:rFonts w:cs="Arial"/>
                <w:lang w:val="es-ES"/>
              </w:rPr>
            </w:pPr>
            <w:r w:rsidRPr="00346082">
              <w:rPr>
                <w:rFonts w:cs="Arial"/>
                <w:lang w:val="es-ES"/>
              </w:rPr>
              <w:t>Se incluye este indicador en la matriz de gestión.</w:t>
            </w:r>
          </w:p>
          <w:p w14:paraId="2E9E528D" w14:textId="3FBDEE90" w:rsidR="00F60BB7" w:rsidRPr="00346082" w:rsidRDefault="00F60BB7" w:rsidP="00687EF1">
            <w:pPr>
              <w:ind w:left="0"/>
              <w:rPr>
                <w:rFonts w:cs="Arial"/>
                <w:lang w:val="es-ES"/>
              </w:rPr>
            </w:pPr>
            <w:r w:rsidRPr="00346082" w:rsidDel="00C9202D">
              <w:rPr>
                <w:rFonts w:cs="Arial"/>
                <w:lang w:val="es-ES"/>
              </w:rPr>
              <w:t xml:space="preserve">Lo anterior cambiar el contenido del </w:t>
            </w:r>
            <w:r w:rsidR="00983D0C" w:rsidRPr="00346082" w:rsidDel="00C9202D">
              <w:rPr>
                <w:rFonts w:cs="Arial"/>
                <w:lang w:val="es-ES"/>
              </w:rPr>
              <w:t>informe.</w:t>
            </w:r>
          </w:p>
        </w:tc>
      </w:tr>
      <w:tr w:rsidR="00D15E0B" w:rsidRPr="00346082" w14:paraId="0B4CB8CD" w14:textId="77777777" w:rsidTr="00346082">
        <w:trPr>
          <w:jc w:val="center"/>
        </w:trPr>
        <w:tc>
          <w:tcPr>
            <w:tcW w:w="9434" w:type="dxa"/>
            <w:gridSpan w:val="3"/>
            <w:shd w:val="clear" w:color="auto" w:fill="BFBFBF" w:themeFill="background1" w:themeFillShade="BF"/>
            <w:noWrap/>
            <w:vAlign w:val="center"/>
          </w:tcPr>
          <w:p w14:paraId="7649E114" w14:textId="77ECEF80" w:rsidR="00D15E0B" w:rsidRPr="00346082" w:rsidRDefault="00D15E0B" w:rsidP="00365B64">
            <w:pPr>
              <w:spacing w:before="0" w:after="0" w:line="240" w:lineRule="auto"/>
              <w:ind w:left="0"/>
              <w:rPr>
                <w:rFonts w:cs="Arial"/>
                <w:b/>
                <w:bCs/>
                <w:lang w:val="es-ES"/>
              </w:rPr>
            </w:pPr>
            <w:r w:rsidRPr="00346082">
              <w:rPr>
                <w:rFonts w:cs="Arial"/>
                <w:b/>
                <w:bCs/>
                <w:lang w:val="es-ES"/>
              </w:rPr>
              <w:t>Oficio 127-UAOIP-2022</w:t>
            </w:r>
            <w:r w:rsidR="002C472D" w:rsidRPr="00346082">
              <w:rPr>
                <w:rFonts w:cs="Arial"/>
                <w:b/>
                <w:bCs/>
                <w:lang w:val="es-ES"/>
              </w:rPr>
              <w:t>. Oficina de Planes y Operaciones del Organismo de Investigación Judicial</w:t>
            </w:r>
          </w:p>
        </w:tc>
      </w:tr>
      <w:tr w:rsidR="001E535B" w:rsidRPr="00346082" w14:paraId="230D2F30" w14:textId="77777777" w:rsidTr="00346082">
        <w:trPr>
          <w:jc w:val="center"/>
        </w:trPr>
        <w:tc>
          <w:tcPr>
            <w:tcW w:w="888" w:type="dxa"/>
            <w:shd w:val="clear" w:color="auto" w:fill="auto"/>
            <w:noWrap/>
            <w:vAlign w:val="center"/>
          </w:tcPr>
          <w:p w14:paraId="44D90800" w14:textId="5DD880FC" w:rsidR="001E535B" w:rsidRPr="00346082" w:rsidRDefault="00201E88" w:rsidP="00A838EF">
            <w:pPr>
              <w:pStyle w:val="Prrafodelista"/>
              <w:ind w:left="0"/>
              <w:jc w:val="center"/>
              <w:rPr>
                <w:sz w:val="22"/>
                <w:szCs w:val="22"/>
              </w:rPr>
            </w:pPr>
            <w:r w:rsidRPr="00346082">
              <w:rPr>
                <w:sz w:val="22"/>
                <w:szCs w:val="22"/>
              </w:rPr>
              <w:t>1</w:t>
            </w:r>
          </w:p>
        </w:tc>
        <w:tc>
          <w:tcPr>
            <w:tcW w:w="4152" w:type="dxa"/>
            <w:shd w:val="clear" w:color="auto" w:fill="auto"/>
            <w:noWrap/>
            <w:vAlign w:val="center"/>
          </w:tcPr>
          <w:p w14:paraId="5514C908" w14:textId="61CF6F1E" w:rsidR="001E535B" w:rsidRPr="00346082" w:rsidRDefault="00201E88" w:rsidP="00201E88">
            <w:pPr>
              <w:ind w:left="0"/>
              <w:rPr>
                <w:rFonts w:cs="Arial"/>
                <w:i/>
                <w:iCs/>
              </w:rPr>
            </w:pPr>
            <w:r w:rsidRPr="00346082">
              <w:rPr>
                <w:rFonts w:cs="Arial"/>
                <w:i/>
                <w:iCs/>
                <w:color w:val="000000"/>
                <w:lang w:eastAsia="es-CR"/>
              </w:rPr>
              <w:t xml:space="preserve">“Con instrucción del director del Organismo de Investigación Judicial, Msc Randall Zúñiga López, habiéndose analizado el informe 1139-PLA-MI(PL)-2022 en respuesta a la consulta bajo número 129-2022 de la señora magistrada Patricia Solano Castro, nos permitimos </w:t>
            </w:r>
            <w:r w:rsidRPr="00346082">
              <w:rPr>
                <w:rFonts w:cs="Arial"/>
                <w:i/>
                <w:iCs/>
                <w:color w:val="000000"/>
                <w:lang w:eastAsia="es-CR"/>
              </w:rPr>
              <w:lastRenderedPageBreak/>
              <w:t>indicarles que por parte de este Organismo, no se tienen observaciones al respecto.”</w:t>
            </w:r>
          </w:p>
        </w:tc>
        <w:tc>
          <w:tcPr>
            <w:tcW w:w="4394" w:type="dxa"/>
            <w:shd w:val="clear" w:color="auto" w:fill="auto"/>
            <w:noWrap/>
          </w:tcPr>
          <w:p w14:paraId="32AEFD06" w14:textId="77777777" w:rsidR="001E535B" w:rsidRPr="00346082" w:rsidRDefault="00201E88" w:rsidP="00687EF1">
            <w:pPr>
              <w:ind w:left="0"/>
              <w:rPr>
                <w:rFonts w:cs="Arial"/>
                <w:lang w:val="es-ES"/>
              </w:rPr>
            </w:pPr>
            <w:r w:rsidRPr="00346082">
              <w:rPr>
                <w:rFonts w:cs="Arial"/>
                <w:lang w:val="es-ES"/>
              </w:rPr>
              <w:lastRenderedPageBreak/>
              <w:t>Se toma nota de lo indicado.</w:t>
            </w:r>
          </w:p>
          <w:p w14:paraId="19711A5D" w14:textId="4D641E6D" w:rsidR="00201E88" w:rsidRPr="00346082" w:rsidRDefault="00201E88" w:rsidP="00687EF1">
            <w:pPr>
              <w:ind w:left="0"/>
              <w:rPr>
                <w:rFonts w:cs="Arial"/>
                <w:lang w:val="es-ES"/>
              </w:rPr>
            </w:pPr>
            <w:r w:rsidRPr="00346082">
              <w:rPr>
                <w:rFonts w:cs="Arial"/>
                <w:lang w:val="es-ES"/>
              </w:rPr>
              <w:t>Lo anterior no cambia el contenido del informe.</w:t>
            </w:r>
          </w:p>
        </w:tc>
      </w:tr>
      <w:tr w:rsidR="00201E88" w:rsidRPr="00346082" w14:paraId="73CE04FB" w14:textId="77777777" w:rsidTr="00346082">
        <w:trPr>
          <w:jc w:val="center"/>
        </w:trPr>
        <w:tc>
          <w:tcPr>
            <w:tcW w:w="9434" w:type="dxa"/>
            <w:gridSpan w:val="3"/>
            <w:shd w:val="clear" w:color="auto" w:fill="BFBFBF" w:themeFill="background1" w:themeFillShade="BF"/>
            <w:noWrap/>
            <w:vAlign w:val="center"/>
          </w:tcPr>
          <w:p w14:paraId="6539C1D5" w14:textId="7F2DDB48" w:rsidR="00201E88" w:rsidRPr="00346082" w:rsidRDefault="00201E88" w:rsidP="00365B64">
            <w:pPr>
              <w:spacing w:before="0" w:after="0" w:line="240" w:lineRule="auto"/>
              <w:ind w:left="0"/>
              <w:jc w:val="center"/>
              <w:rPr>
                <w:rFonts w:cs="Arial"/>
                <w:lang w:val="es-ES"/>
              </w:rPr>
            </w:pPr>
            <w:r w:rsidRPr="00346082">
              <w:rPr>
                <w:rFonts w:cs="Arial"/>
                <w:b/>
                <w:bCs/>
                <w:lang w:val="es-ES"/>
              </w:rPr>
              <w:t>Oficio CJP236-2022. Comisión de la Jurisdicción Penal</w:t>
            </w:r>
          </w:p>
        </w:tc>
      </w:tr>
      <w:tr w:rsidR="00201E88" w:rsidRPr="00346082" w14:paraId="1B220A3F" w14:textId="77777777" w:rsidTr="00346082">
        <w:trPr>
          <w:jc w:val="center"/>
        </w:trPr>
        <w:tc>
          <w:tcPr>
            <w:tcW w:w="888" w:type="dxa"/>
            <w:shd w:val="clear" w:color="auto" w:fill="auto"/>
            <w:noWrap/>
            <w:vAlign w:val="center"/>
          </w:tcPr>
          <w:p w14:paraId="28234B7F" w14:textId="31349BC0" w:rsidR="00201E88" w:rsidRPr="00346082" w:rsidRDefault="00F465F4" w:rsidP="00A838EF">
            <w:pPr>
              <w:pStyle w:val="Prrafodelista"/>
              <w:ind w:left="0"/>
              <w:jc w:val="center"/>
              <w:rPr>
                <w:sz w:val="22"/>
                <w:szCs w:val="22"/>
              </w:rPr>
            </w:pPr>
            <w:r w:rsidRPr="00346082">
              <w:rPr>
                <w:sz w:val="22"/>
                <w:szCs w:val="22"/>
              </w:rPr>
              <w:t>1</w:t>
            </w:r>
          </w:p>
        </w:tc>
        <w:tc>
          <w:tcPr>
            <w:tcW w:w="4152" w:type="dxa"/>
            <w:shd w:val="clear" w:color="auto" w:fill="auto"/>
            <w:noWrap/>
            <w:vAlign w:val="center"/>
          </w:tcPr>
          <w:p w14:paraId="56D8A796" w14:textId="77777777" w:rsidR="00F465F4" w:rsidRPr="00346082" w:rsidRDefault="00F465F4" w:rsidP="00F465F4">
            <w:pPr>
              <w:ind w:left="0"/>
              <w:rPr>
                <w:rFonts w:cs="Arial"/>
                <w:i/>
                <w:iCs/>
              </w:rPr>
            </w:pPr>
            <w:r w:rsidRPr="00346082">
              <w:rPr>
                <w:rFonts w:cs="Arial"/>
                <w:i/>
                <w:iCs/>
              </w:rPr>
              <w:t>“A folio 33, dentro del modelo de gestión de procesos, se incluye el documento denominado “Formulario Subproceso de Declaratoria de competencia JEDO”. En la descripción de procesos, a folio 5 se indica:</w:t>
            </w:r>
          </w:p>
          <w:p w14:paraId="50A1FC2F" w14:textId="77777777" w:rsidR="00F465F4" w:rsidRPr="00346082" w:rsidRDefault="00F465F4" w:rsidP="00F465F4">
            <w:pPr>
              <w:ind w:left="0"/>
              <w:rPr>
                <w:rFonts w:cs="Arial"/>
                <w:i/>
                <w:iCs/>
              </w:rPr>
            </w:pPr>
            <w:r w:rsidRPr="00346082">
              <w:rPr>
                <w:rFonts w:cs="Arial"/>
                <w:i/>
                <w:iCs/>
              </w:rPr>
              <w:t>“En caso de que la persona Fiscal General determine que el caso aplica para ser incorporado en la Jurisdicción Especializada de Delincuencia Organizada, solicitará al Juzgado Penal Especializado de Delincuencia Organizada que se declare su competencia. La solicitud podrá ser formulada antes o conjuntamente con la acusación”.</w:t>
            </w:r>
          </w:p>
          <w:p w14:paraId="6D140374" w14:textId="5508951D" w:rsidR="00201E88" w:rsidRPr="00346082" w:rsidRDefault="00F465F4" w:rsidP="00F465F4">
            <w:pPr>
              <w:ind w:left="0"/>
              <w:rPr>
                <w:rFonts w:cs="Arial"/>
                <w:i/>
                <w:iCs/>
              </w:rPr>
            </w:pPr>
            <w:r w:rsidRPr="00346082">
              <w:rPr>
                <w:rFonts w:cs="Arial"/>
                <w:i/>
                <w:iCs/>
              </w:rPr>
              <w:t xml:space="preserve">En el documento, no se especifica ni se aclara cuál sería el procedimiento cuando la solicitud de declaratoria se presenta conjuntamente con la acusación, ni tampoco se detalla el proceso que corresponde aplicar en caso de que se presente apelación, bajo ese supuesto. Tampoco se especifica los pasos a seguir en caso de que, mediante recurso de apelación, se rechace la declaratoria de competencia, cuya solicitud se haya presentado conjuntamente con la </w:t>
            </w:r>
            <w:r w:rsidRPr="00346082">
              <w:rPr>
                <w:rFonts w:cs="Arial"/>
                <w:i/>
                <w:iCs/>
              </w:rPr>
              <w:lastRenderedPageBreak/>
              <w:t>acusación. Es importante que los procesos sean clarificados en estos aspectos a fin de que sirvan como una guía para las actuaciones de los fiscales.”</w:t>
            </w:r>
          </w:p>
        </w:tc>
        <w:tc>
          <w:tcPr>
            <w:tcW w:w="4394" w:type="dxa"/>
            <w:shd w:val="clear" w:color="auto" w:fill="auto"/>
            <w:noWrap/>
          </w:tcPr>
          <w:p w14:paraId="5FEAD235" w14:textId="77777777" w:rsidR="00201E88" w:rsidRPr="00346082" w:rsidRDefault="001F2F8F" w:rsidP="00687EF1">
            <w:pPr>
              <w:ind w:left="0"/>
              <w:rPr>
                <w:rFonts w:cs="Arial"/>
                <w:lang w:val="es-ES"/>
              </w:rPr>
            </w:pPr>
            <w:r w:rsidRPr="00346082">
              <w:rPr>
                <w:rFonts w:cs="Arial"/>
                <w:lang w:val="es-ES"/>
              </w:rPr>
              <w:lastRenderedPageBreak/>
              <w:t>Se toma nota de lo indicado.</w:t>
            </w:r>
          </w:p>
          <w:p w14:paraId="280F25F3" w14:textId="7F3B4040" w:rsidR="001F2F8F" w:rsidRPr="00346082" w:rsidRDefault="001F2F8F" w:rsidP="00687EF1">
            <w:pPr>
              <w:ind w:left="0"/>
              <w:rPr>
                <w:rFonts w:cs="Arial"/>
                <w:lang w:val="es-ES"/>
              </w:rPr>
            </w:pPr>
            <w:r w:rsidRPr="00346082">
              <w:rPr>
                <w:rFonts w:cs="Arial"/>
                <w:lang w:val="es-ES"/>
              </w:rPr>
              <w:t xml:space="preserve">Se aclara que la </w:t>
            </w:r>
            <w:r w:rsidR="003613E0" w:rsidRPr="00346082">
              <w:rPr>
                <w:rFonts w:cs="Arial"/>
                <w:lang w:val="es-ES"/>
              </w:rPr>
              <w:t xml:space="preserve">descripción contenida en el formulario corresponde al detalle del subproceso de Declaratoria de competencia JEDO, que obedece a una descripción </w:t>
            </w:r>
            <w:r w:rsidR="00F53C11" w:rsidRPr="00346082">
              <w:rPr>
                <w:rFonts w:cs="Arial"/>
                <w:lang w:val="es-ES"/>
              </w:rPr>
              <w:t xml:space="preserve">general de </w:t>
            </w:r>
            <w:r w:rsidR="00EC2316" w:rsidRPr="00346082">
              <w:rPr>
                <w:rFonts w:cs="Arial"/>
                <w:lang w:val="es-ES"/>
              </w:rPr>
              <w:t>las actividades realizadas.</w:t>
            </w:r>
          </w:p>
          <w:p w14:paraId="6458B87F" w14:textId="44D869B2" w:rsidR="00EC2316" w:rsidRPr="00346082" w:rsidRDefault="00EC2316" w:rsidP="00687EF1">
            <w:pPr>
              <w:ind w:left="0"/>
              <w:rPr>
                <w:rFonts w:cs="Arial"/>
                <w:lang w:val="es-ES"/>
              </w:rPr>
            </w:pPr>
            <w:r w:rsidRPr="00346082">
              <w:rPr>
                <w:rFonts w:cs="Arial"/>
                <w:lang w:val="es-ES"/>
              </w:rPr>
              <w:t>El detalle específico debe ser contemplado en la confección de un procedimiento detallado</w:t>
            </w:r>
            <w:r w:rsidR="008C3FF9" w:rsidRPr="00346082">
              <w:rPr>
                <w:rFonts w:cs="Arial"/>
                <w:lang w:val="es-ES"/>
              </w:rPr>
              <w:t>.</w:t>
            </w:r>
            <w:r w:rsidR="008953AD" w:rsidRPr="00346082">
              <w:rPr>
                <w:rFonts w:cs="Arial"/>
                <w:lang w:val="es-ES"/>
              </w:rPr>
              <w:t xml:space="preserve"> Por lo tanto</w:t>
            </w:r>
            <w:r w:rsidR="00C54F23" w:rsidRPr="00346082">
              <w:rPr>
                <w:rFonts w:cs="Arial"/>
                <w:lang w:val="es-ES"/>
              </w:rPr>
              <w:t>,</w:t>
            </w:r>
            <w:r w:rsidR="008953AD" w:rsidRPr="00346082">
              <w:rPr>
                <w:rFonts w:cs="Arial"/>
                <w:lang w:val="es-ES"/>
              </w:rPr>
              <w:t xml:space="preserve"> se dirige una recomendación </w:t>
            </w:r>
            <w:r w:rsidR="007C63E4" w:rsidRPr="00346082">
              <w:rPr>
                <w:rFonts w:cs="Arial"/>
                <w:lang w:val="es-ES"/>
              </w:rPr>
              <w:t>hacia la Fiscalía General con la finalidad de que se pueda realizar el procedimiento de las situaciones jurídicas indicadas por la Comisión Penal.</w:t>
            </w:r>
          </w:p>
          <w:p w14:paraId="33D55B73" w14:textId="6B56FCAE" w:rsidR="006956B9" w:rsidRPr="00346082" w:rsidRDefault="006956B9" w:rsidP="00687EF1">
            <w:pPr>
              <w:ind w:left="0"/>
              <w:rPr>
                <w:rFonts w:cs="Arial"/>
                <w:lang w:val="es-ES"/>
              </w:rPr>
            </w:pPr>
            <w:r w:rsidRPr="00346082">
              <w:rPr>
                <w:rFonts w:cs="Arial"/>
                <w:lang w:val="es-ES"/>
              </w:rPr>
              <w:t>Lo anterior  cambia el contenido del informe</w:t>
            </w:r>
            <w:r w:rsidR="00264880" w:rsidRPr="00346082">
              <w:rPr>
                <w:rFonts w:cs="Arial"/>
                <w:lang w:val="es-ES"/>
              </w:rPr>
              <w:t>.</w:t>
            </w:r>
          </w:p>
        </w:tc>
      </w:tr>
      <w:tr w:rsidR="00BA5171" w:rsidRPr="00346082" w14:paraId="2C5EF9A4" w14:textId="77777777" w:rsidTr="00346082">
        <w:trPr>
          <w:jc w:val="center"/>
        </w:trPr>
        <w:tc>
          <w:tcPr>
            <w:tcW w:w="888" w:type="dxa"/>
            <w:shd w:val="clear" w:color="auto" w:fill="auto"/>
            <w:noWrap/>
            <w:vAlign w:val="center"/>
          </w:tcPr>
          <w:p w14:paraId="5E840C83" w14:textId="5015C48C" w:rsidR="00BA5171" w:rsidRPr="00346082" w:rsidRDefault="00FE6330" w:rsidP="00A838EF">
            <w:pPr>
              <w:pStyle w:val="Prrafodelista"/>
              <w:ind w:left="0"/>
              <w:jc w:val="center"/>
              <w:rPr>
                <w:sz w:val="22"/>
                <w:szCs w:val="22"/>
              </w:rPr>
            </w:pPr>
            <w:r w:rsidRPr="00346082">
              <w:rPr>
                <w:sz w:val="22"/>
                <w:szCs w:val="22"/>
              </w:rPr>
              <w:t>2</w:t>
            </w:r>
          </w:p>
        </w:tc>
        <w:tc>
          <w:tcPr>
            <w:tcW w:w="4152" w:type="dxa"/>
            <w:shd w:val="clear" w:color="auto" w:fill="auto"/>
            <w:noWrap/>
            <w:vAlign w:val="center"/>
          </w:tcPr>
          <w:p w14:paraId="31921686" w14:textId="08DDD191" w:rsidR="00FE6330" w:rsidRPr="00346082" w:rsidRDefault="00FE6330" w:rsidP="00FE6330">
            <w:pPr>
              <w:ind w:left="0"/>
              <w:rPr>
                <w:rFonts w:cs="Arial"/>
                <w:i/>
                <w:iCs/>
              </w:rPr>
            </w:pPr>
            <w:r w:rsidRPr="00346082">
              <w:rPr>
                <w:rFonts w:cs="Arial"/>
                <w:i/>
                <w:iCs/>
              </w:rPr>
              <w:t>“Más adelante, a partir de folio 52, en el punto 7.3 “Escritos para tramitación electrónica” se señala:</w:t>
            </w:r>
          </w:p>
          <w:p w14:paraId="4C76EF37" w14:textId="77777777" w:rsidR="00FE6330" w:rsidRPr="00346082" w:rsidRDefault="00FE6330" w:rsidP="00FE6330">
            <w:pPr>
              <w:ind w:left="0"/>
              <w:rPr>
                <w:rFonts w:cs="Arial"/>
                <w:i/>
                <w:iCs/>
              </w:rPr>
            </w:pPr>
            <w:r w:rsidRPr="00346082">
              <w:rPr>
                <w:rFonts w:cs="Arial"/>
                <w:i/>
                <w:iCs/>
              </w:rPr>
              <w:t>“La recepción de escritos en las Fiscalías donde no existe Oficina de Recepción de Documentos (RDD) se realiza de manera directa en cada Oficina. Donde exista esta oficina (RDD) y se reciban documentos para Fiscalías, deberá estandarizarse la clasificación de escritos con base a los tipos de documentos propuestos, esto debido a que actualmente, donde existen RDD, las mismas reciben y clasifican a criterio de cada oficina. La estandarización tomaría como base la siguiente lista de documentos: (…)”</w:t>
            </w:r>
          </w:p>
          <w:p w14:paraId="0AE0E84B" w14:textId="0D6E4F2A" w:rsidR="00BA5171" w:rsidRPr="00346082" w:rsidRDefault="00FE6330" w:rsidP="00FE6330">
            <w:pPr>
              <w:ind w:left="0"/>
              <w:rPr>
                <w:rFonts w:cs="Arial"/>
                <w:i/>
                <w:iCs/>
              </w:rPr>
            </w:pPr>
            <w:r w:rsidRPr="00346082">
              <w:rPr>
                <w:rFonts w:cs="Arial"/>
                <w:i/>
                <w:iCs/>
              </w:rPr>
              <w:t>La Comisión estima oportuno adicionar que dicha oficina especializada también podrá recibir documentos mediante el Sistema de Gestión en Línea, considerando que los despachos de la jurisdicción de Delincuencia Organizada serán de tramitación electrónica, y que dicho sistema agiliza el proceso de tramitación de las gestiones, así como conlleva mayores facilidades para las personas usuarias.”</w:t>
            </w:r>
          </w:p>
        </w:tc>
        <w:tc>
          <w:tcPr>
            <w:tcW w:w="4394" w:type="dxa"/>
            <w:shd w:val="clear" w:color="auto" w:fill="auto"/>
            <w:noWrap/>
          </w:tcPr>
          <w:p w14:paraId="54FDA6BD" w14:textId="7E8B6622" w:rsidR="00663FB9" w:rsidRPr="00346082" w:rsidRDefault="00663FB9" w:rsidP="00663FB9">
            <w:pPr>
              <w:tabs>
                <w:tab w:val="left" w:pos="1415"/>
              </w:tabs>
              <w:ind w:left="0"/>
              <w:rPr>
                <w:rFonts w:cs="Arial"/>
                <w:lang w:val="es-ES"/>
              </w:rPr>
            </w:pPr>
            <w:r w:rsidRPr="00346082">
              <w:rPr>
                <w:rFonts w:cs="Arial"/>
                <w:lang w:val="es-ES"/>
              </w:rPr>
              <w:t xml:space="preserve">Se toma nota </w:t>
            </w:r>
            <w:r w:rsidR="003D3BE9" w:rsidRPr="00346082">
              <w:rPr>
                <w:rFonts w:cs="Arial"/>
                <w:lang w:val="es-ES"/>
              </w:rPr>
              <w:t>de lo manifestado.</w:t>
            </w:r>
          </w:p>
          <w:p w14:paraId="44DA280D" w14:textId="0B14AC83" w:rsidR="006956B9" w:rsidRPr="00346082" w:rsidRDefault="006956B9" w:rsidP="00663FB9">
            <w:pPr>
              <w:tabs>
                <w:tab w:val="left" w:pos="1415"/>
              </w:tabs>
              <w:ind w:left="0"/>
              <w:rPr>
                <w:rFonts w:cs="Arial"/>
                <w:lang w:val="es-ES"/>
              </w:rPr>
            </w:pPr>
            <w:r w:rsidRPr="00346082">
              <w:rPr>
                <w:rFonts w:cs="Arial"/>
                <w:lang w:val="es-ES"/>
              </w:rPr>
              <w:t>Se incorpora la posibilidad de adicionar documentación mediante el sistema de Gestión en Línea.</w:t>
            </w:r>
          </w:p>
          <w:p w14:paraId="332AE153" w14:textId="7E671DE9" w:rsidR="0095590D" w:rsidRPr="00346082" w:rsidRDefault="0095590D" w:rsidP="00663FB9">
            <w:pPr>
              <w:tabs>
                <w:tab w:val="left" w:pos="1415"/>
              </w:tabs>
              <w:ind w:left="0"/>
              <w:rPr>
                <w:rFonts w:cs="Arial"/>
                <w:lang w:val="es-ES"/>
              </w:rPr>
            </w:pPr>
            <w:r w:rsidRPr="00346082">
              <w:rPr>
                <w:rFonts w:cs="Arial"/>
                <w:lang w:val="es-ES"/>
              </w:rPr>
              <w:t>Lo anterior cambia el contenido del informe.</w:t>
            </w:r>
          </w:p>
          <w:p w14:paraId="713C2B88" w14:textId="752985C4" w:rsidR="003D3BE9" w:rsidRPr="00346082" w:rsidRDefault="003D3BE9" w:rsidP="00365B64">
            <w:pPr>
              <w:tabs>
                <w:tab w:val="left" w:pos="1415"/>
              </w:tabs>
              <w:ind w:left="0"/>
              <w:rPr>
                <w:rFonts w:cs="Arial"/>
                <w:lang w:val="es-ES"/>
              </w:rPr>
            </w:pPr>
          </w:p>
        </w:tc>
      </w:tr>
      <w:tr w:rsidR="00201E88" w:rsidRPr="00346082" w14:paraId="1987A3CE" w14:textId="77777777" w:rsidTr="00346082">
        <w:trPr>
          <w:jc w:val="center"/>
        </w:trPr>
        <w:tc>
          <w:tcPr>
            <w:tcW w:w="888" w:type="dxa"/>
            <w:shd w:val="clear" w:color="auto" w:fill="auto"/>
            <w:noWrap/>
            <w:vAlign w:val="center"/>
          </w:tcPr>
          <w:p w14:paraId="03EFC099" w14:textId="5E9D482F" w:rsidR="00201E88" w:rsidRPr="00346082" w:rsidRDefault="00FE6330" w:rsidP="00A838EF">
            <w:pPr>
              <w:pStyle w:val="Prrafodelista"/>
              <w:ind w:left="0"/>
              <w:jc w:val="center"/>
              <w:rPr>
                <w:sz w:val="22"/>
                <w:szCs w:val="22"/>
              </w:rPr>
            </w:pPr>
            <w:r w:rsidRPr="00346082">
              <w:rPr>
                <w:sz w:val="22"/>
                <w:szCs w:val="22"/>
              </w:rPr>
              <w:lastRenderedPageBreak/>
              <w:t>3</w:t>
            </w:r>
          </w:p>
        </w:tc>
        <w:tc>
          <w:tcPr>
            <w:tcW w:w="4152" w:type="dxa"/>
            <w:shd w:val="clear" w:color="auto" w:fill="auto"/>
            <w:noWrap/>
            <w:vAlign w:val="center"/>
          </w:tcPr>
          <w:p w14:paraId="5DBD463F" w14:textId="530E3E81" w:rsidR="0024729A" w:rsidRPr="00346082" w:rsidRDefault="00703298" w:rsidP="0024729A">
            <w:pPr>
              <w:ind w:left="0"/>
              <w:rPr>
                <w:rFonts w:cs="Arial"/>
                <w:i/>
                <w:iCs/>
              </w:rPr>
            </w:pPr>
            <w:r w:rsidRPr="00346082">
              <w:rPr>
                <w:rFonts w:cs="Arial"/>
                <w:i/>
                <w:iCs/>
              </w:rPr>
              <w:t>“</w:t>
            </w:r>
            <w:r w:rsidR="0024729A" w:rsidRPr="00346082">
              <w:rPr>
                <w:rFonts w:cs="Arial"/>
                <w:i/>
                <w:iCs/>
              </w:rPr>
              <w:t>Por otra parte, a folio 53, en el acápite 8 “Coordinaciones con otras instancias”, en el párrafo último, se indica:</w:t>
            </w:r>
          </w:p>
          <w:p w14:paraId="413CBE32" w14:textId="77777777" w:rsidR="0024729A" w:rsidRPr="00346082" w:rsidRDefault="0024729A" w:rsidP="0024729A">
            <w:pPr>
              <w:ind w:left="0"/>
              <w:rPr>
                <w:rFonts w:cs="Arial"/>
                <w:i/>
                <w:iCs/>
              </w:rPr>
            </w:pPr>
            <w:r w:rsidRPr="00346082">
              <w:rPr>
                <w:rFonts w:cs="Arial"/>
                <w:i/>
                <w:iCs/>
              </w:rPr>
              <w:t>“Juzgados Penales: La Fiscalía Adjunta Especializada en Delincuencia Organizada envía el expediente a través del Sistema de Itineraciones, debiendo asistir a las audiencias preliminares, las cuales son programadas en la Agenda Cronos. Generalmente, la persona que debe ir a las audiencias preliminares es la que tiene el perfil de Fiscal o Fiscala Auxiliar”.</w:t>
            </w:r>
          </w:p>
          <w:p w14:paraId="52595FCD" w14:textId="77777777" w:rsidR="0024729A" w:rsidRPr="00346082" w:rsidRDefault="0024729A" w:rsidP="0024729A">
            <w:pPr>
              <w:ind w:left="0"/>
              <w:rPr>
                <w:rFonts w:cs="Arial"/>
                <w:i/>
                <w:iCs/>
              </w:rPr>
            </w:pPr>
            <w:r w:rsidRPr="00346082">
              <w:rPr>
                <w:rFonts w:cs="Arial"/>
                <w:i/>
                <w:iCs/>
              </w:rPr>
              <w:t>Dentro de las actividades de coordinación, en este punto, se recomienda adicionar la interacción de la Fiscalía con el Juzgado Penal, no sólo cuando asisten a las audiencias preliminares, sino además cuando se presentan otras solicitudes al juzgado penal propias de la etapa preparatoria, así como cuando se realizan otras audiencias (anticipos, audiencias tempranas, medidas cautelares, entre otras).</w:t>
            </w:r>
          </w:p>
          <w:p w14:paraId="1FBC596B" w14:textId="0AD332CC" w:rsidR="00201E88" w:rsidRPr="00346082" w:rsidRDefault="0024729A" w:rsidP="0024729A">
            <w:pPr>
              <w:ind w:left="0"/>
              <w:rPr>
                <w:rFonts w:cs="Arial"/>
                <w:i/>
                <w:iCs/>
              </w:rPr>
            </w:pPr>
            <w:r w:rsidRPr="00346082">
              <w:rPr>
                <w:rFonts w:cs="Arial"/>
                <w:i/>
                <w:iCs/>
              </w:rPr>
              <w:t>Adicionalmente, se aprecia que, en el desglose de coordinaciones con otras instancias, se omite por completo incluir la coordinación con la Sala de Casación Penal, en caso de que se presenten, por parte de la Fiscalía, recursos de casación en dicha instancia.</w:t>
            </w:r>
            <w:r w:rsidR="00703298" w:rsidRPr="00346082">
              <w:rPr>
                <w:rFonts w:cs="Arial"/>
                <w:i/>
                <w:iCs/>
              </w:rPr>
              <w:t>”</w:t>
            </w:r>
          </w:p>
        </w:tc>
        <w:tc>
          <w:tcPr>
            <w:tcW w:w="4394" w:type="dxa"/>
            <w:shd w:val="clear" w:color="auto" w:fill="auto"/>
            <w:noWrap/>
          </w:tcPr>
          <w:p w14:paraId="359B85B2" w14:textId="77777777" w:rsidR="00201E88" w:rsidRPr="00346082" w:rsidRDefault="009C06BA" w:rsidP="00687EF1">
            <w:pPr>
              <w:ind w:left="0"/>
              <w:rPr>
                <w:rFonts w:cs="Arial"/>
                <w:lang w:val="es-ES"/>
              </w:rPr>
            </w:pPr>
            <w:r w:rsidRPr="00346082">
              <w:rPr>
                <w:rFonts w:cs="Arial"/>
                <w:lang w:val="es-ES"/>
              </w:rPr>
              <w:t>Se toma nota</w:t>
            </w:r>
            <w:r w:rsidR="006D7A37" w:rsidRPr="00346082">
              <w:rPr>
                <w:rFonts w:cs="Arial"/>
                <w:lang w:val="es-ES"/>
              </w:rPr>
              <w:t xml:space="preserve"> de lo manifestado.</w:t>
            </w:r>
          </w:p>
          <w:p w14:paraId="5AE66552" w14:textId="7E018427" w:rsidR="006D7A37" w:rsidRPr="00346082" w:rsidRDefault="006D7A37" w:rsidP="00687EF1">
            <w:pPr>
              <w:ind w:left="0"/>
              <w:rPr>
                <w:rFonts w:cs="Arial"/>
                <w:lang w:val="es-ES"/>
              </w:rPr>
            </w:pPr>
            <w:r w:rsidRPr="00346082">
              <w:rPr>
                <w:rFonts w:cs="Arial"/>
                <w:lang w:val="es-ES"/>
              </w:rPr>
              <w:t>Se incorpora</w:t>
            </w:r>
            <w:r w:rsidR="00AE462B" w:rsidRPr="00346082">
              <w:rPr>
                <w:rFonts w:cs="Arial"/>
                <w:lang w:val="es-ES"/>
              </w:rPr>
              <w:t xml:space="preserve"> la</w:t>
            </w:r>
            <w:r w:rsidR="0045684B" w:rsidRPr="00346082">
              <w:rPr>
                <w:rFonts w:cs="Arial"/>
                <w:lang w:val="es-ES"/>
              </w:rPr>
              <w:t xml:space="preserve"> presentación de solicitudes antes el Juzgado Penal y la</w:t>
            </w:r>
            <w:r w:rsidR="00AE462B" w:rsidRPr="00346082">
              <w:rPr>
                <w:rFonts w:cs="Arial"/>
                <w:lang w:val="es-ES"/>
              </w:rPr>
              <w:t xml:space="preserve"> coordinación con la Sala de Casación Penal.</w:t>
            </w:r>
          </w:p>
          <w:p w14:paraId="17BF1B51" w14:textId="644C53D3" w:rsidR="00AE462B" w:rsidRPr="00346082" w:rsidRDefault="00AE462B" w:rsidP="00687EF1">
            <w:pPr>
              <w:ind w:left="0"/>
              <w:rPr>
                <w:rFonts w:cs="Arial"/>
                <w:lang w:val="es-ES"/>
              </w:rPr>
            </w:pPr>
            <w:r w:rsidRPr="00346082">
              <w:rPr>
                <w:rFonts w:cs="Arial"/>
                <w:lang w:val="es-ES"/>
              </w:rPr>
              <w:t xml:space="preserve">Lo anterior cambia el contenido del </w:t>
            </w:r>
            <w:r w:rsidR="008A61A8" w:rsidRPr="00346082">
              <w:rPr>
                <w:rFonts w:cs="Arial"/>
                <w:lang w:val="es-ES"/>
              </w:rPr>
              <w:t>informe</w:t>
            </w:r>
            <w:r w:rsidRPr="00346082">
              <w:rPr>
                <w:rFonts w:cs="Arial"/>
                <w:lang w:val="es-ES"/>
              </w:rPr>
              <w:t>.</w:t>
            </w:r>
          </w:p>
        </w:tc>
      </w:tr>
      <w:tr w:rsidR="0024729A" w:rsidRPr="00346082" w14:paraId="7DA5D81E" w14:textId="77777777" w:rsidTr="00346082">
        <w:trPr>
          <w:jc w:val="center"/>
        </w:trPr>
        <w:tc>
          <w:tcPr>
            <w:tcW w:w="888" w:type="dxa"/>
            <w:shd w:val="clear" w:color="auto" w:fill="auto"/>
            <w:noWrap/>
            <w:vAlign w:val="center"/>
          </w:tcPr>
          <w:p w14:paraId="18187F02" w14:textId="77777777" w:rsidR="0024729A" w:rsidRPr="00346082" w:rsidRDefault="0024729A" w:rsidP="00A838EF">
            <w:pPr>
              <w:pStyle w:val="Prrafodelista"/>
              <w:ind w:left="0"/>
              <w:jc w:val="center"/>
              <w:rPr>
                <w:sz w:val="22"/>
                <w:szCs w:val="22"/>
              </w:rPr>
            </w:pPr>
          </w:p>
        </w:tc>
        <w:tc>
          <w:tcPr>
            <w:tcW w:w="4152" w:type="dxa"/>
            <w:shd w:val="clear" w:color="auto" w:fill="auto"/>
            <w:noWrap/>
            <w:vAlign w:val="center"/>
          </w:tcPr>
          <w:p w14:paraId="65F56FBE" w14:textId="05968CB0" w:rsidR="0024729A" w:rsidRPr="00346082" w:rsidRDefault="00A20713" w:rsidP="0024729A">
            <w:pPr>
              <w:ind w:left="0"/>
              <w:rPr>
                <w:rFonts w:cs="Arial"/>
                <w:i/>
                <w:iCs/>
              </w:rPr>
            </w:pPr>
            <w:r w:rsidRPr="00346082">
              <w:rPr>
                <w:rFonts w:cs="Arial"/>
                <w:i/>
                <w:iCs/>
              </w:rPr>
              <w:t>“</w:t>
            </w:r>
            <w:r w:rsidR="0024729A" w:rsidRPr="00346082">
              <w:rPr>
                <w:rFonts w:cs="Arial"/>
                <w:i/>
                <w:iCs/>
              </w:rPr>
              <w:t>Finalmente, es importante hacer observación de que, en la descripción de procesos general de JEDO no se incluye el detalle del proceso relativo al procedimiento de revisión de sentencia, mismo que en criterio de la Comisión debe ser considerado en los diagramas de flujo de procesos.</w:t>
            </w:r>
          </w:p>
          <w:p w14:paraId="7ECD3987" w14:textId="2D152BEF" w:rsidR="0024729A" w:rsidRPr="00346082" w:rsidRDefault="0024729A" w:rsidP="0024729A">
            <w:pPr>
              <w:ind w:left="0"/>
              <w:rPr>
                <w:rFonts w:cs="Arial"/>
                <w:i/>
                <w:iCs/>
              </w:rPr>
            </w:pPr>
            <w:r w:rsidRPr="00346082">
              <w:rPr>
                <w:rFonts w:cs="Arial"/>
                <w:i/>
                <w:iCs/>
              </w:rPr>
              <w:t>En los restantes extremos del informe, no se tienen observaciones de interés, sin perjuicio de que, con posterioridad puedan efectuarse otras anotaciones, una vez que se cuente con el informe definitivo, de previo a su aprobación por parte de las autoridades del Consejo Superior.</w:t>
            </w:r>
            <w:r w:rsidR="00A20713" w:rsidRPr="00346082">
              <w:rPr>
                <w:rFonts w:cs="Arial"/>
                <w:i/>
                <w:iCs/>
              </w:rPr>
              <w:t>”</w:t>
            </w:r>
          </w:p>
        </w:tc>
        <w:tc>
          <w:tcPr>
            <w:tcW w:w="4394" w:type="dxa"/>
            <w:shd w:val="clear" w:color="auto" w:fill="auto"/>
            <w:noWrap/>
          </w:tcPr>
          <w:p w14:paraId="546E8545" w14:textId="77777777" w:rsidR="0024729A" w:rsidRPr="00346082" w:rsidRDefault="007B50A4" w:rsidP="00687EF1">
            <w:pPr>
              <w:ind w:left="0"/>
              <w:rPr>
                <w:rFonts w:cs="Arial"/>
                <w:lang w:val="es-ES"/>
              </w:rPr>
            </w:pPr>
            <w:r w:rsidRPr="00346082">
              <w:rPr>
                <w:rFonts w:cs="Arial"/>
                <w:lang w:val="es-ES"/>
              </w:rPr>
              <w:t xml:space="preserve">Se toma nota de lo </w:t>
            </w:r>
            <w:r w:rsidR="00A23B87" w:rsidRPr="00346082">
              <w:rPr>
                <w:rFonts w:cs="Arial"/>
                <w:lang w:val="es-ES"/>
              </w:rPr>
              <w:t>indicado.</w:t>
            </w:r>
          </w:p>
          <w:p w14:paraId="2DD128E8" w14:textId="4D7804FE" w:rsidR="00A23B87" w:rsidRPr="00346082" w:rsidRDefault="00A23B87" w:rsidP="00687EF1">
            <w:pPr>
              <w:ind w:left="0"/>
              <w:rPr>
                <w:rFonts w:cs="Arial"/>
                <w:lang w:val="es-ES"/>
              </w:rPr>
            </w:pPr>
            <w:r w:rsidRPr="00346082">
              <w:rPr>
                <w:rFonts w:cs="Arial"/>
                <w:lang w:val="es-ES"/>
              </w:rPr>
              <w:t>Se aclara que el presente Modelo de Tramitación corresponde a la Fiscalía Adjunta Especializada</w:t>
            </w:r>
            <w:r w:rsidR="00103F43" w:rsidRPr="00346082">
              <w:rPr>
                <w:rFonts w:cs="Arial"/>
                <w:lang w:val="es-ES"/>
              </w:rPr>
              <w:t xml:space="preserve"> en Delincuencia Organizada</w:t>
            </w:r>
            <w:r w:rsidRPr="00346082">
              <w:rPr>
                <w:rFonts w:cs="Arial"/>
                <w:lang w:val="es-ES"/>
              </w:rPr>
              <w:t xml:space="preserve">, así como el detalle de los subprocesos </w:t>
            </w:r>
            <w:r w:rsidR="00101A9A" w:rsidRPr="00346082">
              <w:rPr>
                <w:rFonts w:cs="Arial"/>
                <w:lang w:val="es-ES"/>
              </w:rPr>
              <w:t xml:space="preserve">que se </w:t>
            </w:r>
            <w:r w:rsidR="00103F43" w:rsidRPr="00346082">
              <w:rPr>
                <w:rFonts w:cs="Arial"/>
                <w:lang w:val="es-ES"/>
              </w:rPr>
              <w:t xml:space="preserve">incorporan </w:t>
            </w:r>
            <w:r w:rsidR="00101A9A" w:rsidRPr="00346082">
              <w:rPr>
                <w:rFonts w:cs="Arial"/>
                <w:lang w:val="es-ES"/>
              </w:rPr>
              <w:t>en este archivo</w:t>
            </w:r>
            <w:r w:rsidR="00103F43" w:rsidRPr="00346082">
              <w:rPr>
                <w:rFonts w:cs="Arial"/>
                <w:lang w:val="es-ES"/>
              </w:rPr>
              <w:t>.</w:t>
            </w:r>
          </w:p>
          <w:p w14:paraId="34588881" w14:textId="03288F02" w:rsidR="00103F43" w:rsidRPr="00346082" w:rsidRDefault="00103F43" w:rsidP="00687EF1">
            <w:pPr>
              <w:ind w:left="0"/>
              <w:rPr>
                <w:rFonts w:cs="Arial"/>
                <w:lang w:val="es-ES"/>
              </w:rPr>
            </w:pPr>
            <w:r w:rsidRPr="00346082">
              <w:rPr>
                <w:rFonts w:cs="Arial"/>
                <w:lang w:val="es-ES"/>
              </w:rPr>
              <w:t>Lo relativo al análisis de sentencia se contempla en los subprocesos donde el Tribunal Penal Especializado en Delincuencia Organizada</w:t>
            </w:r>
            <w:r w:rsidR="00E91737" w:rsidRPr="00346082">
              <w:rPr>
                <w:rFonts w:cs="Arial"/>
                <w:lang w:val="es-ES"/>
              </w:rPr>
              <w:t xml:space="preserve"> tiene participación. Cabe destacar, además, que en los diagramas de flujo se hace alusión a las actividades de forma general, por lo que el detalle profundo de las tareas debe ser documentado a nivel de procedimientos.</w:t>
            </w:r>
            <w:r w:rsidR="00C54299" w:rsidRPr="00346082">
              <w:rPr>
                <w:rFonts w:cs="Arial"/>
                <w:lang w:val="es-ES"/>
              </w:rPr>
              <w:t xml:space="preserve"> En el caso del proceso de revisión, este fue revisado en el abordaje de la Sala Tercera, donde se detallaron los flujos de proceso indicados que ella realiza</w:t>
            </w:r>
            <w:r w:rsidR="00B9442C" w:rsidRPr="00346082">
              <w:rPr>
                <w:rFonts w:cs="Arial"/>
                <w:lang w:val="es-ES"/>
              </w:rPr>
              <w:t>(</w:t>
            </w:r>
            <w:r w:rsidR="009D0E4E" w:rsidRPr="00346082">
              <w:rPr>
                <w:rFonts w:cs="Arial"/>
                <w:lang w:val="es-ES"/>
              </w:rPr>
              <w:t xml:space="preserve">informe </w:t>
            </w:r>
            <w:r w:rsidR="008366B4" w:rsidRPr="00346082">
              <w:rPr>
                <w:rFonts w:cs="Arial"/>
                <w:lang w:val="es-ES"/>
              </w:rPr>
              <w:t>1191-PLA-MI-21</w:t>
            </w:r>
            <w:r w:rsidR="00B9442C" w:rsidRPr="00346082">
              <w:rPr>
                <w:rFonts w:cs="Arial"/>
                <w:lang w:val="es-ES"/>
              </w:rPr>
              <w:t>).</w:t>
            </w:r>
          </w:p>
          <w:p w14:paraId="2224ED07" w14:textId="7E13A61C" w:rsidR="00E91737" w:rsidRPr="00346082" w:rsidRDefault="00E91737" w:rsidP="00687EF1">
            <w:pPr>
              <w:ind w:left="0"/>
              <w:rPr>
                <w:rFonts w:cs="Arial"/>
                <w:lang w:val="es-ES"/>
              </w:rPr>
            </w:pPr>
            <w:r w:rsidRPr="00346082">
              <w:rPr>
                <w:rFonts w:cs="Arial"/>
                <w:lang w:val="es-ES"/>
              </w:rPr>
              <w:t>Lo anterior no cambia el contenido del informe.</w:t>
            </w:r>
          </w:p>
        </w:tc>
      </w:tr>
      <w:tr w:rsidR="0072483C" w:rsidRPr="00346082" w14:paraId="4A8AA258" w14:textId="77777777" w:rsidTr="00346082">
        <w:trPr>
          <w:jc w:val="center"/>
        </w:trPr>
        <w:tc>
          <w:tcPr>
            <w:tcW w:w="9434" w:type="dxa"/>
            <w:gridSpan w:val="3"/>
            <w:shd w:val="clear" w:color="auto" w:fill="BFBFBF" w:themeFill="background1" w:themeFillShade="BF"/>
            <w:noWrap/>
            <w:vAlign w:val="center"/>
          </w:tcPr>
          <w:p w14:paraId="3E9DE5EE" w14:textId="099A137A" w:rsidR="0072483C" w:rsidRPr="00346082" w:rsidRDefault="0072483C" w:rsidP="00365B64">
            <w:pPr>
              <w:spacing w:before="0" w:after="0" w:line="240" w:lineRule="auto"/>
              <w:ind w:left="0"/>
              <w:jc w:val="center"/>
              <w:rPr>
                <w:rFonts w:cs="Arial"/>
                <w:b/>
                <w:bCs/>
                <w:lang w:val="es-ES"/>
              </w:rPr>
            </w:pPr>
            <w:r w:rsidRPr="00346082">
              <w:rPr>
                <w:rFonts w:cs="Arial"/>
                <w:b/>
                <w:bCs/>
                <w:lang w:val="es-ES"/>
              </w:rPr>
              <w:t>Oficio 55-DE-SGCS-2022 Subproceso de Continuidad de Servicios de la Dirección Ejecutiva</w:t>
            </w:r>
          </w:p>
        </w:tc>
      </w:tr>
      <w:tr w:rsidR="0072483C" w:rsidRPr="00092F55" w14:paraId="4B23DBAE" w14:textId="77777777" w:rsidTr="00346082">
        <w:trPr>
          <w:jc w:val="center"/>
        </w:trPr>
        <w:tc>
          <w:tcPr>
            <w:tcW w:w="888" w:type="dxa"/>
            <w:shd w:val="clear" w:color="auto" w:fill="auto"/>
            <w:noWrap/>
            <w:vAlign w:val="center"/>
          </w:tcPr>
          <w:p w14:paraId="72B3032B" w14:textId="02CBF135" w:rsidR="0072483C" w:rsidRPr="00346082" w:rsidRDefault="0044161C" w:rsidP="00A838EF">
            <w:pPr>
              <w:pStyle w:val="Prrafodelista"/>
              <w:ind w:left="0"/>
              <w:jc w:val="center"/>
              <w:rPr>
                <w:sz w:val="22"/>
                <w:szCs w:val="22"/>
              </w:rPr>
            </w:pPr>
            <w:r w:rsidRPr="00346082">
              <w:rPr>
                <w:sz w:val="22"/>
                <w:szCs w:val="22"/>
              </w:rPr>
              <w:t>1</w:t>
            </w:r>
          </w:p>
        </w:tc>
        <w:tc>
          <w:tcPr>
            <w:tcW w:w="4152" w:type="dxa"/>
            <w:shd w:val="clear" w:color="auto" w:fill="auto"/>
            <w:noWrap/>
            <w:vAlign w:val="center"/>
          </w:tcPr>
          <w:p w14:paraId="588D6E99" w14:textId="50423CC1" w:rsidR="0072483C" w:rsidRPr="00346082" w:rsidRDefault="00D05719" w:rsidP="00E6505A">
            <w:pPr>
              <w:ind w:left="0"/>
              <w:rPr>
                <w:rFonts w:cs="Arial"/>
                <w:i/>
                <w:iCs/>
              </w:rPr>
            </w:pPr>
            <w:r w:rsidRPr="00346082">
              <w:rPr>
                <w:rFonts w:cs="Arial"/>
                <w:i/>
                <w:iCs/>
              </w:rPr>
              <w:t>“</w:t>
            </w:r>
            <w:r w:rsidR="0044161C" w:rsidRPr="00346082">
              <w:rPr>
                <w:rFonts w:cs="Arial"/>
                <w:i/>
                <w:iCs/>
              </w:rPr>
              <w:t xml:space="preserve">En atención al contenido de su oficio 1234-PLA-MI(PL)-2022 de 19 de diciembre de 2022, en el cual aporta los informes que presentan los modelos de tramitación del Tribunal Penal, Tribunal de Apelación, Fiscalía, Defensa Pública y del </w:t>
            </w:r>
            <w:r w:rsidR="0044161C" w:rsidRPr="00346082">
              <w:rPr>
                <w:rFonts w:cs="Arial"/>
                <w:i/>
                <w:iCs/>
              </w:rPr>
              <w:lastRenderedPageBreak/>
              <w:t>Juzgado Penal de Delincuencia Organizada, nos permitimos indicar que de parte del Subproceso de Gestión de la Continuidad de Servicios y de la Dirección Ejecutiva, no se tienen observaciones por realizar al contenido de dichos documentos.</w:t>
            </w:r>
            <w:r w:rsidR="00A20713" w:rsidRPr="00346082">
              <w:rPr>
                <w:rFonts w:cs="Arial"/>
                <w:i/>
                <w:iCs/>
              </w:rPr>
              <w:t>”</w:t>
            </w:r>
          </w:p>
        </w:tc>
        <w:tc>
          <w:tcPr>
            <w:tcW w:w="4394" w:type="dxa"/>
            <w:shd w:val="clear" w:color="auto" w:fill="auto"/>
            <w:noWrap/>
          </w:tcPr>
          <w:p w14:paraId="1346ABF0" w14:textId="77777777" w:rsidR="0072483C" w:rsidRPr="00346082" w:rsidRDefault="008F72CD" w:rsidP="00687EF1">
            <w:pPr>
              <w:ind w:left="0"/>
              <w:rPr>
                <w:rFonts w:cs="Arial"/>
                <w:lang w:val="es-ES"/>
              </w:rPr>
            </w:pPr>
            <w:r w:rsidRPr="00346082">
              <w:rPr>
                <w:rFonts w:cs="Arial"/>
                <w:lang w:val="es-ES"/>
              </w:rPr>
              <w:lastRenderedPageBreak/>
              <w:t>Se toma no</w:t>
            </w:r>
            <w:r w:rsidR="00C16A0B" w:rsidRPr="00346082">
              <w:rPr>
                <w:rFonts w:cs="Arial"/>
                <w:lang w:val="es-ES"/>
              </w:rPr>
              <w:t>t</w:t>
            </w:r>
            <w:r w:rsidRPr="00346082">
              <w:rPr>
                <w:rFonts w:cs="Arial"/>
                <w:lang w:val="es-ES"/>
              </w:rPr>
              <w:t xml:space="preserve">a </w:t>
            </w:r>
            <w:r w:rsidR="00C16A0B" w:rsidRPr="00346082">
              <w:rPr>
                <w:rFonts w:cs="Arial"/>
                <w:lang w:val="es-ES"/>
              </w:rPr>
              <w:t>de lo manifestado.</w:t>
            </w:r>
          </w:p>
          <w:p w14:paraId="44D8C5AA" w14:textId="18F5C3EF" w:rsidR="00C16A0B" w:rsidRPr="00092F55" w:rsidRDefault="00C16A0B" w:rsidP="00687EF1">
            <w:pPr>
              <w:ind w:left="0"/>
              <w:rPr>
                <w:rFonts w:cs="Arial"/>
                <w:lang w:val="es-ES"/>
              </w:rPr>
            </w:pPr>
            <w:r w:rsidRPr="00346082">
              <w:rPr>
                <w:rFonts w:cs="Arial"/>
                <w:lang w:val="es-ES"/>
              </w:rPr>
              <w:t xml:space="preserve">Lo anterior </w:t>
            </w:r>
            <w:r w:rsidR="00CA4BBA" w:rsidRPr="00346082">
              <w:rPr>
                <w:rFonts w:cs="Arial"/>
                <w:lang w:val="es-ES"/>
              </w:rPr>
              <w:t>no cambi</w:t>
            </w:r>
            <w:r w:rsidR="007C56CC" w:rsidRPr="00346082">
              <w:rPr>
                <w:rFonts w:cs="Arial"/>
                <w:lang w:val="es-ES"/>
              </w:rPr>
              <w:t>a el contenido del informe.</w:t>
            </w:r>
          </w:p>
        </w:tc>
      </w:tr>
    </w:tbl>
    <w:p w14:paraId="4988CE23" w14:textId="79076A4E" w:rsidR="00047790" w:rsidRPr="00047790" w:rsidRDefault="00047790" w:rsidP="00047790">
      <w:pPr>
        <w:rPr>
          <w:rFonts w:cs="Arial"/>
        </w:rPr>
      </w:pPr>
    </w:p>
    <w:p w14:paraId="4E82932C" w14:textId="5B85E0E6" w:rsidR="00027A64" w:rsidRDefault="00027A64">
      <w:pPr>
        <w:pStyle w:val="Ttulo1"/>
      </w:pPr>
      <w:r>
        <w:t>Recomendaciones</w:t>
      </w:r>
    </w:p>
    <w:p w14:paraId="0DACD5B4" w14:textId="3A8F21CD" w:rsidR="00027A64" w:rsidRDefault="00027A64" w:rsidP="00027A64"/>
    <w:p w14:paraId="1D5E45A5" w14:textId="77777777" w:rsidR="00633E4E" w:rsidRPr="004A2E6C" w:rsidRDefault="00633E4E" w:rsidP="00633E4E">
      <w:pPr>
        <w:spacing w:after="0" w:line="240" w:lineRule="auto"/>
        <w:ind w:left="360"/>
        <w:rPr>
          <w:rFonts w:eastAsia="Times New Roman" w:cs="Arial"/>
          <w:color w:val="252423"/>
          <w:lang w:eastAsia="es-CR"/>
        </w:rPr>
      </w:pPr>
      <w:r w:rsidRPr="004A2E6C">
        <w:rPr>
          <w:rFonts w:eastAsia="Times New Roman" w:cs="Arial"/>
          <w:b/>
          <w:bCs/>
          <w:color w:val="252423"/>
          <w:lang w:val="es-ES_tradnl" w:eastAsia="es-CR"/>
        </w:rPr>
        <w:t>Al Consejo Superior:</w:t>
      </w:r>
    </w:p>
    <w:p w14:paraId="44A28B28" w14:textId="77777777" w:rsidR="00633E4E" w:rsidRPr="004A2E6C" w:rsidRDefault="00633E4E" w:rsidP="00882471">
      <w:pPr>
        <w:numPr>
          <w:ilvl w:val="0"/>
          <w:numId w:val="31"/>
        </w:numPr>
        <w:spacing w:before="100" w:beforeAutospacing="1" w:after="100" w:afterAutospacing="1" w:line="360" w:lineRule="auto"/>
        <w:ind w:left="840"/>
        <w:rPr>
          <w:rFonts w:eastAsia="Times New Roman" w:cs="Arial"/>
          <w:color w:val="252423"/>
          <w:lang w:eastAsia="es-CR"/>
        </w:rPr>
      </w:pPr>
      <w:r w:rsidRPr="004A2E6C">
        <w:rPr>
          <w:rFonts w:eastAsia="Times New Roman" w:cs="Arial"/>
          <w:color w:val="252423"/>
          <w:lang w:val="es-ES_tradnl" w:eastAsia="es-CR"/>
        </w:rPr>
        <w:t>La aprobación del presente estudio, apéndices y sus recomendaciones, con la finalidad de que los Despachos de la Jurisdicción Especializada de Delincuencia Organizada inicien sus funciones con las estructuras, funciones, organización e indicadores de gestión descritos en el documento.</w:t>
      </w:r>
    </w:p>
    <w:p w14:paraId="2AC14A8F" w14:textId="77777777" w:rsidR="00633E4E" w:rsidRPr="004A2E6C" w:rsidRDefault="00633E4E" w:rsidP="00882471">
      <w:pPr>
        <w:spacing w:after="0" w:line="360" w:lineRule="auto"/>
        <w:ind w:left="360"/>
        <w:rPr>
          <w:rFonts w:eastAsia="Times New Roman" w:cs="Arial"/>
          <w:color w:val="252423"/>
          <w:lang w:eastAsia="es-CR"/>
        </w:rPr>
      </w:pPr>
      <w:r w:rsidRPr="004A2E6C">
        <w:rPr>
          <w:rFonts w:eastAsia="Times New Roman" w:cs="Arial"/>
          <w:b/>
          <w:bCs/>
          <w:color w:val="252423"/>
          <w:lang w:val="es-ES_tradnl" w:eastAsia="es-CR"/>
        </w:rPr>
        <w:t>A los Despachos de la Jurisdicción Especializada de Delincuencia Organizada:</w:t>
      </w:r>
    </w:p>
    <w:p w14:paraId="54561F4C" w14:textId="77777777" w:rsidR="00633E4E" w:rsidRPr="004A2E6C" w:rsidRDefault="00633E4E" w:rsidP="00882471">
      <w:pPr>
        <w:numPr>
          <w:ilvl w:val="0"/>
          <w:numId w:val="32"/>
        </w:numPr>
        <w:spacing w:before="100" w:beforeAutospacing="1" w:after="100" w:afterAutospacing="1" w:line="360" w:lineRule="auto"/>
        <w:rPr>
          <w:rFonts w:eastAsia="Times New Roman" w:cs="Arial"/>
          <w:color w:val="252423"/>
          <w:lang w:eastAsia="es-CR"/>
        </w:rPr>
      </w:pPr>
      <w:r w:rsidRPr="004A2E6C">
        <w:rPr>
          <w:rFonts w:eastAsia="Times New Roman" w:cs="Arial"/>
          <w:color w:val="252423"/>
          <w:lang w:eastAsia="es-CR"/>
        </w:rPr>
        <w:t>Conformar los Equipos de Mejora Continua los cuales deberán implementar y dar seguimiento a los lineamientos establecidas en este informe, analizar y verificar el correcto desempeño de los despachos, utilizando los Indicadores de Gestión establecidos, lo que implica la implementación del Modelo de Seguimiento y Sostenibilidad de Despacho.</w:t>
      </w:r>
    </w:p>
    <w:p w14:paraId="06FB8E2A" w14:textId="13846E66" w:rsidR="00633E4E" w:rsidRPr="004A2E6C" w:rsidRDefault="00633E4E" w:rsidP="00882471">
      <w:pPr>
        <w:numPr>
          <w:ilvl w:val="0"/>
          <w:numId w:val="32"/>
        </w:numPr>
        <w:spacing w:before="100" w:beforeAutospacing="1" w:after="100" w:afterAutospacing="1" w:line="360" w:lineRule="auto"/>
        <w:rPr>
          <w:rFonts w:eastAsia="Times New Roman" w:cs="Arial"/>
          <w:color w:val="252423"/>
          <w:lang w:eastAsia="es-CR"/>
        </w:rPr>
      </w:pPr>
      <w:r w:rsidRPr="004A2E6C">
        <w:rPr>
          <w:rFonts w:eastAsia="Times New Roman" w:cs="Arial"/>
          <w:color w:val="252423"/>
          <w:lang w:eastAsia="es-CR"/>
        </w:rPr>
        <w:t>Dar cumplimiento a las circulares 87-15, 159-15, 27 y 28-16, 160-16, 89-18, 133-18, 15-2019, 136-20, circular externa 03-22 de la Dirección de Planificación sobre su obligación de colaborar con el personal de la Dirección de Tecnología</w:t>
      </w:r>
      <w:r w:rsidR="000D2957">
        <w:rPr>
          <w:rFonts w:eastAsia="Times New Roman" w:cs="Arial"/>
          <w:color w:val="252423"/>
          <w:lang w:eastAsia="es-CR"/>
        </w:rPr>
        <w:t>s</w:t>
      </w:r>
      <w:r w:rsidRPr="004A2E6C">
        <w:rPr>
          <w:rFonts w:eastAsia="Times New Roman" w:cs="Arial"/>
          <w:color w:val="252423"/>
          <w:lang w:eastAsia="es-CR"/>
        </w:rPr>
        <w:t xml:space="preserve"> de la Información</w:t>
      </w:r>
      <w:r w:rsidR="000D2957">
        <w:rPr>
          <w:rFonts w:eastAsia="Times New Roman" w:cs="Arial"/>
          <w:color w:val="252423"/>
          <w:lang w:eastAsia="es-CR"/>
        </w:rPr>
        <w:t xml:space="preserve"> y Comunicaciones</w:t>
      </w:r>
      <w:r w:rsidRPr="004A2E6C">
        <w:rPr>
          <w:rFonts w:eastAsia="Times New Roman" w:cs="Arial"/>
          <w:color w:val="252423"/>
          <w:lang w:eastAsia="es-CR"/>
        </w:rPr>
        <w:t xml:space="preserve">, para realizar la labor de seguimiento de actualización de los sistemas, donde se contempla las mejoras que se diseñan y su uso, esto como parte de los grandes esfuerzos e inversión de </w:t>
      </w:r>
      <w:r w:rsidRPr="004A2E6C">
        <w:rPr>
          <w:rFonts w:eastAsia="Times New Roman" w:cs="Arial"/>
          <w:color w:val="252423"/>
          <w:lang w:eastAsia="es-CR"/>
        </w:rPr>
        <w:lastRenderedPageBreak/>
        <w:t>recursos que realiza la Institución, que buscan aumentar la eficiencia del Despacho, optimizar la utilización de la tecnología, reducir los tiempos de trabajo y generar información vital para la toma de decisiones a nivel del despacho y gerencial.</w:t>
      </w:r>
    </w:p>
    <w:p w14:paraId="6C80FB59" w14:textId="77777777" w:rsidR="00D46278" w:rsidRPr="004A2E6C" w:rsidRDefault="00D46278" w:rsidP="00882471">
      <w:pPr>
        <w:spacing w:after="0" w:line="360" w:lineRule="auto"/>
        <w:ind w:left="360"/>
        <w:rPr>
          <w:rFonts w:eastAsia="Times New Roman" w:cs="Arial"/>
          <w:b/>
          <w:bCs/>
          <w:color w:val="252423"/>
          <w:lang w:val="es-ES_tradnl" w:eastAsia="es-CR"/>
        </w:rPr>
      </w:pPr>
    </w:p>
    <w:p w14:paraId="68440028" w14:textId="77777777" w:rsidR="00633E4E" w:rsidRPr="004A2E6C" w:rsidRDefault="00633E4E" w:rsidP="00882471">
      <w:pPr>
        <w:spacing w:after="0" w:line="360" w:lineRule="auto"/>
        <w:ind w:left="360"/>
        <w:rPr>
          <w:rFonts w:eastAsia="Times New Roman" w:cs="Arial"/>
          <w:b/>
          <w:bCs/>
          <w:color w:val="252423"/>
          <w:lang w:val="es-ES_tradnl" w:eastAsia="es-CR"/>
        </w:rPr>
      </w:pPr>
      <w:r w:rsidRPr="004A2E6C">
        <w:rPr>
          <w:rFonts w:eastAsia="Times New Roman" w:cs="Arial"/>
          <w:b/>
          <w:bCs/>
          <w:color w:val="252423"/>
          <w:lang w:val="es-ES_tradnl" w:eastAsia="es-CR"/>
        </w:rPr>
        <w:t>Subcomisión de Delincuencia Organizada</w:t>
      </w:r>
    </w:p>
    <w:p w14:paraId="5130661C" w14:textId="209B749D" w:rsidR="00633E4E" w:rsidRPr="004A2E6C" w:rsidRDefault="00633E4E" w:rsidP="00882471">
      <w:pPr>
        <w:numPr>
          <w:ilvl w:val="0"/>
          <w:numId w:val="32"/>
        </w:numPr>
        <w:spacing w:before="100" w:beforeAutospacing="1" w:after="100" w:afterAutospacing="1" w:line="360" w:lineRule="auto"/>
        <w:rPr>
          <w:rFonts w:eastAsia="Times New Roman" w:cs="Arial"/>
          <w:color w:val="252423"/>
          <w:lang w:eastAsia="es-CR"/>
        </w:rPr>
      </w:pPr>
      <w:r w:rsidRPr="004A2E6C">
        <w:rPr>
          <w:rFonts w:eastAsia="Times New Roman" w:cs="Arial"/>
          <w:color w:val="252423"/>
          <w:lang w:eastAsia="es-CR"/>
        </w:rPr>
        <w:t>Brindar seguimiento al funcionamiento adecuado de los Despachos de la Jurisdicción Especializada de Delincuencia Organizada de forma que puedan identificar oportunidades de mejora para la optimización de los recursos y establecer si los aspectos procesales se ajustan a la realida</w:t>
      </w:r>
      <w:r w:rsidR="001F302E">
        <w:rPr>
          <w:rFonts w:eastAsia="Times New Roman" w:cs="Arial"/>
          <w:color w:val="252423"/>
          <w:lang w:eastAsia="es-CR"/>
        </w:rPr>
        <w:t>d</w:t>
      </w:r>
      <w:r w:rsidRPr="004A2E6C">
        <w:rPr>
          <w:rFonts w:eastAsia="Times New Roman" w:cs="Arial"/>
          <w:color w:val="252423"/>
          <w:lang w:eastAsia="es-CR"/>
        </w:rPr>
        <w:t xml:space="preserve"> de los despachos. </w:t>
      </w:r>
    </w:p>
    <w:p w14:paraId="3F84434E" w14:textId="22D6EC58" w:rsidR="00027A64" w:rsidRPr="00882471" w:rsidRDefault="006174A0" w:rsidP="00882471">
      <w:pPr>
        <w:spacing w:after="0" w:line="360" w:lineRule="auto"/>
        <w:ind w:left="360"/>
        <w:rPr>
          <w:rFonts w:eastAsia="Times New Roman" w:cs="Arial"/>
          <w:b/>
          <w:bCs/>
          <w:color w:val="252423"/>
          <w:lang w:val="es-ES_tradnl" w:eastAsia="es-CR"/>
        </w:rPr>
      </w:pPr>
      <w:r w:rsidRPr="00882471">
        <w:rPr>
          <w:rFonts w:eastAsia="Times New Roman" w:cs="Arial"/>
          <w:b/>
          <w:bCs/>
          <w:color w:val="252423"/>
          <w:lang w:val="es-ES_tradnl" w:eastAsia="es-CR"/>
        </w:rPr>
        <w:t>Fiscalía General</w:t>
      </w:r>
    </w:p>
    <w:p w14:paraId="3861572E" w14:textId="4990F4FE" w:rsidR="0047038C" w:rsidRPr="00882471" w:rsidRDefault="0047038C" w:rsidP="00882471">
      <w:pPr>
        <w:numPr>
          <w:ilvl w:val="0"/>
          <w:numId w:val="32"/>
        </w:numPr>
        <w:spacing w:before="100" w:beforeAutospacing="1" w:after="100" w:afterAutospacing="1" w:line="360" w:lineRule="auto"/>
        <w:rPr>
          <w:rFonts w:eastAsia="Times New Roman" w:cs="Arial"/>
          <w:color w:val="252423"/>
          <w:lang w:eastAsia="es-CR"/>
        </w:rPr>
      </w:pPr>
      <w:r w:rsidRPr="00882471">
        <w:rPr>
          <w:rFonts w:eastAsia="Times New Roman" w:cs="Arial"/>
          <w:color w:val="252423"/>
          <w:lang w:eastAsia="es-CR"/>
        </w:rPr>
        <w:t>Dar seguimiento a la implementación del modelo de tramitación con el fin de poder identificar elementos de mejora y sugerir los respectivos ajustes</w:t>
      </w:r>
      <w:r w:rsidR="004D25D9">
        <w:rPr>
          <w:rFonts w:eastAsia="Times New Roman" w:cs="Arial"/>
          <w:color w:val="252423"/>
          <w:lang w:eastAsia="es-CR"/>
        </w:rPr>
        <w:t>.</w:t>
      </w:r>
    </w:p>
    <w:p w14:paraId="3D573D10" w14:textId="7BA66E98" w:rsidR="004D25D9" w:rsidRPr="00882471" w:rsidRDefault="004D25D9" w:rsidP="00882471">
      <w:pPr>
        <w:numPr>
          <w:ilvl w:val="0"/>
          <w:numId w:val="32"/>
        </w:numPr>
        <w:spacing w:before="100" w:beforeAutospacing="1" w:after="100" w:afterAutospacing="1" w:line="360" w:lineRule="auto"/>
        <w:rPr>
          <w:rFonts w:eastAsia="Times New Roman" w:cs="Arial"/>
          <w:color w:val="252423"/>
          <w:lang w:eastAsia="es-CR"/>
        </w:rPr>
      </w:pPr>
      <w:r>
        <w:rPr>
          <w:rFonts w:eastAsia="Times New Roman" w:cs="Arial"/>
          <w:color w:val="252423"/>
          <w:lang w:eastAsia="es-CR"/>
        </w:rPr>
        <w:t xml:space="preserve">Confeccionar los procedimientos </w:t>
      </w:r>
      <w:r w:rsidR="001054B2">
        <w:rPr>
          <w:rFonts w:eastAsia="Times New Roman" w:cs="Arial"/>
          <w:color w:val="252423"/>
          <w:lang w:eastAsia="es-CR"/>
        </w:rPr>
        <w:t>relacionados con el subproceso de Declaratoria de Competencia JEDO</w:t>
      </w:r>
      <w:r w:rsidR="007E2A57">
        <w:rPr>
          <w:rFonts w:eastAsia="Times New Roman" w:cs="Arial"/>
          <w:color w:val="252423"/>
          <w:lang w:eastAsia="es-CR"/>
        </w:rPr>
        <w:t xml:space="preserve">, </w:t>
      </w:r>
      <w:r w:rsidR="002E546C">
        <w:rPr>
          <w:rFonts w:eastAsia="Times New Roman" w:cs="Arial"/>
          <w:color w:val="252423"/>
          <w:lang w:eastAsia="es-CR"/>
        </w:rPr>
        <w:t xml:space="preserve">dando especial énfasis a </w:t>
      </w:r>
      <w:r w:rsidR="007224B3">
        <w:rPr>
          <w:rFonts w:eastAsia="Times New Roman" w:cs="Arial"/>
          <w:color w:val="252423"/>
          <w:lang w:eastAsia="es-CR"/>
        </w:rPr>
        <w:t>las actividades requeridas en caso de que la solicitud de declaratoria sea presentada en conjunto con la acusación</w:t>
      </w:r>
      <w:r w:rsidR="00D56E4A">
        <w:rPr>
          <w:rFonts w:eastAsia="Times New Roman" w:cs="Arial"/>
          <w:color w:val="252423"/>
          <w:lang w:eastAsia="es-CR"/>
        </w:rPr>
        <w:t>, así como las tareas asociadas a</w:t>
      </w:r>
      <w:r w:rsidR="001C44BB">
        <w:rPr>
          <w:rFonts w:eastAsia="Times New Roman" w:cs="Arial"/>
          <w:color w:val="252423"/>
          <w:lang w:eastAsia="es-CR"/>
        </w:rPr>
        <w:t xml:space="preserve"> la presentación del recurso de apelación</w:t>
      </w:r>
      <w:r w:rsidR="00D56E4A">
        <w:rPr>
          <w:rFonts w:eastAsia="Times New Roman" w:cs="Arial"/>
          <w:color w:val="252423"/>
          <w:lang w:eastAsia="es-CR"/>
        </w:rPr>
        <w:t xml:space="preserve"> </w:t>
      </w:r>
      <w:r w:rsidR="001C44BB">
        <w:rPr>
          <w:rFonts w:eastAsia="Times New Roman" w:cs="Arial"/>
          <w:color w:val="252423"/>
          <w:lang w:eastAsia="es-CR"/>
        </w:rPr>
        <w:t xml:space="preserve">si corresponde, </w:t>
      </w:r>
      <w:r w:rsidR="009A3274">
        <w:rPr>
          <w:rFonts w:eastAsia="Times New Roman" w:cs="Arial"/>
          <w:color w:val="252423"/>
          <w:lang w:eastAsia="es-CR"/>
        </w:rPr>
        <w:t xml:space="preserve">de forma que permitan brindar una guía </w:t>
      </w:r>
      <w:r w:rsidR="002E546C">
        <w:rPr>
          <w:rFonts w:eastAsia="Times New Roman" w:cs="Arial"/>
          <w:color w:val="252423"/>
          <w:lang w:eastAsia="es-CR"/>
        </w:rPr>
        <w:t>para las actuaciones de los fiscales.</w:t>
      </w:r>
    </w:p>
    <w:p w14:paraId="0ACE70F0" w14:textId="70A6EA97" w:rsidR="00E95351" w:rsidRDefault="00E95351">
      <w:pPr>
        <w:pStyle w:val="Ttulo1"/>
      </w:pPr>
      <w:r>
        <w:t>Anexos</w:t>
      </w:r>
    </w:p>
    <w:p w14:paraId="01A63378" w14:textId="77777777" w:rsidR="003C3876" w:rsidRPr="003C3876" w:rsidRDefault="003C3876" w:rsidP="003C3876"/>
    <w:tbl>
      <w:tblPr>
        <w:tblStyle w:val="Tablaconcuadrcula1clara-nfasis1"/>
        <w:tblW w:w="0" w:type="auto"/>
        <w:tblLook w:val="04A0" w:firstRow="1" w:lastRow="0" w:firstColumn="1" w:lastColumn="0" w:noHBand="0" w:noVBand="1"/>
      </w:tblPr>
      <w:tblGrid>
        <w:gridCol w:w="1555"/>
        <w:gridCol w:w="6054"/>
        <w:gridCol w:w="2353"/>
      </w:tblGrid>
      <w:tr w:rsidR="00214AFE" w14:paraId="5A65EB8E" w14:textId="77777777" w:rsidTr="00AD5A1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55" w:type="dxa"/>
            <w:shd w:val="clear" w:color="auto" w:fill="BDD6EE" w:themeFill="accent5" w:themeFillTint="66"/>
          </w:tcPr>
          <w:p w14:paraId="5D7C20F5" w14:textId="29DB7CA7" w:rsidR="00214AFE" w:rsidRDefault="00214AFE" w:rsidP="00ED3547">
            <w:pPr>
              <w:ind w:left="0"/>
              <w:jc w:val="center"/>
            </w:pPr>
            <w:r>
              <w:t>Número</w:t>
            </w:r>
          </w:p>
        </w:tc>
        <w:tc>
          <w:tcPr>
            <w:tcW w:w="6054" w:type="dxa"/>
            <w:shd w:val="clear" w:color="auto" w:fill="BDD6EE" w:themeFill="accent5" w:themeFillTint="66"/>
          </w:tcPr>
          <w:p w14:paraId="0E7E6E21" w14:textId="577C7AB4" w:rsidR="00214AFE" w:rsidRDefault="00214AFE" w:rsidP="00ED3547">
            <w:pPr>
              <w:ind w:left="0"/>
              <w:jc w:val="center"/>
              <w:cnfStyle w:val="100000000000" w:firstRow="1" w:lastRow="0" w:firstColumn="0" w:lastColumn="0" w:oddVBand="0" w:evenVBand="0" w:oddHBand="0" w:evenHBand="0" w:firstRowFirstColumn="0" w:firstRowLastColumn="0" w:lastRowFirstColumn="0" w:lastRowLastColumn="0"/>
            </w:pPr>
            <w:r w:rsidRPr="00BF28CE">
              <w:rPr>
                <w:b w:val="0"/>
                <w:bCs w:val="0"/>
              </w:rPr>
              <w:t>Descripción</w:t>
            </w:r>
          </w:p>
        </w:tc>
        <w:tc>
          <w:tcPr>
            <w:tcW w:w="2353" w:type="dxa"/>
            <w:shd w:val="clear" w:color="auto" w:fill="BDD6EE" w:themeFill="accent5" w:themeFillTint="66"/>
          </w:tcPr>
          <w:p w14:paraId="2353A176" w14:textId="1C60DC85" w:rsidR="00214AFE" w:rsidRDefault="00214AFE" w:rsidP="00CF735A">
            <w:pPr>
              <w:ind w:left="0"/>
              <w:jc w:val="center"/>
              <w:cnfStyle w:val="100000000000" w:firstRow="1" w:lastRow="0" w:firstColumn="0" w:lastColumn="0" w:oddVBand="0" w:evenVBand="0" w:oddHBand="0" w:evenHBand="0" w:firstRowFirstColumn="0" w:firstRowLastColumn="0" w:lastRowFirstColumn="0" w:lastRowLastColumn="0"/>
            </w:pPr>
            <w:r>
              <w:t>Anexo</w:t>
            </w:r>
          </w:p>
        </w:tc>
      </w:tr>
      <w:tr w:rsidR="00F924B7" w14:paraId="75EB5C6A" w14:textId="77777777" w:rsidTr="00214AFE">
        <w:tc>
          <w:tcPr>
            <w:cnfStyle w:val="001000000000" w:firstRow="0" w:lastRow="0" w:firstColumn="1" w:lastColumn="0" w:oddVBand="0" w:evenVBand="0" w:oddHBand="0" w:evenHBand="0" w:firstRowFirstColumn="0" w:firstRowLastColumn="0" w:lastRowFirstColumn="0" w:lastRowLastColumn="0"/>
            <w:tcW w:w="1555" w:type="dxa"/>
            <w:vAlign w:val="center"/>
          </w:tcPr>
          <w:p w14:paraId="4A605927" w14:textId="34AA90F3" w:rsidR="00F924B7" w:rsidRDefault="00F924B7" w:rsidP="003C3876">
            <w:pPr>
              <w:spacing w:after="120" w:line="240" w:lineRule="auto"/>
              <w:ind w:left="0"/>
              <w:jc w:val="center"/>
            </w:pPr>
            <w:r>
              <w:t>1</w:t>
            </w:r>
          </w:p>
        </w:tc>
        <w:tc>
          <w:tcPr>
            <w:tcW w:w="6054" w:type="dxa"/>
            <w:vAlign w:val="center"/>
          </w:tcPr>
          <w:p w14:paraId="6D491577" w14:textId="1448BA49" w:rsidR="00F924B7" w:rsidRPr="00CD6C4A" w:rsidRDefault="00BF28CE" w:rsidP="003C3876">
            <w:pPr>
              <w:spacing w:after="120" w:line="240" w:lineRule="auto"/>
              <w:ind w:left="0"/>
              <w:cnfStyle w:val="000000000000" w:firstRow="0" w:lastRow="0" w:firstColumn="0" w:lastColumn="0" w:oddVBand="0" w:evenVBand="0" w:oddHBand="0" w:evenHBand="0" w:firstRowFirstColumn="0" w:firstRowLastColumn="0" w:lastRowFirstColumn="0" w:lastRowLastColumn="0"/>
            </w:pPr>
            <w:r w:rsidRPr="00BF28CE">
              <w:t xml:space="preserve">Oficio N° S-CJEDO-11-2022 </w:t>
            </w:r>
            <w:r w:rsidR="007B653A">
              <w:t>de</w:t>
            </w:r>
            <w:r w:rsidRPr="00BF28CE">
              <w:t xml:space="preserve"> la Subcomisión de Delincuencia Organizada</w:t>
            </w:r>
          </w:p>
        </w:tc>
        <w:bookmarkStart w:id="14" w:name="_MON_1730269666"/>
        <w:bookmarkEnd w:id="14"/>
        <w:tc>
          <w:tcPr>
            <w:tcW w:w="2353" w:type="dxa"/>
            <w:vAlign w:val="center"/>
          </w:tcPr>
          <w:p w14:paraId="27C97071" w14:textId="5AE44B35" w:rsidR="00F924B7" w:rsidRDefault="00A32465" w:rsidP="003C3876">
            <w:pPr>
              <w:spacing w:after="120" w:line="240" w:lineRule="auto"/>
              <w:ind w:left="0"/>
              <w:jc w:val="center"/>
              <w:cnfStyle w:val="000000000000" w:firstRow="0" w:lastRow="0" w:firstColumn="0" w:lastColumn="0" w:oddVBand="0" w:evenVBand="0" w:oddHBand="0" w:evenHBand="0" w:firstRowFirstColumn="0" w:firstRowLastColumn="0" w:lastRowFirstColumn="0" w:lastRowLastColumn="0"/>
            </w:pPr>
            <w:r>
              <w:object w:dxaOrig="1508" w:dyaOrig="983" w14:anchorId="03262811">
                <v:shape id="_x0000_i1034" type="#_x0000_t75" style="width:77.25pt;height:51pt" o:ole="">
                  <v:imagedata r:id="rId49" o:title=""/>
                </v:shape>
                <o:OLEObject Type="Embed" ProgID="Word.Document.12" ShapeID="_x0000_i1034" DrawAspect="Icon" ObjectID="_1747651369" r:id="rId50">
                  <o:FieldCodes>\s</o:FieldCodes>
                </o:OLEObject>
              </w:object>
            </w:r>
          </w:p>
        </w:tc>
      </w:tr>
      <w:tr w:rsidR="00F924B7" w14:paraId="4C174B24" w14:textId="77777777" w:rsidTr="00214AFE">
        <w:tc>
          <w:tcPr>
            <w:cnfStyle w:val="001000000000" w:firstRow="0" w:lastRow="0" w:firstColumn="1" w:lastColumn="0" w:oddVBand="0" w:evenVBand="0" w:oddHBand="0" w:evenHBand="0" w:firstRowFirstColumn="0" w:firstRowLastColumn="0" w:lastRowFirstColumn="0" w:lastRowLastColumn="0"/>
            <w:tcW w:w="1555" w:type="dxa"/>
            <w:vAlign w:val="center"/>
          </w:tcPr>
          <w:p w14:paraId="1782E067" w14:textId="0E879133" w:rsidR="00F924B7" w:rsidRDefault="00F924B7" w:rsidP="003C3876">
            <w:pPr>
              <w:spacing w:after="120" w:line="240" w:lineRule="auto"/>
              <w:ind w:left="0"/>
              <w:jc w:val="center"/>
            </w:pPr>
            <w:r>
              <w:lastRenderedPageBreak/>
              <w:t>2</w:t>
            </w:r>
          </w:p>
        </w:tc>
        <w:tc>
          <w:tcPr>
            <w:tcW w:w="6054" w:type="dxa"/>
            <w:vAlign w:val="center"/>
          </w:tcPr>
          <w:p w14:paraId="12E7A00B" w14:textId="179FA546" w:rsidR="00F924B7" w:rsidRPr="00CD6C4A" w:rsidRDefault="007B653A" w:rsidP="003C3876">
            <w:pPr>
              <w:spacing w:after="120" w:line="240" w:lineRule="auto"/>
              <w:ind w:left="0"/>
              <w:cnfStyle w:val="000000000000" w:firstRow="0" w:lastRow="0" w:firstColumn="0" w:lastColumn="0" w:oddVBand="0" w:evenVBand="0" w:oddHBand="0" w:evenHBand="0" w:firstRowFirstColumn="0" w:firstRowLastColumn="0" w:lastRowFirstColumn="0" w:lastRowLastColumn="0"/>
            </w:pPr>
            <w:r>
              <w:rPr>
                <w:rFonts w:ascii="Segoe UI" w:hAnsi="Segoe UI" w:cs="Segoe UI"/>
                <w:color w:val="242424"/>
                <w:shd w:val="clear" w:color="auto" w:fill="FFFFFF"/>
              </w:rPr>
              <w:t> </w:t>
            </w:r>
            <w:r>
              <w:rPr>
                <w:rFonts w:cs="Segoe UI"/>
                <w:color w:val="242424"/>
                <w:shd w:val="clear" w:color="auto" w:fill="FFFFFF"/>
              </w:rPr>
              <w:t>O</w:t>
            </w:r>
            <w:r w:rsidRPr="007B653A">
              <w:t xml:space="preserve">ficio N° S-CJEDO-18-2022 </w:t>
            </w:r>
            <w:r>
              <w:t>de</w:t>
            </w:r>
            <w:r w:rsidRPr="007B653A">
              <w:t xml:space="preserve"> la Subcomisión de Delincuencia Organizada</w:t>
            </w:r>
          </w:p>
        </w:tc>
        <w:bookmarkStart w:id="15" w:name="_MON_1730269791"/>
        <w:bookmarkEnd w:id="15"/>
        <w:tc>
          <w:tcPr>
            <w:tcW w:w="2353" w:type="dxa"/>
            <w:vAlign w:val="center"/>
          </w:tcPr>
          <w:p w14:paraId="5AF38A8E" w14:textId="5031EF17" w:rsidR="00F924B7" w:rsidRDefault="001F2672" w:rsidP="003C3876">
            <w:pPr>
              <w:spacing w:after="120" w:line="240" w:lineRule="auto"/>
              <w:ind w:left="0"/>
              <w:jc w:val="center"/>
              <w:cnfStyle w:val="000000000000" w:firstRow="0" w:lastRow="0" w:firstColumn="0" w:lastColumn="0" w:oddVBand="0" w:evenVBand="0" w:oddHBand="0" w:evenHBand="0" w:firstRowFirstColumn="0" w:firstRowLastColumn="0" w:lastRowFirstColumn="0" w:lastRowLastColumn="0"/>
            </w:pPr>
            <w:r>
              <w:object w:dxaOrig="1508" w:dyaOrig="983" w14:anchorId="26AE28F0">
                <v:shape id="_x0000_i1035" type="#_x0000_t75" style="width:77.25pt;height:51pt" o:ole="">
                  <v:imagedata r:id="rId51" o:title=""/>
                </v:shape>
                <o:OLEObject Type="Embed" ProgID="Word.Document.12" ShapeID="_x0000_i1035" DrawAspect="Icon" ObjectID="_1747651370" r:id="rId52">
                  <o:FieldCodes>\s</o:FieldCodes>
                </o:OLEObject>
              </w:object>
            </w:r>
          </w:p>
        </w:tc>
      </w:tr>
      <w:tr w:rsidR="00BD1B67" w14:paraId="2C0071FF" w14:textId="77777777" w:rsidTr="00214AFE">
        <w:tc>
          <w:tcPr>
            <w:cnfStyle w:val="001000000000" w:firstRow="0" w:lastRow="0" w:firstColumn="1" w:lastColumn="0" w:oddVBand="0" w:evenVBand="0" w:oddHBand="0" w:evenHBand="0" w:firstRowFirstColumn="0" w:firstRowLastColumn="0" w:lastRowFirstColumn="0" w:lastRowLastColumn="0"/>
            <w:tcW w:w="1555" w:type="dxa"/>
            <w:vAlign w:val="center"/>
          </w:tcPr>
          <w:p w14:paraId="538A5AC1" w14:textId="20B738ED" w:rsidR="00BD1B67" w:rsidRDefault="00BD1B67" w:rsidP="00BD1B67">
            <w:pPr>
              <w:spacing w:after="120" w:line="240" w:lineRule="auto"/>
              <w:ind w:left="0"/>
              <w:jc w:val="center"/>
            </w:pPr>
            <w:r>
              <w:t>3</w:t>
            </w:r>
          </w:p>
        </w:tc>
        <w:tc>
          <w:tcPr>
            <w:tcW w:w="6054" w:type="dxa"/>
            <w:vAlign w:val="center"/>
          </w:tcPr>
          <w:p w14:paraId="7DC88EE0" w14:textId="457E72F6" w:rsidR="00BD1B67" w:rsidRPr="00CD6C4A" w:rsidRDefault="00BD1B67" w:rsidP="00BD1B67">
            <w:pPr>
              <w:spacing w:after="120" w:line="240" w:lineRule="auto"/>
              <w:ind w:left="0"/>
              <w:cnfStyle w:val="000000000000" w:firstRow="0" w:lastRow="0" w:firstColumn="0" w:lastColumn="0" w:oddVBand="0" w:evenVBand="0" w:oddHBand="0" w:evenHBand="0" w:firstRowFirstColumn="0" w:firstRowLastColumn="0" w:lastRowFirstColumn="0" w:lastRowLastColumn="0"/>
            </w:pPr>
            <w:r w:rsidRPr="004C176A">
              <w:t>Diagrama de flujo de proceso Fiscalía de Delincuencia Organizada</w:t>
            </w:r>
          </w:p>
        </w:tc>
        <w:tc>
          <w:tcPr>
            <w:tcW w:w="2353" w:type="dxa"/>
            <w:vAlign w:val="center"/>
          </w:tcPr>
          <w:p w14:paraId="121E35BE" w14:textId="3448E312" w:rsidR="00BD1B67" w:rsidRDefault="00D5665F" w:rsidP="00BD1B67">
            <w:pPr>
              <w:spacing w:after="120" w:line="240" w:lineRule="auto"/>
              <w:ind w:left="0"/>
              <w:jc w:val="center"/>
              <w:cnfStyle w:val="000000000000" w:firstRow="0" w:lastRow="0" w:firstColumn="0" w:lastColumn="0" w:oddVBand="0" w:evenVBand="0" w:oddHBand="0" w:evenHBand="0" w:firstRowFirstColumn="0" w:firstRowLastColumn="0" w:lastRowFirstColumn="0" w:lastRowLastColumn="0"/>
            </w:pPr>
            <w:r>
              <w:object w:dxaOrig="1376" w:dyaOrig="893" w14:anchorId="1F0D13B9">
                <v:shape id="_x0000_i1036" type="#_x0000_t75" style="width:69.75pt;height:47.25pt" o:ole="">
                  <v:imagedata r:id="rId53" o:title=""/>
                </v:shape>
                <o:OLEObject Type="Embed" ProgID="Package" ShapeID="_x0000_i1036" DrawAspect="Icon" ObjectID="_1747651371" r:id="rId54"/>
              </w:object>
            </w:r>
          </w:p>
        </w:tc>
      </w:tr>
      <w:tr w:rsidR="00BD1B67" w14:paraId="7FC6695E" w14:textId="77777777" w:rsidTr="00214AFE">
        <w:tc>
          <w:tcPr>
            <w:cnfStyle w:val="001000000000" w:firstRow="0" w:lastRow="0" w:firstColumn="1" w:lastColumn="0" w:oddVBand="0" w:evenVBand="0" w:oddHBand="0" w:evenHBand="0" w:firstRowFirstColumn="0" w:firstRowLastColumn="0" w:lastRowFirstColumn="0" w:lastRowLastColumn="0"/>
            <w:tcW w:w="1555" w:type="dxa"/>
            <w:vAlign w:val="center"/>
          </w:tcPr>
          <w:p w14:paraId="3842FCAE" w14:textId="300FA42E" w:rsidR="00BD1B67" w:rsidRDefault="00BD1B67" w:rsidP="00BD1B67">
            <w:pPr>
              <w:spacing w:after="120" w:line="240" w:lineRule="auto"/>
              <w:ind w:left="0"/>
              <w:jc w:val="center"/>
            </w:pPr>
            <w:r>
              <w:t>4</w:t>
            </w:r>
          </w:p>
        </w:tc>
        <w:tc>
          <w:tcPr>
            <w:tcW w:w="6054" w:type="dxa"/>
            <w:vAlign w:val="center"/>
          </w:tcPr>
          <w:p w14:paraId="130A8F90" w14:textId="6ED478A4" w:rsidR="00BD1B67" w:rsidRDefault="00BD1B67" w:rsidP="00BD1B67">
            <w:pPr>
              <w:spacing w:after="120" w:line="240" w:lineRule="auto"/>
              <w:ind w:left="0"/>
              <w:cnfStyle w:val="000000000000" w:firstRow="0" w:lastRow="0" w:firstColumn="0" w:lastColumn="0" w:oddVBand="0" w:evenVBand="0" w:oddHBand="0" w:evenHBand="0" w:firstRowFirstColumn="0" w:firstRowLastColumn="0" w:lastRowFirstColumn="0" w:lastRowLastColumn="0"/>
            </w:pPr>
            <w:r w:rsidRPr="00CD6C4A">
              <w:t>Modelo de Tramitación para la Fiscalía Especializada en Delincuencia Organizada.</w:t>
            </w:r>
          </w:p>
        </w:tc>
        <w:bookmarkStart w:id="16" w:name="_MON_1719293145"/>
        <w:bookmarkEnd w:id="16"/>
        <w:tc>
          <w:tcPr>
            <w:tcW w:w="2353" w:type="dxa"/>
            <w:vAlign w:val="center"/>
          </w:tcPr>
          <w:p w14:paraId="17324D26" w14:textId="7A961414" w:rsidR="00BD1B67" w:rsidRDefault="00BD1B67" w:rsidP="00BD1B67">
            <w:pPr>
              <w:spacing w:after="120" w:line="240" w:lineRule="auto"/>
              <w:ind w:left="0"/>
              <w:jc w:val="center"/>
              <w:cnfStyle w:val="000000000000" w:firstRow="0" w:lastRow="0" w:firstColumn="0" w:lastColumn="0" w:oddVBand="0" w:evenVBand="0" w:oddHBand="0" w:evenHBand="0" w:firstRowFirstColumn="0" w:firstRowLastColumn="0" w:lastRowFirstColumn="0" w:lastRowLastColumn="0"/>
            </w:pPr>
            <w:r>
              <w:object w:dxaOrig="1508" w:dyaOrig="983" w14:anchorId="6A8D29D7">
                <v:shape id="_x0000_i1037" type="#_x0000_t75" style="width:1in;height:51pt" o:ole="">
                  <v:imagedata r:id="rId55" o:title=""/>
                </v:shape>
                <o:OLEObject Type="Embed" ProgID="Word.Document.8" ShapeID="_x0000_i1037" DrawAspect="Icon" ObjectID="_1747651372" r:id="rId56">
                  <o:FieldCodes>\s</o:FieldCodes>
                </o:OLEObject>
              </w:object>
            </w:r>
          </w:p>
        </w:tc>
      </w:tr>
      <w:tr w:rsidR="00BD1B67" w14:paraId="01FB9225" w14:textId="77777777" w:rsidTr="00214AFE">
        <w:tc>
          <w:tcPr>
            <w:cnfStyle w:val="001000000000" w:firstRow="0" w:lastRow="0" w:firstColumn="1" w:lastColumn="0" w:oddVBand="0" w:evenVBand="0" w:oddHBand="0" w:evenHBand="0" w:firstRowFirstColumn="0" w:firstRowLastColumn="0" w:lastRowFirstColumn="0" w:lastRowLastColumn="0"/>
            <w:tcW w:w="1555" w:type="dxa"/>
            <w:vAlign w:val="center"/>
          </w:tcPr>
          <w:p w14:paraId="49EBDAC6" w14:textId="33A823A3" w:rsidR="00BD1B67" w:rsidRDefault="00BD1B67" w:rsidP="00BD1B67">
            <w:pPr>
              <w:spacing w:after="120" w:line="240" w:lineRule="auto"/>
              <w:ind w:left="0"/>
              <w:jc w:val="center"/>
            </w:pPr>
            <w:r>
              <w:t>5</w:t>
            </w:r>
          </w:p>
        </w:tc>
        <w:tc>
          <w:tcPr>
            <w:tcW w:w="6054" w:type="dxa"/>
            <w:vAlign w:val="center"/>
          </w:tcPr>
          <w:p w14:paraId="7834C10F" w14:textId="4C4AB703" w:rsidR="00BD1B67" w:rsidRPr="00CD6C4A" w:rsidRDefault="00BD1B67" w:rsidP="00BD1B67">
            <w:pPr>
              <w:spacing w:after="120" w:line="240" w:lineRule="auto"/>
              <w:ind w:left="0"/>
              <w:cnfStyle w:val="000000000000" w:firstRow="0" w:lastRow="0" w:firstColumn="0" w:lastColumn="0" w:oddVBand="0" w:evenVBand="0" w:oddHBand="0" w:evenHBand="0" w:firstRowFirstColumn="0" w:firstRowLastColumn="0" w:lastRowFirstColumn="0" w:lastRowLastColumn="0"/>
            </w:pPr>
            <w:r>
              <w:t xml:space="preserve">Observaciones realizadas por parte del equipo de Fiscalia General </w:t>
            </w:r>
          </w:p>
        </w:tc>
        <w:tc>
          <w:tcPr>
            <w:tcW w:w="2353" w:type="dxa"/>
            <w:vAlign w:val="center"/>
          </w:tcPr>
          <w:p w14:paraId="1ADF4234" w14:textId="57825CDB" w:rsidR="00BD1B67" w:rsidRDefault="00EC7A0D" w:rsidP="00BD1B67">
            <w:pPr>
              <w:spacing w:after="120" w:line="240" w:lineRule="auto"/>
              <w:ind w:left="0"/>
              <w:jc w:val="center"/>
              <w:cnfStyle w:val="000000000000" w:firstRow="0" w:lastRow="0" w:firstColumn="0" w:lastColumn="0" w:oddVBand="0" w:evenVBand="0" w:oddHBand="0" w:evenHBand="0" w:firstRowFirstColumn="0" w:firstRowLastColumn="0" w:lastRowFirstColumn="0" w:lastRowLastColumn="0"/>
            </w:pPr>
            <w:r>
              <w:object w:dxaOrig="1376" w:dyaOrig="893" w14:anchorId="2EF6A586">
                <v:shape id="_x0000_i1038" type="#_x0000_t75" style="width:69.75pt;height:47.25pt" o:ole="">
                  <v:imagedata r:id="rId57" o:title=""/>
                </v:shape>
                <o:OLEObject Type="Embed" ProgID="Package" ShapeID="_x0000_i1038" DrawAspect="Icon" ObjectID="_1747651373" r:id="rId58"/>
              </w:object>
            </w:r>
            <w:r>
              <w:object w:dxaOrig="1376" w:dyaOrig="893" w14:anchorId="2838DB8A">
                <v:shape id="_x0000_i1039" type="#_x0000_t75" style="width:69.75pt;height:47.25pt" o:ole="">
                  <v:imagedata r:id="rId59" o:title=""/>
                </v:shape>
                <o:OLEObject Type="Embed" ProgID="Package" ShapeID="_x0000_i1039" DrawAspect="Icon" ObjectID="_1747651374" r:id="rId60"/>
              </w:object>
            </w:r>
            <w:r>
              <w:object w:dxaOrig="1376" w:dyaOrig="893" w14:anchorId="0A31DC16">
                <v:shape id="_x0000_i1040" type="#_x0000_t75" style="width:69.75pt;height:41.25pt" o:ole="">
                  <v:imagedata r:id="rId61" o:title=""/>
                </v:shape>
                <o:OLEObject Type="Embed" ProgID="Package" ShapeID="_x0000_i1040" DrawAspect="Icon" ObjectID="_1747651375" r:id="rId62"/>
              </w:object>
            </w:r>
          </w:p>
        </w:tc>
      </w:tr>
      <w:tr w:rsidR="00760906" w14:paraId="43407926" w14:textId="77777777" w:rsidTr="00214AFE">
        <w:tc>
          <w:tcPr>
            <w:cnfStyle w:val="001000000000" w:firstRow="0" w:lastRow="0" w:firstColumn="1" w:lastColumn="0" w:oddVBand="0" w:evenVBand="0" w:oddHBand="0" w:evenHBand="0" w:firstRowFirstColumn="0" w:firstRowLastColumn="0" w:lastRowFirstColumn="0" w:lastRowLastColumn="0"/>
            <w:tcW w:w="1555" w:type="dxa"/>
            <w:vAlign w:val="center"/>
          </w:tcPr>
          <w:p w14:paraId="4826DADC" w14:textId="38503C2F" w:rsidR="00760906" w:rsidRDefault="00AE6A3E" w:rsidP="00BD1B67">
            <w:pPr>
              <w:spacing w:after="120" w:line="240" w:lineRule="auto"/>
              <w:ind w:left="0"/>
              <w:jc w:val="center"/>
            </w:pPr>
            <w:r>
              <w:t>6</w:t>
            </w:r>
          </w:p>
        </w:tc>
        <w:tc>
          <w:tcPr>
            <w:tcW w:w="6054" w:type="dxa"/>
            <w:vAlign w:val="center"/>
          </w:tcPr>
          <w:p w14:paraId="15A70197" w14:textId="40DB9C5B" w:rsidR="00760906" w:rsidRDefault="00AE6A3E" w:rsidP="00BD1B67">
            <w:pPr>
              <w:spacing w:after="120" w:line="240" w:lineRule="auto"/>
              <w:ind w:left="0"/>
              <w:cnfStyle w:val="000000000000" w:firstRow="0" w:lastRow="0" w:firstColumn="0" w:lastColumn="0" w:oddVBand="0" w:evenVBand="0" w:oddHBand="0" w:evenHBand="0" w:firstRowFirstColumn="0" w:firstRowLastColumn="0" w:lastRowFirstColumn="0" w:lastRowLastColumn="0"/>
            </w:pPr>
            <w:r>
              <w:rPr>
                <w:rFonts w:eastAsia="Times New Roman" w:cs="Arial"/>
                <w:lang w:val="es-ES" w:eastAsia="es-ES"/>
              </w:rPr>
              <w:t xml:space="preserve">Oficio </w:t>
            </w:r>
            <w:r w:rsidRPr="00566780">
              <w:rPr>
                <w:rFonts w:eastAsia="Times New Roman" w:cs="Arial"/>
                <w:lang w:val="es-ES" w:eastAsia="es-ES"/>
              </w:rPr>
              <w:t>315-DTI-2022</w:t>
            </w:r>
            <w:r>
              <w:rPr>
                <w:rFonts w:eastAsia="Times New Roman" w:cs="Arial"/>
                <w:lang w:val="es-ES" w:eastAsia="es-ES"/>
              </w:rPr>
              <w:t xml:space="preserve"> </w:t>
            </w:r>
            <w:r w:rsidRPr="00566780">
              <w:rPr>
                <w:rFonts w:eastAsia="Times New Roman" w:cs="Arial"/>
                <w:lang w:val="es-ES" w:eastAsia="es-ES"/>
              </w:rPr>
              <w:t>de la Dirección de Tecnología de la Información</w:t>
            </w:r>
          </w:p>
        </w:tc>
        <w:tc>
          <w:tcPr>
            <w:tcW w:w="2353" w:type="dxa"/>
            <w:vAlign w:val="center"/>
          </w:tcPr>
          <w:p w14:paraId="42F4C543" w14:textId="0A8E461C" w:rsidR="00760906" w:rsidRDefault="00EC7A0D" w:rsidP="00BD1B67">
            <w:pPr>
              <w:spacing w:after="120" w:line="240" w:lineRule="auto"/>
              <w:ind w:left="0"/>
              <w:jc w:val="center"/>
              <w:cnfStyle w:val="000000000000" w:firstRow="0" w:lastRow="0" w:firstColumn="0" w:lastColumn="0" w:oddVBand="0" w:evenVBand="0" w:oddHBand="0" w:evenHBand="0" w:firstRowFirstColumn="0" w:firstRowLastColumn="0" w:lastRowFirstColumn="0" w:lastRowLastColumn="0"/>
              <w:rPr>
                <w:rFonts w:ascii="Book Antiqua" w:hAnsi="Book Antiqua"/>
                <w:noProof/>
                <w:sz w:val="24"/>
                <w:szCs w:val="24"/>
              </w:rPr>
            </w:pPr>
            <w:r>
              <w:rPr>
                <w:rFonts w:ascii="Book Antiqua" w:hAnsi="Book Antiqua"/>
                <w:noProof/>
                <w:sz w:val="24"/>
                <w:szCs w:val="24"/>
              </w:rPr>
              <w:object w:dxaOrig="1376" w:dyaOrig="893" w14:anchorId="7AC0FD9C">
                <v:shape id="_x0000_i1041" type="#_x0000_t75" style="width:69.75pt;height:47.25pt" o:ole="">
                  <v:imagedata r:id="rId63" o:title=""/>
                </v:shape>
                <o:OLEObject Type="Embed" ProgID="Acrobat.Document.DC" ShapeID="_x0000_i1041" DrawAspect="Icon" ObjectID="_1747651376" r:id="rId64"/>
              </w:object>
            </w:r>
          </w:p>
        </w:tc>
      </w:tr>
      <w:tr w:rsidR="00BD1B67" w14:paraId="55D1FFE4" w14:textId="77777777" w:rsidTr="00214AFE">
        <w:tc>
          <w:tcPr>
            <w:cnfStyle w:val="001000000000" w:firstRow="0" w:lastRow="0" w:firstColumn="1" w:lastColumn="0" w:oddVBand="0" w:evenVBand="0" w:oddHBand="0" w:evenHBand="0" w:firstRowFirstColumn="0" w:firstRowLastColumn="0" w:lastRowFirstColumn="0" w:lastRowLastColumn="0"/>
            <w:tcW w:w="1555" w:type="dxa"/>
            <w:vAlign w:val="center"/>
          </w:tcPr>
          <w:p w14:paraId="7ABC6F83" w14:textId="791FD15D" w:rsidR="00BD1B67" w:rsidRDefault="00BD1B67" w:rsidP="00BD1B67">
            <w:pPr>
              <w:spacing w:after="120" w:line="240" w:lineRule="auto"/>
              <w:ind w:left="0"/>
              <w:jc w:val="center"/>
            </w:pPr>
            <w:r>
              <w:t>7</w:t>
            </w:r>
          </w:p>
        </w:tc>
        <w:tc>
          <w:tcPr>
            <w:tcW w:w="6054" w:type="dxa"/>
            <w:vAlign w:val="center"/>
          </w:tcPr>
          <w:p w14:paraId="2A0EE549" w14:textId="62581F02" w:rsidR="00BD1B67" w:rsidRPr="00CA1823" w:rsidRDefault="00BD1B67" w:rsidP="00BD1B67">
            <w:pPr>
              <w:spacing w:after="120" w:line="240" w:lineRule="auto"/>
              <w:ind w:left="0"/>
              <w:cnfStyle w:val="000000000000" w:firstRow="0" w:lastRow="0" w:firstColumn="0" w:lastColumn="0" w:oddVBand="0" w:evenVBand="0" w:oddHBand="0" w:evenHBand="0" w:firstRowFirstColumn="0" w:firstRowLastColumn="0" w:lastRowFirstColumn="0" w:lastRowLastColumn="0"/>
            </w:pPr>
            <w:r>
              <w:t>Indicadores de gestión para la Fiscalía Especializada en Delincuencia Organizada</w:t>
            </w:r>
          </w:p>
        </w:tc>
        <w:bookmarkStart w:id="17" w:name="_MON_1744089961"/>
        <w:bookmarkEnd w:id="17"/>
        <w:tc>
          <w:tcPr>
            <w:tcW w:w="2353" w:type="dxa"/>
            <w:vAlign w:val="center"/>
          </w:tcPr>
          <w:p w14:paraId="187EDC31" w14:textId="2DB4951E" w:rsidR="00BD1B67" w:rsidRDefault="005C41C6" w:rsidP="00BD1B67">
            <w:pPr>
              <w:spacing w:after="120" w:line="240" w:lineRule="auto"/>
              <w:ind w:left="0"/>
              <w:jc w:val="center"/>
              <w:cnfStyle w:val="000000000000" w:firstRow="0" w:lastRow="0" w:firstColumn="0" w:lastColumn="0" w:oddVBand="0" w:evenVBand="0" w:oddHBand="0" w:evenHBand="0" w:firstRowFirstColumn="0" w:firstRowLastColumn="0" w:lastRowFirstColumn="0" w:lastRowLastColumn="0"/>
              <w:rPr>
                <w:rFonts w:ascii="Book Antiqua" w:hAnsi="Book Antiqua"/>
                <w:noProof/>
                <w:sz w:val="24"/>
                <w:szCs w:val="24"/>
              </w:rPr>
            </w:pPr>
            <w:r>
              <w:rPr>
                <w:rFonts w:ascii="Book Antiqua" w:hAnsi="Book Antiqua"/>
                <w:noProof/>
                <w:sz w:val="24"/>
                <w:szCs w:val="24"/>
              </w:rPr>
              <w:object w:dxaOrig="1376" w:dyaOrig="893" w14:anchorId="62282886">
                <v:shape id="_x0000_i1060" type="#_x0000_t75" style="width:68.25pt;height:45pt" o:ole="">
                  <v:imagedata r:id="rId65" o:title=""/>
                </v:shape>
                <o:OLEObject Type="Embed" ProgID="Excel.Sheet.12" ShapeID="_x0000_i1060" DrawAspect="Icon" ObjectID="_1747651377" r:id="rId66"/>
              </w:object>
            </w:r>
          </w:p>
        </w:tc>
      </w:tr>
      <w:tr w:rsidR="00DC7E27" w14:paraId="3A14B7E7" w14:textId="77777777" w:rsidTr="00214AFE">
        <w:tc>
          <w:tcPr>
            <w:cnfStyle w:val="001000000000" w:firstRow="0" w:lastRow="0" w:firstColumn="1" w:lastColumn="0" w:oddVBand="0" w:evenVBand="0" w:oddHBand="0" w:evenHBand="0" w:firstRowFirstColumn="0" w:firstRowLastColumn="0" w:lastRowFirstColumn="0" w:lastRowLastColumn="0"/>
            <w:tcW w:w="1555" w:type="dxa"/>
            <w:vAlign w:val="center"/>
          </w:tcPr>
          <w:p w14:paraId="234F8588" w14:textId="04CBFEBD" w:rsidR="00DC7E27" w:rsidRDefault="00DC7E27" w:rsidP="00BD1B67">
            <w:pPr>
              <w:spacing w:after="120" w:line="240" w:lineRule="auto"/>
              <w:ind w:left="0"/>
              <w:jc w:val="center"/>
            </w:pPr>
            <w:r>
              <w:t>8</w:t>
            </w:r>
          </w:p>
        </w:tc>
        <w:tc>
          <w:tcPr>
            <w:tcW w:w="6054" w:type="dxa"/>
            <w:vAlign w:val="center"/>
          </w:tcPr>
          <w:p w14:paraId="3CC27073" w14:textId="5D1167AE" w:rsidR="00DC7E27" w:rsidRDefault="00DC7E27" w:rsidP="00BD1B67">
            <w:pPr>
              <w:spacing w:after="120" w:line="240" w:lineRule="auto"/>
              <w:ind w:left="0"/>
              <w:cnfStyle w:val="000000000000" w:firstRow="0" w:lastRow="0" w:firstColumn="0" w:lastColumn="0" w:oddVBand="0" w:evenVBand="0" w:oddHBand="0" w:evenHBand="0" w:firstRowFirstColumn="0" w:firstRowLastColumn="0" w:lastRowFirstColumn="0" w:lastRowLastColumn="0"/>
            </w:pPr>
            <w:r>
              <w:t>Herramienta de reparto por tipo de delito</w:t>
            </w:r>
          </w:p>
        </w:tc>
        <w:tc>
          <w:tcPr>
            <w:tcW w:w="2353" w:type="dxa"/>
            <w:vAlign w:val="center"/>
          </w:tcPr>
          <w:p w14:paraId="0A60AE8B" w14:textId="3780BD3F" w:rsidR="00DC7E27" w:rsidRDefault="005C41C6" w:rsidP="00BD1B67">
            <w:pPr>
              <w:spacing w:after="120" w:line="240" w:lineRule="auto"/>
              <w:ind w:left="0"/>
              <w:jc w:val="center"/>
              <w:cnfStyle w:val="000000000000" w:firstRow="0" w:lastRow="0" w:firstColumn="0" w:lastColumn="0" w:oddVBand="0" w:evenVBand="0" w:oddHBand="0" w:evenHBand="0" w:firstRowFirstColumn="0" w:firstRowLastColumn="0" w:lastRowFirstColumn="0" w:lastRowLastColumn="0"/>
              <w:rPr>
                <w:rFonts w:ascii="Book Antiqua" w:hAnsi="Book Antiqua"/>
                <w:noProof/>
                <w:sz w:val="24"/>
                <w:szCs w:val="24"/>
              </w:rPr>
            </w:pPr>
            <w:r>
              <w:rPr>
                <w:rFonts w:ascii="Book Antiqua" w:hAnsi="Book Antiqua"/>
                <w:noProof/>
                <w:sz w:val="24"/>
                <w:szCs w:val="24"/>
              </w:rPr>
              <w:object w:dxaOrig="1376" w:dyaOrig="893" w14:anchorId="5FC2F844">
                <v:shape id="_x0000_i1062" type="#_x0000_t75" style="width:51pt;height:31.5pt" o:ole="">
                  <v:imagedata r:id="rId67" o:title=""/>
                </v:shape>
                <o:OLEObject Type="Embed" ProgID="Excel.Sheet.12" ShapeID="_x0000_i1062" DrawAspect="Icon" ObjectID="_1747651378" r:id="rId68"/>
              </w:object>
            </w:r>
          </w:p>
        </w:tc>
      </w:tr>
      <w:tr w:rsidR="00466725" w14:paraId="3AF3A6BC" w14:textId="77777777" w:rsidTr="00214AFE">
        <w:tc>
          <w:tcPr>
            <w:cnfStyle w:val="001000000000" w:firstRow="0" w:lastRow="0" w:firstColumn="1" w:lastColumn="0" w:oddVBand="0" w:evenVBand="0" w:oddHBand="0" w:evenHBand="0" w:firstRowFirstColumn="0" w:firstRowLastColumn="0" w:lastRowFirstColumn="0" w:lastRowLastColumn="0"/>
            <w:tcW w:w="1555" w:type="dxa"/>
            <w:vAlign w:val="center"/>
          </w:tcPr>
          <w:p w14:paraId="2F8B5841" w14:textId="10EB9965" w:rsidR="00466725" w:rsidRDefault="00AF28E4" w:rsidP="00BD1B67">
            <w:pPr>
              <w:spacing w:after="120" w:line="240" w:lineRule="auto"/>
              <w:ind w:left="0"/>
              <w:jc w:val="center"/>
            </w:pPr>
            <w:r>
              <w:lastRenderedPageBreak/>
              <w:t>9</w:t>
            </w:r>
          </w:p>
        </w:tc>
        <w:tc>
          <w:tcPr>
            <w:tcW w:w="6054" w:type="dxa"/>
            <w:vAlign w:val="center"/>
          </w:tcPr>
          <w:p w14:paraId="0FC58F9B" w14:textId="2A22CD3D" w:rsidR="00466725" w:rsidRDefault="00466725" w:rsidP="00BD1B67">
            <w:pPr>
              <w:spacing w:after="120" w:line="240" w:lineRule="auto"/>
              <w:ind w:left="0"/>
              <w:cnfStyle w:val="000000000000" w:firstRow="0" w:lastRow="0" w:firstColumn="0" w:lastColumn="0" w:oddVBand="0" w:evenVBand="0" w:oddHBand="0" w:evenHBand="0" w:firstRowFirstColumn="0" w:firstRowLastColumn="0" w:lastRowFirstColumn="0" w:lastRowLastColumn="0"/>
            </w:pPr>
            <w:r>
              <w:t xml:space="preserve">Minuta </w:t>
            </w:r>
            <w:r w:rsidR="0037265E" w:rsidRPr="0037265E">
              <w:t>1002-PLA-MI-MNTA-2022</w:t>
            </w:r>
          </w:p>
        </w:tc>
        <w:bookmarkStart w:id="18" w:name="_MON_1736237173"/>
        <w:bookmarkEnd w:id="18"/>
        <w:tc>
          <w:tcPr>
            <w:tcW w:w="2353" w:type="dxa"/>
            <w:vAlign w:val="center"/>
          </w:tcPr>
          <w:p w14:paraId="2922E68E" w14:textId="58ABFF00" w:rsidR="00466725" w:rsidRDefault="0037265E" w:rsidP="00BD1B67">
            <w:pPr>
              <w:spacing w:after="120" w:line="240" w:lineRule="auto"/>
              <w:ind w:left="0"/>
              <w:jc w:val="center"/>
              <w:cnfStyle w:val="000000000000" w:firstRow="0" w:lastRow="0" w:firstColumn="0" w:lastColumn="0" w:oddVBand="0" w:evenVBand="0" w:oddHBand="0" w:evenHBand="0" w:firstRowFirstColumn="0" w:firstRowLastColumn="0" w:lastRowFirstColumn="0" w:lastRowLastColumn="0"/>
              <w:rPr>
                <w:rFonts w:ascii="Book Antiqua" w:hAnsi="Book Antiqua"/>
                <w:noProof/>
                <w:sz w:val="24"/>
                <w:szCs w:val="24"/>
              </w:rPr>
            </w:pPr>
            <w:r>
              <w:rPr>
                <w:rFonts w:ascii="Book Antiqua" w:hAnsi="Book Antiqua"/>
                <w:noProof/>
                <w:sz w:val="24"/>
                <w:szCs w:val="24"/>
              </w:rPr>
              <w:object w:dxaOrig="1508" w:dyaOrig="983" w14:anchorId="59629604">
                <v:shape id="_x0000_i1044" type="#_x0000_t75" style="width:77.25pt;height:45.75pt" o:ole="">
                  <v:imagedata r:id="rId69" o:title=""/>
                </v:shape>
                <o:OLEObject Type="Embed" ProgID="Word.Document.12" ShapeID="_x0000_i1044" DrawAspect="Icon" ObjectID="_1747651379" r:id="rId70">
                  <o:FieldCodes>\s</o:FieldCodes>
                </o:OLEObject>
              </w:object>
            </w:r>
          </w:p>
        </w:tc>
      </w:tr>
      <w:tr w:rsidR="00466725" w14:paraId="19B4592D" w14:textId="77777777" w:rsidTr="00214AFE">
        <w:tc>
          <w:tcPr>
            <w:cnfStyle w:val="001000000000" w:firstRow="0" w:lastRow="0" w:firstColumn="1" w:lastColumn="0" w:oddVBand="0" w:evenVBand="0" w:oddHBand="0" w:evenHBand="0" w:firstRowFirstColumn="0" w:firstRowLastColumn="0" w:lastRowFirstColumn="0" w:lastRowLastColumn="0"/>
            <w:tcW w:w="1555" w:type="dxa"/>
            <w:vAlign w:val="center"/>
          </w:tcPr>
          <w:p w14:paraId="4777838F" w14:textId="35EB3BCE" w:rsidR="00466725" w:rsidRDefault="00AF28E4" w:rsidP="00BD1B67">
            <w:pPr>
              <w:spacing w:after="120" w:line="240" w:lineRule="auto"/>
              <w:ind w:left="0"/>
              <w:jc w:val="center"/>
            </w:pPr>
            <w:r>
              <w:t>10</w:t>
            </w:r>
          </w:p>
        </w:tc>
        <w:tc>
          <w:tcPr>
            <w:tcW w:w="6054" w:type="dxa"/>
            <w:vAlign w:val="center"/>
          </w:tcPr>
          <w:p w14:paraId="4EFED6C5" w14:textId="27AFABFA" w:rsidR="00466725" w:rsidRDefault="00466725" w:rsidP="00BD1B67">
            <w:pPr>
              <w:spacing w:after="120" w:line="240" w:lineRule="auto"/>
              <w:ind w:left="0"/>
              <w:cnfStyle w:val="000000000000" w:firstRow="0" w:lastRow="0" w:firstColumn="0" w:lastColumn="0" w:oddVBand="0" w:evenVBand="0" w:oddHBand="0" w:evenHBand="0" w:firstRowFirstColumn="0" w:firstRowLastColumn="0" w:lastRowFirstColumn="0" w:lastRowLastColumn="0"/>
            </w:pPr>
            <w:r>
              <w:t>Minuta</w:t>
            </w:r>
            <w:r w:rsidR="0037265E">
              <w:t xml:space="preserve"> </w:t>
            </w:r>
            <w:r w:rsidR="0037265E" w:rsidRPr="0037265E">
              <w:t>100</w:t>
            </w:r>
            <w:r w:rsidR="0037265E">
              <w:t>3</w:t>
            </w:r>
            <w:r w:rsidR="0037265E" w:rsidRPr="0037265E">
              <w:t>-PLA-MI-MNTA-2022</w:t>
            </w:r>
          </w:p>
        </w:tc>
        <w:bookmarkStart w:id="19" w:name="_MON_1736237200"/>
        <w:bookmarkEnd w:id="19"/>
        <w:tc>
          <w:tcPr>
            <w:tcW w:w="2353" w:type="dxa"/>
            <w:vAlign w:val="center"/>
          </w:tcPr>
          <w:p w14:paraId="21822AE5" w14:textId="796528B8" w:rsidR="00466725" w:rsidRDefault="0037265E" w:rsidP="00BD1B67">
            <w:pPr>
              <w:spacing w:after="120" w:line="240" w:lineRule="auto"/>
              <w:ind w:left="0"/>
              <w:jc w:val="center"/>
              <w:cnfStyle w:val="000000000000" w:firstRow="0" w:lastRow="0" w:firstColumn="0" w:lastColumn="0" w:oddVBand="0" w:evenVBand="0" w:oddHBand="0" w:evenHBand="0" w:firstRowFirstColumn="0" w:firstRowLastColumn="0" w:lastRowFirstColumn="0" w:lastRowLastColumn="0"/>
              <w:rPr>
                <w:rFonts w:ascii="Book Antiqua" w:hAnsi="Book Antiqua"/>
                <w:noProof/>
                <w:sz w:val="24"/>
                <w:szCs w:val="24"/>
              </w:rPr>
            </w:pPr>
            <w:r>
              <w:rPr>
                <w:rFonts w:ascii="Book Antiqua" w:hAnsi="Book Antiqua"/>
                <w:noProof/>
                <w:sz w:val="24"/>
                <w:szCs w:val="24"/>
              </w:rPr>
              <w:object w:dxaOrig="1508" w:dyaOrig="983" w14:anchorId="38D80B9D">
                <v:shape id="_x0000_i1045" type="#_x0000_t75" style="width:77.25pt;height:45.75pt" o:ole="">
                  <v:imagedata r:id="rId71" o:title=""/>
                </v:shape>
                <o:OLEObject Type="Embed" ProgID="Word.Document.12" ShapeID="_x0000_i1045" DrawAspect="Icon" ObjectID="_1747651380" r:id="rId72">
                  <o:FieldCodes>\s</o:FieldCodes>
                </o:OLEObject>
              </w:object>
            </w:r>
          </w:p>
        </w:tc>
      </w:tr>
      <w:tr w:rsidR="00466725" w14:paraId="63ED02B7" w14:textId="77777777" w:rsidTr="00214AFE">
        <w:tc>
          <w:tcPr>
            <w:cnfStyle w:val="001000000000" w:firstRow="0" w:lastRow="0" w:firstColumn="1" w:lastColumn="0" w:oddVBand="0" w:evenVBand="0" w:oddHBand="0" w:evenHBand="0" w:firstRowFirstColumn="0" w:firstRowLastColumn="0" w:lastRowFirstColumn="0" w:lastRowLastColumn="0"/>
            <w:tcW w:w="1555" w:type="dxa"/>
            <w:vAlign w:val="center"/>
          </w:tcPr>
          <w:p w14:paraId="37A8BD6F" w14:textId="1795C73A" w:rsidR="00466725" w:rsidRDefault="00AF28E4" w:rsidP="00BD1B67">
            <w:pPr>
              <w:spacing w:after="120" w:line="240" w:lineRule="auto"/>
              <w:ind w:left="0"/>
              <w:jc w:val="center"/>
            </w:pPr>
            <w:r>
              <w:t>11</w:t>
            </w:r>
          </w:p>
        </w:tc>
        <w:tc>
          <w:tcPr>
            <w:tcW w:w="6054" w:type="dxa"/>
            <w:vAlign w:val="center"/>
          </w:tcPr>
          <w:p w14:paraId="5F78162D" w14:textId="2A5C17A8" w:rsidR="00466725" w:rsidRDefault="00466725" w:rsidP="00BD1B67">
            <w:pPr>
              <w:spacing w:after="120" w:line="240" w:lineRule="auto"/>
              <w:ind w:left="0"/>
              <w:cnfStyle w:val="000000000000" w:firstRow="0" w:lastRow="0" w:firstColumn="0" w:lastColumn="0" w:oddVBand="0" w:evenVBand="0" w:oddHBand="0" w:evenHBand="0" w:firstRowFirstColumn="0" w:firstRowLastColumn="0" w:lastRowFirstColumn="0" w:lastRowLastColumn="0"/>
            </w:pPr>
            <w:r>
              <w:t xml:space="preserve">Oficio </w:t>
            </w:r>
            <w:r w:rsidRPr="00466725">
              <w:t>418-CACMFJ-JEF-2022</w:t>
            </w:r>
            <w:r>
              <w:t>. Centro de Apoyo, Coordinación y Mejoramiento de la Función Jurisdiccional</w:t>
            </w:r>
          </w:p>
        </w:tc>
        <w:tc>
          <w:tcPr>
            <w:tcW w:w="2353" w:type="dxa"/>
            <w:vAlign w:val="center"/>
          </w:tcPr>
          <w:p w14:paraId="1CF7A7CC" w14:textId="4F29301D" w:rsidR="00466725" w:rsidRDefault="008200BF" w:rsidP="00BD1B67">
            <w:pPr>
              <w:spacing w:after="120" w:line="240" w:lineRule="auto"/>
              <w:ind w:left="0"/>
              <w:jc w:val="center"/>
              <w:cnfStyle w:val="000000000000" w:firstRow="0" w:lastRow="0" w:firstColumn="0" w:lastColumn="0" w:oddVBand="0" w:evenVBand="0" w:oddHBand="0" w:evenHBand="0" w:firstRowFirstColumn="0" w:firstRowLastColumn="0" w:lastRowFirstColumn="0" w:lastRowLastColumn="0"/>
              <w:rPr>
                <w:rFonts w:ascii="Book Antiqua" w:hAnsi="Book Antiqua"/>
                <w:noProof/>
                <w:sz w:val="24"/>
                <w:szCs w:val="24"/>
              </w:rPr>
            </w:pPr>
            <w:r>
              <w:rPr>
                <w:rFonts w:ascii="Book Antiqua" w:hAnsi="Book Antiqua"/>
                <w:noProof/>
                <w:sz w:val="24"/>
                <w:szCs w:val="24"/>
              </w:rPr>
              <w:object w:dxaOrig="1376" w:dyaOrig="893" w14:anchorId="17B564C4">
                <v:shape id="_x0000_i1046" type="#_x0000_t75" style="width:69.75pt;height:41.25pt" o:ole="">
                  <v:imagedata r:id="rId73" o:title=""/>
                </v:shape>
                <o:OLEObject Type="Embed" ProgID="Package" ShapeID="_x0000_i1046" DrawAspect="Icon" ObjectID="_1747651381" r:id="rId74"/>
              </w:object>
            </w:r>
          </w:p>
        </w:tc>
      </w:tr>
      <w:tr w:rsidR="00AF28E4" w14:paraId="4E8F98FB" w14:textId="77777777" w:rsidTr="00214AFE">
        <w:tc>
          <w:tcPr>
            <w:cnfStyle w:val="001000000000" w:firstRow="0" w:lastRow="0" w:firstColumn="1" w:lastColumn="0" w:oddVBand="0" w:evenVBand="0" w:oddHBand="0" w:evenHBand="0" w:firstRowFirstColumn="0" w:firstRowLastColumn="0" w:lastRowFirstColumn="0" w:lastRowLastColumn="0"/>
            <w:tcW w:w="1555" w:type="dxa"/>
            <w:vAlign w:val="center"/>
          </w:tcPr>
          <w:p w14:paraId="1A207D12" w14:textId="32523607" w:rsidR="00AF28E4" w:rsidRDefault="00AF28E4" w:rsidP="00BD1B67">
            <w:pPr>
              <w:spacing w:after="120" w:line="240" w:lineRule="auto"/>
              <w:ind w:left="0"/>
              <w:jc w:val="center"/>
            </w:pPr>
            <w:r>
              <w:t>12</w:t>
            </w:r>
          </w:p>
        </w:tc>
        <w:tc>
          <w:tcPr>
            <w:tcW w:w="6054" w:type="dxa"/>
            <w:vAlign w:val="center"/>
          </w:tcPr>
          <w:p w14:paraId="6B6ACDAA" w14:textId="7151DA4E" w:rsidR="00AF28E4" w:rsidRDefault="00AF28E4" w:rsidP="00BD1B67">
            <w:pPr>
              <w:spacing w:after="120" w:line="240" w:lineRule="auto"/>
              <w:ind w:left="0"/>
              <w:cnfStyle w:val="000000000000" w:firstRow="0" w:lastRow="0" w:firstColumn="0" w:lastColumn="0" w:oddVBand="0" w:evenVBand="0" w:oddHBand="0" w:evenHBand="0" w:firstRowFirstColumn="0" w:firstRowLastColumn="0" w:lastRowFirstColumn="0" w:lastRowLastColumn="0"/>
            </w:pPr>
            <w:r w:rsidRPr="00AF28E4">
              <w:t>Oficio 1152-OAT-2022</w:t>
            </w:r>
            <w:r>
              <w:t>. Administración del I y III Circuito Judicial de San José</w:t>
            </w:r>
          </w:p>
        </w:tc>
        <w:tc>
          <w:tcPr>
            <w:tcW w:w="2353" w:type="dxa"/>
            <w:vAlign w:val="center"/>
          </w:tcPr>
          <w:p w14:paraId="7B60E073" w14:textId="10AB22B2" w:rsidR="00AF28E4" w:rsidRDefault="008200BF" w:rsidP="00BD1B67">
            <w:pPr>
              <w:spacing w:after="120" w:line="240" w:lineRule="auto"/>
              <w:ind w:left="0"/>
              <w:jc w:val="center"/>
              <w:cnfStyle w:val="000000000000" w:firstRow="0" w:lastRow="0" w:firstColumn="0" w:lastColumn="0" w:oddVBand="0" w:evenVBand="0" w:oddHBand="0" w:evenHBand="0" w:firstRowFirstColumn="0" w:firstRowLastColumn="0" w:lastRowFirstColumn="0" w:lastRowLastColumn="0"/>
              <w:rPr>
                <w:rFonts w:ascii="Book Antiqua" w:hAnsi="Book Antiqua"/>
                <w:noProof/>
                <w:sz w:val="24"/>
                <w:szCs w:val="24"/>
              </w:rPr>
            </w:pPr>
            <w:r>
              <w:rPr>
                <w:rFonts w:ascii="Book Antiqua" w:hAnsi="Book Antiqua"/>
                <w:noProof/>
                <w:sz w:val="24"/>
                <w:szCs w:val="24"/>
              </w:rPr>
              <w:object w:dxaOrig="1376" w:dyaOrig="893" w14:anchorId="3D778D83">
                <v:shape id="_x0000_i1047" type="#_x0000_t75" style="width:69.75pt;height:41.25pt" o:ole="">
                  <v:imagedata r:id="rId75" o:title=""/>
                </v:shape>
                <o:OLEObject Type="Embed" ProgID="Package" ShapeID="_x0000_i1047" DrawAspect="Icon" ObjectID="_1747651382" r:id="rId76"/>
              </w:object>
            </w:r>
          </w:p>
        </w:tc>
      </w:tr>
      <w:tr w:rsidR="00AF28E4" w14:paraId="02FB7A5A" w14:textId="77777777" w:rsidTr="00214AFE">
        <w:tc>
          <w:tcPr>
            <w:cnfStyle w:val="001000000000" w:firstRow="0" w:lastRow="0" w:firstColumn="1" w:lastColumn="0" w:oddVBand="0" w:evenVBand="0" w:oddHBand="0" w:evenHBand="0" w:firstRowFirstColumn="0" w:firstRowLastColumn="0" w:lastRowFirstColumn="0" w:lastRowLastColumn="0"/>
            <w:tcW w:w="1555" w:type="dxa"/>
            <w:vAlign w:val="center"/>
          </w:tcPr>
          <w:p w14:paraId="243CA41A" w14:textId="7EE99149" w:rsidR="00AF28E4" w:rsidRDefault="00AF28E4" w:rsidP="00BD1B67">
            <w:pPr>
              <w:spacing w:after="120" w:line="240" w:lineRule="auto"/>
              <w:ind w:left="0"/>
              <w:jc w:val="center"/>
            </w:pPr>
            <w:r>
              <w:t>13</w:t>
            </w:r>
          </w:p>
        </w:tc>
        <w:tc>
          <w:tcPr>
            <w:tcW w:w="6054" w:type="dxa"/>
            <w:vAlign w:val="center"/>
          </w:tcPr>
          <w:p w14:paraId="45703922" w14:textId="4ABF31D5" w:rsidR="00AF28E4" w:rsidRDefault="00AF28E4" w:rsidP="00BD1B67">
            <w:pPr>
              <w:spacing w:after="120" w:line="240" w:lineRule="auto"/>
              <w:ind w:left="0"/>
              <w:cnfStyle w:val="000000000000" w:firstRow="0" w:lastRow="0" w:firstColumn="0" w:lastColumn="0" w:oddVBand="0" w:evenVBand="0" w:oddHBand="0" w:evenHBand="0" w:firstRowFirstColumn="0" w:firstRowLastColumn="0" w:lastRowFirstColumn="0" w:lastRowLastColumn="0"/>
            </w:pPr>
            <w:r w:rsidRPr="00AF28E4">
              <w:t>Oficio 152-UMGEF-2022</w:t>
            </w:r>
            <w:r>
              <w:t xml:space="preserve">. </w:t>
            </w:r>
            <w:r w:rsidRPr="00AF28E4">
              <w:t>Unidad de Monitoreo y Apoyo a la Gestión de Fiscalías</w:t>
            </w:r>
          </w:p>
        </w:tc>
        <w:tc>
          <w:tcPr>
            <w:tcW w:w="2353" w:type="dxa"/>
            <w:vAlign w:val="center"/>
          </w:tcPr>
          <w:p w14:paraId="7D4CB653" w14:textId="0533E63E" w:rsidR="00AF28E4" w:rsidRDefault="008200BF" w:rsidP="00BD1B67">
            <w:pPr>
              <w:spacing w:after="120" w:line="240" w:lineRule="auto"/>
              <w:ind w:left="0"/>
              <w:jc w:val="center"/>
              <w:cnfStyle w:val="000000000000" w:firstRow="0" w:lastRow="0" w:firstColumn="0" w:lastColumn="0" w:oddVBand="0" w:evenVBand="0" w:oddHBand="0" w:evenHBand="0" w:firstRowFirstColumn="0" w:firstRowLastColumn="0" w:lastRowFirstColumn="0" w:lastRowLastColumn="0"/>
              <w:rPr>
                <w:rFonts w:ascii="Book Antiqua" w:hAnsi="Book Antiqua"/>
                <w:noProof/>
                <w:sz w:val="24"/>
                <w:szCs w:val="24"/>
              </w:rPr>
            </w:pPr>
            <w:r>
              <w:rPr>
                <w:rFonts w:ascii="Book Antiqua" w:hAnsi="Book Antiqua"/>
                <w:noProof/>
                <w:sz w:val="24"/>
                <w:szCs w:val="24"/>
              </w:rPr>
              <w:object w:dxaOrig="1376" w:dyaOrig="893" w14:anchorId="3CF71559">
                <v:shape id="_x0000_i1048" type="#_x0000_t75" style="width:69.75pt;height:41.25pt" o:ole="">
                  <v:imagedata r:id="rId77" o:title=""/>
                </v:shape>
                <o:OLEObject Type="Embed" ProgID="Package" ShapeID="_x0000_i1048" DrawAspect="Icon" ObjectID="_1747651383" r:id="rId78"/>
              </w:object>
            </w:r>
          </w:p>
        </w:tc>
      </w:tr>
      <w:tr w:rsidR="00DA7B30" w14:paraId="3764C671" w14:textId="77777777" w:rsidTr="00214AFE">
        <w:tc>
          <w:tcPr>
            <w:cnfStyle w:val="001000000000" w:firstRow="0" w:lastRow="0" w:firstColumn="1" w:lastColumn="0" w:oddVBand="0" w:evenVBand="0" w:oddHBand="0" w:evenHBand="0" w:firstRowFirstColumn="0" w:firstRowLastColumn="0" w:lastRowFirstColumn="0" w:lastRowLastColumn="0"/>
            <w:tcW w:w="1555" w:type="dxa"/>
            <w:vAlign w:val="center"/>
          </w:tcPr>
          <w:p w14:paraId="4A37301B" w14:textId="6DF05B4A" w:rsidR="00DA7B30" w:rsidRDefault="00DA7B30" w:rsidP="00BD1B67">
            <w:pPr>
              <w:spacing w:after="120" w:line="240" w:lineRule="auto"/>
              <w:ind w:left="0"/>
              <w:jc w:val="center"/>
            </w:pPr>
            <w:r>
              <w:t>14</w:t>
            </w:r>
          </w:p>
        </w:tc>
        <w:tc>
          <w:tcPr>
            <w:tcW w:w="6054" w:type="dxa"/>
            <w:vAlign w:val="center"/>
          </w:tcPr>
          <w:p w14:paraId="423D5160" w14:textId="6C7FAEC2" w:rsidR="00DA7B30" w:rsidRPr="00AF28E4" w:rsidRDefault="00DA7B30" w:rsidP="00BD1B67">
            <w:pPr>
              <w:spacing w:after="120" w:line="240" w:lineRule="auto"/>
              <w:ind w:left="0"/>
              <w:cnfStyle w:val="000000000000" w:firstRow="0" w:lastRow="0" w:firstColumn="0" w:lastColumn="0" w:oddVBand="0" w:evenVBand="0" w:oddHBand="0" w:evenHBand="0" w:firstRowFirstColumn="0" w:firstRowLastColumn="0" w:lastRowFirstColumn="0" w:lastRowLastColumn="0"/>
            </w:pPr>
            <w:r w:rsidRPr="00365B64">
              <w:t>127-UAOIP-2022. Oficina de Planes y Operaciones del Organismo de Investigación Judicial</w:t>
            </w:r>
          </w:p>
        </w:tc>
        <w:tc>
          <w:tcPr>
            <w:tcW w:w="2353" w:type="dxa"/>
            <w:vAlign w:val="center"/>
          </w:tcPr>
          <w:p w14:paraId="4567BA59" w14:textId="688A0679" w:rsidR="00DA7B30" w:rsidRDefault="0072508F" w:rsidP="00BD1B67">
            <w:pPr>
              <w:spacing w:after="120" w:line="240" w:lineRule="auto"/>
              <w:ind w:left="0"/>
              <w:jc w:val="center"/>
              <w:cnfStyle w:val="000000000000" w:firstRow="0" w:lastRow="0" w:firstColumn="0" w:lastColumn="0" w:oddVBand="0" w:evenVBand="0" w:oddHBand="0" w:evenHBand="0" w:firstRowFirstColumn="0" w:firstRowLastColumn="0" w:lastRowFirstColumn="0" w:lastRowLastColumn="0"/>
              <w:rPr>
                <w:rFonts w:ascii="Book Antiqua" w:hAnsi="Book Antiqua"/>
                <w:noProof/>
                <w:sz w:val="24"/>
                <w:szCs w:val="24"/>
              </w:rPr>
            </w:pPr>
            <w:r>
              <w:rPr>
                <w:rFonts w:ascii="Book Antiqua" w:hAnsi="Book Antiqua"/>
                <w:noProof/>
                <w:sz w:val="24"/>
                <w:szCs w:val="24"/>
              </w:rPr>
              <w:object w:dxaOrig="1376" w:dyaOrig="893" w14:anchorId="04643BF8">
                <v:shape id="_x0000_i1049" type="#_x0000_t75" style="width:69.75pt;height:41.25pt" o:ole="">
                  <v:imagedata r:id="rId79" o:title=""/>
                </v:shape>
                <o:OLEObject Type="Embed" ProgID="Package" ShapeID="_x0000_i1049" DrawAspect="Icon" ObjectID="_1747651384" r:id="rId80"/>
              </w:object>
            </w:r>
          </w:p>
        </w:tc>
      </w:tr>
      <w:tr w:rsidR="004A0EB3" w14:paraId="1A749849" w14:textId="77777777" w:rsidTr="00214AFE">
        <w:tc>
          <w:tcPr>
            <w:cnfStyle w:val="001000000000" w:firstRow="0" w:lastRow="0" w:firstColumn="1" w:lastColumn="0" w:oddVBand="0" w:evenVBand="0" w:oddHBand="0" w:evenHBand="0" w:firstRowFirstColumn="0" w:firstRowLastColumn="0" w:lastRowFirstColumn="0" w:lastRowLastColumn="0"/>
            <w:tcW w:w="1555" w:type="dxa"/>
            <w:vAlign w:val="center"/>
          </w:tcPr>
          <w:p w14:paraId="7362B8B6" w14:textId="5AB2AC76" w:rsidR="004A0EB3" w:rsidRDefault="004A0EB3" w:rsidP="00BD1B67">
            <w:pPr>
              <w:spacing w:after="120" w:line="240" w:lineRule="auto"/>
              <w:ind w:left="0"/>
              <w:jc w:val="center"/>
            </w:pPr>
            <w:r>
              <w:t>15</w:t>
            </w:r>
          </w:p>
        </w:tc>
        <w:tc>
          <w:tcPr>
            <w:tcW w:w="6054" w:type="dxa"/>
            <w:vAlign w:val="center"/>
          </w:tcPr>
          <w:p w14:paraId="2D5504C5" w14:textId="46B90EB8" w:rsidR="004A0EB3" w:rsidRPr="004A0EB3" w:rsidRDefault="004A0EB3" w:rsidP="00BD1B67">
            <w:pPr>
              <w:spacing w:after="120" w:line="240" w:lineRule="auto"/>
              <w:ind w:left="0"/>
              <w:cnfStyle w:val="000000000000" w:firstRow="0" w:lastRow="0" w:firstColumn="0" w:lastColumn="0" w:oddVBand="0" w:evenVBand="0" w:oddHBand="0" w:evenHBand="0" w:firstRowFirstColumn="0" w:firstRowLastColumn="0" w:lastRowFirstColumn="0" w:lastRowLastColumn="0"/>
            </w:pPr>
            <w:r w:rsidRPr="00365B64">
              <w:t>CJP236-2022. Comisión de la Jurisdicción Penal</w:t>
            </w:r>
          </w:p>
        </w:tc>
        <w:tc>
          <w:tcPr>
            <w:tcW w:w="2353" w:type="dxa"/>
            <w:vAlign w:val="center"/>
          </w:tcPr>
          <w:p w14:paraId="31A4CDB6" w14:textId="7EF42202" w:rsidR="004A0EB3" w:rsidRDefault="0072508F" w:rsidP="00BD1B67">
            <w:pPr>
              <w:spacing w:after="120" w:line="240" w:lineRule="auto"/>
              <w:ind w:left="0"/>
              <w:jc w:val="center"/>
              <w:cnfStyle w:val="000000000000" w:firstRow="0" w:lastRow="0" w:firstColumn="0" w:lastColumn="0" w:oddVBand="0" w:evenVBand="0" w:oddHBand="0" w:evenHBand="0" w:firstRowFirstColumn="0" w:firstRowLastColumn="0" w:lastRowFirstColumn="0" w:lastRowLastColumn="0"/>
              <w:rPr>
                <w:rFonts w:ascii="Book Antiqua" w:hAnsi="Book Antiqua"/>
                <w:noProof/>
                <w:sz w:val="24"/>
                <w:szCs w:val="24"/>
              </w:rPr>
            </w:pPr>
            <w:r>
              <w:rPr>
                <w:rFonts w:ascii="Book Antiqua" w:hAnsi="Book Antiqua"/>
                <w:noProof/>
                <w:sz w:val="24"/>
                <w:szCs w:val="24"/>
              </w:rPr>
              <w:object w:dxaOrig="1376" w:dyaOrig="893" w14:anchorId="368D67E6">
                <v:shape id="_x0000_i1050" type="#_x0000_t75" style="width:69.75pt;height:41.25pt" o:ole="">
                  <v:imagedata r:id="rId81" o:title=""/>
                </v:shape>
                <o:OLEObject Type="Embed" ProgID="Package" ShapeID="_x0000_i1050" DrawAspect="Icon" ObjectID="_1747651385" r:id="rId82"/>
              </w:object>
            </w:r>
          </w:p>
        </w:tc>
      </w:tr>
      <w:tr w:rsidR="004A0EB3" w14:paraId="3CEF5334" w14:textId="77777777" w:rsidTr="00214AFE">
        <w:tc>
          <w:tcPr>
            <w:cnfStyle w:val="001000000000" w:firstRow="0" w:lastRow="0" w:firstColumn="1" w:lastColumn="0" w:oddVBand="0" w:evenVBand="0" w:oddHBand="0" w:evenHBand="0" w:firstRowFirstColumn="0" w:firstRowLastColumn="0" w:lastRowFirstColumn="0" w:lastRowLastColumn="0"/>
            <w:tcW w:w="1555" w:type="dxa"/>
            <w:vAlign w:val="center"/>
          </w:tcPr>
          <w:p w14:paraId="20A8B0D5" w14:textId="6E1E8C8B" w:rsidR="004A0EB3" w:rsidRDefault="004A0EB3" w:rsidP="00BD1B67">
            <w:pPr>
              <w:spacing w:after="120" w:line="240" w:lineRule="auto"/>
              <w:ind w:left="0"/>
              <w:jc w:val="center"/>
            </w:pPr>
            <w:r>
              <w:t>16</w:t>
            </w:r>
          </w:p>
        </w:tc>
        <w:tc>
          <w:tcPr>
            <w:tcW w:w="6054" w:type="dxa"/>
            <w:vAlign w:val="center"/>
          </w:tcPr>
          <w:p w14:paraId="029490A8" w14:textId="5B1D434D" w:rsidR="004A0EB3" w:rsidRPr="004A0EB3" w:rsidRDefault="004A0EB3" w:rsidP="00BD1B67">
            <w:pPr>
              <w:spacing w:after="120" w:line="240" w:lineRule="auto"/>
              <w:ind w:left="0"/>
              <w:cnfStyle w:val="000000000000" w:firstRow="0" w:lastRow="0" w:firstColumn="0" w:lastColumn="0" w:oddVBand="0" w:evenVBand="0" w:oddHBand="0" w:evenHBand="0" w:firstRowFirstColumn="0" w:firstRowLastColumn="0" w:lastRowFirstColumn="0" w:lastRowLastColumn="0"/>
            </w:pPr>
            <w:r w:rsidRPr="004A0EB3">
              <w:t>55-DE-SGCS-2022</w:t>
            </w:r>
            <w:r>
              <w:t xml:space="preserve"> </w:t>
            </w:r>
            <w:r w:rsidRPr="004A0EB3">
              <w:t>Subproceso de Continuidad de Servicios de la Dirección Ejecutiva</w:t>
            </w:r>
          </w:p>
        </w:tc>
        <w:tc>
          <w:tcPr>
            <w:tcW w:w="2353" w:type="dxa"/>
            <w:vAlign w:val="center"/>
          </w:tcPr>
          <w:p w14:paraId="187E3621" w14:textId="0D407F1A" w:rsidR="004A0EB3" w:rsidRDefault="0021591A" w:rsidP="00BD1B67">
            <w:pPr>
              <w:spacing w:after="120" w:line="240" w:lineRule="auto"/>
              <w:ind w:left="0"/>
              <w:jc w:val="center"/>
              <w:cnfStyle w:val="000000000000" w:firstRow="0" w:lastRow="0" w:firstColumn="0" w:lastColumn="0" w:oddVBand="0" w:evenVBand="0" w:oddHBand="0" w:evenHBand="0" w:firstRowFirstColumn="0" w:firstRowLastColumn="0" w:lastRowFirstColumn="0" w:lastRowLastColumn="0"/>
              <w:rPr>
                <w:rFonts w:ascii="Book Antiqua" w:hAnsi="Book Antiqua"/>
                <w:noProof/>
                <w:sz w:val="24"/>
                <w:szCs w:val="24"/>
              </w:rPr>
            </w:pPr>
            <w:r>
              <w:rPr>
                <w:rFonts w:ascii="Book Antiqua" w:hAnsi="Book Antiqua"/>
                <w:noProof/>
                <w:sz w:val="24"/>
                <w:szCs w:val="24"/>
              </w:rPr>
              <w:object w:dxaOrig="1376" w:dyaOrig="893" w14:anchorId="74540DF4">
                <v:shape id="_x0000_i1051" type="#_x0000_t75" style="width:69.75pt;height:41.25pt" o:ole="">
                  <v:imagedata r:id="rId83" o:title=""/>
                </v:shape>
                <o:OLEObject Type="Embed" ProgID="Package" ShapeID="_x0000_i1051" DrawAspect="Icon" ObjectID="_1747651386" r:id="rId84"/>
              </w:object>
            </w:r>
          </w:p>
        </w:tc>
      </w:tr>
    </w:tbl>
    <w:p w14:paraId="3472F3BE" w14:textId="77777777" w:rsidR="002E7CA9" w:rsidRDefault="002E7CA9" w:rsidP="002E7CA9">
      <w:pPr>
        <w:suppressAutoHyphens/>
        <w:spacing w:before="0" w:after="0" w:line="240" w:lineRule="auto"/>
        <w:ind w:left="0"/>
        <w:rPr>
          <w:rFonts w:ascii="Book Antiqua" w:eastAsia="Times New Roman" w:hAnsi="Book Antiqua" w:cs="Book Antiqua"/>
          <w:i/>
          <w:iCs/>
          <w:sz w:val="24"/>
          <w:szCs w:val="24"/>
          <w:lang w:val="es-ES" w:eastAsia="ar-SA"/>
        </w:rPr>
      </w:pPr>
    </w:p>
    <w:p w14:paraId="12F2474C" w14:textId="77777777" w:rsidR="00D1786F" w:rsidRPr="00D1786F" w:rsidRDefault="00D1786F">
      <w:pPr>
        <w:spacing w:before="0" w:after="0" w:line="240" w:lineRule="auto"/>
        <w:ind w:left="0"/>
        <w:jc w:val="left"/>
        <w:rPr>
          <w:rFonts w:ascii="Book Antiqua" w:eastAsia="Times New Roman" w:hAnsi="Book Antiqua" w:cs="Book Antiqua"/>
          <w:sz w:val="24"/>
          <w:szCs w:val="24"/>
          <w:lang w:val="es-ES" w:eastAsia="ar-SA"/>
        </w:rPr>
      </w:pPr>
      <w:r w:rsidRPr="00D1786F">
        <w:rPr>
          <w:rFonts w:ascii="Book Antiqua" w:eastAsia="Times New Roman" w:hAnsi="Book Antiqua" w:cs="Book Antiqua"/>
          <w:sz w:val="24"/>
          <w:szCs w:val="24"/>
          <w:lang w:val="es-ES" w:eastAsia="ar-SA"/>
        </w:rPr>
        <w:t xml:space="preserve">Atentamente, </w:t>
      </w:r>
    </w:p>
    <w:p w14:paraId="3F12C9D4" w14:textId="77777777" w:rsidR="00D1786F" w:rsidRPr="00D1786F" w:rsidRDefault="00D1786F">
      <w:pPr>
        <w:spacing w:before="0" w:after="0" w:line="240" w:lineRule="auto"/>
        <w:ind w:left="0"/>
        <w:jc w:val="left"/>
        <w:rPr>
          <w:rFonts w:ascii="Book Antiqua" w:eastAsia="Times New Roman" w:hAnsi="Book Antiqua" w:cs="Book Antiqua"/>
          <w:sz w:val="24"/>
          <w:szCs w:val="24"/>
          <w:lang w:val="es-ES" w:eastAsia="ar-SA"/>
        </w:rPr>
      </w:pPr>
    </w:p>
    <w:p w14:paraId="0A33A9CD" w14:textId="77777777" w:rsidR="00D1786F" w:rsidRPr="00D1786F" w:rsidRDefault="00D1786F">
      <w:pPr>
        <w:spacing w:before="0" w:after="0" w:line="240" w:lineRule="auto"/>
        <w:ind w:left="0"/>
        <w:jc w:val="left"/>
        <w:rPr>
          <w:rFonts w:ascii="Book Antiqua" w:eastAsia="Times New Roman" w:hAnsi="Book Antiqua" w:cs="Book Antiqua"/>
          <w:sz w:val="24"/>
          <w:szCs w:val="24"/>
          <w:lang w:val="es-ES" w:eastAsia="ar-SA"/>
        </w:rPr>
      </w:pPr>
      <w:r w:rsidRPr="00D1786F">
        <w:rPr>
          <w:rFonts w:ascii="Book Antiqua" w:eastAsia="Times New Roman" w:hAnsi="Book Antiqua" w:cs="Book Antiqua"/>
          <w:sz w:val="24"/>
          <w:szCs w:val="24"/>
          <w:lang w:val="es-ES" w:eastAsia="ar-SA"/>
        </w:rPr>
        <w:t>Ing. Jorge Fernando Rodríguez Salazar, Jefe</w:t>
      </w:r>
    </w:p>
    <w:p w14:paraId="131150DB" w14:textId="5B5A64B5" w:rsidR="00D5665F" w:rsidRDefault="00D1786F">
      <w:pPr>
        <w:spacing w:before="0" w:after="0" w:line="240" w:lineRule="auto"/>
        <w:ind w:left="0"/>
        <w:jc w:val="left"/>
        <w:rPr>
          <w:rFonts w:ascii="Book Antiqua" w:eastAsia="Times New Roman" w:hAnsi="Book Antiqua" w:cs="Book Antiqua"/>
          <w:i/>
          <w:iCs/>
          <w:sz w:val="24"/>
          <w:szCs w:val="24"/>
          <w:lang w:val="es-ES" w:eastAsia="ar-SA"/>
        </w:rPr>
      </w:pPr>
      <w:r w:rsidRPr="00D1786F">
        <w:rPr>
          <w:rFonts w:ascii="Book Antiqua" w:eastAsia="Times New Roman" w:hAnsi="Book Antiqua" w:cs="Book Antiqua"/>
          <w:sz w:val="24"/>
          <w:szCs w:val="24"/>
          <w:lang w:val="es-ES" w:eastAsia="ar-SA"/>
        </w:rPr>
        <w:t>Subproceso Modernización Institucional -Penal</w:t>
      </w:r>
      <w:r w:rsidR="00D5665F">
        <w:rPr>
          <w:rFonts w:ascii="Book Antiqua" w:eastAsia="Times New Roman" w:hAnsi="Book Antiqua" w:cs="Book Antiqua"/>
          <w:i/>
          <w:iCs/>
          <w:sz w:val="24"/>
          <w:szCs w:val="24"/>
          <w:lang w:val="es-ES" w:eastAsia="ar-SA"/>
        </w:rPr>
        <w:br w:type="page"/>
      </w:r>
    </w:p>
    <w:p w14:paraId="2ED7875D" w14:textId="7F12E613" w:rsidR="002E7CA9" w:rsidRPr="002E7CA9" w:rsidRDefault="002E7CA9" w:rsidP="002E7CA9">
      <w:pPr>
        <w:suppressAutoHyphens/>
        <w:spacing w:before="0" w:after="0" w:line="240" w:lineRule="auto"/>
        <w:ind w:left="0"/>
        <w:rPr>
          <w:rFonts w:ascii="Book Antiqua" w:eastAsia="Times New Roman" w:hAnsi="Book Antiqua" w:cs="Book Antiqua"/>
          <w:sz w:val="24"/>
          <w:szCs w:val="24"/>
          <w:lang w:val="es-ES" w:eastAsia="ar-SA"/>
        </w:rPr>
      </w:pPr>
      <w:r w:rsidRPr="002E7CA9">
        <w:rPr>
          <w:rFonts w:ascii="Book Antiqua" w:eastAsia="Times New Roman" w:hAnsi="Book Antiqua" w:cs="Book Antiqua"/>
          <w:i/>
          <w:iCs/>
          <w:sz w:val="24"/>
          <w:szCs w:val="24"/>
          <w:lang w:val="es-ES" w:eastAsia="ar-SA"/>
        </w:rPr>
        <w:lastRenderedPageBreak/>
        <w:t>Este informe cuenta con las revisiones y ajustes correspondientes de las jefaturas indicadas</w:t>
      </w:r>
      <w:r w:rsidRPr="002E7CA9">
        <w:rPr>
          <w:rFonts w:ascii="Book Antiqua" w:eastAsia="Times New Roman" w:hAnsi="Book Antiqua" w:cs="Book Antiqua"/>
          <w:sz w:val="24"/>
          <w:szCs w:val="24"/>
          <w:lang w:val="es-ES" w:eastAsia="ar-SA"/>
        </w:rPr>
        <w:t>.</w:t>
      </w:r>
    </w:p>
    <w:p w14:paraId="1D70D11B" w14:textId="77777777" w:rsidR="002E7CA9" w:rsidRPr="002E7CA9" w:rsidRDefault="002E7CA9" w:rsidP="002E7CA9">
      <w:pPr>
        <w:suppressAutoHyphens/>
        <w:spacing w:before="0" w:after="0" w:line="240" w:lineRule="auto"/>
        <w:ind w:left="0"/>
        <w:rPr>
          <w:rFonts w:ascii="Book Antiqua" w:eastAsia="Times New Roman" w:hAnsi="Book Antiqua" w:cs="Book Antiqua"/>
          <w:sz w:val="24"/>
          <w:szCs w:val="24"/>
          <w:lang w:val="es-ES" w:eastAsia="ar-SA"/>
        </w:rPr>
      </w:pPr>
    </w:p>
    <w:tbl>
      <w:tblPr>
        <w:tblW w:w="580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02"/>
        <w:gridCol w:w="4212"/>
        <w:gridCol w:w="5258"/>
      </w:tblGrid>
      <w:tr w:rsidR="00D1786F" w:rsidRPr="005D5FB2" w14:paraId="3A11DA65" w14:textId="77777777" w:rsidTr="00D1786F">
        <w:trPr>
          <w:trHeight w:val="81"/>
          <w:jc w:val="center"/>
        </w:trPr>
        <w:tc>
          <w:tcPr>
            <w:tcW w:w="908" w:type="pct"/>
            <w:shd w:val="clear" w:color="auto" w:fill="2F5496" w:themeFill="accent1" w:themeFillShade="BF"/>
            <w:vAlign w:val="center"/>
          </w:tcPr>
          <w:p w14:paraId="1AACA3B1" w14:textId="77777777" w:rsidR="005C41C6" w:rsidRPr="008C74F9" w:rsidRDefault="005C41C6" w:rsidP="00C45B62">
            <w:pPr>
              <w:widowControl w:val="0"/>
              <w:autoSpaceDE w:val="0"/>
              <w:autoSpaceDN w:val="0"/>
              <w:adjustRightInd w:val="0"/>
              <w:spacing w:after="0"/>
              <w:jc w:val="center"/>
              <w:rPr>
                <w:rFonts w:ascii="Book Antiqua" w:eastAsia="Times New Roman" w:hAnsi="Book Antiqua" w:cs="Arial"/>
                <w:b/>
                <w:color w:val="FFFFFF" w:themeColor="background1"/>
                <w:sz w:val="20"/>
                <w:szCs w:val="20"/>
                <w:lang w:val="es-ES" w:eastAsia="es-CR"/>
              </w:rPr>
            </w:pPr>
            <w:bookmarkStart w:id="20" w:name="_Hlk137038147"/>
            <w:r w:rsidRPr="008C74F9">
              <w:rPr>
                <w:rFonts w:ascii="Book Antiqua" w:eastAsia="Times New Roman" w:hAnsi="Book Antiqua" w:cs="Arial"/>
                <w:b/>
                <w:color w:val="FFFFFF" w:themeColor="background1"/>
                <w:sz w:val="20"/>
                <w:szCs w:val="20"/>
                <w:lang w:val="es-ES" w:eastAsia="es-CR"/>
              </w:rPr>
              <w:t>INFORME</w:t>
            </w:r>
          </w:p>
        </w:tc>
        <w:tc>
          <w:tcPr>
            <w:tcW w:w="1820" w:type="pct"/>
            <w:shd w:val="clear" w:color="auto" w:fill="2F5496" w:themeFill="accent1" w:themeFillShade="BF"/>
            <w:vAlign w:val="center"/>
          </w:tcPr>
          <w:p w14:paraId="6C106C94" w14:textId="77777777" w:rsidR="005C41C6" w:rsidRPr="008C74F9" w:rsidRDefault="005C41C6" w:rsidP="00C45B62">
            <w:pPr>
              <w:widowControl w:val="0"/>
              <w:autoSpaceDE w:val="0"/>
              <w:autoSpaceDN w:val="0"/>
              <w:adjustRightInd w:val="0"/>
              <w:spacing w:after="0"/>
              <w:jc w:val="center"/>
              <w:rPr>
                <w:rFonts w:ascii="Book Antiqua" w:eastAsia="Times New Roman" w:hAnsi="Book Antiqua" w:cs="Arial"/>
                <w:b/>
                <w:color w:val="FFFFFF" w:themeColor="background1"/>
                <w:sz w:val="20"/>
                <w:szCs w:val="20"/>
                <w:lang w:val="es-ES" w:eastAsia="es-ES"/>
              </w:rPr>
            </w:pPr>
            <w:r w:rsidRPr="008C74F9">
              <w:rPr>
                <w:rFonts w:ascii="Book Antiqua" w:eastAsia="Times New Roman" w:hAnsi="Book Antiqua" w:cs="Arial"/>
                <w:b/>
                <w:color w:val="FFFFFF" w:themeColor="background1"/>
                <w:sz w:val="20"/>
                <w:szCs w:val="20"/>
                <w:lang w:val="es-ES" w:eastAsia="es-ES"/>
              </w:rPr>
              <w:t>NOMBRE</w:t>
            </w:r>
          </w:p>
        </w:tc>
        <w:tc>
          <w:tcPr>
            <w:tcW w:w="2272" w:type="pct"/>
            <w:shd w:val="clear" w:color="auto" w:fill="2F5496" w:themeFill="accent1" w:themeFillShade="BF"/>
            <w:vAlign w:val="center"/>
          </w:tcPr>
          <w:p w14:paraId="4D225B35" w14:textId="77777777" w:rsidR="005C41C6" w:rsidRPr="008C74F9" w:rsidRDefault="005C41C6" w:rsidP="00C45B62">
            <w:pPr>
              <w:widowControl w:val="0"/>
              <w:autoSpaceDE w:val="0"/>
              <w:autoSpaceDN w:val="0"/>
              <w:adjustRightInd w:val="0"/>
              <w:spacing w:after="0"/>
              <w:jc w:val="center"/>
              <w:rPr>
                <w:rFonts w:ascii="Book Antiqua" w:eastAsia="Times New Roman" w:hAnsi="Book Antiqua" w:cs="Arial"/>
                <w:b/>
                <w:color w:val="FFFFFF" w:themeColor="background1"/>
                <w:sz w:val="20"/>
                <w:szCs w:val="20"/>
                <w:lang w:val="es-ES" w:eastAsia="es-ES"/>
              </w:rPr>
            </w:pPr>
            <w:r w:rsidRPr="008C74F9">
              <w:rPr>
                <w:rFonts w:ascii="Book Antiqua" w:eastAsia="Times New Roman" w:hAnsi="Book Antiqua" w:cs="Arial"/>
                <w:b/>
                <w:color w:val="FFFFFF" w:themeColor="background1"/>
                <w:sz w:val="20"/>
                <w:szCs w:val="20"/>
                <w:lang w:val="es-ES" w:eastAsia="es-ES"/>
              </w:rPr>
              <w:t>PUESTO</w:t>
            </w:r>
          </w:p>
        </w:tc>
      </w:tr>
      <w:tr w:rsidR="00D1786F" w:rsidRPr="005D5FB2" w14:paraId="612A61C4" w14:textId="77777777" w:rsidTr="00D1786F">
        <w:trPr>
          <w:trHeight w:val="172"/>
          <w:jc w:val="center"/>
        </w:trPr>
        <w:tc>
          <w:tcPr>
            <w:tcW w:w="908" w:type="pct"/>
            <w:shd w:val="clear" w:color="auto" w:fill="F2F2F2"/>
            <w:vAlign w:val="center"/>
          </w:tcPr>
          <w:p w14:paraId="59F41BDF" w14:textId="77777777" w:rsidR="005C41C6" w:rsidRPr="005D5FB2" w:rsidRDefault="005C41C6" w:rsidP="00D1786F">
            <w:pPr>
              <w:widowControl w:val="0"/>
              <w:autoSpaceDE w:val="0"/>
              <w:autoSpaceDN w:val="0"/>
              <w:adjustRightInd w:val="0"/>
              <w:spacing w:after="0"/>
              <w:jc w:val="center"/>
              <w:rPr>
                <w:rFonts w:ascii="Book Antiqua" w:eastAsia="Times New Roman" w:hAnsi="Book Antiqua" w:cs="Arial"/>
                <w:b/>
                <w:color w:val="000000"/>
                <w:lang w:val="es-ES" w:eastAsia="es-CR"/>
              </w:rPr>
            </w:pPr>
            <w:r w:rsidRPr="005D5FB2">
              <w:rPr>
                <w:rFonts w:ascii="Book Antiqua" w:eastAsia="Times New Roman" w:hAnsi="Book Antiqua" w:cs="Arial"/>
                <w:b/>
                <w:color w:val="000000"/>
                <w:lang w:val="es-ES" w:eastAsia="es-CR"/>
              </w:rPr>
              <w:t>Elaborado por</w:t>
            </w:r>
            <w:r>
              <w:rPr>
                <w:rFonts w:ascii="Book Antiqua" w:eastAsia="Times New Roman" w:hAnsi="Book Antiqua" w:cs="Arial"/>
                <w:b/>
                <w:color w:val="000000"/>
                <w:lang w:val="es-ES" w:eastAsia="es-CR"/>
              </w:rPr>
              <w:t>:</w:t>
            </w:r>
          </w:p>
        </w:tc>
        <w:tc>
          <w:tcPr>
            <w:tcW w:w="1820" w:type="pct"/>
            <w:vAlign w:val="center"/>
          </w:tcPr>
          <w:p w14:paraId="04DE2949" w14:textId="549A6C73" w:rsidR="005C41C6" w:rsidRPr="005D5FB2" w:rsidRDefault="005C41C6" w:rsidP="005C41C6">
            <w:pPr>
              <w:widowControl w:val="0"/>
              <w:autoSpaceDE w:val="0"/>
              <w:autoSpaceDN w:val="0"/>
              <w:adjustRightInd w:val="0"/>
              <w:spacing w:after="0"/>
              <w:ind w:left="0"/>
              <w:rPr>
                <w:rFonts w:ascii="Book Antiqua" w:eastAsia="Times New Roman" w:hAnsi="Book Antiqua" w:cs="Arial"/>
                <w:lang w:val="es-ES" w:eastAsia="es-ES"/>
              </w:rPr>
            </w:pPr>
            <w:r w:rsidRPr="002E7CA9">
              <w:rPr>
                <w:rFonts w:ascii="Book Antiqua" w:eastAsia="Times New Roman" w:hAnsi="Book Antiqua" w:cs="Arial"/>
                <w:lang w:val="es-ES" w:eastAsia="es-ES"/>
              </w:rPr>
              <w:t>Ing</w:t>
            </w:r>
            <w:r>
              <w:rPr>
                <w:rFonts w:ascii="Book Antiqua" w:eastAsia="Times New Roman" w:hAnsi="Book Antiqua" w:cs="Arial"/>
                <w:lang w:val="es-ES" w:eastAsia="es-ES"/>
              </w:rPr>
              <w:t>a</w:t>
            </w:r>
            <w:r w:rsidRPr="002E7CA9">
              <w:rPr>
                <w:rFonts w:ascii="Book Antiqua" w:eastAsia="Times New Roman" w:hAnsi="Book Antiqua" w:cs="Arial"/>
                <w:lang w:val="es-ES" w:eastAsia="es-ES"/>
              </w:rPr>
              <w:t>. Karla Calvo Herrera</w:t>
            </w:r>
          </w:p>
        </w:tc>
        <w:tc>
          <w:tcPr>
            <w:tcW w:w="2272" w:type="pct"/>
            <w:vAlign w:val="center"/>
          </w:tcPr>
          <w:p w14:paraId="59E27EE1" w14:textId="761319D0" w:rsidR="005C41C6" w:rsidRPr="005D5FB2" w:rsidRDefault="005C41C6" w:rsidP="005C41C6">
            <w:pPr>
              <w:widowControl w:val="0"/>
              <w:autoSpaceDE w:val="0"/>
              <w:autoSpaceDN w:val="0"/>
              <w:adjustRightInd w:val="0"/>
              <w:spacing w:after="0"/>
              <w:ind w:left="0"/>
              <w:rPr>
                <w:rFonts w:ascii="Book Antiqua" w:eastAsia="Times New Roman" w:hAnsi="Book Antiqua" w:cs="Arial"/>
                <w:lang w:val="es-ES" w:eastAsia="es-ES"/>
              </w:rPr>
            </w:pPr>
            <w:r w:rsidRPr="005D5FB2">
              <w:rPr>
                <w:rFonts w:ascii="Book Antiqua" w:eastAsia="Times New Roman" w:hAnsi="Book Antiqua" w:cs="Arial"/>
                <w:lang w:val="es-ES" w:eastAsia="es-ES"/>
              </w:rPr>
              <w:t>Profesional 2</w:t>
            </w:r>
            <w:r>
              <w:rPr>
                <w:rFonts w:ascii="Book Antiqua" w:eastAsia="Times New Roman" w:hAnsi="Book Antiqua" w:cs="Arial"/>
                <w:lang w:val="es-ES" w:eastAsia="es-ES"/>
              </w:rPr>
              <w:t xml:space="preserve"> a.í.</w:t>
            </w:r>
          </w:p>
        </w:tc>
      </w:tr>
      <w:tr w:rsidR="00D1786F" w:rsidRPr="005D5FB2" w14:paraId="1F14C4B6" w14:textId="77777777" w:rsidTr="00D1786F">
        <w:trPr>
          <w:trHeight w:val="172"/>
          <w:jc w:val="center"/>
        </w:trPr>
        <w:tc>
          <w:tcPr>
            <w:tcW w:w="908" w:type="pct"/>
            <w:shd w:val="clear" w:color="auto" w:fill="F2F2F2"/>
            <w:vAlign w:val="center"/>
          </w:tcPr>
          <w:p w14:paraId="31F588DA" w14:textId="77777777" w:rsidR="005C41C6" w:rsidRPr="005D5FB2" w:rsidRDefault="005C41C6" w:rsidP="00D1786F">
            <w:pPr>
              <w:widowControl w:val="0"/>
              <w:autoSpaceDE w:val="0"/>
              <w:autoSpaceDN w:val="0"/>
              <w:adjustRightInd w:val="0"/>
              <w:spacing w:after="0"/>
              <w:ind w:right="-114"/>
              <w:jc w:val="center"/>
              <w:rPr>
                <w:rFonts w:ascii="Book Antiqua" w:eastAsia="Times New Roman" w:hAnsi="Book Antiqua" w:cs="Arial"/>
                <w:b/>
                <w:color w:val="000000"/>
                <w:lang w:val="es-ES" w:eastAsia="es-CR"/>
              </w:rPr>
            </w:pPr>
            <w:r w:rsidRPr="005D5FB2">
              <w:rPr>
                <w:rFonts w:ascii="Book Antiqua" w:eastAsia="Times New Roman" w:hAnsi="Book Antiqua" w:cs="Arial"/>
                <w:b/>
                <w:color w:val="000000"/>
                <w:lang w:val="es-ES" w:eastAsia="es-CR"/>
              </w:rPr>
              <w:t>Revisado por:</w:t>
            </w:r>
            <w:r>
              <w:rPr>
                <w:rFonts w:ascii="Book Antiqua" w:eastAsia="Times New Roman" w:hAnsi="Book Antiqua" w:cs="Arial"/>
                <w:b/>
                <w:color w:val="000000"/>
                <w:lang w:val="es-ES" w:eastAsia="es-CR"/>
              </w:rPr>
              <w:t xml:space="preserve">   /             En coordinación con:</w:t>
            </w:r>
          </w:p>
        </w:tc>
        <w:tc>
          <w:tcPr>
            <w:tcW w:w="1820" w:type="pct"/>
            <w:vAlign w:val="center"/>
          </w:tcPr>
          <w:p w14:paraId="338FD535" w14:textId="19E0B5CA" w:rsidR="005C41C6" w:rsidRPr="005D5FB2" w:rsidRDefault="005C41C6" w:rsidP="005C41C6">
            <w:pPr>
              <w:widowControl w:val="0"/>
              <w:autoSpaceDE w:val="0"/>
              <w:autoSpaceDN w:val="0"/>
              <w:adjustRightInd w:val="0"/>
              <w:spacing w:after="0"/>
              <w:ind w:left="0"/>
              <w:rPr>
                <w:rFonts w:ascii="Book Antiqua" w:eastAsia="Times New Roman" w:hAnsi="Book Antiqua" w:cs="Arial"/>
                <w:lang w:val="es-ES" w:eastAsia="es-ES"/>
              </w:rPr>
            </w:pPr>
            <w:r w:rsidRPr="002E7CA9">
              <w:rPr>
                <w:rFonts w:ascii="Book Antiqua" w:eastAsia="Times New Roman" w:hAnsi="Book Antiqua" w:cs="Arial"/>
                <w:lang w:val="es-ES" w:eastAsia="es-ES"/>
              </w:rPr>
              <w:t>Ing. Nelson Arce Hidalgo, MGP</w:t>
            </w:r>
          </w:p>
        </w:tc>
        <w:tc>
          <w:tcPr>
            <w:tcW w:w="2272" w:type="pct"/>
            <w:vAlign w:val="center"/>
          </w:tcPr>
          <w:p w14:paraId="2FF32D11" w14:textId="56AF05E8" w:rsidR="005C41C6" w:rsidRPr="005D5FB2" w:rsidRDefault="005C41C6" w:rsidP="005C41C6">
            <w:pPr>
              <w:widowControl w:val="0"/>
              <w:autoSpaceDE w:val="0"/>
              <w:autoSpaceDN w:val="0"/>
              <w:adjustRightInd w:val="0"/>
              <w:spacing w:after="0"/>
              <w:ind w:left="0"/>
              <w:rPr>
                <w:rFonts w:ascii="Book Antiqua" w:eastAsia="Times New Roman" w:hAnsi="Book Antiqua" w:cs="Arial"/>
                <w:lang w:val="es-ES" w:eastAsia="es-ES"/>
              </w:rPr>
            </w:pPr>
            <w:r w:rsidRPr="005D5FB2">
              <w:rPr>
                <w:rFonts w:ascii="Book Antiqua" w:eastAsia="Times New Roman" w:hAnsi="Book Antiqua" w:cs="Arial"/>
                <w:lang w:val="es-ES" w:eastAsia="es-ES"/>
              </w:rPr>
              <w:t>Coordinador de Unidad</w:t>
            </w:r>
            <w:r>
              <w:rPr>
                <w:rFonts w:ascii="Book Antiqua" w:eastAsia="Times New Roman" w:hAnsi="Book Antiqua" w:cs="Arial"/>
                <w:lang w:val="es-ES" w:eastAsia="es-ES"/>
              </w:rPr>
              <w:t xml:space="preserve"> </w:t>
            </w:r>
            <w:r>
              <w:rPr>
                <w:rFonts w:ascii="Book Antiqua" w:eastAsia="Times New Roman" w:hAnsi="Book Antiqua" w:cs="Arial"/>
                <w:lang w:val="es-ES" w:eastAsia="es-ES"/>
              </w:rPr>
              <w:t xml:space="preserve">3 </w:t>
            </w:r>
            <w:r>
              <w:rPr>
                <w:rFonts w:ascii="Book Antiqua" w:eastAsia="Times New Roman" w:hAnsi="Book Antiqua" w:cs="Arial"/>
                <w:lang w:val="es-ES" w:eastAsia="es-ES"/>
              </w:rPr>
              <w:t>a.í</w:t>
            </w:r>
          </w:p>
        </w:tc>
      </w:tr>
      <w:tr w:rsidR="00D1786F" w:rsidRPr="005D5FB2" w14:paraId="1361ACE1" w14:textId="77777777" w:rsidTr="00D1786F">
        <w:trPr>
          <w:trHeight w:val="172"/>
          <w:jc w:val="center"/>
        </w:trPr>
        <w:tc>
          <w:tcPr>
            <w:tcW w:w="908" w:type="pct"/>
            <w:shd w:val="clear" w:color="auto" w:fill="F2F2F2"/>
            <w:vAlign w:val="center"/>
          </w:tcPr>
          <w:p w14:paraId="7ACB444B" w14:textId="77777777" w:rsidR="005C41C6" w:rsidRPr="005D5FB2" w:rsidRDefault="005C41C6" w:rsidP="00D1786F">
            <w:pPr>
              <w:widowControl w:val="0"/>
              <w:autoSpaceDE w:val="0"/>
              <w:autoSpaceDN w:val="0"/>
              <w:adjustRightInd w:val="0"/>
              <w:spacing w:after="0"/>
              <w:jc w:val="center"/>
              <w:rPr>
                <w:rFonts w:ascii="Book Antiqua" w:eastAsia="Times New Roman" w:hAnsi="Book Antiqua" w:cs="Arial"/>
                <w:b/>
                <w:color w:val="000000"/>
                <w:lang w:val="es-ES" w:eastAsia="es-CR"/>
              </w:rPr>
            </w:pPr>
            <w:r w:rsidRPr="005D5FB2">
              <w:rPr>
                <w:rFonts w:ascii="Book Antiqua" w:eastAsia="Times New Roman" w:hAnsi="Book Antiqua" w:cs="Arial"/>
                <w:b/>
                <w:color w:val="000000"/>
                <w:lang w:val="es-ES" w:eastAsia="es-CR"/>
              </w:rPr>
              <w:t>Aprobado por:</w:t>
            </w:r>
          </w:p>
        </w:tc>
        <w:tc>
          <w:tcPr>
            <w:tcW w:w="1820" w:type="pct"/>
            <w:vAlign w:val="center"/>
          </w:tcPr>
          <w:p w14:paraId="6307EAB4" w14:textId="4AB8DBBC" w:rsidR="005C41C6" w:rsidRPr="005D5FB2" w:rsidRDefault="005C41C6" w:rsidP="005C41C6">
            <w:pPr>
              <w:widowControl w:val="0"/>
              <w:autoSpaceDE w:val="0"/>
              <w:autoSpaceDN w:val="0"/>
              <w:adjustRightInd w:val="0"/>
              <w:spacing w:after="0"/>
              <w:ind w:left="0"/>
              <w:rPr>
                <w:rFonts w:ascii="Book Antiqua" w:eastAsia="Times New Roman" w:hAnsi="Book Antiqua" w:cs="Arial"/>
                <w:color w:val="000000"/>
                <w:lang w:val="es-ES" w:eastAsia="es-CR"/>
              </w:rPr>
            </w:pPr>
            <w:r>
              <w:rPr>
                <w:rFonts w:ascii="Book Antiqua" w:eastAsia="Times New Roman" w:hAnsi="Book Antiqua" w:cs="Arial"/>
                <w:color w:val="000000"/>
                <w:lang w:val="es-ES" w:eastAsia="es-CR"/>
              </w:rPr>
              <w:t>Ing. Jorge Fernando Rodríguez Salazar</w:t>
            </w:r>
          </w:p>
        </w:tc>
        <w:tc>
          <w:tcPr>
            <w:tcW w:w="2272" w:type="pct"/>
            <w:vAlign w:val="center"/>
          </w:tcPr>
          <w:p w14:paraId="41C3E62A" w14:textId="041DB315" w:rsidR="005C41C6" w:rsidRPr="005D5FB2" w:rsidRDefault="005C41C6" w:rsidP="005C41C6">
            <w:pPr>
              <w:widowControl w:val="0"/>
              <w:autoSpaceDE w:val="0"/>
              <w:autoSpaceDN w:val="0"/>
              <w:adjustRightInd w:val="0"/>
              <w:spacing w:after="0"/>
              <w:ind w:left="0"/>
              <w:rPr>
                <w:rFonts w:ascii="Book Antiqua" w:eastAsia="Times New Roman" w:hAnsi="Book Antiqua" w:cs="Arial"/>
                <w:color w:val="000000"/>
                <w:lang w:val="es-ES" w:eastAsia="es-CR"/>
              </w:rPr>
            </w:pPr>
            <w:r w:rsidRPr="005D5FB2">
              <w:rPr>
                <w:rFonts w:ascii="Book Antiqua" w:eastAsia="Times New Roman" w:hAnsi="Book Antiqua" w:cs="Arial"/>
                <w:color w:val="000000"/>
                <w:lang w:val="es-ES" w:eastAsia="es-CR"/>
              </w:rPr>
              <w:t>Jef</w:t>
            </w:r>
            <w:r>
              <w:rPr>
                <w:rFonts w:ascii="Book Antiqua" w:eastAsia="Times New Roman" w:hAnsi="Book Antiqua" w:cs="Arial"/>
                <w:color w:val="000000"/>
                <w:lang w:val="es-ES" w:eastAsia="es-CR"/>
              </w:rPr>
              <w:t>e</w:t>
            </w:r>
            <w:r w:rsidRPr="005D5FB2">
              <w:rPr>
                <w:rFonts w:ascii="Book Antiqua" w:eastAsia="Times New Roman" w:hAnsi="Book Antiqua" w:cs="Arial"/>
                <w:color w:val="000000"/>
                <w:lang w:val="es-ES" w:eastAsia="es-CR"/>
              </w:rPr>
              <w:t xml:space="preserve"> Subproceso</w:t>
            </w:r>
            <w:r w:rsidRPr="005D5FB2">
              <w:rPr>
                <w:rFonts w:ascii="Book Antiqua" w:eastAsia="Times New Roman" w:hAnsi="Book Antiqua" w:cs="Arial"/>
                <w:color w:val="000000"/>
                <w:lang w:val="es-ES" w:eastAsia="es-CR"/>
              </w:rPr>
              <w:t xml:space="preserve"> de </w:t>
            </w:r>
            <w:r>
              <w:rPr>
                <w:rFonts w:ascii="Book Antiqua" w:eastAsia="Times New Roman" w:hAnsi="Book Antiqua" w:cs="Arial"/>
                <w:color w:val="000000"/>
                <w:lang w:val="es-ES" w:eastAsia="es-CR"/>
              </w:rPr>
              <w:t>Modernización Institucional- Penal</w:t>
            </w:r>
          </w:p>
        </w:tc>
      </w:tr>
      <w:tr w:rsidR="00D1786F" w:rsidRPr="005D5FB2" w14:paraId="63A0C17B" w14:textId="77777777" w:rsidTr="00D1786F">
        <w:trPr>
          <w:trHeight w:val="139"/>
          <w:jc w:val="center"/>
        </w:trPr>
        <w:tc>
          <w:tcPr>
            <w:tcW w:w="908" w:type="pct"/>
            <w:shd w:val="clear" w:color="auto" w:fill="F2F2F2"/>
            <w:vAlign w:val="center"/>
          </w:tcPr>
          <w:p w14:paraId="2532027D" w14:textId="77777777" w:rsidR="005C41C6" w:rsidRPr="005D5FB2" w:rsidRDefault="005C41C6" w:rsidP="00D1786F">
            <w:pPr>
              <w:widowControl w:val="0"/>
              <w:autoSpaceDE w:val="0"/>
              <w:autoSpaceDN w:val="0"/>
              <w:adjustRightInd w:val="0"/>
              <w:spacing w:after="0"/>
              <w:jc w:val="center"/>
              <w:rPr>
                <w:rFonts w:ascii="Book Antiqua" w:eastAsia="Times New Roman" w:hAnsi="Book Antiqua" w:cs="Arial"/>
                <w:b/>
                <w:color w:val="000000"/>
                <w:lang w:val="es-ES" w:eastAsia="es-CR"/>
              </w:rPr>
            </w:pPr>
            <w:r w:rsidRPr="005D5FB2">
              <w:rPr>
                <w:rFonts w:ascii="Book Antiqua" w:eastAsia="Times New Roman" w:hAnsi="Book Antiqua" w:cs="Arial"/>
                <w:b/>
                <w:color w:val="000000"/>
                <w:lang w:val="es-ES" w:eastAsia="es-CR"/>
              </w:rPr>
              <w:t>Visto Bueno</w:t>
            </w:r>
            <w:r>
              <w:rPr>
                <w:rFonts w:ascii="Book Antiqua" w:eastAsia="Times New Roman" w:hAnsi="Book Antiqua" w:cs="Arial"/>
                <w:b/>
                <w:color w:val="000000"/>
                <w:lang w:val="es-ES" w:eastAsia="es-CR"/>
              </w:rPr>
              <w:t>:</w:t>
            </w:r>
          </w:p>
        </w:tc>
        <w:tc>
          <w:tcPr>
            <w:tcW w:w="1820" w:type="pct"/>
            <w:vAlign w:val="center"/>
          </w:tcPr>
          <w:p w14:paraId="0A964B95" w14:textId="3F364FFB" w:rsidR="005C41C6" w:rsidRPr="005D5FB2" w:rsidRDefault="005C41C6" w:rsidP="005C41C6">
            <w:pPr>
              <w:widowControl w:val="0"/>
              <w:autoSpaceDE w:val="0"/>
              <w:autoSpaceDN w:val="0"/>
              <w:adjustRightInd w:val="0"/>
              <w:spacing w:after="0"/>
              <w:ind w:left="0"/>
              <w:rPr>
                <w:rFonts w:ascii="Book Antiqua" w:eastAsia="Times New Roman" w:hAnsi="Book Antiqua" w:cs="Arial"/>
                <w:lang w:val="es-ES" w:eastAsia="es-CR"/>
              </w:rPr>
            </w:pPr>
            <w:r>
              <w:rPr>
                <w:rFonts w:ascii="Book Antiqua" w:eastAsia="Times New Roman" w:hAnsi="Book Antiqua" w:cs="Arial"/>
                <w:lang w:val="es-ES" w:eastAsia="es-CR"/>
              </w:rPr>
              <w:t>Licda. Nacira Valverde Bermúdez</w:t>
            </w:r>
          </w:p>
        </w:tc>
        <w:tc>
          <w:tcPr>
            <w:tcW w:w="2272" w:type="pct"/>
            <w:vAlign w:val="center"/>
          </w:tcPr>
          <w:p w14:paraId="42DE4242" w14:textId="3257EA06" w:rsidR="005C41C6" w:rsidRPr="005D5FB2" w:rsidRDefault="005C41C6" w:rsidP="005C41C6">
            <w:pPr>
              <w:widowControl w:val="0"/>
              <w:autoSpaceDE w:val="0"/>
              <w:autoSpaceDN w:val="0"/>
              <w:adjustRightInd w:val="0"/>
              <w:spacing w:after="0"/>
              <w:ind w:left="0"/>
              <w:rPr>
                <w:rFonts w:ascii="Book Antiqua" w:eastAsia="Times New Roman" w:hAnsi="Book Antiqua" w:cs="Arial"/>
                <w:color w:val="000000"/>
                <w:lang w:val="es-ES" w:eastAsia="es-CR"/>
              </w:rPr>
            </w:pPr>
            <w:r>
              <w:rPr>
                <w:rFonts w:ascii="Book Antiqua" w:eastAsia="Times New Roman" w:hAnsi="Book Antiqua" w:cs="Arial"/>
                <w:lang w:val="es-ES" w:eastAsia="es-CR"/>
              </w:rPr>
              <w:t>Directora a.í. de Planificación</w:t>
            </w:r>
          </w:p>
        </w:tc>
      </w:tr>
      <w:bookmarkEnd w:id="20"/>
    </w:tbl>
    <w:p w14:paraId="292B6DEB" w14:textId="77777777" w:rsidR="005C41C6" w:rsidRPr="005D5FB2" w:rsidRDefault="005C41C6" w:rsidP="005C41C6">
      <w:pPr>
        <w:widowControl w:val="0"/>
        <w:autoSpaceDE w:val="0"/>
        <w:autoSpaceDN w:val="0"/>
        <w:adjustRightInd w:val="0"/>
        <w:spacing w:after="0" w:line="240" w:lineRule="auto"/>
        <w:rPr>
          <w:rFonts w:eastAsia="Times New Roman" w:cs="Arial"/>
          <w:sz w:val="24"/>
          <w:szCs w:val="24"/>
          <w:lang w:val="es-ES" w:eastAsia="es-ES"/>
        </w:rPr>
      </w:pPr>
    </w:p>
    <w:p w14:paraId="7EAD0BEC" w14:textId="77777777" w:rsidR="002E7CA9" w:rsidRPr="00FA7A1C" w:rsidRDefault="002E7CA9" w:rsidP="003C3876">
      <w:pPr>
        <w:ind w:left="0"/>
      </w:pPr>
    </w:p>
    <w:sectPr w:rsidR="002E7CA9" w:rsidRPr="00FA7A1C" w:rsidSect="00A45EA7">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22DED1" w14:textId="77777777" w:rsidR="003712DF" w:rsidRDefault="003712DF" w:rsidP="00F45BAC">
      <w:pPr>
        <w:spacing w:after="0" w:line="240" w:lineRule="auto"/>
      </w:pPr>
      <w:r>
        <w:separator/>
      </w:r>
    </w:p>
  </w:endnote>
  <w:endnote w:type="continuationSeparator" w:id="0">
    <w:p w14:paraId="75FADC94" w14:textId="77777777" w:rsidR="003712DF" w:rsidRDefault="003712DF" w:rsidP="00F45BAC">
      <w:pPr>
        <w:spacing w:after="0" w:line="240" w:lineRule="auto"/>
      </w:pPr>
      <w:r>
        <w:continuationSeparator/>
      </w:r>
    </w:p>
  </w:endnote>
  <w:endnote w:type="continuationNotice" w:id="1">
    <w:p w14:paraId="298B9688" w14:textId="77777777" w:rsidR="003712DF" w:rsidRDefault="003712D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1" w:name="_Hlk137031610" w:displacedByCustomXml="next"/>
  <w:sdt>
    <w:sdtPr>
      <w:rPr>
        <w:lang w:val="x-none"/>
      </w:rPr>
      <w:id w:val="1721399596"/>
      <w:docPartObj>
        <w:docPartGallery w:val="Page Numbers (Bottom of Page)"/>
        <w:docPartUnique/>
      </w:docPartObj>
    </w:sdtPr>
    <w:sdtContent>
      <w:p w14:paraId="3C3A6C2D" w14:textId="77777777" w:rsidR="00E17EFA" w:rsidRPr="00E17EFA" w:rsidRDefault="00E17EFA" w:rsidP="00E17EFA">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E17EFA">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E17EFA">
          <w:rPr>
            <w:rFonts w:ascii="Book Antiqua" w:eastAsia="Times New Roman" w:hAnsi="Book Antiqua"/>
            <w:b/>
            <w:bCs/>
            <w:color w:val="000000"/>
            <w:sz w:val="24"/>
            <w:szCs w:val="24"/>
            <w:lang w:eastAsia="es-ES"/>
          </w:rPr>
          <w:t xml:space="preserve">     con proyección e innovación</w:t>
        </w:r>
      </w:p>
      <w:bookmarkEnd w:id="1"/>
      <w:p w14:paraId="1D0EE980" w14:textId="2854D05E" w:rsidR="00E17EFA" w:rsidRDefault="00E17EFA">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x-none"/>
      </w:rPr>
      <w:id w:val="1266966466"/>
      <w:docPartObj>
        <w:docPartGallery w:val="Page Numbers (Bottom of Page)"/>
        <w:docPartUnique/>
      </w:docPartObj>
    </w:sdtPr>
    <w:sdtContent>
      <w:p w14:paraId="6FAB4C15" w14:textId="56FB529A" w:rsidR="005158E7" w:rsidRPr="00E17EFA" w:rsidRDefault="005158E7" w:rsidP="00E17EFA">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E17EFA">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E17EFA">
          <w:rPr>
            <w:rFonts w:ascii="Book Antiqua" w:eastAsia="Times New Roman" w:hAnsi="Book Antiqua"/>
            <w:b/>
            <w:bCs/>
            <w:color w:val="000000"/>
            <w:sz w:val="24"/>
            <w:szCs w:val="24"/>
            <w:lang w:eastAsia="es-ES"/>
          </w:rPr>
          <w:t xml:space="preserve">  </w:t>
        </w:r>
        <w:r>
          <w:rPr>
            <w:rFonts w:ascii="Book Antiqua" w:eastAsia="Times New Roman" w:hAnsi="Book Antiqua"/>
            <w:b/>
            <w:bCs/>
            <w:color w:val="000000"/>
            <w:sz w:val="24"/>
            <w:szCs w:val="24"/>
            <w:lang w:eastAsia="es-ES"/>
          </w:rPr>
          <w:t xml:space="preserve">                                                           </w:t>
        </w:r>
        <w:r w:rsidRPr="00E17EFA">
          <w:rPr>
            <w:rFonts w:ascii="Book Antiqua" w:eastAsia="Times New Roman" w:hAnsi="Book Antiqua"/>
            <w:b/>
            <w:bCs/>
            <w:color w:val="000000"/>
            <w:sz w:val="24"/>
            <w:szCs w:val="24"/>
            <w:lang w:eastAsia="es-ES"/>
          </w:rPr>
          <w:t xml:space="preserve">   con proyección e innovación</w:t>
        </w:r>
      </w:p>
      <w:p w14:paraId="1992AECD" w14:textId="77777777" w:rsidR="005158E7" w:rsidRDefault="005158E7">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9C0CC8" w14:textId="77777777" w:rsidR="003712DF" w:rsidRDefault="003712DF" w:rsidP="00F45BAC">
      <w:pPr>
        <w:spacing w:after="0" w:line="240" w:lineRule="auto"/>
      </w:pPr>
      <w:r>
        <w:separator/>
      </w:r>
    </w:p>
  </w:footnote>
  <w:footnote w:type="continuationSeparator" w:id="0">
    <w:p w14:paraId="3798BC3E" w14:textId="77777777" w:rsidR="003712DF" w:rsidRDefault="003712DF" w:rsidP="00F45BAC">
      <w:pPr>
        <w:spacing w:after="0" w:line="240" w:lineRule="auto"/>
      </w:pPr>
      <w:r>
        <w:continuationSeparator/>
      </w:r>
    </w:p>
  </w:footnote>
  <w:footnote w:type="continuationNotice" w:id="1">
    <w:p w14:paraId="6633141D" w14:textId="77777777" w:rsidR="003712DF" w:rsidRDefault="003712DF">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5C0A6" w14:textId="3CAB8192" w:rsidR="00E17EFA" w:rsidRPr="00E17EFA" w:rsidRDefault="00E17EFA" w:rsidP="00E17EFA">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r w:rsidRPr="00E17EFA">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E17EFA">
      <w:rPr>
        <w:rFonts w:ascii="Book Antiqua" w:eastAsia="Times New Roman" w:hAnsi="Book Antiqua" w:cs="Book Antiqua"/>
        <w:i/>
        <w:iCs/>
        <w:sz w:val="18"/>
        <w:szCs w:val="18"/>
        <w:lang w:eastAsia="es-ES"/>
      </w:rPr>
      <w:t>Poder Judicial – Dirección de Planificación</w:t>
    </w:r>
    <w:r w:rsidR="00000000">
      <w:rPr>
        <w:rFonts w:ascii="Times New Roman" w:eastAsia="Times New Roman" w:hAnsi="Times New Roman"/>
        <w:sz w:val="24"/>
        <w:szCs w:val="24"/>
        <w:lang w:eastAsia="es-ES"/>
      </w:rPr>
      <w:pict w14:anchorId="4C4B99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25pt;height:30.75pt" o:ole="">
          <v:imagedata r:id="rId1" o:title=""/>
        </v:shape>
      </w:pict>
    </w:r>
  </w:p>
  <w:p w14:paraId="0DFC5C53" w14:textId="77777777" w:rsidR="00E17EFA" w:rsidRPr="00E17EFA" w:rsidRDefault="00E17EFA" w:rsidP="00E17EFA">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E17EFA">
      <w:rPr>
        <w:rFonts w:ascii="Book Antiqua" w:eastAsia="Times New Roman" w:hAnsi="Book Antiqua" w:cs="Book Antiqua"/>
        <w:i/>
        <w:iCs/>
        <w:sz w:val="18"/>
        <w:szCs w:val="18"/>
        <w:lang w:eastAsia="es-ES"/>
      </w:rPr>
      <w:t>San José - Costa Rica</w:t>
    </w:r>
  </w:p>
  <w:p w14:paraId="256EA296" w14:textId="77777777" w:rsidR="00E17EFA" w:rsidRPr="00E17EFA" w:rsidRDefault="00E17EFA" w:rsidP="00E17EFA">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E17EFA">
      <w:rPr>
        <w:rFonts w:ascii="Book Antiqua" w:eastAsia="Times New Roman" w:hAnsi="Book Antiqua" w:cs="Book Antiqua"/>
        <w:i/>
        <w:iCs/>
        <w:sz w:val="18"/>
        <w:szCs w:val="18"/>
        <w:lang w:val="es-ES" w:eastAsia="es-ES"/>
      </w:rPr>
      <w:t xml:space="preserve">Telf.   </w:t>
    </w:r>
    <w:r w:rsidRPr="00E17EFA">
      <w:rPr>
        <w:rFonts w:ascii="Book Antiqua" w:eastAsia="Times New Roman" w:hAnsi="Book Antiqua" w:cs="Book Antiqua"/>
        <w:i/>
        <w:iCs/>
        <w:sz w:val="18"/>
        <w:szCs w:val="18"/>
        <w:lang w:eastAsia="es-ES"/>
      </w:rPr>
      <w:t>2295-3600 / 3599 / Apdo.  95-1003 / planificacion@poder-judicial.go.cr</w:t>
    </w:r>
  </w:p>
  <w:p w14:paraId="20602471" w14:textId="5DA01B23" w:rsidR="00E17EFA" w:rsidRPr="00E17EFA" w:rsidRDefault="00E17EFA" w:rsidP="00E17EFA">
    <w:pPr>
      <w:pBdr>
        <w:bottom w:val="single" w:sz="6" w:space="0" w:color="auto"/>
      </w:pBdr>
      <w:spacing w:before="0" w:after="20" w:line="240" w:lineRule="auto"/>
      <w:ind w:left="0"/>
      <w:jc w:val="center"/>
      <w:rPr>
        <w:rFonts w:ascii="Book Antiqua" w:eastAsia="Times New Roman" w:hAnsi="Book Antiqua"/>
        <w:b/>
        <w:bCs/>
        <w:sz w:val="12"/>
        <w:szCs w:val="12"/>
        <w:lang w:eastAsia="es-ES"/>
      </w:rPr>
    </w:pPr>
    <w:r>
      <w:rPr>
        <w:rFonts w:ascii="Book Antiqua" w:eastAsia="Times New Roman" w:hAnsi="Book Antiqua"/>
        <w:b/>
        <w:bCs/>
        <w:sz w:val="12"/>
        <w:szCs w:val="12"/>
        <w:lang w:eastAsia="es-ES"/>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E91C9" w14:textId="1EC61EFB" w:rsidR="00552EF1" w:rsidRDefault="00552EF1">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4"/>
      <w:gridCol w:w="3824"/>
      <w:gridCol w:w="2199"/>
      <w:gridCol w:w="1872"/>
    </w:tblGrid>
    <w:tr w:rsidR="00DB371D" w:rsidRPr="00F45BAC" w14:paraId="67E336A1"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3BE6A3F0" w14:textId="71091643" w:rsidR="00DB371D" w:rsidRPr="00EF5C60" w:rsidRDefault="00DB371D" w:rsidP="00341D7A">
          <w:pPr>
            <w:pStyle w:val="Encabezado"/>
            <w:spacing w:before="0" w:after="0"/>
            <w:ind w:left="-70" w:right="-70"/>
            <w:jc w:val="center"/>
            <w:rPr>
              <w:rFonts w:cs="Arial"/>
              <w:b/>
              <w:lang w:val="es-CR"/>
            </w:rPr>
          </w:pPr>
          <w:r w:rsidRPr="00EF5C60">
            <w:rPr>
              <w:rFonts w:cs="Arial"/>
              <w:noProof/>
              <w:lang w:val="es-CR"/>
            </w:rPr>
            <w:drawing>
              <wp:inline distT="0" distB="0" distL="0" distR="0" wp14:anchorId="45934808" wp14:editId="0E2D0AEE">
                <wp:extent cx="1050290" cy="52514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50290" cy="525145"/>
                        </a:xfrm>
                        <a:prstGeom prst="rect">
                          <a:avLst/>
                        </a:prstGeom>
                        <a:noFill/>
                        <a:ln>
                          <a:noFill/>
                        </a:ln>
                      </pic:spPr>
                    </pic:pic>
                  </a:graphicData>
                </a:graphic>
              </wp:inline>
            </w:drawing>
          </w:r>
        </w:p>
      </w:tc>
      <w:tc>
        <w:tcPr>
          <w:tcW w:w="2005" w:type="pct"/>
          <w:tcBorders>
            <w:left w:val="nil"/>
          </w:tcBorders>
        </w:tcPr>
        <w:p w14:paraId="1A2C0423" w14:textId="77777777" w:rsidR="00DB371D" w:rsidRPr="00EF5C60" w:rsidRDefault="00DB371D" w:rsidP="00341D7A">
          <w:pPr>
            <w:pStyle w:val="Encabezado"/>
            <w:spacing w:before="0" w:after="0" w:line="240" w:lineRule="auto"/>
            <w:ind w:left="-128"/>
            <w:jc w:val="center"/>
            <w:rPr>
              <w:rFonts w:cs="Arial"/>
              <w:b/>
              <w:lang w:val="es-CR"/>
            </w:rPr>
          </w:pPr>
          <w:r w:rsidRPr="00EF5C60">
            <w:rPr>
              <w:rFonts w:cs="Arial"/>
              <w:b/>
              <w:lang w:val="es-CR"/>
            </w:rPr>
            <w:t>PODER JUDICIAL</w:t>
          </w:r>
        </w:p>
        <w:p w14:paraId="25A763F2" w14:textId="77777777" w:rsidR="00DB371D" w:rsidRPr="00EF5C60" w:rsidRDefault="00DB371D" w:rsidP="00341D7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21B1FB5B" w14:textId="77777777" w:rsidR="00DB371D" w:rsidRPr="00341D7A" w:rsidRDefault="00DB371D" w:rsidP="00341D7A">
          <w:pPr>
            <w:pStyle w:val="Encabezado"/>
            <w:spacing w:before="0" w:after="0" w:line="240" w:lineRule="auto"/>
            <w:ind w:left="-128"/>
            <w:jc w:val="center"/>
            <w:rPr>
              <w:rFonts w:cs="Arial"/>
              <w:b/>
              <w:sz w:val="20"/>
              <w:lang w:val="es-CR"/>
            </w:rPr>
          </w:pPr>
          <w:r w:rsidRPr="00341D7A">
            <w:rPr>
              <w:rFonts w:cs="Arial"/>
              <w:b/>
              <w:sz w:val="20"/>
              <w:lang w:val="es-CR"/>
            </w:rPr>
            <w:t>Código:</w:t>
          </w:r>
        </w:p>
        <w:p w14:paraId="44048DA0" w14:textId="77777777" w:rsidR="00DB371D" w:rsidRPr="00EF5C60" w:rsidRDefault="00DB371D" w:rsidP="00341D7A">
          <w:pPr>
            <w:pStyle w:val="Encabezado"/>
            <w:spacing w:before="0" w:after="0" w:line="240" w:lineRule="auto"/>
            <w:ind w:left="-128"/>
            <w:jc w:val="center"/>
            <w:rPr>
              <w:rFonts w:cs="Arial"/>
              <w:b/>
              <w:sz w:val="18"/>
              <w:lang w:val="es-CR"/>
            </w:rPr>
          </w:pPr>
          <w:r w:rsidRPr="00341D7A">
            <w:rPr>
              <w:rFonts w:cs="Arial"/>
              <w:b/>
              <w:sz w:val="20"/>
              <w:lang w:val="es-CR"/>
            </w:rPr>
            <w:t>F08-UEPPI-01-18</w:t>
          </w:r>
        </w:p>
      </w:tc>
      <w:tc>
        <w:tcPr>
          <w:tcW w:w="990" w:type="pct"/>
          <w:vMerge w:val="restart"/>
          <w:vAlign w:val="center"/>
        </w:tcPr>
        <w:p w14:paraId="7DBA1C79" w14:textId="158496E3" w:rsidR="00DB371D" w:rsidRPr="00F45BAC" w:rsidRDefault="00B74937" w:rsidP="00341D7A">
          <w:pPr>
            <w:spacing w:before="0" w:after="0" w:line="240" w:lineRule="auto"/>
            <w:ind w:left="0"/>
            <w:jc w:val="center"/>
            <w:rPr>
              <w:rFonts w:cs="Arial"/>
              <w:b/>
            </w:rPr>
          </w:pPr>
          <w:r w:rsidRPr="007A7444">
            <w:rPr>
              <w:noProof/>
            </w:rPr>
            <w:drawing>
              <wp:inline distT="0" distB="0" distL="0" distR="0" wp14:anchorId="1A9D477A" wp14:editId="402C067F">
                <wp:extent cx="1031240" cy="349331"/>
                <wp:effectExtent l="0" t="0" r="0" b="0"/>
                <wp:docPr id="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32513" cy="349762"/>
                        </a:xfrm>
                        <a:prstGeom prst="rect">
                          <a:avLst/>
                        </a:prstGeom>
                        <a:noFill/>
                        <a:ln>
                          <a:noFill/>
                        </a:ln>
                      </pic:spPr>
                    </pic:pic>
                  </a:graphicData>
                </a:graphic>
              </wp:inline>
            </w:drawing>
          </w:r>
        </w:p>
      </w:tc>
    </w:tr>
    <w:tr w:rsidR="00DB371D" w:rsidRPr="00F45BAC" w14:paraId="3A4233B5" w14:textId="77777777" w:rsidTr="00341D7A">
      <w:trPr>
        <w:cantSplit/>
        <w:trHeight w:val="291"/>
        <w:jc w:val="center"/>
      </w:trPr>
      <w:tc>
        <w:tcPr>
          <w:tcW w:w="845" w:type="pct"/>
          <w:vMerge/>
          <w:tcBorders>
            <w:left w:val="single" w:sz="4" w:space="0" w:color="auto"/>
            <w:right w:val="single" w:sz="4" w:space="0" w:color="auto"/>
          </w:tcBorders>
        </w:tcPr>
        <w:p w14:paraId="12B3B541" w14:textId="77777777" w:rsidR="00DB371D" w:rsidRPr="00EF5C60" w:rsidRDefault="00DB371D" w:rsidP="00341D7A">
          <w:pPr>
            <w:pStyle w:val="Encabezado"/>
            <w:spacing w:before="0" w:after="0"/>
            <w:rPr>
              <w:rFonts w:cs="Arial"/>
              <w:b/>
              <w:lang w:val="es-CR"/>
            </w:rPr>
          </w:pPr>
        </w:p>
      </w:tc>
      <w:tc>
        <w:tcPr>
          <w:tcW w:w="2005" w:type="pct"/>
          <w:vMerge w:val="restart"/>
          <w:tcBorders>
            <w:left w:val="nil"/>
          </w:tcBorders>
          <w:vAlign w:val="center"/>
        </w:tcPr>
        <w:p w14:paraId="133D2E45" w14:textId="77777777" w:rsidR="00DB371D" w:rsidRPr="00EF5C60" w:rsidRDefault="00DB371D" w:rsidP="00341D7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2D24D4A0" w14:textId="77777777" w:rsidR="00DB371D" w:rsidRPr="00EF5C60" w:rsidRDefault="00DB371D" w:rsidP="00341D7A">
          <w:pPr>
            <w:pStyle w:val="Encabezado"/>
            <w:spacing w:before="0" w:after="0" w:line="240" w:lineRule="auto"/>
            <w:jc w:val="center"/>
            <w:rPr>
              <w:rFonts w:cs="Arial"/>
              <w:b/>
              <w:lang w:val="es-CR"/>
            </w:rPr>
          </w:pPr>
        </w:p>
      </w:tc>
      <w:tc>
        <w:tcPr>
          <w:tcW w:w="990" w:type="pct"/>
          <w:vMerge/>
          <w:vAlign w:val="center"/>
        </w:tcPr>
        <w:p w14:paraId="78FDC381" w14:textId="77777777" w:rsidR="00DB371D" w:rsidRPr="00F45BAC" w:rsidRDefault="00DB371D" w:rsidP="00341D7A">
          <w:pPr>
            <w:spacing w:before="0" w:line="240" w:lineRule="auto"/>
            <w:jc w:val="center"/>
            <w:rPr>
              <w:rFonts w:cs="Arial"/>
              <w:b/>
            </w:rPr>
          </w:pPr>
        </w:p>
      </w:tc>
    </w:tr>
    <w:tr w:rsidR="00DB371D" w:rsidRPr="00F45BAC" w14:paraId="6396F891" w14:textId="77777777" w:rsidTr="00341D7A">
      <w:trPr>
        <w:cantSplit/>
        <w:trHeight w:val="291"/>
        <w:jc w:val="center"/>
      </w:trPr>
      <w:tc>
        <w:tcPr>
          <w:tcW w:w="845" w:type="pct"/>
          <w:vMerge/>
          <w:tcBorders>
            <w:left w:val="single" w:sz="4" w:space="0" w:color="auto"/>
            <w:right w:val="single" w:sz="4" w:space="0" w:color="auto"/>
          </w:tcBorders>
        </w:tcPr>
        <w:p w14:paraId="18C68CBC" w14:textId="77777777" w:rsidR="00DB371D" w:rsidRPr="00EF5C60" w:rsidRDefault="00DB371D" w:rsidP="00341D7A">
          <w:pPr>
            <w:pStyle w:val="Encabezado"/>
            <w:spacing w:before="0" w:after="0"/>
            <w:rPr>
              <w:rFonts w:cs="Arial"/>
              <w:b/>
              <w:lang w:val="es-CR"/>
            </w:rPr>
          </w:pPr>
        </w:p>
      </w:tc>
      <w:tc>
        <w:tcPr>
          <w:tcW w:w="2005" w:type="pct"/>
          <w:vMerge/>
          <w:tcBorders>
            <w:left w:val="nil"/>
          </w:tcBorders>
          <w:vAlign w:val="center"/>
        </w:tcPr>
        <w:p w14:paraId="1411C3F1" w14:textId="77777777" w:rsidR="00DB371D" w:rsidRPr="00EF5C60" w:rsidRDefault="00DB371D" w:rsidP="00341D7A">
          <w:pPr>
            <w:pStyle w:val="Encabezado"/>
            <w:spacing w:before="0" w:after="0" w:line="240" w:lineRule="auto"/>
            <w:rPr>
              <w:rFonts w:cs="Arial"/>
              <w:lang w:val="es-CR"/>
            </w:rPr>
          </w:pPr>
        </w:p>
      </w:tc>
      <w:tc>
        <w:tcPr>
          <w:tcW w:w="1160" w:type="pct"/>
          <w:vAlign w:val="center"/>
        </w:tcPr>
        <w:p w14:paraId="0896BE82" w14:textId="77777777" w:rsidR="00DB371D" w:rsidRPr="00EF5C60" w:rsidRDefault="00DB371D" w:rsidP="00341D7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1A173F6B" w14:textId="77777777" w:rsidR="00DB371D" w:rsidRPr="00EF5C60" w:rsidRDefault="00DB371D" w:rsidP="00341D7A">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08E8BC93" w14:textId="77777777" w:rsidR="00DB371D" w:rsidRPr="00F45BAC" w:rsidRDefault="00DB371D" w:rsidP="00341D7A">
          <w:pPr>
            <w:spacing w:before="0" w:line="240" w:lineRule="auto"/>
            <w:jc w:val="center"/>
            <w:rPr>
              <w:rFonts w:cs="Arial"/>
              <w:b/>
            </w:rPr>
          </w:pPr>
        </w:p>
      </w:tc>
    </w:tr>
  </w:tbl>
  <w:p w14:paraId="31CAB01D" w14:textId="319F48F1" w:rsidR="00DB371D" w:rsidRDefault="00DB371D" w:rsidP="00341D7A">
    <w:pPr>
      <w:pStyle w:val="Encabezado"/>
      <w:ind w:left="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C2DD55" w14:textId="1A969B07" w:rsidR="00552EF1" w:rsidRDefault="00552EF1">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44F40"/>
    <w:multiLevelType w:val="hybridMultilevel"/>
    <w:tmpl w:val="FA761FE4"/>
    <w:lvl w:ilvl="0" w:tplc="E076C258">
      <w:start w:val="1"/>
      <w:numFmt w:val="bullet"/>
      <w:lvlText w:val="•"/>
      <w:lvlJc w:val="left"/>
      <w:pPr>
        <w:tabs>
          <w:tab w:val="num" w:pos="720"/>
        </w:tabs>
        <w:ind w:left="720" w:hanging="360"/>
      </w:pPr>
      <w:rPr>
        <w:rFonts w:ascii="Arial" w:hAnsi="Arial" w:hint="default"/>
      </w:rPr>
    </w:lvl>
    <w:lvl w:ilvl="1" w:tplc="1BF83842" w:tentative="1">
      <w:start w:val="1"/>
      <w:numFmt w:val="bullet"/>
      <w:lvlText w:val="•"/>
      <w:lvlJc w:val="left"/>
      <w:pPr>
        <w:tabs>
          <w:tab w:val="num" w:pos="1440"/>
        </w:tabs>
        <w:ind w:left="1440" w:hanging="360"/>
      </w:pPr>
      <w:rPr>
        <w:rFonts w:ascii="Arial" w:hAnsi="Arial" w:hint="default"/>
      </w:rPr>
    </w:lvl>
    <w:lvl w:ilvl="2" w:tplc="A7FE5A82" w:tentative="1">
      <w:start w:val="1"/>
      <w:numFmt w:val="bullet"/>
      <w:lvlText w:val="•"/>
      <w:lvlJc w:val="left"/>
      <w:pPr>
        <w:tabs>
          <w:tab w:val="num" w:pos="2160"/>
        </w:tabs>
        <w:ind w:left="2160" w:hanging="360"/>
      </w:pPr>
      <w:rPr>
        <w:rFonts w:ascii="Arial" w:hAnsi="Arial" w:hint="default"/>
      </w:rPr>
    </w:lvl>
    <w:lvl w:ilvl="3" w:tplc="825458D0" w:tentative="1">
      <w:start w:val="1"/>
      <w:numFmt w:val="bullet"/>
      <w:lvlText w:val="•"/>
      <w:lvlJc w:val="left"/>
      <w:pPr>
        <w:tabs>
          <w:tab w:val="num" w:pos="2880"/>
        </w:tabs>
        <w:ind w:left="2880" w:hanging="360"/>
      </w:pPr>
      <w:rPr>
        <w:rFonts w:ascii="Arial" w:hAnsi="Arial" w:hint="default"/>
      </w:rPr>
    </w:lvl>
    <w:lvl w:ilvl="4" w:tplc="A77A8C6E" w:tentative="1">
      <w:start w:val="1"/>
      <w:numFmt w:val="bullet"/>
      <w:lvlText w:val="•"/>
      <w:lvlJc w:val="left"/>
      <w:pPr>
        <w:tabs>
          <w:tab w:val="num" w:pos="3600"/>
        </w:tabs>
        <w:ind w:left="3600" w:hanging="360"/>
      </w:pPr>
      <w:rPr>
        <w:rFonts w:ascii="Arial" w:hAnsi="Arial" w:hint="default"/>
      </w:rPr>
    </w:lvl>
    <w:lvl w:ilvl="5" w:tplc="EBD27430" w:tentative="1">
      <w:start w:val="1"/>
      <w:numFmt w:val="bullet"/>
      <w:lvlText w:val="•"/>
      <w:lvlJc w:val="left"/>
      <w:pPr>
        <w:tabs>
          <w:tab w:val="num" w:pos="4320"/>
        </w:tabs>
        <w:ind w:left="4320" w:hanging="360"/>
      </w:pPr>
      <w:rPr>
        <w:rFonts w:ascii="Arial" w:hAnsi="Arial" w:hint="default"/>
      </w:rPr>
    </w:lvl>
    <w:lvl w:ilvl="6" w:tplc="E244D856" w:tentative="1">
      <w:start w:val="1"/>
      <w:numFmt w:val="bullet"/>
      <w:lvlText w:val="•"/>
      <w:lvlJc w:val="left"/>
      <w:pPr>
        <w:tabs>
          <w:tab w:val="num" w:pos="5040"/>
        </w:tabs>
        <w:ind w:left="5040" w:hanging="360"/>
      </w:pPr>
      <w:rPr>
        <w:rFonts w:ascii="Arial" w:hAnsi="Arial" w:hint="default"/>
      </w:rPr>
    </w:lvl>
    <w:lvl w:ilvl="7" w:tplc="FA6A767A" w:tentative="1">
      <w:start w:val="1"/>
      <w:numFmt w:val="bullet"/>
      <w:lvlText w:val="•"/>
      <w:lvlJc w:val="left"/>
      <w:pPr>
        <w:tabs>
          <w:tab w:val="num" w:pos="5760"/>
        </w:tabs>
        <w:ind w:left="5760" w:hanging="360"/>
      </w:pPr>
      <w:rPr>
        <w:rFonts w:ascii="Arial" w:hAnsi="Arial" w:hint="default"/>
      </w:rPr>
    </w:lvl>
    <w:lvl w:ilvl="8" w:tplc="AD680866"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1B93CB9"/>
    <w:multiLevelType w:val="hybridMultilevel"/>
    <w:tmpl w:val="8A4AE482"/>
    <w:lvl w:ilvl="0" w:tplc="140A0001">
      <w:start w:val="1"/>
      <w:numFmt w:val="bullet"/>
      <w:lvlText w:val=""/>
      <w:lvlJc w:val="left"/>
      <w:pPr>
        <w:ind w:left="969" w:hanging="360"/>
      </w:pPr>
      <w:rPr>
        <w:rFonts w:ascii="Symbol" w:hAnsi="Symbol" w:hint="default"/>
      </w:rPr>
    </w:lvl>
    <w:lvl w:ilvl="1" w:tplc="140A0003" w:tentative="1">
      <w:start w:val="1"/>
      <w:numFmt w:val="bullet"/>
      <w:lvlText w:val="o"/>
      <w:lvlJc w:val="left"/>
      <w:pPr>
        <w:ind w:left="1689" w:hanging="360"/>
      </w:pPr>
      <w:rPr>
        <w:rFonts w:ascii="Courier New" w:hAnsi="Courier New" w:cs="Courier New" w:hint="default"/>
      </w:rPr>
    </w:lvl>
    <w:lvl w:ilvl="2" w:tplc="140A0005" w:tentative="1">
      <w:start w:val="1"/>
      <w:numFmt w:val="bullet"/>
      <w:lvlText w:val=""/>
      <w:lvlJc w:val="left"/>
      <w:pPr>
        <w:ind w:left="2409" w:hanging="360"/>
      </w:pPr>
      <w:rPr>
        <w:rFonts w:ascii="Wingdings" w:hAnsi="Wingdings" w:hint="default"/>
      </w:rPr>
    </w:lvl>
    <w:lvl w:ilvl="3" w:tplc="140A0001" w:tentative="1">
      <w:start w:val="1"/>
      <w:numFmt w:val="bullet"/>
      <w:lvlText w:val=""/>
      <w:lvlJc w:val="left"/>
      <w:pPr>
        <w:ind w:left="3129" w:hanging="360"/>
      </w:pPr>
      <w:rPr>
        <w:rFonts w:ascii="Symbol" w:hAnsi="Symbol" w:hint="default"/>
      </w:rPr>
    </w:lvl>
    <w:lvl w:ilvl="4" w:tplc="140A0003" w:tentative="1">
      <w:start w:val="1"/>
      <w:numFmt w:val="bullet"/>
      <w:lvlText w:val="o"/>
      <w:lvlJc w:val="left"/>
      <w:pPr>
        <w:ind w:left="3849" w:hanging="360"/>
      </w:pPr>
      <w:rPr>
        <w:rFonts w:ascii="Courier New" w:hAnsi="Courier New" w:cs="Courier New" w:hint="default"/>
      </w:rPr>
    </w:lvl>
    <w:lvl w:ilvl="5" w:tplc="140A0005" w:tentative="1">
      <w:start w:val="1"/>
      <w:numFmt w:val="bullet"/>
      <w:lvlText w:val=""/>
      <w:lvlJc w:val="left"/>
      <w:pPr>
        <w:ind w:left="4569" w:hanging="360"/>
      </w:pPr>
      <w:rPr>
        <w:rFonts w:ascii="Wingdings" w:hAnsi="Wingdings" w:hint="default"/>
      </w:rPr>
    </w:lvl>
    <w:lvl w:ilvl="6" w:tplc="140A0001" w:tentative="1">
      <w:start w:val="1"/>
      <w:numFmt w:val="bullet"/>
      <w:lvlText w:val=""/>
      <w:lvlJc w:val="left"/>
      <w:pPr>
        <w:ind w:left="5289" w:hanging="360"/>
      </w:pPr>
      <w:rPr>
        <w:rFonts w:ascii="Symbol" w:hAnsi="Symbol" w:hint="default"/>
      </w:rPr>
    </w:lvl>
    <w:lvl w:ilvl="7" w:tplc="140A0003" w:tentative="1">
      <w:start w:val="1"/>
      <w:numFmt w:val="bullet"/>
      <w:lvlText w:val="o"/>
      <w:lvlJc w:val="left"/>
      <w:pPr>
        <w:ind w:left="6009" w:hanging="360"/>
      </w:pPr>
      <w:rPr>
        <w:rFonts w:ascii="Courier New" w:hAnsi="Courier New" w:cs="Courier New" w:hint="default"/>
      </w:rPr>
    </w:lvl>
    <w:lvl w:ilvl="8" w:tplc="140A0005" w:tentative="1">
      <w:start w:val="1"/>
      <w:numFmt w:val="bullet"/>
      <w:lvlText w:val=""/>
      <w:lvlJc w:val="left"/>
      <w:pPr>
        <w:ind w:left="6729" w:hanging="360"/>
      </w:pPr>
      <w:rPr>
        <w:rFonts w:ascii="Wingdings" w:hAnsi="Wingdings" w:hint="default"/>
      </w:rPr>
    </w:lvl>
  </w:abstractNum>
  <w:abstractNum w:abstractNumId="2" w15:restartNumberingAfterBreak="0">
    <w:nsid w:val="02D25E82"/>
    <w:multiLevelType w:val="hybridMultilevel"/>
    <w:tmpl w:val="F5A2E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7C6628F"/>
    <w:multiLevelType w:val="hybridMultilevel"/>
    <w:tmpl w:val="9D30BF5A"/>
    <w:lvl w:ilvl="0" w:tplc="140A0003">
      <w:start w:val="1"/>
      <w:numFmt w:val="bullet"/>
      <w:lvlText w:val="o"/>
      <w:lvlJc w:val="left"/>
      <w:pPr>
        <w:ind w:left="2716" w:hanging="360"/>
      </w:pPr>
      <w:rPr>
        <w:rFonts w:ascii="Courier New" w:hAnsi="Courier New" w:cs="Courier New" w:hint="default"/>
      </w:rPr>
    </w:lvl>
    <w:lvl w:ilvl="1" w:tplc="140A0003" w:tentative="1">
      <w:start w:val="1"/>
      <w:numFmt w:val="bullet"/>
      <w:lvlText w:val="o"/>
      <w:lvlJc w:val="left"/>
      <w:pPr>
        <w:ind w:left="3436" w:hanging="360"/>
      </w:pPr>
      <w:rPr>
        <w:rFonts w:ascii="Courier New" w:hAnsi="Courier New" w:cs="Courier New" w:hint="default"/>
      </w:rPr>
    </w:lvl>
    <w:lvl w:ilvl="2" w:tplc="140A0005" w:tentative="1">
      <w:start w:val="1"/>
      <w:numFmt w:val="bullet"/>
      <w:lvlText w:val=""/>
      <w:lvlJc w:val="left"/>
      <w:pPr>
        <w:ind w:left="4156" w:hanging="360"/>
      </w:pPr>
      <w:rPr>
        <w:rFonts w:ascii="Wingdings" w:hAnsi="Wingdings" w:hint="default"/>
      </w:rPr>
    </w:lvl>
    <w:lvl w:ilvl="3" w:tplc="140A0001" w:tentative="1">
      <w:start w:val="1"/>
      <w:numFmt w:val="bullet"/>
      <w:lvlText w:val=""/>
      <w:lvlJc w:val="left"/>
      <w:pPr>
        <w:ind w:left="4876" w:hanging="360"/>
      </w:pPr>
      <w:rPr>
        <w:rFonts w:ascii="Symbol" w:hAnsi="Symbol" w:hint="default"/>
      </w:rPr>
    </w:lvl>
    <w:lvl w:ilvl="4" w:tplc="140A0003" w:tentative="1">
      <w:start w:val="1"/>
      <w:numFmt w:val="bullet"/>
      <w:lvlText w:val="o"/>
      <w:lvlJc w:val="left"/>
      <w:pPr>
        <w:ind w:left="5596" w:hanging="360"/>
      </w:pPr>
      <w:rPr>
        <w:rFonts w:ascii="Courier New" w:hAnsi="Courier New" w:cs="Courier New" w:hint="default"/>
      </w:rPr>
    </w:lvl>
    <w:lvl w:ilvl="5" w:tplc="140A0005" w:tentative="1">
      <w:start w:val="1"/>
      <w:numFmt w:val="bullet"/>
      <w:lvlText w:val=""/>
      <w:lvlJc w:val="left"/>
      <w:pPr>
        <w:ind w:left="6316" w:hanging="360"/>
      </w:pPr>
      <w:rPr>
        <w:rFonts w:ascii="Wingdings" w:hAnsi="Wingdings" w:hint="default"/>
      </w:rPr>
    </w:lvl>
    <w:lvl w:ilvl="6" w:tplc="140A0001" w:tentative="1">
      <w:start w:val="1"/>
      <w:numFmt w:val="bullet"/>
      <w:lvlText w:val=""/>
      <w:lvlJc w:val="left"/>
      <w:pPr>
        <w:ind w:left="7036" w:hanging="360"/>
      </w:pPr>
      <w:rPr>
        <w:rFonts w:ascii="Symbol" w:hAnsi="Symbol" w:hint="default"/>
      </w:rPr>
    </w:lvl>
    <w:lvl w:ilvl="7" w:tplc="140A0003" w:tentative="1">
      <w:start w:val="1"/>
      <w:numFmt w:val="bullet"/>
      <w:lvlText w:val="o"/>
      <w:lvlJc w:val="left"/>
      <w:pPr>
        <w:ind w:left="7756" w:hanging="360"/>
      </w:pPr>
      <w:rPr>
        <w:rFonts w:ascii="Courier New" w:hAnsi="Courier New" w:cs="Courier New" w:hint="default"/>
      </w:rPr>
    </w:lvl>
    <w:lvl w:ilvl="8" w:tplc="140A0005" w:tentative="1">
      <w:start w:val="1"/>
      <w:numFmt w:val="bullet"/>
      <w:lvlText w:val=""/>
      <w:lvlJc w:val="left"/>
      <w:pPr>
        <w:ind w:left="8476" w:hanging="360"/>
      </w:pPr>
      <w:rPr>
        <w:rFonts w:ascii="Wingdings" w:hAnsi="Wingdings" w:hint="default"/>
      </w:rPr>
    </w:lvl>
  </w:abstractNum>
  <w:abstractNum w:abstractNumId="4" w15:restartNumberingAfterBreak="0">
    <w:nsid w:val="0A3F3CB4"/>
    <w:multiLevelType w:val="hybridMultilevel"/>
    <w:tmpl w:val="F78A1200"/>
    <w:lvl w:ilvl="0" w:tplc="140A0017">
      <w:start w:val="1"/>
      <w:numFmt w:val="lowerLetter"/>
      <w:lvlText w:val="%1)"/>
      <w:lvlJc w:val="left"/>
      <w:pPr>
        <w:ind w:left="1117" w:hanging="360"/>
      </w:pPr>
    </w:lvl>
    <w:lvl w:ilvl="1" w:tplc="140A0019" w:tentative="1">
      <w:start w:val="1"/>
      <w:numFmt w:val="lowerLetter"/>
      <w:lvlText w:val="%2."/>
      <w:lvlJc w:val="left"/>
      <w:pPr>
        <w:ind w:left="1837" w:hanging="360"/>
      </w:pPr>
    </w:lvl>
    <w:lvl w:ilvl="2" w:tplc="140A001B" w:tentative="1">
      <w:start w:val="1"/>
      <w:numFmt w:val="lowerRoman"/>
      <w:lvlText w:val="%3."/>
      <w:lvlJc w:val="right"/>
      <w:pPr>
        <w:ind w:left="2557" w:hanging="180"/>
      </w:pPr>
    </w:lvl>
    <w:lvl w:ilvl="3" w:tplc="140A000F" w:tentative="1">
      <w:start w:val="1"/>
      <w:numFmt w:val="decimal"/>
      <w:lvlText w:val="%4."/>
      <w:lvlJc w:val="left"/>
      <w:pPr>
        <w:ind w:left="3277" w:hanging="360"/>
      </w:pPr>
    </w:lvl>
    <w:lvl w:ilvl="4" w:tplc="140A0019" w:tentative="1">
      <w:start w:val="1"/>
      <w:numFmt w:val="lowerLetter"/>
      <w:lvlText w:val="%5."/>
      <w:lvlJc w:val="left"/>
      <w:pPr>
        <w:ind w:left="3997" w:hanging="360"/>
      </w:pPr>
    </w:lvl>
    <w:lvl w:ilvl="5" w:tplc="140A001B" w:tentative="1">
      <w:start w:val="1"/>
      <w:numFmt w:val="lowerRoman"/>
      <w:lvlText w:val="%6."/>
      <w:lvlJc w:val="right"/>
      <w:pPr>
        <w:ind w:left="4717" w:hanging="180"/>
      </w:pPr>
    </w:lvl>
    <w:lvl w:ilvl="6" w:tplc="140A000F" w:tentative="1">
      <w:start w:val="1"/>
      <w:numFmt w:val="decimal"/>
      <w:lvlText w:val="%7."/>
      <w:lvlJc w:val="left"/>
      <w:pPr>
        <w:ind w:left="5437" w:hanging="360"/>
      </w:pPr>
    </w:lvl>
    <w:lvl w:ilvl="7" w:tplc="140A0019" w:tentative="1">
      <w:start w:val="1"/>
      <w:numFmt w:val="lowerLetter"/>
      <w:lvlText w:val="%8."/>
      <w:lvlJc w:val="left"/>
      <w:pPr>
        <w:ind w:left="6157" w:hanging="360"/>
      </w:pPr>
    </w:lvl>
    <w:lvl w:ilvl="8" w:tplc="140A001B" w:tentative="1">
      <w:start w:val="1"/>
      <w:numFmt w:val="lowerRoman"/>
      <w:lvlText w:val="%9."/>
      <w:lvlJc w:val="right"/>
      <w:pPr>
        <w:ind w:left="6877" w:hanging="180"/>
      </w:pPr>
    </w:lvl>
  </w:abstractNum>
  <w:abstractNum w:abstractNumId="5" w15:restartNumberingAfterBreak="0">
    <w:nsid w:val="0EA050DD"/>
    <w:multiLevelType w:val="hybridMultilevel"/>
    <w:tmpl w:val="E34C5578"/>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6" w15:restartNumberingAfterBreak="0">
    <w:nsid w:val="0EDD54CE"/>
    <w:multiLevelType w:val="hybridMultilevel"/>
    <w:tmpl w:val="B7B6361C"/>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15E81C61"/>
    <w:multiLevelType w:val="hybridMultilevel"/>
    <w:tmpl w:val="D2CA05B0"/>
    <w:lvl w:ilvl="0" w:tplc="140A0001">
      <w:start w:val="1"/>
      <w:numFmt w:val="bullet"/>
      <w:lvlText w:val=""/>
      <w:lvlJc w:val="left"/>
      <w:pPr>
        <w:ind w:left="3076" w:hanging="360"/>
      </w:pPr>
      <w:rPr>
        <w:rFonts w:ascii="Symbol" w:hAnsi="Symbol" w:hint="default"/>
      </w:rPr>
    </w:lvl>
    <w:lvl w:ilvl="1" w:tplc="140A0003" w:tentative="1">
      <w:start w:val="1"/>
      <w:numFmt w:val="bullet"/>
      <w:lvlText w:val="o"/>
      <w:lvlJc w:val="left"/>
      <w:pPr>
        <w:ind w:left="3796" w:hanging="360"/>
      </w:pPr>
      <w:rPr>
        <w:rFonts w:ascii="Courier New" w:hAnsi="Courier New" w:cs="Courier New" w:hint="default"/>
      </w:rPr>
    </w:lvl>
    <w:lvl w:ilvl="2" w:tplc="140A0005" w:tentative="1">
      <w:start w:val="1"/>
      <w:numFmt w:val="bullet"/>
      <w:lvlText w:val=""/>
      <w:lvlJc w:val="left"/>
      <w:pPr>
        <w:ind w:left="4516" w:hanging="360"/>
      </w:pPr>
      <w:rPr>
        <w:rFonts w:ascii="Wingdings" w:hAnsi="Wingdings" w:hint="default"/>
      </w:rPr>
    </w:lvl>
    <w:lvl w:ilvl="3" w:tplc="140A0001" w:tentative="1">
      <w:start w:val="1"/>
      <w:numFmt w:val="bullet"/>
      <w:lvlText w:val=""/>
      <w:lvlJc w:val="left"/>
      <w:pPr>
        <w:ind w:left="5236" w:hanging="360"/>
      </w:pPr>
      <w:rPr>
        <w:rFonts w:ascii="Symbol" w:hAnsi="Symbol" w:hint="default"/>
      </w:rPr>
    </w:lvl>
    <w:lvl w:ilvl="4" w:tplc="140A0003" w:tentative="1">
      <w:start w:val="1"/>
      <w:numFmt w:val="bullet"/>
      <w:lvlText w:val="o"/>
      <w:lvlJc w:val="left"/>
      <w:pPr>
        <w:ind w:left="5956" w:hanging="360"/>
      </w:pPr>
      <w:rPr>
        <w:rFonts w:ascii="Courier New" w:hAnsi="Courier New" w:cs="Courier New" w:hint="default"/>
      </w:rPr>
    </w:lvl>
    <w:lvl w:ilvl="5" w:tplc="140A0005" w:tentative="1">
      <w:start w:val="1"/>
      <w:numFmt w:val="bullet"/>
      <w:lvlText w:val=""/>
      <w:lvlJc w:val="left"/>
      <w:pPr>
        <w:ind w:left="6676" w:hanging="360"/>
      </w:pPr>
      <w:rPr>
        <w:rFonts w:ascii="Wingdings" w:hAnsi="Wingdings" w:hint="default"/>
      </w:rPr>
    </w:lvl>
    <w:lvl w:ilvl="6" w:tplc="140A0001" w:tentative="1">
      <w:start w:val="1"/>
      <w:numFmt w:val="bullet"/>
      <w:lvlText w:val=""/>
      <w:lvlJc w:val="left"/>
      <w:pPr>
        <w:ind w:left="7396" w:hanging="360"/>
      </w:pPr>
      <w:rPr>
        <w:rFonts w:ascii="Symbol" w:hAnsi="Symbol" w:hint="default"/>
      </w:rPr>
    </w:lvl>
    <w:lvl w:ilvl="7" w:tplc="140A0003" w:tentative="1">
      <w:start w:val="1"/>
      <w:numFmt w:val="bullet"/>
      <w:lvlText w:val="o"/>
      <w:lvlJc w:val="left"/>
      <w:pPr>
        <w:ind w:left="8116" w:hanging="360"/>
      </w:pPr>
      <w:rPr>
        <w:rFonts w:ascii="Courier New" w:hAnsi="Courier New" w:cs="Courier New" w:hint="default"/>
      </w:rPr>
    </w:lvl>
    <w:lvl w:ilvl="8" w:tplc="140A0005" w:tentative="1">
      <w:start w:val="1"/>
      <w:numFmt w:val="bullet"/>
      <w:lvlText w:val=""/>
      <w:lvlJc w:val="left"/>
      <w:pPr>
        <w:ind w:left="8836" w:hanging="360"/>
      </w:pPr>
      <w:rPr>
        <w:rFonts w:ascii="Wingdings" w:hAnsi="Wingdings" w:hint="default"/>
      </w:rPr>
    </w:lvl>
  </w:abstractNum>
  <w:abstractNum w:abstractNumId="8" w15:restartNumberingAfterBreak="0">
    <w:nsid w:val="16416336"/>
    <w:multiLevelType w:val="multilevel"/>
    <w:tmpl w:val="140A0025"/>
    <w:lvl w:ilvl="0">
      <w:start w:val="1"/>
      <w:numFmt w:val="decimal"/>
      <w:pStyle w:val="Ttulo1"/>
      <w:lvlText w:val="%1"/>
      <w:lvlJc w:val="left"/>
      <w:pPr>
        <w:ind w:left="3410"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9" w15:restartNumberingAfterBreak="0">
    <w:nsid w:val="1A6F5B7A"/>
    <w:multiLevelType w:val="hybridMultilevel"/>
    <w:tmpl w:val="3BDE0010"/>
    <w:lvl w:ilvl="0" w:tplc="140A0005">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0" w15:restartNumberingAfterBreak="0">
    <w:nsid w:val="1B455830"/>
    <w:multiLevelType w:val="hybridMultilevel"/>
    <w:tmpl w:val="030C5408"/>
    <w:lvl w:ilvl="0" w:tplc="580A0001">
      <w:start w:val="1"/>
      <w:numFmt w:val="bullet"/>
      <w:lvlText w:val=""/>
      <w:lvlJc w:val="left"/>
      <w:pPr>
        <w:ind w:left="1146" w:hanging="360"/>
      </w:pPr>
      <w:rPr>
        <w:rFonts w:ascii="Symbol" w:hAnsi="Symbol" w:hint="default"/>
      </w:rPr>
    </w:lvl>
    <w:lvl w:ilvl="1" w:tplc="580A0003" w:tentative="1">
      <w:start w:val="1"/>
      <w:numFmt w:val="bullet"/>
      <w:lvlText w:val="o"/>
      <w:lvlJc w:val="left"/>
      <w:pPr>
        <w:ind w:left="1866" w:hanging="360"/>
      </w:pPr>
      <w:rPr>
        <w:rFonts w:ascii="Courier New" w:hAnsi="Courier New" w:cs="Courier New" w:hint="default"/>
      </w:rPr>
    </w:lvl>
    <w:lvl w:ilvl="2" w:tplc="580A0005" w:tentative="1">
      <w:start w:val="1"/>
      <w:numFmt w:val="bullet"/>
      <w:lvlText w:val=""/>
      <w:lvlJc w:val="left"/>
      <w:pPr>
        <w:ind w:left="2586" w:hanging="360"/>
      </w:pPr>
      <w:rPr>
        <w:rFonts w:ascii="Wingdings" w:hAnsi="Wingdings" w:hint="default"/>
      </w:rPr>
    </w:lvl>
    <w:lvl w:ilvl="3" w:tplc="580A0001" w:tentative="1">
      <w:start w:val="1"/>
      <w:numFmt w:val="bullet"/>
      <w:lvlText w:val=""/>
      <w:lvlJc w:val="left"/>
      <w:pPr>
        <w:ind w:left="3306" w:hanging="360"/>
      </w:pPr>
      <w:rPr>
        <w:rFonts w:ascii="Symbol" w:hAnsi="Symbol" w:hint="default"/>
      </w:rPr>
    </w:lvl>
    <w:lvl w:ilvl="4" w:tplc="580A0003" w:tentative="1">
      <w:start w:val="1"/>
      <w:numFmt w:val="bullet"/>
      <w:lvlText w:val="o"/>
      <w:lvlJc w:val="left"/>
      <w:pPr>
        <w:ind w:left="4026" w:hanging="360"/>
      </w:pPr>
      <w:rPr>
        <w:rFonts w:ascii="Courier New" w:hAnsi="Courier New" w:cs="Courier New" w:hint="default"/>
      </w:rPr>
    </w:lvl>
    <w:lvl w:ilvl="5" w:tplc="580A0005" w:tentative="1">
      <w:start w:val="1"/>
      <w:numFmt w:val="bullet"/>
      <w:lvlText w:val=""/>
      <w:lvlJc w:val="left"/>
      <w:pPr>
        <w:ind w:left="4746" w:hanging="360"/>
      </w:pPr>
      <w:rPr>
        <w:rFonts w:ascii="Wingdings" w:hAnsi="Wingdings" w:hint="default"/>
      </w:rPr>
    </w:lvl>
    <w:lvl w:ilvl="6" w:tplc="580A0001" w:tentative="1">
      <w:start w:val="1"/>
      <w:numFmt w:val="bullet"/>
      <w:lvlText w:val=""/>
      <w:lvlJc w:val="left"/>
      <w:pPr>
        <w:ind w:left="5466" w:hanging="360"/>
      </w:pPr>
      <w:rPr>
        <w:rFonts w:ascii="Symbol" w:hAnsi="Symbol" w:hint="default"/>
      </w:rPr>
    </w:lvl>
    <w:lvl w:ilvl="7" w:tplc="580A0003" w:tentative="1">
      <w:start w:val="1"/>
      <w:numFmt w:val="bullet"/>
      <w:lvlText w:val="o"/>
      <w:lvlJc w:val="left"/>
      <w:pPr>
        <w:ind w:left="6186" w:hanging="360"/>
      </w:pPr>
      <w:rPr>
        <w:rFonts w:ascii="Courier New" w:hAnsi="Courier New" w:cs="Courier New" w:hint="default"/>
      </w:rPr>
    </w:lvl>
    <w:lvl w:ilvl="8" w:tplc="580A0005" w:tentative="1">
      <w:start w:val="1"/>
      <w:numFmt w:val="bullet"/>
      <w:lvlText w:val=""/>
      <w:lvlJc w:val="left"/>
      <w:pPr>
        <w:ind w:left="6906" w:hanging="360"/>
      </w:pPr>
      <w:rPr>
        <w:rFonts w:ascii="Wingdings" w:hAnsi="Wingdings" w:hint="default"/>
      </w:rPr>
    </w:lvl>
  </w:abstractNum>
  <w:abstractNum w:abstractNumId="11" w15:restartNumberingAfterBreak="0">
    <w:nsid w:val="1D352115"/>
    <w:multiLevelType w:val="hybridMultilevel"/>
    <w:tmpl w:val="45DC5530"/>
    <w:lvl w:ilvl="0" w:tplc="FFFFFFFF">
      <w:start w:val="1"/>
      <w:numFmt w:val="bullet"/>
      <w:lvlText w:val=""/>
      <w:lvlJc w:val="left"/>
      <w:pPr>
        <w:ind w:left="720" w:hanging="360"/>
      </w:pPr>
      <w:rPr>
        <w:rFonts w:ascii="Symbol" w:hAnsi="Symbol" w:hint="default"/>
      </w:rPr>
    </w:lvl>
    <w:lvl w:ilvl="1" w:tplc="140A0005">
      <w:start w:val="1"/>
      <w:numFmt w:val="bullet"/>
      <w:lvlText w:val=""/>
      <w:lvlJc w:val="left"/>
      <w:pPr>
        <w:ind w:left="1800" w:hanging="360"/>
      </w:pPr>
      <w:rPr>
        <w:rFonts w:ascii="Wingdings" w:hAnsi="Wingdings" w:hint="default"/>
      </w:rPr>
    </w:lvl>
    <w:lvl w:ilvl="2" w:tplc="140A0001">
      <w:start w:val="1"/>
      <w:numFmt w:val="bullet"/>
      <w:lvlText w:val=""/>
      <w:lvlJc w:val="left"/>
      <w:pPr>
        <w:ind w:left="720"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DE34FA8"/>
    <w:multiLevelType w:val="hybridMultilevel"/>
    <w:tmpl w:val="64683F52"/>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3" w15:restartNumberingAfterBreak="0">
    <w:nsid w:val="2081230B"/>
    <w:multiLevelType w:val="hybridMultilevel"/>
    <w:tmpl w:val="15D607E2"/>
    <w:lvl w:ilvl="0" w:tplc="140A0003">
      <w:start w:val="1"/>
      <w:numFmt w:val="bullet"/>
      <w:lvlText w:val="o"/>
      <w:lvlJc w:val="left"/>
      <w:pPr>
        <w:ind w:left="2716" w:hanging="360"/>
      </w:pPr>
      <w:rPr>
        <w:rFonts w:ascii="Courier New" w:hAnsi="Courier New" w:cs="Courier New" w:hint="default"/>
      </w:rPr>
    </w:lvl>
    <w:lvl w:ilvl="1" w:tplc="140A0003" w:tentative="1">
      <w:start w:val="1"/>
      <w:numFmt w:val="bullet"/>
      <w:lvlText w:val="o"/>
      <w:lvlJc w:val="left"/>
      <w:pPr>
        <w:ind w:left="3436" w:hanging="360"/>
      </w:pPr>
      <w:rPr>
        <w:rFonts w:ascii="Courier New" w:hAnsi="Courier New" w:cs="Courier New" w:hint="default"/>
      </w:rPr>
    </w:lvl>
    <w:lvl w:ilvl="2" w:tplc="140A0005" w:tentative="1">
      <w:start w:val="1"/>
      <w:numFmt w:val="bullet"/>
      <w:lvlText w:val=""/>
      <w:lvlJc w:val="left"/>
      <w:pPr>
        <w:ind w:left="4156" w:hanging="360"/>
      </w:pPr>
      <w:rPr>
        <w:rFonts w:ascii="Wingdings" w:hAnsi="Wingdings" w:hint="default"/>
      </w:rPr>
    </w:lvl>
    <w:lvl w:ilvl="3" w:tplc="140A0001" w:tentative="1">
      <w:start w:val="1"/>
      <w:numFmt w:val="bullet"/>
      <w:lvlText w:val=""/>
      <w:lvlJc w:val="left"/>
      <w:pPr>
        <w:ind w:left="4876" w:hanging="360"/>
      </w:pPr>
      <w:rPr>
        <w:rFonts w:ascii="Symbol" w:hAnsi="Symbol" w:hint="default"/>
      </w:rPr>
    </w:lvl>
    <w:lvl w:ilvl="4" w:tplc="140A0003" w:tentative="1">
      <w:start w:val="1"/>
      <w:numFmt w:val="bullet"/>
      <w:lvlText w:val="o"/>
      <w:lvlJc w:val="left"/>
      <w:pPr>
        <w:ind w:left="5596" w:hanging="360"/>
      </w:pPr>
      <w:rPr>
        <w:rFonts w:ascii="Courier New" w:hAnsi="Courier New" w:cs="Courier New" w:hint="default"/>
      </w:rPr>
    </w:lvl>
    <w:lvl w:ilvl="5" w:tplc="140A0005" w:tentative="1">
      <w:start w:val="1"/>
      <w:numFmt w:val="bullet"/>
      <w:lvlText w:val=""/>
      <w:lvlJc w:val="left"/>
      <w:pPr>
        <w:ind w:left="6316" w:hanging="360"/>
      </w:pPr>
      <w:rPr>
        <w:rFonts w:ascii="Wingdings" w:hAnsi="Wingdings" w:hint="default"/>
      </w:rPr>
    </w:lvl>
    <w:lvl w:ilvl="6" w:tplc="140A0001" w:tentative="1">
      <w:start w:val="1"/>
      <w:numFmt w:val="bullet"/>
      <w:lvlText w:val=""/>
      <w:lvlJc w:val="left"/>
      <w:pPr>
        <w:ind w:left="7036" w:hanging="360"/>
      </w:pPr>
      <w:rPr>
        <w:rFonts w:ascii="Symbol" w:hAnsi="Symbol" w:hint="default"/>
      </w:rPr>
    </w:lvl>
    <w:lvl w:ilvl="7" w:tplc="140A0003" w:tentative="1">
      <w:start w:val="1"/>
      <w:numFmt w:val="bullet"/>
      <w:lvlText w:val="o"/>
      <w:lvlJc w:val="left"/>
      <w:pPr>
        <w:ind w:left="7756" w:hanging="360"/>
      </w:pPr>
      <w:rPr>
        <w:rFonts w:ascii="Courier New" w:hAnsi="Courier New" w:cs="Courier New" w:hint="default"/>
      </w:rPr>
    </w:lvl>
    <w:lvl w:ilvl="8" w:tplc="140A0005" w:tentative="1">
      <w:start w:val="1"/>
      <w:numFmt w:val="bullet"/>
      <w:lvlText w:val=""/>
      <w:lvlJc w:val="left"/>
      <w:pPr>
        <w:ind w:left="8476" w:hanging="360"/>
      </w:pPr>
      <w:rPr>
        <w:rFonts w:ascii="Wingdings" w:hAnsi="Wingdings" w:hint="default"/>
      </w:rPr>
    </w:lvl>
  </w:abstractNum>
  <w:abstractNum w:abstractNumId="14" w15:restartNumberingAfterBreak="0">
    <w:nsid w:val="242433E9"/>
    <w:multiLevelType w:val="hybridMultilevel"/>
    <w:tmpl w:val="E938BFEE"/>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9D21A54"/>
    <w:multiLevelType w:val="hybridMultilevel"/>
    <w:tmpl w:val="C9A6A332"/>
    <w:lvl w:ilvl="0" w:tplc="140A0005">
      <w:start w:val="1"/>
      <w:numFmt w:val="bullet"/>
      <w:lvlText w:val=""/>
      <w:lvlJc w:val="left"/>
      <w:pPr>
        <w:ind w:left="1800" w:hanging="360"/>
      </w:pPr>
      <w:rPr>
        <w:rFonts w:ascii="Wingdings" w:hAnsi="Wingdings" w:hint="default"/>
      </w:rPr>
    </w:lvl>
    <w:lvl w:ilvl="1" w:tplc="580A0003" w:tentative="1">
      <w:start w:val="1"/>
      <w:numFmt w:val="bullet"/>
      <w:lvlText w:val="o"/>
      <w:lvlJc w:val="left"/>
      <w:pPr>
        <w:ind w:left="2520" w:hanging="360"/>
      </w:pPr>
      <w:rPr>
        <w:rFonts w:ascii="Courier New" w:hAnsi="Courier New" w:cs="Courier New" w:hint="default"/>
      </w:rPr>
    </w:lvl>
    <w:lvl w:ilvl="2" w:tplc="580A0005" w:tentative="1">
      <w:start w:val="1"/>
      <w:numFmt w:val="bullet"/>
      <w:lvlText w:val=""/>
      <w:lvlJc w:val="left"/>
      <w:pPr>
        <w:ind w:left="3240" w:hanging="360"/>
      </w:pPr>
      <w:rPr>
        <w:rFonts w:ascii="Wingdings" w:hAnsi="Wingdings" w:hint="default"/>
      </w:rPr>
    </w:lvl>
    <w:lvl w:ilvl="3" w:tplc="580A0001" w:tentative="1">
      <w:start w:val="1"/>
      <w:numFmt w:val="bullet"/>
      <w:lvlText w:val=""/>
      <w:lvlJc w:val="left"/>
      <w:pPr>
        <w:ind w:left="3960" w:hanging="360"/>
      </w:pPr>
      <w:rPr>
        <w:rFonts w:ascii="Symbol" w:hAnsi="Symbol" w:hint="default"/>
      </w:rPr>
    </w:lvl>
    <w:lvl w:ilvl="4" w:tplc="580A0003" w:tentative="1">
      <w:start w:val="1"/>
      <w:numFmt w:val="bullet"/>
      <w:lvlText w:val="o"/>
      <w:lvlJc w:val="left"/>
      <w:pPr>
        <w:ind w:left="4680" w:hanging="360"/>
      </w:pPr>
      <w:rPr>
        <w:rFonts w:ascii="Courier New" w:hAnsi="Courier New" w:cs="Courier New" w:hint="default"/>
      </w:rPr>
    </w:lvl>
    <w:lvl w:ilvl="5" w:tplc="580A0005" w:tentative="1">
      <w:start w:val="1"/>
      <w:numFmt w:val="bullet"/>
      <w:lvlText w:val=""/>
      <w:lvlJc w:val="left"/>
      <w:pPr>
        <w:ind w:left="5400" w:hanging="360"/>
      </w:pPr>
      <w:rPr>
        <w:rFonts w:ascii="Wingdings" w:hAnsi="Wingdings" w:hint="default"/>
      </w:rPr>
    </w:lvl>
    <w:lvl w:ilvl="6" w:tplc="580A0001" w:tentative="1">
      <w:start w:val="1"/>
      <w:numFmt w:val="bullet"/>
      <w:lvlText w:val=""/>
      <w:lvlJc w:val="left"/>
      <w:pPr>
        <w:ind w:left="6120" w:hanging="360"/>
      </w:pPr>
      <w:rPr>
        <w:rFonts w:ascii="Symbol" w:hAnsi="Symbol" w:hint="default"/>
      </w:rPr>
    </w:lvl>
    <w:lvl w:ilvl="7" w:tplc="580A0003" w:tentative="1">
      <w:start w:val="1"/>
      <w:numFmt w:val="bullet"/>
      <w:lvlText w:val="o"/>
      <w:lvlJc w:val="left"/>
      <w:pPr>
        <w:ind w:left="6840" w:hanging="360"/>
      </w:pPr>
      <w:rPr>
        <w:rFonts w:ascii="Courier New" w:hAnsi="Courier New" w:cs="Courier New" w:hint="default"/>
      </w:rPr>
    </w:lvl>
    <w:lvl w:ilvl="8" w:tplc="580A0005" w:tentative="1">
      <w:start w:val="1"/>
      <w:numFmt w:val="bullet"/>
      <w:lvlText w:val=""/>
      <w:lvlJc w:val="left"/>
      <w:pPr>
        <w:ind w:left="7560" w:hanging="360"/>
      </w:pPr>
      <w:rPr>
        <w:rFonts w:ascii="Wingdings" w:hAnsi="Wingdings" w:hint="default"/>
      </w:rPr>
    </w:lvl>
  </w:abstractNum>
  <w:abstractNum w:abstractNumId="16" w15:restartNumberingAfterBreak="0">
    <w:nsid w:val="2AC912EE"/>
    <w:multiLevelType w:val="hybridMultilevel"/>
    <w:tmpl w:val="D4AC6A8E"/>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7" w15:restartNumberingAfterBreak="0">
    <w:nsid w:val="2C2A0128"/>
    <w:multiLevelType w:val="hybridMultilevel"/>
    <w:tmpl w:val="F2067D2E"/>
    <w:lvl w:ilvl="0" w:tplc="CF9E55B8">
      <w:start w:val="1"/>
      <w:numFmt w:val="decimal"/>
      <w:lvlText w:val="%1.)"/>
      <w:lvlJc w:val="left"/>
      <w:pPr>
        <w:ind w:left="1224" w:hanging="360"/>
      </w:pPr>
      <w:rPr>
        <w:rFonts w:hint="default"/>
      </w:rPr>
    </w:lvl>
    <w:lvl w:ilvl="1" w:tplc="140A0019" w:tentative="1">
      <w:start w:val="1"/>
      <w:numFmt w:val="lowerLetter"/>
      <w:lvlText w:val="%2."/>
      <w:lvlJc w:val="left"/>
      <w:pPr>
        <w:ind w:left="1944" w:hanging="360"/>
      </w:pPr>
    </w:lvl>
    <w:lvl w:ilvl="2" w:tplc="140A001B" w:tentative="1">
      <w:start w:val="1"/>
      <w:numFmt w:val="lowerRoman"/>
      <w:lvlText w:val="%3."/>
      <w:lvlJc w:val="right"/>
      <w:pPr>
        <w:ind w:left="2664" w:hanging="180"/>
      </w:pPr>
    </w:lvl>
    <w:lvl w:ilvl="3" w:tplc="140A000F" w:tentative="1">
      <w:start w:val="1"/>
      <w:numFmt w:val="decimal"/>
      <w:lvlText w:val="%4."/>
      <w:lvlJc w:val="left"/>
      <w:pPr>
        <w:ind w:left="3384" w:hanging="360"/>
      </w:pPr>
    </w:lvl>
    <w:lvl w:ilvl="4" w:tplc="140A0019" w:tentative="1">
      <w:start w:val="1"/>
      <w:numFmt w:val="lowerLetter"/>
      <w:lvlText w:val="%5."/>
      <w:lvlJc w:val="left"/>
      <w:pPr>
        <w:ind w:left="4104" w:hanging="360"/>
      </w:pPr>
    </w:lvl>
    <w:lvl w:ilvl="5" w:tplc="140A001B" w:tentative="1">
      <w:start w:val="1"/>
      <w:numFmt w:val="lowerRoman"/>
      <w:lvlText w:val="%6."/>
      <w:lvlJc w:val="right"/>
      <w:pPr>
        <w:ind w:left="4824" w:hanging="180"/>
      </w:pPr>
    </w:lvl>
    <w:lvl w:ilvl="6" w:tplc="140A000F" w:tentative="1">
      <w:start w:val="1"/>
      <w:numFmt w:val="decimal"/>
      <w:lvlText w:val="%7."/>
      <w:lvlJc w:val="left"/>
      <w:pPr>
        <w:ind w:left="5544" w:hanging="360"/>
      </w:pPr>
    </w:lvl>
    <w:lvl w:ilvl="7" w:tplc="140A0019" w:tentative="1">
      <w:start w:val="1"/>
      <w:numFmt w:val="lowerLetter"/>
      <w:lvlText w:val="%8."/>
      <w:lvlJc w:val="left"/>
      <w:pPr>
        <w:ind w:left="6264" w:hanging="360"/>
      </w:pPr>
    </w:lvl>
    <w:lvl w:ilvl="8" w:tplc="140A001B" w:tentative="1">
      <w:start w:val="1"/>
      <w:numFmt w:val="lowerRoman"/>
      <w:lvlText w:val="%9."/>
      <w:lvlJc w:val="right"/>
      <w:pPr>
        <w:ind w:left="6984" w:hanging="180"/>
      </w:pPr>
    </w:lvl>
  </w:abstractNum>
  <w:abstractNum w:abstractNumId="18" w15:restartNumberingAfterBreak="0">
    <w:nsid w:val="2D90388C"/>
    <w:multiLevelType w:val="multilevel"/>
    <w:tmpl w:val="1068B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E1E773A"/>
    <w:multiLevelType w:val="hybridMultilevel"/>
    <w:tmpl w:val="DF8CBE72"/>
    <w:lvl w:ilvl="0" w:tplc="140A0001">
      <w:start w:val="1"/>
      <w:numFmt w:val="bullet"/>
      <w:lvlText w:val=""/>
      <w:lvlJc w:val="left"/>
      <w:pPr>
        <w:ind w:left="1117" w:hanging="360"/>
      </w:pPr>
      <w:rPr>
        <w:rFonts w:ascii="Symbol" w:hAnsi="Symbol" w:hint="default"/>
      </w:rPr>
    </w:lvl>
    <w:lvl w:ilvl="1" w:tplc="140A0003">
      <w:start w:val="1"/>
      <w:numFmt w:val="bullet"/>
      <w:lvlText w:val="o"/>
      <w:lvlJc w:val="left"/>
      <w:pPr>
        <w:ind w:left="1837" w:hanging="360"/>
      </w:pPr>
      <w:rPr>
        <w:rFonts w:ascii="Courier New" w:hAnsi="Courier New" w:cs="Courier New" w:hint="default"/>
      </w:rPr>
    </w:lvl>
    <w:lvl w:ilvl="2" w:tplc="140A0005">
      <w:start w:val="1"/>
      <w:numFmt w:val="bullet"/>
      <w:lvlText w:val=""/>
      <w:lvlJc w:val="left"/>
      <w:pPr>
        <w:ind w:left="2557" w:hanging="360"/>
      </w:pPr>
      <w:rPr>
        <w:rFonts w:ascii="Wingdings" w:hAnsi="Wingdings" w:hint="default"/>
      </w:rPr>
    </w:lvl>
    <w:lvl w:ilvl="3" w:tplc="140A0009">
      <w:start w:val="1"/>
      <w:numFmt w:val="bullet"/>
      <w:lvlText w:val=""/>
      <w:lvlJc w:val="left"/>
      <w:pPr>
        <w:ind w:left="3277" w:hanging="360"/>
      </w:pPr>
      <w:rPr>
        <w:rFonts w:ascii="Wingdings" w:hAnsi="Wingdings"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0" w15:restartNumberingAfterBreak="0">
    <w:nsid w:val="33895BC1"/>
    <w:multiLevelType w:val="hybridMultilevel"/>
    <w:tmpl w:val="9CD4E16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348D4A0E"/>
    <w:multiLevelType w:val="hybridMultilevel"/>
    <w:tmpl w:val="68087F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3C431D55"/>
    <w:multiLevelType w:val="hybridMultilevel"/>
    <w:tmpl w:val="EDD25918"/>
    <w:lvl w:ilvl="0" w:tplc="140A0003">
      <w:start w:val="1"/>
      <w:numFmt w:val="bullet"/>
      <w:lvlText w:val="o"/>
      <w:lvlJc w:val="left"/>
      <w:pPr>
        <w:ind w:left="1117" w:hanging="360"/>
      </w:pPr>
      <w:rPr>
        <w:rFonts w:ascii="Courier New" w:hAnsi="Courier New" w:cs="Courier New" w:hint="default"/>
      </w:rPr>
    </w:lvl>
    <w:lvl w:ilvl="1" w:tplc="FFFFFFFF" w:tentative="1">
      <w:start w:val="1"/>
      <w:numFmt w:val="bullet"/>
      <w:lvlText w:val="o"/>
      <w:lvlJc w:val="left"/>
      <w:pPr>
        <w:ind w:left="1837" w:hanging="360"/>
      </w:pPr>
      <w:rPr>
        <w:rFonts w:ascii="Courier New" w:hAnsi="Courier New" w:cs="Courier New" w:hint="default"/>
      </w:rPr>
    </w:lvl>
    <w:lvl w:ilvl="2" w:tplc="FFFFFFFF" w:tentative="1">
      <w:start w:val="1"/>
      <w:numFmt w:val="bullet"/>
      <w:lvlText w:val=""/>
      <w:lvlJc w:val="left"/>
      <w:pPr>
        <w:ind w:left="2557" w:hanging="360"/>
      </w:pPr>
      <w:rPr>
        <w:rFonts w:ascii="Wingdings" w:hAnsi="Wingdings" w:hint="default"/>
      </w:rPr>
    </w:lvl>
    <w:lvl w:ilvl="3" w:tplc="FFFFFFFF" w:tentative="1">
      <w:start w:val="1"/>
      <w:numFmt w:val="bullet"/>
      <w:lvlText w:val=""/>
      <w:lvlJc w:val="left"/>
      <w:pPr>
        <w:ind w:left="3277" w:hanging="360"/>
      </w:pPr>
      <w:rPr>
        <w:rFonts w:ascii="Symbol" w:hAnsi="Symbol" w:hint="default"/>
      </w:rPr>
    </w:lvl>
    <w:lvl w:ilvl="4" w:tplc="FFFFFFFF" w:tentative="1">
      <w:start w:val="1"/>
      <w:numFmt w:val="bullet"/>
      <w:lvlText w:val="o"/>
      <w:lvlJc w:val="left"/>
      <w:pPr>
        <w:ind w:left="3997" w:hanging="360"/>
      </w:pPr>
      <w:rPr>
        <w:rFonts w:ascii="Courier New" w:hAnsi="Courier New" w:cs="Courier New" w:hint="default"/>
      </w:rPr>
    </w:lvl>
    <w:lvl w:ilvl="5" w:tplc="FFFFFFFF" w:tentative="1">
      <w:start w:val="1"/>
      <w:numFmt w:val="bullet"/>
      <w:lvlText w:val=""/>
      <w:lvlJc w:val="left"/>
      <w:pPr>
        <w:ind w:left="4717" w:hanging="360"/>
      </w:pPr>
      <w:rPr>
        <w:rFonts w:ascii="Wingdings" w:hAnsi="Wingdings" w:hint="default"/>
      </w:rPr>
    </w:lvl>
    <w:lvl w:ilvl="6" w:tplc="FFFFFFFF" w:tentative="1">
      <w:start w:val="1"/>
      <w:numFmt w:val="bullet"/>
      <w:lvlText w:val=""/>
      <w:lvlJc w:val="left"/>
      <w:pPr>
        <w:ind w:left="5437" w:hanging="360"/>
      </w:pPr>
      <w:rPr>
        <w:rFonts w:ascii="Symbol" w:hAnsi="Symbol" w:hint="default"/>
      </w:rPr>
    </w:lvl>
    <w:lvl w:ilvl="7" w:tplc="FFFFFFFF" w:tentative="1">
      <w:start w:val="1"/>
      <w:numFmt w:val="bullet"/>
      <w:lvlText w:val="o"/>
      <w:lvlJc w:val="left"/>
      <w:pPr>
        <w:ind w:left="6157" w:hanging="360"/>
      </w:pPr>
      <w:rPr>
        <w:rFonts w:ascii="Courier New" w:hAnsi="Courier New" w:cs="Courier New" w:hint="default"/>
      </w:rPr>
    </w:lvl>
    <w:lvl w:ilvl="8" w:tplc="FFFFFFFF" w:tentative="1">
      <w:start w:val="1"/>
      <w:numFmt w:val="bullet"/>
      <w:lvlText w:val=""/>
      <w:lvlJc w:val="left"/>
      <w:pPr>
        <w:ind w:left="6877" w:hanging="360"/>
      </w:pPr>
      <w:rPr>
        <w:rFonts w:ascii="Wingdings" w:hAnsi="Wingdings" w:hint="default"/>
      </w:rPr>
    </w:lvl>
  </w:abstractNum>
  <w:abstractNum w:abstractNumId="23" w15:restartNumberingAfterBreak="0">
    <w:nsid w:val="3FFD11F8"/>
    <w:multiLevelType w:val="hybridMultilevel"/>
    <w:tmpl w:val="EDF67712"/>
    <w:lvl w:ilvl="0" w:tplc="140A0001">
      <w:start w:val="1"/>
      <w:numFmt w:val="bullet"/>
      <w:lvlText w:val=""/>
      <w:lvlJc w:val="left"/>
      <w:pPr>
        <w:ind w:left="2136" w:hanging="360"/>
      </w:pPr>
      <w:rPr>
        <w:rFonts w:ascii="Symbol" w:hAnsi="Symbol" w:hint="default"/>
      </w:rPr>
    </w:lvl>
    <w:lvl w:ilvl="1" w:tplc="140A0003" w:tentative="1">
      <w:start w:val="1"/>
      <w:numFmt w:val="bullet"/>
      <w:lvlText w:val="o"/>
      <w:lvlJc w:val="left"/>
      <w:pPr>
        <w:ind w:left="2856" w:hanging="360"/>
      </w:pPr>
      <w:rPr>
        <w:rFonts w:ascii="Courier New" w:hAnsi="Courier New" w:cs="Courier New" w:hint="default"/>
      </w:rPr>
    </w:lvl>
    <w:lvl w:ilvl="2" w:tplc="140A0005" w:tentative="1">
      <w:start w:val="1"/>
      <w:numFmt w:val="bullet"/>
      <w:lvlText w:val=""/>
      <w:lvlJc w:val="left"/>
      <w:pPr>
        <w:ind w:left="3576" w:hanging="360"/>
      </w:pPr>
      <w:rPr>
        <w:rFonts w:ascii="Wingdings" w:hAnsi="Wingdings" w:hint="default"/>
      </w:rPr>
    </w:lvl>
    <w:lvl w:ilvl="3" w:tplc="140A0001" w:tentative="1">
      <w:start w:val="1"/>
      <w:numFmt w:val="bullet"/>
      <w:lvlText w:val=""/>
      <w:lvlJc w:val="left"/>
      <w:pPr>
        <w:ind w:left="4296" w:hanging="360"/>
      </w:pPr>
      <w:rPr>
        <w:rFonts w:ascii="Symbol" w:hAnsi="Symbol" w:hint="default"/>
      </w:rPr>
    </w:lvl>
    <w:lvl w:ilvl="4" w:tplc="140A0003" w:tentative="1">
      <w:start w:val="1"/>
      <w:numFmt w:val="bullet"/>
      <w:lvlText w:val="o"/>
      <w:lvlJc w:val="left"/>
      <w:pPr>
        <w:ind w:left="5016" w:hanging="360"/>
      </w:pPr>
      <w:rPr>
        <w:rFonts w:ascii="Courier New" w:hAnsi="Courier New" w:cs="Courier New" w:hint="default"/>
      </w:rPr>
    </w:lvl>
    <w:lvl w:ilvl="5" w:tplc="140A0005" w:tentative="1">
      <w:start w:val="1"/>
      <w:numFmt w:val="bullet"/>
      <w:lvlText w:val=""/>
      <w:lvlJc w:val="left"/>
      <w:pPr>
        <w:ind w:left="5736" w:hanging="360"/>
      </w:pPr>
      <w:rPr>
        <w:rFonts w:ascii="Wingdings" w:hAnsi="Wingdings" w:hint="default"/>
      </w:rPr>
    </w:lvl>
    <w:lvl w:ilvl="6" w:tplc="140A0001" w:tentative="1">
      <w:start w:val="1"/>
      <w:numFmt w:val="bullet"/>
      <w:lvlText w:val=""/>
      <w:lvlJc w:val="left"/>
      <w:pPr>
        <w:ind w:left="6456" w:hanging="360"/>
      </w:pPr>
      <w:rPr>
        <w:rFonts w:ascii="Symbol" w:hAnsi="Symbol" w:hint="default"/>
      </w:rPr>
    </w:lvl>
    <w:lvl w:ilvl="7" w:tplc="140A0003" w:tentative="1">
      <w:start w:val="1"/>
      <w:numFmt w:val="bullet"/>
      <w:lvlText w:val="o"/>
      <w:lvlJc w:val="left"/>
      <w:pPr>
        <w:ind w:left="7176" w:hanging="360"/>
      </w:pPr>
      <w:rPr>
        <w:rFonts w:ascii="Courier New" w:hAnsi="Courier New" w:cs="Courier New" w:hint="default"/>
      </w:rPr>
    </w:lvl>
    <w:lvl w:ilvl="8" w:tplc="140A0005" w:tentative="1">
      <w:start w:val="1"/>
      <w:numFmt w:val="bullet"/>
      <w:lvlText w:val=""/>
      <w:lvlJc w:val="left"/>
      <w:pPr>
        <w:ind w:left="7896" w:hanging="360"/>
      </w:pPr>
      <w:rPr>
        <w:rFonts w:ascii="Wingdings" w:hAnsi="Wingdings" w:hint="default"/>
      </w:rPr>
    </w:lvl>
  </w:abstractNum>
  <w:abstractNum w:abstractNumId="24" w15:restartNumberingAfterBreak="0">
    <w:nsid w:val="40217B65"/>
    <w:multiLevelType w:val="hybridMultilevel"/>
    <w:tmpl w:val="507068F6"/>
    <w:lvl w:ilvl="0" w:tplc="140A0001">
      <w:start w:val="1"/>
      <w:numFmt w:val="bullet"/>
      <w:lvlText w:val=""/>
      <w:lvlJc w:val="left"/>
      <w:pPr>
        <w:ind w:left="969" w:hanging="360"/>
      </w:pPr>
      <w:rPr>
        <w:rFonts w:ascii="Symbol" w:hAnsi="Symbol" w:hint="default"/>
      </w:rPr>
    </w:lvl>
    <w:lvl w:ilvl="1" w:tplc="140A0003" w:tentative="1">
      <w:start w:val="1"/>
      <w:numFmt w:val="bullet"/>
      <w:lvlText w:val="o"/>
      <w:lvlJc w:val="left"/>
      <w:pPr>
        <w:ind w:left="1689" w:hanging="360"/>
      </w:pPr>
      <w:rPr>
        <w:rFonts w:ascii="Courier New" w:hAnsi="Courier New" w:cs="Courier New" w:hint="default"/>
      </w:rPr>
    </w:lvl>
    <w:lvl w:ilvl="2" w:tplc="140A0005" w:tentative="1">
      <w:start w:val="1"/>
      <w:numFmt w:val="bullet"/>
      <w:lvlText w:val=""/>
      <w:lvlJc w:val="left"/>
      <w:pPr>
        <w:ind w:left="2409" w:hanging="360"/>
      </w:pPr>
      <w:rPr>
        <w:rFonts w:ascii="Wingdings" w:hAnsi="Wingdings" w:hint="default"/>
      </w:rPr>
    </w:lvl>
    <w:lvl w:ilvl="3" w:tplc="140A0001" w:tentative="1">
      <w:start w:val="1"/>
      <w:numFmt w:val="bullet"/>
      <w:lvlText w:val=""/>
      <w:lvlJc w:val="left"/>
      <w:pPr>
        <w:ind w:left="3129" w:hanging="360"/>
      </w:pPr>
      <w:rPr>
        <w:rFonts w:ascii="Symbol" w:hAnsi="Symbol" w:hint="default"/>
      </w:rPr>
    </w:lvl>
    <w:lvl w:ilvl="4" w:tplc="140A0003" w:tentative="1">
      <w:start w:val="1"/>
      <w:numFmt w:val="bullet"/>
      <w:lvlText w:val="o"/>
      <w:lvlJc w:val="left"/>
      <w:pPr>
        <w:ind w:left="3849" w:hanging="360"/>
      </w:pPr>
      <w:rPr>
        <w:rFonts w:ascii="Courier New" w:hAnsi="Courier New" w:cs="Courier New" w:hint="default"/>
      </w:rPr>
    </w:lvl>
    <w:lvl w:ilvl="5" w:tplc="140A0005" w:tentative="1">
      <w:start w:val="1"/>
      <w:numFmt w:val="bullet"/>
      <w:lvlText w:val=""/>
      <w:lvlJc w:val="left"/>
      <w:pPr>
        <w:ind w:left="4569" w:hanging="360"/>
      </w:pPr>
      <w:rPr>
        <w:rFonts w:ascii="Wingdings" w:hAnsi="Wingdings" w:hint="default"/>
      </w:rPr>
    </w:lvl>
    <w:lvl w:ilvl="6" w:tplc="140A0001" w:tentative="1">
      <w:start w:val="1"/>
      <w:numFmt w:val="bullet"/>
      <w:lvlText w:val=""/>
      <w:lvlJc w:val="left"/>
      <w:pPr>
        <w:ind w:left="5289" w:hanging="360"/>
      </w:pPr>
      <w:rPr>
        <w:rFonts w:ascii="Symbol" w:hAnsi="Symbol" w:hint="default"/>
      </w:rPr>
    </w:lvl>
    <w:lvl w:ilvl="7" w:tplc="140A0003" w:tentative="1">
      <w:start w:val="1"/>
      <w:numFmt w:val="bullet"/>
      <w:lvlText w:val="o"/>
      <w:lvlJc w:val="left"/>
      <w:pPr>
        <w:ind w:left="6009" w:hanging="360"/>
      </w:pPr>
      <w:rPr>
        <w:rFonts w:ascii="Courier New" w:hAnsi="Courier New" w:cs="Courier New" w:hint="default"/>
      </w:rPr>
    </w:lvl>
    <w:lvl w:ilvl="8" w:tplc="140A0005" w:tentative="1">
      <w:start w:val="1"/>
      <w:numFmt w:val="bullet"/>
      <w:lvlText w:val=""/>
      <w:lvlJc w:val="left"/>
      <w:pPr>
        <w:ind w:left="6729" w:hanging="360"/>
      </w:pPr>
      <w:rPr>
        <w:rFonts w:ascii="Wingdings" w:hAnsi="Wingdings" w:hint="default"/>
      </w:rPr>
    </w:lvl>
  </w:abstractNum>
  <w:abstractNum w:abstractNumId="25" w15:restartNumberingAfterBreak="0">
    <w:nsid w:val="417439A1"/>
    <w:multiLevelType w:val="hybridMultilevel"/>
    <w:tmpl w:val="164CCFBC"/>
    <w:lvl w:ilvl="0" w:tplc="140A0001">
      <w:start w:val="1"/>
      <w:numFmt w:val="bullet"/>
      <w:lvlText w:val=""/>
      <w:lvlJc w:val="left"/>
      <w:pPr>
        <w:ind w:left="2061" w:hanging="360"/>
      </w:pPr>
      <w:rPr>
        <w:rFonts w:ascii="Symbol" w:hAnsi="Symbol" w:hint="default"/>
      </w:rPr>
    </w:lvl>
    <w:lvl w:ilvl="1" w:tplc="140A0003" w:tentative="1">
      <w:start w:val="1"/>
      <w:numFmt w:val="bullet"/>
      <w:lvlText w:val="o"/>
      <w:lvlJc w:val="left"/>
      <w:pPr>
        <w:ind w:left="2781" w:hanging="360"/>
      </w:pPr>
      <w:rPr>
        <w:rFonts w:ascii="Courier New" w:hAnsi="Courier New" w:cs="Courier New" w:hint="default"/>
      </w:rPr>
    </w:lvl>
    <w:lvl w:ilvl="2" w:tplc="140A0005" w:tentative="1">
      <w:start w:val="1"/>
      <w:numFmt w:val="bullet"/>
      <w:lvlText w:val=""/>
      <w:lvlJc w:val="left"/>
      <w:pPr>
        <w:ind w:left="3501" w:hanging="360"/>
      </w:pPr>
      <w:rPr>
        <w:rFonts w:ascii="Wingdings" w:hAnsi="Wingdings" w:hint="default"/>
      </w:rPr>
    </w:lvl>
    <w:lvl w:ilvl="3" w:tplc="140A0001" w:tentative="1">
      <w:start w:val="1"/>
      <w:numFmt w:val="bullet"/>
      <w:lvlText w:val=""/>
      <w:lvlJc w:val="left"/>
      <w:pPr>
        <w:ind w:left="4221" w:hanging="360"/>
      </w:pPr>
      <w:rPr>
        <w:rFonts w:ascii="Symbol" w:hAnsi="Symbol" w:hint="default"/>
      </w:rPr>
    </w:lvl>
    <w:lvl w:ilvl="4" w:tplc="140A0003" w:tentative="1">
      <w:start w:val="1"/>
      <w:numFmt w:val="bullet"/>
      <w:lvlText w:val="o"/>
      <w:lvlJc w:val="left"/>
      <w:pPr>
        <w:ind w:left="4941" w:hanging="360"/>
      </w:pPr>
      <w:rPr>
        <w:rFonts w:ascii="Courier New" w:hAnsi="Courier New" w:cs="Courier New" w:hint="default"/>
      </w:rPr>
    </w:lvl>
    <w:lvl w:ilvl="5" w:tplc="140A0005" w:tentative="1">
      <w:start w:val="1"/>
      <w:numFmt w:val="bullet"/>
      <w:lvlText w:val=""/>
      <w:lvlJc w:val="left"/>
      <w:pPr>
        <w:ind w:left="5661" w:hanging="360"/>
      </w:pPr>
      <w:rPr>
        <w:rFonts w:ascii="Wingdings" w:hAnsi="Wingdings" w:hint="default"/>
      </w:rPr>
    </w:lvl>
    <w:lvl w:ilvl="6" w:tplc="140A0001" w:tentative="1">
      <w:start w:val="1"/>
      <w:numFmt w:val="bullet"/>
      <w:lvlText w:val=""/>
      <w:lvlJc w:val="left"/>
      <w:pPr>
        <w:ind w:left="6381" w:hanging="360"/>
      </w:pPr>
      <w:rPr>
        <w:rFonts w:ascii="Symbol" w:hAnsi="Symbol" w:hint="default"/>
      </w:rPr>
    </w:lvl>
    <w:lvl w:ilvl="7" w:tplc="140A0003" w:tentative="1">
      <w:start w:val="1"/>
      <w:numFmt w:val="bullet"/>
      <w:lvlText w:val="o"/>
      <w:lvlJc w:val="left"/>
      <w:pPr>
        <w:ind w:left="7101" w:hanging="360"/>
      </w:pPr>
      <w:rPr>
        <w:rFonts w:ascii="Courier New" w:hAnsi="Courier New" w:cs="Courier New" w:hint="default"/>
      </w:rPr>
    </w:lvl>
    <w:lvl w:ilvl="8" w:tplc="140A0005" w:tentative="1">
      <w:start w:val="1"/>
      <w:numFmt w:val="bullet"/>
      <w:lvlText w:val=""/>
      <w:lvlJc w:val="left"/>
      <w:pPr>
        <w:ind w:left="7821" w:hanging="360"/>
      </w:pPr>
      <w:rPr>
        <w:rFonts w:ascii="Wingdings" w:hAnsi="Wingdings" w:hint="default"/>
      </w:rPr>
    </w:lvl>
  </w:abstractNum>
  <w:abstractNum w:abstractNumId="26" w15:restartNumberingAfterBreak="0">
    <w:nsid w:val="43294884"/>
    <w:multiLevelType w:val="hybridMultilevel"/>
    <w:tmpl w:val="E8DAADE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4C977CA9"/>
    <w:multiLevelType w:val="hybridMultilevel"/>
    <w:tmpl w:val="8090B08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4CB75D29"/>
    <w:multiLevelType w:val="hybridMultilevel"/>
    <w:tmpl w:val="73E2055C"/>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9" w15:restartNumberingAfterBreak="0">
    <w:nsid w:val="544521A8"/>
    <w:multiLevelType w:val="hybridMultilevel"/>
    <w:tmpl w:val="DCDECB2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54DB0AA0"/>
    <w:multiLevelType w:val="hybridMultilevel"/>
    <w:tmpl w:val="9BE41FE6"/>
    <w:lvl w:ilvl="0" w:tplc="140A0005">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1" w15:restartNumberingAfterBreak="0">
    <w:nsid w:val="579C4040"/>
    <w:multiLevelType w:val="multilevel"/>
    <w:tmpl w:val="6A801006"/>
    <w:lvl w:ilvl="0">
      <w:start w:val="1"/>
      <w:numFmt w:val="bullet"/>
      <w:lvlText w:val=""/>
      <w:lvlJc w:val="left"/>
      <w:pPr>
        <w:tabs>
          <w:tab w:val="num" w:pos="720"/>
        </w:tabs>
        <w:ind w:left="720" w:hanging="360"/>
      </w:pPr>
      <w:rPr>
        <w:rFonts w:ascii="Symbol" w:hAnsi="Symbol" w:hint="default"/>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15:restartNumberingAfterBreak="0">
    <w:nsid w:val="57F2317A"/>
    <w:multiLevelType w:val="hybridMultilevel"/>
    <w:tmpl w:val="B35A373A"/>
    <w:lvl w:ilvl="0" w:tplc="140A000B">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3" w15:restartNumberingAfterBreak="0">
    <w:nsid w:val="5CB7148E"/>
    <w:multiLevelType w:val="multilevel"/>
    <w:tmpl w:val="87E28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DE56CDD"/>
    <w:multiLevelType w:val="multilevel"/>
    <w:tmpl w:val="6A801006"/>
    <w:lvl w:ilvl="0">
      <w:start w:val="1"/>
      <w:numFmt w:val="bullet"/>
      <w:lvlText w:val=""/>
      <w:lvlJc w:val="left"/>
      <w:pPr>
        <w:tabs>
          <w:tab w:val="num" w:pos="720"/>
        </w:tabs>
        <w:ind w:left="720" w:hanging="360"/>
      </w:pPr>
      <w:rPr>
        <w:rFonts w:ascii="Symbol" w:hAnsi="Symbol" w:hint="default"/>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15:restartNumberingAfterBreak="0">
    <w:nsid w:val="63FF76B8"/>
    <w:multiLevelType w:val="hybridMultilevel"/>
    <w:tmpl w:val="70501C22"/>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6" w15:restartNumberingAfterBreak="0">
    <w:nsid w:val="64C0676D"/>
    <w:multiLevelType w:val="multilevel"/>
    <w:tmpl w:val="774402B4"/>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76C576B"/>
    <w:multiLevelType w:val="hybridMultilevel"/>
    <w:tmpl w:val="C5027D12"/>
    <w:lvl w:ilvl="0" w:tplc="140A0005">
      <w:start w:val="1"/>
      <w:numFmt w:val="bullet"/>
      <w:lvlText w:val=""/>
      <w:lvlJc w:val="left"/>
      <w:pPr>
        <w:ind w:left="1800" w:hanging="360"/>
      </w:pPr>
      <w:rPr>
        <w:rFonts w:ascii="Wingdings" w:hAnsi="Wingdings" w:hint="default"/>
      </w:rPr>
    </w:lvl>
    <w:lvl w:ilvl="1" w:tplc="580A0003">
      <w:start w:val="1"/>
      <w:numFmt w:val="bullet"/>
      <w:lvlText w:val="o"/>
      <w:lvlJc w:val="left"/>
      <w:pPr>
        <w:ind w:left="2520" w:hanging="360"/>
      </w:pPr>
      <w:rPr>
        <w:rFonts w:ascii="Courier New" w:hAnsi="Courier New" w:cs="Courier New" w:hint="default"/>
      </w:rPr>
    </w:lvl>
    <w:lvl w:ilvl="2" w:tplc="580A0005" w:tentative="1">
      <w:start w:val="1"/>
      <w:numFmt w:val="bullet"/>
      <w:lvlText w:val=""/>
      <w:lvlJc w:val="left"/>
      <w:pPr>
        <w:ind w:left="3240" w:hanging="360"/>
      </w:pPr>
      <w:rPr>
        <w:rFonts w:ascii="Wingdings" w:hAnsi="Wingdings" w:hint="default"/>
      </w:rPr>
    </w:lvl>
    <w:lvl w:ilvl="3" w:tplc="580A0001" w:tentative="1">
      <w:start w:val="1"/>
      <w:numFmt w:val="bullet"/>
      <w:lvlText w:val=""/>
      <w:lvlJc w:val="left"/>
      <w:pPr>
        <w:ind w:left="3960" w:hanging="360"/>
      </w:pPr>
      <w:rPr>
        <w:rFonts w:ascii="Symbol" w:hAnsi="Symbol" w:hint="default"/>
      </w:rPr>
    </w:lvl>
    <w:lvl w:ilvl="4" w:tplc="580A0003" w:tentative="1">
      <w:start w:val="1"/>
      <w:numFmt w:val="bullet"/>
      <w:lvlText w:val="o"/>
      <w:lvlJc w:val="left"/>
      <w:pPr>
        <w:ind w:left="4680" w:hanging="360"/>
      </w:pPr>
      <w:rPr>
        <w:rFonts w:ascii="Courier New" w:hAnsi="Courier New" w:cs="Courier New" w:hint="default"/>
      </w:rPr>
    </w:lvl>
    <w:lvl w:ilvl="5" w:tplc="580A0005" w:tentative="1">
      <w:start w:val="1"/>
      <w:numFmt w:val="bullet"/>
      <w:lvlText w:val=""/>
      <w:lvlJc w:val="left"/>
      <w:pPr>
        <w:ind w:left="5400" w:hanging="360"/>
      </w:pPr>
      <w:rPr>
        <w:rFonts w:ascii="Wingdings" w:hAnsi="Wingdings" w:hint="default"/>
      </w:rPr>
    </w:lvl>
    <w:lvl w:ilvl="6" w:tplc="580A0001" w:tentative="1">
      <w:start w:val="1"/>
      <w:numFmt w:val="bullet"/>
      <w:lvlText w:val=""/>
      <w:lvlJc w:val="left"/>
      <w:pPr>
        <w:ind w:left="6120" w:hanging="360"/>
      </w:pPr>
      <w:rPr>
        <w:rFonts w:ascii="Symbol" w:hAnsi="Symbol" w:hint="default"/>
      </w:rPr>
    </w:lvl>
    <w:lvl w:ilvl="7" w:tplc="580A0003" w:tentative="1">
      <w:start w:val="1"/>
      <w:numFmt w:val="bullet"/>
      <w:lvlText w:val="o"/>
      <w:lvlJc w:val="left"/>
      <w:pPr>
        <w:ind w:left="6840" w:hanging="360"/>
      </w:pPr>
      <w:rPr>
        <w:rFonts w:ascii="Courier New" w:hAnsi="Courier New" w:cs="Courier New" w:hint="default"/>
      </w:rPr>
    </w:lvl>
    <w:lvl w:ilvl="8" w:tplc="580A0005" w:tentative="1">
      <w:start w:val="1"/>
      <w:numFmt w:val="bullet"/>
      <w:lvlText w:val=""/>
      <w:lvlJc w:val="left"/>
      <w:pPr>
        <w:ind w:left="7560" w:hanging="360"/>
      </w:pPr>
      <w:rPr>
        <w:rFonts w:ascii="Wingdings" w:hAnsi="Wingdings" w:hint="default"/>
      </w:rPr>
    </w:lvl>
  </w:abstractNum>
  <w:abstractNum w:abstractNumId="38" w15:restartNumberingAfterBreak="0">
    <w:nsid w:val="67CD6708"/>
    <w:multiLevelType w:val="multilevel"/>
    <w:tmpl w:val="8E5843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8CD5117"/>
    <w:multiLevelType w:val="hybridMultilevel"/>
    <w:tmpl w:val="E938BFEE"/>
    <w:lvl w:ilvl="0" w:tplc="140A0017">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695243FC"/>
    <w:multiLevelType w:val="hybridMultilevel"/>
    <w:tmpl w:val="166EC68C"/>
    <w:lvl w:ilvl="0" w:tplc="FFFFFFFF">
      <w:start w:val="1"/>
      <w:numFmt w:val="bullet"/>
      <w:lvlText w:val=""/>
      <w:lvlJc w:val="left"/>
      <w:pPr>
        <w:ind w:left="720" w:hanging="360"/>
      </w:pPr>
      <w:rPr>
        <w:rFonts w:ascii="Symbol" w:hAnsi="Symbol" w:hint="default"/>
      </w:rPr>
    </w:lvl>
    <w:lvl w:ilvl="1" w:tplc="140A0005">
      <w:start w:val="1"/>
      <w:numFmt w:val="bullet"/>
      <w:lvlText w:val=""/>
      <w:lvlJc w:val="left"/>
      <w:pPr>
        <w:ind w:left="1800" w:hanging="360"/>
      </w:pPr>
      <w:rPr>
        <w:rFonts w:ascii="Wingdings" w:hAnsi="Wingdings" w:hint="default"/>
      </w:rPr>
    </w:lvl>
    <w:lvl w:ilvl="2" w:tplc="140A0001">
      <w:start w:val="1"/>
      <w:numFmt w:val="bullet"/>
      <w:lvlText w:val=""/>
      <w:lvlJc w:val="left"/>
      <w:pPr>
        <w:ind w:left="720" w:hanging="360"/>
      </w:pPr>
      <w:rPr>
        <w:rFonts w:ascii="Symbol" w:hAnsi="Symbol" w:hint="default"/>
      </w:rPr>
    </w:lvl>
    <w:lvl w:ilvl="3" w:tplc="140A0003">
      <w:start w:val="1"/>
      <w:numFmt w:val="bullet"/>
      <w:lvlText w:val="o"/>
      <w:lvlJc w:val="left"/>
      <w:pPr>
        <w:ind w:left="2880" w:hanging="360"/>
      </w:pPr>
      <w:rPr>
        <w:rFonts w:ascii="Courier New" w:hAnsi="Courier New" w:cs="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739A1936"/>
    <w:multiLevelType w:val="hybridMultilevel"/>
    <w:tmpl w:val="3068542A"/>
    <w:lvl w:ilvl="0" w:tplc="140A0003">
      <w:start w:val="1"/>
      <w:numFmt w:val="bullet"/>
      <w:lvlText w:val="o"/>
      <w:lvlJc w:val="left"/>
      <w:pPr>
        <w:ind w:left="2061" w:hanging="360"/>
      </w:pPr>
      <w:rPr>
        <w:rFonts w:ascii="Courier New" w:hAnsi="Courier New" w:cs="Courier New" w:hint="default"/>
      </w:rPr>
    </w:lvl>
    <w:lvl w:ilvl="1" w:tplc="FFFFFFFF" w:tentative="1">
      <w:start w:val="1"/>
      <w:numFmt w:val="bullet"/>
      <w:lvlText w:val="o"/>
      <w:lvlJc w:val="left"/>
      <w:pPr>
        <w:ind w:left="2781" w:hanging="360"/>
      </w:pPr>
      <w:rPr>
        <w:rFonts w:ascii="Courier New" w:hAnsi="Courier New" w:cs="Courier New" w:hint="default"/>
      </w:rPr>
    </w:lvl>
    <w:lvl w:ilvl="2" w:tplc="FFFFFFFF" w:tentative="1">
      <w:start w:val="1"/>
      <w:numFmt w:val="bullet"/>
      <w:lvlText w:val=""/>
      <w:lvlJc w:val="left"/>
      <w:pPr>
        <w:ind w:left="3501" w:hanging="360"/>
      </w:pPr>
      <w:rPr>
        <w:rFonts w:ascii="Wingdings" w:hAnsi="Wingdings" w:hint="default"/>
      </w:rPr>
    </w:lvl>
    <w:lvl w:ilvl="3" w:tplc="FFFFFFFF" w:tentative="1">
      <w:start w:val="1"/>
      <w:numFmt w:val="bullet"/>
      <w:lvlText w:val=""/>
      <w:lvlJc w:val="left"/>
      <w:pPr>
        <w:ind w:left="4221" w:hanging="360"/>
      </w:pPr>
      <w:rPr>
        <w:rFonts w:ascii="Symbol" w:hAnsi="Symbol" w:hint="default"/>
      </w:rPr>
    </w:lvl>
    <w:lvl w:ilvl="4" w:tplc="FFFFFFFF" w:tentative="1">
      <w:start w:val="1"/>
      <w:numFmt w:val="bullet"/>
      <w:lvlText w:val="o"/>
      <w:lvlJc w:val="left"/>
      <w:pPr>
        <w:ind w:left="4941" w:hanging="360"/>
      </w:pPr>
      <w:rPr>
        <w:rFonts w:ascii="Courier New" w:hAnsi="Courier New" w:cs="Courier New" w:hint="default"/>
      </w:rPr>
    </w:lvl>
    <w:lvl w:ilvl="5" w:tplc="FFFFFFFF" w:tentative="1">
      <w:start w:val="1"/>
      <w:numFmt w:val="bullet"/>
      <w:lvlText w:val=""/>
      <w:lvlJc w:val="left"/>
      <w:pPr>
        <w:ind w:left="5661" w:hanging="360"/>
      </w:pPr>
      <w:rPr>
        <w:rFonts w:ascii="Wingdings" w:hAnsi="Wingdings" w:hint="default"/>
      </w:rPr>
    </w:lvl>
    <w:lvl w:ilvl="6" w:tplc="FFFFFFFF" w:tentative="1">
      <w:start w:val="1"/>
      <w:numFmt w:val="bullet"/>
      <w:lvlText w:val=""/>
      <w:lvlJc w:val="left"/>
      <w:pPr>
        <w:ind w:left="6381" w:hanging="360"/>
      </w:pPr>
      <w:rPr>
        <w:rFonts w:ascii="Symbol" w:hAnsi="Symbol" w:hint="default"/>
      </w:rPr>
    </w:lvl>
    <w:lvl w:ilvl="7" w:tplc="FFFFFFFF" w:tentative="1">
      <w:start w:val="1"/>
      <w:numFmt w:val="bullet"/>
      <w:lvlText w:val="o"/>
      <w:lvlJc w:val="left"/>
      <w:pPr>
        <w:ind w:left="7101" w:hanging="360"/>
      </w:pPr>
      <w:rPr>
        <w:rFonts w:ascii="Courier New" w:hAnsi="Courier New" w:cs="Courier New" w:hint="default"/>
      </w:rPr>
    </w:lvl>
    <w:lvl w:ilvl="8" w:tplc="FFFFFFFF" w:tentative="1">
      <w:start w:val="1"/>
      <w:numFmt w:val="bullet"/>
      <w:lvlText w:val=""/>
      <w:lvlJc w:val="left"/>
      <w:pPr>
        <w:ind w:left="7821" w:hanging="360"/>
      </w:pPr>
      <w:rPr>
        <w:rFonts w:ascii="Wingdings" w:hAnsi="Wingdings" w:hint="default"/>
      </w:rPr>
    </w:lvl>
  </w:abstractNum>
  <w:abstractNum w:abstractNumId="42" w15:restartNumberingAfterBreak="0">
    <w:nsid w:val="74831EF6"/>
    <w:multiLevelType w:val="hybridMultilevel"/>
    <w:tmpl w:val="54D879EE"/>
    <w:lvl w:ilvl="0" w:tplc="140A0005">
      <w:start w:val="1"/>
      <w:numFmt w:val="bullet"/>
      <w:lvlText w:val=""/>
      <w:lvlJc w:val="left"/>
      <w:pPr>
        <w:ind w:left="1800" w:hanging="360"/>
      </w:pPr>
      <w:rPr>
        <w:rFonts w:ascii="Wingdings" w:hAnsi="Wingdings" w:hint="default"/>
      </w:rPr>
    </w:lvl>
    <w:lvl w:ilvl="1" w:tplc="580A0003" w:tentative="1">
      <w:start w:val="1"/>
      <w:numFmt w:val="bullet"/>
      <w:lvlText w:val="o"/>
      <w:lvlJc w:val="left"/>
      <w:pPr>
        <w:ind w:left="2520" w:hanging="360"/>
      </w:pPr>
      <w:rPr>
        <w:rFonts w:ascii="Courier New" w:hAnsi="Courier New" w:cs="Courier New" w:hint="default"/>
      </w:rPr>
    </w:lvl>
    <w:lvl w:ilvl="2" w:tplc="580A0005" w:tentative="1">
      <w:start w:val="1"/>
      <w:numFmt w:val="bullet"/>
      <w:lvlText w:val=""/>
      <w:lvlJc w:val="left"/>
      <w:pPr>
        <w:ind w:left="3240" w:hanging="360"/>
      </w:pPr>
      <w:rPr>
        <w:rFonts w:ascii="Wingdings" w:hAnsi="Wingdings" w:hint="default"/>
      </w:rPr>
    </w:lvl>
    <w:lvl w:ilvl="3" w:tplc="580A0001" w:tentative="1">
      <w:start w:val="1"/>
      <w:numFmt w:val="bullet"/>
      <w:lvlText w:val=""/>
      <w:lvlJc w:val="left"/>
      <w:pPr>
        <w:ind w:left="3960" w:hanging="360"/>
      </w:pPr>
      <w:rPr>
        <w:rFonts w:ascii="Symbol" w:hAnsi="Symbol" w:hint="default"/>
      </w:rPr>
    </w:lvl>
    <w:lvl w:ilvl="4" w:tplc="580A0003" w:tentative="1">
      <w:start w:val="1"/>
      <w:numFmt w:val="bullet"/>
      <w:lvlText w:val="o"/>
      <w:lvlJc w:val="left"/>
      <w:pPr>
        <w:ind w:left="4680" w:hanging="360"/>
      </w:pPr>
      <w:rPr>
        <w:rFonts w:ascii="Courier New" w:hAnsi="Courier New" w:cs="Courier New" w:hint="default"/>
      </w:rPr>
    </w:lvl>
    <w:lvl w:ilvl="5" w:tplc="580A0005" w:tentative="1">
      <w:start w:val="1"/>
      <w:numFmt w:val="bullet"/>
      <w:lvlText w:val=""/>
      <w:lvlJc w:val="left"/>
      <w:pPr>
        <w:ind w:left="5400" w:hanging="360"/>
      </w:pPr>
      <w:rPr>
        <w:rFonts w:ascii="Wingdings" w:hAnsi="Wingdings" w:hint="default"/>
      </w:rPr>
    </w:lvl>
    <w:lvl w:ilvl="6" w:tplc="580A0001" w:tentative="1">
      <w:start w:val="1"/>
      <w:numFmt w:val="bullet"/>
      <w:lvlText w:val=""/>
      <w:lvlJc w:val="left"/>
      <w:pPr>
        <w:ind w:left="6120" w:hanging="360"/>
      </w:pPr>
      <w:rPr>
        <w:rFonts w:ascii="Symbol" w:hAnsi="Symbol" w:hint="default"/>
      </w:rPr>
    </w:lvl>
    <w:lvl w:ilvl="7" w:tplc="580A0003" w:tentative="1">
      <w:start w:val="1"/>
      <w:numFmt w:val="bullet"/>
      <w:lvlText w:val="o"/>
      <w:lvlJc w:val="left"/>
      <w:pPr>
        <w:ind w:left="6840" w:hanging="360"/>
      </w:pPr>
      <w:rPr>
        <w:rFonts w:ascii="Courier New" w:hAnsi="Courier New" w:cs="Courier New" w:hint="default"/>
      </w:rPr>
    </w:lvl>
    <w:lvl w:ilvl="8" w:tplc="580A0005" w:tentative="1">
      <w:start w:val="1"/>
      <w:numFmt w:val="bullet"/>
      <w:lvlText w:val=""/>
      <w:lvlJc w:val="left"/>
      <w:pPr>
        <w:ind w:left="7560" w:hanging="360"/>
      </w:pPr>
      <w:rPr>
        <w:rFonts w:ascii="Wingdings" w:hAnsi="Wingdings" w:hint="default"/>
      </w:rPr>
    </w:lvl>
  </w:abstractNum>
  <w:abstractNum w:abstractNumId="43" w15:restartNumberingAfterBreak="0">
    <w:nsid w:val="76DD5815"/>
    <w:multiLevelType w:val="hybridMultilevel"/>
    <w:tmpl w:val="0F30EB28"/>
    <w:lvl w:ilvl="0" w:tplc="140A0001">
      <w:start w:val="1"/>
      <w:numFmt w:val="bullet"/>
      <w:lvlText w:val=""/>
      <w:lvlJc w:val="left"/>
      <w:pPr>
        <w:ind w:left="1996" w:hanging="360"/>
      </w:pPr>
      <w:rPr>
        <w:rFonts w:ascii="Symbol" w:hAnsi="Symbol" w:hint="default"/>
      </w:rPr>
    </w:lvl>
    <w:lvl w:ilvl="1" w:tplc="140A0003" w:tentative="1">
      <w:start w:val="1"/>
      <w:numFmt w:val="bullet"/>
      <w:lvlText w:val="o"/>
      <w:lvlJc w:val="left"/>
      <w:pPr>
        <w:ind w:left="2716" w:hanging="360"/>
      </w:pPr>
      <w:rPr>
        <w:rFonts w:ascii="Courier New" w:hAnsi="Courier New" w:cs="Courier New" w:hint="default"/>
      </w:rPr>
    </w:lvl>
    <w:lvl w:ilvl="2" w:tplc="140A0005" w:tentative="1">
      <w:start w:val="1"/>
      <w:numFmt w:val="bullet"/>
      <w:lvlText w:val=""/>
      <w:lvlJc w:val="left"/>
      <w:pPr>
        <w:ind w:left="3436" w:hanging="360"/>
      </w:pPr>
      <w:rPr>
        <w:rFonts w:ascii="Wingdings" w:hAnsi="Wingdings" w:hint="default"/>
      </w:rPr>
    </w:lvl>
    <w:lvl w:ilvl="3" w:tplc="140A0001" w:tentative="1">
      <w:start w:val="1"/>
      <w:numFmt w:val="bullet"/>
      <w:lvlText w:val=""/>
      <w:lvlJc w:val="left"/>
      <w:pPr>
        <w:ind w:left="4156" w:hanging="360"/>
      </w:pPr>
      <w:rPr>
        <w:rFonts w:ascii="Symbol" w:hAnsi="Symbol" w:hint="default"/>
      </w:rPr>
    </w:lvl>
    <w:lvl w:ilvl="4" w:tplc="140A0003" w:tentative="1">
      <w:start w:val="1"/>
      <w:numFmt w:val="bullet"/>
      <w:lvlText w:val="o"/>
      <w:lvlJc w:val="left"/>
      <w:pPr>
        <w:ind w:left="4876" w:hanging="360"/>
      </w:pPr>
      <w:rPr>
        <w:rFonts w:ascii="Courier New" w:hAnsi="Courier New" w:cs="Courier New" w:hint="default"/>
      </w:rPr>
    </w:lvl>
    <w:lvl w:ilvl="5" w:tplc="140A0005" w:tentative="1">
      <w:start w:val="1"/>
      <w:numFmt w:val="bullet"/>
      <w:lvlText w:val=""/>
      <w:lvlJc w:val="left"/>
      <w:pPr>
        <w:ind w:left="5596" w:hanging="360"/>
      </w:pPr>
      <w:rPr>
        <w:rFonts w:ascii="Wingdings" w:hAnsi="Wingdings" w:hint="default"/>
      </w:rPr>
    </w:lvl>
    <w:lvl w:ilvl="6" w:tplc="140A0001" w:tentative="1">
      <w:start w:val="1"/>
      <w:numFmt w:val="bullet"/>
      <w:lvlText w:val=""/>
      <w:lvlJc w:val="left"/>
      <w:pPr>
        <w:ind w:left="6316" w:hanging="360"/>
      </w:pPr>
      <w:rPr>
        <w:rFonts w:ascii="Symbol" w:hAnsi="Symbol" w:hint="default"/>
      </w:rPr>
    </w:lvl>
    <w:lvl w:ilvl="7" w:tplc="140A0003" w:tentative="1">
      <w:start w:val="1"/>
      <w:numFmt w:val="bullet"/>
      <w:lvlText w:val="o"/>
      <w:lvlJc w:val="left"/>
      <w:pPr>
        <w:ind w:left="7036" w:hanging="360"/>
      </w:pPr>
      <w:rPr>
        <w:rFonts w:ascii="Courier New" w:hAnsi="Courier New" w:cs="Courier New" w:hint="default"/>
      </w:rPr>
    </w:lvl>
    <w:lvl w:ilvl="8" w:tplc="140A0005" w:tentative="1">
      <w:start w:val="1"/>
      <w:numFmt w:val="bullet"/>
      <w:lvlText w:val=""/>
      <w:lvlJc w:val="left"/>
      <w:pPr>
        <w:ind w:left="7756" w:hanging="360"/>
      </w:pPr>
      <w:rPr>
        <w:rFonts w:ascii="Wingdings" w:hAnsi="Wingdings" w:hint="default"/>
      </w:rPr>
    </w:lvl>
  </w:abstractNum>
  <w:abstractNum w:abstractNumId="44" w15:restartNumberingAfterBreak="0">
    <w:nsid w:val="78CE40CA"/>
    <w:multiLevelType w:val="hybridMultilevel"/>
    <w:tmpl w:val="9564C196"/>
    <w:lvl w:ilvl="0" w:tplc="0C0A0001">
      <w:start w:val="1"/>
      <w:numFmt w:val="bullet"/>
      <w:lvlText w:val=""/>
      <w:lvlJc w:val="left"/>
      <w:rPr>
        <w:rFonts w:ascii="Symbol" w:hAnsi="Symbol" w:hint="default"/>
        <w:color w:val="2E74B5"/>
        <w:sz w:val="28"/>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5" w15:restartNumberingAfterBreak="0">
    <w:nsid w:val="7D197B9D"/>
    <w:multiLevelType w:val="multilevel"/>
    <w:tmpl w:val="6A801006"/>
    <w:lvl w:ilvl="0">
      <w:start w:val="1"/>
      <w:numFmt w:val="bullet"/>
      <w:lvlText w:val=""/>
      <w:lvlJc w:val="left"/>
      <w:pPr>
        <w:tabs>
          <w:tab w:val="num" w:pos="720"/>
        </w:tabs>
        <w:ind w:left="720" w:hanging="360"/>
      </w:pPr>
      <w:rPr>
        <w:rFonts w:ascii="Symbol" w:hAnsi="Symbol" w:hint="default"/>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 w15:restartNumberingAfterBreak="0">
    <w:nsid w:val="7FED7267"/>
    <w:multiLevelType w:val="multilevel"/>
    <w:tmpl w:val="4474A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434331216">
    <w:abstractNumId w:val="21"/>
  </w:num>
  <w:num w:numId="2" w16cid:durableId="1401321654">
    <w:abstractNumId w:val="36"/>
  </w:num>
  <w:num w:numId="3" w16cid:durableId="1796020621">
    <w:abstractNumId w:val="8"/>
  </w:num>
  <w:num w:numId="4" w16cid:durableId="118500497">
    <w:abstractNumId w:val="16"/>
  </w:num>
  <w:num w:numId="5" w16cid:durableId="843713821">
    <w:abstractNumId w:val="18"/>
  </w:num>
  <w:num w:numId="6" w16cid:durableId="733819552">
    <w:abstractNumId w:val="38"/>
    <w:lvlOverride w:ilvl="0"/>
    <w:lvlOverride w:ilvl="1">
      <w:startOverride w:val="1"/>
    </w:lvlOverride>
    <w:lvlOverride w:ilvl="2"/>
    <w:lvlOverride w:ilvl="3"/>
    <w:lvlOverride w:ilvl="4"/>
    <w:lvlOverride w:ilvl="5"/>
    <w:lvlOverride w:ilvl="6"/>
    <w:lvlOverride w:ilvl="7"/>
    <w:lvlOverride w:ilvl="8"/>
  </w:num>
  <w:num w:numId="7" w16cid:durableId="152620814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740173721">
    <w:abstractNumId w:val="6"/>
  </w:num>
  <w:num w:numId="9" w16cid:durableId="1897473691">
    <w:abstractNumId w:val="5"/>
  </w:num>
  <w:num w:numId="10" w16cid:durableId="513156950">
    <w:abstractNumId w:val="17"/>
  </w:num>
  <w:num w:numId="11" w16cid:durableId="1101267964">
    <w:abstractNumId w:val="44"/>
  </w:num>
  <w:num w:numId="12" w16cid:durableId="672756909">
    <w:abstractNumId w:val="12"/>
  </w:num>
  <w:num w:numId="13" w16cid:durableId="1193764755">
    <w:abstractNumId w:val="35"/>
  </w:num>
  <w:num w:numId="14" w16cid:durableId="758672890">
    <w:abstractNumId w:val="42"/>
  </w:num>
  <w:num w:numId="15" w16cid:durableId="703676838">
    <w:abstractNumId w:val="15"/>
  </w:num>
  <w:num w:numId="16" w16cid:durableId="51346481">
    <w:abstractNumId w:val="37"/>
  </w:num>
  <w:num w:numId="17" w16cid:durableId="370960917">
    <w:abstractNumId w:val="11"/>
  </w:num>
  <w:num w:numId="18" w16cid:durableId="1945380681">
    <w:abstractNumId w:val="40"/>
  </w:num>
  <w:num w:numId="19" w16cid:durableId="154686357">
    <w:abstractNumId w:val="4"/>
  </w:num>
  <w:num w:numId="20" w16cid:durableId="2121367489">
    <w:abstractNumId w:val="19"/>
  </w:num>
  <w:num w:numId="21" w16cid:durableId="825511046">
    <w:abstractNumId w:val="25"/>
  </w:num>
  <w:num w:numId="22" w16cid:durableId="544293535">
    <w:abstractNumId w:val="41"/>
  </w:num>
  <w:num w:numId="23" w16cid:durableId="364332201">
    <w:abstractNumId w:val="43"/>
  </w:num>
  <w:num w:numId="24" w16cid:durableId="153841306">
    <w:abstractNumId w:val="13"/>
  </w:num>
  <w:num w:numId="25" w16cid:durableId="1521240254">
    <w:abstractNumId w:val="9"/>
  </w:num>
  <w:num w:numId="26" w16cid:durableId="161049101">
    <w:abstractNumId w:val="23"/>
  </w:num>
  <w:num w:numId="27" w16cid:durableId="1738093935">
    <w:abstractNumId w:val="22"/>
  </w:num>
  <w:num w:numId="28" w16cid:durableId="514925083">
    <w:abstractNumId w:val="3"/>
  </w:num>
  <w:num w:numId="29" w16cid:durableId="1216576224">
    <w:abstractNumId w:val="7"/>
  </w:num>
  <w:num w:numId="30" w16cid:durableId="1646666336">
    <w:abstractNumId w:val="0"/>
  </w:num>
  <w:num w:numId="31" w16cid:durableId="1036657861">
    <w:abstractNumId w:val="33"/>
  </w:num>
  <w:num w:numId="32" w16cid:durableId="1690990206">
    <w:abstractNumId w:val="46"/>
  </w:num>
  <w:num w:numId="33" w16cid:durableId="1959488927">
    <w:abstractNumId w:val="10"/>
  </w:num>
  <w:num w:numId="34" w16cid:durableId="1394428788">
    <w:abstractNumId w:val="29"/>
  </w:num>
  <w:num w:numId="35" w16cid:durableId="664625356">
    <w:abstractNumId w:val="39"/>
  </w:num>
  <w:num w:numId="36" w16cid:durableId="1203054494">
    <w:abstractNumId w:val="14"/>
  </w:num>
  <w:num w:numId="37" w16cid:durableId="1573738454">
    <w:abstractNumId w:val="24"/>
  </w:num>
  <w:num w:numId="38" w16cid:durableId="1916089615">
    <w:abstractNumId w:val="1"/>
  </w:num>
  <w:num w:numId="39" w16cid:durableId="1517842600">
    <w:abstractNumId w:val="2"/>
  </w:num>
  <w:num w:numId="40" w16cid:durableId="1703364118">
    <w:abstractNumId w:val="45"/>
  </w:num>
  <w:num w:numId="41" w16cid:durableId="528492791">
    <w:abstractNumId w:val="34"/>
  </w:num>
  <w:num w:numId="42" w16cid:durableId="2078163613">
    <w:abstractNumId w:val="31"/>
  </w:num>
  <w:num w:numId="43" w16cid:durableId="397439185">
    <w:abstractNumId w:val="27"/>
  </w:num>
  <w:num w:numId="44" w16cid:durableId="1263299502">
    <w:abstractNumId w:val="28"/>
  </w:num>
  <w:num w:numId="45" w16cid:durableId="725758042">
    <w:abstractNumId w:val="30"/>
  </w:num>
  <w:num w:numId="46" w16cid:durableId="1803841986">
    <w:abstractNumId w:val="32"/>
  </w:num>
  <w:num w:numId="47" w16cid:durableId="720982573">
    <w:abstractNumId w:val="20"/>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1150"/>
    <w:rsid w:val="0000147A"/>
    <w:rsid w:val="00001CC4"/>
    <w:rsid w:val="00002289"/>
    <w:rsid w:val="00003480"/>
    <w:rsid w:val="000037E6"/>
    <w:rsid w:val="00004A36"/>
    <w:rsid w:val="00004EA0"/>
    <w:rsid w:val="000063F5"/>
    <w:rsid w:val="000072B4"/>
    <w:rsid w:val="000079D0"/>
    <w:rsid w:val="00007C9D"/>
    <w:rsid w:val="00007DC2"/>
    <w:rsid w:val="00007F44"/>
    <w:rsid w:val="00010468"/>
    <w:rsid w:val="00010DDE"/>
    <w:rsid w:val="000134B0"/>
    <w:rsid w:val="0001461F"/>
    <w:rsid w:val="00015382"/>
    <w:rsid w:val="00015DB9"/>
    <w:rsid w:val="0001740C"/>
    <w:rsid w:val="00017D3E"/>
    <w:rsid w:val="00021B4B"/>
    <w:rsid w:val="000243F6"/>
    <w:rsid w:val="00024CF1"/>
    <w:rsid w:val="000251F9"/>
    <w:rsid w:val="000259A0"/>
    <w:rsid w:val="00025E12"/>
    <w:rsid w:val="0002778A"/>
    <w:rsid w:val="000278D6"/>
    <w:rsid w:val="00027A64"/>
    <w:rsid w:val="00030FD1"/>
    <w:rsid w:val="00031AAC"/>
    <w:rsid w:val="000320FB"/>
    <w:rsid w:val="0003295A"/>
    <w:rsid w:val="00032C91"/>
    <w:rsid w:val="00035A37"/>
    <w:rsid w:val="00036E9B"/>
    <w:rsid w:val="0003732E"/>
    <w:rsid w:val="00037FEE"/>
    <w:rsid w:val="00040019"/>
    <w:rsid w:val="000403A0"/>
    <w:rsid w:val="000405CF"/>
    <w:rsid w:val="000412E3"/>
    <w:rsid w:val="00041844"/>
    <w:rsid w:val="00041A22"/>
    <w:rsid w:val="00044FEB"/>
    <w:rsid w:val="00045F07"/>
    <w:rsid w:val="0004657A"/>
    <w:rsid w:val="000476B9"/>
    <w:rsid w:val="00047790"/>
    <w:rsid w:val="00050570"/>
    <w:rsid w:val="000521FF"/>
    <w:rsid w:val="000527A1"/>
    <w:rsid w:val="0005322C"/>
    <w:rsid w:val="00053C11"/>
    <w:rsid w:val="00053E6D"/>
    <w:rsid w:val="00054049"/>
    <w:rsid w:val="000547BD"/>
    <w:rsid w:val="000555F6"/>
    <w:rsid w:val="00057083"/>
    <w:rsid w:val="00057F93"/>
    <w:rsid w:val="000603DF"/>
    <w:rsid w:val="000611F6"/>
    <w:rsid w:val="00061544"/>
    <w:rsid w:val="00061D49"/>
    <w:rsid w:val="00061EC0"/>
    <w:rsid w:val="00065A50"/>
    <w:rsid w:val="00065D25"/>
    <w:rsid w:val="000663AD"/>
    <w:rsid w:val="00067B22"/>
    <w:rsid w:val="000701AA"/>
    <w:rsid w:val="000703B3"/>
    <w:rsid w:val="0007104B"/>
    <w:rsid w:val="00072719"/>
    <w:rsid w:val="0007365A"/>
    <w:rsid w:val="00074EB4"/>
    <w:rsid w:val="00075624"/>
    <w:rsid w:val="000759E9"/>
    <w:rsid w:val="00075AD4"/>
    <w:rsid w:val="000770CE"/>
    <w:rsid w:val="00080CCB"/>
    <w:rsid w:val="00081E03"/>
    <w:rsid w:val="00082EF8"/>
    <w:rsid w:val="00084926"/>
    <w:rsid w:val="00084F81"/>
    <w:rsid w:val="000860E6"/>
    <w:rsid w:val="00086DCD"/>
    <w:rsid w:val="000872F5"/>
    <w:rsid w:val="000874D1"/>
    <w:rsid w:val="00091E21"/>
    <w:rsid w:val="00091E3D"/>
    <w:rsid w:val="00092F55"/>
    <w:rsid w:val="00093483"/>
    <w:rsid w:val="0009570A"/>
    <w:rsid w:val="000964AA"/>
    <w:rsid w:val="00096878"/>
    <w:rsid w:val="00097408"/>
    <w:rsid w:val="000975AC"/>
    <w:rsid w:val="000A27DE"/>
    <w:rsid w:val="000A2DB8"/>
    <w:rsid w:val="000A33B6"/>
    <w:rsid w:val="000A358D"/>
    <w:rsid w:val="000A3D53"/>
    <w:rsid w:val="000A4A63"/>
    <w:rsid w:val="000A4DF5"/>
    <w:rsid w:val="000A5ED7"/>
    <w:rsid w:val="000A656C"/>
    <w:rsid w:val="000A77D3"/>
    <w:rsid w:val="000A78BC"/>
    <w:rsid w:val="000A7DB6"/>
    <w:rsid w:val="000B2921"/>
    <w:rsid w:val="000B2EBA"/>
    <w:rsid w:val="000B3B4F"/>
    <w:rsid w:val="000B4A29"/>
    <w:rsid w:val="000B5C94"/>
    <w:rsid w:val="000B7F9D"/>
    <w:rsid w:val="000C054A"/>
    <w:rsid w:val="000C23BB"/>
    <w:rsid w:val="000C7539"/>
    <w:rsid w:val="000D07B2"/>
    <w:rsid w:val="000D0FBC"/>
    <w:rsid w:val="000D0FEF"/>
    <w:rsid w:val="000D2957"/>
    <w:rsid w:val="000D3237"/>
    <w:rsid w:val="000D4204"/>
    <w:rsid w:val="000D4BB1"/>
    <w:rsid w:val="000D571D"/>
    <w:rsid w:val="000D6611"/>
    <w:rsid w:val="000E0C2D"/>
    <w:rsid w:val="000E2C05"/>
    <w:rsid w:val="000E3777"/>
    <w:rsid w:val="000E4583"/>
    <w:rsid w:val="000E4D3D"/>
    <w:rsid w:val="000E56D0"/>
    <w:rsid w:val="000E5AA6"/>
    <w:rsid w:val="000E66D7"/>
    <w:rsid w:val="000E7AA7"/>
    <w:rsid w:val="000E7ADB"/>
    <w:rsid w:val="000F04E7"/>
    <w:rsid w:val="000F12C9"/>
    <w:rsid w:val="000F1498"/>
    <w:rsid w:val="000F171D"/>
    <w:rsid w:val="000F240B"/>
    <w:rsid w:val="000F2C54"/>
    <w:rsid w:val="000F3692"/>
    <w:rsid w:val="000F4FFD"/>
    <w:rsid w:val="000F65E1"/>
    <w:rsid w:val="000F661B"/>
    <w:rsid w:val="000F7732"/>
    <w:rsid w:val="001016BC"/>
    <w:rsid w:val="00101A9A"/>
    <w:rsid w:val="00101B95"/>
    <w:rsid w:val="0010210E"/>
    <w:rsid w:val="001021D0"/>
    <w:rsid w:val="00103F43"/>
    <w:rsid w:val="00104356"/>
    <w:rsid w:val="001054B2"/>
    <w:rsid w:val="001054C5"/>
    <w:rsid w:val="001059C7"/>
    <w:rsid w:val="00107B31"/>
    <w:rsid w:val="00112604"/>
    <w:rsid w:val="00113088"/>
    <w:rsid w:val="00115B1F"/>
    <w:rsid w:val="00115E17"/>
    <w:rsid w:val="001173A8"/>
    <w:rsid w:val="00120697"/>
    <w:rsid w:val="00122794"/>
    <w:rsid w:val="00122BD5"/>
    <w:rsid w:val="00123AC5"/>
    <w:rsid w:val="00124534"/>
    <w:rsid w:val="001258EE"/>
    <w:rsid w:val="00125BC3"/>
    <w:rsid w:val="00126533"/>
    <w:rsid w:val="00126C85"/>
    <w:rsid w:val="001274AB"/>
    <w:rsid w:val="00130C1A"/>
    <w:rsid w:val="001313D3"/>
    <w:rsid w:val="0013251A"/>
    <w:rsid w:val="00132594"/>
    <w:rsid w:val="0013452A"/>
    <w:rsid w:val="00134719"/>
    <w:rsid w:val="001358C6"/>
    <w:rsid w:val="00135A85"/>
    <w:rsid w:val="00137984"/>
    <w:rsid w:val="00137B5D"/>
    <w:rsid w:val="001401D2"/>
    <w:rsid w:val="0014105D"/>
    <w:rsid w:val="00142437"/>
    <w:rsid w:val="001435C8"/>
    <w:rsid w:val="00144756"/>
    <w:rsid w:val="0014503F"/>
    <w:rsid w:val="00145536"/>
    <w:rsid w:val="00145D4A"/>
    <w:rsid w:val="00146947"/>
    <w:rsid w:val="001505E0"/>
    <w:rsid w:val="00150A27"/>
    <w:rsid w:val="001519FD"/>
    <w:rsid w:val="00151A01"/>
    <w:rsid w:val="001527ED"/>
    <w:rsid w:val="00152C23"/>
    <w:rsid w:val="00153F87"/>
    <w:rsid w:val="001562A5"/>
    <w:rsid w:val="00156389"/>
    <w:rsid w:val="00156926"/>
    <w:rsid w:val="00156DA6"/>
    <w:rsid w:val="00162959"/>
    <w:rsid w:val="001630CF"/>
    <w:rsid w:val="001643BA"/>
    <w:rsid w:val="00166C41"/>
    <w:rsid w:val="00166C50"/>
    <w:rsid w:val="00166CAE"/>
    <w:rsid w:val="00167599"/>
    <w:rsid w:val="00167FC7"/>
    <w:rsid w:val="001703E9"/>
    <w:rsid w:val="00171EA4"/>
    <w:rsid w:val="00173181"/>
    <w:rsid w:val="00174F63"/>
    <w:rsid w:val="001755FB"/>
    <w:rsid w:val="00176D15"/>
    <w:rsid w:val="00180057"/>
    <w:rsid w:val="001805E2"/>
    <w:rsid w:val="00183B1D"/>
    <w:rsid w:val="00183D3E"/>
    <w:rsid w:val="00184E59"/>
    <w:rsid w:val="00185B2C"/>
    <w:rsid w:val="001878F4"/>
    <w:rsid w:val="001917CC"/>
    <w:rsid w:val="0019282B"/>
    <w:rsid w:val="00194664"/>
    <w:rsid w:val="0019471C"/>
    <w:rsid w:val="00195BDD"/>
    <w:rsid w:val="00196B72"/>
    <w:rsid w:val="001A0573"/>
    <w:rsid w:val="001A05DE"/>
    <w:rsid w:val="001A2557"/>
    <w:rsid w:val="001A3672"/>
    <w:rsid w:val="001A4042"/>
    <w:rsid w:val="001A427A"/>
    <w:rsid w:val="001A5010"/>
    <w:rsid w:val="001A6420"/>
    <w:rsid w:val="001A6B9C"/>
    <w:rsid w:val="001A7014"/>
    <w:rsid w:val="001A76F0"/>
    <w:rsid w:val="001A7D3B"/>
    <w:rsid w:val="001B037D"/>
    <w:rsid w:val="001B10C1"/>
    <w:rsid w:val="001B23F9"/>
    <w:rsid w:val="001B26F3"/>
    <w:rsid w:val="001B271E"/>
    <w:rsid w:val="001B2FEA"/>
    <w:rsid w:val="001B3370"/>
    <w:rsid w:val="001B457D"/>
    <w:rsid w:val="001B4BA6"/>
    <w:rsid w:val="001B5286"/>
    <w:rsid w:val="001B6D1D"/>
    <w:rsid w:val="001B7881"/>
    <w:rsid w:val="001B7AA3"/>
    <w:rsid w:val="001C0A18"/>
    <w:rsid w:val="001C11BC"/>
    <w:rsid w:val="001C29AA"/>
    <w:rsid w:val="001C2BBB"/>
    <w:rsid w:val="001C377A"/>
    <w:rsid w:val="001C3F16"/>
    <w:rsid w:val="001C42AD"/>
    <w:rsid w:val="001C44BB"/>
    <w:rsid w:val="001C6015"/>
    <w:rsid w:val="001C6C9A"/>
    <w:rsid w:val="001C7A52"/>
    <w:rsid w:val="001D0442"/>
    <w:rsid w:val="001D0804"/>
    <w:rsid w:val="001D0BF0"/>
    <w:rsid w:val="001D0E1B"/>
    <w:rsid w:val="001D1092"/>
    <w:rsid w:val="001D1D52"/>
    <w:rsid w:val="001D1E09"/>
    <w:rsid w:val="001D1E7A"/>
    <w:rsid w:val="001D204E"/>
    <w:rsid w:val="001D2415"/>
    <w:rsid w:val="001D2782"/>
    <w:rsid w:val="001D3B12"/>
    <w:rsid w:val="001D3DBD"/>
    <w:rsid w:val="001D5203"/>
    <w:rsid w:val="001D613A"/>
    <w:rsid w:val="001D6852"/>
    <w:rsid w:val="001D6FD5"/>
    <w:rsid w:val="001E1BBA"/>
    <w:rsid w:val="001E2653"/>
    <w:rsid w:val="001E2780"/>
    <w:rsid w:val="001E2FC7"/>
    <w:rsid w:val="001E44B9"/>
    <w:rsid w:val="001E4689"/>
    <w:rsid w:val="001E4B44"/>
    <w:rsid w:val="001E535B"/>
    <w:rsid w:val="001E67AD"/>
    <w:rsid w:val="001E7196"/>
    <w:rsid w:val="001F134A"/>
    <w:rsid w:val="001F1AA7"/>
    <w:rsid w:val="001F2672"/>
    <w:rsid w:val="001F2F8F"/>
    <w:rsid w:val="001F302E"/>
    <w:rsid w:val="001F3322"/>
    <w:rsid w:val="001F3C8A"/>
    <w:rsid w:val="001F4A0E"/>
    <w:rsid w:val="001F4E34"/>
    <w:rsid w:val="001F516B"/>
    <w:rsid w:val="001F542B"/>
    <w:rsid w:val="001F579B"/>
    <w:rsid w:val="001F59A8"/>
    <w:rsid w:val="001F5EFA"/>
    <w:rsid w:val="001F62D9"/>
    <w:rsid w:val="001F63B7"/>
    <w:rsid w:val="001F6A42"/>
    <w:rsid w:val="001F72DB"/>
    <w:rsid w:val="00200B5E"/>
    <w:rsid w:val="00201236"/>
    <w:rsid w:val="00201E88"/>
    <w:rsid w:val="0020231F"/>
    <w:rsid w:val="002023DE"/>
    <w:rsid w:val="0020627A"/>
    <w:rsid w:val="00206530"/>
    <w:rsid w:val="0021258C"/>
    <w:rsid w:val="00212820"/>
    <w:rsid w:val="00214AFE"/>
    <w:rsid w:val="0021591A"/>
    <w:rsid w:val="00216C16"/>
    <w:rsid w:val="002173D8"/>
    <w:rsid w:val="002200AA"/>
    <w:rsid w:val="002202DA"/>
    <w:rsid w:val="00220C72"/>
    <w:rsid w:val="00221C4A"/>
    <w:rsid w:val="00222226"/>
    <w:rsid w:val="00222D85"/>
    <w:rsid w:val="002247B1"/>
    <w:rsid w:val="00225150"/>
    <w:rsid w:val="00225291"/>
    <w:rsid w:val="0022765C"/>
    <w:rsid w:val="002316EA"/>
    <w:rsid w:val="00231849"/>
    <w:rsid w:val="00232124"/>
    <w:rsid w:val="00232242"/>
    <w:rsid w:val="00232E3B"/>
    <w:rsid w:val="00232EA2"/>
    <w:rsid w:val="0023304A"/>
    <w:rsid w:val="002331AB"/>
    <w:rsid w:val="00236A98"/>
    <w:rsid w:val="00237D89"/>
    <w:rsid w:val="00240542"/>
    <w:rsid w:val="00240F8D"/>
    <w:rsid w:val="00241A78"/>
    <w:rsid w:val="00242BF1"/>
    <w:rsid w:val="002440F3"/>
    <w:rsid w:val="0024548E"/>
    <w:rsid w:val="002458AB"/>
    <w:rsid w:val="00245922"/>
    <w:rsid w:val="00245954"/>
    <w:rsid w:val="0024729A"/>
    <w:rsid w:val="0025043E"/>
    <w:rsid w:val="00252C76"/>
    <w:rsid w:val="00255234"/>
    <w:rsid w:val="00256302"/>
    <w:rsid w:val="0025662C"/>
    <w:rsid w:val="00257F5E"/>
    <w:rsid w:val="00261628"/>
    <w:rsid w:val="00264880"/>
    <w:rsid w:val="002648A9"/>
    <w:rsid w:val="00265220"/>
    <w:rsid w:val="002655BA"/>
    <w:rsid w:val="00265BF1"/>
    <w:rsid w:val="00265D47"/>
    <w:rsid w:val="00266542"/>
    <w:rsid w:val="00267059"/>
    <w:rsid w:val="00270315"/>
    <w:rsid w:val="00270797"/>
    <w:rsid w:val="002713BE"/>
    <w:rsid w:val="002726D8"/>
    <w:rsid w:val="00273692"/>
    <w:rsid w:val="00273B36"/>
    <w:rsid w:val="00274142"/>
    <w:rsid w:val="002765C4"/>
    <w:rsid w:val="00276DBE"/>
    <w:rsid w:val="00280B29"/>
    <w:rsid w:val="00283FD8"/>
    <w:rsid w:val="0028482B"/>
    <w:rsid w:val="002859DB"/>
    <w:rsid w:val="002920CD"/>
    <w:rsid w:val="00294B8D"/>
    <w:rsid w:val="00295D59"/>
    <w:rsid w:val="002974B9"/>
    <w:rsid w:val="0029777F"/>
    <w:rsid w:val="002A0D99"/>
    <w:rsid w:val="002A1043"/>
    <w:rsid w:val="002A1B74"/>
    <w:rsid w:val="002A2D40"/>
    <w:rsid w:val="002A3080"/>
    <w:rsid w:val="002A30A2"/>
    <w:rsid w:val="002A33ED"/>
    <w:rsid w:val="002A374D"/>
    <w:rsid w:val="002A405B"/>
    <w:rsid w:val="002A45CA"/>
    <w:rsid w:val="002A548E"/>
    <w:rsid w:val="002A7846"/>
    <w:rsid w:val="002A7ACC"/>
    <w:rsid w:val="002A7BD3"/>
    <w:rsid w:val="002B175B"/>
    <w:rsid w:val="002B2079"/>
    <w:rsid w:val="002B379A"/>
    <w:rsid w:val="002B4BD2"/>
    <w:rsid w:val="002B53E3"/>
    <w:rsid w:val="002B57B7"/>
    <w:rsid w:val="002B6613"/>
    <w:rsid w:val="002B76D2"/>
    <w:rsid w:val="002B7B29"/>
    <w:rsid w:val="002C028F"/>
    <w:rsid w:val="002C14A4"/>
    <w:rsid w:val="002C328C"/>
    <w:rsid w:val="002C36AF"/>
    <w:rsid w:val="002C472D"/>
    <w:rsid w:val="002C58C1"/>
    <w:rsid w:val="002C7517"/>
    <w:rsid w:val="002D114A"/>
    <w:rsid w:val="002D3674"/>
    <w:rsid w:val="002D3C8E"/>
    <w:rsid w:val="002D4101"/>
    <w:rsid w:val="002D5726"/>
    <w:rsid w:val="002D66CB"/>
    <w:rsid w:val="002E08A5"/>
    <w:rsid w:val="002E28C8"/>
    <w:rsid w:val="002E2B42"/>
    <w:rsid w:val="002E3402"/>
    <w:rsid w:val="002E546C"/>
    <w:rsid w:val="002E67E5"/>
    <w:rsid w:val="002E6856"/>
    <w:rsid w:val="002E75E7"/>
    <w:rsid w:val="002E7AE8"/>
    <w:rsid w:val="002E7CA9"/>
    <w:rsid w:val="002F0200"/>
    <w:rsid w:val="002F0469"/>
    <w:rsid w:val="002F114E"/>
    <w:rsid w:val="002F1413"/>
    <w:rsid w:val="002F165A"/>
    <w:rsid w:val="002F221B"/>
    <w:rsid w:val="002F37C4"/>
    <w:rsid w:val="002F47D6"/>
    <w:rsid w:val="002F5040"/>
    <w:rsid w:val="002F6106"/>
    <w:rsid w:val="0030068A"/>
    <w:rsid w:val="00300CFA"/>
    <w:rsid w:val="0030177D"/>
    <w:rsid w:val="0030345B"/>
    <w:rsid w:val="00303C99"/>
    <w:rsid w:val="0030530B"/>
    <w:rsid w:val="00305511"/>
    <w:rsid w:val="00307A1B"/>
    <w:rsid w:val="0031085C"/>
    <w:rsid w:val="003134DC"/>
    <w:rsid w:val="00313787"/>
    <w:rsid w:val="00313D19"/>
    <w:rsid w:val="00314560"/>
    <w:rsid w:val="00314ED5"/>
    <w:rsid w:val="00315973"/>
    <w:rsid w:val="00317D11"/>
    <w:rsid w:val="00320802"/>
    <w:rsid w:val="003218D4"/>
    <w:rsid w:val="003269DF"/>
    <w:rsid w:val="00330E6A"/>
    <w:rsid w:val="00332398"/>
    <w:rsid w:val="00333214"/>
    <w:rsid w:val="0033481D"/>
    <w:rsid w:val="003349DD"/>
    <w:rsid w:val="00335257"/>
    <w:rsid w:val="00337CCE"/>
    <w:rsid w:val="00340E80"/>
    <w:rsid w:val="00341D7A"/>
    <w:rsid w:val="00343971"/>
    <w:rsid w:val="0034569E"/>
    <w:rsid w:val="00345D69"/>
    <w:rsid w:val="00346082"/>
    <w:rsid w:val="0034763E"/>
    <w:rsid w:val="00347B97"/>
    <w:rsid w:val="00350D67"/>
    <w:rsid w:val="00351677"/>
    <w:rsid w:val="00352171"/>
    <w:rsid w:val="003536DB"/>
    <w:rsid w:val="00353997"/>
    <w:rsid w:val="003547EB"/>
    <w:rsid w:val="00354A3C"/>
    <w:rsid w:val="0035504B"/>
    <w:rsid w:val="00355D8E"/>
    <w:rsid w:val="00356FF9"/>
    <w:rsid w:val="003613E0"/>
    <w:rsid w:val="00361545"/>
    <w:rsid w:val="0036165B"/>
    <w:rsid w:val="00361DA0"/>
    <w:rsid w:val="00362C0F"/>
    <w:rsid w:val="00364DCA"/>
    <w:rsid w:val="00365600"/>
    <w:rsid w:val="00365B64"/>
    <w:rsid w:val="003712DF"/>
    <w:rsid w:val="0037265E"/>
    <w:rsid w:val="003736AF"/>
    <w:rsid w:val="003758A9"/>
    <w:rsid w:val="00376A9E"/>
    <w:rsid w:val="00377872"/>
    <w:rsid w:val="0038021E"/>
    <w:rsid w:val="00381D27"/>
    <w:rsid w:val="003827CB"/>
    <w:rsid w:val="00382A9E"/>
    <w:rsid w:val="00382DF6"/>
    <w:rsid w:val="003835B5"/>
    <w:rsid w:val="00385374"/>
    <w:rsid w:val="003861D3"/>
    <w:rsid w:val="00392AFC"/>
    <w:rsid w:val="00394609"/>
    <w:rsid w:val="00394CA6"/>
    <w:rsid w:val="00395039"/>
    <w:rsid w:val="00395136"/>
    <w:rsid w:val="0039585A"/>
    <w:rsid w:val="00396422"/>
    <w:rsid w:val="00397275"/>
    <w:rsid w:val="00397331"/>
    <w:rsid w:val="00397522"/>
    <w:rsid w:val="00397DA9"/>
    <w:rsid w:val="00397F03"/>
    <w:rsid w:val="003A1519"/>
    <w:rsid w:val="003A16E0"/>
    <w:rsid w:val="003A1BFF"/>
    <w:rsid w:val="003A2027"/>
    <w:rsid w:val="003A24EC"/>
    <w:rsid w:val="003A2C33"/>
    <w:rsid w:val="003A3B3F"/>
    <w:rsid w:val="003A490C"/>
    <w:rsid w:val="003A5675"/>
    <w:rsid w:val="003A567E"/>
    <w:rsid w:val="003A5EC6"/>
    <w:rsid w:val="003A70D9"/>
    <w:rsid w:val="003B0C15"/>
    <w:rsid w:val="003B2DD8"/>
    <w:rsid w:val="003B3771"/>
    <w:rsid w:val="003B3901"/>
    <w:rsid w:val="003B46C1"/>
    <w:rsid w:val="003B72F6"/>
    <w:rsid w:val="003B756A"/>
    <w:rsid w:val="003B7EB8"/>
    <w:rsid w:val="003C02B2"/>
    <w:rsid w:val="003C0E97"/>
    <w:rsid w:val="003C1258"/>
    <w:rsid w:val="003C2735"/>
    <w:rsid w:val="003C2F7C"/>
    <w:rsid w:val="003C3876"/>
    <w:rsid w:val="003C56F3"/>
    <w:rsid w:val="003C645C"/>
    <w:rsid w:val="003C674B"/>
    <w:rsid w:val="003C6C1E"/>
    <w:rsid w:val="003D06D4"/>
    <w:rsid w:val="003D102D"/>
    <w:rsid w:val="003D1DF9"/>
    <w:rsid w:val="003D1FA3"/>
    <w:rsid w:val="003D3AC5"/>
    <w:rsid w:val="003D3BE9"/>
    <w:rsid w:val="003D3D5A"/>
    <w:rsid w:val="003D4F52"/>
    <w:rsid w:val="003D6D54"/>
    <w:rsid w:val="003D7228"/>
    <w:rsid w:val="003D7B10"/>
    <w:rsid w:val="003E26D4"/>
    <w:rsid w:val="003E3AA7"/>
    <w:rsid w:val="003E3FF2"/>
    <w:rsid w:val="003E4339"/>
    <w:rsid w:val="003E5133"/>
    <w:rsid w:val="003E5D38"/>
    <w:rsid w:val="003E6E0A"/>
    <w:rsid w:val="003E706A"/>
    <w:rsid w:val="003E78D7"/>
    <w:rsid w:val="003F4035"/>
    <w:rsid w:val="003F549F"/>
    <w:rsid w:val="003F72EB"/>
    <w:rsid w:val="003F7C1C"/>
    <w:rsid w:val="003F7CAB"/>
    <w:rsid w:val="00402AD5"/>
    <w:rsid w:val="00404029"/>
    <w:rsid w:val="00406087"/>
    <w:rsid w:val="0040628C"/>
    <w:rsid w:val="00407B8B"/>
    <w:rsid w:val="00407FA4"/>
    <w:rsid w:val="00407FBF"/>
    <w:rsid w:val="00411924"/>
    <w:rsid w:val="00413BBA"/>
    <w:rsid w:val="004169D7"/>
    <w:rsid w:val="004210DF"/>
    <w:rsid w:val="00421685"/>
    <w:rsid w:val="00421B50"/>
    <w:rsid w:val="0042569F"/>
    <w:rsid w:val="00427467"/>
    <w:rsid w:val="0043134E"/>
    <w:rsid w:val="004317B1"/>
    <w:rsid w:val="004320A8"/>
    <w:rsid w:val="004322A6"/>
    <w:rsid w:val="00432C34"/>
    <w:rsid w:val="00433FE1"/>
    <w:rsid w:val="00434B0F"/>
    <w:rsid w:val="00435C02"/>
    <w:rsid w:val="00436B25"/>
    <w:rsid w:val="00436F01"/>
    <w:rsid w:val="0044161C"/>
    <w:rsid w:val="00444245"/>
    <w:rsid w:val="00445131"/>
    <w:rsid w:val="00450B17"/>
    <w:rsid w:val="004516CA"/>
    <w:rsid w:val="00451D0F"/>
    <w:rsid w:val="0045257F"/>
    <w:rsid w:val="004525E2"/>
    <w:rsid w:val="0045263F"/>
    <w:rsid w:val="00452D9D"/>
    <w:rsid w:val="004535CE"/>
    <w:rsid w:val="004539B7"/>
    <w:rsid w:val="00453A93"/>
    <w:rsid w:val="0045684B"/>
    <w:rsid w:val="004573D4"/>
    <w:rsid w:val="00457C5F"/>
    <w:rsid w:val="00461EEE"/>
    <w:rsid w:val="00462403"/>
    <w:rsid w:val="004627E3"/>
    <w:rsid w:val="00462927"/>
    <w:rsid w:val="00463369"/>
    <w:rsid w:val="00465789"/>
    <w:rsid w:val="0046601F"/>
    <w:rsid w:val="00466725"/>
    <w:rsid w:val="004671FF"/>
    <w:rsid w:val="0047038C"/>
    <w:rsid w:val="00470EDA"/>
    <w:rsid w:val="004711DD"/>
    <w:rsid w:val="00473B72"/>
    <w:rsid w:val="00473DFC"/>
    <w:rsid w:val="00473F7C"/>
    <w:rsid w:val="004746D6"/>
    <w:rsid w:val="00474991"/>
    <w:rsid w:val="00474F49"/>
    <w:rsid w:val="0047684D"/>
    <w:rsid w:val="00476EEF"/>
    <w:rsid w:val="0048259F"/>
    <w:rsid w:val="00483A49"/>
    <w:rsid w:val="00484135"/>
    <w:rsid w:val="00485659"/>
    <w:rsid w:val="004864E3"/>
    <w:rsid w:val="00486DB8"/>
    <w:rsid w:val="0048709D"/>
    <w:rsid w:val="004905B9"/>
    <w:rsid w:val="00490EEB"/>
    <w:rsid w:val="00491A8C"/>
    <w:rsid w:val="00491C00"/>
    <w:rsid w:val="004928F7"/>
    <w:rsid w:val="0049631C"/>
    <w:rsid w:val="004973B5"/>
    <w:rsid w:val="004A0174"/>
    <w:rsid w:val="004A0D4F"/>
    <w:rsid w:val="004A0D9E"/>
    <w:rsid w:val="004A0EB3"/>
    <w:rsid w:val="004A2486"/>
    <w:rsid w:val="004A3B1A"/>
    <w:rsid w:val="004A4679"/>
    <w:rsid w:val="004A4E03"/>
    <w:rsid w:val="004A548D"/>
    <w:rsid w:val="004A653B"/>
    <w:rsid w:val="004B0299"/>
    <w:rsid w:val="004B02B1"/>
    <w:rsid w:val="004B0709"/>
    <w:rsid w:val="004B1697"/>
    <w:rsid w:val="004B1CA6"/>
    <w:rsid w:val="004B23F3"/>
    <w:rsid w:val="004B36AA"/>
    <w:rsid w:val="004B3B58"/>
    <w:rsid w:val="004B4521"/>
    <w:rsid w:val="004B4898"/>
    <w:rsid w:val="004B6A39"/>
    <w:rsid w:val="004B7EDD"/>
    <w:rsid w:val="004B7FB3"/>
    <w:rsid w:val="004C0364"/>
    <w:rsid w:val="004C0447"/>
    <w:rsid w:val="004C08B4"/>
    <w:rsid w:val="004C0CDA"/>
    <w:rsid w:val="004C167A"/>
    <w:rsid w:val="004C176A"/>
    <w:rsid w:val="004C1C94"/>
    <w:rsid w:val="004C7403"/>
    <w:rsid w:val="004D08E4"/>
    <w:rsid w:val="004D18C3"/>
    <w:rsid w:val="004D19A7"/>
    <w:rsid w:val="004D1E7F"/>
    <w:rsid w:val="004D22B6"/>
    <w:rsid w:val="004D25AC"/>
    <w:rsid w:val="004D25D9"/>
    <w:rsid w:val="004D2612"/>
    <w:rsid w:val="004D284F"/>
    <w:rsid w:val="004D2C08"/>
    <w:rsid w:val="004D3648"/>
    <w:rsid w:val="004D4118"/>
    <w:rsid w:val="004D442A"/>
    <w:rsid w:val="004D5249"/>
    <w:rsid w:val="004D53D9"/>
    <w:rsid w:val="004D72E6"/>
    <w:rsid w:val="004D7F5D"/>
    <w:rsid w:val="004E065F"/>
    <w:rsid w:val="004E2D43"/>
    <w:rsid w:val="004E3CE9"/>
    <w:rsid w:val="004E4E42"/>
    <w:rsid w:val="004E5704"/>
    <w:rsid w:val="004E5E56"/>
    <w:rsid w:val="004E6E51"/>
    <w:rsid w:val="004E784B"/>
    <w:rsid w:val="004E7D72"/>
    <w:rsid w:val="004F0232"/>
    <w:rsid w:val="004F0AD4"/>
    <w:rsid w:val="004F20B8"/>
    <w:rsid w:val="004F52D2"/>
    <w:rsid w:val="004F5450"/>
    <w:rsid w:val="004F7EAF"/>
    <w:rsid w:val="005012C2"/>
    <w:rsid w:val="005015F5"/>
    <w:rsid w:val="005016A2"/>
    <w:rsid w:val="005019D1"/>
    <w:rsid w:val="00503FE1"/>
    <w:rsid w:val="00504B32"/>
    <w:rsid w:val="0050570E"/>
    <w:rsid w:val="00506239"/>
    <w:rsid w:val="005062FF"/>
    <w:rsid w:val="00507828"/>
    <w:rsid w:val="00507F94"/>
    <w:rsid w:val="0051120B"/>
    <w:rsid w:val="00511CD1"/>
    <w:rsid w:val="005124E8"/>
    <w:rsid w:val="00512529"/>
    <w:rsid w:val="00512F77"/>
    <w:rsid w:val="00513CD6"/>
    <w:rsid w:val="00513F6A"/>
    <w:rsid w:val="005158E7"/>
    <w:rsid w:val="00516756"/>
    <w:rsid w:val="005171AD"/>
    <w:rsid w:val="00520A35"/>
    <w:rsid w:val="0052178C"/>
    <w:rsid w:val="00523F76"/>
    <w:rsid w:val="00524974"/>
    <w:rsid w:val="00525AE7"/>
    <w:rsid w:val="005327B2"/>
    <w:rsid w:val="00533E3C"/>
    <w:rsid w:val="00534073"/>
    <w:rsid w:val="0053565E"/>
    <w:rsid w:val="00535C54"/>
    <w:rsid w:val="00536FF6"/>
    <w:rsid w:val="00541A58"/>
    <w:rsid w:val="00542531"/>
    <w:rsid w:val="00543F0E"/>
    <w:rsid w:val="00547722"/>
    <w:rsid w:val="00550120"/>
    <w:rsid w:val="0055038F"/>
    <w:rsid w:val="00552345"/>
    <w:rsid w:val="00552EF1"/>
    <w:rsid w:val="005542DA"/>
    <w:rsid w:val="00555357"/>
    <w:rsid w:val="005558D5"/>
    <w:rsid w:val="00555BEB"/>
    <w:rsid w:val="005570F7"/>
    <w:rsid w:val="00557869"/>
    <w:rsid w:val="005602D6"/>
    <w:rsid w:val="00560CE0"/>
    <w:rsid w:val="005627F3"/>
    <w:rsid w:val="005627FF"/>
    <w:rsid w:val="00562C28"/>
    <w:rsid w:val="00563E65"/>
    <w:rsid w:val="00565DCE"/>
    <w:rsid w:val="00565E38"/>
    <w:rsid w:val="00566754"/>
    <w:rsid w:val="00566780"/>
    <w:rsid w:val="00566B50"/>
    <w:rsid w:val="00566BF9"/>
    <w:rsid w:val="005678DE"/>
    <w:rsid w:val="00570AF8"/>
    <w:rsid w:val="0057121F"/>
    <w:rsid w:val="00571F24"/>
    <w:rsid w:val="005720B8"/>
    <w:rsid w:val="005725EA"/>
    <w:rsid w:val="00572608"/>
    <w:rsid w:val="00573BF4"/>
    <w:rsid w:val="005747A7"/>
    <w:rsid w:val="005758D1"/>
    <w:rsid w:val="00575939"/>
    <w:rsid w:val="00575B8F"/>
    <w:rsid w:val="00576FD2"/>
    <w:rsid w:val="0057727E"/>
    <w:rsid w:val="00577598"/>
    <w:rsid w:val="00577C44"/>
    <w:rsid w:val="005809D9"/>
    <w:rsid w:val="00580B9C"/>
    <w:rsid w:val="00582DDD"/>
    <w:rsid w:val="005833ED"/>
    <w:rsid w:val="00583FE1"/>
    <w:rsid w:val="005849FA"/>
    <w:rsid w:val="00584D37"/>
    <w:rsid w:val="00586F0E"/>
    <w:rsid w:val="005904BB"/>
    <w:rsid w:val="00592D5E"/>
    <w:rsid w:val="00593529"/>
    <w:rsid w:val="0059452F"/>
    <w:rsid w:val="00594EC6"/>
    <w:rsid w:val="00595BC8"/>
    <w:rsid w:val="00595C61"/>
    <w:rsid w:val="005962E8"/>
    <w:rsid w:val="00596CE9"/>
    <w:rsid w:val="005970D0"/>
    <w:rsid w:val="005A0043"/>
    <w:rsid w:val="005A0A4A"/>
    <w:rsid w:val="005A1245"/>
    <w:rsid w:val="005A2AE3"/>
    <w:rsid w:val="005A3354"/>
    <w:rsid w:val="005A3F20"/>
    <w:rsid w:val="005A41CD"/>
    <w:rsid w:val="005A4221"/>
    <w:rsid w:val="005A44D9"/>
    <w:rsid w:val="005A593B"/>
    <w:rsid w:val="005B0EAA"/>
    <w:rsid w:val="005B11DA"/>
    <w:rsid w:val="005B1417"/>
    <w:rsid w:val="005B236F"/>
    <w:rsid w:val="005B29C4"/>
    <w:rsid w:val="005B2F02"/>
    <w:rsid w:val="005B302B"/>
    <w:rsid w:val="005B51A4"/>
    <w:rsid w:val="005B7851"/>
    <w:rsid w:val="005C0D20"/>
    <w:rsid w:val="005C218A"/>
    <w:rsid w:val="005C2EBD"/>
    <w:rsid w:val="005C32BB"/>
    <w:rsid w:val="005C41C6"/>
    <w:rsid w:val="005C4B86"/>
    <w:rsid w:val="005C57C8"/>
    <w:rsid w:val="005C6EAC"/>
    <w:rsid w:val="005D10E6"/>
    <w:rsid w:val="005D1676"/>
    <w:rsid w:val="005D23A4"/>
    <w:rsid w:val="005D337F"/>
    <w:rsid w:val="005D3A47"/>
    <w:rsid w:val="005D3E5D"/>
    <w:rsid w:val="005D4322"/>
    <w:rsid w:val="005D4F0B"/>
    <w:rsid w:val="005D5291"/>
    <w:rsid w:val="005E12B9"/>
    <w:rsid w:val="005E132A"/>
    <w:rsid w:val="005E18F5"/>
    <w:rsid w:val="005E27EE"/>
    <w:rsid w:val="005E29CB"/>
    <w:rsid w:val="005E4F84"/>
    <w:rsid w:val="005E50F9"/>
    <w:rsid w:val="005E64D9"/>
    <w:rsid w:val="005E659D"/>
    <w:rsid w:val="005E685E"/>
    <w:rsid w:val="005F1696"/>
    <w:rsid w:val="005F18CC"/>
    <w:rsid w:val="005F38B4"/>
    <w:rsid w:val="005F5964"/>
    <w:rsid w:val="005F5B91"/>
    <w:rsid w:val="005F5F82"/>
    <w:rsid w:val="005F6BDD"/>
    <w:rsid w:val="00600BA4"/>
    <w:rsid w:val="0060138B"/>
    <w:rsid w:val="006018A3"/>
    <w:rsid w:val="00602D64"/>
    <w:rsid w:val="00602EF0"/>
    <w:rsid w:val="00603159"/>
    <w:rsid w:val="0060348F"/>
    <w:rsid w:val="0060390E"/>
    <w:rsid w:val="006040A1"/>
    <w:rsid w:val="0060472B"/>
    <w:rsid w:val="006048E0"/>
    <w:rsid w:val="00604B72"/>
    <w:rsid w:val="006066D1"/>
    <w:rsid w:val="00606EF6"/>
    <w:rsid w:val="0061046A"/>
    <w:rsid w:val="006104E2"/>
    <w:rsid w:val="00611F82"/>
    <w:rsid w:val="0061294E"/>
    <w:rsid w:val="00612CFA"/>
    <w:rsid w:val="0061511E"/>
    <w:rsid w:val="006174A0"/>
    <w:rsid w:val="006220E8"/>
    <w:rsid w:val="00623C6A"/>
    <w:rsid w:val="00623F57"/>
    <w:rsid w:val="006241CD"/>
    <w:rsid w:val="0062444C"/>
    <w:rsid w:val="0062530E"/>
    <w:rsid w:val="006261D0"/>
    <w:rsid w:val="00626C06"/>
    <w:rsid w:val="00630541"/>
    <w:rsid w:val="00630752"/>
    <w:rsid w:val="006316A9"/>
    <w:rsid w:val="00632776"/>
    <w:rsid w:val="00633E4E"/>
    <w:rsid w:val="00633F5D"/>
    <w:rsid w:val="0063413D"/>
    <w:rsid w:val="0063627F"/>
    <w:rsid w:val="006366B1"/>
    <w:rsid w:val="00640B74"/>
    <w:rsid w:val="00640BB4"/>
    <w:rsid w:val="00640C12"/>
    <w:rsid w:val="00641363"/>
    <w:rsid w:val="00643B29"/>
    <w:rsid w:val="00644562"/>
    <w:rsid w:val="00645905"/>
    <w:rsid w:val="00645F47"/>
    <w:rsid w:val="006462E4"/>
    <w:rsid w:val="00646D07"/>
    <w:rsid w:val="006502B9"/>
    <w:rsid w:val="0065082D"/>
    <w:rsid w:val="00651084"/>
    <w:rsid w:val="006514E3"/>
    <w:rsid w:val="00651EA8"/>
    <w:rsid w:val="006538FE"/>
    <w:rsid w:val="006546F2"/>
    <w:rsid w:val="006548EE"/>
    <w:rsid w:val="00654DD8"/>
    <w:rsid w:val="00656A28"/>
    <w:rsid w:val="00661C72"/>
    <w:rsid w:val="006622CF"/>
    <w:rsid w:val="00662BC2"/>
    <w:rsid w:val="00663FB9"/>
    <w:rsid w:val="00665263"/>
    <w:rsid w:val="0066598A"/>
    <w:rsid w:val="00666571"/>
    <w:rsid w:val="00666C6D"/>
    <w:rsid w:val="0066784B"/>
    <w:rsid w:val="00667AF7"/>
    <w:rsid w:val="00670982"/>
    <w:rsid w:val="00673C82"/>
    <w:rsid w:val="0067451C"/>
    <w:rsid w:val="00674AA9"/>
    <w:rsid w:val="00674C6C"/>
    <w:rsid w:val="00675892"/>
    <w:rsid w:val="006760BC"/>
    <w:rsid w:val="00676603"/>
    <w:rsid w:val="00680990"/>
    <w:rsid w:val="00680B3A"/>
    <w:rsid w:val="00683223"/>
    <w:rsid w:val="006840D4"/>
    <w:rsid w:val="006840DA"/>
    <w:rsid w:val="00685FD2"/>
    <w:rsid w:val="00686410"/>
    <w:rsid w:val="00686444"/>
    <w:rsid w:val="00687A32"/>
    <w:rsid w:val="00687B0E"/>
    <w:rsid w:val="00687EF1"/>
    <w:rsid w:val="00690F76"/>
    <w:rsid w:val="00691016"/>
    <w:rsid w:val="00691734"/>
    <w:rsid w:val="00692B3F"/>
    <w:rsid w:val="0069311E"/>
    <w:rsid w:val="00693D88"/>
    <w:rsid w:val="0069445A"/>
    <w:rsid w:val="006948BB"/>
    <w:rsid w:val="00695363"/>
    <w:rsid w:val="006956B9"/>
    <w:rsid w:val="00697BE3"/>
    <w:rsid w:val="006A0041"/>
    <w:rsid w:val="006A01D6"/>
    <w:rsid w:val="006A024F"/>
    <w:rsid w:val="006A43B9"/>
    <w:rsid w:val="006A5BEE"/>
    <w:rsid w:val="006A6AB5"/>
    <w:rsid w:val="006A7687"/>
    <w:rsid w:val="006A7FB5"/>
    <w:rsid w:val="006B006F"/>
    <w:rsid w:val="006B228C"/>
    <w:rsid w:val="006B2DC2"/>
    <w:rsid w:val="006B3821"/>
    <w:rsid w:val="006B5C14"/>
    <w:rsid w:val="006B6E6A"/>
    <w:rsid w:val="006C0CE8"/>
    <w:rsid w:val="006C26CC"/>
    <w:rsid w:val="006C5590"/>
    <w:rsid w:val="006C5804"/>
    <w:rsid w:val="006C7117"/>
    <w:rsid w:val="006C7882"/>
    <w:rsid w:val="006D7A37"/>
    <w:rsid w:val="006D7E9A"/>
    <w:rsid w:val="006E0265"/>
    <w:rsid w:val="006E0352"/>
    <w:rsid w:val="006E0DAE"/>
    <w:rsid w:val="006E1868"/>
    <w:rsid w:val="006E1D66"/>
    <w:rsid w:val="006E1E3F"/>
    <w:rsid w:val="006E3C99"/>
    <w:rsid w:val="006E3D38"/>
    <w:rsid w:val="006E427B"/>
    <w:rsid w:val="006E50C4"/>
    <w:rsid w:val="006E5642"/>
    <w:rsid w:val="006E5C47"/>
    <w:rsid w:val="006E6497"/>
    <w:rsid w:val="006F084B"/>
    <w:rsid w:val="006F1046"/>
    <w:rsid w:val="006F263C"/>
    <w:rsid w:val="006F2E7C"/>
    <w:rsid w:val="006F536C"/>
    <w:rsid w:val="006F5E6B"/>
    <w:rsid w:val="006F7253"/>
    <w:rsid w:val="006F77B2"/>
    <w:rsid w:val="00701B2B"/>
    <w:rsid w:val="0070222E"/>
    <w:rsid w:val="00703298"/>
    <w:rsid w:val="00705C18"/>
    <w:rsid w:val="007068D8"/>
    <w:rsid w:val="00711BE6"/>
    <w:rsid w:val="00711CCA"/>
    <w:rsid w:val="00712A77"/>
    <w:rsid w:val="00714AF2"/>
    <w:rsid w:val="00714E25"/>
    <w:rsid w:val="007158B9"/>
    <w:rsid w:val="00715DBF"/>
    <w:rsid w:val="00715EDB"/>
    <w:rsid w:val="00717544"/>
    <w:rsid w:val="0071759C"/>
    <w:rsid w:val="00717DD8"/>
    <w:rsid w:val="0072088D"/>
    <w:rsid w:val="0072121F"/>
    <w:rsid w:val="007224B3"/>
    <w:rsid w:val="007225EB"/>
    <w:rsid w:val="007232C7"/>
    <w:rsid w:val="0072483C"/>
    <w:rsid w:val="0072508F"/>
    <w:rsid w:val="007264A4"/>
    <w:rsid w:val="007325C1"/>
    <w:rsid w:val="00732905"/>
    <w:rsid w:val="00732A6B"/>
    <w:rsid w:val="0073357A"/>
    <w:rsid w:val="00734500"/>
    <w:rsid w:val="00734E89"/>
    <w:rsid w:val="007350A7"/>
    <w:rsid w:val="0073610F"/>
    <w:rsid w:val="0074103E"/>
    <w:rsid w:val="00744512"/>
    <w:rsid w:val="00744664"/>
    <w:rsid w:val="00744FB8"/>
    <w:rsid w:val="00745126"/>
    <w:rsid w:val="00745A80"/>
    <w:rsid w:val="007460AE"/>
    <w:rsid w:val="007469AC"/>
    <w:rsid w:val="0075079B"/>
    <w:rsid w:val="007514ED"/>
    <w:rsid w:val="00753350"/>
    <w:rsid w:val="00753453"/>
    <w:rsid w:val="007547D9"/>
    <w:rsid w:val="00755C37"/>
    <w:rsid w:val="00755F0B"/>
    <w:rsid w:val="00756BE9"/>
    <w:rsid w:val="00756DA3"/>
    <w:rsid w:val="00760906"/>
    <w:rsid w:val="00760A49"/>
    <w:rsid w:val="007615AE"/>
    <w:rsid w:val="00763A66"/>
    <w:rsid w:val="0076481D"/>
    <w:rsid w:val="00764BE1"/>
    <w:rsid w:val="00765BE2"/>
    <w:rsid w:val="00766008"/>
    <w:rsid w:val="0076623F"/>
    <w:rsid w:val="00767B64"/>
    <w:rsid w:val="00771307"/>
    <w:rsid w:val="00771882"/>
    <w:rsid w:val="00771B9A"/>
    <w:rsid w:val="00772351"/>
    <w:rsid w:val="007723B8"/>
    <w:rsid w:val="00772A76"/>
    <w:rsid w:val="00772D7C"/>
    <w:rsid w:val="0077346B"/>
    <w:rsid w:val="007752AB"/>
    <w:rsid w:val="00780363"/>
    <w:rsid w:val="00780A64"/>
    <w:rsid w:val="00780DF3"/>
    <w:rsid w:val="00780EBE"/>
    <w:rsid w:val="00781AFD"/>
    <w:rsid w:val="007825CE"/>
    <w:rsid w:val="0078306A"/>
    <w:rsid w:val="00784027"/>
    <w:rsid w:val="0078503C"/>
    <w:rsid w:val="0078727B"/>
    <w:rsid w:val="007912D6"/>
    <w:rsid w:val="007A11BB"/>
    <w:rsid w:val="007A12D4"/>
    <w:rsid w:val="007A1E0E"/>
    <w:rsid w:val="007A31AD"/>
    <w:rsid w:val="007A3540"/>
    <w:rsid w:val="007A4AAE"/>
    <w:rsid w:val="007A4BF4"/>
    <w:rsid w:val="007A53C4"/>
    <w:rsid w:val="007A5699"/>
    <w:rsid w:val="007A6F5E"/>
    <w:rsid w:val="007B0082"/>
    <w:rsid w:val="007B0B12"/>
    <w:rsid w:val="007B37E8"/>
    <w:rsid w:val="007B3AED"/>
    <w:rsid w:val="007B42EA"/>
    <w:rsid w:val="007B50A4"/>
    <w:rsid w:val="007B6235"/>
    <w:rsid w:val="007B6480"/>
    <w:rsid w:val="007B653A"/>
    <w:rsid w:val="007C1076"/>
    <w:rsid w:val="007C18D0"/>
    <w:rsid w:val="007C3A8E"/>
    <w:rsid w:val="007C56CC"/>
    <w:rsid w:val="007C5C2D"/>
    <w:rsid w:val="007C63E4"/>
    <w:rsid w:val="007C6DF4"/>
    <w:rsid w:val="007D0042"/>
    <w:rsid w:val="007D0A3B"/>
    <w:rsid w:val="007D1331"/>
    <w:rsid w:val="007D162A"/>
    <w:rsid w:val="007D18AE"/>
    <w:rsid w:val="007D2424"/>
    <w:rsid w:val="007D290D"/>
    <w:rsid w:val="007D4CC6"/>
    <w:rsid w:val="007D62C4"/>
    <w:rsid w:val="007D62E2"/>
    <w:rsid w:val="007D7E44"/>
    <w:rsid w:val="007E09E3"/>
    <w:rsid w:val="007E0EDB"/>
    <w:rsid w:val="007E1175"/>
    <w:rsid w:val="007E1BB3"/>
    <w:rsid w:val="007E2142"/>
    <w:rsid w:val="007E2A57"/>
    <w:rsid w:val="007E2E63"/>
    <w:rsid w:val="007E3101"/>
    <w:rsid w:val="007E3B90"/>
    <w:rsid w:val="007E55C8"/>
    <w:rsid w:val="007E66CF"/>
    <w:rsid w:val="007E693D"/>
    <w:rsid w:val="007E72EE"/>
    <w:rsid w:val="007E7397"/>
    <w:rsid w:val="007F0867"/>
    <w:rsid w:val="007F132E"/>
    <w:rsid w:val="007F260E"/>
    <w:rsid w:val="007F276C"/>
    <w:rsid w:val="007F316A"/>
    <w:rsid w:val="007F32BB"/>
    <w:rsid w:val="007F3C87"/>
    <w:rsid w:val="00805A08"/>
    <w:rsid w:val="00805A18"/>
    <w:rsid w:val="008061C5"/>
    <w:rsid w:val="0081045A"/>
    <w:rsid w:val="008132DA"/>
    <w:rsid w:val="008132FF"/>
    <w:rsid w:val="00813DBF"/>
    <w:rsid w:val="00814027"/>
    <w:rsid w:val="0081413D"/>
    <w:rsid w:val="008142C5"/>
    <w:rsid w:val="00816315"/>
    <w:rsid w:val="00817E7C"/>
    <w:rsid w:val="008200BF"/>
    <w:rsid w:val="00822722"/>
    <w:rsid w:val="00823109"/>
    <w:rsid w:val="00823498"/>
    <w:rsid w:val="0082485E"/>
    <w:rsid w:val="00825636"/>
    <w:rsid w:val="00825D7B"/>
    <w:rsid w:val="0082774E"/>
    <w:rsid w:val="00830C91"/>
    <w:rsid w:val="008323CA"/>
    <w:rsid w:val="008327BB"/>
    <w:rsid w:val="00834521"/>
    <w:rsid w:val="008364D7"/>
    <w:rsid w:val="008366B4"/>
    <w:rsid w:val="00836ECF"/>
    <w:rsid w:val="0084080C"/>
    <w:rsid w:val="00842E13"/>
    <w:rsid w:val="00843D59"/>
    <w:rsid w:val="008442C5"/>
    <w:rsid w:val="00844BE1"/>
    <w:rsid w:val="0084525E"/>
    <w:rsid w:val="00846F00"/>
    <w:rsid w:val="0084748D"/>
    <w:rsid w:val="00850231"/>
    <w:rsid w:val="008510CC"/>
    <w:rsid w:val="00852555"/>
    <w:rsid w:val="00852DF3"/>
    <w:rsid w:val="00852ECE"/>
    <w:rsid w:val="008531F3"/>
    <w:rsid w:val="008539CE"/>
    <w:rsid w:val="00854504"/>
    <w:rsid w:val="00855080"/>
    <w:rsid w:val="0085511D"/>
    <w:rsid w:val="00855804"/>
    <w:rsid w:val="00855F2A"/>
    <w:rsid w:val="00857490"/>
    <w:rsid w:val="00857C04"/>
    <w:rsid w:val="00857DD0"/>
    <w:rsid w:val="00862A5C"/>
    <w:rsid w:val="0086371C"/>
    <w:rsid w:val="00863D33"/>
    <w:rsid w:val="008677A4"/>
    <w:rsid w:val="0087062E"/>
    <w:rsid w:val="0087307B"/>
    <w:rsid w:val="008764DE"/>
    <w:rsid w:val="00877482"/>
    <w:rsid w:val="00877B0D"/>
    <w:rsid w:val="0088047F"/>
    <w:rsid w:val="00882471"/>
    <w:rsid w:val="008826A6"/>
    <w:rsid w:val="00882F5D"/>
    <w:rsid w:val="00883292"/>
    <w:rsid w:val="008837D5"/>
    <w:rsid w:val="00883FAD"/>
    <w:rsid w:val="008860D9"/>
    <w:rsid w:val="008867C6"/>
    <w:rsid w:val="00887888"/>
    <w:rsid w:val="00887AE0"/>
    <w:rsid w:val="00890080"/>
    <w:rsid w:val="00890E0E"/>
    <w:rsid w:val="008953AD"/>
    <w:rsid w:val="00895C10"/>
    <w:rsid w:val="00896112"/>
    <w:rsid w:val="0089686B"/>
    <w:rsid w:val="008977A2"/>
    <w:rsid w:val="00897A27"/>
    <w:rsid w:val="008A1234"/>
    <w:rsid w:val="008A18CC"/>
    <w:rsid w:val="008A1D71"/>
    <w:rsid w:val="008A2063"/>
    <w:rsid w:val="008A33E4"/>
    <w:rsid w:val="008A36FE"/>
    <w:rsid w:val="008A3B0E"/>
    <w:rsid w:val="008A4208"/>
    <w:rsid w:val="008A4268"/>
    <w:rsid w:val="008A4E75"/>
    <w:rsid w:val="008A61A8"/>
    <w:rsid w:val="008A715B"/>
    <w:rsid w:val="008A79A9"/>
    <w:rsid w:val="008A7ADE"/>
    <w:rsid w:val="008B037F"/>
    <w:rsid w:val="008B1643"/>
    <w:rsid w:val="008B19CE"/>
    <w:rsid w:val="008B1E49"/>
    <w:rsid w:val="008B2E24"/>
    <w:rsid w:val="008B4103"/>
    <w:rsid w:val="008B4ACC"/>
    <w:rsid w:val="008B706F"/>
    <w:rsid w:val="008B70A9"/>
    <w:rsid w:val="008C30E9"/>
    <w:rsid w:val="008C3EC0"/>
    <w:rsid w:val="008C3FF9"/>
    <w:rsid w:val="008C50D3"/>
    <w:rsid w:val="008C6950"/>
    <w:rsid w:val="008C75A1"/>
    <w:rsid w:val="008C7E0A"/>
    <w:rsid w:val="008D1ED6"/>
    <w:rsid w:val="008D2DDA"/>
    <w:rsid w:val="008D5A1A"/>
    <w:rsid w:val="008E0884"/>
    <w:rsid w:val="008E0FC0"/>
    <w:rsid w:val="008E15AD"/>
    <w:rsid w:val="008E1FDC"/>
    <w:rsid w:val="008E256D"/>
    <w:rsid w:val="008E2CBD"/>
    <w:rsid w:val="008E2FA6"/>
    <w:rsid w:val="008E344C"/>
    <w:rsid w:val="008E3E75"/>
    <w:rsid w:val="008E3FA5"/>
    <w:rsid w:val="008E4874"/>
    <w:rsid w:val="008E677D"/>
    <w:rsid w:val="008E7708"/>
    <w:rsid w:val="008E79FF"/>
    <w:rsid w:val="008F2285"/>
    <w:rsid w:val="008F26C6"/>
    <w:rsid w:val="008F2B86"/>
    <w:rsid w:val="008F2BCC"/>
    <w:rsid w:val="008F41BC"/>
    <w:rsid w:val="008F464B"/>
    <w:rsid w:val="008F49A8"/>
    <w:rsid w:val="008F4AA5"/>
    <w:rsid w:val="008F705C"/>
    <w:rsid w:val="008F72CD"/>
    <w:rsid w:val="0090022E"/>
    <w:rsid w:val="009033FE"/>
    <w:rsid w:val="00905507"/>
    <w:rsid w:val="0090601A"/>
    <w:rsid w:val="00906710"/>
    <w:rsid w:val="00911712"/>
    <w:rsid w:val="009117E3"/>
    <w:rsid w:val="009133DA"/>
    <w:rsid w:val="00914ACC"/>
    <w:rsid w:val="00914B40"/>
    <w:rsid w:val="009150CD"/>
    <w:rsid w:val="00915C98"/>
    <w:rsid w:val="009206E1"/>
    <w:rsid w:val="00920951"/>
    <w:rsid w:val="00920E05"/>
    <w:rsid w:val="0092161E"/>
    <w:rsid w:val="0092184D"/>
    <w:rsid w:val="00921C62"/>
    <w:rsid w:val="00921D28"/>
    <w:rsid w:val="0092205B"/>
    <w:rsid w:val="00924615"/>
    <w:rsid w:val="00926ABC"/>
    <w:rsid w:val="00926E05"/>
    <w:rsid w:val="0093040A"/>
    <w:rsid w:val="00931559"/>
    <w:rsid w:val="0093361A"/>
    <w:rsid w:val="0093506B"/>
    <w:rsid w:val="00935324"/>
    <w:rsid w:val="00935B8E"/>
    <w:rsid w:val="009361D1"/>
    <w:rsid w:val="00943DDF"/>
    <w:rsid w:val="00945C5D"/>
    <w:rsid w:val="00946643"/>
    <w:rsid w:val="00946A7C"/>
    <w:rsid w:val="00947AD8"/>
    <w:rsid w:val="00947AFD"/>
    <w:rsid w:val="00947B9E"/>
    <w:rsid w:val="009503B2"/>
    <w:rsid w:val="00950FC9"/>
    <w:rsid w:val="00951D08"/>
    <w:rsid w:val="00952DEC"/>
    <w:rsid w:val="00955733"/>
    <w:rsid w:val="0095590D"/>
    <w:rsid w:val="00957302"/>
    <w:rsid w:val="0095750B"/>
    <w:rsid w:val="00960F43"/>
    <w:rsid w:val="00960F72"/>
    <w:rsid w:val="0096235B"/>
    <w:rsid w:val="009625AA"/>
    <w:rsid w:val="0096285B"/>
    <w:rsid w:val="009636F5"/>
    <w:rsid w:val="00964370"/>
    <w:rsid w:val="009646FA"/>
    <w:rsid w:val="00964E7A"/>
    <w:rsid w:val="00964F37"/>
    <w:rsid w:val="00965867"/>
    <w:rsid w:val="00966F90"/>
    <w:rsid w:val="009675EF"/>
    <w:rsid w:val="00967B81"/>
    <w:rsid w:val="0097002A"/>
    <w:rsid w:val="009703E4"/>
    <w:rsid w:val="00970566"/>
    <w:rsid w:val="00970ED1"/>
    <w:rsid w:val="00972126"/>
    <w:rsid w:val="00972E32"/>
    <w:rsid w:val="009732C5"/>
    <w:rsid w:val="00973887"/>
    <w:rsid w:val="00974F24"/>
    <w:rsid w:val="00977556"/>
    <w:rsid w:val="0098006A"/>
    <w:rsid w:val="009802B8"/>
    <w:rsid w:val="009809F9"/>
    <w:rsid w:val="009818DC"/>
    <w:rsid w:val="00981916"/>
    <w:rsid w:val="009821C9"/>
    <w:rsid w:val="00982EBB"/>
    <w:rsid w:val="009839BD"/>
    <w:rsid w:val="00983D0C"/>
    <w:rsid w:val="00983F49"/>
    <w:rsid w:val="00984358"/>
    <w:rsid w:val="00985D86"/>
    <w:rsid w:val="009869E3"/>
    <w:rsid w:val="00986C57"/>
    <w:rsid w:val="0098751B"/>
    <w:rsid w:val="00990073"/>
    <w:rsid w:val="00990454"/>
    <w:rsid w:val="00992D19"/>
    <w:rsid w:val="009953C5"/>
    <w:rsid w:val="009955A8"/>
    <w:rsid w:val="0099568C"/>
    <w:rsid w:val="0099651A"/>
    <w:rsid w:val="009970BF"/>
    <w:rsid w:val="00997390"/>
    <w:rsid w:val="00997C28"/>
    <w:rsid w:val="009A3274"/>
    <w:rsid w:val="009A34B1"/>
    <w:rsid w:val="009A35A0"/>
    <w:rsid w:val="009A3A3A"/>
    <w:rsid w:val="009A4580"/>
    <w:rsid w:val="009A4DED"/>
    <w:rsid w:val="009A5112"/>
    <w:rsid w:val="009A5636"/>
    <w:rsid w:val="009A5DAB"/>
    <w:rsid w:val="009A7721"/>
    <w:rsid w:val="009B01F3"/>
    <w:rsid w:val="009B1BE7"/>
    <w:rsid w:val="009B2B9A"/>
    <w:rsid w:val="009B3C15"/>
    <w:rsid w:val="009B5359"/>
    <w:rsid w:val="009B767E"/>
    <w:rsid w:val="009B7CFF"/>
    <w:rsid w:val="009C06BA"/>
    <w:rsid w:val="009C088E"/>
    <w:rsid w:val="009C30A9"/>
    <w:rsid w:val="009C478B"/>
    <w:rsid w:val="009C4D20"/>
    <w:rsid w:val="009C52F8"/>
    <w:rsid w:val="009C5D07"/>
    <w:rsid w:val="009C66DD"/>
    <w:rsid w:val="009D0E4E"/>
    <w:rsid w:val="009D11C2"/>
    <w:rsid w:val="009D1F0D"/>
    <w:rsid w:val="009D2514"/>
    <w:rsid w:val="009D3AF3"/>
    <w:rsid w:val="009D561C"/>
    <w:rsid w:val="009D59DC"/>
    <w:rsid w:val="009D5E9C"/>
    <w:rsid w:val="009D615D"/>
    <w:rsid w:val="009D6945"/>
    <w:rsid w:val="009D7F71"/>
    <w:rsid w:val="009E08A0"/>
    <w:rsid w:val="009E102C"/>
    <w:rsid w:val="009E46B8"/>
    <w:rsid w:val="009E51E7"/>
    <w:rsid w:val="009E56D3"/>
    <w:rsid w:val="009E5D8E"/>
    <w:rsid w:val="009E657F"/>
    <w:rsid w:val="009E6B96"/>
    <w:rsid w:val="009E6F49"/>
    <w:rsid w:val="009E72C7"/>
    <w:rsid w:val="009E7449"/>
    <w:rsid w:val="009E747D"/>
    <w:rsid w:val="009E7B5A"/>
    <w:rsid w:val="009E7DC1"/>
    <w:rsid w:val="009F020B"/>
    <w:rsid w:val="009F4E8C"/>
    <w:rsid w:val="009F5D71"/>
    <w:rsid w:val="009F6077"/>
    <w:rsid w:val="009F6570"/>
    <w:rsid w:val="009F662B"/>
    <w:rsid w:val="009F69AF"/>
    <w:rsid w:val="00A033AE"/>
    <w:rsid w:val="00A06068"/>
    <w:rsid w:val="00A10ED7"/>
    <w:rsid w:val="00A11218"/>
    <w:rsid w:val="00A11437"/>
    <w:rsid w:val="00A11A11"/>
    <w:rsid w:val="00A1233D"/>
    <w:rsid w:val="00A14D39"/>
    <w:rsid w:val="00A15745"/>
    <w:rsid w:val="00A172D9"/>
    <w:rsid w:val="00A20713"/>
    <w:rsid w:val="00A22A08"/>
    <w:rsid w:val="00A22B07"/>
    <w:rsid w:val="00A2360C"/>
    <w:rsid w:val="00A23B87"/>
    <w:rsid w:val="00A24479"/>
    <w:rsid w:val="00A265D7"/>
    <w:rsid w:val="00A265E4"/>
    <w:rsid w:val="00A279E8"/>
    <w:rsid w:val="00A279EE"/>
    <w:rsid w:val="00A3019A"/>
    <w:rsid w:val="00A311E4"/>
    <w:rsid w:val="00A31905"/>
    <w:rsid w:val="00A32465"/>
    <w:rsid w:val="00A324B0"/>
    <w:rsid w:val="00A32789"/>
    <w:rsid w:val="00A32AE3"/>
    <w:rsid w:val="00A33D36"/>
    <w:rsid w:val="00A33ED1"/>
    <w:rsid w:val="00A3526C"/>
    <w:rsid w:val="00A354DB"/>
    <w:rsid w:val="00A4198E"/>
    <w:rsid w:val="00A42F62"/>
    <w:rsid w:val="00A43AD9"/>
    <w:rsid w:val="00A4453D"/>
    <w:rsid w:val="00A44A7C"/>
    <w:rsid w:val="00A45E27"/>
    <w:rsid w:val="00A45EA7"/>
    <w:rsid w:val="00A473AF"/>
    <w:rsid w:val="00A4765D"/>
    <w:rsid w:val="00A50027"/>
    <w:rsid w:val="00A50CDE"/>
    <w:rsid w:val="00A549FC"/>
    <w:rsid w:val="00A54A97"/>
    <w:rsid w:val="00A54D13"/>
    <w:rsid w:val="00A55422"/>
    <w:rsid w:val="00A557B8"/>
    <w:rsid w:val="00A55EE9"/>
    <w:rsid w:val="00A57553"/>
    <w:rsid w:val="00A57DA9"/>
    <w:rsid w:val="00A62012"/>
    <w:rsid w:val="00A6206A"/>
    <w:rsid w:val="00A62CF4"/>
    <w:rsid w:val="00A639FE"/>
    <w:rsid w:val="00A66340"/>
    <w:rsid w:val="00A6789E"/>
    <w:rsid w:val="00A7000E"/>
    <w:rsid w:val="00A7199B"/>
    <w:rsid w:val="00A727CF"/>
    <w:rsid w:val="00A72E78"/>
    <w:rsid w:val="00A73AE6"/>
    <w:rsid w:val="00A7405C"/>
    <w:rsid w:val="00A75172"/>
    <w:rsid w:val="00A7542B"/>
    <w:rsid w:val="00A76EDA"/>
    <w:rsid w:val="00A77BDB"/>
    <w:rsid w:val="00A814C6"/>
    <w:rsid w:val="00A816DE"/>
    <w:rsid w:val="00A83235"/>
    <w:rsid w:val="00A838A8"/>
    <w:rsid w:val="00A83EE0"/>
    <w:rsid w:val="00A85F07"/>
    <w:rsid w:val="00A85F63"/>
    <w:rsid w:val="00A9042C"/>
    <w:rsid w:val="00A90D54"/>
    <w:rsid w:val="00A925BB"/>
    <w:rsid w:val="00A92668"/>
    <w:rsid w:val="00A93D08"/>
    <w:rsid w:val="00A9444A"/>
    <w:rsid w:val="00A95FA4"/>
    <w:rsid w:val="00A9600A"/>
    <w:rsid w:val="00A962E0"/>
    <w:rsid w:val="00A967A9"/>
    <w:rsid w:val="00A973E8"/>
    <w:rsid w:val="00A97B82"/>
    <w:rsid w:val="00A97E66"/>
    <w:rsid w:val="00A97E7A"/>
    <w:rsid w:val="00AA2917"/>
    <w:rsid w:val="00AA2942"/>
    <w:rsid w:val="00AA2954"/>
    <w:rsid w:val="00AA2AE7"/>
    <w:rsid w:val="00AA4B03"/>
    <w:rsid w:val="00AA5827"/>
    <w:rsid w:val="00AA5A32"/>
    <w:rsid w:val="00AA6939"/>
    <w:rsid w:val="00AB033D"/>
    <w:rsid w:val="00AB12AD"/>
    <w:rsid w:val="00AB3FB4"/>
    <w:rsid w:val="00AB68C7"/>
    <w:rsid w:val="00AB70FC"/>
    <w:rsid w:val="00AB739D"/>
    <w:rsid w:val="00AB76E1"/>
    <w:rsid w:val="00AC0119"/>
    <w:rsid w:val="00AC05FE"/>
    <w:rsid w:val="00AC06C4"/>
    <w:rsid w:val="00AC3218"/>
    <w:rsid w:val="00AC52F1"/>
    <w:rsid w:val="00AC549A"/>
    <w:rsid w:val="00AC6070"/>
    <w:rsid w:val="00AC6550"/>
    <w:rsid w:val="00AD00A0"/>
    <w:rsid w:val="00AD21A1"/>
    <w:rsid w:val="00AD5A1D"/>
    <w:rsid w:val="00AD640D"/>
    <w:rsid w:val="00AD75F1"/>
    <w:rsid w:val="00AE0050"/>
    <w:rsid w:val="00AE301A"/>
    <w:rsid w:val="00AE318F"/>
    <w:rsid w:val="00AE3CEC"/>
    <w:rsid w:val="00AE462B"/>
    <w:rsid w:val="00AE497A"/>
    <w:rsid w:val="00AE691D"/>
    <w:rsid w:val="00AE6A3E"/>
    <w:rsid w:val="00AE7349"/>
    <w:rsid w:val="00AE7AF0"/>
    <w:rsid w:val="00AF0123"/>
    <w:rsid w:val="00AF0C36"/>
    <w:rsid w:val="00AF1835"/>
    <w:rsid w:val="00AF28E4"/>
    <w:rsid w:val="00AF31C8"/>
    <w:rsid w:val="00AF37E8"/>
    <w:rsid w:val="00AF4E18"/>
    <w:rsid w:val="00AF6D8B"/>
    <w:rsid w:val="00B00CDE"/>
    <w:rsid w:val="00B01A4E"/>
    <w:rsid w:val="00B041B8"/>
    <w:rsid w:val="00B04AAA"/>
    <w:rsid w:val="00B068A3"/>
    <w:rsid w:val="00B122E5"/>
    <w:rsid w:val="00B14EB9"/>
    <w:rsid w:val="00B15FD5"/>
    <w:rsid w:val="00B16793"/>
    <w:rsid w:val="00B16BE9"/>
    <w:rsid w:val="00B20709"/>
    <w:rsid w:val="00B20E16"/>
    <w:rsid w:val="00B21BAB"/>
    <w:rsid w:val="00B2334B"/>
    <w:rsid w:val="00B23BB1"/>
    <w:rsid w:val="00B24E67"/>
    <w:rsid w:val="00B25925"/>
    <w:rsid w:val="00B25D5C"/>
    <w:rsid w:val="00B2616F"/>
    <w:rsid w:val="00B2730A"/>
    <w:rsid w:val="00B274FC"/>
    <w:rsid w:val="00B302FB"/>
    <w:rsid w:val="00B30955"/>
    <w:rsid w:val="00B3206F"/>
    <w:rsid w:val="00B324FD"/>
    <w:rsid w:val="00B32881"/>
    <w:rsid w:val="00B32A50"/>
    <w:rsid w:val="00B32E9E"/>
    <w:rsid w:val="00B333B6"/>
    <w:rsid w:val="00B333C0"/>
    <w:rsid w:val="00B34B3A"/>
    <w:rsid w:val="00B35147"/>
    <w:rsid w:val="00B35A0A"/>
    <w:rsid w:val="00B3624E"/>
    <w:rsid w:val="00B36A44"/>
    <w:rsid w:val="00B371C1"/>
    <w:rsid w:val="00B37402"/>
    <w:rsid w:val="00B37CCB"/>
    <w:rsid w:val="00B40CC8"/>
    <w:rsid w:val="00B41758"/>
    <w:rsid w:val="00B41F49"/>
    <w:rsid w:val="00B4265B"/>
    <w:rsid w:val="00B45C52"/>
    <w:rsid w:val="00B46118"/>
    <w:rsid w:val="00B4721F"/>
    <w:rsid w:val="00B47F3E"/>
    <w:rsid w:val="00B518D4"/>
    <w:rsid w:val="00B5195F"/>
    <w:rsid w:val="00B51F1E"/>
    <w:rsid w:val="00B52F00"/>
    <w:rsid w:val="00B52F41"/>
    <w:rsid w:val="00B531B0"/>
    <w:rsid w:val="00B549A9"/>
    <w:rsid w:val="00B54A32"/>
    <w:rsid w:val="00B60682"/>
    <w:rsid w:val="00B61176"/>
    <w:rsid w:val="00B61F1C"/>
    <w:rsid w:val="00B62299"/>
    <w:rsid w:val="00B625FB"/>
    <w:rsid w:val="00B6293B"/>
    <w:rsid w:val="00B62CC4"/>
    <w:rsid w:val="00B62EDC"/>
    <w:rsid w:val="00B635D7"/>
    <w:rsid w:val="00B64129"/>
    <w:rsid w:val="00B64E8D"/>
    <w:rsid w:val="00B70DB9"/>
    <w:rsid w:val="00B72A90"/>
    <w:rsid w:val="00B74937"/>
    <w:rsid w:val="00B74D82"/>
    <w:rsid w:val="00B75262"/>
    <w:rsid w:val="00B75C4E"/>
    <w:rsid w:val="00B779AC"/>
    <w:rsid w:val="00B77A9A"/>
    <w:rsid w:val="00B77ED0"/>
    <w:rsid w:val="00B809A7"/>
    <w:rsid w:val="00B811C4"/>
    <w:rsid w:val="00B82449"/>
    <w:rsid w:val="00B82EEC"/>
    <w:rsid w:val="00B839B4"/>
    <w:rsid w:val="00B83AD5"/>
    <w:rsid w:val="00B84135"/>
    <w:rsid w:val="00B872FF"/>
    <w:rsid w:val="00B87CBE"/>
    <w:rsid w:val="00B906B3"/>
    <w:rsid w:val="00B9231D"/>
    <w:rsid w:val="00B9329F"/>
    <w:rsid w:val="00B93FF4"/>
    <w:rsid w:val="00B9442C"/>
    <w:rsid w:val="00B953FF"/>
    <w:rsid w:val="00B95C87"/>
    <w:rsid w:val="00B95F59"/>
    <w:rsid w:val="00B96662"/>
    <w:rsid w:val="00B96E32"/>
    <w:rsid w:val="00BA01AB"/>
    <w:rsid w:val="00BA140C"/>
    <w:rsid w:val="00BA183F"/>
    <w:rsid w:val="00BA35F0"/>
    <w:rsid w:val="00BA3E2F"/>
    <w:rsid w:val="00BA4F79"/>
    <w:rsid w:val="00BA5171"/>
    <w:rsid w:val="00BA585E"/>
    <w:rsid w:val="00BA653F"/>
    <w:rsid w:val="00BA6A70"/>
    <w:rsid w:val="00BB156D"/>
    <w:rsid w:val="00BB37F1"/>
    <w:rsid w:val="00BB5327"/>
    <w:rsid w:val="00BC0351"/>
    <w:rsid w:val="00BC20FE"/>
    <w:rsid w:val="00BC2DCE"/>
    <w:rsid w:val="00BC3D81"/>
    <w:rsid w:val="00BC5648"/>
    <w:rsid w:val="00BC61A4"/>
    <w:rsid w:val="00BC7A73"/>
    <w:rsid w:val="00BD1B67"/>
    <w:rsid w:val="00BD1F92"/>
    <w:rsid w:val="00BD2314"/>
    <w:rsid w:val="00BD2FF0"/>
    <w:rsid w:val="00BD495C"/>
    <w:rsid w:val="00BD64DA"/>
    <w:rsid w:val="00BE12E3"/>
    <w:rsid w:val="00BE21E4"/>
    <w:rsid w:val="00BE25F4"/>
    <w:rsid w:val="00BE2712"/>
    <w:rsid w:val="00BE3BAC"/>
    <w:rsid w:val="00BE4296"/>
    <w:rsid w:val="00BE4752"/>
    <w:rsid w:val="00BE4B90"/>
    <w:rsid w:val="00BE580E"/>
    <w:rsid w:val="00BE5F20"/>
    <w:rsid w:val="00BE66B6"/>
    <w:rsid w:val="00BE7166"/>
    <w:rsid w:val="00BE7301"/>
    <w:rsid w:val="00BF0997"/>
    <w:rsid w:val="00BF28CE"/>
    <w:rsid w:val="00BF2EF4"/>
    <w:rsid w:val="00BF3C9C"/>
    <w:rsid w:val="00BF3F5D"/>
    <w:rsid w:val="00BF4A60"/>
    <w:rsid w:val="00BF4E5D"/>
    <w:rsid w:val="00BF527F"/>
    <w:rsid w:val="00BF579F"/>
    <w:rsid w:val="00BF7221"/>
    <w:rsid w:val="00C01C3A"/>
    <w:rsid w:val="00C0225E"/>
    <w:rsid w:val="00C036B3"/>
    <w:rsid w:val="00C04ACD"/>
    <w:rsid w:val="00C06265"/>
    <w:rsid w:val="00C06431"/>
    <w:rsid w:val="00C0653D"/>
    <w:rsid w:val="00C067CC"/>
    <w:rsid w:val="00C06A6D"/>
    <w:rsid w:val="00C06E3E"/>
    <w:rsid w:val="00C06F91"/>
    <w:rsid w:val="00C1002B"/>
    <w:rsid w:val="00C10BC9"/>
    <w:rsid w:val="00C11F75"/>
    <w:rsid w:val="00C12AC2"/>
    <w:rsid w:val="00C12D0E"/>
    <w:rsid w:val="00C13FED"/>
    <w:rsid w:val="00C142D0"/>
    <w:rsid w:val="00C15770"/>
    <w:rsid w:val="00C16A0B"/>
    <w:rsid w:val="00C170A2"/>
    <w:rsid w:val="00C216FD"/>
    <w:rsid w:val="00C21740"/>
    <w:rsid w:val="00C21810"/>
    <w:rsid w:val="00C2219C"/>
    <w:rsid w:val="00C22852"/>
    <w:rsid w:val="00C238E7"/>
    <w:rsid w:val="00C2550D"/>
    <w:rsid w:val="00C25DA3"/>
    <w:rsid w:val="00C26379"/>
    <w:rsid w:val="00C30997"/>
    <w:rsid w:val="00C30D8F"/>
    <w:rsid w:val="00C31234"/>
    <w:rsid w:val="00C3296B"/>
    <w:rsid w:val="00C33B16"/>
    <w:rsid w:val="00C34CA2"/>
    <w:rsid w:val="00C34FBB"/>
    <w:rsid w:val="00C35C29"/>
    <w:rsid w:val="00C36D99"/>
    <w:rsid w:val="00C36ED6"/>
    <w:rsid w:val="00C37D79"/>
    <w:rsid w:val="00C37F90"/>
    <w:rsid w:val="00C4202F"/>
    <w:rsid w:val="00C42892"/>
    <w:rsid w:val="00C47E20"/>
    <w:rsid w:val="00C50E1A"/>
    <w:rsid w:val="00C50EAD"/>
    <w:rsid w:val="00C525F6"/>
    <w:rsid w:val="00C52A2D"/>
    <w:rsid w:val="00C53928"/>
    <w:rsid w:val="00C54299"/>
    <w:rsid w:val="00C54A37"/>
    <w:rsid w:val="00C54F23"/>
    <w:rsid w:val="00C54F2B"/>
    <w:rsid w:val="00C57F7F"/>
    <w:rsid w:val="00C601F9"/>
    <w:rsid w:val="00C66705"/>
    <w:rsid w:val="00C72B59"/>
    <w:rsid w:val="00C73096"/>
    <w:rsid w:val="00C74090"/>
    <w:rsid w:val="00C740F4"/>
    <w:rsid w:val="00C75118"/>
    <w:rsid w:val="00C754E8"/>
    <w:rsid w:val="00C76FC6"/>
    <w:rsid w:val="00C77576"/>
    <w:rsid w:val="00C77B57"/>
    <w:rsid w:val="00C81E81"/>
    <w:rsid w:val="00C87CA2"/>
    <w:rsid w:val="00C90EEB"/>
    <w:rsid w:val="00C9129F"/>
    <w:rsid w:val="00C9202D"/>
    <w:rsid w:val="00C92051"/>
    <w:rsid w:val="00C92D4F"/>
    <w:rsid w:val="00C9386E"/>
    <w:rsid w:val="00C94217"/>
    <w:rsid w:val="00C95ACA"/>
    <w:rsid w:val="00C95D66"/>
    <w:rsid w:val="00C96A2D"/>
    <w:rsid w:val="00C97632"/>
    <w:rsid w:val="00CA0444"/>
    <w:rsid w:val="00CA1823"/>
    <w:rsid w:val="00CA23F3"/>
    <w:rsid w:val="00CA4BBA"/>
    <w:rsid w:val="00CA5E1F"/>
    <w:rsid w:val="00CA705F"/>
    <w:rsid w:val="00CB0039"/>
    <w:rsid w:val="00CB0957"/>
    <w:rsid w:val="00CB1EB4"/>
    <w:rsid w:val="00CB2C02"/>
    <w:rsid w:val="00CB35C5"/>
    <w:rsid w:val="00CB4402"/>
    <w:rsid w:val="00CB5AA1"/>
    <w:rsid w:val="00CB5E56"/>
    <w:rsid w:val="00CB61EA"/>
    <w:rsid w:val="00CC06F9"/>
    <w:rsid w:val="00CC0A15"/>
    <w:rsid w:val="00CC1D42"/>
    <w:rsid w:val="00CC246D"/>
    <w:rsid w:val="00CC4852"/>
    <w:rsid w:val="00CC4AA6"/>
    <w:rsid w:val="00CC5094"/>
    <w:rsid w:val="00CC53C5"/>
    <w:rsid w:val="00CC5537"/>
    <w:rsid w:val="00CC6314"/>
    <w:rsid w:val="00CC7F75"/>
    <w:rsid w:val="00CD283A"/>
    <w:rsid w:val="00CD3E29"/>
    <w:rsid w:val="00CD4B66"/>
    <w:rsid w:val="00CD4F0B"/>
    <w:rsid w:val="00CD58E3"/>
    <w:rsid w:val="00CD6C4A"/>
    <w:rsid w:val="00CD6FC1"/>
    <w:rsid w:val="00CE112A"/>
    <w:rsid w:val="00CE1DED"/>
    <w:rsid w:val="00CE1F5D"/>
    <w:rsid w:val="00CE32FA"/>
    <w:rsid w:val="00CE4417"/>
    <w:rsid w:val="00CE620F"/>
    <w:rsid w:val="00CE67A6"/>
    <w:rsid w:val="00CE6923"/>
    <w:rsid w:val="00CF1AB4"/>
    <w:rsid w:val="00CF1AB7"/>
    <w:rsid w:val="00CF30C8"/>
    <w:rsid w:val="00CF3E3C"/>
    <w:rsid w:val="00CF45C7"/>
    <w:rsid w:val="00CF473E"/>
    <w:rsid w:val="00CF4FB8"/>
    <w:rsid w:val="00CF5E78"/>
    <w:rsid w:val="00CF6B04"/>
    <w:rsid w:val="00CF6D3F"/>
    <w:rsid w:val="00CF735A"/>
    <w:rsid w:val="00D00F89"/>
    <w:rsid w:val="00D0101F"/>
    <w:rsid w:val="00D012A3"/>
    <w:rsid w:val="00D02D61"/>
    <w:rsid w:val="00D02EAD"/>
    <w:rsid w:val="00D030A0"/>
    <w:rsid w:val="00D030CC"/>
    <w:rsid w:val="00D04736"/>
    <w:rsid w:val="00D04EC3"/>
    <w:rsid w:val="00D05719"/>
    <w:rsid w:val="00D06BA2"/>
    <w:rsid w:val="00D11687"/>
    <w:rsid w:val="00D11B91"/>
    <w:rsid w:val="00D11EBB"/>
    <w:rsid w:val="00D12613"/>
    <w:rsid w:val="00D12BAC"/>
    <w:rsid w:val="00D13888"/>
    <w:rsid w:val="00D13A6A"/>
    <w:rsid w:val="00D1422C"/>
    <w:rsid w:val="00D14253"/>
    <w:rsid w:val="00D15829"/>
    <w:rsid w:val="00D15E0B"/>
    <w:rsid w:val="00D16794"/>
    <w:rsid w:val="00D17846"/>
    <w:rsid w:val="00D1786F"/>
    <w:rsid w:val="00D20454"/>
    <w:rsid w:val="00D209EF"/>
    <w:rsid w:val="00D20AA0"/>
    <w:rsid w:val="00D21273"/>
    <w:rsid w:val="00D22DD6"/>
    <w:rsid w:val="00D23E0D"/>
    <w:rsid w:val="00D25BD3"/>
    <w:rsid w:val="00D25BFD"/>
    <w:rsid w:val="00D26599"/>
    <w:rsid w:val="00D26ADD"/>
    <w:rsid w:val="00D30101"/>
    <w:rsid w:val="00D305C4"/>
    <w:rsid w:val="00D310CB"/>
    <w:rsid w:val="00D31426"/>
    <w:rsid w:val="00D32B02"/>
    <w:rsid w:val="00D33CD6"/>
    <w:rsid w:val="00D34E79"/>
    <w:rsid w:val="00D3610A"/>
    <w:rsid w:val="00D36446"/>
    <w:rsid w:val="00D37D94"/>
    <w:rsid w:val="00D403E4"/>
    <w:rsid w:val="00D460D0"/>
    <w:rsid w:val="00D46133"/>
    <w:rsid w:val="00D46278"/>
    <w:rsid w:val="00D4663D"/>
    <w:rsid w:val="00D523F1"/>
    <w:rsid w:val="00D52F75"/>
    <w:rsid w:val="00D5332A"/>
    <w:rsid w:val="00D56022"/>
    <w:rsid w:val="00D5665F"/>
    <w:rsid w:val="00D56E4A"/>
    <w:rsid w:val="00D57389"/>
    <w:rsid w:val="00D62C61"/>
    <w:rsid w:val="00D64A80"/>
    <w:rsid w:val="00D657F1"/>
    <w:rsid w:val="00D6636B"/>
    <w:rsid w:val="00D670CC"/>
    <w:rsid w:val="00D670D8"/>
    <w:rsid w:val="00D72807"/>
    <w:rsid w:val="00D7382A"/>
    <w:rsid w:val="00D73CDB"/>
    <w:rsid w:val="00D74A26"/>
    <w:rsid w:val="00D74F01"/>
    <w:rsid w:val="00D74FAC"/>
    <w:rsid w:val="00D7596D"/>
    <w:rsid w:val="00D766FA"/>
    <w:rsid w:val="00D7798F"/>
    <w:rsid w:val="00D80658"/>
    <w:rsid w:val="00D80D02"/>
    <w:rsid w:val="00D8140A"/>
    <w:rsid w:val="00D82931"/>
    <w:rsid w:val="00D829B6"/>
    <w:rsid w:val="00D83AA1"/>
    <w:rsid w:val="00D84F3A"/>
    <w:rsid w:val="00D8627E"/>
    <w:rsid w:val="00D879BD"/>
    <w:rsid w:val="00D91B03"/>
    <w:rsid w:val="00D91D37"/>
    <w:rsid w:val="00D9343F"/>
    <w:rsid w:val="00D935F6"/>
    <w:rsid w:val="00D94052"/>
    <w:rsid w:val="00D95935"/>
    <w:rsid w:val="00D96138"/>
    <w:rsid w:val="00D965CD"/>
    <w:rsid w:val="00D96CD1"/>
    <w:rsid w:val="00D97AA8"/>
    <w:rsid w:val="00D97D11"/>
    <w:rsid w:val="00DA06E5"/>
    <w:rsid w:val="00DA1609"/>
    <w:rsid w:val="00DA1B61"/>
    <w:rsid w:val="00DA25A2"/>
    <w:rsid w:val="00DA275E"/>
    <w:rsid w:val="00DA2A26"/>
    <w:rsid w:val="00DA3ED7"/>
    <w:rsid w:val="00DA42AC"/>
    <w:rsid w:val="00DA4435"/>
    <w:rsid w:val="00DA5237"/>
    <w:rsid w:val="00DA552D"/>
    <w:rsid w:val="00DA5617"/>
    <w:rsid w:val="00DA7B30"/>
    <w:rsid w:val="00DB1A40"/>
    <w:rsid w:val="00DB2C39"/>
    <w:rsid w:val="00DB371D"/>
    <w:rsid w:val="00DB6C80"/>
    <w:rsid w:val="00DB6DF0"/>
    <w:rsid w:val="00DB6ED9"/>
    <w:rsid w:val="00DB7EB0"/>
    <w:rsid w:val="00DC0183"/>
    <w:rsid w:val="00DC027E"/>
    <w:rsid w:val="00DC0CC2"/>
    <w:rsid w:val="00DC0ECE"/>
    <w:rsid w:val="00DC171E"/>
    <w:rsid w:val="00DC19F2"/>
    <w:rsid w:val="00DC20CE"/>
    <w:rsid w:val="00DC2B6A"/>
    <w:rsid w:val="00DC2FE4"/>
    <w:rsid w:val="00DC55C7"/>
    <w:rsid w:val="00DC5E28"/>
    <w:rsid w:val="00DC616D"/>
    <w:rsid w:val="00DC7914"/>
    <w:rsid w:val="00DC7E27"/>
    <w:rsid w:val="00DD0643"/>
    <w:rsid w:val="00DD0FFA"/>
    <w:rsid w:val="00DD23CC"/>
    <w:rsid w:val="00DD3115"/>
    <w:rsid w:val="00DD5D07"/>
    <w:rsid w:val="00DD5D9B"/>
    <w:rsid w:val="00DE0442"/>
    <w:rsid w:val="00DE1DFF"/>
    <w:rsid w:val="00DE5A5F"/>
    <w:rsid w:val="00DE63D1"/>
    <w:rsid w:val="00DE72B6"/>
    <w:rsid w:val="00DF19C5"/>
    <w:rsid w:val="00DF2101"/>
    <w:rsid w:val="00DF4472"/>
    <w:rsid w:val="00DF4562"/>
    <w:rsid w:val="00DF5A2E"/>
    <w:rsid w:val="00DF5EA7"/>
    <w:rsid w:val="00DF7420"/>
    <w:rsid w:val="00E00BDE"/>
    <w:rsid w:val="00E01D4B"/>
    <w:rsid w:val="00E02D00"/>
    <w:rsid w:val="00E0390B"/>
    <w:rsid w:val="00E041C5"/>
    <w:rsid w:val="00E047E2"/>
    <w:rsid w:val="00E07989"/>
    <w:rsid w:val="00E109FB"/>
    <w:rsid w:val="00E12BBB"/>
    <w:rsid w:val="00E13CD2"/>
    <w:rsid w:val="00E14AD2"/>
    <w:rsid w:val="00E14E33"/>
    <w:rsid w:val="00E17EFA"/>
    <w:rsid w:val="00E23557"/>
    <w:rsid w:val="00E27D2D"/>
    <w:rsid w:val="00E30FC8"/>
    <w:rsid w:val="00E33B96"/>
    <w:rsid w:val="00E33F9F"/>
    <w:rsid w:val="00E351AA"/>
    <w:rsid w:val="00E35D77"/>
    <w:rsid w:val="00E36D74"/>
    <w:rsid w:val="00E4033F"/>
    <w:rsid w:val="00E408C2"/>
    <w:rsid w:val="00E41912"/>
    <w:rsid w:val="00E4224C"/>
    <w:rsid w:val="00E42849"/>
    <w:rsid w:val="00E46172"/>
    <w:rsid w:val="00E4786A"/>
    <w:rsid w:val="00E47C3F"/>
    <w:rsid w:val="00E50818"/>
    <w:rsid w:val="00E50A4D"/>
    <w:rsid w:val="00E5181C"/>
    <w:rsid w:val="00E523DF"/>
    <w:rsid w:val="00E524F4"/>
    <w:rsid w:val="00E52E8C"/>
    <w:rsid w:val="00E53066"/>
    <w:rsid w:val="00E562E5"/>
    <w:rsid w:val="00E569AD"/>
    <w:rsid w:val="00E576E6"/>
    <w:rsid w:val="00E57AAC"/>
    <w:rsid w:val="00E57B0B"/>
    <w:rsid w:val="00E63168"/>
    <w:rsid w:val="00E632A5"/>
    <w:rsid w:val="00E63DFC"/>
    <w:rsid w:val="00E63E2E"/>
    <w:rsid w:val="00E64305"/>
    <w:rsid w:val="00E6505A"/>
    <w:rsid w:val="00E652FA"/>
    <w:rsid w:val="00E703E1"/>
    <w:rsid w:val="00E71C0A"/>
    <w:rsid w:val="00E72EB3"/>
    <w:rsid w:val="00E74A71"/>
    <w:rsid w:val="00E74F42"/>
    <w:rsid w:val="00E76223"/>
    <w:rsid w:val="00E76316"/>
    <w:rsid w:val="00E7634D"/>
    <w:rsid w:val="00E774B7"/>
    <w:rsid w:val="00E7764E"/>
    <w:rsid w:val="00E77850"/>
    <w:rsid w:val="00E8008A"/>
    <w:rsid w:val="00E80395"/>
    <w:rsid w:val="00E82094"/>
    <w:rsid w:val="00E844E5"/>
    <w:rsid w:val="00E84A68"/>
    <w:rsid w:val="00E84AF6"/>
    <w:rsid w:val="00E8760F"/>
    <w:rsid w:val="00E877FC"/>
    <w:rsid w:val="00E87CD7"/>
    <w:rsid w:val="00E90015"/>
    <w:rsid w:val="00E90F7B"/>
    <w:rsid w:val="00E915B5"/>
    <w:rsid w:val="00E91737"/>
    <w:rsid w:val="00E9244B"/>
    <w:rsid w:val="00E936B2"/>
    <w:rsid w:val="00E93FA1"/>
    <w:rsid w:val="00E94D2C"/>
    <w:rsid w:val="00E95351"/>
    <w:rsid w:val="00E95C6C"/>
    <w:rsid w:val="00E95D76"/>
    <w:rsid w:val="00E967DA"/>
    <w:rsid w:val="00EA2581"/>
    <w:rsid w:val="00EA2992"/>
    <w:rsid w:val="00EA3678"/>
    <w:rsid w:val="00EA48AB"/>
    <w:rsid w:val="00EA5464"/>
    <w:rsid w:val="00EA5883"/>
    <w:rsid w:val="00EA6686"/>
    <w:rsid w:val="00EA7C37"/>
    <w:rsid w:val="00EB2A14"/>
    <w:rsid w:val="00EB2AE3"/>
    <w:rsid w:val="00EB318D"/>
    <w:rsid w:val="00EB3DDA"/>
    <w:rsid w:val="00EB4F7F"/>
    <w:rsid w:val="00EB50A0"/>
    <w:rsid w:val="00EB724E"/>
    <w:rsid w:val="00EB7988"/>
    <w:rsid w:val="00EC1175"/>
    <w:rsid w:val="00EC2316"/>
    <w:rsid w:val="00EC25C9"/>
    <w:rsid w:val="00EC3AD7"/>
    <w:rsid w:val="00EC6248"/>
    <w:rsid w:val="00EC63C1"/>
    <w:rsid w:val="00EC6DC0"/>
    <w:rsid w:val="00EC7134"/>
    <w:rsid w:val="00EC72ED"/>
    <w:rsid w:val="00EC7A0D"/>
    <w:rsid w:val="00ED1DAA"/>
    <w:rsid w:val="00ED2165"/>
    <w:rsid w:val="00ED2C5F"/>
    <w:rsid w:val="00ED2E2B"/>
    <w:rsid w:val="00ED3547"/>
    <w:rsid w:val="00ED3D6C"/>
    <w:rsid w:val="00ED5172"/>
    <w:rsid w:val="00ED666F"/>
    <w:rsid w:val="00ED6CFC"/>
    <w:rsid w:val="00ED7C8E"/>
    <w:rsid w:val="00ED7E2B"/>
    <w:rsid w:val="00EE038A"/>
    <w:rsid w:val="00EE08D1"/>
    <w:rsid w:val="00EE0E35"/>
    <w:rsid w:val="00EE1103"/>
    <w:rsid w:val="00EE21C4"/>
    <w:rsid w:val="00EE25CA"/>
    <w:rsid w:val="00EE27EC"/>
    <w:rsid w:val="00EE34B2"/>
    <w:rsid w:val="00EE3679"/>
    <w:rsid w:val="00EE5382"/>
    <w:rsid w:val="00EE6320"/>
    <w:rsid w:val="00EE74AA"/>
    <w:rsid w:val="00EF097D"/>
    <w:rsid w:val="00EF2F76"/>
    <w:rsid w:val="00EF3899"/>
    <w:rsid w:val="00EF40F3"/>
    <w:rsid w:val="00EF5538"/>
    <w:rsid w:val="00EF5629"/>
    <w:rsid w:val="00EF5C60"/>
    <w:rsid w:val="00EF5E8B"/>
    <w:rsid w:val="00EF6146"/>
    <w:rsid w:val="00EF74FB"/>
    <w:rsid w:val="00F00285"/>
    <w:rsid w:val="00F005B1"/>
    <w:rsid w:val="00F00742"/>
    <w:rsid w:val="00F01D7D"/>
    <w:rsid w:val="00F031D5"/>
    <w:rsid w:val="00F031E6"/>
    <w:rsid w:val="00F036DD"/>
    <w:rsid w:val="00F04D33"/>
    <w:rsid w:val="00F05C74"/>
    <w:rsid w:val="00F05D8E"/>
    <w:rsid w:val="00F063BD"/>
    <w:rsid w:val="00F067F4"/>
    <w:rsid w:val="00F06B7C"/>
    <w:rsid w:val="00F075F6"/>
    <w:rsid w:val="00F07610"/>
    <w:rsid w:val="00F10181"/>
    <w:rsid w:val="00F115A4"/>
    <w:rsid w:val="00F1171E"/>
    <w:rsid w:val="00F133C1"/>
    <w:rsid w:val="00F138D8"/>
    <w:rsid w:val="00F15CB9"/>
    <w:rsid w:val="00F165BF"/>
    <w:rsid w:val="00F17024"/>
    <w:rsid w:val="00F174F5"/>
    <w:rsid w:val="00F1796E"/>
    <w:rsid w:val="00F17C0E"/>
    <w:rsid w:val="00F20EE0"/>
    <w:rsid w:val="00F211CD"/>
    <w:rsid w:val="00F21E28"/>
    <w:rsid w:val="00F23E42"/>
    <w:rsid w:val="00F24828"/>
    <w:rsid w:val="00F255E7"/>
    <w:rsid w:val="00F2585E"/>
    <w:rsid w:val="00F259FD"/>
    <w:rsid w:val="00F27021"/>
    <w:rsid w:val="00F27218"/>
    <w:rsid w:val="00F325EE"/>
    <w:rsid w:val="00F32B5F"/>
    <w:rsid w:val="00F33A60"/>
    <w:rsid w:val="00F33BFF"/>
    <w:rsid w:val="00F33D4A"/>
    <w:rsid w:val="00F360C8"/>
    <w:rsid w:val="00F3613A"/>
    <w:rsid w:val="00F36AF7"/>
    <w:rsid w:val="00F409DF"/>
    <w:rsid w:val="00F41848"/>
    <w:rsid w:val="00F41D69"/>
    <w:rsid w:val="00F423B8"/>
    <w:rsid w:val="00F424B9"/>
    <w:rsid w:val="00F454DF"/>
    <w:rsid w:val="00F45BAC"/>
    <w:rsid w:val="00F465F4"/>
    <w:rsid w:val="00F46DF1"/>
    <w:rsid w:val="00F477DC"/>
    <w:rsid w:val="00F51302"/>
    <w:rsid w:val="00F52049"/>
    <w:rsid w:val="00F534AB"/>
    <w:rsid w:val="00F53C11"/>
    <w:rsid w:val="00F54109"/>
    <w:rsid w:val="00F54555"/>
    <w:rsid w:val="00F554EE"/>
    <w:rsid w:val="00F55A16"/>
    <w:rsid w:val="00F60BB7"/>
    <w:rsid w:val="00F60F6B"/>
    <w:rsid w:val="00F61875"/>
    <w:rsid w:val="00F61C6D"/>
    <w:rsid w:val="00F61CBD"/>
    <w:rsid w:val="00F63ABE"/>
    <w:rsid w:val="00F63B97"/>
    <w:rsid w:val="00F63D2B"/>
    <w:rsid w:val="00F65B8E"/>
    <w:rsid w:val="00F670E1"/>
    <w:rsid w:val="00F73B32"/>
    <w:rsid w:val="00F748CA"/>
    <w:rsid w:val="00F756D7"/>
    <w:rsid w:val="00F76057"/>
    <w:rsid w:val="00F76BE0"/>
    <w:rsid w:val="00F80082"/>
    <w:rsid w:val="00F80F1A"/>
    <w:rsid w:val="00F84D72"/>
    <w:rsid w:val="00F86157"/>
    <w:rsid w:val="00F861D2"/>
    <w:rsid w:val="00F900BC"/>
    <w:rsid w:val="00F90EC7"/>
    <w:rsid w:val="00F9150E"/>
    <w:rsid w:val="00F924B7"/>
    <w:rsid w:val="00F928DE"/>
    <w:rsid w:val="00F9439E"/>
    <w:rsid w:val="00F970ED"/>
    <w:rsid w:val="00FA003E"/>
    <w:rsid w:val="00FA214F"/>
    <w:rsid w:val="00FA23BE"/>
    <w:rsid w:val="00FA5B50"/>
    <w:rsid w:val="00FA67CE"/>
    <w:rsid w:val="00FA6842"/>
    <w:rsid w:val="00FA7A1C"/>
    <w:rsid w:val="00FB1E62"/>
    <w:rsid w:val="00FB2353"/>
    <w:rsid w:val="00FB27F5"/>
    <w:rsid w:val="00FB431E"/>
    <w:rsid w:val="00FB50F1"/>
    <w:rsid w:val="00FB6DAF"/>
    <w:rsid w:val="00FB6E5C"/>
    <w:rsid w:val="00FC04BA"/>
    <w:rsid w:val="00FC2D5E"/>
    <w:rsid w:val="00FC33A8"/>
    <w:rsid w:val="00FC4293"/>
    <w:rsid w:val="00FC4D8E"/>
    <w:rsid w:val="00FC52CC"/>
    <w:rsid w:val="00FC5F5A"/>
    <w:rsid w:val="00FC6101"/>
    <w:rsid w:val="00FC71BC"/>
    <w:rsid w:val="00FD06F2"/>
    <w:rsid w:val="00FD079F"/>
    <w:rsid w:val="00FD09D8"/>
    <w:rsid w:val="00FD1139"/>
    <w:rsid w:val="00FD1442"/>
    <w:rsid w:val="00FD1548"/>
    <w:rsid w:val="00FD1552"/>
    <w:rsid w:val="00FD159D"/>
    <w:rsid w:val="00FD18B1"/>
    <w:rsid w:val="00FD2F48"/>
    <w:rsid w:val="00FD4194"/>
    <w:rsid w:val="00FD42A0"/>
    <w:rsid w:val="00FE038B"/>
    <w:rsid w:val="00FE0595"/>
    <w:rsid w:val="00FE0705"/>
    <w:rsid w:val="00FE1215"/>
    <w:rsid w:val="00FE22DF"/>
    <w:rsid w:val="00FE2315"/>
    <w:rsid w:val="00FE3217"/>
    <w:rsid w:val="00FE4A5A"/>
    <w:rsid w:val="00FE4C16"/>
    <w:rsid w:val="00FE6330"/>
    <w:rsid w:val="00FE7831"/>
    <w:rsid w:val="00FF12C5"/>
    <w:rsid w:val="00FF1BBF"/>
    <w:rsid w:val="00FF3FB0"/>
    <w:rsid w:val="00FF5249"/>
    <w:rsid w:val="00FF589E"/>
    <w:rsid w:val="00FF622C"/>
    <w:rsid w:val="026149C7"/>
    <w:rsid w:val="58E1733B"/>
    <w:rsid w:val="7DA78625"/>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464E6C"/>
  <w15:chartTrackingRefBased/>
  <w15:docId w15:val="{4CD58832-8EBB-4DB3-A60A-AE59541D6B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3"/>
      </w:numPr>
      <w:spacing w:before="240" w:after="60"/>
      <w:ind w:left="432"/>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3"/>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C036B3"/>
    <w:pPr>
      <w:keepNext/>
      <w:numPr>
        <w:ilvl w:val="2"/>
        <w:numId w:val="3"/>
      </w:numPr>
      <w:spacing w:before="240" w:after="60"/>
      <w:ind w:left="1428"/>
      <w:outlineLvl w:val="2"/>
    </w:pPr>
    <w:rPr>
      <w:rFonts w:eastAsia="Times New Roman"/>
      <w:b/>
      <w:bCs/>
      <w:i/>
      <w:color w:val="2F5496" w:themeColor="accent1" w:themeShade="BF"/>
      <w:sz w:val="24"/>
      <w:szCs w:val="26"/>
    </w:rPr>
  </w:style>
  <w:style w:type="paragraph" w:styleId="Ttulo4">
    <w:name w:val="heading 4"/>
    <w:basedOn w:val="Normal"/>
    <w:next w:val="Normal"/>
    <w:link w:val="Ttulo4Car"/>
    <w:uiPriority w:val="9"/>
    <w:unhideWhenUsed/>
    <w:qFormat/>
    <w:rsid w:val="00F07610"/>
    <w:pPr>
      <w:keepNext/>
      <w:numPr>
        <w:ilvl w:val="3"/>
        <w:numId w:val="3"/>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3"/>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unhideWhenUsed/>
    <w:qFormat/>
    <w:rsid w:val="00F07610"/>
    <w:pPr>
      <w:numPr>
        <w:ilvl w:val="5"/>
        <w:numId w:val="3"/>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3"/>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3"/>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3"/>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aliases w:val="Bullet 1,Use Case List Paragraph,Párrafo de lista Car Car Car,Lista multicolor - Énfasis 11,Segundo nivel de viñetas,Bullet List,numbered,FooterText,Titulo 1,lp1,Paragraphe de liste1,列出段落"/>
    <w:basedOn w:val="Normal"/>
    <w:link w:val="PrrafodelistaCar"/>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i/>
      <w:color w:val="2E74B5"/>
      <w:kern w:val="28"/>
      <w:sz w:val="22"/>
      <w:szCs w:val="32"/>
      <w:lang w:eastAsia="en-US"/>
    </w:rPr>
  </w:style>
  <w:style w:type="character" w:customStyle="1" w:styleId="Ttulo3Car">
    <w:name w:val="Título 3 Car"/>
    <w:link w:val="Ttulo3"/>
    <w:uiPriority w:val="9"/>
    <w:rsid w:val="00C036B3"/>
    <w:rPr>
      <w:rFonts w:ascii="Arial" w:eastAsia="Times New Roman" w:hAnsi="Arial"/>
      <w:b/>
      <w:bCs/>
      <w:i/>
      <w:color w:val="2F5496" w:themeColor="accent1" w:themeShade="BF"/>
      <w:sz w:val="24"/>
      <w:szCs w:val="26"/>
      <w:lang w:eastAsia="en-US"/>
    </w:rPr>
  </w:style>
  <w:style w:type="character" w:customStyle="1" w:styleId="Ttulo4Car">
    <w:name w:val="Título 4 Car"/>
    <w:link w:val="Ttulo4"/>
    <w:uiPriority w:val="9"/>
    <w:rsid w:val="00F07610"/>
    <w:rPr>
      <w:rFonts w:eastAsia="Times New Roman"/>
      <w:b/>
      <w:bCs/>
      <w:sz w:val="28"/>
      <w:szCs w:val="28"/>
      <w:lang w:eastAsia="en-US"/>
    </w:rPr>
  </w:style>
  <w:style w:type="character" w:customStyle="1" w:styleId="Ttulo5Car">
    <w:name w:val="Título 5 Car"/>
    <w:link w:val="Ttulo5"/>
    <w:uiPriority w:val="9"/>
    <w:semiHidden/>
    <w:rsid w:val="00F07610"/>
    <w:rPr>
      <w:rFonts w:eastAsia="Times New Roman"/>
      <w:b/>
      <w:bCs/>
      <w:i/>
      <w:iCs/>
      <w:sz w:val="26"/>
      <w:szCs w:val="26"/>
      <w:lang w:eastAsia="en-US"/>
    </w:rPr>
  </w:style>
  <w:style w:type="character" w:customStyle="1" w:styleId="Ttulo6Car">
    <w:name w:val="Título 6 Car"/>
    <w:link w:val="Ttulo6"/>
    <w:uiPriority w:val="9"/>
    <w:rsid w:val="00F07610"/>
    <w:rPr>
      <w:rFonts w:eastAsia="Times New Roman"/>
      <w:b/>
      <w:bCs/>
      <w:sz w:val="22"/>
      <w:szCs w:val="22"/>
      <w:lang w:eastAsia="en-US"/>
    </w:rPr>
  </w:style>
  <w:style w:type="character" w:customStyle="1" w:styleId="Ttulo7Car">
    <w:name w:val="Título 7 Car"/>
    <w:link w:val="Ttulo7"/>
    <w:uiPriority w:val="9"/>
    <w:semiHidden/>
    <w:rsid w:val="00F07610"/>
    <w:rPr>
      <w:rFonts w:eastAsia="Times New Roman"/>
      <w:sz w:val="24"/>
      <w:szCs w:val="24"/>
      <w:lang w:eastAsia="en-US"/>
    </w:rPr>
  </w:style>
  <w:style w:type="character" w:customStyle="1" w:styleId="Ttulo8Car">
    <w:name w:val="Título 8 Car"/>
    <w:link w:val="Ttulo8"/>
    <w:uiPriority w:val="9"/>
    <w:semiHidden/>
    <w:rsid w:val="00F07610"/>
    <w:rPr>
      <w:rFonts w:eastAsia="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0"/>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093483"/>
    <w:pPr>
      <w:spacing w:before="0" w:after="200" w:line="240" w:lineRule="auto"/>
    </w:pPr>
    <w:rPr>
      <w:i/>
      <w:iCs/>
      <w:color w:val="44546A" w:themeColor="text2"/>
      <w:sz w:val="18"/>
      <w:szCs w:val="18"/>
    </w:rPr>
  </w:style>
  <w:style w:type="character" w:customStyle="1" w:styleId="NormalWebCar">
    <w:name w:val="Normal (Web) Car"/>
    <w:link w:val="NormalWeb"/>
    <w:uiPriority w:val="99"/>
    <w:locked/>
    <w:rsid w:val="00CE67A6"/>
    <w:rPr>
      <w:rFonts w:ascii="Times New Roman" w:eastAsia="Times New Roman" w:hAnsi="Times New Roman"/>
      <w:sz w:val="24"/>
      <w:szCs w:val="24"/>
    </w:rPr>
  </w:style>
  <w:style w:type="table" w:styleId="Tablaconcuadrcula1clara-nfasis1">
    <w:name w:val="Grid Table 1 Light Accent 1"/>
    <w:basedOn w:val="Tablanormal"/>
    <w:uiPriority w:val="46"/>
    <w:rsid w:val="00F1171E"/>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ladelista3-nfasis5">
    <w:name w:val="List Table 3 Accent 5"/>
    <w:basedOn w:val="Tablanormal"/>
    <w:uiPriority w:val="48"/>
    <w:rsid w:val="001B6D1D"/>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character" w:styleId="Hipervnculo">
    <w:name w:val="Hyperlink"/>
    <w:basedOn w:val="Fuentedeprrafopredeter"/>
    <w:uiPriority w:val="99"/>
    <w:unhideWhenUsed/>
    <w:rsid w:val="00E94D2C"/>
    <w:rPr>
      <w:color w:val="0563C1" w:themeColor="hyperlink"/>
      <w:u w:val="single"/>
    </w:rPr>
  </w:style>
  <w:style w:type="character" w:styleId="Mencinsinresolver">
    <w:name w:val="Unresolved Mention"/>
    <w:basedOn w:val="Fuentedeprrafopredeter"/>
    <w:uiPriority w:val="99"/>
    <w:semiHidden/>
    <w:unhideWhenUsed/>
    <w:rsid w:val="00E94D2C"/>
    <w:rPr>
      <w:color w:val="605E5C"/>
      <w:shd w:val="clear" w:color="auto" w:fill="E1DFDD"/>
    </w:rPr>
  </w:style>
  <w:style w:type="table" w:styleId="Tablaconcuadrcula1clara-nfasis5">
    <w:name w:val="Grid Table 1 Light Accent 5"/>
    <w:basedOn w:val="Tablanormal"/>
    <w:uiPriority w:val="46"/>
    <w:rsid w:val="00B52F41"/>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customStyle="1" w:styleId="PrrafodelistaCar">
    <w:name w:val="Párrafo de lista Car"/>
    <w:aliases w:val="Bullet 1 Car,Use Case List Paragraph Car,Párrafo de lista Car Car Car Car,Lista multicolor - Énfasis 11 Car,Segundo nivel de viñetas Car,Bullet List Car,numbered Car,FooterText Car,Titulo 1 Car,lp1 Car,Paragraphe de liste1 Car"/>
    <w:link w:val="Prrafodelista"/>
    <w:uiPriority w:val="34"/>
    <w:qFormat/>
    <w:rsid w:val="0090022E"/>
    <w:rPr>
      <w:rFonts w:ascii="Arial" w:eastAsia="Times New Roman" w:hAnsi="Arial" w:cs="Arial"/>
      <w:sz w:val="24"/>
      <w:szCs w:val="24"/>
      <w:lang w:val="es-ES" w:eastAsia="es-ES"/>
    </w:rPr>
  </w:style>
  <w:style w:type="character" w:customStyle="1" w:styleId="normaltextrun">
    <w:name w:val="normaltextrun"/>
    <w:basedOn w:val="Fuentedeprrafopredeter"/>
    <w:rsid w:val="0090022E"/>
  </w:style>
  <w:style w:type="character" w:customStyle="1" w:styleId="eop">
    <w:name w:val="eop"/>
    <w:basedOn w:val="Fuentedeprrafopredeter"/>
    <w:rsid w:val="0090022E"/>
  </w:style>
  <w:style w:type="table" w:styleId="Tablaconcuadrcula5oscura-nfasis3">
    <w:name w:val="Grid Table 5 Dark Accent 3"/>
    <w:basedOn w:val="Tablanormal"/>
    <w:uiPriority w:val="50"/>
    <w:rsid w:val="00571F24"/>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aconcuadrcula5oscura-nfasis6">
    <w:name w:val="Grid Table 5 Dark Accent 6"/>
    <w:basedOn w:val="Tablanormal"/>
    <w:uiPriority w:val="50"/>
    <w:rsid w:val="00571F24"/>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Hipervnculovisitado">
    <w:name w:val="FollowedHyperlink"/>
    <w:basedOn w:val="Fuentedeprrafopredeter"/>
    <w:uiPriority w:val="99"/>
    <w:semiHidden/>
    <w:unhideWhenUsed/>
    <w:rsid w:val="00B83AD5"/>
    <w:rPr>
      <w:color w:val="954F72" w:themeColor="followedHyperlink"/>
      <w:u w:val="single"/>
    </w:rPr>
  </w:style>
  <w:style w:type="paragraph" w:customStyle="1" w:styleId="Standard">
    <w:name w:val="Standard"/>
    <w:rsid w:val="00D36446"/>
    <w:pPr>
      <w:suppressAutoHyphens/>
      <w:autoSpaceDN w:val="0"/>
      <w:textAlignment w:val="baseline"/>
    </w:pPr>
    <w:rPr>
      <w:rFonts w:ascii="Liberation Serif" w:eastAsia="NSimSun" w:hAnsi="Liberation Serif" w:cs="Arial"/>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673830">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92854532">
      <w:bodyDiv w:val="1"/>
      <w:marLeft w:val="0"/>
      <w:marRight w:val="0"/>
      <w:marTop w:val="0"/>
      <w:marBottom w:val="0"/>
      <w:divBdr>
        <w:top w:val="none" w:sz="0" w:space="0" w:color="auto"/>
        <w:left w:val="none" w:sz="0" w:space="0" w:color="auto"/>
        <w:bottom w:val="none" w:sz="0" w:space="0" w:color="auto"/>
        <w:right w:val="none" w:sz="0" w:space="0" w:color="auto"/>
      </w:divBdr>
    </w:div>
    <w:div w:id="590041728">
      <w:bodyDiv w:val="1"/>
      <w:marLeft w:val="0"/>
      <w:marRight w:val="0"/>
      <w:marTop w:val="0"/>
      <w:marBottom w:val="0"/>
      <w:divBdr>
        <w:top w:val="none" w:sz="0" w:space="0" w:color="auto"/>
        <w:left w:val="none" w:sz="0" w:space="0" w:color="auto"/>
        <w:bottom w:val="none" w:sz="0" w:space="0" w:color="auto"/>
        <w:right w:val="none" w:sz="0" w:space="0" w:color="auto"/>
      </w:divBdr>
    </w:div>
    <w:div w:id="624965772">
      <w:bodyDiv w:val="1"/>
      <w:marLeft w:val="0"/>
      <w:marRight w:val="0"/>
      <w:marTop w:val="0"/>
      <w:marBottom w:val="0"/>
      <w:divBdr>
        <w:top w:val="none" w:sz="0" w:space="0" w:color="auto"/>
        <w:left w:val="none" w:sz="0" w:space="0" w:color="auto"/>
        <w:bottom w:val="none" w:sz="0" w:space="0" w:color="auto"/>
        <w:right w:val="none" w:sz="0" w:space="0" w:color="auto"/>
      </w:divBdr>
    </w:div>
    <w:div w:id="694573479">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72438973">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955016775">
      <w:bodyDiv w:val="1"/>
      <w:marLeft w:val="0"/>
      <w:marRight w:val="0"/>
      <w:marTop w:val="0"/>
      <w:marBottom w:val="0"/>
      <w:divBdr>
        <w:top w:val="none" w:sz="0" w:space="0" w:color="auto"/>
        <w:left w:val="none" w:sz="0" w:space="0" w:color="auto"/>
        <w:bottom w:val="none" w:sz="0" w:space="0" w:color="auto"/>
        <w:right w:val="none" w:sz="0" w:space="0" w:color="auto"/>
      </w:divBdr>
      <w:divsChild>
        <w:div w:id="1648044707">
          <w:marLeft w:val="547"/>
          <w:marRight w:val="0"/>
          <w:marTop w:val="0"/>
          <w:marBottom w:val="0"/>
          <w:divBdr>
            <w:top w:val="none" w:sz="0" w:space="0" w:color="auto"/>
            <w:left w:val="none" w:sz="0" w:space="0" w:color="auto"/>
            <w:bottom w:val="none" w:sz="0" w:space="0" w:color="auto"/>
            <w:right w:val="none" w:sz="0" w:space="0" w:color="auto"/>
          </w:divBdr>
        </w:div>
      </w:divsChild>
    </w:div>
    <w:div w:id="960375955">
      <w:bodyDiv w:val="1"/>
      <w:marLeft w:val="0"/>
      <w:marRight w:val="0"/>
      <w:marTop w:val="0"/>
      <w:marBottom w:val="0"/>
      <w:divBdr>
        <w:top w:val="none" w:sz="0" w:space="0" w:color="auto"/>
        <w:left w:val="none" w:sz="0" w:space="0" w:color="auto"/>
        <w:bottom w:val="none" w:sz="0" w:space="0" w:color="auto"/>
        <w:right w:val="none" w:sz="0" w:space="0" w:color="auto"/>
      </w:divBdr>
    </w:div>
    <w:div w:id="1011682259">
      <w:bodyDiv w:val="1"/>
      <w:marLeft w:val="0"/>
      <w:marRight w:val="0"/>
      <w:marTop w:val="0"/>
      <w:marBottom w:val="0"/>
      <w:divBdr>
        <w:top w:val="none" w:sz="0" w:space="0" w:color="auto"/>
        <w:left w:val="none" w:sz="0" w:space="0" w:color="auto"/>
        <w:bottom w:val="none" w:sz="0" w:space="0" w:color="auto"/>
        <w:right w:val="none" w:sz="0" w:space="0" w:color="auto"/>
      </w:divBdr>
    </w:div>
    <w:div w:id="1012535314">
      <w:bodyDiv w:val="1"/>
      <w:marLeft w:val="0"/>
      <w:marRight w:val="0"/>
      <w:marTop w:val="0"/>
      <w:marBottom w:val="0"/>
      <w:divBdr>
        <w:top w:val="none" w:sz="0" w:space="0" w:color="auto"/>
        <w:left w:val="none" w:sz="0" w:space="0" w:color="auto"/>
        <w:bottom w:val="none" w:sz="0" w:space="0" w:color="auto"/>
        <w:right w:val="none" w:sz="0" w:space="0" w:color="auto"/>
      </w:divBdr>
    </w:div>
    <w:div w:id="1051416137">
      <w:bodyDiv w:val="1"/>
      <w:marLeft w:val="0"/>
      <w:marRight w:val="0"/>
      <w:marTop w:val="0"/>
      <w:marBottom w:val="0"/>
      <w:divBdr>
        <w:top w:val="none" w:sz="0" w:space="0" w:color="auto"/>
        <w:left w:val="none" w:sz="0" w:space="0" w:color="auto"/>
        <w:bottom w:val="none" w:sz="0" w:space="0" w:color="auto"/>
        <w:right w:val="none" w:sz="0" w:space="0" w:color="auto"/>
      </w:divBdr>
    </w:div>
    <w:div w:id="1096637135">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755738253">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92252402">
      <w:bodyDiv w:val="1"/>
      <w:marLeft w:val="0"/>
      <w:marRight w:val="0"/>
      <w:marTop w:val="0"/>
      <w:marBottom w:val="0"/>
      <w:divBdr>
        <w:top w:val="none" w:sz="0" w:space="0" w:color="auto"/>
        <w:left w:val="none" w:sz="0" w:space="0" w:color="auto"/>
        <w:bottom w:val="none" w:sz="0" w:space="0" w:color="auto"/>
        <w:right w:val="none" w:sz="0" w:space="0" w:color="auto"/>
      </w:divBdr>
    </w:div>
    <w:div w:id="21396403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21" Type="http://schemas.openxmlformats.org/officeDocument/2006/relationships/header" Target="header4.xml"/><Relationship Id="rId42" Type="http://schemas.openxmlformats.org/officeDocument/2006/relationships/image" Target="media/image24.png"/><Relationship Id="rId47" Type="http://schemas.openxmlformats.org/officeDocument/2006/relationships/image" Target="media/image28.png"/><Relationship Id="rId63" Type="http://schemas.openxmlformats.org/officeDocument/2006/relationships/image" Target="media/image37.emf"/><Relationship Id="rId68" Type="http://schemas.openxmlformats.org/officeDocument/2006/relationships/package" Target="embeddings/Microsoft_Excel_Worksheet8.xlsx"/><Relationship Id="rId84" Type="http://schemas.openxmlformats.org/officeDocument/2006/relationships/oleObject" Target="embeddings/oleObject12.bin"/><Relationship Id="rId16" Type="http://schemas.openxmlformats.org/officeDocument/2006/relationships/image" Target="media/image8.png"/><Relationship Id="rId11" Type="http://schemas.openxmlformats.org/officeDocument/2006/relationships/image" Target="media/image4.jpeg"/><Relationship Id="rId32" Type="http://schemas.openxmlformats.org/officeDocument/2006/relationships/image" Target="media/image18.emf"/><Relationship Id="rId37" Type="http://schemas.openxmlformats.org/officeDocument/2006/relationships/image" Target="media/image21.png"/><Relationship Id="rId53" Type="http://schemas.openxmlformats.org/officeDocument/2006/relationships/image" Target="media/image32.emf"/><Relationship Id="rId58" Type="http://schemas.openxmlformats.org/officeDocument/2006/relationships/oleObject" Target="embeddings/oleObject3.bin"/><Relationship Id="rId74" Type="http://schemas.openxmlformats.org/officeDocument/2006/relationships/oleObject" Target="embeddings/oleObject7.bin"/><Relationship Id="rId79" Type="http://schemas.openxmlformats.org/officeDocument/2006/relationships/image" Target="media/image45.emf"/><Relationship Id="rId5" Type="http://schemas.openxmlformats.org/officeDocument/2006/relationships/webSettings" Target="webSettings.xml"/><Relationship Id="rId19" Type="http://schemas.openxmlformats.org/officeDocument/2006/relationships/header" Target="header2.xml"/><Relationship Id="rId14" Type="http://schemas.openxmlformats.org/officeDocument/2006/relationships/header" Target="header1.xml"/><Relationship Id="rId22" Type="http://schemas.openxmlformats.org/officeDocument/2006/relationships/image" Target="media/image11.png"/><Relationship Id="rId27" Type="http://schemas.openxmlformats.org/officeDocument/2006/relationships/package" Target="embeddings/Microsoft_Word_Document1.docx"/><Relationship Id="rId30" Type="http://schemas.openxmlformats.org/officeDocument/2006/relationships/package" Target="embeddings/Microsoft_Word_Document2.docx"/><Relationship Id="rId35" Type="http://schemas.openxmlformats.org/officeDocument/2006/relationships/image" Target="media/image20.emf"/><Relationship Id="rId43" Type="http://schemas.openxmlformats.org/officeDocument/2006/relationships/image" Target="media/image25.emf"/><Relationship Id="rId48" Type="http://schemas.openxmlformats.org/officeDocument/2006/relationships/image" Target="media/image29.png"/><Relationship Id="rId56" Type="http://schemas.openxmlformats.org/officeDocument/2006/relationships/oleObject" Target="embeddings/Microsoft_Word_97_-_2003_Document.doc"/><Relationship Id="rId64" Type="http://schemas.openxmlformats.org/officeDocument/2006/relationships/oleObject" Target="embeddings/oleObject6.bin"/><Relationship Id="rId69" Type="http://schemas.openxmlformats.org/officeDocument/2006/relationships/image" Target="media/image40.emf"/><Relationship Id="rId77" Type="http://schemas.openxmlformats.org/officeDocument/2006/relationships/image" Target="media/image44.emf"/><Relationship Id="rId8" Type="http://schemas.openxmlformats.org/officeDocument/2006/relationships/image" Target="media/image1.jpeg"/><Relationship Id="rId51" Type="http://schemas.openxmlformats.org/officeDocument/2006/relationships/image" Target="media/image31.emf"/><Relationship Id="rId72" Type="http://schemas.openxmlformats.org/officeDocument/2006/relationships/package" Target="embeddings/Microsoft_Word_Document10.docx"/><Relationship Id="rId80" Type="http://schemas.openxmlformats.org/officeDocument/2006/relationships/oleObject" Target="embeddings/oleObject10.bin"/><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3.png"/><Relationship Id="rId33" Type="http://schemas.openxmlformats.org/officeDocument/2006/relationships/package" Target="embeddings/Microsoft_Word_Document3.docx"/><Relationship Id="rId38" Type="http://schemas.openxmlformats.org/officeDocument/2006/relationships/footer" Target="footer2.xml"/><Relationship Id="rId46" Type="http://schemas.openxmlformats.org/officeDocument/2006/relationships/image" Target="media/image27.png"/><Relationship Id="rId59" Type="http://schemas.openxmlformats.org/officeDocument/2006/relationships/image" Target="media/image35.emf"/><Relationship Id="rId67" Type="http://schemas.openxmlformats.org/officeDocument/2006/relationships/image" Target="media/image39.emf"/><Relationship Id="rId20" Type="http://schemas.openxmlformats.org/officeDocument/2006/relationships/header" Target="header3.xml"/><Relationship Id="rId41" Type="http://schemas.openxmlformats.org/officeDocument/2006/relationships/package" Target="embeddings/Microsoft_Excel_Worksheet.xlsx"/><Relationship Id="rId54" Type="http://schemas.openxmlformats.org/officeDocument/2006/relationships/oleObject" Target="embeddings/oleObject2.bin"/><Relationship Id="rId62" Type="http://schemas.openxmlformats.org/officeDocument/2006/relationships/oleObject" Target="embeddings/oleObject5.bin"/><Relationship Id="rId70" Type="http://schemas.openxmlformats.org/officeDocument/2006/relationships/package" Target="embeddings/Microsoft_Word_Document9.docx"/><Relationship Id="rId75" Type="http://schemas.openxmlformats.org/officeDocument/2006/relationships/image" Target="media/image43.emf"/><Relationship Id="rId83" Type="http://schemas.openxmlformats.org/officeDocument/2006/relationships/image" Target="media/image47.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2.emf"/><Relationship Id="rId28" Type="http://schemas.openxmlformats.org/officeDocument/2006/relationships/image" Target="media/image15.png"/><Relationship Id="rId36" Type="http://schemas.openxmlformats.org/officeDocument/2006/relationships/package" Target="embeddings/Microsoft_Word_Document4.docx"/><Relationship Id="rId49" Type="http://schemas.openxmlformats.org/officeDocument/2006/relationships/image" Target="media/image30.emf"/><Relationship Id="rId57" Type="http://schemas.openxmlformats.org/officeDocument/2006/relationships/image" Target="media/image34.emf"/><Relationship Id="rId10" Type="http://schemas.openxmlformats.org/officeDocument/2006/relationships/image" Target="media/image3.jpeg"/><Relationship Id="rId31" Type="http://schemas.openxmlformats.org/officeDocument/2006/relationships/image" Target="media/image17.png"/><Relationship Id="rId44" Type="http://schemas.openxmlformats.org/officeDocument/2006/relationships/oleObject" Target="embeddings/oleObject1.bin"/><Relationship Id="rId52" Type="http://schemas.openxmlformats.org/officeDocument/2006/relationships/package" Target="embeddings/Microsoft_Word_Document6.docx"/><Relationship Id="rId60" Type="http://schemas.openxmlformats.org/officeDocument/2006/relationships/oleObject" Target="embeddings/oleObject4.bin"/><Relationship Id="rId65" Type="http://schemas.openxmlformats.org/officeDocument/2006/relationships/image" Target="media/image38.emf"/><Relationship Id="rId73" Type="http://schemas.openxmlformats.org/officeDocument/2006/relationships/image" Target="media/image42.emf"/><Relationship Id="rId78" Type="http://schemas.openxmlformats.org/officeDocument/2006/relationships/oleObject" Target="embeddings/oleObject9.bin"/><Relationship Id="rId81" Type="http://schemas.openxmlformats.org/officeDocument/2006/relationships/image" Target="media/image46.emf"/><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hyperlink" Target="https://ghanalisispuestos.poder-judicial.go.cr/index.php/sistema-de-clasificacion-y-valoracion-de-puestos/manual-de-puestos" TargetMode="External"/><Relationship Id="rId39" Type="http://schemas.openxmlformats.org/officeDocument/2006/relationships/image" Target="media/image22.png"/><Relationship Id="rId34" Type="http://schemas.openxmlformats.org/officeDocument/2006/relationships/image" Target="media/image19.png"/><Relationship Id="rId50" Type="http://schemas.openxmlformats.org/officeDocument/2006/relationships/package" Target="embeddings/Microsoft_Word_Document5.docx"/><Relationship Id="rId55" Type="http://schemas.openxmlformats.org/officeDocument/2006/relationships/image" Target="media/image33.emf"/><Relationship Id="rId76" Type="http://schemas.openxmlformats.org/officeDocument/2006/relationships/oleObject" Target="embeddings/oleObject8.bin"/><Relationship Id="rId7" Type="http://schemas.openxmlformats.org/officeDocument/2006/relationships/endnotes" Target="endnotes.xml"/><Relationship Id="rId71" Type="http://schemas.openxmlformats.org/officeDocument/2006/relationships/image" Target="media/image41.emf"/><Relationship Id="rId2" Type="http://schemas.openxmlformats.org/officeDocument/2006/relationships/numbering" Target="numbering.xml"/><Relationship Id="rId29" Type="http://schemas.openxmlformats.org/officeDocument/2006/relationships/image" Target="media/image16.emf"/><Relationship Id="rId24" Type="http://schemas.openxmlformats.org/officeDocument/2006/relationships/package" Target="embeddings/Microsoft_Word_Document.docx"/><Relationship Id="rId40" Type="http://schemas.openxmlformats.org/officeDocument/2006/relationships/image" Target="media/image23.emf"/><Relationship Id="rId45" Type="http://schemas.openxmlformats.org/officeDocument/2006/relationships/image" Target="media/image26.png"/><Relationship Id="rId66" Type="http://schemas.openxmlformats.org/officeDocument/2006/relationships/package" Target="embeddings/Microsoft_Excel_Worksheet7.xlsx"/><Relationship Id="rId61" Type="http://schemas.openxmlformats.org/officeDocument/2006/relationships/image" Target="media/image36.emf"/><Relationship Id="rId82" Type="http://schemas.openxmlformats.org/officeDocument/2006/relationships/oleObject" Target="embeddings/oleObject11.bin"/></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2BF84D-9E5E-470F-9F7B-6361F16281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Pages>
  <Words>19934</Words>
  <Characters>109641</Characters>
  <Application>Microsoft Office Word</Application>
  <DocSecurity>0</DocSecurity>
  <Lines>913</Lines>
  <Paragraphs>258</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129317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dc:description/>
  <cp:lastModifiedBy>Hellen Chaves Arróliga (Autorizada-Dirección de Planificación)</cp:lastModifiedBy>
  <cp:revision>4</cp:revision>
  <dcterms:created xsi:type="dcterms:W3CDTF">2023-06-07T19:50:00Z</dcterms:created>
  <dcterms:modified xsi:type="dcterms:W3CDTF">2023-06-07T19:54:00Z</dcterms:modified>
</cp:coreProperties>
</file>