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E24A8" w14:textId="77777777" w:rsidR="008E7F72" w:rsidRPr="008E7F72" w:rsidRDefault="008E7F72" w:rsidP="008E7F72">
      <w:pPr>
        <w:keepNext/>
        <w:spacing w:after="0" w:line="240" w:lineRule="auto"/>
        <w:ind w:left="2124" w:firstLine="708"/>
        <w:outlineLvl w:val="5"/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  <w:t xml:space="preserve">CIRCULAR </w:t>
      </w:r>
      <w:r w:rsidR="000B27ED"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  <w:t xml:space="preserve"> EXTERNA </w:t>
      </w:r>
      <w:r w:rsidRPr="008E7F72">
        <w:rPr>
          <w:rFonts w:ascii="Book Antiqua" w:eastAsia="Times New Roman" w:hAnsi="Book Antiqua" w:cs="Times New Roman"/>
          <w:b/>
          <w:sz w:val="24"/>
          <w:szCs w:val="24"/>
          <w:u w:val="single"/>
          <w:lang w:val="es-ES_tradnl" w:eastAsia="es-ES"/>
        </w:rPr>
        <w:t>7-2019</w:t>
      </w:r>
    </w:p>
    <w:p w14:paraId="5F110298" w14:textId="77777777" w:rsidR="008E7F72" w:rsidRPr="008E7F72" w:rsidRDefault="008E7F72" w:rsidP="008E7F72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val="es-ES_tradnl" w:eastAsia="es-ES"/>
        </w:rPr>
      </w:pPr>
    </w:p>
    <w:p w14:paraId="2A9D5896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</w:pPr>
    </w:p>
    <w:p w14:paraId="715C4463" w14:textId="77777777" w:rsidR="008E7F72" w:rsidRPr="008E7F7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>De:</w:t>
      </w: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ab/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ab/>
      </w:r>
      <w:r w:rsidR="000B27ED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Licda. </w:t>
      </w:r>
      <w:r w:rsidRPr="008E7F72">
        <w:rPr>
          <w:rFonts w:ascii="Book Antiqua" w:eastAsia="Times New Roman" w:hAnsi="Book Antiqua" w:cs="Times New Roman"/>
          <w:bCs/>
          <w:sz w:val="24"/>
          <w:szCs w:val="24"/>
          <w:lang w:eastAsia="es-ES"/>
        </w:rPr>
        <w:t xml:space="preserve">Nacira Valverde Bermúdez, Directora </w:t>
      </w:r>
      <w:r w:rsidR="000B27ED">
        <w:rPr>
          <w:rFonts w:ascii="Book Antiqua" w:eastAsia="Times New Roman" w:hAnsi="Book Antiqua" w:cs="Times New Roman"/>
          <w:bCs/>
          <w:sz w:val="24"/>
          <w:szCs w:val="24"/>
          <w:lang w:eastAsia="es-ES"/>
        </w:rPr>
        <w:t xml:space="preserve">a.i. </w:t>
      </w:r>
      <w:r w:rsidRPr="008E7F72">
        <w:rPr>
          <w:rFonts w:ascii="Book Antiqua" w:eastAsia="Times New Roman" w:hAnsi="Book Antiqua" w:cs="Times New Roman"/>
          <w:bCs/>
          <w:sz w:val="24"/>
          <w:szCs w:val="24"/>
          <w:lang w:eastAsia="es-ES"/>
        </w:rPr>
        <w:t>de Planificación</w:t>
      </w:r>
    </w:p>
    <w:p w14:paraId="7BB87842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6EEA6433" w14:textId="77777777" w:rsidR="008E7F72" w:rsidRPr="008E7F7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>Para: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ab/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ab/>
      </w: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>Consejos de Administración, Administradores de Programas, Encargados de Centros de Responsabilidad, Jefaturas de oficina, Jefaturas de despacho judicial y las distintas personas involucradas en la formulación y seguimiento de los Planes Anuales Operativos (PAO) 2021.</w:t>
      </w:r>
    </w:p>
    <w:p w14:paraId="3112EBD8" w14:textId="77777777" w:rsidR="008E7F72" w:rsidRPr="008E7F7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bCs/>
          <w:sz w:val="24"/>
          <w:szCs w:val="24"/>
          <w:lang w:eastAsia="es-ES"/>
        </w:rPr>
      </w:pPr>
    </w:p>
    <w:p w14:paraId="3DEE85ED" w14:textId="77777777" w:rsidR="008E7F72" w:rsidRPr="008E7F7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>Asunto:</w:t>
      </w: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ab/>
      </w:r>
      <w:bookmarkStart w:id="0" w:name="_Hlk26450484"/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>Elaboración y entrega de los Planes Anuales Operativos para el período 2021 en el Sistema PAO.</w:t>
      </w:r>
      <w:bookmarkEnd w:id="0"/>
    </w:p>
    <w:p w14:paraId="0294A161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1AFFB645" w14:textId="23F3A16C" w:rsidR="008E7F72" w:rsidRPr="008E7F72" w:rsidRDefault="008E7F72" w:rsidP="008E7F72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>Fecha:</w:t>
      </w:r>
      <w:r w:rsidRPr="008E7F72"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  <w:tab/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ab/>
        <w:t>1</w:t>
      </w:r>
      <w:r w:rsidR="002A6976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9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de diciembre de 2019</w:t>
      </w:r>
    </w:p>
    <w:p w14:paraId="5F00391A" w14:textId="77777777" w:rsidR="008E7F72" w:rsidRPr="008E7F72" w:rsidRDefault="008E7F72" w:rsidP="008E7F72">
      <w:pPr>
        <w:spacing w:after="0" w:line="240" w:lineRule="auto"/>
        <w:ind w:right="-6"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___________________________________________________________________________</w:t>
      </w:r>
    </w:p>
    <w:p w14:paraId="269B8897" w14:textId="77777777" w:rsidR="008E7F72" w:rsidRPr="008E7F72" w:rsidRDefault="008E7F72" w:rsidP="008E7F72">
      <w:pPr>
        <w:tabs>
          <w:tab w:val="left" w:pos="8931"/>
        </w:tabs>
        <w:spacing w:after="0" w:line="240" w:lineRule="auto"/>
        <w:ind w:right="277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 </w:t>
      </w:r>
    </w:p>
    <w:p w14:paraId="37D3E325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u w:val="single"/>
          <w:lang w:val="es-ES" w:eastAsia="es-ES"/>
        </w:rPr>
      </w:pPr>
      <w:bookmarkStart w:id="1" w:name="_GoBack"/>
      <w:bookmarkEnd w:id="1"/>
    </w:p>
    <w:p w14:paraId="56BDD78F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u w:val="single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u w:val="single"/>
          <w:lang w:val="es-ES" w:eastAsia="es-ES"/>
        </w:rPr>
        <w:t>SE LES HACE SABER:</w:t>
      </w:r>
    </w:p>
    <w:p w14:paraId="4C036FFA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u w:val="single"/>
          <w:lang w:val="es-ES" w:eastAsia="es-ES"/>
        </w:rPr>
      </w:pPr>
    </w:p>
    <w:p w14:paraId="3AEB9A4B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/>
          <w:sz w:val="24"/>
          <w:szCs w:val="24"/>
          <w:u w:val="single"/>
          <w:lang w:val="es-ES" w:eastAsia="es-ES"/>
        </w:rPr>
      </w:pPr>
    </w:p>
    <w:p w14:paraId="41A1E928" w14:textId="5484833A" w:rsidR="008E7F72" w:rsidRPr="002A6976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 xml:space="preserve"> Fecha de Entrega por parte de</w:t>
      </w:r>
      <w:r w:rsidRPr="008E7F72">
        <w:rPr>
          <w:rFonts w:ascii="Book Antiqua" w:eastAsia="Times New Roman" w:hAnsi="Book Antiqua" w:cs="Times New Roman"/>
          <w:sz w:val="28"/>
          <w:szCs w:val="28"/>
          <w:lang w:val="es-ES" w:eastAsia="es-ES"/>
        </w:rPr>
        <w:t xml:space="preserve"> </w:t>
      </w: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 xml:space="preserve">la persona Administradora de Programa ó personal encargado de Centro de Responsabilidad a la Dirección de Planificación: </w:t>
      </w:r>
      <w:r w:rsidRPr="008E7F72">
        <w:rPr>
          <w:rFonts w:ascii="Book Antiqua" w:eastAsia="Times New Roman" w:hAnsi="Book Antiqua" w:cs="Times New Roman"/>
          <w:b/>
          <w:sz w:val="24"/>
          <w:szCs w:val="24"/>
          <w:u w:val="single"/>
          <w:lang w:eastAsia="es-ES"/>
        </w:rPr>
        <w:t>10 de enero de 2020</w:t>
      </w:r>
    </w:p>
    <w:p w14:paraId="7AAB1D7C" w14:textId="77777777" w:rsidR="002A6976" w:rsidRPr="008E7F72" w:rsidRDefault="002A6976" w:rsidP="002A6976">
      <w:pPr>
        <w:spacing w:after="0" w:line="240" w:lineRule="auto"/>
        <w:ind w:left="720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</w:p>
    <w:p w14:paraId="7B7A8084" w14:textId="77777777" w:rsidR="008E7F72" w:rsidRPr="008E7F72" w:rsidRDefault="008E7F72" w:rsidP="008E7F7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La persona Administradora de Programa, personal encargado de Centro de Responsabilidad, deberá realizar la revisión respectiva de los Planes Anuales de las oficinas a su cargo y proceder a enviar los mismos por medio del sistema informático, </w:t>
      </w: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>a más tardar el 10 de enero de 2020 a la Dirección de Planificación para su aprobación.</w:t>
      </w:r>
    </w:p>
    <w:p w14:paraId="25A131C1" w14:textId="565BCDA0" w:rsidR="008E7F72" w:rsidRDefault="008E7F72" w:rsidP="008E7F72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1AEC50F0" w14:textId="76E9CA8C" w:rsidR="0005106C" w:rsidRDefault="0005106C" w:rsidP="008E7F72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33FE7EDF" w14:textId="77777777" w:rsidR="008E7F72" w:rsidRPr="008E7F72" w:rsidRDefault="008E7F72" w:rsidP="008E7F7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u w:val="single"/>
          <w:lang w:eastAsia="es-ES"/>
        </w:rPr>
        <w:t>La recepción del PAO 2021 se hará vía sistema</w:t>
      </w: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,</w:t>
      </w: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 a partir de que la persona usuaria final le brinde el estado de “Aprobado por Centro de Responsabilidad y enviado a Planificación”, a partir de esa fecha se cerrará el sistema para iniciar con el proceso de revisión por parte de la Dirección de Planificación.</w:t>
      </w:r>
    </w:p>
    <w:p w14:paraId="45560EF9" w14:textId="77777777" w:rsidR="008E7F72" w:rsidRPr="008E7F72" w:rsidRDefault="008E7F72" w:rsidP="008E7F72">
      <w:pPr>
        <w:spacing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118937C2" w14:textId="09BBB161" w:rsidR="008E7F72" w:rsidRDefault="008E7F72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009080A7" w14:textId="42A432CD" w:rsidR="007F5A49" w:rsidRDefault="007F5A49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303DBBCA" w14:textId="77777777" w:rsidR="007F5A49" w:rsidRPr="008E7F72" w:rsidRDefault="007F5A49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582CC406" w14:textId="77777777" w:rsidR="008E7F72" w:rsidRPr="008E7F72" w:rsidRDefault="008E7F72" w:rsidP="00B82C86">
      <w:pPr>
        <w:numPr>
          <w:ilvl w:val="0"/>
          <w:numId w:val="3"/>
        </w:numPr>
        <w:spacing w:after="0" w:line="240" w:lineRule="auto"/>
        <w:ind w:left="284" w:firstLine="142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lastRenderedPageBreak/>
        <w:t>Sistema para elaboración de los PAO 2021</w:t>
      </w:r>
    </w:p>
    <w:p w14:paraId="4868FD03" w14:textId="77777777" w:rsidR="008E7F72" w:rsidRPr="008E7F72" w:rsidRDefault="008E7F72" w:rsidP="008E7F72">
      <w:pPr>
        <w:spacing w:after="0" w:line="240" w:lineRule="auto"/>
        <w:ind w:left="284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</w:p>
    <w:p w14:paraId="7EBF25F7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Todas las oficinas deben elaborar y presentar sus PAO 2021 en el </w:t>
      </w: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 xml:space="preserve">Sistema de Formulación y Seguimiento del Plan Anual Operativo (PAO), 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y en coordinación directa con sus Centros de Responsabilidad. </w:t>
      </w:r>
    </w:p>
    <w:p w14:paraId="062078AF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26C2801B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En sesión de la Corte Plena Nº 56-18, del 10 de diciembre de 2018, artículo XXIII se aprobó el</w:t>
      </w:r>
      <w:r w:rsidRPr="008E7F72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 xml:space="preserve"> Plan Estratégico Institucional 2019-2024 (PEI)</w:t>
      </w:r>
      <w:r w:rsidRPr="008E7F72">
        <w:rPr>
          <w:rFonts w:ascii="Book Antiqua" w:eastAsia="Times New Roman" w:hAnsi="Book Antiqua" w:cs="Times New Roman"/>
          <w:color w:val="000000"/>
          <w:sz w:val="28"/>
          <w:szCs w:val="28"/>
          <w:lang w:val="es-ES" w:eastAsia="es-ES"/>
        </w:rPr>
        <w:t xml:space="preserve">, </w:t>
      </w: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que consolida los objetivos, acciones y metas estratégicas que guiarán el accionar del Ámbito Jurisdiccional, Ámbito Auxiliar de Justicia y el Ámbito Administrativo por los próximos seis años. </w:t>
      </w:r>
    </w:p>
    <w:p w14:paraId="0EB95DEF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7855504B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De esta manera, previo a formular el PAO 2021, es relevante que cada oficina y despacho judicial realice una lectura integral del PEI, para que conozca la estrategia institucional. </w:t>
      </w:r>
    </w:p>
    <w:p w14:paraId="7BF64F78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3353A31C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Este documento, PEI 2019-2024, puede ser descargado en el siguiente enlace: </w:t>
      </w:r>
    </w:p>
    <w:p w14:paraId="2AA52E08" w14:textId="77777777" w:rsidR="008E7F72" w:rsidRPr="008E7F72" w:rsidRDefault="00572FAA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hyperlink r:id="rId7" w:history="1">
        <w:r w:rsidR="008E7F72" w:rsidRPr="008E7F72">
          <w:rPr>
            <w:rFonts w:ascii="Book Antiqua" w:eastAsia="Times New Roman" w:hAnsi="Book Antiqua" w:cs="Times New Roman"/>
            <w:color w:val="0000FF"/>
            <w:sz w:val="24"/>
            <w:szCs w:val="24"/>
            <w:u w:val="single"/>
            <w:lang w:val="es-ES" w:eastAsia="es-ES"/>
          </w:rPr>
          <w:t>https://pei.poder-judicial.go.cr/images/1463-PLA-2018.doc</w:t>
        </w:r>
      </w:hyperlink>
    </w:p>
    <w:p w14:paraId="1DE3BFFA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45488FD8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0BC329E3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Para acceder al Sistema PAO debe utilizar el navegador “Mozilla Firefox”, ver figura 1 (si no tiene el navegador gestionarlo mediante reporte informático o consulta con su Centro de Responsabilidad). Luego, debe ingresar a Intranet 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sym w:font="Wingdings" w:char="F0E0"/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Sistemas Judiciales 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sym w:font="Wingdings" w:char="F0E0"/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Sistema de Formulación y Seguimiento del Plan Anual Operativo (ver siguiente imagen), ver Figura 2. </w:t>
      </w:r>
    </w:p>
    <w:p w14:paraId="592AA9D4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54C204FA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3245D84B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Figura 1</w:t>
      </w:r>
    </w:p>
    <w:p w14:paraId="3C87772F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Navegador Mozilla</w:t>
      </w:r>
    </w:p>
    <w:p w14:paraId="33F419EC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noProof/>
          <w:sz w:val="24"/>
          <w:szCs w:val="24"/>
          <w:lang w:val="es-ES" w:eastAsia="es-ES"/>
        </w:rPr>
        <w:drawing>
          <wp:inline distT="0" distB="0" distL="0" distR="0" wp14:anchorId="77080FFA" wp14:editId="0B59F304">
            <wp:extent cx="617220" cy="636114"/>
            <wp:effectExtent l="0" t="0" r="0" b="0"/>
            <wp:docPr id="3" name="Imagen 3" descr="Firefox_Logo,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refox_Logo,_2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5" cy="64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33007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50E59AF3" w14:textId="77777777" w:rsidR="00B82C86" w:rsidRDefault="00B82C86">
      <w:pPr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br w:type="page"/>
      </w:r>
    </w:p>
    <w:p w14:paraId="13763538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lastRenderedPageBreak/>
        <w:t>Figura 2</w:t>
      </w:r>
    </w:p>
    <w:p w14:paraId="38E4701F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Acceso al Sistema de Formulación y Seguimiento del Plan Anual Operativo</w:t>
      </w:r>
    </w:p>
    <w:p w14:paraId="2EAE39BE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noProof/>
          <w:sz w:val="24"/>
          <w:szCs w:val="24"/>
          <w:lang w:eastAsia="es-CR"/>
        </w:rPr>
        <w:drawing>
          <wp:inline distT="0" distB="0" distL="0" distR="0" wp14:anchorId="14CCAA69" wp14:editId="0AB23C57">
            <wp:extent cx="2286000" cy="11963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9F7C0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Fuente: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</w:t>
      </w:r>
      <w:r w:rsidRPr="008E7F72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ES"/>
        </w:rPr>
        <w:t>Sistema para la formulación y elaboración de los Planes Anuales Operativos (Sistema PAO).</w:t>
      </w:r>
    </w:p>
    <w:p w14:paraId="66D276C3" w14:textId="77777777" w:rsidR="008E7F72" w:rsidRPr="008E7F72" w:rsidRDefault="008E7F72" w:rsidP="008E7F72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3322F3FA" w14:textId="77777777" w:rsidR="008E7F72" w:rsidRPr="008E7F72" w:rsidRDefault="008E7F72" w:rsidP="008E7F72">
      <w:pPr>
        <w:spacing w:after="0" w:line="240" w:lineRule="auto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5EF68F31" w14:textId="77777777" w:rsidR="008E7F72" w:rsidRPr="008E7F72" w:rsidRDefault="008E7F72" w:rsidP="008E7F7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Se recomienda a todas las oficinas y despachos judiciales</w:t>
      </w:r>
      <w:r w:rsidRPr="008E7F72">
        <w:rPr>
          <w:rFonts w:ascii="Book Antiqua" w:eastAsia="Times New Roman" w:hAnsi="Book Antiqua" w:cs="Times New Roman"/>
          <w:sz w:val="24"/>
          <w:szCs w:val="24"/>
          <w:lang w:val="es-ES_tradnl" w:eastAsia="es-ES"/>
        </w:rPr>
        <w:t xml:space="preserve"> consultar el “Manual de Usuario PAO”, así como los videotutoriales, que se encuentran en la ventana “Ayuda” dentro del sistema. Ver Figura </w:t>
      </w:r>
      <w:r w:rsidR="009771BA">
        <w:rPr>
          <w:rFonts w:ascii="Book Antiqua" w:eastAsia="Times New Roman" w:hAnsi="Book Antiqua" w:cs="Times New Roman"/>
          <w:sz w:val="24"/>
          <w:szCs w:val="24"/>
          <w:lang w:val="es-ES_tradnl" w:eastAsia="es-ES"/>
        </w:rPr>
        <w:t>3</w:t>
      </w:r>
      <w:r w:rsidRPr="008E7F72">
        <w:rPr>
          <w:rFonts w:ascii="Book Antiqua" w:eastAsia="Times New Roman" w:hAnsi="Book Antiqua" w:cs="Times New Roman"/>
          <w:sz w:val="24"/>
          <w:szCs w:val="24"/>
          <w:lang w:val="es-ES_tradnl" w:eastAsia="es-ES"/>
        </w:rPr>
        <w:t xml:space="preserve">. </w:t>
      </w:r>
    </w:p>
    <w:p w14:paraId="33E02EAE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3A6BA7EC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 xml:space="preserve">Figura </w:t>
      </w:r>
      <w:r w:rsidR="009771BA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3</w:t>
      </w:r>
    </w:p>
    <w:p w14:paraId="4F15D2FD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Manual de usuario PAO y videotutoriales para formular y realizar avances del Sistema de Formulación y Seguimiento del Plan Anual Operativo (PAO)</w:t>
      </w:r>
    </w:p>
    <w:p w14:paraId="134C0DFA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67C0F008" w14:textId="77777777" w:rsidR="008E7F72" w:rsidRPr="008E7F72" w:rsidRDefault="008E7F72" w:rsidP="008E7F72">
      <w:pPr>
        <w:spacing w:after="0" w:line="240" w:lineRule="auto"/>
        <w:ind w:left="76"/>
        <w:jc w:val="center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noProof/>
          <w:color w:val="000000"/>
          <w:sz w:val="28"/>
          <w:szCs w:val="28"/>
          <w:lang w:val="es-ES" w:eastAsia="es-ES"/>
        </w:rPr>
        <w:drawing>
          <wp:inline distT="0" distB="0" distL="0" distR="0" wp14:anchorId="72C17FF0" wp14:editId="04560C15">
            <wp:extent cx="4343400" cy="25069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5564B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>Fuente:</w:t>
      </w: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Sistema para la formulación y elaboración de los Planes Anuales Operativos (Sistema PAO). </w:t>
      </w:r>
    </w:p>
    <w:p w14:paraId="008C70F6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26D64EA2" w14:textId="2B4D4F53" w:rsid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4FE8DBA6" w14:textId="333F5E80" w:rsidR="0005106C" w:rsidRDefault="0005106C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21191D42" w14:textId="77777777" w:rsidR="0005106C" w:rsidRPr="008E7F72" w:rsidRDefault="0005106C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0693585A" w14:textId="55B54773" w:rsidR="008E7F72" w:rsidRPr="008E7F72" w:rsidRDefault="008E7F72" w:rsidP="008E7F72">
      <w:pPr>
        <w:numPr>
          <w:ilvl w:val="0"/>
          <w:numId w:val="2"/>
        </w:numPr>
        <w:spacing w:after="0" w:line="240" w:lineRule="auto"/>
        <w:ind w:left="76" w:firstLine="218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lastRenderedPageBreak/>
        <w:t xml:space="preserve">Con el propósito de facilitar la elaboración e integración del PAO con el Plan Estratégico Institucional 2019-2024 (PEI) </w:t>
      </w:r>
      <w:r w:rsidR="0005106C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y </w:t>
      </w:r>
      <w:r w:rsidR="0005106C"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basados en el principio de que la </w:t>
      </w:r>
      <w:r w:rsidR="007F5A49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P</w:t>
      </w:r>
      <w:r w:rsidR="0005106C"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lanificación </w:t>
      </w:r>
      <w:r w:rsidR="007F5A49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E</w:t>
      </w:r>
      <w:r w:rsidR="0005106C"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stratégica se concreta por medio de la planificación operativa</w:t>
      </w:r>
      <w:r w:rsidR="0005106C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,</w:t>
      </w:r>
      <w:r w:rsidR="0005106C"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</w:t>
      </w: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existen una serie de aspectos </w:t>
      </w:r>
      <w:r w:rsidR="0005106C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a considerar, entre ellos los siguientes:</w:t>
      </w:r>
    </w:p>
    <w:p w14:paraId="5DB115D9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57E55AF2" w14:textId="77777777" w:rsidR="008E7F72" w:rsidRPr="008E7F72" w:rsidRDefault="008E7F72" w:rsidP="008E7F72">
      <w:pPr>
        <w:numPr>
          <w:ilvl w:val="1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A cada oficina que contenga metas operativas, que están vinculadas de manera directa con el Plan Estratégico Institucional 2019-2024, serán notificadas al momento de ingresar al Sistema PAO, donde se les desplegará el siguiente mensaje. </w:t>
      </w:r>
    </w:p>
    <w:p w14:paraId="14DEE7F5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46756703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20FDC318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 xml:space="preserve">Figura </w:t>
      </w:r>
      <w:r w:rsidR="009771BA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4</w:t>
      </w:r>
    </w:p>
    <w:p w14:paraId="423243DD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 xml:space="preserve">Mensaje de ingreso al Sistema de Formulación y Seguimiento del </w:t>
      </w:r>
    </w:p>
    <w:p w14:paraId="1D624E74" w14:textId="77777777" w:rsidR="008E7F72" w:rsidRPr="008E7F72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8"/>
          <w:szCs w:val="28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Plan Anual Operativo (PAO)</w:t>
      </w:r>
    </w:p>
    <w:p w14:paraId="5F687176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741A38B3" wp14:editId="2CFE1846">
            <wp:extent cx="5704205" cy="22383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593FC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>Fuente:</w:t>
      </w: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Sistema para la formulación y elaboración de los Planes Anuales Operativos (Sistema PAO). </w:t>
      </w:r>
    </w:p>
    <w:p w14:paraId="509AF566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63C53580" w14:textId="77777777" w:rsidR="008E7F72" w:rsidRPr="008E7F72" w:rsidRDefault="008E7F72" w:rsidP="008E7F72">
      <w:pPr>
        <w:numPr>
          <w:ilvl w:val="1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A estas oficinas y despachos con compromisos a nivel operativo, que tengan incidencia directa con el Plan Estratégico Institucional 2019-2024, el Sistema PAO les desplegará los objetivos operativos, las metas operativas, los indicadores operativos, las actividades y las coordinaciones operativas de manera automática, las cuales fueron trabajadas y validadas con los distintos equipos técnicos a nivel institucional.</w:t>
      </w:r>
    </w:p>
    <w:p w14:paraId="1FA25B79" w14:textId="77777777" w:rsidR="008E7F72" w:rsidRPr="008E7F72" w:rsidRDefault="008E7F72" w:rsidP="008E7F72">
      <w:pPr>
        <w:spacing w:after="0" w:line="240" w:lineRule="auto"/>
        <w:ind w:left="792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329C00FB" w14:textId="77777777" w:rsidR="008E7F72" w:rsidRPr="008E7F72" w:rsidRDefault="008E7F72" w:rsidP="008E7F72">
      <w:pPr>
        <w:spacing w:after="0" w:line="240" w:lineRule="auto"/>
        <w:ind w:left="792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Estas variables no son modificables en el Sistema, exceptuando el campo de coordinaciones, en las que la oficina y el despacho podrán adicionarle nuevas coordinaciones que consideren necesarias para su cumplimiento.</w:t>
      </w:r>
      <w:r w:rsidRPr="008E7F72" w:rsidDel="007937EF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</w:t>
      </w:r>
    </w:p>
    <w:p w14:paraId="25DE76BA" w14:textId="77777777" w:rsidR="008E7F72" w:rsidRPr="008E7F72" w:rsidRDefault="008E7F72" w:rsidP="008E7F72">
      <w:pPr>
        <w:spacing w:after="0" w:line="240" w:lineRule="auto"/>
        <w:ind w:left="792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627D735E" w14:textId="77777777" w:rsidR="008E7F72" w:rsidRPr="008E7F72" w:rsidRDefault="008E7F72" w:rsidP="008E7F72">
      <w:pPr>
        <w:spacing w:after="0" w:line="240" w:lineRule="auto"/>
        <w:ind w:left="792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lastRenderedPageBreak/>
        <w:t>Es importante que cada oficina verifique, independientemente de si tiene o no objetivos automatizados, que sus PAOS cuenten con toda la información requerida para cumplir con su aprobación.</w:t>
      </w:r>
    </w:p>
    <w:p w14:paraId="01BFC707" w14:textId="77777777" w:rsidR="008E7F72" w:rsidRPr="008E7F72" w:rsidRDefault="008E7F72" w:rsidP="008E7F72">
      <w:pPr>
        <w:spacing w:after="0" w:line="240" w:lineRule="auto"/>
        <w:ind w:left="792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3542FDE8" w14:textId="77777777" w:rsidR="008E7F72" w:rsidRPr="008E7F72" w:rsidRDefault="008E7F72" w:rsidP="008E7F72">
      <w:pPr>
        <w:numPr>
          <w:ilvl w:val="1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Tanto para las oficinas y despachos a las que se les hayan asignado objetivos operativos de manera automatizada, así como aquellas que no tengan este insumo, deberán incluir objetivos operativos que son de índole específico y representativo de su quehacer diario, que complementan el cumplimiento del Plan Estratégico Institucional y justifican el presupuesto asignado. Estos objetivos operativos deberán vincularlos a los temas y acciones estratégicas que se consignan en el Sistema PAO.</w:t>
      </w:r>
    </w:p>
    <w:p w14:paraId="6613871F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163398F0" w14:textId="77777777" w:rsidR="008E7F72" w:rsidRPr="008E7F72" w:rsidRDefault="008E7F72" w:rsidP="008E7F72">
      <w:pPr>
        <w:numPr>
          <w:ilvl w:val="1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>Es importante mencionar que los resultados obtenidos en los PAOs (por medio de los avances a las metas) se verán reflejados automáticamente en el Sistema PEI y contribuirán al avance de los elementos estratégicos definidos.</w:t>
      </w:r>
    </w:p>
    <w:p w14:paraId="547EFF82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  <w:t xml:space="preserve"> </w:t>
      </w:r>
    </w:p>
    <w:p w14:paraId="271D13A4" w14:textId="77777777" w:rsidR="008E7F72" w:rsidRPr="008E7F72" w:rsidRDefault="008E7F72" w:rsidP="008E7F72">
      <w:pPr>
        <w:spacing w:after="0" w:line="240" w:lineRule="auto"/>
        <w:ind w:left="76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s-ES" w:eastAsia="es-ES"/>
        </w:rPr>
      </w:pPr>
    </w:p>
    <w:p w14:paraId="21874642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ind w:left="283" w:hanging="207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 Para la elaboración del Plan Anual Operativo 2021 se deben acatar las disposiciones generales y específicas que rigen su elaboración, conforme el contenido del documento adjunto. </w:t>
      </w:r>
    </w:p>
    <w:p w14:paraId="5D9F16FC" w14:textId="77777777" w:rsidR="008E7F72" w:rsidRPr="008E7F72" w:rsidRDefault="008E7F72" w:rsidP="008E7F72">
      <w:pPr>
        <w:spacing w:after="0" w:line="240" w:lineRule="auto"/>
        <w:contextualSpacing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bookmarkStart w:id="2" w:name="_MON_1578746869"/>
    <w:bookmarkStart w:id="3" w:name="_MON_1605006810"/>
    <w:bookmarkStart w:id="4" w:name="_MON_1605007614"/>
    <w:bookmarkStart w:id="5" w:name="_MON_1605007640"/>
    <w:bookmarkStart w:id="6" w:name="_MON_1605068588"/>
    <w:bookmarkStart w:id="7" w:name="_MON_1605090130"/>
    <w:bookmarkStart w:id="8" w:name="_MON_1605093033"/>
    <w:bookmarkStart w:id="9" w:name="_MON_1631530952"/>
    <w:bookmarkStart w:id="10" w:name="_MON_1631532709"/>
    <w:bookmarkStart w:id="11" w:name="_MON_1631593754"/>
    <w:bookmarkStart w:id="12" w:name="_MON_1631605830"/>
    <w:bookmarkStart w:id="13" w:name="_MON_1566300082"/>
    <w:bookmarkStart w:id="14" w:name="_MON_1568024975"/>
    <w:bookmarkStart w:id="15" w:name="_MON_1568023634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Start w:id="16" w:name="_MON_1568023902"/>
    <w:bookmarkEnd w:id="16"/>
    <w:p w14:paraId="3B41A68D" w14:textId="0CFD3F39" w:rsidR="008E7F72" w:rsidRPr="008E7F72" w:rsidRDefault="00F17470" w:rsidP="008E7F7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object w:dxaOrig="1513" w:dyaOrig="960" w14:anchorId="2AF608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8pt" o:ole="">
            <v:imagedata r:id="rId12" o:title=""/>
          </v:shape>
          <o:OLEObject Type="Embed" ProgID="Word.Document.8" ShapeID="_x0000_i1025" DrawAspect="Icon" ObjectID="_1638255727" r:id="rId13">
            <o:FieldCodes>\s</o:FieldCodes>
          </o:OLEObject>
        </w:object>
      </w:r>
    </w:p>
    <w:p w14:paraId="609F435E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58E84650" w14:textId="77777777" w:rsidR="008E7F72" w:rsidRPr="008E7F72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Formato y Remisión de los Planes Anuales Operativos</w:t>
      </w:r>
    </w:p>
    <w:p w14:paraId="61DE4ABF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</w:p>
    <w:p w14:paraId="27E65981" w14:textId="77777777" w:rsidR="008E7F72" w:rsidRPr="008E7F72" w:rsidRDefault="008E7F72" w:rsidP="008E7F72">
      <w:pPr>
        <w:autoSpaceDE w:val="0"/>
        <w:autoSpaceDN w:val="0"/>
        <w:adjustRightInd w:val="0"/>
        <w:spacing w:after="0" w:line="240" w:lineRule="auto"/>
        <w:ind w:right="-91"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4B0474B7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ind w:left="425" w:hanging="425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Cada Consejo de Administración debe remitir vía Sistema los planes anuales operativos de los despachos jurisdiccionales a la Dirección de Planificación.</w:t>
      </w:r>
    </w:p>
    <w:p w14:paraId="04FE7BEE" w14:textId="77777777" w:rsidR="008E7F72" w:rsidRPr="008E7F72" w:rsidRDefault="008E7F72" w:rsidP="008E7F72">
      <w:pPr>
        <w:spacing w:after="0" w:line="240" w:lineRule="auto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31E51F12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ind w:left="425" w:hanging="425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>Las administraciones regionales, incluirán su PAO en el Sistema, posteriormente deberán generarlo y remitirlo vía correo electrónico a la Dirección Ejecutiva para su visto bueno. Una vez lo anterior, la administración regional procederá a remitir vía Sistema el PAO a la Dirección de Planificación.</w:t>
      </w:r>
    </w:p>
    <w:p w14:paraId="3DE5C590" w14:textId="77777777" w:rsidR="008E7F72" w:rsidRPr="008E7F72" w:rsidRDefault="008E7F72" w:rsidP="008E7F72">
      <w:pPr>
        <w:spacing w:after="0" w:line="240" w:lineRule="auto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32D8FEDA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ind w:left="425" w:hanging="425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t xml:space="preserve">Las administraciones de los programas 928 Organismo de Investigación Judicial, 929 Ministerio Público, 930 la Defensa Pública, 950 Servicio de Atención y Protección de Víctimas y Testigos; así como las jefaturas de la Contraloría de Servicios, el Centro de Conciliación y el Departamento de Trabajo Social y </w:t>
      </w:r>
      <w:r w:rsidRPr="008E7F72">
        <w:rPr>
          <w:rFonts w:ascii="Book Antiqua" w:eastAsia="Times New Roman" w:hAnsi="Book Antiqua" w:cs="Times New Roman"/>
          <w:sz w:val="24"/>
          <w:szCs w:val="24"/>
          <w:lang w:val="es-ES" w:eastAsia="es-ES"/>
        </w:rPr>
        <w:lastRenderedPageBreak/>
        <w:t xml:space="preserve">Piscología deben remitir vía Sistema el Plan Anual Operativo consolidado de las oficinas que los integran. </w:t>
      </w:r>
    </w:p>
    <w:p w14:paraId="49B5CD5B" w14:textId="77777777" w:rsidR="008E7F72" w:rsidRPr="008E7F72" w:rsidRDefault="008E7F72" w:rsidP="008E7F72">
      <w:pPr>
        <w:spacing w:after="0" w:line="240" w:lineRule="auto"/>
        <w:contextualSpacing/>
        <w:jc w:val="both"/>
        <w:rPr>
          <w:rFonts w:ascii="Book Antiqua" w:eastAsia="Times New Roman" w:hAnsi="Book Antiqua" w:cs="Times New Roman"/>
          <w:sz w:val="24"/>
          <w:szCs w:val="24"/>
          <w:lang w:val="es-ES" w:eastAsia="es-ES"/>
        </w:rPr>
      </w:pPr>
    </w:p>
    <w:p w14:paraId="5E9405EE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ind w:left="283" w:hanging="283"/>
        <w:contextualSpacing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  <w:bookmarkStart w:id="17" w:name="_Hlk531615057"/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 xml:space="preserve">Ninguna oficina deberá remitir a la Dirección de Planificación el plan anual operativo en forma física (Word, RTF u otro), ya que no se recibirá por otro medio que no sea el sistema </w:t>
      </w:r>
      <w:bookmarkEnd w:id="17"/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>informático.</w:t>
      </w:r>
    </w:p>
    <w:p w14:paraId="6FB46E8C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7801F10F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7D89C48E" w14:textId="77777777" w:rsidR="008E7F72" w:rsidRPr="008E7F72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Permisos de acceso al Sistema PAO</w:t>
      </w:r>
    </w:p>
    <w:p w14:paraId="29468262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</w:p>
    <w:p w14:paraId="1104BAC1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Las personas que requieran permisos de acceso al Sistema PAO, así como otra solicitud relacionada, deberán gestionarlos de manera directa con su Centro de Responsabilidad. </w:t>
      </w:r>
    </w:p>
    <w:p w14:paraId="7D7D26B9" w14:textId="77777777" w:rsidR="008E7F72" w:rsidRPr="008E7F72" w:rsidRDefault="008E7F72" w:rsidP="008E7F72">
      <w:pPr>
        <w:spacing w:after="0" w:line="240" w:lineRule="auto"/>
        <w:ind w:left="360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45437248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Los Centros de Responsabilidad que tengan consultas o bien incidentes con la gestión de permisos y los PAOs con las oficinas y despachos judiciales a su cargo, deberán completar el siguiente formulario para atender su solicitud: </w:t>
      </w:r>
    </w:p>
    <w:p w14:paraId="4783FD5C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highlight w:val="yellow"/>
          <w:lang w:eastAsia="es-ES"/>
        </w:rPr>
      </w:pPr>
    </w:p>
    <w:p w14:paraId="2D9B9E05" w14:textId="77777777" w:rsidR="008E7F72" w:rsidRPr="008E7F72" w:rsidRDefault="00572FAA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  <w:lang w:eastAsia="es-ES"/>
        </w:rPr>
      </w:pPr>
      <w:hyperlink r:id="rId14" w:history="1">
        <w:r w:rsidR="008E7F72" w:rsidRPr="008E7F72">
          <w:rPr>
            <w:rFonts w:ascii="Book Antiqua" w:eastAsia="Times New Roman" w:hAnsi="Book Antiqua" w:cs="Times New Roman"/>
            <w:color w:val="0000FF"/>
            <w:sz w:val="24"/>
            <w:szCs w:val="24"/>
            <w:u w:val="single"/>
            <w:lang w:eastAsia="es-ES"/>
          </w:rPr>
          <w:t>https://es.surveymonkey.com/r/SDFL3CD</w:t>
        </w:r>
      </w:hyperlink>
    </w:p>
    <w:p w14:paraId="4609F95D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highlight w:val="green"/>
          <w:lang w:val="es-ES" w:eastAsia="es-ES"/>
        </w:rPr>
      </w:pPr>
    </w:p>
    <w:p w14:paraId="07B02C92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</w:pPr>
    </w:p>
    <w:p w14:paraId="0CAA90F8" w14:textId="77777777" w:rsidR="008E7F72" w:rsidRPr="008E7F72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eastAsia="es-ES"/>
        </w:rPr>
      </w:pPr>
      <w:r w:rsidRPr="008E7F72">
        <w:rPr>
          <w:rFonts w:ascii="Book Antiqua" w:eastAsia="Times New Roman" w:hAnsi="Book Antiqua" w:cs="Times New Roman"/>
          <w:b/>
          <w:sz w:val="24"/>
          <w:szCs w:val="24"/>
          <w:lang w:eastAsia="es-ES"/>
        </w:rPr>
        <w:t>Consultas sobre la formulación de los PAO 2021</w:t>
      </w:r>
    </w:p>
    <w:p w14:paraId="068828DA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ES"/>
        </w:rPr>
      </w:pPr>
    </w:p>
    <w:p w14:paraId="3093F3DC" w14:textId="77777777" w:rsidR="008E7F72" w:rsidRPr="008E7F72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es-ES" w:eastAsia="es-ES"/>
        </w:rPr>
      </w:pPr>
      <w:r w:rsidRPr="008E7F72">
        <w:rPr>
          <w:rFonts w:ascii="Book Antiqua" w:eastAsia="Times New Roman" w:hAnsi="Book Antiqua" w:cs="Times New Roman"/>
          <w:sz w:val="24"/>
          <w:szCs w:val="24"/>
          <w:lang w:eastAsia="es-ES"/>
        </w:rPr>
        <w:t xml:space="preserve">Las personas que tengan consultas sobre el proceso de formulación del PAO 2021, deberán dirigirse en primera instancia a su Centro de Responsabilidad respectivo, y en segunda instancia, a la Dirección de Planificación; en este caso las </w:t>
      </w:r>
      <w:r w:rsidRPr="008E7F72">
        <w:rPr>
          <w:rFonts w:ascii="Book Antiqua" w:eastAsia="Times New Roman" w:hAnsi="Book Antiqua" w:cs="Times New Roman"/>
          <w:b/>
          <w:sz w:val="24"/>
          <w:szCs w:val="24"/>
          <w:lang w:val="es-ES" w:eastAsia="es-ES"/>
        </w:rPr>
        <w:t xml:space="preserve">consultas las pueden dirigir al </w:t>
      </w:r>
      <w:r w:rsidRPr="008E7F72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>correo electrónico de (</w:t>
      </w:r>
      <w:hyperlink r:id="rId15" w:history="1">
        <w:r w:rsidRPr="008E7F72">
          <w:rPr>
            <w:rFonts w:ascii="Book Antiqua" w:eastAsia="Times New Roman" w:hAnsi="Book Antiqua" w:cs="Times New Roman"/>
            <w:b/>
            <w:color w:val="0000FF"/>
            <w:sz w:val="24"/>
            <w:szCs w:val="24"/>
            <w:u w:val="single"/>
            <w:lang w:val="es-ES" w:eastAsia="es-ES"/>
          </w:rPr>
          <w:t>mmccalla@Poder-Judicial.go.cr</w:t>
        </w:r>
      </w:hyperlink>
      <w:r w:rsidRPr="008E7F72">
        <w:rPr>
          <w:rFonts w:ascii="Book Antiqua" w:eastAsia="Times New Roman" w:hAnsi="Book Antiqua" w:cs="Times New Roman"/>
          <w:b/>
          <w:color w:val="000000"/>
          <w:sz w:val="24"/>
          <w:szCs w:val="24"/>
          <w:lang w:val="es-ES" w:eastAsia="es-ES"/>
        </w:rPr>
        <w:t xml:space="preserve">)  o las extensiones 01-4457 ó 01-3462. </w:t>
      </w:r>
    </w:p>
    <w:p w14:paraId="36FF0F65" w14:textId="77777777" w:rsidR="008E7F72" w:rsidRPr="008E7F7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Cs/>
          <w:sz w:val="24"/>
          <w:szCs w:val="24"/>
          <w:lang w:val="es-ES" w:eastAsia="es-ES"/>
        </w:rPr>
      </w:pPr>
    </w:p>
    <w:p w14:paraId="71FE72AD" w14:textId="77777777" w:rsidR="000B27ED" w:rsidRDefault="000B27ED" w:rsidP="000B27ED">
      <w:pPr>
        <w:spacing w:after="0" w:line="240" w:lineRule="auto"/>
        <w:jc w:val="both"/>
        <w:rPr>
          <w:rFonts w:ascii="Book Antiqua" w:eastAsia="Times New Roman" w:hAnsi="Book Antiqua" w:cs="Times New Roman"/>
          <w:bCs/>
          <w:sz w:val="20"/>
          <w:szCs w:val="20"/>
          <w:lang w:val="es-ES" w:eastAsia="es-ES"/>
        </w:rPr>
      </w:pPr>
    </w:p>
    <w:p w14:paraId="498240A5" w14:textId="77777777" w:rsidR="000B27ED" w:rsidRDefault="000B27ED" w:rsidP="000B27ED">
      <w:pPr>
        <w:spacing w:after="0" w:line="240" w:lineRule="auto"/>
        <w:jc w:val="both"/>
        <w:rPr>
          <w:rFonts w:ascii="Book Antiqua" w:eastAsia="Times New Roman" w:hAnsi="Book Antiqua" w:cs="Times New Roman"/>
          <w:bCs/>
          <w:sz w:val="20"/>
          <w:szCs w:val="20"/>
          <w:lang w:val="es-ES" w:eastAsia="es-ES"/>
        </w:rPr>
      </w:pPr>
    </w:p>
    <w:p w14:paraId="24F6E611" w14:textId="77777777" w:rsidR="008E7F72" w:rsidRPr="000B27ED" w:rsidRDefault="008E7F72" w:rsidP="000B27ED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val="es-ES" w:eastAsia="es-ES"/>
        </w:rPr>
      </w:pPr>
      <w:r w:rsidRPr="000B27ED">
        <w:rPr>
          <w:rFonts w:ascii="Book Antiqua" w:eastAsia="Times New Roman" w:hAnsi="Book Antiqua" w:cs="Times New Roman"/>
          <w:bCs/>
          <w:sz w:val="20"/>
          <w:szCs w:val="20"/>
          <w:lang w:val="es-ES" w:eastAsia="es-ES"/>
        </w:rPr>
        <w:t>Archivo</w:t>
      </w:r>
    </w:p>
    <w:p w14:paraId="2EE4D1C6" w14:textId="77777777" w:rsidR="000B27ED" w:rsidRDefault="000B27ED" w:rsidP="000B27ED">
      <w:pPr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val="es-ES" w:eastAsia="es-ES"/>
        </w:rPr>
      </w:pPr>
    </w:p>
    <w:p w14:paraId="1B506A3B" w14:textId="77777777" w:rsidR="000B27ED" w:rsidRPr="000B27ED" w:rsidRDefault="000B27ED" w:rsidP="000B27ED">
      <w:pPr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0"/>
          <w:lang w:val="es-ES" w:eastAsia="es-ES"/>
        </w:rPr>
      </w:pPr>
      <w:r>
        <w:rPr>
          <w:rFonts w:ascii="Book Antiqua" w:eastAsia="Times New Roman" w:hAnsi="Book Antiqua" w:cs="Times New Roman"/>
          <w:sz w:val="20"/>
          <w:szCs w:val="20"/>
          <w:lang w:val="es-ES" w:eastAsia="es-ES"/>
        </w:rPr>
        <w:t>xba</w:t>
      </w:r>
    </w:p>
    <w:sectPr w:rsidR="000B27ED" w:rsidRPr="000B27ED" w:rsidSect="000B27ED">
      <w:headerReference w:type="default" r:id="rId16"/>
      <w:footerReference w:type="even" r:id="rId17"/>
      <w:footerReference w:type="default" r:id="rId18"/>
      <w:pgSz w:w="12242" w:h="15842" w:code="1"/>
      <w:pgMar w:top="1588" w:right="1588" w:bottom="1276" w:left="1588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A36A08" w14:textId="77777777" w:rsidR="00471DBC" w:rsidRDefault="00471DBC" w:rsidP="008A15B7">
      <w:pPr>
        <w:spacing w:after="0" w:line="240" w:lineRule="auto"/>
      </w:pPr>
      <w:r>
        <w:separator/>
      </w:r>
    </w:p>
  </w:endnote>
  <w:endnote w:type="continuationSeparator" w:id="0">
    <w:p w14:paraId="26908794" w14:textId="77777777" w:rsidR="00471DBC" w:rsidRDefault="00471DBC" w:rsidP="008A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25B5A" w14:textId="77777777" w:rsidR="00073883" w:rsidRDefault="0079246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9976037" w14:textId="77777777" w:rsidR="00073883" w:rsidRDefault="00572FA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90C34" w14:textId="77777777" w:rsidR="005B5EAA" w:rsidRDefault="0079246D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14:paraId="3F3600E1" w14:textId="77777777" w:rsidR="00073883" w:rsidRDefault="00572FAA">
    <w:pPr>
      <w:pStyle w:val="Piedepgina"/>
      <w:rPr>
        <w:rFonts w:ascii="Times New Roman" w:hAnsi="Times New Roman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74E13" w14:textId="77777777" w:rsidR="00471DBC" w:rsidRDefault="00471DBC" w:rsidP="008A15B7">
      <w:pPr>
        <w:spacing w:after="0" w:line="240" w:lineRule="auto"/>
      </w:pPr>
      <w:r>
        <w:separator/>
      </w:r>
    </w:p>
  </w:footnote>
  <w:footnote w:type="continuationSeparator" w:id="0">
    <w:p w14:paraId="666FD8A5" w14:textId="77777777" w:rsidR="00471DBC" w:rsidRDefault="00471DBC" w:rsidP="008A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31352" w14:textId="77777777" w:rsidR="008A7390" w:rsidRPr="008A7390" w:rsidRDefault="008A7390" w:rsidP="008A7390">
    <w:pPr>
      <w:tabs>
        <w:tab w:val="center" w:pos="8804"/>
        <w:tab w:val="right" w:pos="8875"/>
      </w:tabs>
      <w:spacing w:after="0" w:line="240" w:lineRule="auto"/>
      <w:jc w:val="center"/>
      <w:rPr>
        <w:rFonts w:ascii="Book Antiqua" w:eastAsia="Times New Roman" w:hAnsi="Book Antiqua" w:cs="Book Antiqua"/>
        <w:i/>
        <w:iCs/>
        <w:sz w:val="18"/>
        <w:szCs w:val="18"/>
        <w:lang w:eastAsia="es-ES"/>
      </w:rPr>
    </w:pPr>
    <w:r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Dirección  de Planificación</w:t>
    </w:r>
    <w:r w:rsidRPr="008A7390">
      <w:rPr>
        <w:rFonts w:ascii="Times New Roman" w:eastAsia="Times New Roman" w:hAnsi="Times New Roman" w:cs="Times New Roman"/>
        <w:sz w:val="24"/>
        <w:szCs w:val="24"/>
        <w:lang w:eastAsia="es-ES"/>
      </w:rPr>
      <w:object w:dxaOrig="1845" w:dyaOrig="2145" w14:anchorId="2786F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5.2pt;height:31.8pt" o:ole="">
          <v:imagedata r:id="rId1" o:title=""/>
        </v:shape>
        <o:OLEObject Type="Embed" ProgID="PBrush" ShapeID="_x0000_i1026" DrawAspect="Content" ObjectID="_1638255728" r:id="rId2"/>
      </w:object>
    </w:r>
  </w:p>
  <w:p w14:paraId="167928D4" w14:textId="77777777" w:rsidR="008A7390" w:rsidRPr="008A7390" w:rsidRDefault="008A7390" w:rsidP="008A7390">
    <w:pPr>
      <w:tabs>
        <w:tab w:val="center" w:pos="4252"/>
        <w:tab w:val="right" w:pos="8875"/>
      </w:tabs>
      <w:spacing w:after="0" w:line="240" w:lineRule="auto"/>
      <w:jc w:val="center"/>
      <w:rPr>
        <w:rFonts w:ascii="Book Antiqua" w:eastAsia="Times New Roman" w:hAnsi="Book Antiqua" w:cs="Book Antiqua"/>
        <w:i/>
        <w:iCs/>
        <w:sz w:val="18"/>
        <w:szCs w:val="18"/>
        <w:lang w:eastAsia="es-ES"/>
      </w:rPr>
    </w:pPr>
    <w:r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San José -  Costa Rica</w:t>
    </w:r>
  </w:p>
  <w:p w14:paraId="4120000B" w14:textId="77777777" w:rsidR="008A7390" w:rsidRPr="008A7390" w:rsidRDefault="008A7390" w:rsidP="008A7390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val="en-US" w:eastAsia="es-ES"/>
      </w:rPr>
    </w:pPr>
    <w:r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>Telf.   2295-3600 / 3599 / Apdo.  95-1003  / planificacion@poder-judicial.go.cr</w:t>
    </w:r>
  </w:p>
  <w:p w14:paraId="03AE743A" w14:textId="77777777" w:rsidR="00391A57" w:rsidRPr="008A7390" w:rsidRDefault="00572FAA" w:rsidP="00391A57">
    <w:pPr>
      <w:pBdr>
        <w:bottom w:val="single" w:sz="6" w:space="0" w:color="auto"/>
      </w:pBdr>
      <w:spacing w:after="20"/>
      <w:jc w:val="center"/>
      <w:rPr>
        <w:lang w:val="en-US"/>
      </w:rPr>
    </w:pPr>
  </w:p>
  <w:p w14:paraId="56AD7A75" w14:textId="77777777" w:rsidR="00073883" w:rsidRPr="008A7390" w:rsidRDefault="00572FAA" w:rsidP="00391A57">
    <w:pPr>
      <w:pStyle w:val="Encabezado"/>
      <w:tabs>
        <w:tab w:val="left" w:pos="709"/>
        <w:tab w:val="left" w:pos="2029"/>
      </w:tabs>
      <w:ind w:left="851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434BC"/>
    <w:multiLevelType w:val="hybridMultilevel"/>
    <w:tmpl w:val="D8968D06"/>
    <w:lvl w:ilvl="0" w:tplc="140A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10834"/>
    <w:multiLevelType w:val="hybridMultilevel"/>
    <w:tmpl w:val="B51A1452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B4C9862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55170"/>
    <w:multiLevelType w:val="hybridMultilevel"/>
    <w:tmpl w:val="F432C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8F5F68"/>
    <w:multiLevelType w:val="multilevel"/>
    <w:tmpl w:val="1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F72"/>
    <w:rsid w:val="0005106C"/>
    <w:rsid w:val="00051B2B"/>
    <w:rsid w:val="000B27ED"/>
    <w:rsid w:val="002A6976"/>
    <w:rsid w:val="003C71F8"/>
    <w:rsid w:val="00471DBC"/>
    <w:rsid w:val="00572FAA"/>
    <w:rsid w:val="005F00D3"/>
    <w:rsid w:val="005F4665"/>
    <w:rsid w:val="0079246D"/>
    <w:rsid w:val="007F5A49"/>
    <w:rsid w:val="008A15B7"/>
    <w:rsid w:val="008A7390"/>
    <w:rsid w:val="008E7F72"/>
    <w:rsid w:val="009771BA"/>
    <w:rsid w:val="00B82C86"/>
    <w:rsid w:val="00F1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  <w14:docId w14:val="15CA7BF1"/>
  <w15:chartTrackingRefBased/>
  <w15:docId w15:val="{F5531DFD-10AB-42BF-8F73-1E0078EBD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7F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7F72"/>
  </w:style>
  <w:style w:type="paragraph" w:styleId="Piedepgina">
    <w:name w:val="footer"/>
    <w:basedOn w:val="Normal"/>
    <w:link w:val="PiedepginaCar"/>
    <w:uiPriority w:val="99"/>
    <w:unhideWhenUsed/>
    <w:rsid w:val="008E7F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7F72"/>
  </w:style>
  <w:style w:type="character" w:styleId="Nmerodepgina">
    <w:name w:val="page number"/>
    <w:basedOn w:val="Fuentedeprrafopredeter"/>
    <w:semiHidden/>
    <w:rsid w:val="008E7F72"/>
  </w:style>
  <w:style w:type="paragraph" w:styleId="Prrafodelista">
    <w:name w:val="List Paragraph"/>
    <w:basedOn w:val="Normal"/>
    <w:uiPriority w:val="34"/>
    <w:qFormat/>
    <w:rsid w:val="000B27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Microsoft_Word_97_-_2003_Document.doc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pei.poder-judicial.go.cr/images/1463-PLA-2018.doc" TargetMode="Externa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mmccalla@Poder-Judicial.go.cr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es.surveymonkey.com/r/SDFL3CD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1242</Words>
  <Characters>6837</Characters>
  <Application>Microsoft Office Word</Application>
  <DocSecurity>4</DocSecurity>
  <Lines>56</Lines>
  <Paragraphs>16</Paragraphs>
  <ScaleCrop>false</ScaleCrop>
  <Company/>
  <LinksUpToDate>false</LinksUpToDate>
  <CharactersWithSpaces>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Xinia Barrientos Arroyo</dc:creator>
  <cp:keywords/>
  <dc:description/>
  <cp:lastModifiedBy>Xinia Barrientos Arroyo</cp:lastModifiedBy>
  <cp:revision>2</cp:revision>
  <dcterms:created xsi:type="dcterms:W3CDTF">2019-12-19T16:16:00Z</dcterms:created>
  <dcterms:modified xsi:type="dcterms:W3CDTF">2019-12-19T16:16:00Z</dcterms:modified>
</cp:coreProperties>
</file>