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C83D0" w14:textId="77777777" w:rsidR="001F52A8" w:rsidRDefault="001F52A8" w:rsidP="00995FBF">
      <w:pPr>
        <w:widowControl w:val="0"/>
        <w:jc w:val="right"/>
        <w:rPr>
          <w:rFonts w:ascii="Book Antiqua" w:hAnsi="Book Antiqua" w:cs="Book Antiqua"/>
          <w:snapToGrid w:val="0"/>
          <w:sz w:val="24"/>
          <w:szCs w:val="24"/>
        </w:rPr>
      </w:pPr>
    </w:p>
    <w:p w14:paraId="0E0E01C7" w14:textId="19817830" w:rsidR="00DF2128" w:rsidRDefault="00995FBF" w:rsidP="00995FBF">
      <w:pPr>
        <w:widowControl w:val="0"/>
        <w:jc w:val="right"/>
        <w:rPr>
          <w:rFonts w:ascii="Book Antiqua" w:hAnsi="Book Antiqua" w:cs="Book Antiqua"/>
          <w:snapToGrid w:val="0"/>
          <w:sz w:val="24"/>
          <w:szCs w:val="24"/>
        </w:rPr>
      </w:pPr>
      <w:r>
        <w:rPr>
          <w:rFonts w:ascii="Book Antiqua" w:hAnsi="Book Antiqua" w:cs="Book Antiqua"/>
          <w:snapToGrid w:val="0"/>
          <w:sz w:val="24"/>
          <w:szCs w:val="24"/>
        </w:rPr>
        <w:t xml:space="preserve">                                                                                                                 </w:t>
      </w:r>
    </w:p>
    <w:p w14:paraId="02A6E126" w14:textId="4C8FF756" w:rsidR="00995FBF" w:rsidRPr="008B6CE6" w:rsidRDefault="00DD74DD" w:rsidP="00995FBF">
      <w:pPr>
        <w:widowControl w:val="0"/>
        <w:jc w:val="right"/>
        <w:rPr>
          <w:rFonts w:ascii="Book Antiqua" w:hAnsi="Book Antiqua" w:cs="Book Antiqua"/>
          <w:snapToGrid w:val="0"/>
          <w:sz w:val="24"/>
          <w:szCs w:val="24"/>
        </w:rPr>
      </w:pPr>
      <w:r>
        <w:rPr>
          <w:rFonts w:ascii="Book Antiqua" w:hAnsi="Book Antiqua" w:cs="Book Antiqua"/>
          <w:snapToGrid w:val="0"/>
          <w:sz w:val="24"/>
          <w:szCs w:val="24"/>
        </w:rPr>
        <w:t>813</w:t>
      </w:r>
      <w:r w:rsidR="00995FBF">
        <w:rPr>
          <w:rFonts w:ascii="Book Antiqua" w:hAnsi="Book Antiqua" w:cs="Book Antiqua"/>
          <w:snapToGrid w:val="0"/>
          <w:sz w:val="24"/>
          <w:szCs w:val="24"/>
        </w:rPr>
        <w:t>-</w:t>
      </w:r>
      <w:r w:rsidR="00995FBF" w:rsidRPr="008B6CE6">
        <w:rPr>
          <w:rFonts w:ascii="Book Antiqua" w:hAnsi="Book Antiqua" w:cs="Book Antiqua"/>
          <w:snapToGrid w:val="0"/>
          <w:sz w:val="24"/>
          <w:szCs w:val="24"/>
        </w:rPr>
        <w:t>PLA-</w:t>
      </w:r>
      <w:r w:rsidR="00995FBF">
        <w:rPr>
          <w:rFonts w:ascii="Book Antiqua" w:hAnsi="Book Antiqua" w:cs="Book Antiqua"/>
          <w:snapToGrid w:val="0"/>
          <w:sz w:val="24"/>
          <w:szCs w:val="24"/>
        </w:rPr>
        <w:t>PP</w:t>
      </w:r>
      <w:r w:rsidR="00995FBF" w:rsidRPr="008B6CE6">
        <w:rPr>
          <w:rFonts w:ascii="Book Antiqua" w:hAnsi="Book Antiqua" w:cs="Book Antiqua"/>
          <w:snapToGrid w:val="0"/>
          <w:sz w:val="24"/>
          <w:szCs w:val="24"/>
        </w:rPr>
        <w:t>-202</w:t>
      </w:r>
      <w:r w:rsidR="00995FBF">
        <w:rPr>
          <w:rFonts w:ascii="Book Antiqua" w:hAnsi="Book Antiqua" w:cs="Book Antiqua"/>
          <w:snapToGrid w:val="0"/>
          <w:sz w:val="24"/>
          <w:szCs w:val="24"/>
        </w:rPr>
        <w:t>2</w:t>
      </w:r>
    </w:p>
    <w:p w14:paraId="57180F06" w14:textId="3CB230B1" w:rsidR="00995FBF" w:rsidRPr="008B6CE6" w:rsidRDefault="00995FBF" w:rsidP="00995FBF">
      <w:pPr>
        <w:widowControl w:val="0"/>
        <w:jc w:val="right"/>
        <w:rPr>
          <w:rFonts w:ascii="Book Antiqua" w:hAnsi="Book Antiqua" w:cs="Book Antiqua"/>
          <w:snapToGrid w:val="0"/>
          <w:sz w:val="24"/>
          <w:szCs w:val="24"/>
        </w:rPr>
      </w:pPr>
      <w:r w:rsidRPr="008B6CE6">
        <w:rPr>
          <w:rFonts w:ascii="Book Antiqua" w:hAnsi="Book Antiqua" w:cs="Book Antiqua"/>
          <w:sz w:val="24"/>
          <w:szCs w:val="24"/>
        </w:rPr>
        <w:t>Ref. SICE:</w:t>
      </w:r>
      <w:r w:rsidR="008E6E78">
        <w:rPr>
          <w:rFonts w:ascii="Book Antiqua" w:hAnsi="Book Antiqua" w:cs="Book Antiqua"/>
          <w:sz w:val="24"/>
          <w:szCs w:val="24"/>
        </w:rPr>
        <w:t xml:space="preserve"> </w:t>
      </w:r>
      <w:r>
        <w:rPr>
          <w:rFonts w:ascii="Book Antiqua" w:hAnsi="Book Antiqua" w:cs="Book Antiqua"/>
          <w:sz w:val="24"/>
          <w:szCs w:val="24"/>
        </w:rPr>
        <w:t>1676-2022</w:t>
      </w:r>
    </w:p>
    <w:p w14:paraId="510544B8" w14:textId="2BE1243F" w:rsidR="00995FBF" w:rsidRDefault="00995FBF" w:rsidP="00995FBF">
      <w:pPr>
        <w:widowControl w:val="0"/>
        <w:rPr>
          <w:rFonts w:ascii="Book Antiqua" w:hAnsi="Book Antiqua" w:cs="Book Antiqua"/>
          <w:snapToGrid w:val="0"/>
          <w:sz w:val="24"/>
          <w:szCs w:val="24"/>
        </w:rPr>
      </w:pPr>
    </w:p>
    <w:p w14:paraId="522A31EA" w14:textId="307ACEA9" w:rsidR="00995FBF" w:rsidRPr="008B6CE6" w:rsidRDefault="00A14211" w:rsidP="00995FBF">
      <w:pPr>
        <w:widowControl w:val="0"/>
        <w:rPr>
          <w:rFonts w:ascii="Book Antiqua" w:hAnsi="Book Antiqua" w:cs="Book Antiqua"/>
          <w:snapToGrid w:val="0"/>
          <w:sz w:val="24"/>
          <w:szCs w:val="24"/>
        </w:rPr>
      </w:pPr>
      <w:r>
        <w:rPr>
          <w:rFonts w:ascii="Book Antiqua" w:hAnsi="Book Antiqua" w:cs="Book Antiqua"/>
          <w:snapToGrid w:val="0"/>
          <w:sz w:val="24"/>
          <w:szCs w:val="24"/>
        </w:rPr>
        <w:t>1</w:t>
      </w:r>
      <w:r w:rsidR="009A31ED">
        <w:rPr>
          <w:rFonts w:ascii="Book Antiqua" w:hAnsi="Book Antiqua" w:cs="Book Antiqua"/>
          <w:snapToGrid w:val="0"/>
          <w:sz w:val="24"/>
          <w:szCs w:val="24"/>
        </w:rPr>
        <w:t>4</w:t>
      </w:r>
      <w:r w:rsidR="00D54D93">
        <w:rPr>
          <w:rFonts w:ascii="Book Antiqua" w:hAnsi="Book Antiqua" w:cs="Book Antiqua"/>
          <w:snapToGrid w:val="0"/>
          <w:sz w:val="24"/>
          <w:szCs w:val="24"/>
        </w:rPr>
        <w:t xml:space="preserve"> de setiembre</w:t>
      </w:r>
      <w:r w:rsidR="00995FBF">
        <w:rPr>
          <w:rFonts w:ascii="Book Antiqua" w:hAnsi="Book Antiqua" w:cs="Book Antiqua"/>
          <w:snapToGrid w:val="0"/>
          <w:sz w:val="24"/>
          <w:szCs w:val="24"/>
        </w:rPr>
        <w:t xml:space="preserve"> </w:t>
      </w:r>
      <w:r w:rsidR="00995FBF" w:rsidRPr="008B6CE6">
        <w:rPr>
          <w:rFonts w:ascii="Book Antiqua" w:hAnsi="Book Antiqua" w:cs="Book Antiqua"/>
          <w:snapToGrid w:val="0"/>
          <w:sz w:val="24"/>
          <w:szCs w:val="24"/>
        </w:rPr>
        <w:t>de 202</w:t>
      </w:r>
      <w:r w:rsidR="00995FBF">
        <w:rPr>
          <w:rFonts w:ascii="Book Antiqua" w:hAnsi="Book Antiqua" w:cs="Book Antiqua"/>
          <w:snapToGrid w:val="0"/>
          <w:sz w:val="24"/>
          <w:szCs w:val="24"/>
        </w:rPr>
        <w:t>2</w:t>
      </w:r>
    </w:p>
    <w:p w14:paraId="6E220D99" w14:textId="0C5C6664" w:rsidR="001D6AB2" w:rsidRDefault="001D6AB2" w:rsidP="001D6AB2"/>
    <w:p w14:paraId="35E31308" w14:textId="635DE056" w:rsidR="001D6AB2" w:rsidRDefault="001D6AB2" w:rsidP="001D6AB2"/>
    <w:p w14:paraId="53DD8C21" w14:textId="77777777" w:rsidR="00995FBF" w:rsidRPr="008B6CE6" w:rsidRDefault="00995FBF" w:rsidP="00995FBF">
      <w:pPr>
        <w:widowControl w:val="0"/>
        <w:rPr>
          <w:rFonts w:ascii="Book Antiqua" w:hAnsi="Book Antiqua" w:cs="Book Antiqua"/>
          <w:snapToGrid w:val="0"/>
          <w:sz w:val="24"/>
          <w:szCs w:val="24"/>
        </w:rPr>
      </w:pPr>
    </w:p>
    <w:p w14:paraId="604E5408" w14:textId="77777777" w:rsidR="005608CC" w:rsidRPr="005608CC" w:rsidRDefault="005608CC" w:rsidP="005608CC">
      <w:pPr>
        <w:widowControl w:val="0"/>
        <w:rPr>
          <w:rFonts w:ascii="Book Antiqua" w:hAnsi="Book Antiqua" w:cs="Book Antiqua"/>
          <w:color w:val="000000"/>
          <w:sz w:val="24"/>
          <w:szCs w:val="24"/>
        </w:rPr>
      </w:pPr>
      <w:r w:rsidRPr="005608CC">
        <w:rPr>
          <w:rFonts w:ascii="Book Antiqua" w:hAnsi="Book Antiqua" w:cs="Book Antiqua"/>
          <w:color w:val="000000"/>
          <w:sz w:val="24"/>
          <w:szCs w:val="24"/>
        </w:rPr>
        <w:t>Licenciada</w:t>
      </w:r>
    </w:p>
    <w:p w14:paraId="37FA9AF0" w14:textId="77777777" w:rsidR="005608CC" w:rsidRPr="005608CC" w:rsidRDefault="005608CC" w:rsidP="005608CC">
      <w:pPr>
        <w:widowControl w:val="0"/>
        <w:rPr>
          <w:rFonts w:ascii="Book Antiqua" w:hAnsi="Book Antiqua" w:cs="Book Antiqua"/>
          <w:color w:val="000000"/>
          <w:sz w:val="24"/>
          <w:szCs w:val="24"/>
        </w:rPr>
      </w:pPr>
      <w:r w:rsidRPr="005608CC">
        <w:rPr>
          <w:rFonts w:ascii="Book Antiqua" w:hAnsi="Book Antiqua" w:cs="Book Antiqua"/>
          <w:color w:val="000000"/>
          <w:sz w:val="24"/>
          <w:szCs w:val="24"/>
        </w:rPr>
        <w:t>Silvia Navarro Romanini</w:t>
      </w:r>
    </w:p>
    <w:p w14:paraId="46EE3DE8" w14:textId="0EBDE6CC" w:rsidR="00995FBF" w:rsidRPr="008B6CE6" w:rsidRDefault="005608CC" w:rsidP="00995FBF">
      <w:pPr>
        <w:widowControl w:val="0"/>
        <w:rPr>
          <w:rFonts w:ascii="Book Antiqua" w:hAnsi="Book Antiqua" w:cs="Book Antiqua"/>
          <w:snapToGrid w:val="0"/>
          <w:color w:val="000000"/>
          <w:sz w:val="24"/>
          <w:szCs w:val="24"/>
        </w:rPr>
      </w:pPr>
      <w:r w:rsidRPr="005608CC">
        <w:rPr>
          <w:rFonts w:ascii="Book Antiqua" w:hAnsi="Book Antiqua" w:cs="Book Antiqua"/>
          <w:color w:val="000000"/>
          <w:sz w:val="24"/>
          <w:szCs w:val="24"/>
        </w:rPr>
        <w:t>Secretaría General de la Corte</w:t>
      </w:r>
    </w:p>
    <w:p w14:paraId="1A962028" w14:textId="07BD4DA0" w:rsidR="00A57743" w:rsidRDefault="00A57743" w:rsidP="00995FBF">
      <w:pPr>
        <w:widowControl w:val="0"/>
        <w:rPr>
          <w:rFonts w:ascii="Book Antiqua" w:hAnsi="Book Antiqua" w:cs="Book Antiqua"/>
          <w:snapToGrid w:val="0"/>
          <w:sz w:val="24"/>
          <w:szCs w:val="24"/>
        </w:rPr>
      </w:pPr>
    </w:p>
    <w:p w14:paraId="69437564" w14:textId="5BFB5BF6" w:rsidR="00DF2128" w:rsidRDefault="00DF2128" w:rsidP="00995FBF">
      <w:pPr>
        <w:widowControl w:val="0"/>
        <w:rPr>
          <w:rFonts w:ascii="Book Antiqua" w:hAnsi="Book Antiqua" w:cs="Book Antiqua"/>
          <w:snapToGrid w:val="0"/>
          <w:sz w:val="24"/>
          <w:szCs w:val="24"/>
        </w:rPr>
      </w:pPr>
    </w:p>
    <w:p w14:paraId="3CC9D31C" w14:textId="50C427EE" w:rsidR="00995FBF" w:rsidRPr="008B6CE6" w:rsidRDefault="00995FBF" w:rsidP="00995FBF">
      <w:pPr>
        <w:widowControl w:val="0"/>
        <w:rPr>
          <w:rFonts w:ascii="Book Antiqua" w:hAnsi="Book Antiqua" w:cs="Book Antiqua"/>
          <w:snapToGrid w:val="0"/>
          <w:sz w:val="24"/>
          <w:szCs w:val="24"/>
        </w:rPr>
      </w:pPr>
      <w:r w:rsidRPr="008B6CE6">
        <w:rPr>
          <w:rFonts w:ascii="Book Antiqua" w:hAnsi="Book Antiqua" w:cs="Book Antiqua"/>
          <w:snapToGrid w:val="0"/>
          <w:sz w:val="24"/>
          <w:szCs w:val="24"/>
        </w:rPr>
        <w:t>Estimad</w:t>
      </w:r>
      <w:r>
        <w:rPr>
          <w:rFonts w:ascii="Book Antiqua" w:hAnsi="Book Antiqua" w:cs="Book Antiqua"/>
          <w:snapToGrid w:val="0"/>
          <w:sz w:val="24"/>
          <w:szCs w:val="24"/>
        </w:rPr>
        <w:t>a señora</w:t>
      </w:r>
      <w:r w:rsidRPr="008B6CE6">
        <w:rPr>
          <w:rFonts w:ascii="Book Antiqua" w:hAnsi="Book Antiqua" w:cs="Book Antiqua"/>
          <w:snapToGrid w:val="0"/>
          <w:sz w:val="24"/>
          <w:szCs w:val="24"/>
        </w:rPr>
        <w:t>:</w:t>
      </w:r>
    </w:p>
    <w:p w14:paraId="25B4AD3E" w14:textId="45E5CD0B" w:rsidR="00995FBF" w:rsidRDefault="00995FBF" w:rsidP="00995FBF">
      <w:pPr>
        <w:widowControl w:val="0"/>
        <w:jc w:val="both"/>
        <w:rPr>
          <w:rFonts w:ascii="Book Antiqua" w:hAnsi="Book Antiqua" w:cs="Book Antiqua"/>
          <w:snapToGrid w:val="0"/>
          <w:sz w:val="24"/>
          <w:szCs w:val="24"/>
        </w:rPr>
      </w:pPr>
    </w:p>
    <w:p w14:paraId="1BF7ECC6" w14:textId="77777777" w:rsidR="001F52A8" w:rsidRPr="008B6CE6" w:rsidRDefault="001F52A8" w:rsidP="00995FBF">
      <w:pPr>
        <w:widowControl w:val="0"/>
        <w:jc w:val="both"/>
        <w:rPr>
          <w:rFonts w:ascii="Book Antiqua" w:hAnsi="Book Antiqua" w:cs="Book Antiqua"/>
          <w:snapToGrid w:val="0"/>
          <w:sz w:val="24"/>
          <w:szCs w:val="24"/>
        </w:rPr>
      </w:pPr>
    </w:p>
    <w:p w14:paraId="1F66F5B9" w14:textId="103CBDB0" w:rsidR="00995FBF" w:rsidRPr="00A82AE5" w:rsidRDefault="00995FBF" w:rsidP="00272AD3">
      <w:pPr>
        <w:jc w:val="both"/>
        <w:rPr>
          <w:rFonts w:ascii="Book Antiqua" w:hAnsi="Book Antiqua" w:cs="Book Antiqua"/>
          <w:sz w:val="24"/>
          <w:szCs w:val="24"/>
        </w:rPr>
      </w:pPr>
      <w:r>
        <w:rPr>
          <w:rFonts w:ascii="Book Antiqua" w:hAnsi="Book Antiqua" w:cs="Book Antiqua"/>
          <w:sz w:val="24"/>
          <w:szCs w:val="24"/>
        </w:rPr>
        <w:t>Le</w:t>
      </w:r>
      <w:r w:rsidRPr="008B6CE6">
        <w:rPr>
          <w:rFonts w:ascii="Book Antiqua" w:hAnsi="Book Antiqua" w:cs="Book Antiqua"/>
          <w:sz w:val="24"/>
          <w:szCs w:val="24"/>
        </w:rPr>
        <w:t xml:space="preserve"> remito el informe suscrito por el</w:t>
      </w:r>
      <w:r>
        <w:rPr>
          <w:rFonts w:ascii="Book Antiqua" w:hAnsi="Book Antiqua" w:cs="Book Antiqua"/>
          <w:sz w:val="24"/>
          <w:szCs w:val="24"/>
        </w:rPr>
        <w:t xml:space="preserve"> Lic. </w:t>
      </w:r>
      <w:r w:rsidRPr="00A82AE5">
        <w:rPr>
          <w:rFonts w:ascii="Book Antiqua" w:hAnsi="Book Antiqua" w:cs="Book Antiqua"/>
          <w:sz w:val="24"/>
          <w:szCs w:val="24"/>
        </w:rPr>
        <w:t xml:space="preserve">Minor Alvarado Chaves, </w:t>
      </w:r>
      <w:proofErr w:type="gramStart"/>
      <w:r w:rsidRPr="00A82AE5">
        <w:rPr>
          <w:rFonts w:ascii="Book Antiqua" w:hAnsi="Book Antiqua" w:cs="Book Antiqua"/>
          <w:sz w:val="24"/>
          <w:szCs w:val="24"/>
        </w:rPr>
        <w:t>Jefe</w:t>
      </w:r>
      <w:proofErr w:type="gramEnd"/>
      <w:r>
        <w:rPr>
          <w:rFonts w:ascii="Book Antiqua" w:hAnsi="Book Antiqua" w:cs="Book Antiqua"/>
          <w:sz w:val="24"/>
          <w:szCs w:val="24"/>
        </w:rPr>
        <w:t xml:space="preserve"> del </w:t>
      </w:r>
      <w:r w:rsidRPr="00A82AE5">
        <w:rPr>
          <w:rFonts w:ascii="Book Antiqua" w:hAnsi="Book Antiqua" w:cs="Book Antiqua"/>
          <w:sz w:val="24"/>
          <w:szCs w:val="24"/>
        </w:rPr>
        <w:t>Subproceso de Formulación de Presupuesto y Portafolio de Proyectos Institucional</w:t>
      </w:r>
      <w:r w:rsidRPr="008B6CE6">
        <w:rPr>
          <w:rFonts w:ascii="Book Antiqua" w:hAnsi="Book Antiqua" w:cs="Book Antiqua"/>
          <w:sz w:val="24"/>
          <w:szCs w:val="24"/>
        </w:rPr>
        <w:t xml:space="preserve">, relacionado con </w:t>
      </w:r>
      <w:r>
        <w:rPr>
          <w:rFonts w:ascii="Book Antiqua" w:hAnsi="Book Antiqua" w:cs="Book Antiqua"/>
          <w:sz w:val="24"/>
          <w:szCs w:val="24"/>
        </w:rPr>
        <w:t xml:space="preserve">la propuesta del </w:t>
      </w:r>
      <w:r w:rsidRPr="008B6CE6">
        <w:rPr>
          <w:rFonts w:ascii="Book Antiqua" w:hAnsi="Book Antiqua" w:cs="Book Antiqua"/>
          <w:sz w:val="24"/>
          <w:szCs w:val="24"/>
        </w:rPr>
        <w:t>cronograma</w:t>
      </w:r>
      <w:r>
        <w:rPr>
          <w:rFonts w:ascii="Book Antiqua" w:hAnsi="Book Antiqua" w:cs="Book Antiqua"/>
          <w:sz w:val="24"/>
          <w:szCs w:val="24"/>
        </w:rPr>
        <w:t xml:space="preserve"> 2024</w:t>
      </w:r>
      <w:r w:rsidRPr="008B6CE6">
        <w:rPr>
          <w:rFonts w:ascii="Book Antiqua" w:hAnsi="Book Antiqua" w:cs="Book Antiqua"/>
          <w:sz w:val="24"/>
          <w:szCs w:val="24"/>
        </w:rPr>
        <w:t xml:space="preserve"> de las actividades previas al inicio de la formulación presupuestaria en el Sistema Integrado de Gestión Administrativa (SIGA-PJ), con el fin de consolidar e integrar de manera coordinada dichas actividades.</w:t>
      </w:r>
      <w:r w:rsidRPr="008B6CE6">
        <w:rPr>
          <w:rFonts w:ascii="Book Antiqua" w:hAnsi="Book Antiqua" w:cs="Book Antiqua"/>
          <w:color w:val="0000FF"/>
          <w:sz w:val="24"/>
          <w:szCs w:val="24"/>
          <w:u w:val="single"/>
        </w:rPr>
        <w:t xml:space="preserve"> </w:t>
      </w:r>
    </w:p>
    <w:p w14:paraId="4BED77A6" w14:textId="0A896E49" w:rsidR="00995FBF" w:rsidRDefault="00995FBF" w:rsidP="00995FBF">
      <w:pPr>
        <w:ind w:firstLine="708"/>
        <w:jc w:val="both"/>
        <w:rPr>
          <w:rFonts w:ascii="Book Antiqua" w:hAnsi="Book Antiqua" w:cs="Book Antiqua"/>
          <w:color w:val="0000FF"/>
          <w:sz w:val="24"/>
          <w:szCs w:val="24"/>
          <w:u w:val="single"/>
        </w:rPr>
      </w:pPr>
    </w:p>
    <w:p w14:paraId="5558ACB0" w14:textId="77777777" w:rsidR="001F52A8" w:rsidRPr="008B6CE6" w:rsidRDefault="001F52A8" w:rsidP="00995FBF">
      <w:pPr>
        <w:ind w:firstLine="708"/>
        <w:jc w:val="both"/>
        <w:rPr>
          <w:rFonts w:ascii="Book Antiqua" w:hAnsi="Book Antiqua" w:cs="Book Antiqua"/>
          <w:color w:val="0000FF"/>
          <w:sz w:val="24"/>
          <w:szCs w:val="24"/>
          <w:u w:val="single"/>
        </w:rPr>
      </w:pPr>
    </w:p>
    <w:p w14:paraId="680ED4DC" w14:textId="20AD9A4D" w:rsidR="00FD6081" w:rsidRDefault="00D54D93" w:rsidP="00525C70">
      <w:pPr>
        <w:widowControl w:val="0"/>
        <w:jc w:val="both"/>
        <w:rPr>
          <w:rFonts w:ascii="Book Antiqua" w:hAnsi="Book Antiqua" w:cs="Book Antiqua"/>
          <w:sz w:val="24"/>
          <w:szCs w:val="24"/>
        </w:rPr>
      </w:pPr>
      <w:r w:rsidRPr="00D54D93">
        <w:rPr>
          <w:rFonts w:ascii="Book Antiqua" w:hAnsi="Book Antiqua" w:cs="Book Antiqua"/>
          <w:sz w:val="24"/>
          <w:szCs w:val="24"/>
        </w:rPr>
        <w:t xml:space="preserve">Con el fin de que se manifestaran al respecto, mediante oficio </w:t>
      </w:r>
      <w:r>
        <w:rPr>
          <w:rFonts w:ascii="Book Antiqua" w:hAnsi="Book Antiqua" w:cs="Book Antiqua"/>
          <w:sz w:val="24"/>
          <w:szCs w:val="24"/>
        </w:rPr>
        <w:t>758</w:t>
      </w:r>
      <w:r w:rsidRPr="00D54D93">
        <w:rPr>
          <w:rFonts w:ascii="Book Antiqua" w:hAnsi="Book Antiqua" w:cs="Book Antiqua"/>
          <w:sz w:val="24"/>
          <w:szCs w:val="24"/>
        </w:rPr>
        <w:t>-PLA-PP-202</w:t>
      </w:r>
      <w:r>
        <w:rPr>
          <w:rFonts w:ascii="Book Antiqua" w:hAnsi="Book Antiqua" w:cs="Book Antiqua"/>
          <w:sz w:val="24"/>
          <w:szCs w:val="24"/>
        </w:rPr>
        <w:t>2</w:t>
      </w:r>
      <w:r w:rsidRPr="00D54D93">
        <w:rPr>
          <w:rFonts w:ascii="Book Antiqua" w:hAnsi="Book Antiqua" w:cs="Book Antiqua"/>
          <w:sz w:val="24"/>
          <w:szCs w:val="24"/>
        </w:rPr>
        <w:t xml:space="preserve">, de </w:t>
      </w:r>
      <w:r>
        <w:rPr>
          <w:rFonts w:ascii="Book Antiqua" w:hAnsi="Book Antiqua" w:cs="Book Antiqua"/>
          <w:sz w:val="24"/>
          <w:szCs w:val="24"/>
        </w:rPr>
        <w:t xml:space="preserve">30 </w:t>
      </w:r>
      <w:r w:rsidRPr="00D54D93">
        <w:rPr>
          <w:rFonts w:ascii="Book Antiqua" w:hAnsi="Book Antiqua" w:cs="Book Antiqua"/>
          <w:sz w:val="24"/>
          <w:szCs w:val="24"/>
        </w:rPr>
        <w:t xml:space="preserve">de </w:t>
      </w:r>
      <w:r>
        <w:rPr>
          <w:rFonts w:ascii="Book Antiqua" w:hAnsi="Book Antiqua" w:cs="Book Antiqua"/>
          <w:sz w:val="24"/>
          <w:szCs w:val="24"/>
        </w:rPr>
        <w:t xml:space="preserve">agosto </w:t>
      </w:r>
      <w:r w:rsidRPr="00D54D93">
        <w:rPr>
          <w:rFonts w:ascii="Book Antiqua" w:hAnsi="Book Antiqua" w:cs="Book Antiqua"/>
          <w:sz w:val="24"/>
          <w:szCs w:val="24"/>
        </w:rPr>
        <w:t>de 202</w:t>
      </w:r>
      <w:r>
        <w:rPr>
          <w:rFonts w:ascii="Book Antiqua" w:hAnsi="Book Antiqua" w:cs="Book Antiqua"/>
          <w:sz w:val="24"/>
          <w:szCs w:val="24"/>
        </w:rPr>
        <w:t>2</w:t>
      </w:r>
      <w:r w:rsidRPr="00D54D93">
        <w:rPr>
          <w:rFonts w:ascii="Book Antiqua" w:hAnsi="Book Antiqua" w:cs="Book Antiqua"/>
          <w:sz w:val="24"/>
          <w:szCs w:val="24"/>
        </w:rPr>
        <w:t>, el preliminar de este documento fue puesto en conocimiento de la Máster Ana Eugenia Romero Jenkins Directora Ejecutiva</w:t>
      </w:r>
      <w:r>
        <w:rPr>
          <w:rFonts w:ascii="Book Antiqua" w:hAnsi="Book Antiqua" w:cs="Book Antiqua"/>
          <w:sz w:val="24"/>
          <w:szCs w:val="24"/>
        </w:rPr>
        <w:t>, Máster Kattia Morales Navarro, Directora de Tecnología de Información y Comunicaciones y Máster Roxana Arrieta Meléndez, Directora de Gestión Humana</w:t>
      </w:r>
      <w:r w:rsidR="00272AD3">
        <w:rPr>
          <w:rFonts w:ascii="Book Antiqua" w:hAnsi="Book Antiqua" w:cs="Book Antiqua"/>
          <w:sz w:val="24"/>
          <w:szCs w:val="24"/>
        </w:rPr>
        <w:t>,</w:t>
      </w:r>
      <w:r w:rsidR="00ED33B3">
        <w:rPr>
          <w:rFonts w:ascii="Book Antiqua" w:hAnsi="Book Antiqua" w:cs="Book Antiqua"/>
          <w:sz w:val="24"/>
          <w:szCs w:val="24"/>
        </w:rPr>
        <w:t xml:space="preserve"> con el fin de que se realiza</w:t>
      </w:r>
      <w:r w:rsidR="007F13E2">
        <w:rPr>
          <w:rFonts w:ascii="Book Antiqua" w:hAnsi="Book Antiqua" w:cs="Book Antiqua"/>
          <w:sz w:val="24"/>
          <w:szCs w:val="24"/>
        </w:rPr>
        <w:t>ra</w:t>
      </w:r>
      <w:r w:rsidR="00ED33B3">
        <w:rPr>
          <w:rFonts w:ascii="Book Antiqua" w:hAnsi="Book Antiqua" w:cs="Book Antiqua"/>
          <w:sz w:val="24"/>
          <w:szCs w:val="24"/>
        </w:rPr>
        <w:t xml:space="preserve">n las observaciones </w:t>
      </w:r>
      <w:r w:rsidR="00525C70">
        <w:rPr>
          <w:rFonts w:ascii="Book Antiqua" w:hAnsi="Book Antiqua" w:cs="Book Antiqua"/>
          <w:sz w:val="24"/>
          <w:szCs w:val="24"/>
        </w:rPr>
        <w:t>que consideraran</w:t>
      </w:r>
      <w:r w:rsidRPr="00D54D93">
        <w:rPr>
          <w:rFonts w:ascii="Book Antiqua" w:hAnsi="Book Antiqua" w:cs="Book Antiqua"/>
          <w:sz w:val="24"/>
          <w:szCs w:val="24"/>
        </w:rPr>
        <w:t>.</w:t>
      </w:r>
      <w:r w:rsidR="00525C70">
        <w:rPr>
          <w:rFonts w:ascii="Book Antiqua" w:hAnsi="Book Antiqua" w:cs="Book Antiqua"/>
          <w:sz w:val="24"/>
          <w:szCs w:val="24"/>
        </w:rPr>
        <w:t xml:space="preserve"> Se recibió</w:t>
      </w:r>
      <w:r w:rsidR="00CF6799">
        <w:rPr>
          <w:rFonts w:ascii="Book Antiqua" w:hAnsi="Book Antiqua" w:cs="Book Antiqua"/>
          <w:sz w:val="24"/>
          <w:szCs w:val="24"/>
        </w:rPr>
        <w:t xml:space="preserve"> oficio </w:t>
      </w:r>
      <w:r w:rsidR="00E95F94">
        <w:rPr>
          <w:rFonts w:ascii="Book Antiqua" w:hAnsi="Book Antiqua" w:cs="Book Antiqua"/>
          <w:sz w:val="24"/>
          <w:szCs w:val="24"/>
        </w:rPr>
        <w:t>23</w:t>
      </w:r>
      <w:r w:rsidR="00480A8B">
        <w:rPr>
          <w:rFonts w:ascii="Book Antiqua" w:hAnsi="Book Antiqua" w:cs="Book Antiqua"/>
          <w:sz w:val="24"/>
          <w:szCs w:val="24"/>
        </w:rPr>
        <w:t>3</w:t>
      </w:r>
      <w:r w:rsidR="00E95F94">
        <w:rPr>
          <w:rFonts w:ascii="Book Antiqua" w:hAnsi="Book Antiqua" w:cs="Book Antiqua"/>
          <w:sz w:val="24"/>
          <w:szCs w:val="24"/>
        </w:rPr>
        <w:t>5-DTI-2022</w:t>
      </w:r>
      <w:r w:rsidR="00525C70">
        <w:rPr>
          <w:rFonts w:ascii="Book Antiqua" w:hAnsi="Book Antiqua" w:cs="Book Antiqua"/>
          <w:sz w:val="24"/>
          <w:szCs w:val="24"/>
        </w:rPr>
        <w:t>,</w:t>
      </w:r>
      <w:r w:rsidR="009D6003">
        <w:rPr>
          <w:rFonts w:ascii="Book Antiqua" w:hAnsi="Book Antiqua" w:cs="Book Antiqua"/>
          <w:sz w:val="24"/>
          <w:szCs w:val="24"/>
        </w:rPr>
        <w:t xml:space="preserve"> suscrito</w:t>
      </w:r>
      <w:r w:rsidR="00E95F94">
        <w:rPr>
          <w:rFonts w:ascii="Book Antiqua" w:hAnsi="Book Antiqua" w:cs="Book Antiqua"/>
          <w:sz w:val="24"/>
          <w:szCs w:val="24"/>
        </w:rPr>
        <w:t xml:space="preserve"> </w:t>
      </w:r>
      <w:r w:rsidR="009D6003">
        <w:rPr>
          <w:rFonts w:ascii="Book Antiqua" w:hAnsi="Book Antiqua" w:cs="Book Antiqua"/>
          <w:sz w:val="24"/>
          <w:szCs w:val="24"/>
        </w:rPr>
        <w:t xml:space="preserve">por la </w:t>
      </w:r>
      <w:r w:rsidR="00F40AD4">
        <w:rPr>
          <w:rFonts w:ascii="Book Antiqua" w:hAnsi="Book Antiqua" w:cs="Book Antiqua"/>
          <w:sz w:val="24"/>
          <w:szCs w:val="24"/>
        </w:rPr>
        <w:t>Máster Morales Navarro</w:t>
      </w:r>
      <w:r w:rsidR="00A60F07">
        <w:rPr>
          <w:rFonts w:ascii="Book Antiqua" w:hAnsi="Book Antiqua" w:cs="Book Antiqua"/>
          <w:sz w:val="24"/>
          <w:szCs w:val="24"/>
        </w:rPr>
        <w:t xml:space="preserve">, </w:t>
      </w:r>
      <w:r w:rsidR="00525C70">
        <w:rPr>
          <w:rFonts w:ascii="Book Antiqua" w:hAnsi="Book Antiqua" w:cs="Book Antiqua"/>
          <w:sz w:val="24"/>
          <w:szCs w:val="24"/>
        </w:rPr>
        <w:t>y</w:t>
      </w:r>
      <w:r w:rsidR="00A60F07">
        <w:rPr>
          <w:rFonts w:ascii="Book Antiqua" w:hAnsi="Book Antiqua" w:cs="Book Antiqua"/>
          <w:sz w:val="24"/>
          <w:szCs w:val="24"/>
        </w:rPr>
        <w:t xml:space="preserve"> 3003-DE-2022</w:t>
      </w:r>
      <w:r w:rsidR="00525C70">
        <w:rPr>
          <w:rFonts w:ascii="Book Antiqua" w:hAnsi="Book Antiqua" w:cs="Book Antiqua"/>
          <w:sz w:val="24"/>
          <w:szCs w:val="24"/>
        </w:rPr>
        <w:t xml:space="preserve"> s</w:t>
      </w:r>
      <w:r w:rsidR="00DE5EC8">
        <w:rPr>
          <w:rFonts w:ascii="Book Antiqua" w:hAnsi="Book Antiqua" w:cs="Book Antiqua"/>
          <w:sz w:val="24"/>
          <w:szCs w:val="24"/>
        </w:rPr>
        <w:t>uscrito por la Máster Romero Jenkins</w:t>
      </w:r>
      <w:r w:rsidR="00525C70">
        <w:rPr>
          <w:rFonts w:ascii="Book Antiqua" w:hAnsi="Book Antiqua" w:cs="Book Antiqua"/>
          <w:sz w:val="24"/>
          <w:szCs w:val="24"/>
        </w:rPr>
        <w:t>; v</w:t>
      </w:r>
      <w:r w:rsidR="00A030AD">
        <w:rPr>
          <w:rFonts w:ascii="Book Antiqua" w:hAnsi="Book Antiqua" w:cs="Book Antiqua"/>
          <w:sz w:val="24"/>
          <w:szCs w:val="24"/>
        </w:rPr>
        <w:t xml:space="preserve">ía correo electrónico el Lic. </w:t>
      </w:r>
      <w:r w:rsidR="00D17ED7">
        <w:rPr>
          <w:rFonts w:ascii="Book Antiqua" w:hAnsi="Book Antiqua" w:cs="Book Antiqua"/>
          <w:sz w:val="24"/>
          <w:szCs w:val="24"/>
        </w:rPr>
        <w:t xml:space="preserve">David Madrigal Robles de la Dirección de Gestión Humana remitió la apreciación </w:t>
      </w:r>
      <w:r w:rsidR="00525C70">
        <w:rPr>
          <w:rFonts w:ascii="Book Antiqua" w:hAnsi="Book Antiqua" w:cs="Book Antiqua"/>
          <w:sz w:val="24"/>
          <w:szCs w:val="24"/>
        </w:rPr>
        <w:t>por</w:t>
      </w:r>
      <w:r w:rsidR="00D17ED7">
        <w:rPr>
          <w:rFonts w:ascii="Book Antiqua" w:hAnsi="Book Antiqua" w:cs="Book Antiqua"/>
          <w:sz w:val="24"/>
          <w:szCs w:val="24"/>
        </w:rPr>
        <w:t xml:space="preserve"> parte de </w:t>
      </w:r>
      <w:r w:rsidR="0016136C">
        <w:rPr>
          <w:rFonts w:ascii="Book Antiqua" w:hAnsi="Book Antiqua" w:cs="Book Antiqua"/>
          <w:sz w:val="24"/>
          <w:szCs w:val="24"/>
        </w:rPr>
        <w:t>esa Dirección</w:t>
      </w:r>
      <w:r w:rsidR="001F52A8">
        <w:rPr>
          <w:rFonts w:ascii="Book Antiqua" w:hAnsi="Book Antiqua" w:cs="Book Antiqua"/>
          <w:sz w:val="24"/>
          <w:szCs w:val="24"/>
        </w:rPr>
        <w:t xml:space="preserve"> (“</w:t>
      </w:r>
      <w:r w:rsidR="001F52A8" w:rsidRPr="009D5F01">
        <w:rPr>
          <w:rFonts w:ascii="Book Antiqua" w:hAnsi="Book Antiqua" w:cs="Book Antiqua"/>
          <w:i/>
          <w:iCs/>
          <w:sz w:val="24"/>
          <w:szCs w:val="24"/>
        </w:rPr>
        <w:t>5. Detalle de las observaciones recibidas</w:t>
      </w:r>
      <w:r w:rsidR="001F52A8">
        <w:rPr>
          <w:rFonts w:ascii="Book Antiqua" w:hAnsi="Book Antiqua" w:cs="Book Antiqua"/>
          <w:sz w:val="24"/>
          <w:szCs w:val="24"/>
        </w:rPr>
        <w:t>"</w:t>
      </w:r>
      <w:r w:rsidR="0016136C">
        <w:rPr>
          <w:rFonts w:ascii="Book Antiqua" w:hAnsi="Book Antiqua" w:cs="Book Antiqua"/>
          <w:sz w:val="24"/>
          <w:szCs w:val="24"/>
        </w:rPr>
        <w:t>.</w:t>
      </w:r>
      <w:r w:rsidR="00525C70">
        <w:rPr>
          <w:rFonts w:ascii="Book Antiqua" w:hAnsi="Book Antiqua" w:cs="Book Antiqua"/>
          <w:sz w:val="24"/>
          <w:szCs w:val="24"/>
        </w:rPr>
        <w:t xml:space="preserve"> </w:t>
      </w:r>
    </w:p>
    <w:p w14:paraId="165A0063" w14:textId="3CBB896B" w:rsidR="001F52A8" w:rsidRDefault="001F52A8">
      <w:pPr>
        <w:rPr>
          <w:rFonts w:ascii="Book Antiqua" w:hAnsi="Book Antiqua" w:cs="Book Antiqua"/>
          <w:sz w:val="24"/>
          <w:szCs w:val="24"/>
        </w:rPr>
      </w:pPr>
      <w:r>
        <w:rPr>
          <w:rFonts w:ascii="Book Antiqua" w:hAnsi="Book Antiqua" w:cs="Book Antiqua"/>
          <w:sz w:val="24"/>
          <w:szCs w:val="24"/>
        </w:rPr>
        <w:br w:type="page"/>
      </w:r>
    </w:p>
    <w:p w14:paraId="0193ADDC" w14:textId="77777777" w:rsidR="00525C70" w:rsidRDefault="00525C70" w:rsidP="00525C70">
      <w:pPr>
        <w:widowControl w:val="0"/>
        <w:jc w:val="both"/>
        <w:rPr>
          <w:rFonts w:ascii="Book Antiqua" w:hAnsi="Book Antiqua" w:cs="Book Antiqua"/>
          <w:sz w:val="24"/>
          <w:szCs w:val="24"/>
        </w:rPr>
      </w:pPr>
    </w:p>
    <w:p w14:paraId="7E5DD97A" w14:textId="44D1E243" w:rsidR="00995FBF" w:rsidRPr="008B6CE6" w:rsidRDefault="00525C70" w:rsidP="00525C70">
      <w:pPr>
        <w:widowControl w:val="0"/>
        <w:jc w:val="both"/>
        <w:rPr>
          <w:rFonts w:ascii="Book Antiqua" w:hAnsi="Book Antiqua" w:cs="Book Antiqua"/>
          <w:sz w:val="24"/>
          <w:szCs w:val="24"/>
        </w:rPr>
      </w:pPr>
      <w:r>
        <w:rPr>
          <w:rFonts w:ascii="Book Antiqua" w:hAnsi="Book Antiqua" w:cs="Book Antiqua"/>
          <w:sz w:val="24"/>
          <w:szCs w:val="24"/>
        </w:rPr>
        <w:t>Las</w:t>
      </w:r>
      <w:r w:rsidR="00D54D93" w:rsidRPr="00D54D93">
        <w:rPr>
          <w:rFonts w:ascii="Book Antiqua" w:hAnsi="Book Antiqua" w:cs="Book Antiqua"/>
          <w:sz w:val="24"/>
          <w:szCs w:val="24"/>
        </w:rPr>
        <w:t xml:space="preserve"> observaciones se consideraron en lo pertinente, en el informe que se presenta</w:t>
      </w:r>
      <w:r w:rsidR="001F52A8">
        <w:rPr>
          <w:rFonts w:ascii="Book Antiqua" w:hAnsi="Book Antiqua" w:cs="Book Antiqua"/>
          <w:sz w:val="24"/>
          <w:szCs w:val="24"/>
        </w:rPr>
        <w:t>.</w:t>
      </w:r>
    </w:p>
    <w:p w14:paraId="716D173A" w14:textId="1143303D" w:rsidR="00995FBF" w:rsidRDefault="00995FBF" w:rsidP="00995FBF">
      <w:pPr>
        <w:widowControl w:val="0"/>
        <w:jc w:val="both"/>
        <w:rPr>
          <w:rFonts w:ascii="Book Antiqua" w:hAnsi="Book Antiqua" w:cs="Book Antiqua"/>
          <w:sz w:val="24"/>
          <w:szCs w:val="24"/>
        </w:rPr>
      </w:pPr>
    </w:p>
    <w:p w14:paraId="599E5280" w14:textId="77777777" w:rsidR="001F52A8" w:rsidRDefault="001F52A8" w:rsidP="00995FBF">
      <w:pPr>
        <w:widowControl w:val="0"/>
        <w:jc w:val="both"/>
        <w:rPr>
          <w:rFonts w:ascii="Book Antiqua" w:hAnsi="Book Antiqua" w:cs="Book Antiqua"/>
          <w:sz w:val="24"/>
          <w:szCs w:val="24"/>
        </w:rPr>
      </w:pPr>
    </w:p>
    <w:p w14:paraId="0120FA4B" w14:textId="77777777" w:rsidR="00995FBF" w:rsidRPr="008B6CE6" w:rsidRDefault="00995FBF" w:rsidP="00995FBF">
      <w:pPr>
        <w:widowControl w:val="0"/>
        <w:rPr>
          <w:rFonts w:ascii="Book Antiqua" w:hAnsi="Book Antiqua" w:cs="Book Antiqua"/>
          <w:snapToGrid w:val="0"/>
          <w:sz w:val="24"/>
          <w:szCs w:val="24"/>
          <w:lang w:val="pt-BR"/>
        </w:rPr>
      </w:pPr>
      <w:r w:rsidRPr="008B6CE6">
        <w:rPr>
          <w:rFonts w:ascii="Book Antiqua" w:hAnsi="Book Antiqua" w:cs="Book Antiqua"/>
          <w:snapToGrid w:val="0"/>
          <w:sz w:val="24"/>
          <w:szCs w:val="24"/>
          <w:lang w:val="pt-BR"/>
        </w:rPr>
        <w:t>Atentamente,</w:t>
      </w:r>
    </w:p>
    <w:p w14:paraId="692ECA36" w14:textId="74C7A12E" w:rsidR="00995FBF" w:rsidRDefault="00995FBF" w:rsidP="00995FBF">
      <w:pPr>
        <w:widowControl w:val="0"/>
        <w:jc w:val="center"/>
        <w:rPr>
          <w:rFonts w:ascii="Book Antiqua" w:hAnsi="Book Antiqua" w:cs="Book Antiqua"/>
          <w:b/>
          <w:bCs/>
          <w:snapToGrid w:val="0"/>
          <w:sz w:val="24"/>
          <w:szCs w:val="24"/>
          <w:lang w:val="pt-BR"/>
        </w:rPr>
      </w:pPr>
    </w:p>
    <w:p w14:paraId="4781059C" w14:textId="6EF7E702" w:rsidR="005608CC" w:rsidRDefault="005608CC" w:rsidP="00272647">
      <w:pPr>
        <w:widowControl w:val="0"/>
        <w:rPr>
          <w:rFonts w:ascii="Book Antiqua" w:hAnsi="Book Antiqua" w:cs="Book Antiqua"/>
          <w:b/>
          <w:bCs/>
          <w:snapToGrid w:val="0"/>
          <w:sz w:val="24"/>
          <w:szCs w:val="24"/>
          <w:lang w:val="pt-BR"/>
        </w:rPr>
      </w:pPr>
    </w:p>
    <w:p w14:paraId="3766383B" w14:textId="77777777" w:rsidR="00CC7457" w:rsidRDefault="00CC7457" w:rsidP="00272647">
      <w:pPr>
        <w:widowControl w:val="0"/>
        <w:rPr>
          <w:rFonts w:ascii="Book Antiqua" w:hAnsi="Book Antiqua" w:cs="Book Antiqua"/>
          <w:b/>
          <w:bCs/>
          <w:snapToGrid w:val="0"/>
          <w:sz w:val="24"/>
          <w:szCs w:val="24"/>
          <w:lang w:val="pt-BR"/>
        </w:rPr>
      </w:pPr>
    </w:p>
    <w:p w14:paraId="3190A10D" w14:textId="2C776363" w:rsidR="00995FBF" w:rsidRDefault="00995FBF" w:rsidP="008E6E78">
      <w:pPr>
        <w:jc w:val="both"/>
        <w:rPr>
          <w:rFonts w:ascii="Book Antiqua" w:hAnsi="Book Antiqua"/>
          <w:sz w:val="24"/>
          <w:szCs w:val="24"/>
        </w:rPr>
      </w:pPr>
      <w:r w:rsidRPr="00237489">
        <w:rPr>
          <w:rFonts w:ascii="Book Antiqua" w:hAnsi="Book Antiqua"/>
          <w:sz w:val="24"/>
          <w:szCs w:val="24"/>
        </w:rPr>
        <w:t>Máster</w:t>
      </w:r>
      <w:r w:rsidR="008E6E78">
        <w:rPr>
          <w:rFonts w:ascii="Book Antiqua" w:hAnsi="Book Antiqua"/>
          <w:sz w:val="24"/>
          <w:szCs w:val="24"/>
        </w:rPr>
        <w:t xml:space="preserve"> </w:t>
      </w:r>
      <w:r w:rsidRPr="00237489">
        <w:rPr>
          <w:rFonts w:ascii="Book Antiqua" w:hAnsi="Book Antiqua"/>
          <w:sz w:val="24"/>
          <w:szCs w:val="24"/>
        </w:rPr>
        <w:t xml:space="preserve">Erick Antonio Mora Leiva, </w:t>
      </w:r>
      <w:proofErr w:type="gramStart"/>
      <w:r w:rsidR="008E6E78">
        <w:rPr>
          <w:rFonts w:ascii="Book Antiqua" w:hAnsi="Book Antiqua"/>
          <w:sz w:val="24"/>
          <w:szCs w:val="24"/>
        </w:rPr>
        <w:t>Jefe</w:t>
      </w:r>
      <w:proofErr w:type="gramEnd"/>
    </w:p>
    <w:p w14:paraId="7B2C8562" w14:textId="2FEAE01D" w:rsidR="008E6E78" w:rsidRPr="00265777" w:rsidRDefault="008E6E78" w:rsidP="008E6E78">
      <w:pPr>
        <w:jc w:val="both"/>
        <w:rPr>
          <w:rFonts w:ascii="Book Antiqua" w:hAnsi="Book Antiqua"/>
          <w:sz w:val="24"/>
          <w:szCs w:val="24"/>
        </w:rPr>
      </w:pPr>
      <w:r>
        <w:rPr>
          <w:rFonts w:ascii="Book Antiqua" w:hAnsi="Book Antiqua"/>
          <w:sz w:val="24"/>
          <w:szCs w:val="24"/>
        </w:rPr>
        <w:t>Proceso</w:t>
      </w:r>
      <w:r w:rsidRPr="008E6E78">
        <w:rPr>
          <w:rFonts w:ascii="Book Antiqua" w:hAnsi="Book Antiqua"/>
          <w:sz w:val="24"/>
          <w:szCs w:val="24"/>
        </w:rPr>
        <w:t xml:space="preserve"> Planeación y Evaluación</w:t>
      </w:r>
    </w:p>
    <w:p w14:paraId="5A6320E7" w14:textId="77777777" w:rsidR="00995FBF" w:rsidRPr="008B6CE6" w:rsidRDefault="00995FBF" w:rsidP="00995FBF">
      <w:pPr>
        <w:rPr>
          <w:rFonts w:ascii="Book Antiqua" w:hAnsi="Book Antiqua" w:cs="Book Antiqua"/>
          <w:snapToGrid w:val="0"/>
          <w:sz w:val="24"/>
          <w:szCs w:val="24"/>
          <w:lang w:val="pt-BR"/>
        </w:rPr>
      </w:pPr>
    </w:p>
    <w:p w14:paraId="27F227F1" w14:textId="0AB7CE40" w:rsidR="00995FBF" w:rsidRDefault="00995FBF" w:rsidP="00995FBF">
      <w:pPr>
        <w:rPr>
          <w:rFonts w:ascii="Book Antiqua" w:hAnsi="Book Antiqua" w:cs="Book Antiqua"/>
          <w:snapToGrid w:val="0"/>
          <w:sz w:val="24"/>
          <w:szCs w:val="24"/>
          <w:lang w:val="pt-BR"/>
        </w:rPr>
      </w:pPr>
    </w:p>
    <w:p w14:paraId="487018EF" w14:textId="1918EE6E" w:rsidR="00272AD3" w:rsidRDefault="00272AD3" w:rsidP="00995FBF">
      <w:pPr>
        <w:rPr>
          <w:rFonts w:ascii="Book Antiqua" w:hAnsi="Book Antiqua" w:cs="Book Antiqua"/>
          <w:snapToGrid w:val="0"/>
          <w:sz w:val="24"/>
          <w:szCs w:val="24"/>
          <w:lang w:val="pt-BR"/>
        </w:rPr>
      </w:pPr>
      <w:r>
        <w:rPr>
          <w:rFonts w:ascii="Book Antiqua" w:hAnsi="Book Antiqua" w:cs="Book Antiqua"/>
          <w:snapToGrid w:val="0"/>
          <w:sz w:val="24"/>
          <w:szCs w:val="24"/>
          <w:lang w:val="pt-BR"/>
        </w:rPr>
        <w:t>Copias:</w:t>
      </w:r>
    </w:p>
    <w:p w14:paraId="6C7FAE0D" w14:textId="03DDCA67" w:rsidR="00272AD3" w:rsidRPr="00272AD3" w:rsidRDefault="00272AD3" w:rsidP="00272AD3">
      <w:pPr>
        <w:pStyle w:val="Prrafodelista"/>
        <w:numPr>
          <w:ilvl w:val="0"/>
          <w:numId w:val="49"/>
        </w:numPr>
        <w:rPr>
          <w:rFonts w:ascii="Book Antiqua" w:hAnsi="Book Antiqua" w:cs="Book Antiqua"/>
          <w:snapToGrid w:val="0"/>
          <w:lang w:val="pt-BR"/>
        </w:rPr>
      </w:pPr>
      <w:r w:rsidRPr="00272AD3">
        <w:rPr>
          <w:rFonts w:ascii="Book Antiqua" w:hAnsi="Book Antiqua" w:cs="Book Antiqua"/>
          <w:snapToGrid w:val="0"/>
          <w:lang w:val="pt-BR"/>
        </w:rPr>
        <w:t>Dirección de Gestión Humana</w:t>
      </w:r>
    </w:p>
    <w:p w14:paraId="6EAA74A2" w14:textId="06F916AC" w:rsidR="00272AD3" w:rsidRPr="00272AD3" w:rsidRDefault="00272AD3" w:rsidP="00272AD3">
      <w:pPr>
        <w:pStyle w:val="Prrafodelista"/>
        <w:numPr>
          <w:ilvl w:val="0"/>
          <w:numId w:val="49"/>
        </w:numPr>
        <w:rPr>
          <w:rFonts w:ascii="Book Antiqua" w:hAnsi="Book Antiqua" w:cs="Book Antiqua"/>
          <w:snapToGrid w:val="0"/>
          <w:lang w:val="pt-BR"/>
        </w:rPr>
      </w:pPr>
      <w:r w:rsidRPr="00272AD3">
        <w:rPr>
          <w:rFonts w:ascii="Book Antiqua" w:hAnsi="Book Antiqua" w:cs="Book Antiqua"/>
          <w:snapToGrid w:val="0"/>
          <w:lang w:val="pt-BR"/>
        </w:rPr>
        <w:t>Dirección Tecnología de Ia Información y Comunicaciones</w:t>
      </w:r>
    </w:p>
    <w:p w14:paraId="2DB4946B" w14:textId="3BCB2E2A" w:rsidR="00DF2128" w:rsidRPr="00272AD3" w:rsidRDefault="00272AD3" w:rsidP="00272AD3">
      <w:pPr>
        <w:pStyle w:val="Prrafodelista"/>
        <w:numPr>
          <w:ilvl w:val="0"/>
          <w:numId w:val="49"/>
        </w:numPr>
        <w:rPr>
          <w:rFonts w:ascii="Book Antiqua" w:hAnsi="Book Antiqua" w:cs="Book Antiqua"/>
        </w:rPr>
      </w:pPr>
      <w:r w:rsidRPr="00272AD3">
        <w:rPr>
          <w:rFonts w:ascii="Book Antiqua" w:hAnsi="Book Antiqua" w:cs="Book Antiqua"/>
        </w:rPr>
        <w:t>Dirección Ejecutiva</w:t>
      </w:r>
    </w:p>
    <w:p w14:paraId="7CB6D074" w14:textId="55112FDB" w:rsidR="00272AD3" w:rsidRPr="00272AD3" w:rsidRDefault="00272AD3" w:rsidP="00272AD3">
      <w:pPr>
        <w:pStyle w:val="Prrafodelista"/>
        <w:numPr>
          <w:ilvl w:val="0"/>
          <w:numId w:val="49"/>
        </w:numPr>
        <w:rPr>
          <w:rFonts w:ascii="Book Antiqua" w:hAnsi="Book Antiqua" w:cs="Book Antiqua"/>
        </w:rPr>
      </w:pPr>
      <w:r w:rsidRPr="00272AD3">
        <w:rPr>
          <w:rFonts w:ascii="Book Antiqua" w:hAnsi="Book Antiqua" w:cs="Book Antiqua"/>
        </w:rPr>
        <w:t>Archivo</w:t>
      </w:r>
    </w:p>
    <w:p w14:paraId="0F65BC74" w14:textId="4CFB6417" w:rsidR="00272AD3" w:rsidRDefault="00272AD3" w:rsidP="00995FBF">
      <w:pPr>
        <w:rPr>
          <w:rFonts w:ascii="Book Antiqua" w:hAnsi="Book Antiqua" w:cs="Book Antiqua"/>
          <w:sz w:val="24"/>
          <w:szCs w:val="24"/>
        </w:rPr>
      </w:pPr>
    </w:p>
    <w:p w14:paraId="633B97CD" w14:textId="003B7E53" w:rsidR="00272AD3" w:rsidRDefault="00272AD3" w:rsidP="00995FBF">
      <w:pPr>
        <w:rPr>
          <w:rFonts w:ascii="Book Antiqua" w:hAnsi="Book Antiqua" w:cs="Book Antiqua"/>
          <w:sz w:val="24"/>
          <w:szCs w:val="24"/>
        </w:rPr>
      </w:pPr>
    </w:p>
    <w:p w14:paraId="0569EA62" w14:textId="4B5155DE" w:rsidR="00272AD3" w:rsidRDefault="00272AD3" w:rsidP="00995FBF">
      <w:pPr>
        <w:rPr>
          <w:rFonts w:ascii="Book Antiqua" w:hAnsi="Book Antiqua" w:cs="Book Antiqua"/>
          <w:sz w:val="24"/>
          <w:szCs w:val="24"/>
        </w:rPr>
      </w:pPr>
    </w:p>
    <w:p w14:paraId="5CD9F5D3" w14:textId="7F9B8185" w:rsidR="00DF2128" w:rsidRDefault="00272647" w:rsidP="00272AD3">
      <w:pPr>
        <w:rPr>
          <w:rFonts w:ascii="Book Antiqua" w:hAnsi="Book Antiqua" w:cs="Book Antiqua"/>
          <w:sz w:val="24"/>
          <w:szCs w:val="24"/>
        </w:rPr>
      </w:pPr>
      <w:r>
        <w:rPr>
          <w:rFonts w:ascii="Book Antiqua" w:hAnsi="Book Antiqua" w:cs="Book Antiqua"/>
          <w:sz w:val="24"/>
          <w:szCs w:val="24"/>
        </w:rPr>
        <w:t>NPS/</w:t>
      </w:r>
      <w:r w:rsidR="00272AD3">
        <w:rPr>
          <w:rFonts w:ascii="Book Antiqua" w:hAnsi="Book Antiqua" w:cs="Book Antiqua"/>
          <w:sz w:val="24"/>
          <w:szCs w:val="24"/>
        </w:rPr>
        <w:t>CCh.</w:t>
      </w:r>
    </w:p>
    <w:p w14:paraId="31DFD403" w14:textId="0BC4C288" w:rsidR="00DF2128" w:rsidRDefault="00DF2128" w:rsidP="00995FBF">
      <w:pPr>
        <w:rPr>
          <w:rFonts w:ascii="Book Antiqua" w:hAnsi="Book Antiqua" w:cs="Book Antiqua"/>
          <w:sz w:val="24"/>
          <w:szCs w:val="24"/>
        </w:rPr>
      </w:pPr>
    </w:p>
    <w:p w14:paraId="16678E96" w14:textId="77777777" w:rsidR="00272647" w:rsidRDefault="00272647" w:rsidP="00995FBF">
      <w:pPr>
        <w:rPr>
          <w:rFonts w:ascii="Book Antiqua" w:hAnsi="Book Antiqua" w:cs="Book Antiqua"/>
          <w:sz w:val="24"/>
          <w:szCs w:val="24"/>
        </w:rPr>
      </w:pPr>
    </w:p>
    <w:p w14:paraId="781985BA" w14:textId="77777777" w:rsidR="00272647" w:rsidRPr="008B6CE6" w:rsidRDefault="00272647" w:rsidP="00272647">
      <w:pPr>
        <w:widowControl w:val="0"/>
        <w:rPr>
          <w:rFonts w:ascii="Book Antiqua" w:hAnsi="Book Antiqua" w:cs="Book Antiqua"/>
          <w:snapToGrid w:val="0"/>
          <w:sz w:val="24"/>
          <w:szCs w:val="24"/>
        </w:rPr>
      </w:pPr>
      <w:r w:rsidRPr="008B6CE6">
        <w:rPr>
          <w:rFonts w:ascii="Book Antiqua" w:hAnsi="Book Antiqua" w:cs="Book Antiqua"/>
          <w:sz w:val="24"/>
          <w:szCs w:val="24"/>
        </w:rPr>
        <w:t>Ref. SICE:</w:t>
      </w:r>
      <w:r>
        <w:rPr>
          <w:rFonts w:ascii="Book Antiqua" w:hAnsi="Book Antiqua" w:cs="Book Antiqua"/>
          <w:sz w:val="24"/>
          <w:szCs w:val="24"/>
        </w:rPr>
        <w:t xml:space="preserve"> 1676-2022</w:t>
      </w:r>
    </w:p>
    <w:p w14:paraId="7CA58B18" w14:textId="75D61D03" w:rsidR="00DF2128" w:rsidRDefault="00DF2128" w:rsidP="00995FBF">
      <w:pPr>
        <w:rPr>
          <w:rFonts w:ascii="Book Antiqua" w:hAnsi="Book Antiqua" w:cs="Book Antiqua"/>
          <w:sz w:val="24"/>
          <w:szCs w:val="24"/>
        </w:rPr>
      </w:pPr>
    </w:p>
    <w:p w14:paraId="322401B0" w14:textId="2A6191AF" w:rsidR="00DF2128" w:rsidRDefault="00DF2128" w:rsidP="00995FBF">
      <w:pPr>
        <w:rPr>
          <w:rFonts w:ascii="Book Antiqua" w:hAnsi="Book Antiqua" w:cs="Book Antiqua"/>
          <w:sz w:val="24"/>
          <w:szCs w:val="24"/>
        </w:rPr>
      </w:pPr>
    </w:p>
    <w:p w14:paraId="7C1EAAC1" w14:textId="3F89B98E" w:rsidR="00DF2128" w:rsidRDefault="00DF2128" w:rsidP="00995FBF">
      <w:pPr>
        <w:rPr>
          <w:rFonts w:ascii="Book Antiqua" w:hAnsi="Book Antiqua" w:cs="Book Antiqua"/>
          <w:sz w:val="24"/>
          <w:szCs w:val="24"/>
        </w:rPr>
      </w:pPr>
    </w:p>
    <w:p w14:paraId="21A057C7" w14:textId="1F5422F2" w:rsidR="00DF2128" w:rsidRDefault="00DF2128" w:rsidP="00995FBF">
      <w:pPr>
        <w:rPr>
          <w:rFonts w:ascii="Book Antiqua" w:hAnsi="Book Antiqua" w:cs="Book Antiqua"/>
          <w:sz w:val="24"/>
          <w:szCs w:val="24"/>
        </w:rPr>
      </w:pPr>
    </w:p>
    <w:p w14:paraId="79CD537C" w14:textId="5508B761" w:rsidR="00DF2128" w:rsidRDefault="00DF2128" w:rsidP="00995FBF">
      <w:pPr>
        <w:rPr>
          <w:rFonts w:ascii="Book Antiqua" w:hAnsi="Book Antiqua" w:cs="Book Antiqua"/>
          <w:sz w:val="24"/>
          <w:szCs w:val="24"/>
        </w:rPr>
      </w:pPr>
    </w:p>
    <w:p w14:paraId="4A6FDD7A" w14:textId="409077F9" w:rsidR="00DF2128" w:rsidRDefault="00DF2128" w:rsidP="00995FBF">
      <w:pPr>
        <w:rPr>
          <w:rFonts w:ascii="Book Antiqua" w:hAnsi="Book Antiqua" w:cs="Book Antiqua"/>
          <w:sz w:val="24"/>
          <w:szCs w:val="24"/>
        </w:rPr>
      </w:pPr>
    </w:p>
    <w:p w14:paraId="01575F75" w14:textId="0FF5B05F" w:rsidR="00DF2128" w:rsidRDefault="00DF2128" w:rsidP="00995FBF">
      <w:pPr>
        <w:rPr>
          <w:rFonts w:ascii="Book Antiqua" w:hAnsi="Book Antiqua" w:cs="Book Antiqua"/>
          <w:sz w:val="24"/>
          <w:szCs w:val="24"/>
        </w:rPr>
      </w:pPr>
    </w:p>
    <w:p w14:paraId="5F7BEE13" w14:textId="306931C6" w:rsidR="00DF2128" w:rsidRDefault="00DF2128" w:rsidP="00995FBF">
      <w:pPr>
        <w:rPr>
          <w:rFonts w:ascii="Book Antiqua" w:hAnsi="Book Antiqua" w:cs="Book Antiqua"/>
          <w:sz w:val="24"/>
          <w:szCs w:val="24"/>
        </w:rPr>
      </w:pPr>
    </w:p>
    <w:p w14:paraId="4EA73313" w14:textId="7F5F37F1" w:rsidR="00DF2128" w:rsidRDefault="00DF2128" w:rsidP="00995FBF">
      <w:pPr>
        <w:rPr>
          <w:rFonts w:ascii="Book Antiqua" w:hAnsi="Book Antiqua" w:cs="Book Antiqua"/>
          <w:sz w:val="24"/>
          <w:szCs w:val="24"/>
        </w:rPr>
      </w:pPr>
    </w:p>
    <w:p w14:paraId="02F202CE" w14:textId="19623BD5" w:rsidR="00DF2128" w:rsidRDefault="00DF2128" w:rsidP="00995FBF">
      <w:pPr>
        <w:rPr>
          <w:rFonts w:ascii="Book Antiqua" w:hAnsi="Book Antiqua" w:cs="Book Antiqua"/>
          <w:sz w:val="24"/>
          <w:szCs w:val="24"/>
        </w:rPr>
      </w:pPr>
    </w:p>
    <w:p w14:paraId="689E0730" w14:textId="11869EBF" w:rsidR="00DF2128" w:rsidRDefault="00DF2128" w:rsidP="00995FBF">
      <w:pPr>
        <w:rPr>
          <w:rFonts w:ascii="Book Antiqua" w:hAnsi="Book Antiqua" w:cs="Book Antiqua"/>
          <w:sz w:val="24"/>
          <w:szCs w:val="24"/>
        </w:rPr>
      </w:pPr>
    </w:p>
    <w:p w14:paraId="7484C4D9" w14:textId="2480B344" w:rsidR="00DF2128" w:rsidRDefault="00DF2128" w:rsidP="00995FBF">
      <w:pPr>
        <w:rPr>
          <w:rFonts w:ascii="Book Antiqua" w:hAnsi="Book Antiqua" w:cs="Book Antiqua"/>
          <w:sz w:val="24"/>
          <w:szCs w:val="24"/>
        </w:rPr>
      </w:pPr>
    </w:p>
    <w:p w14:paraId="786A0A0C" w14:textId="1710601A" w:rsidR="00DF2128" w:rsidRDefault="00DF2128" w:rsidP="00995FBF">
      <w:pPr>
        <w:rPr>
          <w:rFonts w:ascii="Book Antiqua" w:hAnsi="Book Antiqua" w:cs="Book Antiqua"/>
          <w:sz w:val="24"/>
          <w:szCs w:val="24"/>
        </w:rPr>
      </w:pPr>
    </w:p>
    <w:p w14:paraId="6A439518" w14:textId="3DBB96C8" w:rsidR="00DF2128" w:rsidRDefault="00DF2128" w:rsidP="00995FBF">
      <w:pPr>
        <w:rPr>
          <w:rFonts w:ascii="Book Antiqua" w:hAnsi="Book Antiqua" w:cs="Book Antiqua"/>
          <w:sz w:val="24"/>
          <w:szCs w:val="24"/>
        </w:rPr>
      </w:pPr>
    </w:p>
    <w:p w14:paraId="6094410F" w14:textId="3290C473" w:rsidR="00DF2128" w:rsidRDefault="00DF2128" w:rsidP="00995FBF">
      <w:pPr>
        <w:rPr>
          <w:rFonts w:ascii="Book Antiqua" w:hAnsi="Book Antiqua" w:cs="Book Antiqua"/>
          <w:sz w:val="24"/>
          <w:szCs w:val="24"/>
        </w:rPr>
      </w:pPr>
    </w:p>
    <w:p w14:paraId="76CD4E1C" w14:textId="3D3A7C50" w:rsidR="00DF2128" w:rsidRDefault="00DF2128" w:rsidP="00995FBF">
      <w:pPr>
        <w:rPr>
          <w:rFonts w:ascii="Book Antiqua" w:hAnsi="Book Antiqua" w:cs="Book Antiqua"/>
          <w:sz w:val="24"/>
          <w:szCs w:val="24"/>
        </w:rPr>
      </w:pPr>
    </w:p>
    <w:p w14:paraId="07BFD186" w14:textId="64D5A797" w:rsidR="00DF2128" w:rsidRDefault="00DF2128" w:rsidP="00995FBF">
      <w:pPr>
        <w:rPr>
          <w:rFonts w:ascii="Book Antiqua" w:hAnsi="Book Antiqua" w:cs="Book Antiqua"/>
          <w:sz w:val="24"/>
          <w:szCs w:val="24"/>
        </w:rPr>
      </w:pPr>
    </w:p>
    <w:p w14:paraId="738B489C" w14:textId="416D7312" w:rsidR="00DF2128" w:rsidRDefault="00DF2128" w:rsidP="00995FBF">
      <w:pPr>
        <w:rPr>
          <w:rFonts w:ascii="Book Antiqua" w:hAnsi="Book Antiqua" w:cs="Book Antiqua"/>
          <w:sz w:val="24"/>
          <w:szCs w:val="24"/>
        </w:rPr>
      </w:pPr>
    </w:p>
    <w:p w14:paraId="21ADBBBC" w14:textId="68868AA8" w:rsidR="0017258B" w:rsidRPr="008B6CE6" w:rsidRDefault="00A14211" w:rsidP="0017258B">
      <w:pPr>
        <w:widowControl w:val="0"/>
        <w:rPr>
          <w:rFonts w:ascii="Book Antiqua" w:hAnsi="Book Antiqua" w:cs="Book Antiqua"/>
          <w:snapToGrid w:val="0"/>
          <w:sz w:val="24"/>
          <w:szCs w:val="24"/>
        </w:rPr>
      </w:pPr>
      <w:r>
        <w:rPr>
          <w:rFonts w:ascii="Book Antiqua" w:hAnsi="Book Antiqua" w:cs="Book Antiqua"/>
          <w:snapToGrid w:val="0"/>
          <w:sz w:val="24"/>
          <w:szCs w:val="24"/>
        </w:rPr>
        <w:lastRenderedPageBreak/>
        <w:t>1</w:t>
      </w:r>
      <w:r w:rsidR="002727D5">
        <w:rPr>
          <w:rFonts w:ascii="Book Antiqua" w:hAnsi="Book Antiqua" w:cs="Book Antiqua"/>
          <w:snapToGrid w:val="0"/>
          <w:sz w:val="24"/>
          <w:szCs w:val="24"/>
        </w:rPr>
        <w:t>4</w:t>
      </w:r>
      <w:r w:rsidR="0017258B">
        <w:rPr>
          <w:rFonts w:ascii="Book Antiqua" w:hAnsi="Book Antiqua" w:cs="Book Antiqua"/>
          <w:snapToGrid w:val="0"/>
          <w:sz w:val="24"/>
          <w:szCs w:val="24"/>
        </w:rPr>
        <w:t xml:space="preserve"> de setiembre </w:t>
      </w:r>
      <w:r w:rsidR="0017258B" w:rsidRPr="008B6CE6">
        <w:rPr>
          <w:rFonts w:ascii="Book Antiqua" w:hAnsi="Book Antiqua" w:cs="Book Antiqua"/>
          <w:snapToGrid w:val="0"/>
          <w:sz w:val="24"/>
          <w:szCs w:val="24"/>
        </w:rPr>
        <w:t>de 202</w:t>
      </w:r>
      <w:r w:rsidR="0017258B">
        <w:rPr>
          <w:rFonts w:ascii="Book Antiqua" w:hAnsi="Book Antiqua" w:cs="Book Antiqua"/>
          <w:snapToGrid w:val="0"/>
          <w:sz w:val="24"/>
          <w:szCs w:val="24"/>
        </w:rPr>
        <w:t>2</w:t>
      </w:r>
    </w:p>
    <w:p w14:paraId="7A7772D8" w14:textId="211BF58D" w:rsidR="00AB5E63" w:rsidRDefault="00AB5E63" w:rsidP="00D21207">
      <w:pPr>
        <w:widowControl w:val="0"/>
        <w:rPr>
          <w:rFonts w:ascii="Book Antiqua" w:hAnsi="Book Antiqua" w:cs="Book Antiqua"/>
          <w:snapToGrid w:val="0"/>
          <w:sz w:val="24"/>
          <w:szCs w:val="24"/>
        </w:rPr>
      </w:pPr>
    </w:p>
    <w:p w14:paraId="48A7DE3E" w14:textId="77777777" w:rsidR="00272647" w:rsidRDefault="00272647" w:rsidP="00D21207">
      <w:pPr>
        <w:widowControl w:val="0"/>
        <w:rPr>
          <w:rFonts w:ascii="Book Antiqua" w:hAnsi="Book Antiqua" w:cs="Book Antiqua"/>
          <w:snapToGrid w:val="0"/>
          <w:sz w:val="24"/>
          <w:szCs w:val="24"/>
        </w:rPr>
      </w:pPr>
    </w:p>
    <w:p w14:paraId="2A166899" w14:textId="77777777" w:rsidR="005B59C0" w:rsidRPr="00AB5E63" w:rsidRDefault="005B59C0" w:rsidP="00D21207">
      <w:pPr>
        <w:jc w:val="both"/>
        <w:rPr>
          <w:rFonts w:ascii="Book Antiqua" w:hAnsi="Book Antiqua" w:cs="Book Antiqua"/>
          <w:color w:val="000000"/>
          <w:sz w:val="24"/>
          <w:szCs w:val="24"/>
        </w:rPr>
      </w:pPr>
    </w:p>
    <w:p w14:paraId="3E774B9E" w14:textId="57332727" w:rsidR="00265777" w:rsidRPr="00237489" w:rsidRDefault="00AB5E63" w:rsidP="00D21207">
      <w:pPr>
        <w:jc w:val="both"/>
        <w:rPr>
          <w:rFonts w:ascii="Book Antiqua" w:hAnsi="Book Antiqua"/>
          <w:sz w:val="24"/>
          <w:szCs w:val="24"/>
        </w:rPr>
      </w:pPr>
      <w:bookmarkStart w:id="0" w:name="_Hlk112743022"/>
      <w:r w:rsidRPr="00237489">
        <w:rPr>
          <w:rFonts w:ascii="Book Antiqua" w:hAnsi="Book Antiqua"/>
          <w:sz w:val="24"/>
          <w:szCs w:val="24"/>
        </w:rPr>
        <w:t>Máster</w:t>
      </w:r>
    </w:p>
    <w:p w14:paraId="631D2F9A" w14:textId="6EAD31C4" w:rsidR="00403A9A" w:rsidRPr="00237489" w:rsidRDefault="00403A9A" w:rsidP="00D21207">
      <w:pPr>
        <w:jc w:val="both"/>
        <w:rPr>
          <w:rFonts w:ascii="Book Antiqua" w:hAnsi="Book Antiqua"/>
          <w:sz w:val="24"/>
          <w:szCs w:val="24"/>
        </w:rPr>
      </w:pPr>
      <w:r w:rsidRPr="00237489">
        <w:rPr>
          <w:rFonts w:ascii="Book Antiqua" w:hAnsi="Book Antiqua"/>
          <w:sz w:val="24"/>
          <w:szCs w:val="24"/>
        </w:rPr>
        <w:t>Erick Antonio Mora Leiva</w:t>
      </w:r>
      <w:r w:rsidR="00AB5E63" w:rsidRPr="00237489">
        <w:rPr>
          <w:rFonts w:ascii="Book Antiqua" w:hAnsi="Book Antiqua"/>
          <w:sz w:val="24"/>
          <w:szCs w:val="24"/>
        </w:rPr>
        <w:t xml:space="preserve">, </w:t>
      </w:r>
      <w:proofErr w:type="gramStart"/>
      <w:r w:rsidR="00463BE6">
        <w:rPr>
          <w:rFonts w:ascii="Book Antiqua" w:hAnsi="Book Antiqua"/>
          <w:sz w:val="24"/>
          <w:szCs w:val="24"/>
        </w:rPr>
        <w:t>Subd</w:t>
      </w:r>
      <w:r w:rsidR="00237489" w:rsidRPr="00237489">
        <w:rPr>
          <w:rFonts w:ascii="Book Antiqua" w:hAnsi="Book Antiqua"/>
          <w:sz w:val="24"/>
          <w:szCs w:val="24"/>
        </w:rPr>
        <w:t>irector</w:t>
      </w:r>
      <w:proofErr w:type="gramEnd"/>
    </w:p>
    <w:p w14:paraId="019CC558" w14:textId="6F478739" w:rsidR="00265777" w:rsidRPr="00265777" w:rsidRDefault="00237489" w:rsidP="00D21207">
      <w:pPr>
        <w:jc w:val="both"/>
        <w:rPr>
          <w:rFonts w:ascii="Book Antiqua" w:hAnsi="Book Antiqua"/>
          <w:sz w:val="24"/>
          <w:szCs w:val="24"/>
        </w:rPr>
      </w:pPr>
      <w:r w:rsidRPr="00237489">
        <w:rPr>
          <w:rFonts w:ascii="Book Antiqua" w:hAnsi="Book Antiqua"/>
          <w:sz w:val="24"/>
          <w:szCs w:val="24"/>
        </w:rPr>
        <w:t>Dirección de Planificación</w:t>
      </w:r>
    </w:p>
    <w:bookmarkEnd w:id="0"/>
    <w:p w14:paraId="0A47A0C0" w14:textId="77777777" w:rsidR="004077A7" w:rsidRPr="00265777" w:rsidRDefault="004077A7" w:rsidP="00D21207">
      <w:pPr>
        <w:jc w:val="both"/>
        <w:rPr>
          <w:rFonts w:ascii="Book Antiqua" w:hAnsi="Book Antiqua"/>
          <w:sz w:val="24"/>
          <w:szCs w:val="24"/>
        </w:rPr>
      </w:pPr>
    </w:p>
    <w:p w14:paraId="78EE8CDC" w14:textId="77777777" w:rsidR="004077A7" w:rsidRPr="00265777" w:rsidRDefault="004077A7" w:rsidP="00D21207">
      <w:pPr>
        <w:jc w:val="both"/>
        <w:rPr>
          <w:rFonts w:ascii="Book Antiqua" w:hAnsi="Book Antiqua"/>
          <w:sz w:val="24"/>
          <w:szCs w:val="24"/>
        </w:rPr>
      </w:pPr>
    </w:p>
    <w:p w14:paraId="729ECD14" w14:textId="6A73536A" w:rsidR="004077A7" w:rsidRPr="00265777" w:rsidRDefault="004077A7" w:rsidP="00D21207">
      <w:pPr>
        <w:jc w:val="both"/>
        <w:rPr>
          <w:rFonts w:ascii="Book Antiqua" w:hAnsi="Book Antiqua"/>
          <w:sz w:val="24"/>
          <w:szCs w:val="24"/>
        </w:rPr>
      </w:pPr>
      <w:r w:rsidRPr="00265777">
        <w:rPr>
          <w:rFonts w:ascii="Book Antiqua" w:hAnsi="Book Antiqua"/>
          <w:sz w:val="24"/>
          <w:szCs w:val="24"/>
        </w:rPr>
        <w:t>Estimad</w:t>
      </w:r>
      <w:r w:rsidR="00403A9A">
        <w:rPr>
          <w:rFonts w:ascii="Book Antiqua" w:hAnsi="Book Antiqua"/>
          <w:sz w:val="24"/>
          <w:szCs w:val="24"/>
        </w:rPr>
        <w:t>o</w:t>
      </w:r>
      <w:r w:rsidRPr="00265777">
        <w:rPr>
          <w:rFonts w:ascii="Book Antiqua" w:hAnsi="Book Antiqua"/>
          <w:sz w:val="24"/>
          <w:szCs w:val="24"/>
        </w:rPr>
        <w:t xml:space="preserve"> señor:</w:t>
      </w:r>
    </w:p>
    <w:p w14:paraId="6A645A0A" w14:textId="77777777" w:rsidR="00A81369" w:rsidRDefault="00A81369" w:rsidP="00D21207">
      <w:pPr>
        <w:jc w:val="both"/>
        <w:rPr>
          <w:rFonts w:ascii="Book Antiqua" w:hAnsi="Book Antiqua"/>
          <w:sz w:val="24"/>
          <w:szCs w:val="24"/>
        </w:rPr>
      </w:pPr>
    </w:p>
    <w:p w14:paraId="3D7AE96B" w14:textId="6CB49DB2" w:rsidR="00B0721C" w:rsidRPr="00914877" w:rsidRDefault="00807033" w:rsidP="00D21207">
      <w:pPr>
        <w:jc w:val="both"/>
        <w:rPr>
          <w:rFonts w:ascii="Book Antiqua" w:hAnsi="Book Antiqua"/>
          <w:iCs/>
          <w:spacing w:val="-3"/>
          <w:sz w:val="24"/>
          <w:szCs w:val="24"/>
        </w:rPr>
      </w:pPr>
      <w:r w:rsidRPr="00914877">
        <w:rPr>
          <w:rFonts w:ascii="Book Antiqua" w:hAnsi="Book Antiqua"/>
          <w:iCs/>
          <w:spacing w:val="-3"/>
          <w:sz w:val="24"/>
          <w:szCs w:val="24"/>
        </w:rPr>
        <w:t>L</w:t>
      </w:r>
      <w:r w:rsidR="006B605B" w:rsidRPr="00914877">
        <w:rPr>
          <w:rFonts w:ascii="Book Antiqua" w:hAnsi="Book Antiqua"/>
          <w:iCs/>
          <w:spacing w:val="-3"/>
          <w:sz w:val="24"/>
          <w:szCs w:val="24"/>
        </w:rPr>
        <w:t xml:space="preserve">a Dirección de Planificación como ente rector </w:t>
      </w:r>
      <w:r w:rsidR="00E571FD" w:rsidRPr="00914877">
        <w:rPr>
          <w:rFonts w:ascii="Book Antiqua" w:hAnsi="Book Antiqua"/>
          <w:iCs/>
          <w:spacing w:val="-3"/>
          <w:sz w:val="24"/>
          <w:szCs w:val="24"/>
        </w:rPr>
        <w:t xml:space="preserve">y responsable de liderar el </w:t>
      </w:r>
      <w:r w:rsidR="006B605B" w:rsidRPr="00914877">
        <w:rPr>
          <w:rFonts w:ascii="Book Antiqua" w:hAnsi="Book Antiqua"/>
          <w:iCs/>
          <w:spacing w:val="-3"/>
          <w:sz w:val="24"/>
          <w:szCs w:val="24"/>
        </w:rPr>
        <w:t>proceso</w:t>
      </w:r>
      <w:r w:rsidR="004C420F" w:rsidRPr="00914877">
        <w:rPr>
          <w:rFonts w:ascii="Book Antiqua" w:hAnsi="Book Antiqua"/>
          <w:iCs/>
          <w:spacing w:val="-3"/>
          <w:sz w:val="24"/>
          <w:szCs w:val="24"/>
        </w:rPr>
        <w:t xml:space="preserve"> de </w:t>
      </w:r>
      <w:r w:rsidR="007C679C" w:rsidRPr="00914877">
        <w:rPr>
          <w:rFonts w:ascii="Book Antiqua" w:hAnsi="Book Antiqua"/>
          <w:iCs/>
          <w:spacing w:val="-3"/>
          <w:sz w:val="24"/>
          <w:szCs w:val="24"/>
        </w:rPr>
        <w:t>elaboración del Anteproyecto de Presupuesto Institucional 2024</w:t>
      </w:r>
      <w:r w:rsidR="006B605B" w:rsidRPr="00914877">
        <w:rPr>
          <w:rFonts w:ascii="Book Antiqua" w:hAnsi="Book Antiqua"/>
          <w:iCs/>
          <w:spacing w:val="-3"/>
          <w:sz w:val="24"/>
          <w:szCs w:val="24"/>
        </w:rPr>
        <w:t xml:space="preserve">, </w:t>
      </w:r>
      <w:r w:rsidR="004C5828" w:rsidRPr="00914877">
        <w:rPr>
          <w:rFonts w:ascii="Book Antiqua" w:hAnsi="Book Antiqua"/>
          <w:iCs/>
          <w:spacing w:val="-3"/>
          <w:sz w:val="24"/>
          <w:szCs w:val="24"/>
        </w:rPr>
        <w:t xml:space="preserve">realiza la </w:t>
      </w:r>
      <w:r w:rsidR="006B605B" w:rsidRPr="00914877">
        <w:rPr>
          <w:rFonts w:ascii="Book Antiqua" w:hAnsi="Book Antiqua"/>
          <w:iCs/>
          <w:spacing w:val="-3"/>
          <w:sz w:val="24"/>
          <w:szCs w:val="24"/>
        </w:rPr>
        <w:t>prop</w:t>
      </w:r>
      <w:r w:rsidR="004C5828" w:rsidRPr="00914877">
        <w:rPr>
          <w:rFonts w:ascii="Book Antiqua" w:hAnsi="Book Antiqua"/>
          <w:iCs/>
          <w:spacing w:val="-3"/>
          <w:sz w:val="24"/>
          <w:szCs w:val="24"/>
        </w:rPr>
        <w:t>uesta</w:t>
      </w:r>
      <w:r w:rsidR="00C25299" w:rsidRPr="00914877">
        <w:rPr>
          <w:rFonts w:ascii="Book Antiqua" w:hAnsi="Book Antiqua"/>
          <w:iCs/>
          <w:spacing w:val="-3"/>
          <w:sz w:val="24"/>
          <w:szCs w:val="24"/>
        </w:rPr>
        <w:t xml:space="preserve"> del </w:t>
      </w:r>
      <w:r w:rsidR="000F375B" w:rsidRPr="00914877">
        <w:rPr>
          <w:rFonts w:ascii="Book Antiqua" w:hAnsi="Book Antiqua"/>
          <w:iCs/>
          <w:spacing w:val="-3"/>
          <w:sz w:val="24"/>
          <w:szCs w:val="24"/>
        </w:rPr>
        <w:t>“</w:t>
      </w:r>
      <w:r w:rsidR="00C25299" w:rsidRPr="00914877">
        <w:rPr>
          <w:rFonts w:ascii="Book Antiqua" w:hAnsi="Book Antiqua"/>
          <w:i/>
          <w:spacing w:val="-3"/>
          <w:sz w:val="24"/>
          <w:szCs w:val="24"/>
        </w:rPr>
        <w:t>Cronograma de Actividades Previas</w:t>
      </w:r>
      <w:r w:rsidR="00722E74" w:rsidRPr="00914877">
        <w:rPr>
          <w:rFonts w:ascii="Book Antiqua" w:hAnsi="Book Antiqua"/>
          <w:i/>
          <w:spacing w:val="-3"/>
          <w:sz w:val="24"/>
          <w:szCs w:val="24"/>
        </w:rPr>
        <w:t xml:space="preserve"> Presupuesto</w:t>
      </w:r>
      <w:r w:rsidR="003B7389">
        <w:rPr>
          <w:rFonts w:ascii="Book Antiqua" w:hAnsi="Book Antiqua"/>
          <w:i/>
          <w:spacing w:val="-3"/>
          <w:sz w:val="24"/>
          <w:szCs w:val="24"/>
        </w:rPr>
        <w:t xml:space="preserve"> 2024</w:t>
      </w:r>
      <w:r w:rsidR="000F375B" w:rsidRPr="00914877">
        <w:rPr>
          <w:rFonts w:ascii="Book Antiqua" w:hAnsi="Book Antiqua"/>
          <w:iCs/>
          <w:spacing w:val="-3"/>
          <w:sz w:val="24"/>
          <w:szCs w:val="24"/>
        </w:rPr>
        <w:t>”, el cual se</w:t>
      </w:r>
      <w:r w:rsidR="00A857A6">
        <w:rPr>
          <w:rFonts w:ascii="Book Antiqua" w:hAnsi="Book Antiqua"/>
          <w:iCs/>
          <w:spacing w:val="-3"/>
          <w:sz w:val="24"/>
          <w:szCs w:val="24"/>
        </w:rPr>
        <w:t>rá</w:t>
      </w:r>
      <w:r w:rsidR="000F375B" w:rsidRPr="00914877">
        <w:rPr>
          <w:rFonts w:ascii="Book Antiqua" w:hAnsi="Book Antiqua"/>
          <w:iCs/>
          <w:spacing w:val="-3"/>
          <w:sz w:val="24"/>
          <w:szCs w:val="24"/>
        </w:rPr>
        <w:t xml:space="preserve"> </w:t>
      </w:r>
      <w:r w:rsidR="006B605B" w:rsidRPr="00914877">
        <w:rPr>
          <w:rFonts w:ascii="Book Antiqua" w:hAnsi="Book Antiqua"/>
          <w:iCs/>
          <w:spacing w:val="-3"/>
          <w:sz w:val="24"/>
          <w:szCs w:val="24"/>
        </w:rPr>
        <w:t>remit</w:t>
      </w:r>
      <w:r w:rsidR="00A857A6">
        <w:rPr>
          <w:rFonts w:ascii="Book Antiqua" w:hAnsi="Book Antiqua"/>
          <w:iCs/>
          <w:spacing w:val="-3"/>
          <w:sz w:val="24"/>
          <w:szCs w:val="24"/>
        </w:rPr>
        <w:t xml:space="preserve">ido </w:t>
      </w:r>
      <w:r w:rsidR="006B605B" w:rsidRPr="00914877">
        <w:rPr>
          <w:rFonts w:ascii="Book Antiqua" w:hAnsi="Book Antiqua"/>
          <w:iCs/>
          <w:spacing w:val="-3"/>
          <w:sz w:val="24"/>
          <w:szCs w:val="24"/>
        </w:rPr>
        <w:t xml:space="preserve">al Consejo Superior para su aprobación, </w:t>
      </w:r>
      <w:r w:rsidR="000F375B" w:rsidRPr="00914877">
        <w:rPr>
          <w:rFonts w:ascii="Book Antiqua" w:hAnsi="Book Antiqua"/>
          <w:iCs/>
          <w:spacing w:val="-3"/>
          <w:sz w:val="24"/>
          <w:szCs w:val="24"/>
        </w:rPr>
        <w:t xml:space="preserve">este </w:t>
      </w:r>
      <w:bookmarkStart w:id="1" w:name="_Hlk80619217"/>
      <w:r w:rsidR="006B605B" w:rsidRPr="00914877">
        <w:rPr>
          <w:rFonts w:ascii="Book Antiqua" w:hAnsi="Book Antiqua"/>
          <w:iCs/>
          <w:spacing w:val="-3"/>
          <w:sz w:val="24"/>
          <w:szCs w:val="24"/>
        </w:rPr>
        <w:t xml:space="preserve">cronograma </w:t>
      </w:r>
      <w:r w:rsidR="000F375B" w:rsidRPr="00914877">
        <w:rPr>
          <w:rFonts w:ascii="Book Antiqua" w:hAnsi="Book Antiqua"/>
          <w:iCs/>
          <w:spacing w:val="-3"/>
          <w:sz w:val="24"/>
          <w:szCs w:val="24"/>
        </w:rPr>
        <w:t>contempla</w:t>
      </w:r>
      <w:r w:rsidR="006B605B" w:rsidRPr="00914877">
        <w:rPr>
          <w:rFonts w:ascii="Book Antiqua" w:hAnsi="Book Antiqua"/>
          <w:iCs/>
          <w:spacing w:val="-3"/>
          <w:sz w:val="24"/>
          <w:szCs w:val="24"/>
        </w:rPr>
        <w:t xml:space="preserve"> las actividades previas al inicio de la formulación presupuestaria</w:t>
      </w:r>
      <w:r w:rsidR="007C679C" w:rsidRPr="00914877">
        <w:rPr>
          <w:rFonts w:ascii="Book Antiqua" w:hAnsi="Book Antiqua"/>
          <w:iCs/>
          <w:spacing w:val="-3"/>
          <w:sz w:val="24"/>
          <w:szCs w:val="24"/>
        </w:rPr>
        <w:t xml:space="preserve">, </w:t>
      </w:r>
      <w:r w:rsidR="00A857A6">
        <w:rPr>
          <w:rFonts w:ascii="Book Antiqua" w:hAnsi="Book Antiqua"/>
          <w:iCs/>
          <w:spacing w:val="-3"/>
          <w:sz w:val="24"/>
          <w:szCs w:val="24"/>
        </w:rPr>
        <w:t>que</w:t>
      </w:r>
      <w:r w:rsidR="007C679C" w:rsidRPr="00914877">
        <w:rPr>
          <w:rFonts w:ascii="Book Antiqua" w:hAnsi="Book Antiqua"/>
          <w:iCs/>
          <w:spacing w:val="-3"/>
          <w:sz w:val="24"/>
          <w:szCs w:val="24"/>
        </w:rPr>
        <w:t xml:space="preserve"> se realiza mediante</w:t>
      </w:r>
      <w:r w:rsidR="006B605B" w:rsidRPr="00914877">
        <w:rPr>
          <w:rFonts w:ascii="Book Antiqua" w:hAnsi="Book Antiqua"/>
          <w:iCs/>
          <w:spacing w:val="-3"/>
          <w:sz w:val="24"/>
          <w:szCs w:val="24"/>
        </w:rPr>
        <w:t xml:space="preserve"> el Sistema Integrado de Gestión Administrativa (SIGA-PJ)</w:t>
      </w:r>
      <w:r w:rsidR="00440EC8" w:rsidRPr="00914877">
        <w:rPr>
          <w:rFonts w:ascii="Book Antiqua" w:hAnsi="Book Antiqua"/>
          <w:iCs/>
          <w:spacing w:val="-3"/>
          <w:sz w:val="24"/>
          <w:szCs w:val="24"/>
        </w:rPr>
        <w:t>. Esta labor tiene como objetivo</w:t>
      </w:r>
      <w:r w:rsidR="006B605B" w:rsidRPr="00914877">
        <w:rPr>
          <w:rFonts w:ascii="Book Antiqua" w:hAnsi="Book Antiqua"/>
          <w:iCs/>
          <w:spacing w:val="-3"/>
          <w:sz w:val="24"/>
          <w:szCs w:val="24"/>
        </w:rPr>
        <w:t xml:space="preserve"> consolidar e integrar de manera coordinada</w:t>
      </w:r>
      <w:r w:rsidR="00AE4F59">
        <w:rPr>
          <w:rFonts w:ascii="Book Antiqua" w:hAnsi="Book Antiqua"/>
          <w:iCs/>
          <w:spacing w:val="-3"/>
          <w:sz w:val="24"/>
          <w:szCs w:val="24"/>
        </w:rPr>
        <w:t xml:space="preserve"> las diferentes tareas y </w:t>
      </w:r>
      <w:r w:rsidR="006B605B" w:rsidRPr="00914877">
        <w:rPr>
          <w:rFonts w:ascii="Book Antiqua" w:hAnsi="Book Antiqua"/>
          <w:iCs/>
          <w:spacing w:val="-3"/>
          <w:sz w:val="24"/>
          <w:szCs w:val="24"/>
        </w:rPr>
        <w:t>actividades</w:t>
      </w:r>
      <w:r w:rsidR="00AE4F59">
        <w:rPr>
          <w:rFonts w:ascii="Book Antiqua" w:hAnsi="Book Antiqua"/>
          <w:iCs/>
          <w:spacing w:val="-3"/>
          <w:sz w:val="24"/>
          <w:szCs w:val="24"/>
        </w:rPr>
        <w:t xml:space="preserve"> del proceso que realizan las </w:t>
      </w:r>
      <w:r w:rsidR="001B0C28" w:rsidRPr="00914877">
        <w:rPr>
          <w:rFonts w:ascii="Book Antiqua" w:hAnsi="Book Antiqua"/>
          <w:iCs/>
          <w:spacing w:val="-3"/>
          <w:sz w:val="24"/>
          <w:szCs w:val="24"/>
        </w:rPr>
        <w:t>oficinas involucradas</w:t>
      </w:r>
      <w:r w:rsidR="006B605B" w:rsidRPr="00914877">
        <w:rPr>
          <w:rFonts w:ascii="Book Antiqua" w:hAnsi="Book Antiqua"/>
          <w:iCs/>
          <w:spacing w:val="-3"/>
          <w:sz w:val="24"/>
          <w:szCs w:val="24"/>
        </w:rPr>
        <w:t>.</w:t>
      </w:r>
      <w:bookmarkEnd w:id="1"/>
    </w:p>
    <w:p w14:paraId="171A356A" w14:textId="77777777" w:rsidR="00B0721C" w:rsidRPr="00914877" w:rsidRDefault="00B0721C" w:rsidP="00D21207">
      <w:pPr>
        <w:jc w:val="both"/>
        <w:rPr>
          <w:rFonts w:ascii="Book Antiqua" w:hAnsi="Book Antiqua"/>
          <w:iCs/>
          <w:spacing w:val="-3"/>
          <w:sz w:val="24"/>
          <w:szCs w:val="24"/>
        </w:rPr>
      </w:pPr>
    </w:p>
    <w:p w14:paraId="075E63CC" w14:textId="325FCE04" w:rsidR="006B605B" w:rsidRPr="00C50C3D" w:rsidRDefault="00B0721C" w:rsidP="00D21207">
      <w:pPr>
        <w:jc w:val="both"/>
        <w:rPr>
          <w:rFonts w:ascii="Book Antiqua" w:hAnsi="Book Antiqua"/>
          <w:b/>
          <w:bCs/>
          <w:iCs/>
          <w:spacing w:val="-3"/>
          <w:sz w:val="24"/>
          <w:szCs w:val="24"/>
        </w:rPr>
      </w:pPr>
      <w:r w:rsidRPr="00914877">
        <w:rPr>
          <w:rFonts w:ascii="Book Antiqua" w:hAnsi="Book Antiqua"/>
          <w:iCs/>
          <w:spacing w:val="-3"/>
          <w:sz w:val="24"/>
          <w:szCs w:val="24"/>
        </w:rPr>
        <w:t>El “</w:t>
      </w:r>
      <w:r w:rsidRPr="00914877">
        <w:rPr>
          <w:rFonts w:ascii="Book Antiqua" w:hAnsi="Book Antiqua"/>
          <w:i/>
          <w:spacing w:val="-3"/>
          <w:sz w:val="24"/>
          <w:szCs w:val="24"/>
        </w:rPr>
        <w:t>Cronograma de Actividades Previas Presupuesto</w:t>
      </w:r>
      <w:r w:rsidR="002F1F1A">
        <w:rPr>
          <w:rFonts w:ascii="Book Antiqua" w:hAnsi="Book Antiqua"/>
          <w:i/>
          <w:spacing w:val="-3"/>
          <w:sz w:val="24"/>
          <w:szCs w:val="24"/>
        </w:rPr>
        <w:t xml:space="preserve"> 2024</w:t>
      </w:r>
      <w:r w:rsidRPr="00914877">
        <w:rPr>
          <w:rFonts w:ascii="Book Antiqua" w:hAnsi="Book Antiqua"/>
          <w:iCs/>
          <w:spacing w:val="-3"/>
          <w:sz w:val="24"/>
          <w:szCs w:val="24"/>
        </w:rPr>
        <w:t xml:space="preserve">” incorpora el proceso de proyección plurianual </w:t>
      </w:r>
      <w:r w:rsidR="00973854" w:rsidRPr="00914877">
        <w:rPr>
          <w:rFonts w:ascii="Book Antiqua" w:hAnsi="Book Antiqua"/>
          <w:iCs/>
          <w:spacing w:val="-3"/>
          <w:sz w:val="24"/>
          <w:szCs w:val="24"/>
        </w:rPr>
        <w:t xml:space="preserve">de presupuesto </w:t>
      </w:r>
      <w:r w:rsidR="008E1561" w:rsidRPr="00914877">
        <w:rPr>
          <w:rFonts w:ascii="Book Antiqua" w:hAnsi="Book Antiqua"/>
          <w:iCs/>
          <w:spacing w:val="-3"/>
          <w:sz w:val="24"/>
          <w:szCs w:val="24"/>
        </w:rPr>
        <w:t xml:space="preserve">institucional, </w:t>
      </w:r>
      <w:r w:rsidR="00CF14A3" w:rsidRPr="00914877">
        <w:rPr>
          <w:rFonts w:ascii="Book Antiqua" w:hAnsi="Book Antiqua"/>
          <w:iCs/>
          <w:spacing w:val="-3"/>
          <w:sz w:val="24"/>
          <w:szCs w:val="24"/>
        </w:rPr>
        <w:t>además d</w:t>
      </w:r>
      <w:r w:rsidR="008E1561" w:rsidRPr="00914877">
        <w:rPr>
          <w:rFonts w:ascii="Book Antiqua" w:hAnsi="Book Antiqua"/>
          <w:iCs/>
          <w:spacing w:val="-3"/>
          <w:sz w:val="24"/>
          <w:szCs w:val="24"/>
        </w:rPr>
        <w:t>el proceso de preformulación</w:t>
      </w:r>
      <w:r w:rsidR="00CF14A3" w:rsidRPr="00914877">
        <w:rPr>
          <w:rFonts w:ascii="Book Antiqua" w:hAnsi="Book Antiqua"/>
          <w:iCs/>
          <w:spacing w:val="-3"/>
          <w:sz w:val="24"/>
          <w:szCs w:val="24"/>
        </w:rPr>
        <w:t xml:space="preserve"> y</w:t>
      </w:r>
      <w:r w:rsidR="00F05D9E" w:rsidRPr="00914877">
        <w:rPr>
          <w:rFonts w:ascii="Book Antiqua" w:hAnsi="Book Antiqua"/>
          <w:iCs/>
          <w:spacing w:val="-3"/>
          <w:sz w:val="24"/>
          <w:szCs w:val="24"/>
        </w:rPr>
        <w:t xml:space="preserve"> </w:t>
      </w:r>
      <w:r w:rsidR="00A520BD" w:rsidRPr="00914877">
        <w:rPr>
          <w:rFonts w:ascii="Book Antiqua" w:hAnsi="Book Antiqua"/>
          <w:iCs/>
          <w:spacing w:val="-3"/>
          <w:sz w:val="24"/>
          <w:szCs w:val="24"/>
        </w:rPr>
        <w:t>como se menciona en el párrafo anterior</w:t>
      </w:r>
      <w:r w:rsidR="001C66B5">
        <w:rPr>
          <w:rFonts w:ascii="Book Antiqua" w:hAnsi="Book Antiqua"/>
          <w:iCs/>
          <w:spacing w:val="-3"/>
          <w:sz w:val="24"/>
          <w:szCs w:val="24"/>
        </w:rPr>
        <w:t>,</w:t>
      </w:r>
      <w:r w:rsidR="00F05D9E" w:rsidRPr="00914877">
        <w:rPr>
          <w:rFonts w:ascii="Book Antiqua" w:hAnsi="Book Antiqua"/>
          <w:iCs/>
          <w:spacing w:val="-3"/>
          <w:sz w:val="24"/>
          <w:szCs w:val="24"/>
        </w:rPr>
        <w:t xml:space="preserve"> define las acti</w:t>
      </w:r>
      <w:r w:rsidR="00A520BD" w:rsidRPr="00914877">
        <w:rPr>
          <w:rFonts w:ascii="Book Antiqua" w:hAnsi="Book Antiqua"/>
          <w:iCs/>
          <w:spacing w:val="-3"/>
          <w:sz w:val="24"/>
          <w:szCs w:val="24"/>
        </w:rPr>
        <w:t>vidades a desarrolla</w:t>
      </w:r>
      <w:r w:rsidR="00AE4F59">
        <w:rPr>
          <w:rFonts w:ascii="Book Antiqua" w:hAnsi="Book Antiqua"/>
          <w:iCs/>
          <w:spacing w:val="-3"/>
          <w:sz w:val="24"/>
          <w:szCs w:val="24"/>
        </w:rPr>
        <w:t>r</w:t>
      </w:r>
      <w:r w:rsidR="00A520BD" w:rsidRPr="00914877">
        <w:rPr>
          <w:rFonts w:ascii="Book Antiqua" w:hAnsi="Book Antiqua"/>
          <w:iCs/>
          <w:spacing w:val="-3"/>
          <w:sz w:val="24"/>
          <w:szCs w:val="24"/>
        </w:rPr>
        <w:t xml:space="preserve"> previas a la formulación presupuestaria en el SIGA-PJ</w:t>
      </w:r>
      <w:r w:rsidR="00560E29" w:rsidRPr="00914877">
        <w:rPr>
          <w:rFonts w:ascii="Book Antiqua" w:hAnsi="Book Antiqua"/>
          <w:iCs/>
          <w:spacing w:val="-3"/>
          <w:sz w:val="24"/>
          <w:szCs w:val="24"/>
        </w:rPr>
        <w:t>.</w:t>
      </w:r>
      <w:r w:rsidR="00E75513" w:rsidRPr="00914877">
        <w:rPr>
          <w:rFonts w:ascii="Book Antiqua" w:hAnsi="Book Antiqua"/>
          <w:iCs/>
          <w:spacing w:val="-3"/>
          <w:sz w:val="24"/>
          <w:szCs w:val="24"/>
        </w:rPr>
        <w:t xml:space="preserve"> </w:t>
      </w:r>
      <w:r w:rsidR="00EB691A" w:rsidRPr="00C50C3D">
        <w:rPr>
          <w:rFonts w:ascii="Book Antiqua" w:hAnsi="Book Antiqua"/>
          <w:b/>
          <w:bCs/>
          <w:iCs/>
          <w:spacing w:val="-3"/>
          <w:sz w:val="24"/>
          <w:szCs w:val="24"/>
        </w:rPr>
        <w:t>Esta programación de tareas</w:t>
      </w:r>
      <w:r w:rsidR="006B605B" w:rsidRPr="00C50C3D">
        <w:rPr>
          <w:rFonts w:ascii="Book Antiqua" w:hAnsi="Book Antiqua"/>
          <w:b/>
          <w:bCs/>
          <w:iCs/>
          <w:spacing w:val="-3"/>
          <w:sz w:val="24"/>
          <w:szCs w:val="24"/>
        </w:rPr>
        <w:t xml:space="preserve"> es de cumplimiento obligatorio para todas las oficinas y centros de responsabilidad involucrados en el proceso</w:t>
      </w:r>
      <w:r w:rsidR="003436F7" w:rsidRPr="00C50C3D">
        <w:rPr>
          <w:rFonts w:ascii="Book Antiqua" w:hAnsi="Book Antiqua"/>
          <w:b/>
          <w:bCs/>
          <w:iCs/>
          <w:spacing w:val="-3"/>
          <w:sz w:val="24"/>
          <w:szCs w:val="24"/>
        </w:rPr>
        <w:t xml:space="preserve"> </w:t>
      </w:r>
      <w:r w:rsidR="00823157">
        <w:rPr>
          <w:rFonts w:ascii="Book Antiqua" w:hAnsi="Book Antiqua"/>
          <w:b/>
          <w:bCs/>
          <w:iCs/>
          <w:spacing w:val="-3"/>
          <w:sz w:val="24"/>
          <w:szCs w:val="24"/>
        </w:rPr>
        <w:t xml:space="preserve">de formulación del presupuesto </w:t>
      </w:r>
      <w:r w:rsidR="00ED2267">
        <w:rPr>
          <w:rFonts w:ascii="Book Antiqua" w:hAnsi="Book Antiqua"/>
          <w:b/>
          <w:bCs/>
          <w:iCs/>
          <w:spacing w:val="-3"/>
          <w:sz w:val="24"/>
          <w:szCs w:val="24"/>
        </w:rPr>
        <w:t>2024</w:t>
      </w:r>
      <w:r w:rsidR="006B605B" w:rsidRPr="00C50C3D">
        <w:rPr>
          <w:rFonts w:ascii="Book Antiqua" w:hAnsi="Book Antiqua"/>
          <w:b/>
          <w:bCs/>
          <w:iCs/>
          <w:spacing w:val="-3"/>
          <w:sz w:val="24"/>
          <w:szCs w:val="24"/>
        </w:rPr>
        <w:t>.</w:t>
      </w:r>
    </w:p>
    <w:p w14:paraId="4B273731" w14:textId="77777777" w:rsidR="006B605B" w:rsidRPr="00914877" w:rsidRDefault="006B605B" w:rsidP="00D21207">
      <w:pPr>
        <w:jc w:val="both"/>
        <w:rPr>
          <w:rFonts w:ascii="Book Antiqua" w:hAnsi="Book Antiqua"/>
          <w:iCs/>
          <w:spacing w:val="-3"/>
          <w:sz w:val="24"/>
          <w:szCs w:val="24"/>
        </w:rPr>
      </w:pPr>
    </w:p>
    <w:p w14:paraId="3A7D217A" w14:textId="64823B70" w:rsidR="006B605B" w:rsidRPr="00914877" w:rsidRDefault="006B605B" w:rsidP="00D21207">
      <w:pPr>
        <w:jc w:val="both"/>
        <w:rPr>
          <w:rFonts w:ascii="Book Antiqua" w:hAnsi="Book Antiqua"/>
          <w:iCs/>
          <w:spacing w:val="-3"/>
          <w:sz w:val="24"/>
          <w:szCs w:val="24"/>
        </w:rPr>
      </w:pPr>
      <w:r w:rsidRPr="00914877">
        <w:rPr>
          <w:rFonts w:ascii="Book Antiqua" w:hAnsi="Book Antiqua"/>
          <w:iCs/>
          <w:spacing w:val="-3"/>
          <w:sz w:val="24"/>
          <w:szCs w:val="24"/>
        </w:rPr>
        <w:t xml:space="preserve">En este sentido es importante </w:t>
      </w:r>
      <w:r w:rsidR="00FF18B2" w:rsidRPr="00914877">
        <w:rPr>
          <w:rFonts w:ascii="Book Antiqua" w:hAnsi="Book Antiqua"/>
          <w:iCs/>
          <w:spacing w:val="-3"/>
          <w:sz w:val="24"/>
          <w:szCs w:val="24"/>
        </w:rPr>
        <w:t xml:space="preserve">mantener </w:t>
      </w:r>
      <w:r w:rsidRPr="00914877">
        <w:rPr>
          <w:rFonts w:ascii="Book Antiqua" w:hAnsi="Book Antiqua"/>
          <w:iCs/>
          <w:spacing w:val="-3"/>
          <w:sz w:val="24"/>
          <w:szCs w:val="24"/>
        </w:rPr>
        <w:t>la comunicación y coordinación con la Dirección Ejecutiva y la Dirección de Tecnología de la Información</w:t>
      </w:r>
      <w:r w:rsidR="00EE3996" w:rsidRPr="00914877">
        <w:rPr>
          <w:rFonts w:ascii="Book Antiqua" w:hAnsi="Book Antiqua"/>
          <w:iCs/>
          <w:spacing w:val="-3"/>
          <w:sz w:val="24"/>
          <w:szCs w:val="24"/>
        </w:rPr>
        <w:t xml:space="preserve"> y Comunicaciones</w:t>
      </w:r>
      <w:r w:rsidRPr="00914877">
        <w:rPr>
          <w:rFonts w:ascii="Book Antiqua" w:hAnsi="Book Antiqua"/>
          <w:iCs/>
          <w:spacing w:val="-3"/>
          <w:sz w:val="24"/>
          <w:szCs w:val="24"/>
        </w:rPr>
        <w:t>, esto por cuanto ambas llevan a cabo un papel relevante en la definición de lineamientos, comunicaciones, análisis y consolidación de los presupuestos de las</w:t>
      </w:r>
      <w:r w:rsidR="003D00CD" w:rsidRPr="00914877">
        <w:rPr>
          <w:rFonts w:ascii="Book Antiqua" w:hAnsi="Book Antiqua"/>
          <w:iCs/>
          <w:spacing w:val="-3"/>
          <w:sz w:val="24"/>
          <w:szCs w:val="24"/>
        </w:rPr>
        <w:t xml:space="preserve"> áreas presupuestarias (informática, vehículos, construcciones y </w:t>
      </w:r>
      <w:r w:rsidR="00BC76DC" w:rsidRPr="00914877">
        <w:rPr>
          <w:rFonts w:ascii="Book Antiqua" w:hAnsi="Book Antiqua"/>
          <w:iCs/>
          <w:spacing w:val="-3"/>
          <w:sz w:val="24"/>
          <w:szCs w:val="24"/>
        </w:rPr>
        <w:t>seguridad</w:t>
      </w:r>
      <w:r w:rsidR="003D00CD" w:rsidRPr="00914877">
        <w:rPr>
          <w:rFonts w:ascii="Book Antiqua" w:hAnsi="Book Antiqua"/>
          <w:iCs/>
          <w:spacing w:val="-3"/>
          <w:sz w:val="24"/>
          <w:szCs w:val="24"/>
        </w:rPr>
        <w:t>)</w:t>
      </w:r>
      <w:r w:rsidRPr="00914877">
        <w:rPr>
          <w:rFonts w:ascii="Book Antiqua" w:hAnsi="Book Antiqua"/>
          <w:iCs/>
          <w:spacing w:val="-3"/>
          <w:sz w:val="24"/>
          <w:szCs w:val="24"/>
        </w:rPr>
        <w:t>.</w:t>
      </w:r>
      <w:r w:rsidR="0071353A" w:rsidRPr="00914877">
        <w:rPr>
          <w:rFonts w:ascii="Book Antiqua" w:hAnsi="Book Antiqua"/>
          <w:iCs/>
          <w:spacing w:val="-3"/>
          <w:sz w:val="24"/>
          <w:szCs w:val="24"/>
        </w:rPr>
        <w:t xml:space="preserve"> Lo anterior, teniendo presente que </w:t>
      </w:r>
      <w:r w:rsidR="00D15DCD" w:rsidRPr="00914877">
        <w:rPr>
          <w:rFonts w:ascii="Book Antiqua" w:hAnsi="Book Antiqua"/>
          <w:iCs/>
          <w:spacing w:val="-3"/>
          <w:sz w:val="24"/>
          <w:szCs w:val="24"/>
        </w:rPr>
        <w:t xml:space="preserve">la Dirección de Planificación es </w:t>
      </w:r>
      <w:r w:rsidR="006B2A2E" w:rsidRPr="00914877">
        <w:rPr>
          <w:rFonts w:ascii="Book Antiqua" w:hAnsi="Book Antiqua"/>
          <w:iCs/>
          <w:spacing w:val="-3"/>
          <w:sz w:val="24"/>
          <w:szCs w:val="24"/>
        </w:rPr>
        <w:t xml:space="preserve">la oficina </w:t>
      </w:r>
      <w:r w:rsidR="00D15DCD" w:rsidRPr="00914877">
        <w:rPr>
          <w:rFonts w:ascii="Book Antiqua" w:hAnsi="Book Antiqua"/>
          <w:iCs/>
          <w:spacing w:val="-3"/>
          <w:sz w:val="24"/>
          <w:szCs w:val="24"/>
        </w:rPr>
        <w:t>responsable de analizar, verificar, consolidar y elaborar el Anteproyecto de Presupuesto del Poder Judicial, tomando como base los recursos solicitados por cada Centro de Responsabilidad</w:t>
      </w:r>
      <w:r w:rsidR="00B33A14">
        <w:rPr>
          <w:rFonts w:ascii="Book Antiqua" w:hAnsi="Book Antiqua"/>
          <w:iCs/>
          <w:spacing w:val="-3"/>
          <w:sz w:val="24"/>
          <w:szCs w:val="24"/>
        </w:rPr>
        <w:t>.</w:t>
      </w:r>
    </w:p>
    <w:p w14:paraId="01FB69F7" w14:textId="77777777" w:rsidR="00354122" w:rsidRDefault="00354122" w:rsidP="00D21207">
      <w:pPr>
        <w:jc w:val="both"/>
        <w:rPr>
          <w:rFonts w:ascii="Book Antiqua" w:hAnsi="Book Antiqua"/>
          <w:iCs/>
          <w:spacing w:val="-3"/>
          <w:sz w:val="24"/>
          <w:szCs w:val="24"/>
        </w:rPr>
      </w:pPr>
    </w:p>
    <w:p w14:paraId="285E62AF" w14:textId="1C81880D" w:rsidR="006B605B" w:rsidRDefault="006B605B" w:rsidP="00D21207">
      <w:pPr>
        <w:jc w:val="both"/>
        <w:rPr>
          <w:rFonts w:ascii="Book Antiqua" w:hAnsi="Book Antiqua"/>
          <w:iCs/>
          <w:spacing w:val="-3"/>
          <w:sz w:val="24"/>
          <w:szCs w:val="24"/>
        </w:rPr>
      </w:pPr>
      <w:r w:rsidRPr="00914877">
        <w:rPr>
          <w:rFonts w:ascii="Book Antiqua" w:hAnsi="Book Antiqua"/>
          <w:iCs/>
          <w:spacing w:val="-3"/>
          <w:sz w:val="24"/>
          <w:szCs w:val="24"/>
        </w:rPr>
        <w:t xml:space="preserve">Considerando que el inicio de </w:t>
      </w:r>
      <w:r w:rsidR="009F06A1" w:rsidRPr="00914877">
        <w:rPr>
          <w:rFonts w:ascii="Book Antiqua" w:hAnsi="Book Antiqua"/>
          <w:iCs/>
          <w:spacing w:val="-3"/>
          <w:sz w:val="24"/>
          <w:szCs w:val="24"/>
        </w:rPr>
        <w:t>la proyección de presupuesto</w:t>
      </w:r>
      <w:r w:rsidR="002E1781">
        <w:rPr>
          <w:rFonts w:ascii="Book Antiqua" w:hAnsi="Book Antiqua"/>
          <w:iCs/>
          <w:spacing w:val="-3"/>
          <w:sz w:val="24"/>
          <w:szCs w:val="24"/>
        </w:rPr>
        <w:t xml:space="preserve"> plurianual</w:t>
      </w:r>
      <w:r w:rsidR="009F06A1" w:rsidRPr="00914877">
        <w:rPr>
          <w:rFonts w:ascii="Book Antiqua" w:hAnsi="Book Antiqua"/>
          <w:iCs/>
          <w:spacing w:val="-3"/>
          <w:sz w:val="24"/>
          <w:szCs w:val="24"/>
        </w:rPr>
        <w:t xml:space="preserve"> institucional</w:t>
      </w:r>
      <w:r w:rsidRPr="00914877">
        <w:rPr>
          <w:rFonts w:ascii="Book Antiqua" w:hAnsi="Book Antiqua"/>
          <w:iCs/>
          <w:spacing w:val="-3"/>
          <w:sz w:val="24"/>
          <w:szCs w:val="24"/>
        </w:rPr>
        <w:t xml:space="preserve"> se define para el mes de setiembre</w:t>
      </w:r>
      <w:r w:rsidR="008B259E">
        <w:rPr>
          <w:rFonts w:ascii="Book Antiqua" w:hAnsi="Book Antiqua"/>
          <w:iCs/>
          <w:spacing w:val="-3"/>
          <w:sz w:val="24"/>
          <w:szCs w:val="24"/>
        </w:rPr>
        <w:t xml:space="preserve"> según la propuesta del </w:t>
      </w:r>
      <w:r w:rsidR="008B259E" w:rsidRPr="00914877">
        <w:rPr>
          <w:rFonts w:ascii="Book Antiqua" w:hAnsi="Book Antiqua"/>
          <w:iCs/>
          <w:spacing w:val="-3"/>
          <w:sz w:val="24"/>
          <w:szCs w:val="24"/>
        </w:rPr>
        <w:t>“</w:t>
      </w:r>
      <w:r w:rsidR="008B259E" w:rsidRPr="00914877">
        <w:rPr>
          <w:rFonts w:ascii="Book Antiqua" w:hAnsi="Book Antiqua"/>
          <w:i/>
          <w:spacing w:val="-3"/>
          <w:sz w:val="24"/>
          <w:szCs w:val="24"/>
        </w:rPr>
        <w:t>Cronograma de Actividades Previas Presupuesto</w:t>
      </w:r>
      <w:r w:rsidR="008B259E">
        <w:rPr>
          <w:rFonts w:ascii="Book Antiqua" w:hAnsi="Book Antiqua"/>
          <w:i/>
          <w:spacing w:val="-3"/>
          <w:sz w:val="24"/>
          <w:szCs w:val="24"/>
        </w:rPr>
        <w:t xml:space="preserve"> 2024</w:t>
      </w:r>
      <w:r w:rsidR="008B259E" w:rsidRPr="00914877">
        <w:rPr>
          <w:rFonts w:ascii="Book Antiqua" w:hAnsi="Book Antiqua"/>
          <w:iCs/>
          <w:spacing w:val="-3"/>
          <w:sz w:val="24"/>
          <w:szCs w:val="24"/>
        </w:rPr>
        <w:t>”</w:t>
      </w:r>
      <w:r w:rsidRPr="00914877">
        <w:rPr>
          <w:rFonts w:ascii="Book Antiqua" w:hAnsi="Book Antiqua"/>
          <w:iCs/>
          <w:spacing w:val="-3"/>
          <w:sz w:val="24"/>
          <w:szCs w:val="24"/>
        </w:rPr>
        <w:t xml:space="preserve">, se </w:t>
      </w:r>
      <w:r w:rsidR="00B40FC9" w:rsidRPr="00914877">
        <w:rPr>
          <w:rFonts w:ascii="Book Antiqua" w:hAnsi="Book Antiqua"/>
          <w:iCs/>
          <w:spacing w:val="-3"/>
          <w:sz w:val="24"/>
          <w:szCs w:val="24"/>
        </w:rPr>
        <w:t xml:space="preserve">procederá a </w:t>
      </w:r>
      <w:r w:rsidRPr="00914877">
        <w:rPr>
          <w:rFonts w:ascii="Book Antiqua" w:hAnsi="Book Antiqua"/>
          <w:iCs/>
          <w:spacing w:val="-3"/>
          <w:sz w:val="24"/>
          <w:szCs w:val="24"/>
        </w:rPr>
        <w:t>poner</w:t>
      </w:r>
      <w:r w:rsidR="00B40FC9" w:rsidRPr="00914877">
        <w:rPr>
          <w:rFonts w:ascii="Book Antiqua" w:hAnsi="Book Antiqua"/>
          <w:iCs/>
          <w:spacing w:val="-3"/>
          <w:sz w:val="24"/>
          <w:szCs w:val="24"/>
        </w:rPr>
        <w:t xml:space="preserve"> en </w:t>
      </w:r>
      <w:r w:rsidRPr="00914877">
        <w:rPr>
          <w:rFonts w:ascii="Book Antiqua" w:hAnsi="Book Antiqua"/>
          <w:iCs/>
          <w:spacing w:val="-3"/>
          <w:sz w:val="24"/>
          <w:szCs w:val="24"/>
        </w:rPr>
        <w:t xml:space="preserve">conocimiento de todos los involucrados con el fin de dar cumplimiento a las actividades según las fechas </w:t>
      </w:r>
      <w:r w:rsidRPr="00914877">
        <w:rPr>
          <w:rFonts w:ascii="Book Antiqua" w:hAnsi="Book Antiqua"/>
          <w:iCs/>
          <w:spacing w:val="-3"/>
          <w:sz w:val="24"/>
          <w:szCs w:val="24"/>
        </w:rPr>
        <w:lastRenderedPageBreak/>
        <w:t>establecidas.</w:t>
      </w:r>
      <w:r w:rsidR="006C4381" w:rsidRPr="00914877">
        <w:rPr>
          <w:rFonts w:ascii="Book Antiqua" w:hAnsi="Book Antiqua"/>
          <w:iCs/>
          <w:spacing w:val="-3"/>
          <w:sz w:val="24"/>
          <w:szCs w:val="24"/>
        </w:rPr>
        <w:t xml:space="preserve"> De seguido se exponen las consideraciones generales que </w:t>
      </w:r>
      <w:r w:rsidR="00696E11" w:rsidRPr="00914877">
        <w:rPr>
          <w:rFonts w:ascii="Book Antiqua" w:hAnsi="Book Antiqua"/>
          <w:iCs/>
          <w:spacing w:val="-3"/>
          <w:sz w:val="24"/>
          <w:szCs w:val="24"/>
        </w:rPr>
        <w:t>fueron tomadas en cuenta</w:t>
      </w:r>
      <w:r w:rsidR="006C4381" w:rsidRPr="00914877">
        <w:rPr>
          <w:rFonts w:ascii="Book Antiqua" w:hAnsi="Book Antiqua"/>
          <w:iCs/>
          <w:spacing w:val="-3"/>
          <w:sz w:val="24"/>
          <w:szCs w:val="24"/>
        </w:rPr>
        <w:t xml:space="preserve"> para</w:t>
      </w:r>
      <w:r w:rsidR="00696E11" w:rsidRPr="00914877">
        <w:rPr>
          <w:rFonts w:ascii="Book Antiqua" w:hAnsi="Book Antiqua"/>
          <w:iCs/>
          <w:spacing w:val="-3"/>
          <w:sz w:val="24"/>
          <w:szCs w:val="24"/>
        </w:rPr>
        <w:t xml:space="preserve"> la elaboración del cronograma.</w:t>
      </w:r>
    </w:p>
    <w:p w14:paraId="47FCA7A5" w14:textId="77777777" w:rsidR="006B605B" w:rsidRDefault="006B605B" w:rsidP="00D21207">
      <w:pPr>
        <w:jc w:val="both"/>
        <w:rPr>
          <w:rFonts w:ascii="Book Antiqua" w:hAnsi="Book Antiqua"/>
          <w:iCs/>
          <w:spacing w:val="-3"/>
          <w:sz w:val="24"/>
          <w:szCs w:val="24"/>
        </w:rPr>
      </w:pPr>
    </w:p>
    <w:p w14:paraId="0B913916" w14:textId="6744C076" w:rsidR="00DF7197" w:rsidRPr="0034432A" w:rsidRDefault="00DF7197" w:rsidP="0034432A">
      <w:pPr>
        <w:pStyle w:val="Ttulo1"/>
        <w:numPr>
          <w:ilvl w:val="0"/>
          <w:numId w:val="29"/>
        </w:numPr>
        <w:ind w:left="426"/>
        <w:rPr>
          <w:rFonts w:ascii="Book Antiqua" w:hAnsi="Book Antiqua"/>
          <w:i w:val="0"/>
          <w:iCs w:val="0"/>
          <w:spacing w:val="0"/>
          <w:sz w:val="28"/>
          <w:szCs w:val="28"/>
        </w:rPr>
      </w:pPr>
      <w:r w:rsidRPr="0034432A">
        <w:rPr>
          <w:rFonts w:ascii="Book Antiqua" w:hAnsi="Book Antiqua"/>
          <w:i w:val="0"/>
          <w:iCs w:val="0"/>
          <w:spacing w:val="0"/>
          <w:sz w:val="28"/>
          <w:szCs w:val="28"/>
        </w:rPr>
        <w:t xml:space="preserve">Consideraciones </w:t>
      </w:r>
      <w:r w:rsidR="003F2D5B" w:rsidRPr="0034432A">
        <w:rPr>
          <w:rFonts w:ascii="Book Antiqua" w:hAnsi="Book Antiqua"/>
          <w:i w:val="0"/>
          <w:iCs w:val="0"/>
          <w:spacing w:val="0"/>
          <w:sz w:val="28"/>
          <w:szCs w:val="28"/>
        </w:rPr>
        <w:t xml:space="preserve">en </w:t>
      </w:r>
      <w:r w:rsidR="0034432A" w:rsidRPr="0034432A">
        <w:rPr>
          <w:rFonts w:ascii="Book Antiqua" w:hAnsi="Book Antiqua"/>
          <w:i w:val="0"/>
          <w:iCs w:val="0"/>
          <w:spacing w:val="0"/>
          <w:sz w:val="28"/>
          <w:szCs w:val="28"/>
        </w:rPr>
        <w:t xml:space="preserve">el proceso </w:t>
      </w:r>
      <w:r w:rsidR="00DC481C">
        <w:rPr>
          <w:rFonts w:ascii="Book Antiqua" w:hAnsi="Book Antiqua"/>
          <w:i w:val="0"/>
          <w:iCs w:val="0"/>
          <w:spacing w:val="0"/>
          <w:sz w:val="28"/>
          <w:szCs w:val="28"/>
        </w:rPr>
        <w:t xml:space="preserve">de proyección plurianual del </w:t>
      </w:r>
      <w:r w:rsidR="0034432A" w:rsidRPr="0034432A">
        <w:rPr>
          <w:rFonts w:ascii="Book Antiqua" w:hAnsi="Book Antiqua"/>
          <w:i w:val="0"/>
          <w:iCs w:val="0"/>
          <w:spacing w:val="0"/>
          <w:sz w:val="28"/>
          <w:szCs w:val="28"/>
        </w:rPr>
        <w:t>presupuest</w:t>
      </w:r>
      <w:r w:rsidR="00DC481C">
        <w:rPr>
          <w:rFonts w:ascii="Book Antiqua" w:hAnsi="Book Antiqua"/>
          <w:i w:val="0"/>
          <w:iCs w:val="0"/>
          <w:spacing w:val="0"/>
          <w:sz w:val="28"/>
          <w:szCs w:val="28"/>
        </w:rPr>
        <w:t>o institucional</w:t>
      </w:r>
      <w:r w:rsidR="008E0699">
        <w:rPr>
          <w:rFonts w:ascii="Book Antiqua" w:hAnsi="Book Antiqua"/>
          <w:i w:val="0"/>
          <w:iCs w:val="0"/>
          <w:spacing w:val="0"/>
          <w:sz w:val="28"/>
          <w:szCs w:val="28"/>
        </w:rPr>
        <w:t xml:space="preserve"> correspondiente al periodo 2024</w:t>
      </w:r>
    </w:p>
    <w:p w14:paraId="23368D84" w14:textId="77777777" w:rsidR="00DF7197" w:rsidRDefault="00DF7197" w:rsidP="00D21207">
      <w:pPr>
        <w:jc w:val="both"/>
        <w:rPr>
          <w:rFonts w:ascii="Book Antiqua" w:hAnsi="Book Antiqua"/>
          <w:iCs/>
          <w:spacing w:val="-3"/>
          <w:sz w:val="24"/>
          <w:szCs w:val="24"/>
        </w:rPr>
      </w:pPr>
    </w:p>
    <w:p w14:paraId="40A0C7F2" w14:textId="012BAFBE" w:rsidR="00534DEB" w:rsidRPr="00BC6F68" w:rsidRDefault="00800F5B" w:rsidP="0034432A">
      <w:pPr>
        <w:pStyle w:val="Ttulo2"/>
        <w:numPr>
          <w:ilvl w:val="1"/>
          <w:numId w:val="29"/>
        </w:numPr>
        <w:spacing w:before="0" w:after="0"/>
        <w:jc w:val="both"/>
        <w:rPr>
          <w:rFonts w:ascii="Book Antiqua" w:hAnsi="Book Antiqua"/>
          <w:i w:val="0"/>
          <w:iCs w:val="0"/>
        </w:rPr>
      </w:pPr>
      <w:r>
        <w:rPr>
          <w:rFonts w:ascii="Book Antiqua" w:hAnsi="Book Antiqua"/>
          <w:i w:val="0"/>
          <w:iCs w:val="0"/>
        </w:rPr>
        <w:t xml:space="preserve"> </w:t>
      </w:r>
      <w:r w:rsidR="00696E11">
        <w:rPr>
          <w:rFonts w:ascii="Book Antiqua" w:hAnsi="Book Antiqua"/>
          <w:i w:val="0"/>
          <w:iCs w:val="0"/>
        </w:rPr>
        <w:t>Mandato Constitucional</w:t>
      </w:r>
    </w:p>
    <w:p w14:paraId="32DDAA1C" w14:textId="77777777" w:rsidR="00534DEB" w:rsidRDefault="00534DEB" w:rsidP="00D21207">
      <w:pPr>
        <w:jc w:val="both"/>
        <w:rPr>
          <w:rFonts w:ascii="Book Antiqua" w:hAnsi="Book Antiqua"/>
          <w:iCs/>
          <w:spacing w:val="-3"/>
          <w:sz w:val="24"/>
          <w:szCs w:val="24"/>
        </w:rPr>
      </w:pPr>
    </w:p>
    <w:p w14:paraId="55566584" w14:textId="09E7E27B" w:rsidR="00914877" w:rsidRPr="00FA077D" w:rsidRDefault="008912C1" w:rsidP="00D21207">
      <w:pPr>
        <w:jc w:val="both"/>
        <w:rPr>
          <w:rFonts w:ascii="Book Antiqua" w:hAnsi="Book Antiqua"/>
          <w:iCs/>
          <w:spacing w:val="-3"/>
          <w:sz w:val="24"/>
          <w:szCs w:val="24"/>
        </w:rPr>
      </w:pPr>
      <w:r>
        <w:rPr>
          <w:rFonts w:ascii="Book Antiqua" w:hAnsi="Book Antiqua"/>
          <w:iCs/>
          <w:spacing w:val="-3"/>
          <w:sz w:val="24"/>
          <w:szCs w:val="24"/>
        </w:rPr>
        <w:t>Se reitera que, l</w:t>
      </w:r>
      <w:r w:rsidR="003942D9">
        <w:rPr>
          <w:rFonts w:ascii="Book Antiqua" w:hAnsi="Book Antiqua"/>
          <w:iCs/>
          <w:spacing w:val="-3"/>
          <w:sz w:val="24"/>
          <w:szCs w:val="24"/>
        </w:rPr>
        <w:t>a</w:t>
      </w:r>
      <w:r w:rsidR="00914877" w:rsidRPr="00FA077D">
        <w:rPr>
          <w:rFonts w:ascii="Book Antiqua" w:hAnsi="Book Antiqua"/>
          <w:iCs/>
          <w:spacing w:val="-3"/>
          <w:sz w:val="24"/>
          <w:szCs w:val="24"/>
        </w:rPr>
        <w:t xml:space="preserve"> Ley</w:t>
      </w:r>
      <w:r w:rsidR="00914877">
        <w:rPr>
          <w:rFonts w:ascii="Book Antiqua" w:hAnsi="Book Antiqua"/>
          <w:iCs/>
          <w:spacing w:val="-3"/>
          <w:sz w:val="24"/>
          <w:szCs w:val="24"/>
        </w:rPr>
        <w:t xml:space="preserve"> </w:t>
      </w:r>
      <w:r w:rsidR="00914877" w:rsidRPr="00FA077D">
        <w:rPr>
          <w:rFonts w:ascii="Book Antiqua" w:hAnsi="Book Antiqua"/>
          <w:iCs/>
          <w:spacing w:val="-3"/>
          <w:sz w:val="24"/>
          <w:szCs w:val="24"/>
        </w:rPr>
        <w:t>9696</w:t>
      </w:r>
      <w:r w:rsidR="00914877">
        <w:rPr>
          <w:rFonts w:ascii="Book Antiqua" w:hAnsi="Book Antiqua"/>
          <w:iCs/>
          <w:spacing w:val="-3"/>
          <w:sz w:val="24"/>
          <w:szCs w:val="24"/>
        </w:rPr>
        <w:t xml:space="preserve"> </w:t>
      </w:r>
      <w:r w:rsidR="00914877" w:rsidRPr="009C1340">
        <w:rPr>
          <w:rFonts w:ascii="Book Antiqua" w:hAnsi="Book Antiqua"/>
          <w:i/>
          <w:spacing w:val="-3"/>
          <w:sz w:val="24"/>
          <w:szCs w:val="24"/>
        </w:rPr>
        <w:t>“Adición de un Párrafo Primero y Reforma del Tercer Párrafo del Artículo 176 de la Constitución Política de la República de Costa Rica (Principios de Sostenibilidad Fiscal y Plurianualidad)”</w:t>
      </w:r>
      <w:r w:rsidR="00914877" w:rsidRPr="00FA077D">
        <w:rPr>
          <w:rFonts w:ascii="Book Antiqua" w:hAnsi="Book Antiqua"/>
          <w:iCs/>
          <w:spacing w:val="-3"/>
          <w:sz w:val="24"/>
          <w:szCs w:val="24"/>
        </w:rPr>
        <w:t>, establece que:</w:t>
      </w:r>
    </w:p>
    <w:p w14:paraId="6E8153B0" w14:textId="77777777" w:rsidR="00914877" w:rsidRPr="00FA077D" w:rsidRDefault="00914877" w:rsidP="00D21207">
      <w:pPr>
        <w:jc w:val="both"/>
        <w:rPr>
          <w:rFonts w:ascii="Book Antiqua" w:hAnsi="Book Antiqua"/>
          <w:iCs/>
          <w:spacing w:val="-3"/>
          <w:sz w:val="24"/>
          <w:szCs w:val="24"/>
        </w:rPr>
      </w:pPr>
    </w:p>
    <w:p w14:paraId="727485DD" w14:textId="5398585E" w:rsidR="00914877" w:rsidRDefault="00914877" w:rsidP="00D21207">
      <w:pPr>
        <w:shd w:val="clear" w:color="auto" w:fill="FFFFFF"/>
        <w:ind w:left="284" w:right="335"/>
        <w:jc w:val="both"/>
        <w:rPr>
          <w:rFonts w:ascii="Book Antiqua" w:hAnsi="Book Antiqua"/>
          <w:i/>
          <w:iCs/>
          <w:color w:val="353535"/>
          <w:sz w:val="24"/>
          <w:szCs w:val="24"/>
          <w:lang w:eastAsia="es-CR"/>
        </w:rPr>
      </w:pPr>
      <w:r w:rsidRPr="000A2C71">
        <w:rPr>
          <w:rFonts w:ascii="Book Antiqua" w:hAnsi="Book Antiqua"/>
          <w:i/>
          <w:iCs/>
          <w:color w:val="353535"/>
          <w:sz w:val="24"/>
          <w:szCs w:val="24"/>
          <w:lang w:eastAsia="es-CR"/>
        </w:rPr>
        <w:t>“Artículo 176- La gestión pública se conducirá de forma sostenible, transparente y responsable, la cual se basará en un co de presupuestación plurianual, en procura de la continuidad de los servicios que presta.</w:t>
      </w:r>
    </w:p>
    <w:p w14:paraId="2EB2D006" w14:textId="77777777" w:rsidR="008213D2" w:rsidRPr="000A2C71" w:rsidRDefault="008213D2" w:rsidP="00D21207">
      <w:pPr>
        <w:shd w:val="clear" w:color="auto" w:fill="FFFFFF"/>
        <w:ind w:left="284" w:right="335"/>
        <w:jc w:val="both"/>
        <w:rPr>
          <w:rFonts w:ascii="Book Antiqua" w:hAnsi="Book Antiqua"/>
          <w:color w:val="353535"/>
          <w:sz w:val="24"/>
          <w:szCs w:val="24"/>
          <w:lang w:eastAsia="es-CR"/>
        </w:rPr>
      </w:pPr>
    </w:p>
    <w:p w14:paraId="7B406418" w14:textId="440AD520" w:rsidR="00914877" w:rsidRDefault="00914877" w:rsidP="00D21207">
      <w:pPr>
        <w:shd w:val="clear" w:color="auto" w:fill="FFFFFF"/>
        <w:ind w:left="284" w:right="335"/>
        <w:jc w:val="both"/>
        <w:rPr>
          <w:rFonts w:ascii="Book Antiqua" w:hAnsi="Book Antiqua"/>
          <w:i/>
          <w:iCs/>
          <w:color w:val="353535"/>
          <w:sz w:val="24"/>
          <w:szCs w:val="24"/>
          <w:lang w:eastAsia="es-CR"/>
        </w:rPr>
      </w:pPr>
      <w:r w:rsidRPr="000A2C71">
        <w:rPr>
          <w:rFonts w:ascii="Book Antiqua" w:hAnsi="Book Antiqua"/>
          <w:i/>
          <w:iCs/>
          <w:color w:val="353535"/>
          <w:sz w:val="24"/>
          <w:szCs w:val="24"/>
          <w:lang w:eastAsia="es-CR"/>
        </w:rPr>
        <w:t>El presupuesto ordinario de la República comprende todos los ingresos probables y todos los gastos autorizados de la Administración Pública, durante todo el año económico. En ningún caso, el monto de los gastos presupuestos podrá exceder el de los ingresos probables.</w:t>
      </w:r>
    </w:p>
    <w:p w14:paraId="6E9EF993" w14:textId="77777777" w:rsidR="008213D2" w:rsidRPr="000A2C71" w:rsidRDefault="008213D2" w:rsidP="00D21207">
      <w:pPr>
        <w:shd w:val="clear" w:color="auto" w:fill="FFFFFF"/>
        <w:ind w:left="284" w:right="335"/>
        <w:jc w:val="both"/>
        <w:rPr>
          <w:rFonts w:ascii="Book Antiqua" w:hAnsi="Book Antiqua"/>
          <w:color w:val="353535"/>
          <w:sz w:val="24"/>
          <w:szCs w:val="24"/>
          <w:lang w:eastAsia="es-CR"/>
        </w:rPr>
      </w:pPr>
    </w:p>
    <w:p w14:paraId="704CF3D0" w14:textId="77777777" w:rsidR="00914877" w:rsidRPr="000A2C71" w:rsidRDefault="00914877" w:rsidP="00D21207">
      <w:pPr>
        <w:shd w:val="clear" w:color="auto" w:fill="FFFFFF"/>
        <w:ind w:left="284" w:right="335"/>
        <w:jc w:val="both"/>
        <w:rPr>
          <w:rFonts w:ascii="Book Antiqua" w:hAnsi="Book Antiqua"/>
          <w:color w:val="353535"/>
          <w:sz w:val="24"/>
          <w:szCs w:val="24"/>
          <w:lang w:eastAsia="es-CR"/>
        </w:rPr>
      </w:pPr>
      <w:r w:rsidRPr="000A2C71">
        <w:rPr>
          <w:rFonts w:ascii="Book Antiqua" w:hAnsi="Book Antiqua"/>
          <w:i/>
          <w:iCs/>
          <w:color w:val="353535"/>
          <w:sz w:val="24"/>
          <w:szCs w:val="24"/>
          <w:lang w:eastAsia="es-CR"/>
        </w:rPr>
        <w:t>La Administración Pública, en sentido amplio, observará las reglas anteriores para dictar sus presupuestos.</w:t>
      </w:r>
    </w:p>
    <w:p w14:paraId="26F05644" w14:textId="77777777" w:rsidR="008213D2" w:rsidRDefault="008213D2" w:rsidP="00D21207">
      <w:pPr>
        <w:shd w:val="clear" w:color="auto" w:fill="FFFFFF"/>
        <w:ind w:left="284" w:right="335"/>
        <w:jc w:val="both"/>
        <w:rPr>
          <w:rFonts w:ascii="Book Antiqua" w:hAnsi="Book Antiqua"/>
          <w:i/>
          <w:iCs/>
          <w:color w:val="353535"/>
          <w:sz w:val="24"/>
          <w:szCs w:val="24"/>
          <w:lang w:eastAsia="es-CR"/>
        </w:rPr>
      </w:pPr>
    </w:p>
    <w:p w14:paraId="53325F95" w14:textId="63D96B25" w:rsidR="00914877" w:rsidRPr="000A2C71" w:rsidRDefault="00914877" w:rsidP="00D21207">
      <w:pPr>
        <w:shd w:val="clear" w:color="auto" w:fill="FFFFFF"/>
        <w:ind w:left="284" w:right="335"/>
        <w:jc w:val="both"/>
        <w:rPr>
          <w:rFonts w:ascii="Book Antiqua" w:hAnsi="Book Antiqua"/>
          <w:i/>
          <w:iCs/>
          <w:color w:val="353535"/>
          <w:sz w:val="24"/>
          <w:szCs w:val="24"/>
          <w:lang w:eastAsia="es-CR"/>
        </w:rPr>
      </w:pPr>
      <w:r w:rsidRPr="000A2C71">
        <w:rPr>
          <w:rFonts w:ascii="Book Antiqua" w:hAnsi="Book Antiqua"/>
          <w:i/>
          <w:iCs/>
          <w:color w:val="353535"/>
          <w:sz w:val="24"/>
          <w:szCs w:val="24"/>
          <w:lang w:eastAsia="es-CR"/>
        </w:rPr>
        <w:t>El presupuesto de la República se emitirá para el término de un año, del primero de enero al treinta y uno de diciembre.”.</w:t>
      </w:r>
    </w:p>
    <w:p w14:paraId="4E89BC0F" w14:textId="77777777" w:rsidR="00914877" w:rsidRDefault="00914877" w:rsidP="00D21207">
      <w:pPr>
        <w:shd w:val="clear" w:color="auto" w:fill="FFFFFF"/>
        <w:ind w:right="335"/>
        <w:jc w:val="both"/>
        <w:rPr>
          <w:rFonts w:ascii="Book Antiqua" w:hAnsi="Book Antiqua"/>
          <w:color w:val="353535"/>
          <w:lang w:eastAsia="es-CR"/>
        </w:rPr>
      </w:pPr>
    </w:p>
    <w:p w14:paraId="1BFA366A" w14:textId="31ED6666" w:rsidR="00EF71A0" w:rsidRDefault="00413CA4" w:rsidP="00D21207">
      <w:pPr>
        <w:jc w:val="both"/>
        <w:rPr>
          <w:rFonts w:ascii="Book Antiqua" w:hAnsi="Book Antiqua"/>
          <w:iCs/>
          <w:spacing w:val="-3"/>
          <w:sz w:val="24"/>
          <w:szCs w:val="24"/>
        </w:rPr>
      </w:pPr>
      <w:r>
        <w:rPr>
          <w:rFonts w:ascii="Book Antiqua" w:hAnsi="Book Antiqua"/>
          <w:iCs/>
          <w:spacing w:val="-3"/>
          <w:sz w:val="24"/>
          <w:szCs w:val="24"/>
        </w:rPr>
        <w:t>Por lo anterior,</w:t>
      </w:r>
      <w:r w:rsidR="00914877">
        <w:rPr>
          <w:rFonts w:ascii="Book Antiqua" w:hAnsi="Book Antiqua"/>
          <w:iCs/>
          <w:spacing w:val="-3"/>
          <w:sz w:val="24"/>
          <w:szCs w:val="24"/>
        </w:rPr>
        <w:t xml:space="preserve"> se acentúa el rango constitucional de los principios de </w:t>
      </w:r>
      <w:r w:rsidR="00914877" w:rsidRPr="00AB7171">
        <w:rPr>
          <w:rFonts w:ascii="Book Antiqua" w:hAnsi="Book Antiqua"/>
          <w:iCs/>
          <w:spacing w:val="-3"/>
          <w:sz w:val="24"/>
          <w:szCs w:val="24"/>
        </w:rPr>
        <w:t xml:space="preserve">sostenibilidad </w:t>
      </w:r>
      <w:r w:rsidR="00914877">
        <w:rPr>
          <w:rFonts w:ascii="Book Antiqua" w:hAnsi="Book Antiqua"/>
          <w:iCs/>
          <w:spacing w:val="-3"/>
          <w:sz w:val="24"/>
          <w:szCs w:val="24"/>
        </w:rPr>
        <w:t xml:space="preserve">de los servicios públicos </w:t>
      </w:r>
      <w:r w:rsidR="00914877" w:rsidRPr="00AB7171">
        <w:rPr>
          <w:rFonts w:ascii="Book Antiqua" w:hAnsi="Book Antiqua"/>
          <w:iCs/>
          <w:spacing w:val="-3"/>
          <w:sz w:val="24"/>
          <w:szCs w:val="24"/>
        </w:rPr>
        <w:t xml:space="preserve">y </w:t>
      </w:r>
      <w:r w:rsidR="00914877">
        <w:rPr>
          <w:rFonts w:ascii="Book Antiqua" w:hAnsi="Book Antiqua"/>
          <w:iCs/>
          <w:spacing w:val="-3"/>
          <w:sz w:val="24"/>
          <w:szCs w:val="24"/>
        </w:rPr>
        <w:t>de presupuestación plurianual</w:t>
      </w:r>
      <w:r w:rsidR="00914877" w:rsidRPr="00AB7171">
        <w:rPr>
          <w:rFonts w:ascii="Book Antiqua" w:hAnsi="Book Antiqua"/>
          <w:iCs/>
          <w:spacing w:val="-3"/>
          <w:sz w:val="24"/>
          <w:szCs w:val="24"/>
        </w:rPr>
        <w:t xml:space="preserve">, </w:t>
      </w:r>
      <w:r w:rsidR="00914877">
        <w:rPr>
          <w:rFonts w:ascii="Book Antiqua" w:hAnsi="Book Antiqua"/>
          <w:iCs/>
          <w:spacing w:val="-3"/>
          <w:sz w:val="24"/>
          <w:szCs w:val="24"/>
        </w:rPr>
        <w:t xml:space="preserve">siendo de acatamiento </w:t>
      </w:r>
      <w:r w:rsidR="0044737D">
        <w:rPr>
          <w:rFonts w:ascii="Book Antiqua" w:hAnsi="Book Antiqua"/>
          <w:iCs/>
          <w:spacing w:val="-3"/>
          <w:sz w:val="24"/>
          <w:szCs w:val="24"/>
        </w:rPr>
        <w:t xml:space="preserve">normativo </w:t>
      </w:r>
      <w:r w:rsidR="00914877">
        <w:rPr>
          <w:rFonts w:ascii="Book Antiqua" w:hAnsi="Book Antiqua"/>
          <w:iCs/>
          <w:spacing w:val="-3"/>
          <w:sz w:val="24"/>
          <w:szCs w:val="24"/>
        </w:rPr>
        <w:t xml:space="preserve">obligatorio para </w:t>
      </w:r>
      <w:r w:rsidR="00914877" w:rsidRPr="00AB7171">
        <w:rPr>
          <w:rFonts w:ascii="Book Antiqua" w:hAnsi="Book Antiqua"/>
          <w:iCs/>
          <w:spacing w:val="-3"/>
          <w:sz w:val="24"/>
          <w:szCs w:val="24"/>
        </w:rPr>
        <w:t xml:space="preserve">las instituciones </w:t>
      </w:r>
      <w:r w:rsidR="00914877">
        <w:rPr>
          <w:rFonts w:ascii="Book Antiqua" w:hAnsi="Book Antiqua"/>
          <w:iCs/>
          <w:spacing w:val="-3"/>
          <w:sz w:val="24"/>
          <w:szCs w:val="24"/>
        </w:rPr>
        <w:t xml:space="preserve">públicas. </w:t>
      </w:r>
      <w:r w:rsidR="0044737D">
        <w:rPr>
          <w:rFonts w:ascii="Book Antiqua" w:hAnsi="Book Antiqua"/>
          <w:iCs/>
          <w:spacing w:val="-3"/>
          <w:sz w:val="24"/>
          <w:szCs w:val="24"/>
        </w:rPr>
        <w:t>Así las cosas</w:t>
      </w:r>
      <w:r w:rsidR="00BF1EDC">
        <w:rPr>
          <w:rFonts w:ascii="Book Antiqua" w:hAnsi="Book Antiqua"/>
          <w:iCs/>
          <w:spacing w:val="-3"/>
          <w:sz w:val="24"/>
          <w:szCs w:val="24"/>
        </w:rPr>
        <w:t>, con el objetivo de</w:t>
      </w:r>
      <w:r w:rsidR="00F77819">
        <w:rPr>
          <w:rFonts w:ascii="Book Antiqua" w:hAnsi="Book Antiqua"/>
          <w:iCs/>
          <w:spacing w:val="-3"/>
          <w:sz w:val="24"/>
          <w:szCs w:val="24"/>
        </w:rPr>
        <w:t xml:space="preserve"> </w:t>
      </w:r>
      <w:r w:rsidR="00914877">
        <w:rPr>
          <w:rFonts w:ascii="Book Antiqua" w:hAnsi="Book Antiqua"/>
          <w:iCs/>
          <w:spacing w:val="-3"/>
          <w:sz w:val="24"/>
          <w:szCs w:val="24"/>
        </w:rPr>
        <w:t xml:space="preserve">dar cumplimiento con ese mandato constitucional, </w:t>
      </w:r>
      <w:r w:rsidR="00240B37">
        <w:rPr>
          <w:rFonts w:ascii="Book Antiqua" w:hAnsi="Book Antiqua"/>
          <w:iCs/>
          <w:spacing w:val="-3"/>
          <w:sz w:val="24"/>
          <w:szCs w:val="24"/>
        </w:rPr>
        <w:t xml:space="preserve">desde </w:t>
      </w:r>
      <w:r w:rsidR="00914877">
        <w:rPr>
          <w:rFonts w:ascii="Book Antiqua" w:hAnsi="Book Antiqua"/>
          <w:iCs/>
          <w:spacing w:val="-3"/>
          <w:sz w:val="24"/>
          <w:szCs w:val="24"/>
        </w:rPr>
        <w:t>el 20</w:t>
      </w:r>
      <w:r w:rsidR="005A0443">
        <w:rPr>
          <w:rFonts w:ascii="Book Antiqua" w:hAnsi="Book Antiqua"/>
          <w:iCs/>
          <w:spacing w:val="-3"/>
          <w:sz w:val="24"/>
          <w:szCs w:val="24"/>
        </w:rPr>
        <w:t>20</w:t>
      </w:r>
      <w:r w:rsidR="00914877">
        <w:rPr>
          <w:rFonts w:ascii="Book Antiqua" w:hAnsi="Book Antiqua"/>
          <w:iCs/>
          <w:spacing w:val="-3"/>
          <w:sz w:val="24"/>
          <w:szCs w:val="24"/>
        </w:rPr>
        <w:t xml:space="preserve"> </w:t>
      </w:r>
      <w:r w:rsidR="005A0443">
        <w:rPr>
          <w:rFonts w:ascii="Book Antiqua" w:hAnsi="Book Antiqua"/>
          <w:iCs/>
          <w:spacing w:val="-3"/>
          <w:sz w:val="24"/>
          <w:szCs w:val="24"/>
        </w:rPr>
        <w:t xml:space="preserve">se incorporó al portafolio institucional </w:t>
      </w:r>
      <w:r w:rsidR="00C85B69">
        <w:rPr>
          <w:rFonts w:ascii="Book Antiqua" w:hAnsi="Book Antiqua"/>
          <w:iCs/>
          <w:spacing w:val="-3"/>
          <w:sz w:val="24"/>
          <w:szCs w:val="24"/>
        </w:rPr>
        <w:t xml:space="preserve">el proyecto estratégico relacionado con </w:t>
      </w:r>
      <w:r w:rsidR="008912C1">
        <w:rPr>
          <w:rFonts w:ascii="Book Antiqua" w:hAnsi="Book Antiqua"/>
          <w:iCs/>
          <w:spacing w:val="-3"/>
          <w:sz w:val="24"/>
          <w:szCs w:val="24"/>
        </w:rPr>
        <w:t xml:space="preserve">el </w:t>
      </w:r>
      <w:r w:rsidR="00C85B69" w:rsidRPr="00C85B69">
        <w:rPr>
          <w:rFonts w:ascii="Book Antiqua" w:hAnsi="Book Antiqua"/>
          <w:iCs/>
          <w:spacing w:val="-3"/>
          <w:sz w:val="24"/>
          <w:szCs w:val="24"/>
        </w:rPr>
        <w:t>Modelo de Gestión de Presupuestos Plurianuales</w:t>
      </w:r>
      <w:r w:rsidR="00C85B69">
        <w:rPr>
          <w:rFonts w:ascii="Book Antiqua" w:hAnsi="Book Antiqua"/>
          <w:iCs/>
          <w:spacing w:val="-3"/>
          <w:sz w:val="24"/>
          <w:szCs w:val="24"/>
        </w:rPr>
        <w:t xml:space="preserve"> </w:t>
      </w:r>
      <w:r w:rsidR="0077173D">
        <w:rPr>
          <w:rFonts w:ascii="Book Antiqua" w:hAnsi="Book Antiqua"/>
          <w:iCs/>
          <w:spacing w:val="-3"/>
          <w:sz w:val="24"/>
          <w:szCs w:val="24"/>
        </w:rPr>
        <w:t xml:space="preserve">en el cual, </w:t>
      </w:r>
      <w:r w:rsidR="00292F33">
        <w:rPr>
          <w:rFonts w:ascii="Book Antiqua" w:hAnsi="Book Antiqua"/>
          <w:iCs/>
          <w:spacing w:val="-3"/>
          <w:sz w:val="24"/>
          <w:szCs w:val="24"/>
        </w:rPr>
        <w:t>se contempla el</w:t>
      </w:r>
      <w:r w:rsidR="00914877">
        <w:rPr>
          <w:rFonts w:ascii="Book Antiqua" w:hAnsi="Book Antiqua"/>
          <w:iCs/>
          <w:spacing w:val="-3"/>
          <w:sz w:val="24"/>
          <w:szCs w:val="24"/>
        </w:rPr>
        <w:t xml:space="preserve"> desarrollo del Sistema de Proyección Plurianual</w:t>
      </w:r>
      <w:r w:rsidR="00292F33">
        <w:rPr>
          <w:rFonts w:ascii="Book Antiqua" w:hAnsi="Book Antiqua"/>
          <w:iCs/>
          <w:spacing w:val="-3"/>
          <w:sz w:val="24"/>
          <w:szCs w:val="24"/>
        </w:rPr>
        <w:t xml:space="preserve"> como uno de sus </w:t>
      </w:r>
      <w:r w:rsidR="006E1E85">
        <w:rPr>
          <w:rFonts w:ascii="Book Antiqua" w:hAnsi="Book Antiqua"/>
          <w:iCs/>
          <w:spacing w:val="-3"/>
          <w:sz w:val="24"/>
          <w:szCs w:val="24"/>
        </w:rPr>
        <w:t xml:space="preserve">principales </w:t>
      </w:r>
      <w:r w:rsidR="00292F33">
        <w:rPr>
          <w:rFonts w:ascii="Book Antiqua" w:hAnsi="Book Antiqua"/>
          <w:iCs/>
          <w:spacing w:val="-3"/>
          <w:sz w:val="24"/>
          <w:szCs w:val="24"/>
        </w:rPr>
        <w:t xml:space="preserve">entregables y el cual ya tiene </w:t>
      </w:r>
      <w:r w:rsidR="008C647D">
        <w:rPr>
          <w:rFonts w:ascii="Book Antiqua" w:hAnsi="Book Antiqua"/>
          <w:iCs/>
          <w:spacing w:val="-3"/>
          <w:sz w:val="24"/>
          <w:szCs w:val="24"/>
        </w:rPr>
        <w:t xml:space="preserve">dos años de estar incorporado y utilizarse en el proceso presupuestario siendo </w:t>
      </w:r>
      <w:r w:rsidR="00EF71A0">
        <w:rPr>
          <w:rFonts w:ascii="Book Antiqua" w:hAnsi="Book Antiqua"/>
          <w:iCs/>
          <w:spacing w:val="-3"/>
          <w:sz w:val="24"/>
          <w:szCs w:val="24"/>
        </w:rPr>
        <w:t xml:space="preserve">que para </w:t>
      </w:r>
      <w:r w:rsidR="008C647D">
        <w:rPr>
          <w:rFonts w:ascii="Book Antiqua" w:hAnsi="Book Antiqua"/>
          <w:iCs/>
          <w:spacing w:val="-3"/>
          <w:sz w:val="24"/>
          <w:szCs w:val="24"/>
        </w:rPr>
        <w:t>este ejercicio del Anteproyecto de Presupuesto</w:t>
      </w:r>
      <w:r w:rsidR="00DD0D1B">
        <w:rPr>
          <w:rFonts w:ascii="Book Antiqua" w:hAnsi="Book Antiqua"/>
          <w:iCs/>
          <w:spacing w:val="-3"/>
          <w:sz w:val="24"/>
          <w:szCs w:val="24"/>
        </w:rPr>
        <w:t xml:space="preserve"> Institucional</w:t>
      </w:r>
      <w:r w:rsidR="008C647D">
        <w:rPr>
          <w:rFonts w:ascii="Book Antiqua" w:hAnsi="Book Antiqua"/>
          <w:iCs/>
          <w:spacing w:val="-3"/>
          <w:sz w:val="24"/>
          <w:szCs w:val="24"/>
        </w:rPr>
        <w:t xml:space="preserve"> 2024</w:t>
      </w:r>
      <w:r w:rsidR="00EF71A0">
        <w:rPr>
          <w:rFonts w:ascii="Book Antiqua" w:hAnsi="Book Antiqua"/>
          <w:iCs/>
          <w:spacing w:val="-3"/>
          <w:sz w:val="24"/>
          <w:szCs w:val="24"/>
        </w:rPr>
        <w:t xml:space="preserve"> representa </w:t>
      </w:r>
      <w:r w:rsidR="008C647D">
        <w:rPr>
          <w:rFonts w:ascii="Book Antiqua" w:hAnsi="Book Antiqua"/>
          <w:iCs/>
          <w:spacing w:val="-3"/>
          <w:sz w:val="24"/>
          <w:szCs w:val="24"/>
        </w:rPr>
        <w:t xml:space="preserve">el tercer periodo </w:t>
      </w:r>
      <w:r w:rsidR="00EF71A0">
        <w:rPr>
          <w:rFonts w:ascii="Book Antiqua" w:hAnsi="Book Antiqua"/>
          <w:iCs/>
          <w:spacing w:val="-3"/>
          <w:sz w:val="24"/>
          <w:szCs w:val="24"/>
        </w:rPr>
        <w:t>en que</w:t>
      </w:r>
      <w:r w:rsidR="00220E70">
        <w:rPr>
          <w:rFonts w:ascii="Book Antiqua" w:hAnsi="Book Antiqua"/>
          <w:iCs/>
          <w:spacing w:val="-3"/>
          <w:sz w:val="24"/>
          <w:szCs w:val="24"/>
        </w:rPr>
        <w:t xml:space="preserve"> este sistema forma parte del proceso</w:t>
      </w:r>
      <w:r w:rsidR="00EF71A0">
        <w:rPr>
          <w:rFonts w:ascii="Book Antiqua" w:hAnsi="Book Antiqua"/>
          <w:iCs/>
          <w:spacing w:val="-3"/>
          <w:sz w:val="24"/>
          <w:szCs w:val="24"/>
        </w:rPr>
        <w:t>.</w:t>
      </w:r>
    </w:p>
    <w:p w14:paraId="2F135010" w14:textId="77777777" w:rsidR="00EF71A0" w:rsidRDefault="00EF71A0" w:rsidP="00D21207">
      <w:pPr>
        <w:jc w:val="both"/>
        <w:rPr>
          <w:rFonts w:ascii="Book Antiqua" w:hAnsi="Book Antiqua"/>
          <w:iCs/>
          <w:spacing w:val="-3"/>
          <w:sz w:val="24"/>
          <w:szCs w:val="24"/>
        </w:rPr>
      </w:pPr>
    </w:p>
    <w:p w14:paraId="7710D1CA" w14:textId="0B708984" w:rsidR="008C6668" w:rsidRDefault="00220E70" w:rsidP="00D21207">
      <w:pPr>
        <w:jc w:val="both"/>
        <w:rPr>
          <w:rFonts w:ascii="Book Antiqua" w:hAnsi="Book Antiqua"/>
          <w:iCs/>
          <w:spacing w:val="-3"/>
          <w:sz w:val="24"/>
          <w:szCs w:val="24"/>
        </w:rPr>
      </w:pPr>
      <w:r>
        <w:rPr>
          <w:rFonts w:ascii="Book Antiqua" w:hAnsi="Book Antiqua"/>
          <w:iCs/>
          <w:spacing w:val="-3"/>
          <w:sz w:val="24"/>
          <w:szCs w:val="24"/>
        </w:rPr>
        <w:t xml:space="preserve">El Sistema de Proyección Plurianual permite realizar las </w:t>
      </w:r>
      <w:r w:rsidR="00914877">
        <w:rPr>
          <w:rFonts w:ascii="Book Antiqua" w:hAnsi="Book Antiqua"/>
          <w:iCs/>
          <w:spacing w:val="-3"/>
          <w:sz w:val="24"/>
          <w:szCs w:val="24"/>
        </w:rPr>
        <w:t xml:space="preserve">estimaciones </w:t>
      </w:r>
      <w:r w:rsidR="00800F5B">
        <w:rPr>
          <w:rFonts w:ascii="Book Antiqua" w:hAnsi="Book Antiqua"/>
          <w:iCs/>
          <w:spacing w:val="-3"/>
          <w:sz w:val="24"/>
          <w:szCs w:val="24"/>
        </w:rPr>
        <w:t xml:space="preserve">de </w:t>
      </w:r>
      <w:r w:rsidR="00841157">
        <w:rPr>
          <w:rFonts w:ascii="Book Antiqua" w:hAnsi="Book Antiqua"/>
          <w:iCs/>
          <w:spacing w:val="-3"/>
          <w:sz w:val="24"/>
          <w:szCs w:val="24"/>
        </w:rPr>
        <w:t>tod</w:t>
      </w:r>
      <w:r w:rsidR="00F57EBF">
        <w:rPr>
          <w:rFonts w:ascii="Book Antiqua" w:hAnsi="Book Antiqua"/>
          <w:iCs/>
          <w:spacing w:val="-3"/>
          <w:sz w:val="24"/>
          <w:szCs w:val="24"/>
        </w:rPr>
        <w:t>o</w:t>
      </w:r>
      <w:r w:rsidR="00841157">
        <w:rPr>
          <w:rFonts w:ascii="Book Antiqua" w:hAnsi="Book Antiqua"/>
          <w:iCs/>
          <w:spacing w:val="-3"/>
          <w:sz w:val="24"/>
          <w:szCs w:val="24"/>
        </w:rPr>
        <w:t>s l</w:t>
      </w:r>
      <w:r w:rsidR="00AB0FE3">
        <w:rPr>
          <w:rFonts w:ascii="Book Antiqua" w:hAnsi="Book Antiqua"/>
          <w:iCs/>
          <w:spacing w:val="-3"/>
          <w:sz w:val="24"/>
          <w:szCs w:val="24"/>
        </w:rPr>
        <w:t xml:space="preserve">os proyectos estratégicos </w:t>
      </w:r>
      <w:r w:rsidR="00841157">
        <w:rPr>
          <w:rFonts w:ascii="Book Antiqua" w:hAnsi="Book Antiqua"/>
          <w:iCs/>
          <w:spacing w:val="-3"/>
          <w:sz w:val="24"/>
          <w:szCs w:val="24"/>
        </w:rPr>
        <w:t xml:space="preserve">que se encuentran </w:t>
      </w:r>
      <w:r w:rsidR="008C6668">
        <w:rPr>
          <w:rFonts w:ascii="Book Antiqua" w:hAnsi="Book Antiqua"/>
          <w:iCs/>
          <w:spacing w:val="-3"/>
          <w:sz w:val="24"/>
          <w:szCs w:val="24"/>
        </w:rPr>
        <w:t xml:space="preserve">incorporados </w:t>
      </w:r>
      <w:r w:rsidR="00841157">
        <w:rPr>
          <w:rFonts w:ascii="Book Antiqua" w:hAnsi="Book Antiqua"/>
          <w:iCs/>
          <w:spacing w:val="-3"/>
          <w:sz w:val="24"/>
          <w:szCs w:val="24"/>
        </w:rPr>
        <w:t xml:space="preserve">dentro del </w:t>
      </w:r>
      <w:r w:rsidR="00914877">
        <w:rPr>
          <w:rFonts w:ascii="Book Antiqua" w:hAnsi="Book Antiqua"/>
          <w:iCs/>
          <w:spacing w:val="-3"/>
          <w:sz w:val="24"/>
          <w:szCs w:val="24"/>
        </w:rPr>
        <w:t>Portafolio de Proyectos Institucional</w:t>
      </w:r>
      <w:r w:rsidR="00F57EBF">
        <w:rPr>
          <w:rFonts w:ascii="Book Antiqua" w:hAnsi="Book Antiqua"/>
          <w:iCs/>
          <w:spacing w:val="-3"/>
          <w:sz w:val="24"/>
          <w:szCs w:val="24"/>
        </w:rPr>
        <w:t xml:space="preserve"> y que tienen el estado de “En progreso” o “Aprobado – No Iniciado”</w:t>
      </w:r>
      <w:r w:rsidR="00914877">
        <w:rPr>
          <w:rFonts w:ascii="Book Antiqua" w:hAnsi="Book Antiqua"/>
          <w:iCs/>
          <w:spacing w:val="-3"/>
          <w:sz w:val="24"/>
          <w:szCs w:val="24"/>
        </w:rPr>
        <w:t>.</w:t>
      </w:r>
    </w:p>
    <w:p w14:paraId="3A9AA1D3" w14:textId="77777777" w:rsidR="008C6668" w:rsidRDefault="008C6668" w:rsidP="00D21207">
      <w:pPr>
        <w:jc w:val="both"/>
        <w:rPr>
          <w:rFonts w:ascii="Book Antiqua" w:hAnsi="Book Antiqua"/>
          <w:iCs/>
          <w:spacing w:val="-3"/>
          <w:sz w:val="24"/>
          <w:szCs w:val="24"/>
        </w:rPr>
      </w:pPr>
    </w:p>
    <w:p w14:paraId="150058A1" w14:textId="0EBF1248" w:rsidR="00914877" w:rsidRPr="00E60636" w:rsidRDefault="002F2501" w:rsidP="00D21207">
      <w:pPr>
        <w:jc w:val="both"/>
        <w:rPr>
          <w:rFonts w:ascii="Book Antiqua" w:hAnsi="Book Antiqua"/>
          <w:iCs/>
          <w:spacing w:val="-3"/>
          <w:sz w:val="24"/>
          <w:szCs w:val="24"/>
        </w:rPr>
      </w:pPr>
      <w:r>
        <w:rPr>
          <w:rFonts w:ascii="Book Antiqua" w:hAnsi="Book Antiqua"/>
          <w:iCs/>
          <w:spacing w:val="-3"/>
          <w:sz w:val="24"/>
          <w:szCs w:val="24"/>
        </w:rPr>
        <w:lastRenderedPageBreak/>
        <w:t xml:space="preserve">Actualmente, pueden </w:t>
      </w:r>
      <w:r w:rsidR="00B40EE0">
        <w:rPr>
          <w:rFonts w:ascii="Book Antiqua" w:hAnsi="Book Antiqua"/>
          <w:iCs/>
          <w:spacing w:val="-3"/>
          <w:sz w:val="24"/>
          <w:szCs w:val="24"/>
        </w:rPr>
        <w:t>realizarse</w:t>
      </w:r>
      <w:r>
        <w:rPr>
          <w:rFonts w:ascii="Book Antiqua" w:hAnsi="Book Antiqua"/>
          <w:iCs/>
          <w:spacing w:val="-3"/>
          <w:sz w:val="24"/>
          <w:szCs w:val="24"/>
        </w:rPr>
        <w:t xml:space="preserve"> las proyecciones</w:t>
      </w:r>
      <w:r w:rsidR="00B40EE0">
        <w:rPr>
          <w:rFonts w:ascii="Book Antiqua" w:hAnsi="Book Antiqua"/>
          <w:iCs/>
          <w:spacing w:val="-3"/>
          <w:sz w:val="24"/>
          <w:szCs w:val="24"/>
        </w:rPr>
        <w:t xml:space="preserve"> de presupuesto</w:t>
      </w:r>
      <w:r>
        <w:rPr>
          <w:rFonts w:ascii="Book Antiqua" w:hAnsi="Book Antiqua"/>
          <w:iCs/>
          <w:spacing w:val="-3"/>
          <w:sz w:val="24"/>
          <w:szCs w:val="24"/>
        </w:rPr>
        <w:t xml:space="preserve"> </w:t>
      </w:r>
      <w:r w:rsidR="0085444D">
        <w:rPr>
          <w:rFonts w:ascii="Book Antiqua" w:hAnsi="Book Antiqua"/>
          <w:iCs/>
          <w:spacing w:val="-3"/>
          <w:sz w:val="24"/>
          <w:szCs w:val="24"/>
        </w:rPr>
        <w:t xml:space="preserve">plurianual de los recursos relacionados con </w:t>
      </w:r>
      <w:r w:rsidR="00057663">
        <w:rPr>
          <w:rFonts w:ascii="Book Antiqua" w:hAnsi="Book Antiqua"/>
          <w:iCs/>
          <w:spacing w:val="-3"/>
          <w:sz w:val="24"/>
          <w:szCs w:val="24"/>
        </w:rPr>
        <w:t xml:space="preserve">las áreas presupuestarias, </w:t>
      </w:r>
      <w:r w:rsidR="00D62FC0">
        <w:rPr>
          <w:rFonts w:ascii="Book Antiqua" w:hAnsi="Book Antiqua"/>
          <w:iCs/>
          <w:spacing w:val="-3"/>
          <w:sz w:val="24"/>
          <w:szCs w:val="24"/>
        </w:rPr>
        <w:t xml:space="preserve">demás </w:t>
      </w:r>
      <w:r w:rsidR="00057663">
        <w:rPr>
          <w:rFonts w:ascii="Book Antiqua" w:hAnsi="Book Antiqua"/>
          <w:iCs/>
          <w:spacing w:val="-3"/>
          <w:sz w:val="24"/>
          <w:szCs w:val="24"/>
        </w:rPr>
        <w:t xml:space="preserve">gasto variable </w:t>
      </w:r>
      <w:r w:rsidR="00057663" w:rsidRPr="0016510B">
        <w:rPr>
          <w:rFonts w:ascii="Book Antiqua" w:hAnsi="Book Antiqua"/>
          <w:iCs/>
          <w:spacing w:val="-3"/>
          <w:sz w:val="24"/>
          <w:szCs w:val="24"/>
        </w:rPr>
        <w:t xml:space="preserve">que no </w:t>
      </w:r>
      <w:r w:rsidR="00C87F0C" w:rsidRPr="00B25483">
        <w:rPr>
          <w:rFonts w:ascii="Book Antiqua" w:hAnsi="Book Antiqua"/>
          <w:iCs/>
          <w:spacing w:val="-3"/>
          <w:sz w:val="24"/>
          <w:szCs w:val="24"/>
        </w:rPr>
        <w:t>esté</w:t>
      </w:r>
      <w:r w:rsidR="00057663" w:rsidRPr="0016510B">
        <w:rPr>
          <w:rFonts w:ascii="Book Antiqua" w:hAnsi="Book Antiqua"/>
          <w:iCs/>
          <w:spacing w:val="-3"/>
          <w:sz w:val="24"/>
          <w:szCs w:val="24"/>
        </w:rPr>
        <w:t xml:space="preserve"> relacionado con las áreas y</w:t>
      </w:r>
      <w:r w:rsidR="006A2F7D" w:rsidRPr="0016510B">
        <w:rPr>
          <w:rFonts w:ascii="Book Antiqua" w:hAnsi="Book Antiqua"/>
          <w:iCs/>
          <w:spacing w:val="-3"/>
          <w:sz w:val="24"/>
          <w:szCs w:val="24"/>
        </w:rPr>
        <w:t>, como elemento nuevo y relevante</w:t>
      </w:r>
      <w:r w:rsidR="008C6668">
        <w:rPr>
          <w:rFonts w:ascii="Book Antiqua" w:hAnsi="Book Antiqua"/>
          <w:iCs/>
          <w:spacing w:val="-3"/>
          <w:sz w:val="24"/>
          <w:szCs w:val="24"/>
        </w:rPr>
        <w:t>,</w:t>
      </w:r>
      <w:r w:rsidR="00057663" w:rsidRPr="0016510B">
        <w:rPr>
          <w:rFonts w:ascii="Book Antiqua" w:hAnsi="Book Antiqua"/>
          <w:iCs/>
          <w:spacing w:val="-3"/>
          <w:sz w:val="24"/>
          <w:szCs w:val="24"/>
        </w:rPr>
        <w:t xml:space="preserve"> el recurso humano</w:t>
      </w:r>
      <w:r w:rsidR="00A857A6" w:rsidRPr="0046740D">
        <w:rPr>
          <w:rFonts w:ascii="Book Antiqua" w:hAnsi="Book Antiqua"/>
          <w:iCs/>
          <w:spacing w:val="-3"/>
          <w:sz w:val="24"/>
          <w:szCs w:val="24"/>
        </w:rPr>
        <w:t xml:space="preserve"> </w:t>
      </w:r>
      <w:r w:rsidR="0016510B" w:rsidRPr="0046740D">
        <w:rPr>
          <w:rFonts w:ascii="Book Antiqua" w:hAnsi="Book Antiqua"/>
          <w:iCs/>
          <w:spacing w:val="-3"/>
          <w:sz w:val="24"/>
          <w:szCs w:val="24"/>
        </w:rPr>
        <w:t>asociado a las ini</w:t>
      </w:r>
      <w:r w:rsidR="00C5744F" w:rsidRPr="0016510B">
        <w:rPr>
          <w:rFonts w:ascii="Book Antiqua" w:hAnsi="Book Antiqua"/>
          <w:iCs/>
          <w:spacing w:val="-3"/>
          <w:sz w:val="24"/>
          <w:szCs w:val="24"/>
        </w:rPr>
        <w:t xml:space="preserve">ciativas que conforman el Portafolio </w:t>
      </w:r>
      <w:r w:rsidR="00D62FC0">
        <w:rPr>
          <w:rFonts w:ascii="Book Antiqua" w:hAnsi="Book Antiqua"/>
          <w:iCs/>
          <w:spacing w:val="-3"/>
          <w:sz w:val="24"/>
          <w:szCs w:val="24"/>
        </w:rPr>
        <w:t xml:space="preserve">de Proyectos </w:t>
      </w:r>
      <w:r w:rsidR="00C5744F" w:rsidRPr="0016510B">
        <w:rPr>
          <w:rFonts w:ascii="Book Antiqua" w:hAnsi="Book Antiqua"/>
          <w:iCs/>
          <w:spacing w:val="-3"/>
          <w:sz w:val="24"/>
          <w:szCs w:val="24"/>
        </w:rPr>
        <w:t>Institucional</w:t>
      </w:r>
      <w:r w:rsidR="00D46549" w:rsidRPr="0016510B">
        <w:rPr>
          <w:rFonts w:ascii="Book Antiqua" w:hAnsi="Book Antiqua"/>
          <w:iCs/>
          <w:spacing w:val="-3"/>
          <w:sz w:val="24"/>
          <w:szCs w:val="24"/>
        </w:rPr>
        <w:t>.</w:t>
      </w:r>
    </w:p>
    <w:p w14:paraId="0D62312F" w14:textId="77777777" w:rsidR="00015766" w:rsidRDefault="00015766" w:rsidP="00D21207">
      <w:pPr>
        <w:jc w:val="both"/>
        <w:rPr>
          <w:rFonts w:ascii="Book Antiqua" w:hAnsi="Book Antiqua"/>
          <w:iCs/>
          <w:spacing w:val="-3"/>
          <w:sz w:val="24"/>
          <w:szCs w:val="24"/>
        </w:rPr>
      </w:pPr>
    </w:p>
    <w:p w14:paraId="77A18B65" w14:textId="711D6ED3" w:rsidR="00CA3305" w:rsidRPr="00914877" w:rsidRDefault="00951903" w:rsidP="0034432A">
      <w:pPr>
        <w:pStyle w:val="Ttulo2"/>
        <w:numPr>
          <w:ilvl w:val="1"/>
          <w:numId w:val="29"/>
        </w:numPr>
        <w:spacing w:before="0" w:after="0"/>
        <w:jc w:val="both"/>
        <w:rPr>
          <w:rFonts w:ascii="Book Antiqua" w:hAnsi="Book Antiqua"/>
          <w:i w:val="0"/>
          <w:iCs w:val="0"/>
        </w:rPr>
      </w:pPr>
      <w:r>
        <w:rPr>
          <w:rFonts w:ascii="Book Antiqua" w:hAnsi="Book Antiqua"/>
          <w:i w:val="0"/>
          <w:iCs w:val="0"/>
        </w:rPr>
        <w:t xml:space="preserve"> </w:t>
      </w:r>
      <w:r w:rsidR="00CA3305" w:rsidRPr="00914877">
        <w:rPr>
          <w:rFonts w:ascii="Book Antiqua" w:hAnsi="Book Antiqua"/>
          <w:i w:val="0"/>
          <w:iCs w:val="0"/>
        </w:rPr>
        <w:t>Seguimiento de los recursos</w:t>
      </w:r>
      <w:r w:rsidR="00666120">
        <w:rPr>
          <w:rFonts w:ascii="Book Antiqua" w:hAnsi="Book Antiqua"/>
          <w:i w:val="0"/>
          <w:iCs w:val="0"/>
        </w:rPr>
        <w:t xml:space="preserve"> ejecutados</w:t>
      </w:r>
      <w:r w:rsidR="00CA3305" w:rsidRPr="00914877">
        <w:rPr>
          <w:rFonts w:ascii="Book Antiqua" w:hAnsi="Book Antiqua"/>
          <w:i w:val="0"/>
          <w:iCs w:val="0"/>
        </w:rPr>
        <w:t xml:space="preserve"> relacionados con proyectos estratégicos</w:t>
      </w:r>
    </w:p>
    <w:p w14:paraId="37FD819D" w14:textId="77777777" w:rsidR="007658DF" w:rsidRDefault="007658DF" w:rsidP="00D21207">
      <w:pPr>
        <w:jc w:val="both"/>
        <w:rPr>
          <w:rFonts w:ascii="Book Antiqua" w:hAnsi="Book Antiqua"/>
          <w:iCs/>
          <w:spacing w:val="-3"/>
          <w:sz w:val="24"/>
          <w:szCs w:val="24"/>
        </w:rPr>
      </w:pPr>
    </w:p>
    <w:p w14:paraId="3B641885" w14:textId="0B268416" w:rsidR="00666120" w:rsidRDefault="00666120" w:rsidP="00666120">
      <w:pPr>
        <w:jc w:val="both"/>
        <w:rPr>
          <w:rFonts w:ascii="Book Antiqua" w:hAnsi="Book Antiqua"/>
          <w:sz w:val="24"/>
          <w:szCs w:val="24"/>
        </w:rPr>
      </w:pPr>
      <w:r>
        <w:rPr>
          <w:rFonts w:ascii="Book Antiqua" w:hAnsi="Book Antiqua"/>
          <w:sz w:val="24"/>
          <w:szCs w:val="24"/>
        </w:rPr>
        <w:t>E</w:t>
      </w:r>
      <w:r w:rsidRPr="00994781">
        <w:rPr>
          <w:rFonts w:ascii="Book Antiqua" w:hAnsi="Book Antiqua"/>
          <w:sz w:val="24"/>
          <w:szCs w:val="24"/>
        </w:rPr>
        <w:t xml:space="preserve">l Consejo Superior del Poder Judicial, en sesión </w:t>
      </w:r>
      <w:r w:rsidRPr="00DF3197">
        <w:rPr>
          <w:rFonts w:ascii="Book Antiqua" w:hAnsi="Book Antiqua"/>
          <w:sz w:val="24"/>
          <w:szCs w:val="24"/>
        </w:rPr>
        <w:t>72-2021 celebrada el 24 de agosto de 2021</w:t>
      </w:r>
      <w:r>
        <w:rPr>
          <w:rFonts w:ascii="Book Antiqua" w:hAnsi="Book Antiqua"/>
          <w:sz w:val="24"/>
          <w:szCs w:val="24"/>
        </w:rPr>
        <w:t>, artículo XXVIII, acordó:</w:t>
      </w:r>
    </w:p>
    <w:p w14:paraId="0A0D6782" w14:textId="77777777" w:rsidR="00666120" w:rsidRDefault="00666120" w:rsidP="00666120">
      <w:pPr>
        <w:jc w:val="both"/>
        <w:rPr>
          <w:rFonts w:ascii="Book Antiqua" w:hAnsi="Book Antiqua"/>
          <w:sz w:val="24"/>
          <w:szCs w:val="24"/>
        </w:rPr>
      </w:pPr>
    </w:p>
    <w:p w14:paraId="3F489AC0" w14:textId="0CC954B7" w:rsidR="00666120" w:rsidRPr="000553BA" w:rsidRDefault="00666120" w:rsidP="00666120">
      <w:pPr>
        <w:ind w:left="851" w:right="851"/>
        <w:jc w:val="both"/>
        <w:rPr>
          <w:rFonts w:ascii="Book Antiqua" w:hAnsi="Book Antiqua"/>
          <w:i/>
          <w:iCs/>
          <w:sz w:val="24"/>
          <w:szCs w:val="24"/>
        </w:rPr>
      </w:pPr>
      <w:r>
        <w:rPr>
          <w:rFonts w:ascii="Book Antiqua" w:hAnsi="Book Antiqua"/>
          <w:i/>
          <w:iCs/>
          <w:sz w:val="24"/>
          <w:szCs w:val="24"/>
        </w:rPr>
        <w:t>“</w:t>
      </w:r>
      <w:r w:rsidRPr="000553BA">
        <w:rPr>
          <w:rFonts w:ascii="Book Antiqua" w:hAnsi="Book Antiqua"/>
          <w:i/>
          <w:iCs/>
          <w:sz w:val="24"/>
          <w:szCs w:val="24"/>
        </w:rPr>
        <w:t xml:space="preserve">1.) Tener por recibido el oficio N° 935-88-SAF-2021 del 9 de agosto del 2021, suscrito por el máster Roberth García González, Auditor General, dirigido a la máster Nacira Valverde Bermúdez, Directora de Dirección de Planificación y a la máster Kattia Morales Navarro, </w:t>
      </w:r>
      <w:proofErr w:type="gramStart"/>
      <w:r w:rsidRPr="000553BA">
        <w:rPr>
          <w:rFonts w:ascii="Book Antiqua" w:hAnsi="Book Antiqua"/>
          <w:i/>
          <w:iCs/>
          <w:sz w:val="24"/>
          <w:szCs w:val="24"/>
        </w:rPr>
        <w:t>Directora</w:t>
      </w:r>
      <w:proofErr w:type="gramEnd"/>
      <w:r w:rsidRPr="000553BA">
        <w:rPr>
          <w:rFonts w:ascii="Book Antiqua" w:hAnsi="Book Antiqua"/>
          <w:i/>
          <w:iCs/>
          <w:sz w:val="24"/>
          <w:szCs w:val="24"/>
        </w:rPr>
        <w:t xml:space="preserve"> de la Dirección de Tecnologías de Información. 2.) Remitir a la Auditoría Judicial el oficio N°971-PLA-2021 del 17 de agosto de 2021, suscrito por la licenciada Nacira Valverde Bermúdez, Directora de Planificación, para que valoren lo que estimen pertinente. 3.) La Dirección de Planificación to</w:t>
      </w:r>
      <w:r w:rsidR="00E76A7B">
        <w:rPr>
          <w:rFonts w:ascii="Book Antiqua" w:hAnsi="Book Antiqua"/>
          <w:i/>
          <w:iCs/>
          <w:sz w:val="24"/>
          <w:szCs w:val="24"/>
        </w:rPr>
        <w:t>mar</w:t>
      </w:r>
      <w:r w:rsidRPr="000553BA">
        <w:rPr>
          <w:rFonts w:ascii="Book Antiqua" w:hAnsi="Book Antiqua"/>
          <w:i/>
          <w:iCs/>
          <w:sz w:val="24"/>
          <w:szCs w:val="24"/>
        </w:rPr>
        <w:t>á nota para los fines correspondientes.</w:t>
      </w:r>
      <w:r>
        <w:rPr>
          <w:rFonts w:ascii="Book Antiqua" w:hAnsi="Book Antiqua"/>
          <w:i/>
          <w:iCs/>
          <w:sz w:val="24"/>
          <w:szCs w:val="24"/>
        </w:rPr>
        <w:t>”.</w:t>
      </w:r>
    </w:p>
    <w:p w14:paraId="5F659E40" w14:textId="77777777" w:rsidR="00666120" w:rsidRDefault="00666120" w:rsidP="00666120">
      <w:pPr>
        <w:jc w:val="both"/>
        <w:rPr>
          <w:rFonts w:ascii="Book Antiqua" w:hAnsi="Book Antiqua"/>
          <w:sz w:val="24"/>
          <w:szCs w:val="24"/>
        </w:rPr>
      </w:pPr>
    </w:p>
    <w:p w14:paraId="5874E9AC" w14:textId="51251BAE" w:rsidR="00666120" w:rsidRDefault="00666120" w:rsidP="00666120">
      <w:pPr>
        <w:jc w:val="both"/>
        <w:rPr>
          <w:rFonts w:ascii="Book Antiqua" w:hAnsi="Book Antiqua"/>
          <w:sz w:val="24"/>
          <w:szCs w:val="24"/>
        </w:rPr>
      </w:pPr>
      <w:r>
        <w:rPr>
          <w:rFonts w:ascii="Book Antiqua" w:hAnsi="Book Antiqua"/>
          <w:sz w:val="24"/>
          <w:szCs w:val="24"/>
        </w:rPr>
        <w:t xml:space="preserve">Al respecto, en el oficio </w:t>
      </w:r>
      <w:r w:rsidRPr="00E35758">
        <w:rPr>
          <w:rFonts w:ascii="Book Antiqua" w:hAnsi="Book Antiqua"/>
          <w:sz w:val="24"/>
          <w:szCs w:val="24"/>
        </w:rPr>
        <w:t>N°</w:t>
      </w:r>
      <w:r w:rsidRPr="00C24A2E">
        <w:rPr>
          <w:rFonts w:ascii="Book Antiqua" w:hAnsi="Book Antiqua"/>
          <w:sz w:val="24"/>
          <w:szCs w:val="24"/>
        </w:rPr>
        <w:t xml:space="preserve">935-88-SAF-2021 de 9 de agosto </w:t>
      </w:r>
      <w:r>
        <w:rPr>
          <w:rFonts w:ascii="Book Antiqua" w:hAnsi="Book Antiqua"/>
          <w:sz w:val="24"/>
          <w:szCs w:val="24"/>
        </w:rPr>
        <w:t xml:space="preserve">de </w:t>
      </w:r>
      <w:r w:rsidRPr="00E35758">
        <w:rPr>
          <w:rFonts w:ascii="Book Antiqua" w:hAnsi="Book Antiqua"/>
          <w:sz w:val="24"/>
          <w:szCs w:val="24"/>
        </w:rPr>
        <w:t xml:space="preserve">2021, suscrito por el </w:t>
      </w:r>
      <w:r w:rsidR="00BF45F6">
        <w:rPr>
          <w:rFonts w:ascii="Book Antiqua" w:hAnsi="Book Antiqua"/>
          <w:sz w:val="24"/>
          <w:szCs w:val="24"/>
        </w:rPr>
        <w:t>M</w:t>
      </w:r>
      <w:r w:rsidRPr="00E35758">
        <w:rPr>
          <w:rFonts w:ascii="Book Antiqua" w:hAnsi="Book Antiqua"/>
          <w:sz w:val="24"/>
          <w:szCs w:val="24"/>
        </w:rPr>
        <w:t>áster Roberth García González, Director</w:t>
      </w:r>
      <w:r w:rsidR="00BF45F6">
        <w:rPr>
          <w:rFonts w:ascii="Book Antiqua" w:hAnsi="Book Antiqua"/>
          <w:sz w:val="24"/>
          <w:szCs w:val="24"/>
        </w:rPr>
        <w:t xml:space="preserve"> </w:t>
      </w:r>
      <w:r w:rsidRPr="00E35758">
        <w:rPr>
          <w:rFonts w:ascii="Book Antiqua" w:hAnsi="Book Antiqua"/>
          <w:sz w:val="24"/>
          <w:szCs w:val="24"/>
        </w:rPr>
        <w:t>General de la Auditoría Interna</w:t>
      </w:r>
      <w:r>
        <w:rPr>
          <w:rFonts w:ascii="Book Antiqua" w:hAnsi="Book Antiqua"/>
          <w:sz w:val="24"/>
          <w:szCs w:val="24"/>
        </w:rPr>
        <w:t>, se realizaron las siguientes recomendaciones dirigidas a la Dirección de Planificación:</w:t>
      </w:r>
    </w:p>
    <w:p w14:paraId="18353EF5" w14:textId="77777777" w:rsidR="00666120" w:rsidRPr="001358A6" w:rsidRDefault="00666120" w:rsidP="00666120">
      <w:pPr>
        <w:jc w:val="both"/>
        <w:rPr>
          <w:rFonts w:ascii="Book Antiqua" w:hAnsi="Book Antiqua"/>
          <w:sz w:val="24"/>
          <w:szCs w:val="24"/>
        </w:rPr>
      </w:pPr>
    </w:p>
    <w:p w14:paraId="4DBCFDD1" w14:textId="77777777" w:rsidR="00666120" w:rsidRPr="00D61F9C" w:rsidRDefault="00666120" w:rsidP="00666120">
      <w:pPr>
        <w:ind w:left="851" w:right="851"/>
        <w:jc w:val="both"/>
        <w:rPr>
          <w:rFonts w:ascii="Book Antiqua" w:hAnsi="Book Antiqua"/>
          <w:b/>
          <w:bCs/>
          <w:i/>
          <w:iCs/>
          <w:sz w:val="24"/>
          <w:szCs w:val="24"/>
        </w:rPr>
      </w:pPr>
      <w:r>
        <w:rPr>
          <w:rFonts w:ascii="Book Antiqua" w:hAnsi="Book Antiqua"/>
          <w:b/>
          <w:bCs/>
          <w:i/>
          <w:iCs/>
          <w:sz w:val="24"/>
          <w:szCs w:val="24"/>
        </w:rPr>
        <w:t>“A</w:t>
      </w:r>
      <w:r w:rsidRPr="00D61F9C">
        <w:rPr>
          <w:rFonts w:ascii="Book Antiqua" w:hAnsi="Book Antiqua"/>
          <w:b/>
          <w:bCs/>
          <w:i/>
          <w:iCs/>
          <w:sz w:val="24"/>
          <w:szCs w:val="24"/>
        </w:rPr>
        <w:t xml:space="preserve"> la Jefatura de la Dirección de Planificación </w:t>
      </w:r>
    </w:p>
    <w:p w14:paraId="66621955" w14:textId="77777777" w:rsidR="00666120" w:rsidRPr="00D61F9C" w:rsidRDefault="00666120" w:rsidP="00666120">
      <w:pPr>
        <w:ind w:left="851" w:right="851"/>
        <w:jc w:val="both"/>
        <w:rPr>
          <w:rFonts w:ascii="Book Antiqua" w:hAnsi="Book Antiqua"/>
          <w:i/>
          <w:iCs/>
          <w:sz w:val="24"/>
          <w:szCs w:val="24"/>
        </w:rPr>
      </w:pPr>
      <w:r w:rsidRPr="00D61F9C">
        <w:rPr>
          <w:rFonts w:ascii="Book Antiqua" w:hAnsi="Book Antiqua"/>
          <w:i/>
          <w:iCs/>
          <w:sz w:val="24"/>
          <w:szCs w:val="24"/>
        </w:rPr>
        <w:t xml:space="preserve"> </w:t>
      </w:r>
    </w:p>
    <w:p w14:paraId="4EFF0FC0" w14:textId="4987C7E0" w:rsidR="00666120" w:rsidRDefault="00666120" w:rsidP="00666120">
      <w:pPr>
        <w:ind w:left="851" w:right="851"/>
        <w:jc w:val="both"/>
        <w:rPr>
          <w:rFonts w:ascii="Book Antiqua" w:hAnsi="Book Antiqua"/>
          <w:i/>
          <w:iCs/>
          <w:sz w:val="24"/>
          <w:szCs w:val="24"/>
        </w:rPr>
      </w:pPr>
      <w:r w:rsidRPr="00D61F9C">
        <w:rPr>
          <w:rFonts w:ascii="Book Antiqua" w:hAnsi="Book Antiqua"/>
          <w:i/>
          <w:iCs/>
          <w:sz w:val="24"/>
          <w:szCs w:val="24"/>
        </w:rPr>
        <w:t>5.2.       Remitir a esta Auditoría la evidencia sobre la implementación de la funcionalidad que permitirá observar los datos de los recursos económicos formulados y ejecutados de los proyectos, del Sistema de Proyección Plurianual, con el fin de fortalecer la gestión institucional y rendición de cuentas.</w:t>
      </w:r>
      <w:r w:rsidR="00BF45F6">
        <w:rPr>
          <w:rFonts w:ascii="Book Antiqua" w:hAnsi="Book Antiqua"/>
          <w:i/>
          <w:iCs/>
          <w:sz w:val="24"/>
          <w:szCs w:val="24"/>
        </w:rPr>
        <w:t>”.</w:t>
      </w:r>
    </w:p>
    <w:p w14:paraId="14B702C7" w14:textId="77777777" w:rsidR="00696E11" w:rsidRDefault="00696E11" w:rsidP="00D21207">
      <w:pPr>
        <w:jc w:val="both"/>
        <w:rPr>
          <w:rFonts w:ascii="Book Antiqua" w:hAnsi="Book Antiqua"/>
          <w:iCs/>
          <w:spacing w:val="-3"/>
          <w:sz w:val="24"/>
          <w:szCs w:val="24"/>
        </w:rPr>
      </w:pPr>
    </w:p>
    <w:p w14:paraId="245F081C" w14:textId="0C823EAE" w:rsidR="0001559F" w:rsidRPr="00925CCD" w:rsidRDefault="00DF78C6" w:rsidP="0001559F">
      <w:pPr>
        <w:jc w:val="both"/>
        <w:rPr>
          <w:rFonts w:ascii="Book Antiqua" w:hAnsi="Book Antiqua"/>
          <w:iCs/>
          <w:spacing w:val="-3"/>
          <w:sz w:val="24"/>
          <w:szCs w:val="24"/>
        </w:rPr>
      </w:pPr>
      <w:r>
        <w:rPr>
          <w:rFonts w:ascii="Book Antiqua" w:hAnsi="Book Antiqua"/>
          <w:iCs/>
          <w:spacing w:val="-3"/>
          <w:sz w:val="24"/>
          <w:szCs w:val="24"/>
        </w:rPr>
        <w:t xml:space="preserve">Considerando lo sugerido por la Auditoría Judicial, se establece </w:t>
      </w:r>
      <w:r w:rsidR="009A1222">
        <w:rPr>
          <w:rFonts w:ascii="Book Antiqua" w:hAnsi="Book Antiqua"/>
          <w:iCs/>
          <w:spacing w:val="-3"/>
          <w:sz w:val="24"/>
          <w:szCs w:val="24"/>
        </w:rPr>
        <w:t>que,</w:t>
      </w:r>
      <w:r>
        <w:rPr>
          <w:rFonts w:ascii="Book Antiqua" w:hAnsi="Book Antiqua"/>
          <w:iCs/>
          <w:spacing w:val="-3"/>
          <w:sz w:val="24"/>
          <w:szCs w:val="24"/>
        </w:rPr>
        <w:t xml:space="preserve"> e</w:t>
      </w:r>
      <w:r w:rsidR="0001559F">
        <w:rPr>
          <w:rFonts w:ascii="Book Antiqua" w:hAnsi="Book Antiqua"/>
          <w:iCs/>
          <w:spacing w:val="-3"/>
          <w:sz w:val="24"/>
          <w:szCs w:val="24"/>
        </w:rPr>
        <w:t>n cada ejercicio de presupuestación plurianual institucional, las personas líderes de proyectos deben hacer la proyección de los recursos para cada año cuyo estado se muestre como “</w:t>
      </w:r>
      <w:r w:rsidR="0001559F" w:rsidRPr="00EF6484">
        <w:rPr>
          <w:rFonts w:ascii="Book Antiqua" w:hAnsi="Book Antiqua"/>
          <w:i/>
          <w:spacing w:val="-3"/>
          <w:sz w:val="24"/>
          <w:szCs w:val="24"/>
        </w:rPr>
        <w:t>Proyectado</w:t>
      </w:r>
      <w:r w:rsidR="0001559F">
        <w:rPr>
          <w:rFonts w:ascii="Book Antiqua" w:hAnsi="Book Antiqua"/>
          <w:iCs/>
          <w:spacing w:val="-3"/>
          <w:sz w:val="24"/>
          <w:szCs w:val="24"/>
        </w:rPr>
        <w:t xml:space="preserve">” </w:t>
      </w:r>
      <w:r w:rsidR="0001559F" w:rsidRPr="00925CCD">
        <w:rPr>
          <w:rFonts w:ascii="Book Antiqua" w:hAnsi="Book Antiqua"/>
          <w:b/>
          <w:bCs/>
          <w:iCs/>
          <w:spacing w:val="-3"/>
          <w:sz w:val="24"/>
          <w:szCs w:val="24"/>
        </w:rPr>
        <w:t>y hacer la actualización de los recursos del periodo en estado “</w:t>
      </w:r>
      <w:r w:rsidR="0001559F" w:rsidRPr="00925CCD">
        <w:rPr>
          <w:rFonts w:ascii="Book Antiqua" w:hAnsi="Book Antiqua"/>
          <w:b/>
          <w:bCs/>
          <w:i/>
          <w:spacing w:val="-3"/>
          <w:sz w:val="24"/>
          <w:szCs w:val="24"/>
        </w:rPr>
        <w:t>En ejecución</w:t>
      </w:r>
      <w:r w:rsidR="0001559F" w:rsidRPr="00925CCD">
        <w:rPr>
          <w:rFonts w:ascii="Book Antiqua" w:hAnsi="Book Antiqua"/>
          <w:b/>
          <w:bCs/>
          <w:iCs/>
          <w:spacing w:val="-3"/>
          <w:sz w:val="24"/>
          <w:szCs w:val="24"/>
        </w:rPr>
        <w:t>”</w:t>
      </w:r>
      <w:r w:rsidR="0001559F">
        <w:rPr>
          <w:rFonts w:ascii="Book Antiqua" w:hAnsi="Book Antiqua"/>
          <w:iCs/>
          <w:spacing w:val="-3"/>
          <w:sz w:val="24"/>
          <w:szCs w:val="24"/>
        </w:rPr>
        <w:t xml:space="preserve">. </w:t>
      </w:r>
      <w:r w:rsidR="0001559F" w:rsidRPr="00925CCD">
        <w:rPr>
          <w:rFonts w:ascii="Book Antiqua" w:hAnsi="Book Antiqua"/>
          <w:iCs/>
          <w:spacing w:val="-3"/>
          <w:sz w:val="24"/>
          <w:szCs w:val="24"/>
        </w:rPr>
        <w:t>Así las cosas, el seguimiento de los recursos ejecutados de los proyectos se realiza en el Sistema de Proyección Plurianua</w:t>
      </w:r>
      <w:r w:rsidR="00893865">
        <w:rPr>
          <w:rFonts w:ascii="Book Antiqua" w:hAnsi="Book Antiqua"/>
          <w:iCs/>
          <w:spacing w:val="-3"/>
          <w:sz w:val="24"/>
          <w:szCs w:val="24"/>
        </w:rPr>
        <w:t xml:space="preserve">l, </w:t>
      </w:r>
      <w:r w:rsidR="00B779DC">
        <w:rPr>
          <w:rFonts w:ascii="Book Antiqua" w:hAnsi="Book Antiqua"/>
          <w:iCs/>
          <w:spacing w:val="-3"/>
          <w:sz w:val="24"/>
          <w:szCs w:val="24"/>
        </w:rPr>
        <w:t>mientras</w:t>
      </w:r>
      <w:r w:rsidR="00893865">
        <w:rPr>
          <w:rFonts w:ascii="Book Antiqua" w:hAnsi="Book Antiqua"/>
          <w:iCs/>
          <w:spacing w:val="-3"/>
          <w:sz w:val="24"/>
          <w:szCs w:val="24"/>
        </w:rPr>
        <w:t xml:space="preserve"> que actualmente se encuentra en coordinación de la Dirección Ejecutiva y la Dirección de Planificación el desarrollo de funcionalidades en el SIGA-PJ </w:t>
      </w:r>
      <w:r w:rsidR="00DF7197">
        <w:rPr>
          <w:rFonts w:ascii="Book Antiqua" w:hAnsi="Book Antiqua"/>
          <w:iCs/>
          <w:spacing w:val="-3"/>
          <w:sz w:val="24"/>
          <w:szCs w:val="24"/>
        </w:rPr>
        <w:t>y el Sistema de Proyección Plurianual, que permit</w:t>
      </w:r>
      <w:r w:rsidR="008C6668">
        <w:rPr>
          <w:rFonts w:ascii="Book Antiqua" w:hAnsi="Book Antiqua"/>
          <w:iCs/>
          <w:spacing w:val="-3"/>
          <w:sz w:val="24"/>
          <w:szCs w:val="24"/>
        </w:rPr>
        <w:t>irá</w:t>
      </w:r>
      <w:r w:rsidR="00DF7197">
        <w:rPr>
          <w:rFonts w:ascii="Book Antiqua" w:hAnsi="Book Antiqua"/>
          <w:iCs/>
          <w:spacing w:val="-3"/>
          <w:sz w:val="24"/>
          <w:szCs w:val="24"/>
        </w:rPr>
        <w:t xml:space="preserve"> realizar este proceso de manera automatizada</w:t>
      </w:r>
      <w:r w:rsidR="0001559F" w:rsidRPr="00925CCD">
        <w:rPr>
          <w:rFonts w:ascii="Book Antiqua" w:hAnsi="Book Antiqua"/>
          <w:iCs/>
          <w:spacing w:val="-3"/>
          <w:sz w:val="24"/>
          <w:szCs w:val="24"/>
        </w:rPr>
        <w:t>.</w:t>
      </w:r>
    </w:p>
    <w:p w14:paraId="61E835A6" w14:textId="77777777" w:rsidR="0001559F" w:rsidRDefault="0001559F" w:rsidP="00D21207">
      <w:pPr>
        <w:jc w:val="both"/>
        <w:rPr>
          <w:rFonts w:ascii="Book Antiqua" w:hAnsi="Book Antiqua"/>
          <w:iCs/>
          <w:spacing w:val="-3"/>
          <w:sz w:val="24"/>
          <w:szCs w:val="24"/>
        </w:rPr>
      </w:pPr>
    </w:p>
    <w:p w14:paraId="54E878B1" w14:textId="243B70EB" w:rsidR="00462FF9" w:rsidRPr="009D5F01" w:rsidRDefault="00BC56EC" w:rsidP="009D5F01">
      <w:pPr>
        <w:pStyle w:val="Ttulo2"/>
        <w:numPr>
          <w:ilvl w:val="1"/>
          <w:numId w:val="29"/>
        </w:numPr>
        <w:spacing w:before="0" w:after="0"/>
        <w:jc w:val="both"/>
        <w:rPr>
          <w:rFonts w:ascii="Book Antiqua" w:hAnsi="Book Antiqua"/>
          <w:iCs w:val="0"/>
        </w:rPr>
      </w:pPr>
      <w:r w:rsidRPr="009D5F01">
        <w:rPr>
          <w:rFonts w:ascii="Book Antiqua" w:hAnsi="Book Antiqua"/>
          <w:i w:val="0"/>
          <w:iCs w:val="0"/>
        </w:rPr>
        <w:lastRenderedPageBreak/>
        <w:t xml:space="preserve">Incorporación de </w:t>
      </w:r>
      <w:r w:rsidR="006217D4" w:rsidRPr="009D5F01">
        <w:rPr>
          <w:rFonts w:ascii="Book Antiqua" w:hAnsi="Book Antiqua"/>
          <w:i w:val="0"/>
          <w:iCs w:val="0"/>
        </w:rPr>
        <w:t>r</w:t>
      </w:r>
      <w:r w:rsidRPr="009D5F01">
        <w:rPr>
          <w:rFonts w:ascii="Book Antiqua" w:hAnsi="Book Antiqua"/>
          <w:i w:val="0"/>
          <w:iCs w:val="0"/>
        </w:rPr>
        <w:t xml:space="preserve">ecurso </w:t>
      </w:r>
      <w:r w:rsidR="006217D4" w:rsidRPr="009D5F01">
        <w:rPr>
          <w:rFonts w:ascii="Book Antiqua" w:hAnsi="Book Antiqua"/>
          <w:i w:val="0"/>
          <w:iCs w:val="0"/>
        </w:rPr>
        <w:t>h</w:t>
      </w:r>
      <w:r w:rsidRPr="009D5F01">
        <w:rPr>
          <w:rFonts w:ascii="Book Antiqua" w:hAnsi="Book Antiqua"/>
          <w:i w:val="0"/>
          <w:iCs w:val="0"/>
        </w:rPr>
        <w:t>umano</w:t>
      </w:r>
      <w:r w:rsidR="006217D4" w:rsidRPr="009D5F01">
        <w:rPr>
          <w:rFonts w:ascii="Book Antiqua" w:hAnsi="Book Antiqua"/>
          <w:i w:val="0"/>
          <w:iCs w:val="0"/>
        </w:rPr>
        <w:t xml:space="preserve"> de los proyectos estratégicos</w:t>
      </w:r>
    </w:p>
    <w:p w14:paraId="25B27840" w14:textId="77777777" w:rsidR="00462FF9" w:rsidRDefault="00462FF9" w:rsidP="00D21207">
      <w:pPr>
        <w:jc w:val="both"/>
        <w:rPr>
          <w:rFonts w:ascii="Book Antiqua" w:hAnsi="Book Antiqua"/>
          <w:iCs/>
          <w:spacing w:val="-3"/>
          <w:sz w:val="24"/>
          <w:szCs w:val="24"/>
        </w:rPr>
      </w:pPr>
    </w:p>
    <w:p w14:paraId="26AAB796" w14:textId="5A71E38F" w:rsidR="00462FF9" w:rsidRDefault="00B2147F" w:rsidP="00D21207">
      <w:pPr>
        <w:jc w:val="both"/>
        <w:rPr>
          <w:rFonts w:ascii="Book Antiqua" w:hAnsi="Book Antiqua"/>
          <w:iCs/>
          <w:spacing w:val="-3"/>
          <w:sz w:val="24"/>
          <w:szCs w:val="24"/>
        </w:rPr>
      </w:pPr>
      <w:r>
        <w:rPr>
          <w:rFonts w:ascii="Book Antiqua" w:hAnsi="Book Antiqua"/>
          <w:iCs/>
          <w:spacing w:val="-3"/>
          <w:sz w:val="24"/>
          <w:szCs w:val="24"/>
        </w:rPr>
        <w:t xml:space="preserve">Dado el avance que ha tenido el proyecto relacionado con el Modelo de Gestión de Presupuesto Plurianual, en el cual se desarrolla el Sistema de Proyección Plurianual, se ha logrado </w:t>
      </w:r>
      <w:r w:rsidR="00977D51">
        <w:rPr>
          <w:rFonts w:ascii="Book Antiqua" w:hAnsi="Book Antiqua"/>
          <w:iCs/>
          <w:spacing w:val="-3"/>
          <w:sz w:val="24"/>
          <w:szCs w:val="24"/>
        </w:rPr>
        <w:t>hacer la programación de</w:t>
      </w:r>
      <w:r>
        <w:rPr>
          <w:rFonts w:ascii="Book Antiqua" w:hAnsi="Book Antiqua"/>
          <w:iCs/>
          <w:spacing w:val="-3"/>
          <w:sz w:val="24"/>
          <w:szCs w:val="24"/>
        </w:rPr>
        <w:t xml:space="preserve"> la</w:t>
      </w:r>
      <w:r w:rsidR="00552D86">
        <w:rPr>
          <w:rFonts w:ascii="Book Antiqua" w:hAnsi="Book Antiqua"/>
          <w:iCs/>
          <w:spacing w:val="-3"/>
          <w:sz w:val="24"/>
          <w:szCs w:val="24"/>
        </w:rPr>
        <w:t>s pantallas relacionadas con la proyección del recurso humano que se requiere para el desarrollo de l</w:t>
      </w:r>
      <w:r w:rsidR="00DA50A6">
        <w:rPr>
          <w:rFonts w:ascii="Book Antiqua" w:hAnsi="Book Antiqua"/>
          <w:iCs/>
          <w:spacing w:val="-3"/>
          <w:sz w:val="24"/>
          <w:szCs w:val="24"/>
        </w:rPr>
        <w:t>os diferentes proyectos estratégicos.</w:t>
      </w:r>
    </w:p>
    <w:p w14:paraId="2965D3D8" w14:textId="77777777" w:rsidR="00DA50A6" w:rsidRDefault="00DA50A6" w:rsidP="00D21207">
      <w:pPr>
        <w:jc w:val="both"/>
        <w:rPr>
          <w:rFonts w:ascii="Book Antiqua" w:hAnsi="Book Antiqua"/>
          <w:iCs/>
          <w:spacing w:val="-3"/>
          <w:sz w:val="24"/>
          <w:szCs w:val="24"/>
        </w:rPr>
      </w:pPr>
    </w:p>
    <w:p w14:paraId="56227935" w14:textId="455E1E24" w:rsidR="00DA50A6" w:rsidRDefault="00DA50A6" w:rsidP="00D21207">
      <w:pPr>
        <w:jc w:val="both"/>
        <w:rPr>
          <w:rFonts w:ascii="Book Antiqua" w:hAnsi="Book Antiqua"/>
          <w:iCs/>
          <w:spacing w:val="-3"/>
          <w:sz w:val="24"/>
          <w:szCs w:val="24"/>
        </w:rPr>
      </w:pPr>
      <w:r>
        <w:rPr>
          <w:rFonts w:ascii="Book Antiqua" w:hAnsi="Book Antiqua"/>
          <w:iCs/>
          <w:spacing w:val="-3"/>
          <w:sz w:val="24"/>
          <w:szCs w:val="24"/>
        </w:rPr>
        <w:t xml:space="preserve">Así las cosas, las oficinas responsables de proyectos estratégicos deberán tener </w:t>
      </w:r>
      <w:r w:rsidR="0070359C">
        <w:rPr>
          <w:rFonts w:ascii="Book Antiqua" w:hAnsi="Book Antiqua"/>
          <w:iCs/>
          <w:spacing w:val="-3"/>
          <w:sz w:val="24"/>
          <w:szCs w:val="24"/>
        </w:rPr>
        <w:t>presente para su inclusión la siguiente información relacionada con el registro de recurso humano en el sistema informático:</w:t>
      </w:r>
    </w:p>
    <w:p w14:paraId="0E4219E6" w14:textId="77777777" w:rsidR="0070359C" w:rsidRDefault="0070359C" w:rsidP="00D21207">
      <w:pPr>
        <w:jc w:val="both"/>
        <w:rPr>
          <w:rFonts w:ascii="Book Antiqua" w:hAnsi="Book Antiqua"/>
          <w:iCs/>
          <w:spacing w:val="-3"/>
          <w:sz w:val="24"/>
          <w:szCs w:val="24"/>
        </w:rPr>
      </w:pPr>
    </w:p>
    <w:p w14:paraId="75F24522" w14:textId="2C6BFFDB" w:rsidR="0070359C" w:rsidRDefault="00054982" w:rsidP="00054982">
      <w:pPr>
        <w:pStyle w:val="Prrafodelista"/>
        <w:numPr>
          <w:ilvl w:val="0"/>
          <w:numId w:val="47"/>
        </w:numPr>
        <w:jc w:val="both"/>
        <w:rPr>
          <w:rFonts w:ascii="Book Antiqua" w:hAnsi="Book Antiqua"/>
          <w:iCs/>
          <w:spacing w:val="-3"/>
        </w:rPr>
      </w:pPr>
      <w:r>
        <w:rPr>
          <w:rFonts w:ascii="Book Antiqua" w:hAnsi="Book Antiqua"/>
          <w:iCs/>
          <w:spacing w:val="-3"/>
        </w:rPr>
        <w:t>Tipo de recurso humano</w:t>
      </w:r>
      <w:r w:rsidR="00864154">
        <w:rPr>
          <w:rFonts w:ascii="Book Antiqua" w:hAnsi="Book Antiqua"/>
          <w:iCs/>
          <w:spacing w:val="-3"/>
        </w:rPr>
        <w:t>:</w:t>
      </w:r>
    </w:p>
    <w:p w14:paraId="27337D95" w14:textId="65E4E621" w:rsidR="00864154" w:rsidRDefault="00864154" w:rsidP="00864154">
      <w:pPr>
        <w:pStyle w:val="Prrafodelista"/>
        <w:numPr>
          <w:ilvl w:val="1"/>
          <w:numId w:val="47"/>
        </w:numPr>
        <w:jc w:val="both"/>
        <w:rPr>
          <w:rFonts w:ascii="Book Antiqua" w:hAnsi="Book Antiqua"/>
          <w:iCs/>
          <w:spacing w:val="-3"/>
        </w:rPr>
      </w:pPr>
      <w:r>
        <w:rPr>
          <w:rFonts w:ascii="Book Antiqua" w:hAnsi="Book Antiqua"/>
          <w:iCs/>
          <w:spacing w:val="-3"/>
        </w:rPr>
        <w:t>Ordinario: propio de la planilla del Poder Judicial, el cual dedica un periodo de su tiempo regular para el desarrollo de</w:t>
      </w:r>
      <w:r w:rsidR="006B3EA3">
        <w:rPr>
          <w:rFonts w:ascii="Book Antiqua" w:hAnsi="Book Antiqua"/>
          <w:iCs/>
          <w:spacing w:val="-3"/>
        </w:rPr>
        <w:t>l proyecto.</w:t>
      </w:r>
    </w:p>
    <w:p w14:paraId="29CCA638" w14:textId="066A8A7D" w:rsidR="006B3EA3" w:rsidRDefault="006B3EA3" w:rsidP="00864154">
      <w:pPr>
        <w:pStyle w:val="Prrafodelista"/>
        <w:numPr>
          <w:ilvl w:val="1"/>
          <w:numId w:val="47"/>
        </w:numPr>
        <w:jc w:val="both"/>
        <w:rPr>
          <w:rFonts w:ascii="Book Antiqua" w:hAnsi="Book Antiqua"/>
          <w:iCs/>
          <w:spacing w:val="-3"/>
        </w:rPr>
      </w:pPr>
      <w:r>
        <w:rPr>
          <w:rFonts w:ascii="Book Antiqua" w:hAnsi="Book Antiqua"/>
          <w:iCs/>
          <w:spacing w:val="-3"/>
        </w:rPr>
        <w:t>Permiso con goce de salario: asignación de recurso humano adicional mediante el artículo n°44 de la Ley Orgánica del Poder Judicial, este en particular debe estar relacionado a uno o varios proyectos estratégicos.</w:t>
      </w:r>
    </w:p>
    <w:p w14:paraId="365A7641" w14:textId="7982AACE" w:rsidR="006B3EA3" w:rsidRDefault="006B3EA3" w:rsidP="006B3EA3">
      <w:pPr>
        <w:pStyle w:val="Prrafodelista"/>
        <w:numPr>
          <w:ilvl w:val="0"/>
          <w:numId w:val="47"/>
        </w:numPr>
        <w:jc w:val="both"/>
        <w:rPr>
          <w:rFonts w:ascii="Book Antiqua" w:hAnsi="Book Antiqua"/>
          <w:iCs/>
          <w:spacing w:val="-3"/>
        </w:rPr>
      </w:pPr>
      <w:r>
        <w:rPr>
          <w:rFonts w:ascii="Book Antiqua" w:hAnsi="Book Antiqua"/>
          <w:iCs/>
          <w:spacing w:val="-3"/>
        </w:rPr>
        <w:t>Tipo de puesto</w:t>
      </w:r>
    </w:p>
    <w:p w14:paraId="15443D00" w14:textId="63C3961C" w:rsidR="006B3EA3" w:rsidRDefault="006B3EA3" w:rsidP="006B3EA3">
      <w:pPr>
        <w:pStyle w:val="Prrafodelista"/>
        <w:numPr>
          <w:ilvl w:val="0"/>
          <w:numId w:val="47"/>
        </w:numPr>
        <w:jc w:val="both"/>
        <w:rPr>
          <w:rFonts w:ascii="Book Antiqua" w:hAnsi="Book Antiqua"/>
          <w:iCs/>
          <w:spacing w:val="-3"/>
        </w:rPr>
      </w:pPr>
      <w:r>
        <w:rPr>
          <w:rFonts w:ascii="Book Antiqua" w:hAnsi="Book Antiqua"/>
          <w:iCs/>
          <w:spacing w:val="-3"/>
        </w:rPr>
        <w:t>Cantidad por tipo de puesto</w:t>
      </w:r>
    </w:p>
    <w:p w14:paraId="55EDF42D" w14:textId="2F21427C" w:rsidR="006B3EA3" w:rsidRDefault="009F5F04" w:rsidP="006B3EA3">
      <w:pPr>
        <w:pStyle w:val="Prrafodelista"/>
        <w:numPr>
          <w:ilvl w:val="0"/>
          <w:numId w:val="47"/>
        </w:numPr>
        <w:jc w:val="both"/>
        <w:rPr>
          <w:rFonts w:ascii="Book Antiqua" w:hAnsi="Book Antiqua"/>
          <w:iCs/>
          <w:spacing w:val="-3"/>
        </w:rPr>
      </w:pPr>
      <w:r>
        <w:rPr>
          <w:rFonts w:ascii="Book Antiqua" w:hAnsi="Book Antiqua"/>
          <w:iCs/>
          <w:spacing w:val="-3"/>
        </w:rPr>
        <w:t>Número de plaza</w:t>
      </w:r>
    </w:p>
    <w:p w14:paraId="1D58BA30" w14:textId="17216BB3" w:rsidR="009F5F04" w:rsidRDefault="009F5F04" w:rsidP="006B3EA3">
      <w:pPr>
        <w:pStyle w:val="Prrafodelista"/>
        <w:numPr>
          <w:ilvl w:val="0"/>
          <w:numId w:val="47"/>
        </w:numPr>
        <w:jc w:val="both"/>
        <w:rPr>
          <w:rFonts w:ascii="Book Antiqua" w:hAnsi="Book Antiqua"/>
          <w:iCs/>
          <w:spacing w:val="-3"/>
        </w:rPr>
      </w:pPr>
      <w:r>
        <w:rPr>
          <w:rFonts w:ascii="Book Antiqua" w:hAnsi="Book Antiqua"/>
          <w:iCs/>
          <w:spacing w:val="-3"/>
        </w:rPr>
        <w:t>Tiempo en que el recurso estará dedicado al proyecto</w:t>
      </w:r>
    </w:p>
    <w:p w14:paraId="022AF53B" w14:textId="5D70748B" w:rsidR="009F5F04" w:rsidRPr="009D5F01" w:rsidRDefault="00193352" w:rsidP="009D5F01">
      <w:pPr>
        <w:pStyle w:val="Prrafodelista"/>
        <w:numPr>
          <w:ilvl w:val="0"/>
          <w:numId w:val="47"/>
        </w:numPr>
        <w:jc w:val="both"/>
        <w:rPr>
          <w:rFonts w:ascii="Book Antiqua" w:hAnsi="Book Antiqua"/>
          <w:iCs/>
          <w:spacing w:val="-3"/>
        </w:rPr>
      </w:pPr>
      <w:r>
        <w:rPr>
          <w:rFonts w:ascii="Book Antiqua" w:hAnsi="Book Antiqua"/>
          <w:iCs/>
          <w:spacing w:val="-3"/>
        </w:rPr>
        <w:t>Porcentaje de dedicación que tendrá el recurso humano para trabajar en el proyecto</w:t>
      </w:r>
    </w:p>
    <w:p w14:paraId="2197980E" w14:textId="77777777" w:rsidR="00462FF9" w:rsidRDefault="00462FF9" w:rsidP="00D21207">
      <w:pPr>
        <w:jc w:val="both"/>
        <w:rPr>
          <w:rFonts w:ascii="Book Antiqua" w:hAnsi="Book Antiqua"/>
          <w:iCs/>
          <w:spacing w:val="-3"/>
          <w:sz w:val="24"/>
          <w:szCs w:val="24"/>
        </w:rPr>
      </w:pPr>
    </w:p>
    <w:p w14:paraId="422954ED" w14:textId="64E15353" w:rsidR="006B605B" w:rsidRPr="00937340" w:rsidRDefault="006B605B" w:rsidP="00D21207">
      <w:pPr>
        <w:pStyle w:val="Ttulo2"/>
        <w:numPr>
          <w:ilvl w:val="0"/>
          <w:numId w:val="29"/>
        </w:numPr>
        <w:spacing w:before="0" w:after="0"/>
        <w:ind w:left="426"/>
        <w:jc w:val="both"/>
        <w:rPr>
          <w:rFonts w:ascii="Book Antiqua" w:hAnsi="Book Antiqua"/>
          <w:i w:val="0"/>
          <w:iCs w:val="0"/>
        </w:rPr>
      </w:pPr>
      <w:r w:rsidRPr="00937340">
        <w:rPr>
          <w:rFonts w:ascii="Book Antiqua" w:hAnsi="Book Antiqua"/>
          <w:i w:val="0"/>
          <w:iCs w:val="0"/>
        </w:rPr>
        <w:t xml:space="preserve">Planificación del Proceso de Formulación </w:t>
      </w:r>
      <w:r w:rsidR="00A20BBD" w:rsidRPr="00937340">
        <w:rPr>
          <w:rFonts w:ascii="Book Antiqua" w:hAnsi="Book Antiqua"/>
          <w:i w:val="0"/>
          <w:iCs w:val="0"/>
        </w:rPr>
        <w:t>Presupuestari</w:t>
      </w:r>
      <w:r w:rsidR="00A20BBD">
        <w:rPr>
          <w:rFonts w:ascii="Book Antiqua" w:hAnsi="Book Antiqua"/>
          <w:i w:val="0"/>
          <w:iCs w:val="0"/>
        </w:rPr>
        <w:t>a</w:t>
      </w:r>
      <w:r w:rsidR="00A20BBD" w:rsidRPr="00937340">
        <w:rPr>
          <w:rFonts w:ascii="Book Antiqua" w:hAnsi="Book Antiqua"/>
          <w:i w:val="0"/>
          <w:iCs w:val="0"/>
        </w:rPr>
        <w:t xml:space="preserve"> </w:t>
      </w:r>
      <w:r w:rsidRPr="00937340">
        <w:rPr>
          <w:rFonts w:ascii="Book Antiqua" w:hAnsi="Book Antiqua"/>
          <w:i w:val="0"/>
          <w:iCs w:val="0"/>
        </w:rPr>
        <w:t xml:space="preserve">del </w:t>
      </w:r>
      <w:r>
        <w:rPr>
          <w:rFonts w:ascii="Book Antiqua" w:hAnsi="Book Antiqua"/>
          <w:i w:val="0"/>
          <w:iCs w:val="0"/>
        </w:rPr>
        <w:t xml:space="preserve">Ejercicio Presupuestario </w:t>
      </w:r>
      <w:r w:rsidRPr="00937340">
        <w:rPr>
          <w:rFonts w:ascii="Book Antiqua" w:hAnsi="Book Antiqua"/>
          <w:i w:val="0"/>
          <w:iCs w:val="0"/>
        </w:rPr>
        <w:t>202</w:t>
      </w:r>
      <w:r w:rsidR="00B779DC">
        <w:rPr>
          <w:rFonts w:ascii="Book Antiqua" w:hAnsi="Book Antiqua"/>
          <w:i w:val="0"/>
          <w:iCs w:val="0"/>
        </w:rPr>
        <w:t>4</w:t>
      </w:r>
    </w:p>
    <w:p w14:paraId="46ABEEAD" w14:textId="77777777" w:rsidR="006B605B" w:rsidRPr="00937340" w:rsidRDefault="006B605B" w:rsidP="00D21207">
      <w:pPr>
        <w:pStyle w:val="Prrafodelista"/>
        <w:ind w:left="0"/>
        <w:rPr>
          <w:rFonts w:ascii="Book Antiqua" w:hAnsi="Book Antiqua"/>
          <w:iCs/>
          <w:spacing w:val="-3"/>
        </w:rPr>
      </w:pPr>
    </w:p>
    <w:p w14:paraId="4CF02FE0" w14:textId="038F691B" w:rsidR="006B605B" w:rsidRDefault="00C470D9" w:rsidP="00D21207">
      <w:pPr>
        <w:jc w:val="both"/>
        <w:rPr>
          <w:rFonts w:ascii="Book Antiqua" w:hAnsi="Book Antiqua"/>
          <w:iCs/>
          <w:spacing w:val="-3"/>
          <w:sz w:val="24"/>
          <w:szCs w:val="24"/>
        </w:rPr>
      </w:pPr>
      <w:r w:rsidRPr="0046740D">
        <w:rPr>
          <w:rFonts w:ascii="Book Antiqua" w:hAnsi="Book Antiqua"/>
          <w:iCs/>
          <w:spacing w:val="-3"/>
          <w:sz w:val="24"/>
          <w:szCs w:val="24"/>
        </w:rPr>
        <w:t xml:space="preserve">Cabe </w:t>
      </w:r>
      <w:r w:rsidR="006B605B" w:rsidRPr="00BD39B9">
        <w:rPr>
          <w:rFonts w:ascii="Book Antiqua" w:hAnsi="Book Antiqua"/>
          <w:iCs/>
          <w:spacing w:val="-3"/>
          <w:sz w:val="24"/>
          <w:szCs w:val="24"/>
        </w:rPr>
        <w:t>señalar que,</w:t>
      </w:r>
      <w:r w:rsidR="006B605B">
        <w:rPr>
          <w:rFonts w:ascii="Book Antiqua" w:hAnsi="Book Antiqua"/>
          <w:iCs/>
          <w:spacing w:val="-3"/>
          <w:sz w:val="24"/>
          <w:szCs w:val="24"/>
        </w:rPr>
        <w:t xml:space="preserve"> a diferencia de años anteriores, para el proceso de formulación del anteproyecto de presupuesto para el 202</w:t>
      </w:r>
      <w:r w:rsidR="00B779DC">
        <w:rPr>
          <w:rFonts w:ascii="Book Antiqua" w:hAnsi="Book Antiqua"/>
          <w:iCs/>
          <w:spacing w:val="-3"/>
          <w:sz w:val="24"/>
          <w:szCs w:val="24"/>
        </w:rPr>
        <w:t>4</w:t>
      </w:r>
      <w:r w:rsidR="006B605B">
        <w:rPr>
          <w:rFonts w:ascii="Book Antiqua" w:hAnsi="Book Antiqua"/>
          <w:iCs/>
          <w:spacing w:val="-3"/>
          <w:sz w:val="24"/>
          <w:szCs w:val="24"/>
        </w:rPr>
        <w:t xml:space="preserve"> se debe </w:t>
      </w:r>
      <w:r w:rsidR="00B779DC">
        <w:rPr>
          <w:rFonts w:ascii="Book Antiqua" w:hAnsi="Book Antiqua"/>
          <w:iCs/>
          <w:spacing w:val="-3"/>
          <w:sz w:val="24"/>
          <w:szCs w:val="24"/>
        </w:rPr>
        <w:t xml:space="preserve">tener presentes </w:t>
      </w:r>
      <w:r w:rsidR="002E7D17">
        <w:rPr>
          <w:rFonts w:ascii="Book Antiqua" w:hAnsi="Book Antiqua"/>
          <w:iCs/>
          <w:spacing w:val="-3"/>
          <w:sz w:val="24"/>
          <w:szCs w:val="24"/>
        </w:rPr>
        <w:t xml:space="preserve">que </w:t>
      </w:r>
      <w:r w:rsidR="00B779DC">
        <w:rPr>
          <w:rFonts w:ascii="Book Antiqua" w:hAnsi="Book Antiqua"/>
          <w:iCs/>
          <w:spacing w:val="-3"/>
          <w:sz w:val="24"/>
          <w:szCs w:val="24"/>
        </w:rPr>
        <w:t>la</w:t>
      </w:r>
      <w:r w:rsidR="002E7D17">
        <w:rPr>
          <w:rFonts w:ascii="Book Antiqua" w:hAnsi="Book Antiqua"/>
          <w:iCs/>
          <w:spacing w:val="-3"/>
          <w:sz w:val="24"/>
          <w:szCs w:val="24"/>
        </w:rPr>
        <w:t xml:space="preserve"> principal</w:t>
      </w:r>
      <w:r w:rsidR="00B779DC">
        <w:rPr>
          <w:rFonts w:ascii="Book Antiqua" w:hAnsi="Book Antiqua"/>
          <w:iCs/>
          <w:spacing w:val="-3"/>
          <w:sz w:val="24"/>
          <w:szCs w:val="24"/>
        </w:rPr>
        <w:t xml:space="preserve"> variaci</w:t>
      </w:r>
      <w:r w:rsidR="002E7D17">
        <w:rPr>
          <w:rFonts w:ascii="Book Antiqua" w:hAnsi="Book Antiqua"/>
          <w:iCs/>
          <w:spacing w:val="-3"/>
          <w:sz w:val="24"/>
          <w:szCs w:val="24"/>
        </w:rPr>
        <w:t xml:space="preserve">ón corresponde a la obligatoriedad de </w:t>
      </w:r>
      <w:r w:rsidR="004354F6" w:rsidRPr="00533879">
        <w:rPr>
          <w:rFonts w:ascii="Book Antiqua" w:hAnsi="Book Antiqua"/>
          <w:b/>
          <w:bCs/>
          <w:iCs/>
          <w:spacing w:val="-3"/>
          <w:sz w:val="24"/>
          <w:szCs w:val="24"/>
        </w:rPr>
        <w:t>incorporación del requerimiento de recurso humano</w:t>
      </w:r>
      <w:r w:rsidR="004354F6">
        <w:rPr>
          <w:rFonts w:ascii="Book Antiqua" w:hAnsi="Book Antiqua"/>
          <w:iCs/>
          <w:spacing w:val="-3"/>
          <w:sz w:val="24"/>
          <w:szCs w:val="24"/>
        </w:rPr>
        <w:t xml:space="preserve"> para </w:t>
      </w:r>
      <w:r w:rsidR="00FF7F59">
        <w:rPr>
          <w:rFonts w:ascii="Book Antiqua" w:hAnsi="Book Antiqua"/>
          <w:iCs/>
          <w:spacing w:val="-3"/>
          <w:sz w:val="24"/>
          <w:szCs w:val="24"/>
        </w:rPr>
        <w:t>la ejecución de proyectos estratégicos</w:t>
      </w:r>
      <w:r w:rsidR="00F57CBB">
        <w:rPr>
          <w:rFonts w:ascii="Book Antiqua" w:hAnsi="Book Antiqua"/>
          <w:iCs/>
          <w:spacing w:val="-3"/>
          <w:sz w:val="24"/>
          <w:szCs w:val="24"/>
        </w:rPr>
        <w:t xml:space="preserve">. Además, es </w:t>
      </w:r>
      <w:r w:rsidR="00F57CBB" w:rsidRPr="00BD39B9">
        <w:rPr>
          <w:rFonts w:ascii="Book Antiqua" w:hAnsi="Book Antiqua"/>
          <w:iCs/>
          <w:spacing w:val="-3"/>
          <w:sz w:val="24"/>
          <w:szCs w:val="24"/>
        </w:rPr>
        <w:t>importante aclarar que</w:t>
      </w:r>
      <w:r w:rsidR="00F57CBB">
        <w:rPr>
          <w:rFonts w:ascii="Book Antiqua" w:hAnsi="Book Antiqua"/>
          <w:iCs/>
          <w:spacing w:val="-3"/>
          <w:sz w:val="24"/>
          <w:szCs w:val="24"/>
        </w:rPr>
        <w:t xml:space="preserve"> el Sistema de Proyección Plurianual tiene </w:t>
      </w:r>
      <w:r w:rsidR="00BC661B">
        <w:rPr>
          <w:rFonts w:ascii="Book Antiqua" w:hAnsi="Book Antiqua"/>
          <w:iCs/>
          <w:spacing w:val="-3"/>
          <w:sz w:val="24"/>
          <w:szCs w:val="24"/>
        </w:rPr>
        <w:t xml:space="preserve">las funcionalidades relacionadas con la migración de información </w:t>
      </w:r>
      <w:r w:rsidR="00C86F9A">
        <w:rPr>
          <w:rFonts w:ascii="Book Antiqua" w:hAnsi="Book Antiqua"/>
          <w:iCs/>
          <w:spacing w:val="-3"/>
          <w:sz w:val="24"/>
          <w:szCs w:val="24"/>
        </w:rPr>
        <w:t>hac</w:t>
      </w:r>
      <w:r w:rsidR="008C6668">
        <w:rPr>
          <w:rFonts w:ascii="Book Antiqua" w:hAnsi="Book Antiqua"/>
          <w:iCs/>
          <w:spacing w:val="-3"/>
          <w:sz w:val="24"/>
          <w:szCs w:val="24"/>
        </w:rPr>
        <w:t>i</w:t>
      </w:r>
      <w:r w:rsidR="00C86F9A">
        <w:rPr>
          <w:rFonts w:ascii="Book Antiqua" w:hAnsi="Book Antiqua"/>
          <w:iCs/>
          <w:spacing w:val="-3"/>
          <w:sz w:val="24"/>
          <w:szCs w:val="24"/>
        </w:rPr>
        <w:t xml:space="preserve">a </w:t>
      </w:r>
      <w:r w:rsidR="00BC661B">
        <w:rPr>
          <w:rFonts w:ascii="Book Antiqua" w:hAnsi="Book Antiqua"/>
          <w:iCs/>
          <w:spacing w:val="-3"/>
          <w:sz w:val="24"/>
          <w:szCs w:val="24"/>
        </w:rPr>
        <w:t>los sistemas informáticos de Preformulación y SIGA-</w:t>
      </w:r>
      <w:r w:rsidR="002C58EF">
        <w:rPr>
          <w:rFonts w:ascii="Book Antiqua" w:hAnsi="Book Antiqua"/>
          <w:iCs/>
          <w:spacing w:val="-3"/>
          <w:sz w:val="24"/>
          <w:szCs w:val="24"/>
        </w:rPr>
        <w:t>PJ, ejercicios que ya fueron ejecutados exitosamente el año anterior.</w:t>
      </w:r>
      <w:r w:rsidR="006B605B">
        <w:rPr>
          <w:rFonts w:ascii="Book Antiqua" w:hAnsi="Book Antiqua"/>
          <w:iCs/>
          <w:spacing w:val="-3"/>
          <w:sz w:val="24"/>
          <w:szCs w:val="24"/>
        </w:rPr>
        <w:t xml:space="preserve"> </w:t>
      </w:r>
    </w:p>
    <w:p w14:paraId="356973BA" w14:textId="77777777" w:rsidR="006B605B" w:rsidRDefault="006B605B" w:rsidP="00D21207">
      <w:pPr>
        <w:jc w:val="both"/>
        <w:rPr>
          <w:rFonts w:ascii="Book Antiqua" w:hAnsi="Book Antiqua"/>
          <w:iCs/>
          <w:spacing w:val="-3"/>
          <w:sz w:val="24"/>
          <w:szCs w:val="24"/>
        </w:rPr>
      </w:pPr>
    </w:p>
    <w:p w14:paraId="298967C2" w14:textId="3880DD43" w:rsidR="006B605B" w:rsidRPr="008028D7" w:rsidRDefault="006B605B" w:rsidP="00D21207">
      <w:pPr>
        <w:jc w:val="both"/>
        <w:rPr>
          <w:rFonts w:ascii="Book Antiqua" w:hAnsi="Book Antiqua"/>
          <w:iCs/>
          <w:spacing w:val="-3"/>
          <w:sz w:val="24"/>
          <w:szCs w:val="24"/>
        </w:rPr>
      </w:pPr>
      <w:r w:rsidRPr="008028D7">
        <w:rPr>
          <w:rFonts w:ascii="Book Antiqua" w:hAnsi="Book Antiqua"/>
          <w:iCs/>
          <w:spacing w:val="-3"/>
          <w:sz w:val="24"/>
          <w:szCs w:val="24"/>
        </w:rPr>
        <w:t xml:space="preserve">El proceso de formulación presupuestaria en el Poder Judicial </w:t>
      </w:r>
      <w:r w:rsidR="00C90BC5" w:rsidRPr="008028D7">
        <w:rPr>
          <w:rFonts w:ascii="Book Antiqua" w:hAnsi="Book Antiqua"/>
          <w:iCs/>
          <w:spacing w:val="-3"/>
          <w:sz w:val="24"/>
          <w:szCs w:val="24"/>
        </w:rPr>
        <w:t>mantendrá las</w:t>
      </w:r>
      <w:r w:rsidRPr="008028D7">
        <w:rPr>
          <w:rFonts w:ascii="Book Antiqua" w:hAnsi="Book Antiqua"/>
          <w:iCs/>
          <w:spacing w:val="-3"/>
          <w:sz w:val="24"/>
          <w:szCs w:val="24"/>
        </w:rPr>
        <w:t xml:space="preserve"> 5 </w:t>
      </w:r>
      <w:r w:rsidR="008028D7" w:rsidRPr="008028D7">
        <w:rPr>
          <w:rFonts w:ascii="Book Antiqua" w:hAnsi="Book Antiqua"/>
          <w:iCs/>
          <w:spacing w:val="-3"/>
          <w:sz w:val="24"/>
          <w:szCs w:val="24"/>
        </w:rPr>
        <w:t>fases; tal</w:t>
      </w:r>
      <w:r w:rsidRPr="008028D7">
        <w:rPr>
          <w:rFonts w:ascii="Book Antiqua" w:hAnsi="Book Antiqua"/>
          <w:iCs/>
          <w:spacing w:val="-3"/>
          <w:sz w:val="24"/>
          <w:szCs w:val="24"/>
        </w:rPr>
        <w:t xml:space="preserve"> y como se muestra en la siguiente imagen.</w:t>
      </w:r>
    </w:p>
    <w:p w14:paraId="175E585E" w14:textId="77777777" w:rsidR="006B605B" w:rsidRDefault="006B605B" w:rsidP="00D21207">
      <w:pPr>
        <w:pStyle w:val="Prrafodelista"/>
        <w:ind w:left="0"/>
        <w:rPr>
          <w:rFonts w:ascii="Book Antiqua" w:hAnsi="Book Antiqua"/>
          <w:iCs/>
          <w:spacing w:val="-3"/>
        </w:rPr>
      </w:pPr>
    </w:p>
    <w:p w14:paraId="187D44A7" w14:textId="42E0AEEE" w:rsidR="00175E52" w:rsidRPr="00175E52" w:rsidRDefault="00175E52" w:rsidP="00175E52">
      <w:pPr>
        <w:pStyle w:val="Prrafodelista"/>
        <w:ind w:left="0"/>
        <w:jc w:val="center"/>
        <w:rPr>
          <w:rFonts w:ascii="Book Antiqua" w:hAnsi="Book Antiqua"/>
          <w:b/>
          <w:bCs/>
          <w:iCs/>
          <w:spacing w:val="-3"/>
        </w:rPr>
      </w:pPr>
      <w:r w:rsidRPr="00175E52">
        <w:rPr>
          <w:rFonts w:ascii="Book Antiqua" w:hAnsi="Book Antiqua"/>
          <w:b/>
          <w:bCs/>
          <w:iCs/>
          <w:spacing w:val="-3"/>
        </w:rPr>
        <w:t xml:space="preserve">Figura n°1. Fases del proceso para la elaboración del Anteproyecto de Presupuesto </w:t>
      </w:r>
      <w:r w:rsidR="005B518C">
        <w:rPr>
          <w:rFonts w:ascii="Book Antiqua" w:hAnsi="Book Antiqua"/>
          <w:b/>
          <w:bCs/>
          <w:iCs/>
          <w:spacing w:val="-3"/>
        </w:rPr>
        <w:t xml:space="preserve">del Poder Judicial para el periodo </w:t>
      </w:r>
      <w:r w:rsidRPr="00175E52">
        <w:rPr>
          <w:rFonts w:ascii="Book Antiqua" w:hAnsi="Book Antiqua"/>
          <w:b/>
          <w:bCs/>
          <w:iCs/>
          <w:spacing w:val="-3"/>
        </w:rPr>
        <w:t>2024</w:t>
      </w:r>
    </w:p>
    <w:p w14:paraId="1970CE4A" w14:textId="2CB7C277" w:rsidR="006B605B" w:rsidRPr="008028D7" w:rsidRDefault="006B605B" w:rsidP="00D21207">
      <w:pPr>
        <w:pStyle w:val="Prrafodelista"/>
        <w:ind w:left="0"/>
        <w:jc w:val="center"/>
        <w:rPr>
          <w:rFonts w:ascii="Book Antiqua" w:hAnsi="Book Antiqua"/>
          <w:iCs/>
          <w:spacing w:val="-3"/>
        </w:rPr>
      </w:pPr>
      <w:r w:rsidRPr="008028D7">
        <w:rPr>
          <w:rFonts w:ascii="Book Antiqua" w:hAnsi="Book Antiqua"/>
          <w:iCs/>
          <w:noProof/>
          <w:spacing w:val="-3"/>
        </w:rPr>
        <w:drawing>
          <wp:inline distT="0" distB="0" distL="0" distR="0" wp14:anchorId="656C1668" wp14:editId="494665AF">
            <wp:extent cx="5613400" cy="2471420"/>
            <wp:effectExtent l="0" t="0" r="635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2471420"/>
                    </a:xfrm>
                    <a:prstGeom prst="rect">
                      <a:avLst/>
                    </a:prstGeom>
                    <a:noFill/>
                    <a:ln>
                      <a:noFill/>
                    </a:ln>
                  </pic:spPr>
                </pic:pic>
              </a:graphicData>
            </a:graphic>
          </wp:inline>
        </w:drawing>
      </w:r>
    </w:p>
    <w:p w14:paraId="17A6B2F2" w14:textId="77777777" w:rsidR="006B605B" w:rsidRPr="008028D7" w:rsidRDefault="006B605B" w:rsidP="00D21207">
      <w:pPr>
        <w:pStyle w:val="Prrafodelista"/>
        <w:ind w:left="0"/>
        <w:rPr>
          <w:rFonts w:ascii="Book Antiqua" w:hAnsi="Book Antiqua"/>
          <w:iCs/>
          <w:spacing w:val="-3"/>
          <w:sz w:val="20"/>
          <w:szCs w:val="20"/>
        </w:rPr>
      </w:pPr>
      <w:r w:rsidRPr="005B518C">
        <w:rPr>
          <w:rFonts w:ascii="Book Antiqua" w:hAnsi="Book Antiqua"/>
          <w:b/>
          <w:bCs/>
          <w:iCs/>
          <w:spacing w:val="-3"/>
          <w:sz w:val="20"/>
          <w:szCs w:val="20"/>
        </w:rPr>
        <w:t>Fuente:</w:t>
      </w:r>
      <w:r w:rsidRPr="008028D7">
        <w:rPr>
          <w:rFonts w:ascii="Book Antiqua" w:hAnsi="Book Antiqua"/>
          <w:iCs/>
          <w:spacing w:val="-3"/>
          <w:sz w:val="20"/>
          <w:szCs w:val="20"/>
        </w:rPr>
        <w:t xml:space="preserve"> Elaboración propia.</w:t>
      </w:r>
    </w:p>
    <w:p w14:paraId="30E6F5FE" w14:textId="77777777" w:rsidR="006B605B" w:rsidRPr="008028D7" w:rsidRDefault="006B605B" w:rsidP="00D21207">
      <w:pPr>
        <w:pStyle w:val="Prrafodelista"/>
        <w:ind w:left="0"/>
        <w:jc w:val="center"/>
        <w:rPr>
          <w:rFonts w:ascii="Book Antiqua" w:hAnsi="Book Antiqua"/>
          <w:iCs/>
          <w:spacing w:val="-3"/>
        </w:rPr>
      </w:pPr>
    </w:p>
    <w:p w14:paraId="5A0C46E6" w14:textId="2FBFF19F" w:rsidR="00D90142" w:rsidRDefault="006B605B" w:rsidP="00D21207">
      <w:pPr>
        <w:jc w:val="both"/>
        <w:rPr>
          <w:rFonts w:ascii="Book Antiqua" w:hAnsi="Book Antiqua"/>
          <w:iCs/>
          <w:spacing w:val="-3"/>
          <w:sz w:val="24"/>
          <w:szCs w:val="24"/>
        </w:rPr>
      </w:pPr>
      <w:r w:rsidRPr="008028D7">
        <w:rPr>
          <w:rFonts w:ascii="Book Antiqua" w:hAnsi="Book Antiqua"/>
          <w:iCs/>
          <w:spacing w:val="-3"/>
          <w:sz w:val="24"/>
          <w:szCs w:val="24"/>
        </w:rPr>
        <w:t>El presente informe incluye la propuesta del Cronograma de Actividades Previas a la</w:t>
      </w:r>
      <w:r w:rsidRPr="00583642">
        <w:rPr>
          <w:rFonts w:ascii="Book Antiqua" w:hAnsi="Book Antiqua"/>
          <w:iCs/>
          <w:spacing w:val="-3"/>
          <w:sz w:val="24"/>
          <w:szCs w:val="24"/>
        </w:rPr>
        <w:t xml:space="preserve"> Formulación Presupuestaria</w:t>
      </w:r>
      <w:r>
        <w:rPr>
          <w:rFonts w:ascii="Book Antiqua" w:hAnsi="Book Antiqua"/>
          <w:iCs/>
          <w:spacing w:val="-3"/>
          <w:sz w:val="24"/>
          <w:szCs w:val="24"/>
        </w:rPr>
        <w:t xml:space="preserve"> que abarca actividades de la fase 1 y 2 y parte de la fase 3, las mismas deben ser coordinadas de manera integral.</w:t>
      </w:r>
    </w:p>
    <w:p w14:paraId="18CA3121" w14:textId="77777777" w:rsidR="006B605B" w:rsidRDefault="006B605B" w:rsidP="009D5F01">
      <w:pPr>
        <w:rPr>
          <w:rFonts w:ascii="Book Antiqua" w:hAnsi="Book Antiqua"/>
          <w:iCs/>
          <w:spacing w:val="-3"/>
          <w:highlight w:val="yellow"/>
        </w:rPr>
      </w:pPr>
    </w:p>
    <w:p w14:paraId="0C4134DE" w14:textId="1237EC5E" w:rsidR="006B605B" w:rsidRPr="00583642" w:rsidRDefault="00FE6F03" w:rsidP="00D21207">
      <w:pPr>
        <w:pStyle w:val="Ttulo3"/>
        <w:numPr>
          <w:ilvl w:val="1"/>
          <w:numId w:val="29"/>
        </w:numPr>
        <w:spacing w:before="0" w:after="0"/>
        <w:ind w:left="567" w:hanging="436"/>
        <w:jc w:val="both"/>
        <w:rPr>
          <w:rFonts w:ascii="Book Antiqua" w:hAnsi="Book Antiqua"/>
          <w:iCs/>
          <w:spacing w:val="-3"/>
          <w:sz w:val="24"/>
          <w:szCs w:val="24"/>
        </w:rPr>
      </w:pPr>
      <w:r>
        <w:rPr>
          <w:rFonts w:ascii="Book Antiqua" w:hAnsi="Book Antiqua"/>
          <w:iCs/>
          <w:spacing w:val="-3"/>
          <w:sz w:val="24"/>
          <w:szCs w:val="24"/>
        </w:rPr>
        <w:t>Descripción de las Fases que contemplan las actividades p</w:t>
      </w:r>
      <w:r w:rsidR="006B605B" w:rsidRPr="00583642">
        <w:rPr>
          <w:rFonts w:ascii="Book Antiqua" w:hAnsi="Book Antiqua"/>
          <w:iCs/>
          <w:spacing w:val="-3"/>
          <w:sz w:val="24"/>
          <w:szCs w:val="24"/>
        </w:rPr>
        <w:t>revias a la Formulación Presupuestaria</w:t>
      </w:r>
      <w:r w:rsidR="00CF231C">
        <w:rPr>
          <w:rFonts w:ascii="Book Antiqua" w:hAnsi="Book Antiqua"/>
          <w:iCs/>
          <w:spacing w:val="-3"/>
          <w:sz w:val="24"/>
          <w:szCs w:val="24"/>
        </w:rPr>
        <w:t xml:space="preserve"> 2024</w:t>
      </w:r>
    </w:p>
    <w:p w14:paraId="5DE81540" w14:textId="77777777" w:rsidR="006B605B" w:rsidRPr="009E2F6F" w:rsidRDefault="006B605B" w:rsidP="002900A5">
      <w:pPr>
        <w:jc w:val="both"/>
        <w:rPr>
          <w:rFonts w:ascii="Book Antiqua" w:hAnsi="Book Antiqua"/>
          <w:iCs/>
          <w:spacing w:val="-3"/>
          <w:sz w:val="24"/>
          <w:szCs w:val="24"/>
          <w:highlight w:val="yellow"/>
        </w:rPr>
      </w:pPr>
    </w:p>
    <w:p w14:paraId="2B841F0E" w14:textId="5D6711A9" w:rsidR="006B605B" w:rsidRDefault="00742355" w:rsidP="00D21207">
      <w:pPr>
        <w:jc w:val="both"/>
        <w:rPr>
          <w:rFonts w:ascii="Book Antiqua" w:hAnsi="Book Antiqua"/>
          <w:iCs/>
          <w:spacing w:val="-3"/>
          <w:sz w:val="24"/>
          <w:szCs w:val="24"/>
        </w:rPr>
      </w:pPr>
      <w:r>
        <w:rPr>
          <w:rFonts w:ascii="Book Antiqua" w:hAnsi="Book Antiqua"/>
          <w:iCs/>
          <w:spacing w:val="-3"/>
          <w:sz w:val="24"/>
          <w:szCs w:val="24"/>
        </w:rPr>
        <w:t xml:space="preserve">A </w:t>
      </w:r>
      <w:r w:rsidR="002900A5">
        <w:rPr>
          <w:rFonts w:ascii="Book Antiqua" w:hAnsi="Book Antiqua"/>
          <w:iCs/>
          <w:spacing w:val="-3"/>
          <w:sz w:val="24"/>
          <w:szCs w:val="24"/>
        </w:rPr>
        <w:t>continuación,</w:t>
      </w:r>
      <w:r>
        <w:rPr>
          <w:rFonts w:ascii="Book Antiqua" w:hAnsi="Book Antiqua"/>
          <w:iCs/>
          <w:spacing w:val="-3"/>
          <w:sz w:val="24"/>
          <w:szCs w:val="24"/>
        </w:rPr>
        <w:t xml:space="preserve"> se presenta una d</w:t>
      </w:r>
      <w:r w:rsidR="006B605B" w:rsidRPr="00264B09">
        <w:rPr>
          <w:rFonts w:ascii="Book Antiqua" w:hAnsi="Book Antiqua"/>
          <w:iCs/>
          <w:spacing w:val="-3"/>
          <w:sz w:val="24"/>
          <w:szCs w:val="24"/>
        </w:rPr>
        <w:t xml:space="preserve">escripción de las fases y </w:t>
      </w:r>
      <w:r>
        <w:rPr>
          <w:rFonts w:ascii="Book Antiqua" w:hAnsi="Book Antiqua"/>
          <w:iCs/>
          <w:spacing w:val="-3"/>
          <w:sz w:val="24"/>
          <w:szCs w:val="24"/>
        </w:rPr>
        <w:t xml:space="preserve">las </w:t>
      </w:r>
      <w:r w:rsidR="00CF231C">
        <w:rPr>
          <w:rFonts w:ascii="Book Antiqua" w:hAnsi="Book Antiqua"/>
          <w:iCs/>
          <w:spacing w:val="-3"/>
          <w:sz w:val="24"/>
          <w:szCs w:val="24"/>
        </w:rPr>
        <w:t xml:space="preserve">instancias </w:t>
      </w:r>
      <w:r w:rsidR="00CF231C" w:rsidRPr="00264B09">
        <w:rPr>
          <w:rFonts w:ascii="Book Antiqua" w:hAnsi="Book Antiqua"/>
          <w:iCs/>
          <w:spacing w:val="-3"/>
          <w:sz w:val="24"/>
          <w:szCs w:val="24"/>
        </w:rPr>
        <w:t>involucradas</w:t>
      </w:r>
      <w:r w:rsidR="006B605B">
        <w:rPr>
          <w:rFonts w:ascii="Book Antiqua" w:hAnsi="Book Antiqua"/>
          <w:iCs/>
          <w:spacing w:val="-3"/>
          <w:sz w:val="24"/>
          <w:szCs w:val="24"/>
        </w:rPr>
        <w:t>:</w:t>
      </w:r>
    </w:p>
    <w:p w14:paraId="06A817A8" w14:textId="77777777" w:rsidR="006B605B" w:rsidRDefault="006B605B" w:rsidP="00D21207">
      <w:pPr>
        <w:ind w:left="426"/>
        <w:jc w:val="both"/>
        <w:rPr>
          <w:rFonts w:ascii="Book Antiqua" w:hAnsi="Book Antiqua"/>
          <w:iCs/>
          <w:spacing w:val="-3"/>
          <w:sz w:val="24"/>
          <w:szCs w:val="24"/>
        </w:rPr>
      </w:pPr>
    </w:p>
    <w:p w14:paraId="69190BBF" w14:textId="7BAB3F0C" w:rsidR="00AD1B0B" w:rsidRDefault="006B605B" w:rsidP="009D5F01">
      <w:pPr>
        <w:numPr>
          <w:ilvl w:val="0"/>
          <w:numId w:val="30"/>
        </w:numPr>
        <w:jc w:val="both"/>
        <w:rPr>
          <w:rFonts w:ascii="Book Antiqua" w:hAnsi="Book Antiqua"/>
        </w:rPr>
      </w:pPr>
      <w:r w:rsidRPr="00E1425C">
        <w:rPr>
          <w:rFonts w:ascii="Book Antiqua" w:hAnsi="Book Antiqua"/>
          <w:b/>
          <w:bCs/>
          <w:iCs/>
          <w:spacing w:val="-3"/>
          <w:sz w:val="24"/>
          <w:szCs w:val="24"/>
        </w:rPr>
        <w:t>Fase 1</w:t>
      </w:r>
      <w:r w:rsidR="00153D64" w:rsidRPr="00E1425C">
        <w:rPr>
          <w:rFonts w:ascii="Book Antiqua" w:hAnsi="Book Antiqua"/>
          <w:b/>
          <w:bCs/>
          <w:iCs/>
          <w:spacing w:val="-3"/>
          <w:sz w:val="24"/>
          <w:szCs w:val="24"/>
        </w:rPr>
        <w:t>.</w:t>
      </w:r>
      <w:r w:rsidR="00B360DA" w:rsidRPr="00E1425C">
        <w:rPr>
          <w:rFonts w:ascii="Book Antiqua" w:hAnsi="Book Antiqua"/>
          <w:b/>
          <w:bCs/>
          <w:iCs/>
          <w:spacing w:val="-3"/>
          <w:sz w:val="24"/>
          <w:szCs w:val="24"/>
        </w:rPr>
        <w:t xml:space="preserve"> Proceso de Proyección </w:t>
      </w:r>
      <w:r w:rsidR="00B360DA" w:rsidRPr="00C10513">
        <w:rPr>
          <w:rFonts w:ascii="Book Antiqua" w:hAnsi="Book Antiqua"/>
          <w:b/>
          <w:bCs/>
          <w:iCs/>
          <w:spacing w:val="-3"/>
          <w:sz w:val="24"/>
          <w:szCs w:val="24"/>
        </w:rPr>
        <w:t>Plurianual Institucional:</w:t>
      </w:r>
      <w:r w:rsidRPr="00C10513">
        <w:rPr>
          <w:rFonts w:ascii="Book Antiqua" w:hAnsi="Book Antiqua"/>
          <w:iCs/>
          <w:spacing w:val="-3"/>
          <w:sz w:val="24"/>
          <w:szCs w:val="24"/>
        </w:rPr>
        <w:t xml:space="preserve"> </w:t>
      </w:r>
      <w:r w:rsidR="00B360DA" w:rsidRPr="00C10513">
        <w:rPr>
          <w:rFonts w:ascii="Book Antiqua" w:hAnsi="Book Antiqua"/>
          <w:iCs/>
          <w:spacing w:val="-3"/>
          <w:sz w:val="24"/>
          <w:szCs w:val="24"/>
        </w:rPr>
        <w:t>estimación multianua</w:t>
      </w:r>
      <w:r w:rsidR="002D4942" w:rsidRPr="00C10513">
        <w:rPr>
          <w:rFonts w:ascii="Book Antiqua" w:hAnsi="Book Antiqua"/>
          <w:iCs/>
          <w:spacing w:val="-3"/>
          <w:sz w:val="24"/>
          <w:szCs w:val="24"/>
        </w:rPr>
        <w:t>l</w:t>
      </w:r>
      <w:r w:rsidR="00B360DA" w:rsidRPr="00C10513">
        <w:rPr>
          <w:rFonts w:ascii="Book Antiqua" w:hAnsi="Book Antiqua"/>
          <w:iCs/>
          <w:spacing w:val="-3"/>
          <w:sz w:val="24"/>
          <w:szCs w:val="24"/>
        </w:rPr>
        <w:t xml:space="preserve"> </w:t>
      </w:r>
      <w:r w:rsidR="002D4942" w:rsidRPr="00C10513">
        <w:rPr>
          <w:rFonts w:ascii="Book Antiqua" w:hAnsi="Book Antiqua"/>
          <w:iCs/>
          <w:spacing w:val="-3"/>
          <w:sz w:val="24"/>
          <w:szCs w:val="24"/>
        </w:rPr>
        <w:t xml:space="preserve">de presupuestos </w:t>
      </w:r>
      <w:r w:rsidRPr="00C10513">
        <w:rPr>
          <w:rFonts w:ascii="Book Antiqua" w:hAnsi="Book Antiqua"/>
          <w:iCs/>
          <w:spacing w:val="-3"/>
          <w:sz w:val="24"/>
          <w:szCs w:val="24"/>
        </w:rPr>
        <w:t>en el Sistema de Proyección Plurianual de</w:t>
      </w:r>
      <w:r w:rsidR="00C10513">
        <w:rPr>
          <w:rFonts w:ascii="Book Antiqua" w:hAnsi="Book Antiqua"/>
          <w:iCs/>
          <w:spacing w:val="-3"/>
          <w:sz w:val="24"/>
          <w:szCs w:val="24"/>
        </w:rPr>
        <w:t xml:space="preserve"> los</w:t>
      </w:r>
      <w:r w:rsidRPr="00C10513">
        <w:rPr>
          <w:rFonts w:ascii="Book Antiqua" w:hAnsi="Book Antiqua"/>
          <w:iCs/>
          <w:spacing w:val="-3"/>
          <w:sz w:val="24"/>
          <w:szCs w:val="24"/>
        </w:rPr>
        <w:t xml:space="preserve"> </w:t>
      </w:r>
      <w:r w:rsidR="00C10513">
        <w:rPr>
          <w:rFonts w:ascii="Book Antiqua" w:hAnsi="Book Antiqua"/>
          <w:sz w:val="24"/>
          <w:szCs w:val="24"/>
        </w:rPr>
        <w:t>p</w:t>
      </w:r>
      <w:r w:rsidR="000635E6" w:rsidRPr="009D5F01">
        <w:rPr>
          <w:rFonts w:ascii="Book Antiqua" w:hAnsi="Book Antiqua"/>
          <w:sz w:val="24"/>
          <w:szCs w:val="24"/>
        </w:rPr>
        <w:t>royecto</w:t>
      </w:r>
      <w:r w:rsidR="00272B8C" w:rsidRPr="009D5F01">
        <w:rPr>
          <w:rFonts w:ascii="Book Antiqua" w:hAnsi="Book Antiqua"/>
          <w:sz w:val="24"/>
          <w:szCs w:val="24"/>
        </w:rPr>
        <w:t>s</w:t>
      </w:r>
      <w:r w:rsidR="000635E6" w:rsidRPr="009D5F01">
        <w:rPr>
          <w:rFonts w:ascii="Book Antiqua" w:hAnsi="Book Antiqua"/>
          <w:sz w:val="24"/>
          <w:szCs w:val="24"/>
        </w:rPr>
        <w:t xml:space="preserve"> </w:t>
      </w:r>
      <w:r w:rsidR="00C10513">
        <w:rPr>
          <w:rFonts w:ascii="Book Antiqua" w:hAnsi="Book Antiqua"/>
          <w:sz w:val="24"/>
          <w:szCs w:val="24"/>
        </w:rPr>
        <w:t>es</w:t>
      </w:r>
      <w:r w:rsidR="000635E6" w:rsidRPr="009D5F01">
        <w:rPr>
          <w:rFonts w:ascii="Book Antiqua" w:hAnsi="Book Antiqua"/>
          <w:sz w:val="24"/>
          <w:szCs w:val="24"/>
        </w:rPr>
        <w:t>tratégico</w:t>
      </w:r>
      <w:r w:rsidR="00272B8C" w:rsidRPr="009D5F01">
        <w:rPr>
          <w:rFonts w:ascii="Book Antiqua" w:hAnsi="Book Antiqua"/>
          <w:sz w:val="24"/>
          <w:szCs w:val="24"/>
        </w:rPr>
        <w:t>s</w:t>
      </w:r>
      <w:r w:rsidR="00C10513">
        <w:rPr>
          <w:rFonts w:ascii="Book Antiqua" w:hAnsi="Book Antiqua"/>
          <w:sz w:val="24"/>
          <w:szCs w:val="24"/>
        </w:rPr>
        <w:t>, e</w:t>
      </w:r>
      <w:r w:rsidR="000635E6" w:rsidRPr="009D5F01">
        <w:rPr>
          <w:rFonts w:ascii="Book Antiqua" w:hAnsi="Book Antiqua"/>
          <w:sz w:val="24"/>
          <w:szCs w:val="24"/>
        </w:rPr>
        <w:t xml:space="preserve">ntiéndase como proyecto estratégico </w:t>
      </w:r>
      <w:r w:rsidR="00AD1B0B">
        <w:rPr>
          <w:rFonts w:ascii="Book Antiqua" w:hAnsi="Book Antiqua"/>
          <w:sz w:val="24"/>
          <w:szCs w:val="24"/>
        </w:rPr>
        <w:t>aquel</w:t>
      </w:r>
      <w:r w:rsidR="000635E6" w:rsidRPr="009D5F01">
        <w:rPr>
          <w:rFonts w:ascii="Book Antiqua" w:hAnsi="Book Antiqua"/>
          <w:sz w:val="24"/>
          <w:szCs w:val="24"/>
        </w:rPr>
        <w:t xml:space="preserve"> que presente un inicio y fin claramente definido, con el objetivo de crear un producto único, proponer un cambio, y/o innovar a la hora de realizar las tareas. Para lo cual, se consideran los proyectos estratégicos que se encuentran en ejecución y están alineados con el Plan Estratégico Institucional 2019-2024, aprobado por la Corte Plena en la sesión 56-18 del 10 de diciembre de 2018, artículo XXIII, o que han sido aprobados para su ejecución por una Instancia Superior (Corte Plena o Consejo Superior).</w:t>
      </w:r>
      <w:r w:rsidR="00CF231C" w:rsidRPr="009D5F01">
        <w:rPr>
          <w:rFonts w:ascii="Book Antiqua" w:hAnsi="Book Antiqua"/>
          <w:sz w:val="24"/>
          <w:szCs w:val="24"/>
        </w:rPr>
        <w:t xml:space="preserve"> </w:t>
      </w:r>
      <w:r w:rsidR="005566B8" w:rsidRPr="009D5F01">
        <w:rPr>
          <w:rFonts w:ascii="Book Antiqua" w:hAnsi="Book Antiqua"/>
          <w:sz w:val="24"/>
          <w:szCs w:val="24"/>
        </w:rPr>
        <w:t xml:space="preserve">Contempla los recursos de gasto variables, áreas presupuestarias y </w:t>
      </w:r>
      <w:r w:rsidR="0006051A" w:rsidRPr="009D5F01">
        <w:rPr>
          <w:rFonts w:ascii="Book Antiqua" w:hAnsi="Book Antiqua"/>
          <w:sz w:val="24"/>
          <w:szCs w:val="24"/>
        </w:rPr>
        <w:t xml:space="preserve">recurso humano </w:t>
      </w:r>
      <w:r w:rsidR="00CB13D6" w:rsidRPr="009D5F01">
        <w:rPr>
          <w:rFonts w:ascii="Book Antiqua" w:hAnsi="Book Antiqua"/>
          <w:sz w:val="24"/>
          <w:szCs w:val="24"/>
        </w:rPr>
        <w:t>ordinario,</w:t>
      </w:r>
      <w:r w:rsidR="0006051A" w:rsidRPr="009D5F01">
        <w:rPr>
          <w:rFonts w:ascii="Book Antiqua" w:hAnsi="Book Antiqua"/>
          <w:sz w:val="24"/>
          <w:szCs w:val="24"/>
        </w:rPr>
        <w:t xml:space="preserve"> así como permisos con goce de salario.</w:t>
      </w:r>
      <w:r w:rsidR="00AD1B0B">
        <w:rPr>
          <w:rFonts w:ascii="Book Antiqua" w:hAnsi="Book Antiqua"/>
        </w:rPr>
        <w:t xml:space="preserve"> </w:t>
      </w:r>
    </w:p>
    <w:p w14:paraId="739EA525" w14:textId="77777777" w:rsidR="002727D5" w:rsidRPr="009D5F01" w:rsidRDefault="002727D5" w:rsidP="002727D5">
      <w:pPr>
        <w:ind w:left="720"/>
        <w:jc w:val="both"/>
        <w:rPr>
          <w:rFonts w:ascii="Book Antiqua" w:hAnsi="Book Antiqua"/>
        </w:rPr>
      </w:pPr>
    </w:p>
    <w:p w14:paraId="1BABE3CC" w14:textId="12B42F87" w:rsidR="00B15177" w:rsidRPr="009D5F01" w:rsidRDefault="00B15177" w:rsidP="009D5F01">
      <w:pPr>
        <w:ind w:left="720"/>
        <w:jc w:val="both"/>
        <w:rPr>
          <w:rFonts w:ascii="Book Antiqua" w:hAnsi="Book Antiqua"/>
        </w:rPr>
      </w:pPr>
      <w:r w:rsidRPr="009D5F01">
        <w:rPr>
          <w:rFonts w:ascii="Book Antiqua" w:hAnsi="Book Antiqua"/>
          <w:sz w:val="24"/>
          <w:szCs w:val="24"/>
        </w:rPr>
        <w:t>Los recursos presupuestarios requeridos para los proyectos</w:t>
      </w:r>
      <w:r w:rsidR="00061F91" w:rsidRPr="009D5F01">
        <w:rPr>
          <w:rFonts w:ascii="Book Antiqua" w:hAnsi="Book Antiqua"/>
          <w:sz w:val="24"/>
          <w:szCs w:val="24"/>
        </w:rPr>
        <w:t xml:space="preserve"> estratégicos</w:t>
      </w:r>
      <w:r w:rsidR="00021DAF" w:rsidRPr="009D5F01">
        <w:rPr>
          <w:rFonts w:ascii="Book Antiqua" w:hAnsi="Book Antiqua"/>
          <w:sz w:val="24"/>
          <w:szCs w:val="24"/>
        </w:rPr>
        <w:t xml:space="preserve"> corresponden a</w:t>
      </w:r>
      <w:r w:rsidRPr="009D5F01">
        <w:rPr>
          <w:rFonts w:ascii="Book Antiqua" w:hAnsi="Book Antiqua"/>
          <w:sz w:val="24"/>
          <w:szCs w:val="24"/>
        </w:rPr>
        <w:t xml:space="preserve"> todos los períodos de duración </w:t>
      </w:r>
      <w:r w:rsidR="00021DAF" w:rsidRPr="009D5F01">
        <w:rPr>
          <w:rFonts w:ascii="Book Antiqua" w:hAnsi="Book Antiqua"/>
          <w:sz w:val="24"/>
          <w:szCs w:val="24"/>
        </w:rPr>
        <w:t>que contempla el cronograma</w:t>
      </w:r>
      <w:r w:rsidR="00432C3A" w:rsidRPr="009D5F01">
        <w:rPr>
          <w:rFonts w:ascii="Book Antiqua" w:hAnsi="Book Antiqua"/>
          <w:sz w:val="24"/>
          <w:szCs w:val="24"/>
        </w:rPr>
        <w:t xml:space="preserve"> que se encuentra cargado para cada caso en el MS Project Online</w:t>
      </w:r>
      <w:r w:rsidRPr="009D5F01">
        <w:rPr>
          <w:rFonts w:ascii="Book Antiqua" w:hAnsi="Book Antiqua"/>
          <w:sz w:val="24"/>
          <w:szCs w:val="24"/>
        </w:rPr>
        <w:t>. Específicamente, las oficinas líderes de proyectos estratégicos deben incluir los recursos</w:t>
      </w:r>
      <w:r w:rsidR="00541760" w:rsidRPr="009D5F01">
        <w:rPr>
          <w:rFonts w:ascii="Book Antiqua" w:hAnsi="Book Antiqua"/>
          <w:sz w:val="24"/>
          <w:szCs w:val="24"/>
        </w:rPr>
        <w:t xml:space="preserve"> según su tipo</w:t>
      </w:r>
      <w:r w:rsidRPr="009D5F01">
        <w:rPr>
          <w:rFonts w:ascii="Book Antiqua" w:hAnsi="Book Antiqua"/>
          <w:sz w:val="24"/>
          <w:szCs w:val="24"/>
        </w:rPr>
        <w:t xml:space="preserve">: ordinarios, recurso humano, cooperación o donaciones y los correspondientes a las </w:t>
      </w:r>
      <w:r w:rsidR="007732A6">
        <w:rPr>
          <w:rFonts w:ascii="Book Antiqua" w:hAnsi="Book Antiqua"/>
          <w:sz w:val="24"/>
          <w:szCs w:val="24"/>
        </w:rPr>
        <w:t>á</w:t>
      </w:r>
      <w:r w:rsidRPr="009D5F01">
        <w:rPr>
          <w:rFonts w:ascii="Book Antiqua" w:hAnsi="Book Antiqua"/>
          <w:sz w:val="24"/>
          <w:szCs w:val="24"/>
        </w:rPr>
        <w:t xml:space="preserve">reas </w:t>
      </w:r>
      <w:r w:rsidR="007732A6">
        <w:rPr>
          <w:rFonts w:ascii="Book Antiqua" w:hAnsi="Book Antiqua"/>
          <w:sz w:val="24"/>
          <w:szCs w:val="24"/>
        </w:rPr>
        <w:t xml:space="preserve">presupuestarias </w:t>
      </w:r>
      <w:r w:rsidRPr="009D5F01">
        <w:rPr>
          <w:rFonts w:ascii="Book Antiqua" w:hAnsi="Book Antiqua"/>
          <w:sz w:val="24"/>
          <w:szCs w:val="24"/>
        </w:rPr>
        <w:t xml:space="preserve">de Construcciones, Informática, Seguridad y Vehículos. Una vez que los recursos formulados en el Sistema de Proyección Plurianual han sido </w:t>
      </w:r>
      <w:r w:rsidR="001B4C8B" w:rsidRPr="009D5F01">
        <w:rPr>
          <w:rFonts w:ascii="Book Antiqua" w:hAnsi="Book Antiqua"/>
          <w:sz w:val="24"/>
          <w:szCs w:val="24"/>
        </w:rPr>
        <w:t xml:space="preserve">pasados a revisión a </w:t>
      </w:r>
      <w:r w:rsidRPr="009D5F01">
        <w:rPr>
          <w:rFonts w:ascii="Book Antiqua" w:hAnsi="Book Antiqua"/>
          <w:sz w:val="24"/>
          <w:szCs w:val="24"/>
        </w:rPr>
        <w:t xml:space="preserve">la Dirección de Planificación, </w:t>
      </w:r>
      <w:r w:rsidR="001B4C8B" w:rsidRPr="009D5F01">
        <w:rPr>
          <w:rFonts w:ascii="Book Antiqua" w:hAnsi="Book Antiqua"/>
          <w:sz w:val="24"/>
          <w:szCs w:val="24"/>
        </w:rPr>
        <w:t xml:space="preserve">posteriormente </w:t>
      </w:r>
      <w:r w:rsidRPr="009D5F01">
        <w:rPr>
          <w:rFonts w:ascii="Book Antiqua" w:hAnsi="Book Antiqua"/>
          <w:sz w:val="24"/>
          <w:szCs w:val="24"/>
        </w:rPr>
        <w:t xml:space="preserve">se </w:t>
      </w:r>
      <w:r w:rsidR="007704CF" w:rsidRPr="009D5F01">
        <w:rPr>
          <w:rFonts w:ascii="Book Antiqua" w:hAnsi="Book Antiqua"/>
          <w:sz w:val="24"/>
          <w:szCs w:val="24"/>
        </w:rPr>
        <w:t>trasladan</w:t>
      </w:r>
      <w:r w:rsidRPr="009D5F01">
        <w:rPr>
          <w:rFonts w:ascii="Book Antiqua" w:hAnsi="Book Antiqua"/>
          <w:sz w:val="24"/>
          <w:szCs w:val="24"/>
        </w:rPr>
        <w:t xml:space="preserve"> de manera automática al Sistema de Preformulación y Sistema SIGA-PJ según corresponda.</w:t>
      </w:r>
    </w:p>
    <w:p w14:paraId="33A9AEFC" w14:textId="77777777" w:rsidR="006B605B" w:rsidRDefault="006B605B" w:rsidP="00D21207">
      <w:pPr>
        <w:ind w:left="720"/>
        <w:jc w:val="both"/>
        <w:rPr>
          <w:rFonts w:ascii="Book Antiqua" w:hAnsi="Book Antiqua"/>
          <w:iCs/>
          <w:spacing w:val="-3"/>
          <w:sz w:val="24"/>
          <w:szCs w:val="24"/>
        </w:rPr>
      </w:pPr>
    </w:p>
    <w:p w14:paraId="0997A8D7" w14:textId="77777777" w:rsidR="00C63BD8" w:rsidRPr="00C63BD8" w:rsidRDefault="006B605B" w:rsidP="00C63BD8">
      <w:pPr>
        <w:numPr>
          <w:ilvl w:val="0"/>
          <w:numId w:val="30"/>
        </w:numPr>
        <w:jc w:val="both"/>
        <w:rPr>
          <w:rFonts w:ascii="Book Antiqua" w:hAnsi="Book Antiqua"/>
          <w:iCs/>
          <w:spacing w:val="-3"/>
          <w:sz w:val="24"/>
          <w:szCs w:val="24"/>
        </w:rPr>
      </w:pPr>
      <w:r w:rsidRPr="00114EC4">
        <w:rPr>
          <w:rFonts w:ascii="Book Antiqua" w:hAnsi="Book Antiqua"/>
          <w:b/>
          <w:bCs/>
          <w:iCs/>
          <w:spacing w:val="-3"/>
          <w:sz w:val="24"/>
          <w:szCs w:val="24"/>
        </w:rPr>
        <w:t>Fase 2:</w:t>
      </w:r>
      <w:r w:rsidRPr="00114EC4">
        <w:rPr>
          <w:rFonts w:ascii="Book Antiqua" w:hAnsi="Book Antiqua"/>
          <w:iCs/>
          <w:spacing w:val="-3"/>
          <w:sz w:val="24"/>
          <w:szCs w:val="24"/>
        </w:rPr>
        <w:t xml:space="preserve"> </w:t>
      </w:r>
      <w:r w:rsidR="00C63BD8" w:rsidRPr="00C63BD8">
        <w:rPr>
          <w:rFonts w:ascii="Book Antiqua" w:hAnsi="Book Antiqua"/>
          <w:iCs/>
          <w:spacing w:val="-3"/>
          <w:sz w:val="24"/>
          <w:szCs w:val="24"/>
        </w:rPr>
        <w:t>Formulación en el Sistema de Preformulación de los recursos presupuestarios correspondientes a las Áreas de Construcciones, Informática, Seguridad y Vehículos. De manera automática en preformulación se incluyen los recursos que fueron aprobados en el Sistema de Proyección Plurianual para los proyectos incluidos en el Portafolio de Proyectos Institucional.</w:t>
      </w:r>
    </w:p>
    <w:p w14:paraId="1A3506D7" w14:textId="77777777" w:rsidR="00C63BD8" w:rsidRPr="00C63BD8" w:rsidRDefault="00C63BD8" w:rsidP="009D5F01">
      <w:pPr>
        <w:ind w:left="720"/>
        <w:jc w:val="both"/>
        <w:rPr>
          <w:rFonts w:ascii="Book Antiqua" w:hAnsi="Book Antiqua"/>
          <w:iCs/>
          <w:spacing w:val="-3"/>
          <w:sz w:val="24"/>
          <w:szCs w:val="24"/>
        </w:rPr>
      </w:pPr>
      <w:r w:rsidRPr="00C63BD8">
        <w:rPr>
          <w:rFonts w:ascii="Book Antiqua" w:hAnsi="Book Antiqua"/>
          <w:iCs/>
          <w:spacing w:val="-3"/>
          <w:sz w:val="24"/>
          <w:szCs w:val="24"/>
        </w:rPr>
        <w:t>Los involucrados en esta etapa son las oficinas, centros de responsabilidad, programas, Dirección Ejecutiva, Dirección Tecnología de la Información y la Dirección de Planificación.</w:t>
      </w:r>
    </w:p>
    <w:p w14:paraId="4BC4AF48" w14:textId="77777777" w:rsidR="006B605B" w:rsidRDefault="006B605B" w:rsidP="009D5F01">
      <w:pPr>
        <w:ind w:left="720"/>
        <w:jc w:val="both"/>
        <w:rPr>
          <w:rFonts w:ascii="Book Antiqua" w:hAnsi="Book Antiqua"/>
          <w:iCs/>
          <w:spacing w:val="-3"/>
          <w:sz w:val="24"/>
          <w:szCs w:val="24"/>
        </w:rPr>
      </w:pPr>
    </w:p>
    <w:p w14:paraId="5385430F" w14:textId="245444D8" w:rsidR="006B605B" w:rsidRDefault="006B605B" w:rsidP="00D21207">
      <w:pPr>
        <w:numPr>
          <w:ilvl w:val="0"/>
          <w:numId w:val="30"/>
        </w:numPr>
        <w:jc w:val="both"/>
        <w:rPr>
          <w:rFonts w:ascii="Book Antiqua" w:hAnsi="Book Antiqua"/>
          <w:iCs/>
          <w:spacing w:val="-3"/>
          <w:sz w:val="24"/>
          <w:szCs w:val="24"/>
        </w:rPr>
      </w:pPr>
      <w:r>
        <w:rPr>
          <w:rFonts w:ascii="Book Antiqua" w:hAnsi="Book Antiqua"/>
          <w:b/>
          <w:bCs/>
          <w:iCs/>
          <w:spacing w:val="-3"/>
          <w:sz w:val="24"/>
          <w:szCs w:val="24"/>
        </w:rPr>
        <w:t>Fase 3</w:t>
      </w:r>
      <w:r w:rsidRPr="00147CA2">
        <w:rPr>
          <w:rFonts w:ascii="Book Antiqua" w:hAnsi="Book Antiqua"/>
          <w:b/>
          <w:bCs/>
          <w:iCs/>
          <w:spacing w:val="-3"/>
          <w:sz w:val="24"/>
          <w:szCs w:val="24"/>
        </w:rPr>
        <w:t>:</w:t>
      </w:r>
      <w:r w:rsidRPr="00147CA2">
        <w:rPr>
          <w:rFonts w:ascii="Book Antiqua" w:hAnsi="Book Antiqua"/>
          <w:iCs/>
          <w:spacing w:val="-3"/>
          <w:sz w:val="24"/>
          <w:szCs w:val="24"/>
        </w:rPr>
        <w:t xml:space="preserve"> Definición de parámetros generales y generación de gastos fijos en el Sistema SIGA-PJ para la formulación del anteproyecto de presupuesto 202</w:t>
      </w:r>
      <w:r w:rsidR="004D1698">
        <w:rPr>
          <w:rFonts w:ascii="Book Antiqua" w:hAnsi="Book Antiqua"/>
          <w:iCs/>
          <w:spacing w:val="-3"/>
          <w:sz w:val="24"/>
          <w:szCs w:val="24"/>
        </w:rPr>
        <w:t>4</w:t>
      </w:r>
      <w:r w:rsidRPr="00147CA2">
        <w:rPr>
          <w:rFonts w:ascii="Book Antiqua" w:hAnsi="Book Antiqua"/>
          <w:iCs/>
          <w:spacing w:val="-3"/>
          <w:sz w:val="24"/>
          <w:szCs w:val="24"/>
        </w:rPr>
        <w:t>.</w:t>
      </w:r>
      <w:r>
        <w:rPr>
          <w:rFonts w:ascii="Book Antiqua" w:hAnsi="Book Antiqua"/>
          <w:iCs/>
          <w:spacing w:val="-3"/>
          <w:sz w:val="24"/>
          <w:szCs w:val="24"/>
        </w:rPr>
        <w:t xml:space="preserve"> De manera automática en el Sistema SIGA-PJ se incluyen los recursos que </w:t>
      </w:r>
      <w:r w:rsidR="00384465">
        <w:rPr>
          <w:rFonts w:ascii="Book Antiqua" w:hAnsi="Book Antiqua"/>
          <w:iCs/>
          <w:spacing w:val="-3"/>
          <w:sz w:val="24"/>
          <w:szCs w:val="24"/>
        </w:rPr>
        <w:t xml:space="preserve">no están relacionados con las áreas presupuestarias y que </w:t>
      </w:r>
      <w:r>
        <w:rPr>
          <w:rFonts w:ascii="Book Antiqua" w:hAnsi="Book Antiqua"/>
          <w:iCs/>
          <w:spacing w:val="-3"/>
          <w:sz w:val="24"/>
          <w:szCs w:val="24"/>
        </w:rPr>
        <w:t>fueron aprobados en el Sistema de Proyección Plurianual para l</w:t>
      </w:r>
      <w:r w:rsidR="00384465">
        <w:rPr>
          <w:rFonts w:ascii="Book Antiqua" w:hAnsi="Book Antiqua"/>
          <w:iCs/>
          <w:spacing w:val="-3"/>
          <w:sz w:val="24"/>
          <w:szCs w:val="24"/>
        </w:rPr>
        <w:t>a</w:t>
      </w:r>
      <w:r>
        <w:rPr>
          <w:rFonts w:ascii="Book Antiqua" w:hAnsi="Book Antiqua"/>
          <w:iCs/>
          <w:spacing w:val="-3"/>
          <w:sz w:val="24"/>
          <w:szCs w:val="24"/>
        </w:rPr>
        <w:t xml:space="preserve">s </w:t>
      </w:r>
      <w:r w:rsidR="00384465">
        <w:rPr>
          <w:rFonts w:ascii="Book Antiqua" w:hAnsi="Book Antiqua"/>
          <w:iCs/>
          <w:spacing w:val="-3"/>
          <w:sz w:val="24"/>
          <w:szCs w:val="24"/>
        </w:rPr>
        <w:t xml:space="preserve">iniciativas que conforman el </w:t>
      </w:r>
      <w:r>
        <w:rPr>
          <w:rFonts w:ascii="Book Antiqua" w:hAnsi="Book Antiqua"/>
          <w:iCs/>
          <w:spacing w:val="-3"/>
          <w:sz w:val="24"/>
          <w:szCs w:val="24"/>
        </w:rPr>
        <w:t>Portafolio</w:t>
      </w:r>
      <w:r w:rsidR="00384465">
        <w:rPr>
          <w:rFonts w:ascii="Book Antiqua" w:hAnsi="Book Antiqua"/>
          <w:iCs/>
          <w:spacing w:val="-3"/>
          <w:sz w:val="24"/>
          <w:szCs w:val="24"/>
        </w:rPr>
        <w:t xml:space="preserve"> </w:t>
      </w:r>
      <w:r>
        <w:rPr>
          <w:rFonts w:ascii="Book Antiqua" w:hAnsi="Book Antiqua"/>
          <w:iCs/>
          <w:spacing w:val="-3"/>
          <w:sz w:val="24"/>
          <w:szCs w:val="24"/>
        </w:rPr>
        <w:t>Institucional.</w:t>
      </w:r>
    </w:p>
    <w:p w14:paraId="3A6A717D" w14:textId="77777777" w:rsidR="006B605B" w:rsidRDefault="006B605B" w:rsidP="00D21207">
      <w:pPr>
        <w:ind w:left="720"/>
        <w:jc w:val="both"/>
        <w:rPr>
          <w:rFonts w:ascii="Book Antiqua" w:hAnsi="Book Antiqua"/>
          <w:iCs/>
          <w:spacing w:val="-3"/>
          <w:sz w:val="24"/>
          <w:szCs w:val="24"/>
        </w:rPr>
      </w:pPr>
    </w:p>
    <w:p w14:paraId="2090967D" w14:textId="03C3BCBC" w:rsidR="006B605B" w:rsidRPr="00341122" w:rsidRDefault="006B605B" w:rsidP="00D21207">
      <w:pPr>
        <w:ind w:left="720"/>
        <w:jc w:val="both"/>
        <w:rPr>
          <w:rFonts w:ascii="Book Antiqua" w:hAnsi="Book Antiqua"/>
          <w:iCs/>
          <w:spacing w:val="-3"/>
          <w:sz w:val="24"/>
          <w:szCs w:val="24"/>
        </w:rPr>
      </w:pPr>
      <w:r w:rsidRPr="00341122">
        <w:rPr>
          <w:rFonts w:ascii="Book Antiqua" w:hAnsi="Book Antiqua"/>
          <w:iCs/>
          <w:spacing w:val="-3"/>
          <w:sz w:val="24"/>
          <w:szCs w:val="24"/>
        </w:rPr>
        <w:t>Los involucrados en est</w:t>
      </w:r>
      <w:r>
        <w:rPr>
          <w:rFonts w:ascii="Book Antiqua" w:hAnsi="Book Antiqua"/>
          <w:iCs/>
          <w:spacing w:val="-3"/>
          <w:sz w:val="24"/>
          <w:szCs w:val="24"/>
        </w:rPr>
        <w:t>a</w:t>
      </w:r>
      <w:r w:rsidRPr="00341122">
        <w:rPr>
          <w:rFonts w:ascii="Book Antiqua" w:hAnsi="Book Antiqua"/>
          <w:iCs/>
          <w:spacing w:val="-3"/>
          <w:sz w:val="24"/>
          <w:szCs w:val="24"/>
        </w:rPr>
        <w:t xml:space="preserve"> etapa son </w:t>
      </w:r>
      <w:r>
        <w:rPr>
          <w:rFonts w:ascii="Book Antiqua" w:hAnsi="Book Antiqua"/>
          <w:iCs/>
          <w:spacing w:val="-3"/>
          <w:sz w:val="24"/>
          <w:szCs w:val="24"/>
        </w:rPr>
        <w:t>la Dirección de Planificación, Dirección Ejecutiva, Dirección de Tecnología de la Información</w:t>
      </w:r>
      <w:r w:rsidR="00521923">
        <w:rPr>
          <w:rFonts w:ascii="Book Antiqua" w:hAnsi="Book Antiqua"/>
          <w:iCs/>
          <w:spacing w:val="-3"/>
          <w:sz w:val="24"/>
          <w:szCs w:val="24"/>
        </w:rPr>
        <w:t xml:space="preserve"> y Comunicaciones</w:t>
      </w:r>
      <w:r>
        <w:rPr>
          <w:rFonts w:ascii="Book Antiqua" w:hAnsi="Book Antiqua"/>
          <w:iCs/>
          <w:spacing w:val="-3"/>
          <w:sz w:val="24"/>
          <w:szCs w:val="24"/>
        </w:rPr>
        <w:t>, Dirección de Gestión Humana, Departamento Financiero Contable, Departamento de Proveeduría, Departamento de Servicios Generales, Departamento de Seguridad, o</w:t>
      </w:r>
      <w:r w:rsidRPr="00B61962">
        <w:rPr>
          <w:rFonts w:ascii="Book Antiqua" w:hAnsi="Book Antiqua"/>
          <w:iCs/>
          <w:spacing w:val="-3"/>
          <w:sz w:val="24"/>
          <w:szCs w:val="24"/>
        </w:rPr>
        <w:t xml:space="preserve">ficinas, </w:t>
      </w:r>
      <w:r>
        <w:rPr>
          <w:rFonts w:ascii="Book Antiqua" w:hAnsi="Book Antiqua"/>
          <w:iCs/>
          <w:spacing w:val="-3"/>
          <w:sz w:val="24"/>
          <w:szCs w:val="24"/>
        </w:rPr>
        <w:t>c</w:t>
      </w:r>
      <w:r w:rsidRPr="00B61962">
        <w:rPr>
          <w:rFonts w:ascii="Book Antiqua" w:hAnsi="Book Antiqua"/>
          <w:iCs/>
          <w:spacing w:val="-3"/>
          <w:sz w:val="24"/>
          <w:szCs w:val="24"/>
        </w:rPr>
        <w:t xml:space="preserve">entros de </w:t>
      </w:r>
      <w:r>
        <w:rPr>
          <w:rFonts w:ascii="Book Antiqua" w:hAnsi="Book Antiqua"/>
          <w:iCs/>
          <w:spacing w:val="-3"/>
          <w:sz w:val="24"/>
          <w:szCs w:val="24"/>
        </w:rPr>
        <w:t>r</w:t>
      </w:r>
      <w:r w:rsidRPr="00B61962">
        <w:rPr>
          <w:rFonts w:ascii="Book Antiqua" w:hAnsi="Book Antiqua"/>
          <w:iCs/>
          <w:spacing w:val="-3"/>
          <w:sz w:val="24"/>
          <w:szCs w:val="24"/>
        </w:rPr>
        <w:t>esponsabilidad</w:t>
      </w:r>
      <w:r>
        <w:rPr>
          <w:rFonts w:ascii="Book Antiqua" w:hAnsi="Book Antiqua"/>
          <w:iCs/>
          <w:spacing w:val="-3"/>
          <w:sz w:val="24"/>
          <w:szCs w:val="24"/>
        </w:rPr>
        <w:t xml:space="preserve"> y p</w:t>
      </w:r>
      <w:r w:rsidRPr="00B61962">
        <w:rPr>
          <w:rFonts w:ascii="Book Antiqua" w:hAnsi="Book Antiqua"/>
          <w:iCs/>
          <w:spacing w:val="-3"/>
          <w:sz w:val="24"/>
          <w:szCs w:val="24"/>
        </w:rPr>
        <w:t>rogramas</w:t>
      </w:r>
      <w:r>
        <w:rPr>
          <w:rFonts w:ascii="Book Antiqua" w:hAnsi="Book Antiqua"/>
          <w:iCs/>
          <w:spacing w:val="-3"/>
          <w:sz w:val="24"/>
          <w:szCs w:val="24"/>
        </w:rPr>
        <w:t xml:space="preserve">. </w:t>
      </w:r>
    </w:p>
    <w:p w14:paraId="65E9F739" w14:textId="3A6F391F" w:rsidR="007C796A" w:rsidRDefault="007C796A">
      <w:pPr>
        <w:rPr>
          <w:rFonts w:ascii="Book Antiqua" w:hAnsi="Book Antiqua"/>
          <w:iCs/>
          <w:spacing w:val="-3"/>
          <w:sz w:val="24"/>
          <w:szCs w:val="24"/>
        </w:rPr>
      </w:pPr>
      <w:r>
        <w:rPr>
          <w:rFonts w:ascii="Book Antiqua" w:hAnsi="Book Antiqua"/>
          <w:iCs/>
          <w:spacing w:val="-3"/>
          <w:sz w:val="24"/>
          <w:szCs w:val="24"/>
        </w:rPr>
        <w:br w:type="page"/>
      </w:r>
    </w:p>
    <w:p w14:paraId="23F2E330" w14:textId="77777777" w:rsidR="00D01050" w:rsidRDefault="00D01050" w:rsidP="00D21207">
      <w:pPr>
        <w:ind w:left="720"/>
        <w:jc w:val="both"/>
        <w:rPr>
          <w:rFonts w:ascii="Book Antiqua" w:hAnsi="Book Antiqua"/>
          <w:iCs/>
          <w:spacing w:val="-3"/>
          <w:sz w:val="24"/>
          <w:szCs w:val="24"/>
        </w:rPr>
      </w:pPr>
    </w:p>
    <w:p w14:paraId="38455111" w14:textId="77777777" w:rsidR="00933976" w:rsidRPr="00583642" w:rsidRDefault="00933976" w:rsidP="00933976">
      <w:pPr>
        <w:pStyle w:val="Ttulo3"/>
        <w:numPr>
          <w:ilvl w:val="1"/>
          <w:numId w:val="29"/>
        </w:numPr>
        <w:spacing w:before="0" w:after="0"/>
        <w:ind w:left="567" w:hanging="436"/>
        <w:jc w:val="both"/>
        <w:rPr>
          <w:rFonts w:ascii="Book Antiqua" w:hAnsi="Book Antiqua"/>
          <w:iCs/>
          <w:spacing w:val="-3"/>
          <w:sz w:val="24"/>
          <w:szCs w:val="24"/>
        </w:rPr>
      </w:pPr>
      <w:r w:rsidRPr="00583642">
        <w:rPr>
          <w:rFonts w:ascii="Book Antiqua" w:hAnsi="Book Antiqua"/>
          <w:iCs/>
          <w:spacing w:val="-3"/>
          <w:sz w:val="24"/>
          <w:szCs w:val="24"/>
        </w:rPr>
        <w:t>Propuesta de Cronograma de Actividades Previas a la Formulación Presupuestaria</w:t>
      </w:r>
    </w:p>
    <w:p w14:paraId="3D3BD3F3" w14:textId="77777777" w:rsidR="00742355" w:rsidRDefault="00742355" w:rsidP="00D21207">
      <w:pPr>
        <w:jc w:val="both"/>
        <w:rPr>
          <w:rFonts w:ascii="Book Antiqua" w:hAnsi="Book Antiqua"/>
          <w:iCs/>
          <w:spacing w:val="-3"/>
          <w:sz w:val="24"/>
          <w:szCs w:val="24"/>
        </w:rPr>
      </w:pPr>
    </w:p>
    <w:p w14:paraId="22F95C51" w14:textId="469B48A5" w:rsidR="00742355" w:rsidRDefault="00706507" w:rsidP="00C566AD">
      <w:pPr>
        <w:jc w:val="both"/>
        <w:rPr>
          <w:rFonts w:ascii="Book Antiqua" w:hAnsi="Book Antiqua"/>
          <w:iCs/>
          <w:spacing w:val="-3"/>
          <w:sz w:val="24"/>
          <w:szCs w:val="24"/>
        </w:rPr>
      </w:pPr>
      <w:r>
        <w:rPr>
          <w:rFonts w:ascii="Book Antiqua" w:hAnsi="Book Antiqua"/>
          <w:iCs/>
          <w:spacing w:val="-3"/>
          <w:sz w:val="24"/>
          <w:szCs w:val="24"/>
        </w:rPr>
        <w:t>A continuación, s</w:t>
      </w:r>
      <w:r w:rsidR="00742355">
        <w:rPr>
          <w:rFonts w:ascii="Book Antiqua" w:hAnsi="Book Antiqua"/>
          <w:iCs/>
          <w:spacing w:val="-3"/>
          <w:sz w:val="24"/>
          <w:szCs w:val="24"/>
        </w:rPr>
        <w:t>e adjunta la propuesta de</w:t>
      </w:r>
      <w:r w:rsidR="0018112D">
        <w:rPr>
          <w:rFonts w:ascii="Book Antiqua" w:hAnsi="Book Antiqua"/>
          <w:iCs/>
          <w:spacing w:val="-3"/>
          <w:sz w:val="24"/>
          <w:szCs w:val="24"/>
        </w:rPr>
        <w:t>l</w:t>
      </w:r>
      <w:r w:rsidR="00742355">
        <w:rPr>
          <w:rFonts w:ascii="Book Antiqua" w:hAnsi="Book Antiqua"/>
          <w:iCs/>
          <w:spacing w:val="-3"/>
          <w:sz w:val="24"/>
          <w:szCs w:val="24"/>
        </w:rPr>
        <w:t xml:space="preserve"> </w:t>
      </w:r>
      <w:r w:rsidR="0018112D">
        <w:rPr>
          <w:rFonts w:ascii="Book Antiqua" w:hAnsi="Book Antiqua"/>
          <w:iCs/>
          <w:spacing w:val="-3"/>
          <w:sz w:val="24"/>
          <w:szCs w:val="24"/>
        </w:rPr>
        <w:t>C</w:t>
      </w:r>
      <w:r w:rsidR="00742355">
        <w:rPr>
          <w:rFonts w:ascii="Book Antiqua" w:hAnsi="Book Antiqua"/>
          <w:iCs/>
          <w:spacing w:val="-3"/>
          <w:sz w:val="24"/>
          <w:szCs w:val="24"/>
        </w:rPr>
        <w:t xml:space="preserve">ronograma </w:t>
      </w:r>
      <w:r w:rsidR="0018112D">
        <w:rPr>
          <w:rFonts w:ascii="Book Antiqua" w:hAnsi="Book Antiqua"/>
          <w:iCs/>
          <w:spacing w:val="-3"/>
          <w:sz w:val="24"/>
          <w:szCs w:val="24"/>
        </w:rPr>
        <w:t>de Actividades Previas a la Formulación Presupuestaria 2024</w:t>
      </w:r>
      <w:r w:rsidR="00742355">
        <w:rPr>
          <w:rFonts w:ascii="Book Antiqua" w:hAnsi="Book Antiqua"/>
          <w:iCs/>
          <w:spacing w:val="-3"/>
          <w:sz w:val="24"/>
          <w:szCs w:val="24"/>
        </w:rPr>
        <w:t>:</w:t>
      </w:r>
    </w:p>
    <w:p w14:paraId="44FBBF35" w14:textId="77777777" w:rsidR="00742355" w:rsidRDefault="00742355" w:rsidP="00D21207">
      <w:pPr>
        <w:jc w:val="both"/>
        <w:rPr>
          <w:rFonts w:ascii="Book Antiqua" w:hAnsi="Book Antiqua"/>
          <w:iCs/>
          <w:spacing w:val="-3"/>
          <w:sz w:val="24"/>
          <w:szCs w:val="24"/>
        </w:rPr>
      </w:pPr>
    </w:p>
    <w:p w14:paraId="59FB5F34" w14:textId="75353714" w:rsidR="00C566AD" w:rsidRDefault="000D0D9F" w:rsidP="00C566AD">
      <w:pPr>
        <w:jc w:val="center"/>
        <w:rPr>
          <w:rFonts w:ascii="Book Antiqua" w:hAnsi="Book Antiqua"/>
          <w:iCs/>
          <w:spacing w:val="-3"/>
          <w:sz w:val="24"/>
          <w:szCs w:val="24"/>
        </w:rPr>
      </w:pPr>
      <w:r>
        <w:rPr>
          <w:rFonts w:ascii="Book Antiqua" w:hAnsi="Book Antiqua"/>
          <w:iCs/>
          <w:spacing w:val="-3"/>
          <w:sz w:val="24"/>
          <w:szCs w:val="24"/>
        </w:rPr>
        <w:object w:dxaOrig="1530" w:dyaOrig="990" w14:anchorId="07419F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bat.Document.DC" ShapeID="_x0000_i1025" DrawAspect="Icon" ObjectID="_1724662284" r:id="rId10"/>
        </w:object>
      </w:r>
    </w:p>
    <w:p w14:paraId="69F77842" w14:textId="3598F7E1" w:rsidR="00C566AD" w:rsidRDefault="00C566AD" w:rsidP="00D21207">
      <w:pPr>
        <w:jc w:val="both"/>
        <w:rPr>
          <w:rFonts w:ascii="Book Antiqua" w:hAnsi="Book Antiqua"/>
          <w:iCs/>
          <w:spacing w:val="-3"/>
          <w:sz w:val="24"/>
          <w:szCs w:val="24"/>
        </w:rPr>
      </w:pPr>
    </w:p>
    <w:p w14:paraId="2A4B5B80" w14:textId="0AF2A82F" w:rsidR="00742355" w:rsidRDefault="00742355" w:rsidP="00D21207">
      <w:pPr>
        <w:jc w:val="both"/>
        <w:rPr>
          <w:rFonts w:ascii="Book Antiqua" w:hAnsi="Book Antiqua"/>
          <w:iCs/>
          <w:spacing w:val="-3"/>
          <w:sz w:val="24"/>
          <w:szCs w:val="24"/>
        </w:rPr>
      </w:pPr>
      <w:r w:rsidRPr="0073525D">
        <w:rPr>
          <w:rFonts w:ascii="Book Antiqua" w:hAnsi="Book Antiqua"/>
          <w:b/>
          <w:bCs/>
          <w:iCs/>
          <w:spacing w:val="-3"/>
          <w:sz w:val="24"/>
          <w:szCs w:val="24"/>
        </w:rPr>
        <w:t xml:space="preserve">El cambio más importante está relacionado con </w:t>
      </w:r>
      <w:r w:rsidR="002777CB" w:rsidRPr="0073525D">
        <w:rPr>
          <w:rFonts w:ascii="Book Antiqua" w:hAnsi="Book Antiqua"/>
          <w:b/>
          <w:bCs/>
          <w:iCs/>
          <w:spacing w:val="-3"/>
          <w:sz w:val="24"/>
          <w:szCs w:val="24"/>
        </w:rPr>
        <w:t xml:space="preserve">la </w:t>
      </w:r>
      <w:r w:rsidR="006941B8">
        <w:rPr>
          <w:rFonts w:ascii="Book Antiqua" w:hAnsi="Book Antiqua"/>
          <w:b/>
          <w:bCs/>
          <w:iCs/>
          <w:spacing w:val="-3"/>
          <w:sz w:val="24"/>
          <w:szCs w:val="24"/>
        </w:rPr>
        <w:t>incorporación de recursos humanos en los proyectos estratégicos</w:t>
      </w:r>
      <w:r w:rsidR="006D1042">
        <w:rPr>
          <w:rFonts w:ascii="Book Antiqua" w:hAnsi="Book Antiqua"/>
          <w:iCs/>
          <w:spacing w:val="-3"/>
          <w:sz w:val="24"/>
          <w:szCs w:val="24"/>
        </w:rPr>
        <w:t xml:space="preserve">. </w:t>
      </w:r>
      <w:r>
        <w:rPr>
          <w:rFonts w:ascii="Book Antiqua" w:hAnsi="Book Antiqua"/>
          <w:iCs/>
          <w:spacing w:val="-3"/>
          <w:sz w:val="24"/>
          <w:szCs w:val="24"/>
        </w:rPr>
        <w:t xml:space="preserve">En este sentido es importante la comunicación y coordinación con la Dirección Ejecutiva y la Dirección de Tecnología de la Información, </w:t>
      </w:r>
      <w:r w:rsidR="00C672EA">
        <w:rPr>
          <w:rFonts w:ascii="Book Antiqua" w:hAnsi="Book Antiqua"/>
          <w:iCs/>
          <w:spacing w:val="-3"/>
          <w:sz w:val="24"/>
          <w:szCs w:val="24"/>
        </w:rPr>
        <w:t>ya que</w:t>
      </w:r>
      <w:r>
        <w:rPr>
          <w:rFonts w:ascii="Book Antiqua" w:hAnsi="Book Antiqua"/>
          <w:iCs/>
          <w:spacing w:val="-3"/>
          <w:sz w:val="24"/>
          <w:szCs w:val="24"/>
        </w:rPr>
        <w:t xml:space="preserve"> ambas llevan a cabo un papel relevante en cuanto a la definición de lineamientos, comunicaciones, análisis y consolidación de los presupuestos de las Áreas.</w:t>
      </w:r>
    </w:p>
    <w:p w14:paraId="7E128386" w14:textId="046A30CC" w:rsidR="00742355" w:rsidRDefault="00742355" w:rsidP="00D21207">
      <w:pPr>
        <w:jc w:val="both"/>
        <w:rPr>
          <w:rFonts w:ascii="Book Antiqua" w:hAnsi="Book Antiqua"/>
          <w:iCs/>
          <w:spacing w:val="-3"/>
          <w:sz w:val="24"/>
          <w:szCs w:val="24"/>
        </w:rPr>
      </w:pPr>
    </w:p>
    <w:p w14:paraId="174FF33B" w14:textId="77777777" w:rsidR="00BB5C25" w:rsidRPr="00147CA2" w:rsidRDefault="00BB5C25" w:rsidP="009D5F01">
      <w:pPr>
        <w:jc w:val="both"/>
        <w:rPr>
          <w:rFonts w:ascii="Book Antiqua" w:hAnsi="Book Antiqua"/>
          <w:iCs/>
          <w:spacing w:val="-3"/>
          <w:sz w:val="24"/>
          <w:szCs w:val="24"/>
        </w:rPr>
      </w:pPr>
    </w:p>
    <w:p w14:paraId="5BBE404A" w14:textId="4BD27B4A" w:rsidR="006B605B" w:rsidRPr="002F01C0" w:rsidRDefault="006B605B" w:rsidP="00D21207">
      <w:pPr>
        <w:pStyle w:val="Ttulo3"/>
        <w:numPr>
          <w:ilvl w:val="1"/>
          <w:numId w:val="29"/>
        </w:numPr>
        <w:spacing w:before="0" w:after="0"/>
        <w:ind w:left="567" w:hanging="436"/>
        <w:rPr>
          <w:rFonts w:ascii="Book Antiqua" w:hAnsi="Book Antiqua"/>
          <w:iCs/>
          <w:spacing w:val="-3"/>
          <w:sz w:val="24"/>
          <w:szCs w:val="24"/>
        </w:rPr>
      </w:pPr>
      <w:r w:rsidRPr="002F01C0">
        <w:rPr>
          <w:rFonts w:ascii="Book Antiqua" w:hAnsi="Book Antiqua"/>
          <w:iCs/>
          <w:spacing w:val="-3"/>
          <w:sz w:val="24"/>
          <w:szCs w:val="24"/>
        </w:rPr>
        <w:t>Responsabilidades</w:t>
      </w:r>
      <w:r w:rsidR="00542A57">
        <w:rPr>
          <w:rFonts w:ascii="Book Antiqua" w:hAnsi="Book Antiqua"/>
          <w:iCs/>
          <w:spacing w:val="-3"/>
          <w:sz w:val="24"/>
          <w:szCs w:val="24"/>
        </w:rPr>
        <w:t xml:space="preserve"> de los diferentes </w:t>
      </w:r>
      <w:r w:rsidR="00845551">
        <w:rPr>
          <w:rFonts w:ascii="Book Antiqua" w:hAnsi="Book Antiqua"/>
          <w:iCs/>
          <w:spacing w:val="-3"/>
          <w:sz w:val="24"/>
          <w:szCs w:val="24"/>
        </w:rPr>
        <w:t>actores</w:t>
      </w:r>
    </w:p>
    <w:p w14:paraId="2CB53704" w14:textId="77777777" w:rsidR="006B605B" w:rsidRPr="002F01C0" w:rsidRDefault="006B605B" w:rsidP="00D21207">
      <w:pPr>
        <w:pStyle w:val="Prrafodelista"/>
        <w:rPr>
          <w:rFonts w:ascii="Book Antiqua" w:hAnsi="Book Antiqua"/>
          <w:iCs/>
          <w:spacing w:val="-3"/>
        </w:rPr>
      </w:pPr>
    </w:p>
    <w:p w14:paraId="3F0C7004" w14:textId="227C4AB7" w:rsidR="006B605B" w:rsidRPr="002F01C0" w:rsidRDefault="00845551" w:rsidP="009D5F01">
      <w:pPr>
        <w:jc w:val="both"/>
        <w:rPr>
          <w:rFonts w:ascii="Book Antiqua" w:hAnsi="Book Antiqua"/>
          <w:iCs/>
          <w:spacing w:val="-3"/>
          <w:sz w:val="24"/>
          <w:szCs w:val="24"/>
        </w:rPr>
      </w:pPr>
      <w:r>
        <w:rPr>
          <w:rFonts w:ascii="Book Antiqua" w:hAnsi="Book Antiqua"/>
          <w:iCs/>
          <w:spacing w:val="-3"/>
          <w:sz w:val="24"/>
          <w:szCs w:val="24"/>
        </w:rPr>
        <w:t>Detalle de r</w:t>
      </w:r>
      <w:r w:rsidR="006B605B" w:rsidRPr="002F01C0">
        <w:rPr>
          <w:rFonts w:ascii="Book Antiqua" w:hAnsi="Book Antiqua"/>
          <w:iCs/>
          <w:spacing w:val="-3"/>
          <w:sz w:val="24"/>
          <w:szCs w:val="24"/>
        </w:rPr>
        <w:t>esponsabilidad</w:t>
      </w:r>
      <w:r>
        <w:rPr>
          <w:rFonts w:ascii="Book Antiqua" w:hAnsi="Book Antiqua"/>
          <w:iCs/>
          <w:spacing w:val="-3"/>
          <w:sz w:val="24"/>
          <w:szCs w:val="24"/>
        </w:rPr>
        <w:t>es</w:t>
      </w:r>
      <w:r w:rsidR="006B605B" w:rsidRPr="002F01C0">
        <w:rPr>
          <w:rFonts w:ascii="Book Antiqua" w:hAnsi="Book Antiqua"/>
          <w:iCs/>
          <w:spacing w:val="-3"/>
          <w:sz w:val="24"/>
          <w:szCs w:val="24"/>
        </w:rPr>
        <w:t xml:space="preserve"> de cada una de las partes que inter</w:t>
      </w:r>
      <w:r>
        <w:rPr>
          <w:rFonts w:ascii="Book Antiqua" w:hAnsi="Book Antiqua"/>
          <w:iCs/>
          <w:spacing w:val="-3"/>
          <w:sz w:val="24"/>
          <w:szCs w:val="24"/>
        </w:rPr>
        <w:t>vienen</w:t>
      </w:r>
      <w:r w:rsidR="006B605B" w:rsidRPr="002F01C0">
        <w:rPr>
          <w:rFonts w:ascii="Book Antiqua" w:hAnsi="Book Antiqua"/>
          <w:iCs/>
          <w:spacing w:val="-3"/>
          <w:sz w:val="24"/>
          <w:szCs w:val="24"/>
        </w:rPr>
        <w:t xml:space="preserve"> en las </w:t>
      </w:r>
      <w:r w:rsidR="00100EF5">
        <w:rPr>
          <w:rFonts w:ascii="Book Antiqua" w:hAnsi="Book Antiqua"/>
          <w:iCs/>
          <w:spacing w:val="-3"/>
          <w:sz w:val="24"/>
          <w:szCs w:val="24"/>
        </w:rPr>
        <w:t xml:space="preserve">primeras </w:t>
      </w:r>
      <w:r w:rsidR="006B605B" w:rsidRPr="002F01C0">
        <w:rPr>
          <w:rFonts w:ascii="Book Antiqua" w:hAnsi="Book Antiqua"/>
          <w:iCs/>
          <w:spacing w:val="-3"/>
          <w:sz w:val="24"/>
          <w:szCs w:val="24"/>
        </w:rPr>
        <w:t>fases</w:t>
      </w:r>
      <w:r w:rsidR="00100EF5">
        <w:rPr>
          <w:rFonts w:ascii="Book Antiqua" w:hAnsi="Book Antiqua"/>
          <w:iCs/>
          <w:spacing w:val="-3"/>
          <w:sz w:val="24"/>
          <w:szCs w:val="24"/>
        </w:rPr>
        <w:t xml:space="preserve"> del proceso del presupuesto 2024</w:t>
      </w:r>
      <w:r w:rsidR="006B605B" w:rsidRPr="002F01C0">
        <w:rPr>
          <w:rFonts w:ascii="Book Antiqua" w:hAnsi="Book Antiqua"/>
          <w:iCs/>
          <w:spacing w:val="-3"/>
          <w:sz w:val="24"/>
          <w:szCs w:val="24"/>
        </w:rPr>
        <w:t>:</w:t>
      </w:r>
    </w:p>
    <w:p w14:paraId="5B3221F1" w14:textId="77777777" w:rsidR="006B605B" w:rsidRPr="002F01C0" w:rsidRDefault="006B605B" w:rsidP="00D21207">
      <w:pPr>
        <w:ind w:left="426"/>
        <w:jc w:val="both"/>
        <w:rPr>
          <w:rFonts w:ascii="Book Antiqua" w:hAnsi="Book Antiqua"/>
          <w:iCs/>
          <w:spacing w:val="-3"/>
          <w:sz w:val="24"/>
          <w:szCs w:val="24"/>
        </w:rPr>
      </w:pPr>
    </w:p>
    <w:p w14:paraId="2D4D083F" w14:textId="77777777" w:rsidR="006B605B" w:rsidRDefault="006B605B" w:rsidP="00D21207">
      <w:pPr>
        <w:jc w:val="both"/>
        <w:rPr>
          <w:rFonts w:ascii="Book Antiqua" w:hAnsi="Book Antiqua"/>
          <w:b/>
          <w:bCs/>
          <w:iCs/>
          <w:spacing w:val="-3"/>
          <w:sz w:val="24"/>
          <w:szCs w:val="24"/>
        </w:rPr>
      </w:pPr>
      <w:r w:rsidRPr="006C1E80">
        <w:rPr>
          <w:rFonts w:ascii="Book Antiqua" w:hAnsi="Book Antiqua"/>
          <w:b/>
          <w:bCs/>
          <w:iCs/>
          <w:spacing w:val="-3"/>
          <w:sz w:val="24"/>
          <w:szCs w:val="24"/>
        </w:rPr>
        <w:t>Dirección de Planificación</w:t>
      </w:r>
    </w:p>
    <w:p w14:paraId="7F422FBA" w14:textId="77777777" w:rsidR="006B605B" w:rsidRPr="006C1E80" w:rsidRDefault="006B605B" w:rsidP="00D21207">
      <w:pPr>
        <w:jc w:val="both"/>
        <w:rPr>
          <w:rFonts w:ascii="Book Antiqua" w:hAnsi="Book Antiqua"/>
          <w:b/>
          <w:bCs/>
          <w:iCs/>
          <w:spacing w:val="-3"/>
          <w:sz w:val="24"/>
          <w:szCs w:val="24"/>
        </w:rPr>
      </w:pPr>
    </w:p>
    <w:p w14:paraId="292DE06B" w14:textId="77777777" w:rsidR="006B605B" w:rsidRDefault="006B605B" w:rsidP="00D21207">
      <w:pPr>
        <w:numPr>
          <w:ilvl w:val="0"/>
          <w:numId w:val="31"/>
        </w:numPr>
        <w:jc w:val="both"/>
        <w:rPr>
          <w:rFonts w:ascii="Book Antiqua" w:hAnsi="Book Antiqua"/>
          <w:iCs/>
          <w:spacing w:val="-3"/>
          <w:sz w:val="24"/>
          <w:szCs w:val="24"/>
        </w:rPr>
      </w:pPr>
      <w:r>
        <w:rPr>
          <w:rFonts w:ascii="Book Antiqua" w:hAnsi="Book Antiqua"/>
          <w:iCs/>
          <w:spacing w:val="-3"/>
          <w:sz w:val="24"/>
          <w:szCs w:val="24"/>
        </w:rPr>
        <w:t>Ente rector del proceso de formulación presupuestaria en el Poder Judicial.</w:t>
      </w:r>
    </w:p>
    <w:p w14:paraId="6007276F" w14:textId="77777777" w:rsidR="006B605B" w:rsidRDefault="006B605B" w:rsidP="00D21207">
      <w:pPr>
        <w:numPr>
          <w:ilvl w:val="0"/>
          <w:numId w:val="31"/>
        </w:numPr>
        <w:jc w:val="both"/>
        <w:rPr>
          <w:rFonts w:ascii="Book Antiqua" w:hAnsi="Book Antiqua"/>
          <w:iCs/>
          <w:spacing w:val="-3"/>
          <w:sz w:val="24"/>
          <w:szCs w:val="24"/>
        </w:rPr>
      </w:pPr>
      <w:r>
        <w:rPr>
          <w:rFonts w:ascii="Book Antiqua" w:hAnsi="Book Antiqua"/>
          <w:iCs/>
          <w:spacing w:val="-3"/>
          <w:sz w:val="24"/>
          <w:szCs w:val="24"/>
        </w:rPr>
        <w:t>Administrador de la seguridad del Sistema de Proyección Plurianual y del Sistema SIGA-PJ.</w:t>
      </w:r>
    </w:p>
    <w:p w14:paraId="0D80C0DE" w14:textId="77777777" w:rsidR="006B605B" w:rsidRDefault="006B605B" w:rsidP="00D21207">
      <w:pPr>
        <w:numPr>
          <w:ilvl w:val="0"/>
          <w:numId w:val="31"/>
        </w:numPr>
        <w:jc w:val="both"/>
        <w:rPr>
          <w:rFonts w:ascii="Book Antiqua" w:hAnsi="Book Antiqua"/>
          <w:iCs/>
          <w:spacing w:val="-3"/>
          <w:sz w:val="24"/>
          <w:szCs w:val="24"/>
        </w:rPr>
      </w:pPr>
      <w:r>
        <w:rPr>
          <w:rFonts w:ascii="Book Antiqua" w:hAnsi="Book Antiqua"/>
          <w:iCs/>
          <w:spacing w:val="-3"/>
          <w:sz w:val="24"/>
          <w:szCs w:val="24"/>
        </w:rPr>
        <w:t xml:space="preserve">Responsable de la inclusión de parámetros generales en el Sistema SIGA-PJ. </w:t>
      </w:r>
    </w:p>
    <w:p w14:paraId="1F73BB93" w14:textId="77777777" w:rsidR="006B605B" w:rsidRDefault="006B605B" w:rsidP="00D21207">
      <w:pPr>
        <w:numPr>
          <w:ilvl w:val="0"/>
          <w:numId w:val="31"/>
        </w:numPr>
        <w:jc w:val="both"/>
        <w:rPr>
          <w:rFonts w:ascii="Book Antiqua" w:hAnsi="Book Antiqua"/>
          <w:iCs/>
          <w:spacing w:val="-3"/>
          <w:sz w:val="24"/>
          <w:szCs w:val="24"/>
        </w:rPr>
      </w:pPr>
      <w:r>
        <w:rPr>
          <w:rFonts w:ascii="Book Antiqua" w:hAnsi="Book Antiqua"/>
          <w:iCs/>
          <w:spacing w:val="-3"/>
          <w:sz w:val="24"/>
          <w:szCs w:val="24"/>
        </w:rPr>
        <w:t>Coordinador de la formulación de recursos en el Sistema de Proyección Plurianual.</w:t>
      </w:r>
    </w:p>
    <w:p w14:paraId="35EFAF59" w14:textId="65A8EE1D" w:rsidR="006B605B" w:rsidRDefault="006B605B" w:rsidP="00D21207">
      <w:pPr>
        <w:numPr>
          <w:ilvl w:val="0"/>
          <w:numId w:val="31"/>
        </w:numPr>
        <w:jc w:val="both"/>
        <w:rPr>
          <w:rFonts w:ascii="Book Antiqua" w:hAnsi="Book Antiqua"/>
          <w:iCs/>
          <w:spacing w:val="-3"/>
          <w:sz w:val="24"/>
          <w:szCs w:val="24"/>
        </w:rPr>
      </w:pPr>
      <w:r>
        <w:rPr>
          <w:rFonts w:ascii="Book Antiqua" w:hAnsi="Book Antiqua"/>
          <w:iCs/>
          <w:spacing w:val="-3"/>
          <w:sz w:val="24"/>
          <w:szCs w:val="24"/>
        </w:rPr>
        <w:t>Responsable de la revisión y análisis de los recursos incluidos para l</w:t>
      </w:r>
      <w:r w:rsidR="00F94302">
        <w:rPr>
          <w:rFonts w:ascii="Book Antiqua" w:hAnsi="Book Antiqua"/>
          <w:iCs/>
          <w:spacing w:val="-3"/>
          <w:sz w:val="24"/>
          <w:szCs w:val="24"/>
        </w:rPr>
        <w:t>a</w:t>
      </w:r>
      <w:r>
        <w:rPr>
          <w:rFonts w:ascii="Book Antiqua" w:hAnsi="Book Antiqua"/>
          <w:iCs/>
          <w:spacing w:val="-3"/>
          <w:sz w:val="24"/>
          <w:szCs w:val="24"/>
        </w:rPr>
        <w:t xml:space="preserve">s </w:t>
      </w:r>
      <w:r w:rsidR="00F94302">
        <w:rPr>
          <w:rFonts w:ascii="Book Antiqua" w:hAnsi="Book Antiqua"/>
          <w:iCs/>
          <w:spacing w:val="-3"/>
          <w:sz w:val="24"/>
          <w:szCs w:val="24"/>
        </w:rPr>
        <w:t xml:space="preserve">iniciativas que conforman el </w:t>
      </w:r>
      <w:r w:rsidR="00C0247E">
        <w:rPr>
          <w:rFonts w:ascii="Book Antiqua" w:hAnsi="Book Antiqua"/>
          <w:iCs/>
          <w:spacing w:val="-3"/>
          <w:sz w:val="24"/>
          <w:szCs w:val="24"/>
        </w:rPr>
        <w:t>Portafolio Institucional</w:t>
      </w:r>
      <w:r>
        <w:rPr>
          <w:rFonts w:ascii="Book Antiqua" w:hAnsi="Book Antiqua"/>
          <w:iCs/>
          <w:spacing w:val="-3"/>
          <w:sz w:val="24"/>
          <w:szCs w:val="24"/>
        </w:rPr>
        <w:t>.</w:t>
      </w:r>
    </w:p>
    <w:p w14:paraId="05306EFC" w14:textId="605156E7" w:rsidR="005377AA" w:rsidRDefault="00B5294B" w:rsidP="00D21207">
      <w:pPr>
        <w:numPr>
          <w:ilvl w:val="0"/>
          <w:numId w:val="31"/>
        </w:numPr>
        <w:jc w:val="both"/>
        <w:rPr>
          <w:rFonts w:ascii="Book Antiqua" w:hAnsi="Book Antiqua"/>
          <w:iCs/>
          <w:spacing w:val="-3"/>
          <w:sz w:val="24"/>
          <w:szCs w:val="24"/>
        </w:rPr>
      </w:pPr>
      <w:r>
        <w:rPr>
          <w:rFonts w:ascii="Book Antiqua" w:hAnsi="Book Antiqua"/>
          <w:iCs/>
          <w:spacing w:val="-3"/>
          <w:sz w:val="24"/>
          <w:szCs w:val="24"/>
        </w:rPr>
        <w:t>Responsable de garantizar</w:t>
      </w:r>
      <w:r w:rsidR="005377AA">
        <w:rPr>
          <w:rFonts w:ascii="Book Antiqua" w:hAnsi="Book Antiqua"/>
          <w:iCs/>
          <w:spacing w:val="-3"/>
          <w:sz w:val="24"/>
          <w:szCs w:val="24"/>
        </w:rPr>
        <w:t xml:space="preserve"> que el Sistema de Proyección Plurianual contenga la información actualizada</w:t>
      </w:r>
      <w:r>
        <w:rPr>
          <w:rFonts w:ascii="Book Antiqua" w:hAnsi="Book Antiqua"/>
          <w:iCs/>
          <w:spacing w:val="-3"/>
          <w:sz w:val="24"/>
          <w:szCs w:val="24"/>
        </w:rPr>
        <w:t xml:space="preserve"> y congruente con los demás sistemas presupuestarios, por lo que le corresponde</w:t>
      </w:r>
      <w:r w:rsidR="005377AA">
        <w:rPr>
          <w:rFonts w:ascii="Book Antiqua" w:hAnsi="Book Antiqua"/>
          <w:iCs/>
          <w:spacing w:val="-3"/>
          <w:sz w:val="24"/>
          <w:szCs w:val="24"/>
        </w:rPr>
        <w:t xml:space="preserve"> solicitar los ajustes correspondientes a las oficinas </w:t>
      </w:r>
      <w:r w:rsidR="008C03C9">
        <w:rPr>
          <w:rFonts w:ascii="Book Antiqua" w:hAnsi="Book Antiqua"/>
          <w:iCs/>
          <w:spacing w:val="-3"/>
          <w:sz w:val="24"/>
          <w:szCs w:val="24"/>
        </w:rPr>
        <w:t>presupuestarias cuando se detecte alguna diferencia.</w:t>
      </w:r>
    </w:p>
    <w:p w14:paraId="06EB61D8" w14:textId="77777777" w:rsidR="0092372E" w:rsidRDefault="0092372E">
      <w:pPr>
        <w:rPr>
          <w:rFonts w:ascii="Book Antiqua" w:hAnsi="Book Antiqua"/>
          <w:iCs/>
          <w:spacing w:val="-3"/>
          <w:sz w:val="24"/>
          <w:szCs w:val="24"/>
        </w:rPr>
      </w:pPr>
    </w:p>
    <w:p w14:paraId="3E7BBC66" w14:textId="77777777" w:rsidR="006B605B" w:rsidRDefault="006B605B" w:rsidP="009D5F01">
      <w:pPr>
        <w:rPr>
          <w:rFonts w:ascii="Book Antiqua" w:hAnsi="Book Antiqua"/>
          <w:iCs/>
          <w:spacing w:val="-3"/>
          <w:sz w:val="24"/>
          <w:szCs w:val="24"/>
        </w:rPr>
      </w:pPr>
    </w:p>
    <w:p w14:paraId="3ED4F054" w14:textId="77777777" w:rsidR="006B605B" w:rsidRDefault="006B605B" w:rsidP="00D21207">
      <w:pPr>
        <w:jc w:val="both"/>
        <w:rPr>
          <w:rFonts w:ascii="Book Antiqua" w:hAnsi="Book Antiqua"/>
          <w:b/>
          <w:bCs/>
          <w:iCs/>
          <w:spacing w:val="-3"/>
          <w:sz w:val="24"/>
          <w:szCs w:val="24"/>
        </w:rPr>
      </w:pPr>
      <w:r w:rsidRPr="006C1E80">
        <w:rPr>
          <w:rFonts w:ascii="Book Antiqua" w:hAnsi="Book Antiqua"/>
          <w:b/>
          <w:bCs/>
          <w:iCs/>
          <w:spacing w:val="-3"/>
          <w:sz w:val="24"/>
          <w:szCs w:val="24"/>
        </w:rPr>
        <w:t>Dirección de Tecnología de la Información</w:t>
      </w:r>
    </w:p>
    <w:p w14:paraId="0A148A7B" w14:textId="77777777" w:rsidR="006B605B" w:rsidRPr="006C1E80" w:rsidRDefault="006B605B" w:rsidP="00D21207">
      <w:pPr>
        <w:jc w:val="both"/>
        <w:rPr>
          <w:rFonts w:ascii="Book Antiqua" w:hAnsi="Book Antiqua"/>
          <w:b/>
          <w:bCs/>
          <w:iCs/>
          <w:spacing w:val="-3"/>
          <w:sz w:val="24"/>
          <w:szCs w:val="24"/>
        </w:rPr>
      </w:pPr>
    </w:p>
    <w:p w14:paraId="51113A7E" w14:textId="77777777" w:rsidR="006B605B" w:rsidRDefault="006B605B" w:rsidP="00D21207">
      <w:pPr>
        <w:numPr>
          <w:ilvl w:val="0"/>
          <w:numId w:val="32"/>
        </w:numPr>
        <w:jc w:val="both"/>
        <w:rPr>
          <w:rFonts w:ascii="Book Antiqua" w:hAnsi="Book Antiqua"/>
          <w:iCs/>
          <w:spacing w:val="-3"/>
          <w:sz w:val="24"/>
          <w:szCs w:val="24"/>
        </w:rPr>
      </w:pPr>
      <w:r>
        <w:rPr>
          <w:rFonts w:ascii="Book Antiqua" w:hAnsi="Book Antiqua"/>
          <w:iCs/>
          <w:spacing w:val="-3"/>
          <w:sz w:val="24"/>
          <w:szCs w:val="24"/>
        </w:rPr>
        <w:t>Coordinador de la formulación de los recursos del Área de Informática.</w:t>
      </w:r>
    </w:p>
    <w:p w14:paraId="1CFDDB40" w14:textId="77777777" w:rsidR="006B605B" w:rsidRDefault="006B605B" w:rsidP="00D21207">
      <w:pPr>
        <w:numPr>
          <w:ilvl w:val="0"/>
          <w:numId w:val="32"/>
        </w:numPr>
        <w:jc w:val="both"/>
        <w:rPr>
          <w:rFonts w:ascii="Book Antiqua" w:hAnsi="Book Antiqua"/>
          <w:iCs/>
          <w:spacing w:val="-3"/>
          <w:sz w:val="24"/>
          <w:szCs w:val="24"/>
        </w:rPr>
      </w:pPr>
      <w:r>
        <w:rPr>
          <w:rFonts w:ascii="Book Antiqua" w:hAnsi="Book Antiqua"/>
          <w:iCs/>
          <w:spacing w:val="-3"/>
          <w:sz w:val="24"/>
          <w:szCs w:val="24"/>
        </w:rPr>
        <w:t>Responsable de la revisión, análisis y consolidación de los recursos incluidos en el Área de Informática.</w:t>
      </w:r>
    </w:p>
    <w:p w14:paraId="51D0FA2B" w14:textId="77777777" w:rsidR="006B605B" w:rsidRDefault="006B605B" w:rsidP="00D21207">
      <w:pPr>
        <w:numPr>
          <w:ilvl w:val="0"/>
          <w:numId w:val="32"/>
        </w:numPr>
        <w:jc w:val="both"/>
        <w:rPr>
          <w:rFonts w:ascii="Book Antiqua" w:hAnsi="Book Antiqua"/>
          <w:iCs/>
          <w:spacing w:val="-3"/>
          <w:sz w:val="24"/>
          <w:szCs w:val="24"/>
        </w:rPr>
      </w:pPr>
      <w:r>
        <w:rPr>
          <w:rFonts w:ascii="Book Antiqua" w:hAnsi="Book Antiqua"/>
          <w:iCs/>
          <w:spacing w:val="-3"/>
          <w:sz w:val="24"/>
          <w:szCs w:val="24"/>
        </w:rPr>
        <w:t>Revisar y realizar observaciones del documento de directrices presupuestarias.</w:t>
      </w:r>
    </w:p>
    <w:p w14:paraId="591A2E3E" w14:textId="77777777" w:rsidR="006B605B" w:rsidRDefault="006B605B" w:rsidP="00D21207">
      <w:pPr>
        <w:numPr>
          <w:ilvl w:val="0"/>
          <w:numId w:val="32"/>
        </w:numPr>
        <w:jc w:val="both"/>
        <w:rPr>
          <w:rFonts w:ascii="Book Antiqua" w:hAnsi="Book Antiqua"/>
          <w:iCs/>
          <w:spacing w:val="-3"/>
          <w:sz w:val="24"/>
          <w:szCs w:val="24"/>
        </w:rPr>
      </w:pPr>
      <w:r>
        <w:rPr>
          <w:rFonts w:ascii="Book Antiqua" w:hAnsi="Book Antiqua"/>
          <w:iCs/>
          <w:spacing w:val="-3"/>
          <w:sz w:val="24"/>
          <w:szCs w:val="24"/>
        </w:rPr>
        <w:t>Atender los requerimientos solicitados para los sistemas: Sistema de Proyección Plurianual, Sistema de Preformulación y Sistema SIGA-PJ.</w:t>
      </w:r>
    </w:p>
    <w:p w14:paraId="583AE0AB" w14:textId="32345CE2" w:rsidR="009E6234" w:rsidRDefault="00D74268" w:rsidP="00D21207">
      <w:pPr>
        <w:numPr>
          <w:ilvl w:val="0"/>
          <w:numId w:val="32"/>
        </w:numPr>
        <w:jc w:val="both"/>
        <w:rPr>
          <w:rFonts w:ascii="Book Antiqua" w:hAnsi="Book Antiqua"/>
          <w:iCs/>
          <w:spacing w:val="-3"/>
          <w:sz w:val="24"/>
          <w:szCs w:val="24"/>
        </w:rPr>
      </w:pPr>
      <w:r>
        <w:rPr>
          <w:rFonts w:ascii="Book Antiqua" w:hAnsi="Book Antiqua"/>
          <w:iCs/>
          <w:spacing w:val="-3"/>
          <w:sz w:val="24"/>
          <w:szCs w:val="24"/>
        </w:rPr>
        <w:t xml:space="preserve">Realizar los ajustes correspondientes en el Sistema de Proyección Plurianual </w:t>
      </w:r>
      <w:r w:rsidR="00C8401A">
        <w:rPr>
          <w:rFonts w:ascii="Book Antiqua" w:hAnsi="Book Antiqua"/>
          <w:iCs/>
          <w:spacing w:val="-3"/>
          <w:sz w:val="24"/>
          <w:szCs w:val="24"/>
        </w:rPr>
        <w:t xml:space="preserve">cuando </w:t>
      </w:r>
      <w:r w:rsidR="00D32478">
        <w:rPr>
          <w:rFonts w:ascii="Book Antiqua" w:hAnsi="Book Antiqua"/>
          <w:iCs/>
          <w:spacing w:val="-3"/>
          <w:sz w:val="24"/>
          <w:szCs w:val="24"/>
        </w:rPr>
        <w:t xml:space="preserve">producto de la etapa de preformulación; se realicen cambios en los montos proyectados </w:t>
      </w:r>
      <w:r w:rsidR="00AA2540">
        <w:rPr>
          <w:rFonts w:ascii="Book Antiqua" w:hAnsi="Book Antiqua"/>
          <w:iCs/>
          <w:spacing w:val="-3"/>
          <w:sz w:val="24"/>
          <w:szCs w:val="24"/>
        </w:rPr>
        <w:t>para</w:t>
      </w:r>
      <w:r w:rsidR="00773785">
        <w:rPr>
          <w:rFonts w:ascii="Book Antiqua" w:hAnsi="Book Antiqua"/>
          <w:iCs/>
          <w:spacing w:val="-3"/>
          <w:sz w:val="24"/>
          <w:szCs w:val="24"/>
        </w:rPr>
        <w:t xml:space="preserve"> </w:t>
      </w:r>
      <w:r w:rsidR="00AA2540">
        <w:rPr>
          <w:rFonts w:ascii="Book Antiqua" w:hAnsi="Book Antiqua"/>
          <w:iCs/>
          <w:spacing w:val="-3"/>
          <w:sz w:val="24"/>
          <w:szCs w:val="24"/>
        </w:rPr>
        <w:t xml:space="preserve">los proyectos estratégicos en </w:t>
      </w:r>
      <w:r w:rsidR="00C072B6">
        <w:rPr>
          <w:rFonts w:ascii="Book Antiqua" w:hAnsi="Book Antiqua"/>
          <w:iCs/>
          <w:spacing w:val="-3"/>
          <w:sz w:val="24"/>
          <w:szCs w:val="24"/>
        </w:rPr>
        <w:t>el área presupuestaria</w:t>
      </w:r>
      <w:r w:rsidR="00AA2540">
        <w:rPr>
          <w:rFonts w:ascii="Book Antiqua" w:hAnsi="Book Antiqua"/>
          <w:iCs/>
          <w:spacing w:val="-3"/>
          <w:sz w:val="24"/>
          <w:szCs w:val="24"/>
        </w:rPr>
        <w:t xml:space="preserve"> de informática</w:t>
      </w:r>
      <w:r w:rsidR="00773785">
        <w:rPr>
          <w:rFonts w:ascii="Book Antiqua" w:hAnsi="Book Antiqua"/>
          <w:iCs/>
          <w:spacing w:val="-3"/>
          <w:sz w:val="24"/>
          <w:szCs w:val="24"/>
        </w:rPr>
        <w:t>, específicamente para el periodo 2024</w:t>
      </w:r>
      <w:r>
        <w:rPr>
          <w:rFonts w:ascii="Book Antiqua" w:hAnsi="Book Antiqua"/>
          <w:iCs/>
          <w:spacing w:val="-3"/>
          <w:sz w:val="24"/>
          <w:szCs w:val="24"/>
        </w:rPr>
        <w:t>.</w:t>
      </w:r>
    </w:p>
    <w:p w14:paraId="5C6CEC92" w14:textId="77777777" w:rsidR="006B605B" w:rsidRPr="002F01C0" w:rsidRDefault="006B605B" w:rsidP="00D21207">
      <w:pPr>
        <w:ind w:left="426"/>
        <w:jc w:val="both"/>
        <w:rPr>
          <w:rFonts w:ascii="Book Antiqua" w:hAnsi="Book Antiqua"/>
          <w:iCs/>
          <w:spacing w:val="-3"/>
          <w:sz w:val="24"/>
          <w:szCs w:val="24"/>
        </w:rPr>
      </w:pPr>
    </w:p>
    <w:p w14:paraId="59BC7408" w14:textId="77777777" w:rsidR="006B605B" w:rsidRDefault="006B605B" w:rsidP="00D21207">
      <w:pPr>
        <w:jc w:val="both"/>
        <w:rPr>
          <w:rFonts w:ascii="Book Antiqua" w:hAnsi="Book Antiqua"/>
          <w:b/>
          <w:bCs/>
          <w:iCs/>
          <w:spacing w:val="-3"/>
          <w:sz w:val="24"/>
          <w:szCs w:val="24"/>
        </w:rPr>
      </w:pPr>
      <w:r w:rsidRPr="006C1E80">
        <w:rPr>
          <w:rFonts w:ascii="Book Antiqua" w:hAnsi="Book Antiqua"/>
          <w:b/>
          <w:bCs/>
          <w:iCs/>
          <w:spacing w:val="-3"/>
          <w:sz w:val="24"/>
          <w:szCs w:val="24"/>
        </w:rPr>
        <w:t>Dirección Ejecutiva</w:t>
      </w:r>
    </w:p>
    <w:p w14:paraId="2DBC2C53" w14:textId="77777777" w:rsidR="006B605B" w:rsidRPr="006C1E80" w:rsidRDefault="006B605B" w:rsidP="00D21207">
      <w:pPr>
        <w:jc w:val="both"/>
        <w:rPr>
          <w:rFonts w:ascii="Book Antiqua" w:hAnsi="Book Antiqua"/>
          <w:b/>
          <w:bCs/>
          <w:iCs/>
          <w:spacing w:val="-3"/>
          <w:sz w:val="24"/>
          <w:szCs w:val="24"/>
        </w:rPr>
      </w:pPr>
    </w:p>
    <w:p w14:paraId="26FD48B1" w14:textId="77777777" w:rsidR="006B605B" w:rsidRDefault="006B605B" w:rsidP="00D21207">
      <w:pPr>
        <w:numPr>
          <w:ilvl w:val="0"/>
          <w:numId w:val="33"/>
        </w:numPr>
        <w:jc w:val="both"/>
        <w:rPr>
          <w:rFonts w:ascii="Book Antiqua" w:hAnsi="Book Antiqua"/>
          <w:iCs/>
          <w:spacing w:val="-3"/>
          <w:sz w:val="24"/>
          <w:szCs w:val="24"/>
        </w:rPr>
      </w:pPr>
      <w:r>
        <w:rPr>
          <w:rFonts w:ascii="Book Antiqua" w:hAnsi="Book Antiqua"/>
          <w:iCs/>
          <w:spacing w:val="-3"/>
          <w:sz w:val="24"/>
          <w:szCs w:val="24"/>
        </w:rPr>
        <w:t>Administrador de la seguridad del Sistema de Preformulación.</w:t>
      </w:r>
    </w:p>
    <w:p w14:paraId="13444423" w14:textId="7A7B4C96" w:rsidR="0019615F" w:rsidRDefault="00D34AE5" w:rsidP="00D21207">
      <w:pPr>
        <w:numPr>
          <w:ilvl w:val="0"/>
          <w:numId w:val="33"/>
        </w:numPr>
        <w:jc w:val="both"/>
        <w:rPr>
          <w:rFonts w:ascii="Book Antiqua" w:hAnsi="Book Antiqua"/>
          <w:iCs/>
          <w:spacing w:val="-3"/>
          <w:sz w:val="24"/>
          <w:szCs w:val="24"/>
        </w:rPr>
      </w:pPr>
      <w:r>
        <w:rPr>
          <w:rFonts w:ascii="Book Antiqua" w:hAnsi="Book Antiqua"/>
          <w:iCs/>
          <w:spacing w:val="-3"/>
          <w:sz w:val="24"/>
          <w:szCs w:val="24"/>
        </w:rPr>
        <w:t>R</w:t>
      </w:r>
      <w:r w:rsidR="0019615F" w:rsidRPr="0019615F">
        <w:rPr>
          <w:rFonts w:ascii="Book Antiqua" w:hAnsi="Book Antiqua"/>
          <w:iCs/>
          <w:spacing w:val="-3"/>
          <w:sz w:val="24"/>
          <w:szCs w:val="24"/>
        </w:rPr>
        <w:t xml:space="preserve">evisar y aprobar la preformulación en el Área de Informática, realizada por las Administraciones Regionales y los Departamentos a </w:t>
      </w:r>
      <w:r>
        <w:rPr>
          <w:rFonts w:ascii="Book Antiqua" w:hAnsi="Book Antiqua"/>
          <w:iCs/>
          <w:spacing w:val="-3"/>
          <w:sz w:val="24"/>
          <w:szCs w:val="24"/>
        </w:rPr>
        <w:t xml:space="preserve">su </w:t>
      </w:r>
      <w:r w:rsidR="0019615F" w:rsidRPr="0019615F">
        <w:rPr>
          <w:rFonts w:ascii="Book Antiqua" w:hAnsi="Book Antiqua"/>
          <w:iCs/>
          <w:spacing w:val="-3"/>
          <w:sz w:val="24"/>
          <w:szCs w:val="24"/>
        </w:rPr>
        <w:t>cargo para su posterior traslado a la Dirección de Tecnología de la Información y Comunicaciones</w:t>
      </w:r>
      <w:r w:rsidR="00F85AC5">
        <w:rPr>
          <w:rFonts w:ascii="Book Antiqua" w:hAnsi="Book Antiqua"/>
          <w:iCs/>
          <w:spacing w:val="-3"/>
          <w:sz w:val="24"/>
          <w:szCs w:val="24"/>
        </w:rPr>
        <w:t>.</w:t>
      </w:r>
    </w:p>
    <w:p w14:paraId="5DDA6E4A" w14:textId="77777777" w:rsidR="006B605B" w:rsidRDefault="006B605B" w:rsidP="00D21207">
      <w:pPr>
        <w:numPr>
          <w:ilvl w:val="0"/>
          <w:numId w:val="33"/>
        </w:numPr>
        <w:jc w:val="both"/>
        <w:rPr>
          <w:rFonts w:ascii="Book Antiqua" w:hAnsi="Book Antiqua"/>
          <w:iCs/>
          <w:spacing w:val="-3"/>
          <w:sz w:val="24"/>
          <w:szCs w:val="24"/>
        </w:rPr>
      </w:pPr>
      <w:r>
        <w:rPr>
          <w:rFonts w:ascii="Book Antiqua" w:hAnsi="Book Antiqua"/>
          <w:iCs/>
          <w:spacing w:val="-3"/>
          <w:sz w:val="24"/>
          <w:szCs w:val="24"/>
        </w:rPr>
        <w:t>Coordinador de la formulación de las Áreas de Seguridad, Construcciones y Vehículos.</w:t>
      </w:r>
    </w:p>
    <w:p w14:paraId="1FC5EB5F" w14:textId="77777777" w:rsidR="006B605B" w:rsidRDefault="006B605B" w:rsidP="00D21207">
      <w:pPr>
        <w:numPr>
          <w:ilvl w:val="0"/>
          <w:numId w:val="33"/>
        </w:numPr>
        <w:jc w:val="both"/>
        <w:rPr>
          <w:rFonts w:ascii="Book Antiqua" w:hAnsi="Book Antiqua"/>
          <w:iCs/>
          <w:spacing w:val="-3"/>
          <w:sz w:val="24"/>
          <w:szCs w:val="24"/>
        </w:rPr>
      </w:pPr>
      <w:r>
        <w:rPr>
          <w:rFonts w:ascii="Book Antiqua" w:hAnsi="Book Antiqua"/>
          <w:iCs/>
          <w:spacing w:val="-3"/>
          <w:sz w:val="24"/>
          <w:szCs w:val="24"/>
        </w:rPr>
        <w:t>Responsable de la revisión, análisis y consolidación de los recursos incluidos en el Área de Seguridad, Construcciones y Vehículos.</w:t>
      </w:r>
    </w:p>
    <w:p w14:paraId="06E350DD" w14:textId="77777777" w:rsidR="006B605B" w:rsidRDefault="006B605B" w:rsidP="00D21207">
      <w:pPr>
        <w:numPr>
          <w:ilvl w:val="0"/>
          <w:numId w:val="33"/>
        </w:numPr>
        <w:jc w:val="both"/>
        <w:rPr>
          <w:rFonts w:ascii="Book Antiqua" w:hAnsi="Book Antiqua"/>
          <w:iCs/>
          <w:spacing w:val="-3"/>
          <w:sz w:val="24"/>
          <w:szCs w:val="24"/>
        </w:rPr>
      </w:pPr>
      <w:r>
        <w:rPr>
          <w:rFonts w:ascii="Book Antiqua" w:hAnsi="Book Antiqua"/>
          <w:iCs/>
          <w:spacing w:val="-3"/>
          <w:sz w:val="24"/>
          <w:szCs w:val="24"/>
        </w:rPr>
        <w:t>Revisar y realizar observaciones del documento de directrices presupuestarias.</w:t>
      </w:r>
    </w:p>
    <w:p w14:paraId="6C7E81C6" w14:textId="3AB65419" w:rsidR="00C072B6" w:rsidRDefault="00C072B6" w:rsidP="00C072B6">
      <w:pPr>
        <w:numPr>
          <w:ilvl w:val="0"/>
          <w:numId w:val="33"/>
        </w:numPr>
        <w:jc w:val="both"/>
        <w:rPr>
          <w:rFonts w:ascii="Book Antiqua" w:hAnsi="Book Antiqua"/>
          <w:iCs/>
          <w:spacing w:val="-3"/>
          <w:sz w:val="24"/>
          <w:szCs w:val="24"/>
        </w:rPr>
      </w:pPr>
      <w:r>
        <w:rPr>
          <w:rFonts w:ascii="Book Antiqua" w:hAnsi="Book Antiqua"/>
          <w:iCs/>
          <w:spacing w:val="-3"/>
          <w:sz w:val="24"/>
          <w:szCs w:val="24"/>
        </w:rPr>
        <w:t xml:space="preserve">Realizar los ajustes correspondientes en el Sistema de Proyección Plurianual cuando producto de la etapa de preformulación; se realicen cambios en los montos proyectados para los proyectos estratégicos en las áreas presupuestarias de construcciones, </w:t>
      </w:r>
      <w:r w:rsidR="00F43B4D">
        <w:rPr>
          <w:rFonts w:ascii="Book Antiqua" w:hAnsi="Book Antiqua"/>
          <w:iCs/>
          <w:spacing w:val="-3"/>
          <w:sz w:val="24"/>
          <w:szCs w:val="24"/>
        </w:rPr>
        <w:t>seguridad y vehículos</w:t>
      </w:r>
      <w:r>
        <w:rPr>
          <w:rFonts w:ascii="Book Antiqua" w:hAnsi="Book Antiqua"/>
          <w:iCs/>
          <w:spacing w:val="-3"/>
          <w:sz w:val="24"/>
          <w:szCs w:val="24"/>
        </w:rPr>
        <w:t>, específicamente para el periodo 2024.</w:t>
      </w:r>
    </w:p>
    <w:p w14:paraId="2E6A8B3F" w14:textId="77777777" w:rsidR="00742355" w:rsidRPr="002F01C0" w:rsidRDefault="00742355" w:rsidP="00D21207">
      <w:pPr>
        <w:ind w:left="426"/>
        <w:jc w:val="both"/>
        <w:rPr>
          <w:rFonts w:ascii="Book Antiqua" w:hAnsi="Book Antiqua"/>
          <w:iCs/>
          <w:spacing w:val="-3"/>
          <w:sz w:val="24"/>
          <w:szCs w:val="24"/>
        </w:rPr>
      </w:pPr>
    </w:p>
    <w:p w14:paraId="3441B1C9" w14:textId="77777777" w:rsidR="006B605B" w:rsidRDefault="006B605B" w:rsidP="00D21207">
      <w:pPr>
        <w:jc w:val="both"/>
        <w:rPr>
          <w:rFonts w:ascii="Book Antiqua" w:hAnsi="Book Antiqua"/>
          <w:b/>
          <w:bCs/>
          <w:iCs/>
          <w:spacing w:val="-3"/>
          <w:sz w:val="24"/>
          <w:szCs w:val="24"/>
        </w:rPr>
      </w:pPr>
      <w:r w:rsidRPr="006C1E80">
        <w:rPr>
          <w:rFonts w:ascii="Book Antiqua" w:hAnsi="Book Antiqua"/>
          <w:b/>
          <w:bCs/>
          <w:iCs/>
          <w:spacing w:val="-3"/>
          <w:sz w:val="24"/>
          <w:szCs w:val="24"/>
        </w:rPr>
        <w:t>Dirección de Gestión Humana</w:t>
      </w:r>
    </w:p>
    <w:p w14:paraId="574E439C" w14:textId="77777777" w:rsidR="006B605B" w:rsidRPr="006C1E80" w:rsidRDefault="006B605B" w:rsidP="00D21207">
      <w:pPr>
        <w:jc w:val="both"/>
        <w:rPr>
          <w:rFonts w:ascii="Book Antiqua" w:hAnsi="Book Antiqua"/>
          <w:b/>
          <w:bCs/>
          <w:iCs/>
          <w:spacing w:val="-3"/>
          <w:sz w:val="24"/>
          <w:szCs w:val="24"/>
        </w:rPr>
      </w:pPr>
    </w:p>
    <w:p w14:paraId="70849E79" w14:textId="77777777" w:rsidR="006B605B" w:rsidRDefault="006B605B" w:rsidP="00D21207">
      <w:pPr>
        <w:numPr>
          <w:ilvl w:val="0"/>
          <w:numId w:val="34"/>
        </w:numPr>
        <w:jc w:val="both"/>
        <w:rPr>
          <w:rFonts w:ascii="Book Antiqua" w:hAnsi="Book Antiqua"/>
          <w:iCs/>
          <w:spacing w:val="-3"/>
          <w:sz w:val="24"/>
          <w:szCs w:val="24"/>
        </w:rPr>
      </w:pPr>
      <w:r>
        <w:rPr>
          <w:rFonts w:ascii="Book Antiqua" w:hAnsi="Book Antiqua"/>
          <w:iCs/>
          <w:spacing w:val="-3"/>
          <w:sz w:val="24"/>
          <w:szCs w:val="24"/>
        </w:rPr>
        <w:t>Revisar y realizar observaciones del documento de directrices presupuestarias.</w:t>
      </w:r>
    </w:p>
    <w:p w14:paraId="2AC069E4" w14:textId="77777777" w:rsidR="006B605B" w:rsidRPr="002F01C0" w:rsidRDefault="006B605B" w:rsidP="00D21207">
      <w:pPr>
        <w:ind w:left="426"/>
        <w:jc w:val="both"/>
        <w:rPr>
          <w:rFonts w:ascii="Book Antiqua" w:hAnsi="Book Antiqua"/>
          <w:iCs/>
          <w:spacing w:val="-3"/>
          <w:sz w:val="24"/>
          <w:szCs w:val="24"/>
        </w:rPr>
      </w:pPr>
    </w:p>
    <w:p w14:paraId="32AB12E4" w14:textId="77777777" w:rsidR="006B605B" w:rsidRDefault="006B605B" w:rsidP="00D21207">
      <w:pPr>
        <w:jc w:val="both"/>
        <w:rPr>
          <w:rFonts w:ascii="Book Antiqua" w:hAnsi="Book Antiqua"/>
          <w:b/>
          <w:bCs/>
          <w:iCs/>
          <w:spacing w:val="-3"/>
          <w:sz w:val="24"/>
          <w:szCs w:val="24"/>
        </w:rPr>
      </w:pPr>
      <w:r w:rsidRPr="006C1E80">
        <w:rPr>
          <w:rFonts w:ascii="Book Antiqua" w:hAnsi="Book Antiqua"/>
          <w:b/>
          <w:bCs/>
          <w:iCs/>
          <w:spacing w:val="-3"/>
          <w:sz w:val="24"/>
          <w:szCs w:val="24"/>
        </w:rPr>
        <w:t>Departamento Financiero Contable</w:t>
      </w:r>
    </w:p>
    <w:p w14:paraId="68007E1B" w14:textId="77777777" w:rsidR="006B605B" w:rsidRPr="006C1E80" w:rsidRDefault="006B605B" w:rsidP="00D21207">
      <w:pPr>
        <w:jc w:val="both"/>
        <w:rPr>
          <w:rFonts w:ascii="Book Antiqua" w:hAnsi="Book Antiqua"/>
          <w:b/>
          <w:bCs/>
          <w:iCs/>
          <w:spacing w:val="-3"/>
          <w:sz w:val="24"/>
          <w:szCs w:val="24"/>
        </w:rPr>
      </w:pPr>
    </w:p>
    <w:p w14:paraId="75F2C45F" w14:textId="77777777" w:rsidR="006B605B" w:rsidRDefault="006B605B" w:rsidP="00D21207">
      <w:pPr>
        <w:numPr>
          <w:ilvl w:val="0"/>
          <w:numId w:val="35"/>
        </w:numPr>
        <w:jc w:val="both"/>
        <w:rPr>
          <w:rFonts w:ascii="Book Antiqua" w:hAnsi="Book Antiqua"/>
          <w:iCs/>
          <w:spacing w:val="-3"/>
          <w:sz w:val="24"/>
          <w:szCs w:val="24"/>
        </w:rPr>
      </w:pPr>
      <w:r>
        <w:rPr>
          <w:rFonts w:ascii="Book Antiqua" w:hAnsi="Book Antiqua"/>
          <w:iCs/>
          <w:spacing w:val="-3"/>
          <w:sz w:val="24"/>
          <w:szCs w:val="24"/>
        </w:rPr>
        <w:t>Revisar y realizar observaciones del documento de directrices presupuestarias.</w:t>
      </w:r>
    </w:p>
    <w:p w14:paraId="34770D28" w14:textId="77777777" w:rsidR="005465BA" w:rsidRDefault="006B605B" w:rsidP="00D21207">
      <w:pPr>
        <w:numPr>
          <w:ilvl w:val="0"/>
          <w:numId w:val="34"/>
        </w:numPr>
        <w:jc w:val="both"/>
        <w:rPr>
          <w:rFonts w:ascii="Book Antiqua" w:hAnsi="Book Antiqua"/>
          <w:iCs/>
          <w:spacing w:val="-3"/>
          <w:sz w:val="24"/>
          <w:szCs w:val="24"/>
        </w:rPr>
      </w:pPr>
      <w:r>
        <w:rPr>
          <w:rFonts w:ascii="Book Antiqua" w:hAnsi="Book Antiqua"/>
          <w:iCs/>
          <w:spacing w:val="-3"/>
          <w:sz w:val="24"/>
          <w:szCs w:val="24"/>
        </w:rPr>
        <w:t>Responsable de la estimación de servicios públicos, tipo de cambio, servicio de correo y servicio telegráfico, atender consultas y ajustes de los datos generados.</w:t>
      </w:r>
      <w:r w:rsidR="005465BA">
        <w:rPr>
          <w:rFonts w:ascii="Book Antiqua" w:hAnsi="Book Antiqua"/>
          <w:iCs/>
          <w:spacing w:val="-3"/>
          <w:sz w:val="24"/>
          <w:szCs w:val="24"/>
        </w:rPr>
        <w:t xml:space="preserve">  </w:t>
      </w:r>
    </w:p>
    <w:p w14:paraId="7D64664C" w14:textId="0CE1C5E4" w:rsidR="006B605B" w:rsidRPr="00D86D06" w:rsidRDefault="005465BA" w:rsidP="00D21207">
      <w:pPr>
        <w:numPr>
          <w:ilvl w:val="0"/>
          <w:numId w:val="34"/>
        </w:numPr>
        <w:jc w:val="both"/>
        <w:rPr>
          <w:rFonts w:ascii="Book Antiqua" w:hAnsi="Book Antiqua"/>
          <w:iCs/>
          <w:spacing w:val="-3"/>
          <w:sz w:val="24"/>
          <w:szCs w:val="24"/>
        </w:rPr>
      </w:pPr>
      <w:r w:rsidRPr="00D86D06">
        <w:rPr>
          <w:rFonts w:ascii="Book Antiqua" w:hAnsi="Book Antiqua" w:cs="Arial"/>
          <w:sz w:val="24"/>
          <w:szCs w:val="24"/>
        </w:rPr>
        <w:t>Brindar el aval o sugerir las subpartidas de los proyectos del Área de Construcciones.</w:t>
      </w:r>
    </w:p>
    <w:p w14:paraId="68F50AC4" w14:textId="131F523A" w:rsidR="00653D10" w:rsidRDefault="00653D10">
      <w:pPr>
        <w:rPr>
          <w:rFonts w:ascii="Book Antiqua" w:hAnsi="Book Antiqua"/>
          <w:b/>
          <w:bCs/>
          <w:iCs/>
          <w:spacing w:val="-3"/>
          <w:sz w:val="24"/>
          <w:szCs w:val="24"/>
        </w:rPr>
      </w:pPr>
    </w:p>
    <w:p w14:paraId="719ABADC" w14:textId="44C587BC" w:rsidR="006B605B" w:rsidRDefault="006B605B" w:rsidP="00D21207">
      <w:pPr>
        <w:jc w:val="both"/>
        <w:rPr>
          <w:rFonts w:ascii="Book Antiqua" w:hAnsi="Book Antiqua"/>
          <w:b/>
          <w:bCs/>
          <w:iCs/>
          <w:spacing w:val="-3"/>
          <w:sz w:val="24"/>
          <w:szCs w:val="24"/>
        </w:rPr>
      </w:pPr>
      <w:r w:rsidRPr="006C1E80">
        <w:rPr>
          <w:rFonts w:ascii="Book Antiqua" w:hAnsi="Book Antiqua"/>
          <w:b/>
          <w:bCs/>
          <w:iCs/>
          <w:spacing w:val="-3"/>
          <w:sz w:val="24"/>
          <w:szCs w:val="24"/>
        </w:rPr>
        <w:t>Departamento de Proveeduría</w:t>
      </w:r>
    </w:p>
    <w:p w14:paraId="57FF6EB3" w14:textId="77777777" w:rsidR="006B605B" w:rsidRPr="006C1E80" w:rsidRDefault="006B605B" w:rsidP="00D21207">
      <w:pPr>
        <w:jc w:val="both"/>
        <w:rPr>
          <w:rFonts w:ascii="Book Antiqua" w:hAnsi="Book Antiqua"/>
          <w:b/>
          <w:bCs/>
          <w:iCs/>
          <w:spacing w:val="-3"/>
          <w:sz w:val="24"/>
          <w:szCs w:val="24"/>
        </w:rPr>
      </w:pPr>
    </w:p>
    <w:p w14:paraId="7D46AEB4" w14:textId="77777777" w:rsidR="006B605B" w:rsidRDefault="006B605B" w:rsidP="00D21207">
      <w:pPr>
        <w:numPr>
          <w:ilvl w:val="0"/>
          <w:numId w:val="41"/>
        </w:numPr>
        <w:jc w:val="both"/>
        <w:rPr>
          <w:rFonts w:ascii="Book Antiqua" w:hAnsi="Book Antiqua"/>
          <w:iCs/>
          <w:spacing w:val="-3"/>
          <w:sz w:val="24"/>
          <w:szCs w:val="24"/>
        </w:rPr>
      </w:pPr>
      <w:r>
        <w:rPr>
          <w:rFonts w:ascii="Book Antiqua" w:hAnsi="Book Antiqua"/>
          <w:iCs/>
          <w:spacing w:val="-3"/>
          <w:sz w:val="24"/>
          <w:szCs w:val="24"/>
        </w:rPr>
        <w:t>Revisar y realizar observaciones del documento de directrices presupuestarias.</w:t>
      </w:r>
    </w:p>
    <w:p w14:paraId="1BA91BE4" w14:textId="77777777" w:rsidR="006B605B" w:rsidRDefault="006B605B" w:rsidP="00D21207">
      <w:pPr>
        <w:numPr>
          <w:ilvl w:val="0"/>
          <w:numId w:val="41"/>
        </w:numPr>
        <w:jc w:val="both"/>
        <w:rPr>
          <w:rFonts w:ascii="Book Antiqua" w:hAnsi="Book Antiqua"/>
          <w:iCs/>
          <w:spacing w:val="-3"/>
          <w:sz w:val="24"/>
          <w:szCs w:val="24"/>
        </w:rPr>
      </w:pPr>
      <w:r>
        <w:rPr>
          <w:rFonts w:ascii="Book Antiqua" w:hAnsi="Book Antiqua"/>
          <w:iCs/>
          <w:spacing w:val="-3"/>
          <w:sz w:val="24"/>
          <w:szCs w:val="24"/>
        </w:rPr>
        <w:t>Responsable de la actualización de cuadros de consumo, artículos con parámetros, actualización del catálogo de bienes y servicios, inclusión del tipo de cambio, contratos, históricos de consumo de combustible, atender consultas y ajustes de los datos generados.</w:t>
      </w:r>
    </w:p>
    <w:p w14:paraId="419FADE7" w14:textId="77777777" w:rsidR="006B605B" w:rsidRPr="002F01C0" w:rsidRDefault="006B605B" w:rsidP="00D21207">
      <w:pPr>
        <w:ind w:left="426"/>
        <w:jc w:val="both"/>
        <w:rPr>
          <w:rFonts w:ascii="Book Antiqua" w:hAnsi="Book Antiqua"/>
          <w:iCs/>
          <w:spacing w:val="-3"/>
          <w:sz w:val="24"/>
          <w:szCs w:val="24"/>
        </w:rPr>
      </w:pPr>
    </w:p>
    <w:p w14:paraId="25DF59FA" w14:textId="77AD7ECB" w:rsidR="006B605B" w:rsidRDefault="006B605B" w:rsidP="00D21207">
      <w:pPr>
        <w:jc w:val="both"/>
        <w:rPr>
          <w:rFonts w:ascii="Book Antiqua" w:hAnsi="Book Antiqua"/>
          <w:b/>
          <w:bCs/>
          <w:iCs/>
          <w:spacing w:val="-3"/>
          <w:sz w:val="24"/>
          <w:szCs w:val="24"/>
        </w:rPr>
      </w:pPr>
      <w:r w:rsidRPr="006C1E80">
        <w:rPr>
          <w:rFonts w:ascii="Book Antiqua" w:hAnsi="Book Antiqua"/>
          <w:b/>
          <w:bCs/>
          <w:iCs/>
          <w:spacing w:val="-3"/>
          <w:sz w:val="24"/>
          <w:szCs w:val="24"/>
        </w:rPr>
        <w:t>Departamento de Servicios Generales</w:t>
      </w:r>
    </w:p>
    <w:p w14:paraId="048B843F" w14:textId="77777777" w:rsidR="006B605B" w:rsidRPr="006C1E80" w:rsidRDefault="006B605B" w:rsidP="00D21207">
      <w:pPr>
        <w:jc w:val="both"/>
        <w:rPr>
          <w:rFonts w:ascii="Book Antiqua" w:hAnsi="Book Antiqua"/>
          <w:b/>
          <w:bCs/>
          <w:iCs/>
          <w:spacing w:val="-3"/>
          <w:sz w:val="24"/>
          <w:szCs w:val="24"/>
        </w:rPr>
      </w:pPr>
    </w:p>
    <w:p w14:paraId="775D0FBE" w14:textId="77777777" w:rsidR="006B605B" w:rsidRDefault="006B605B" w:rsidP="00D21207">
      <w:pPr>
        <w:numPr>
          <w:ilvl w:val="0"/>
          <w:numId w:val="36"/>
        </w:numPr>
        <w:jc w:val="both"/>
        <w:rPr>
          <w:rFonts w:ascii="Book Antiqua" w:hAnsi="Book Antiqua"/>
          <w:iCs/>
          <w:spacing w:val="-3"/>
          <w:sz w:val="24"/>
          <w:szCs w:val="24"/>
        </w:rPr>
      </w:pPr>
      <w:r>
        <w:rPr>
          <w:rFonts w:ascii="Book Antiqua" w:hAnsi="Book Antiqua"/>
          <w:iCs/>
          <w:spacing w:val="-3"/>
          <w:sz w:val="24"/>
          <w:szCs w:val="24"/>
        </w:rPr>
        <w:t>Revisar y realizar observaciones del documento de directrices presupuestarias.</w:t>
      </w:r>
    </w:p>
    <w:p w14:paraId="4831E854" w14:textId="77777777" w:rsidR="006B605B" w:rsidRDefault="006B605B" w:rsidP="00D21207">
      <w:pPr>
        <w:numPr>
          <w:ilvl w:val="0"/>
          <w:numId w:val="36"/>
        </w:numPr>
        <w:jc w:val="both"/>
        <w:rPr>
          <w:rFonts w:ascii="Book Antiqua" w:hAnsi="Book Antiqua"/>
          <w:iCs/>
          <w:spacing w:val="-3"/>
          <w:sz w:val="24"/>
          <w:szCs w:val="24"/>
        </w:rPr>
      </w:pPr>
      <w:r>
        <w:rPr>
          <w:rFonts w:ascii="Book Antiqua" w:hAnsi="Book Antiqua"/>
          <w:iCs/>
          <w:spacing w:val="-3"/>
          <w:sz w:val="24"/>
          <w:szCs w:val="24"/>
        </w:rPr>
        <w:t xml:space="preserve">Responsable de </w:t>
      </w:r>
      <w:r w:rsidRPr="00C77D98">
        <w:rPr>
          <w:rFonts w:ascii="Book Antiqua" w:hAnsi="Book Antiqua"/>
          <w:iCs/>
          <w:spacing w:val="-3"/>
          <w:sz w:val="24"/>
          <w:szCs w:val="24"/>
        </w:rPr>
        <w:t>distribuir los montos del servicio de correo y servicio telegráfico</w:t>
      </w:r>
      <w:r>
        <w:rPr>
          <w:rFonts w:ascii="Book Antiqua" w:hAnsi="Book Antiqua"/>
          <w:iCs/>
          <w:spacing w:val="-3"/>
          <w:sz w:val="24"/>
          <w:szCs w:val="24"/>
        </w:rPr>
        <w:t>.</w:t>
      </w:r>
    </w:p>
    <w:p w14:paraId="3DAAC58B" w14:textId="77777777" w:rsidR="006B605B" w:rsidRPr="002F01C0" w:rsidRDefault="006B605B" w:rsidP="00D21207">
      <w:pPr>
        <w:ind w:left="426"/>
        <w:jc w:val="both"/>
        <w:rPr>
          <w:rFonts w:ascii="Book Antiqua" w:hAnsi="Book Antiqua"/>
          <w:iCs/>
          <w:spacing w:val="-3"/>
          <w:sz w:val="24"/>
          <w:szCs w:val="24"/>
        </w:rPr>
      </w:pPr>
    </w:p>
    <w:p w14:paraId="5B6935F8" w14:textId="77777777" w:rsidR="006B605B" w:rsidRDefault="006B605B" w:rsidP="00D21207">
      <w:pPr>
        <w:jc w:val="both"/>
        <w:rPr>
          <w:rFonts w:ascii="Book Antiqua" w:hAnsi="Book Antiqua"/>
          <w:b/>
          <w:bCs/>
          <w:iCs/>
          <w:spacing w:val="-3"/>
          <w:sz w:val="24"/>
          <w:szCs w:val="24"/>
        </w:rPr>
      </w:pPr>
      <w:r w:rsidRPr="006C1E80">
        <w:rPr>
          <w:rFonts w:ascii="Book Antiqua" w:hAnsi="Book Antiqua"/>
          <w:b/>
          <w:bCs/>
          <w:iCs/>
          <w:spacing w:val="-3"/>
          <w:sz w:val="24"/>
          <w:szCs w:val="24"/>
        </w:rPr>
        <w:t>Departamento de Seguridad</w:t>
      </w:r>
    </w:p>
    <w:p w14:paraId="6E484814" w14:textId="77777777" w:rsidR="006B605B" w:rsidRDefault="006B605B" w:rsidP="00D21207">
      <w:pPr>
        <w:jc w:val="both"/>
        <w:rPr>
          <w:rFonts w:ascii="Book Antiqua" w:hAnsi="Book Antiqua"/>
          <w:b/>
          <w:bCs/>
          <w:iCs/>
          <w:spacing w:val="-3"/>
          <w:sz w:val="24"/>
          <w:szCs w:val="24"/>
        </w:rPr>
      </w:pPr>
    </w:p>
    <w:p w14:paraId="66021110" w14:textId="77777777" w:rsidR="006B605B" w:rsidRDefault="006B605B" w:rsidP="00D21207">
      <w:pPr>
        <w:numPr>
          <w:ilvl w:val="0"/>
          <w:numId w:val="38"/>
        </w:numPr>
        <w:jc w:val="both"/>
        <w:rPr>
          <w:rFonts w:ascii="Book Antiqua" w:hAnsi="Book Antiqua"/>
          <w:iCs/>
          <w:spacing w:val="-3"/>
          <w:sz w:val="24"/>
          <w:szCs w:val="24"/>
        </w:rPr>
      </w:pPr>
      <w:r>
        <w:rPr>
          <w:rFonts w:ascii="Book Antiqua" w:hAnsi="Book Antiqua"/>
          <w:iCs/>
          <w:spacing w:val="-3"/>
          <w:sz w:val="24"/>
          <w:szCs w:val="24"/>
        </w:rPr>
        <w:t>Revisar y realizar observaciones del documento de directrices presupuestarias.</w:t>
      </w:r>
    </w:p>
    <w:p w14:paraId="78557EEE" w14:textId="77777777" w:rsidR="006B605B" w:rsidRDefault="006B605B" w:rsidP="00D21207">
      <w:pPr>
        <w:numPr>
          <w:ilvl w:val="0"/>
          <w:numId w:val="37"/>
        </w:numPr>
        <w:jc w:val="both"/>
        <w:rPr>
          <w:rFonts w:ascii="Book Antiqua" w:hAnsi="Book Antiqua"/>
          <w:iCs/>
          <w:spacing w:val="-3"/>
          <w:sz w:val="24"/>
          <w:szCs w:val="24"/>
        </w:rPr>
      </w:pPr>
      <w:r>
        <w:rPr>
          <w:rFonts w:ascii="Book Antiqua" w:hAnsi="Book Antiqua"/>
          <w:iCs/>
          <w:spacing w:val="-3"/>
          <w:sz w:val="24"/>
          <w:szCs w:val="24"/>
        </w:rPr>
        <w:t>Encargado de la formulación del Área de Seguridad.</w:t>
      </w:r>
    </w:p>
    <w:p w14:paraId="3CEB9427" w14:textId="77777777" w:rsidR="00742355" w:rsidRPr="002F01C0" w:rsidRDefault="00742355" w:rsidP="00D21207">
      <w:pPr>
        <w:ind w:left="426"/>
        <w:jc w:val="both"/>
        <w:rPr>
          <w:rFonts w:ascii="Book Antiqua" w:hAnsi="Book Antiqua"/>
          <w:iCs/>
          <w:spacing w:val="-3"/>
          <w:sz w:val="24"/>
          <w:szCs w:val="24"/>
        </w:rPr>
      </w:pPr>
    </w:p>
    <w:p w14:paraId="50D41477" w14:textId="77777777" w:rsidR="006B605B" w:rsidRDefault="006B605B" w:rsidP="00D21207">
      <w:pPr>
        <w:pStyle w:val="Prrafodelista"/>
        <w:ind w:left="0"/>
        <w:jc w:val="both"/>
        <w:rPr>
          <w:rFonts w:ascii="Book Antiqua" w:hAnsi="Book Antiqua"/>
          <w:b/>
          <w:bCs/>
          <w:iCs/>
          <w:spacing w:val="-3"/>
        </w:rPr>
      </w:pPr>
      <w:r w:rsidRPr="00743AD7">
        <w:rPr>
          <w:rFonts w:ascii="Book Antiqua" w:hAnsi="Book Antiqua"/>
          <w:b/>
          <w:bCs/>
          <w:iCs/>
          <w:spacing w:val="-3"/>
        </w:rPr>
        <w:t xml:space="preserve">A las Oficinas </w:t>
      </w:r>
      <w:r>
        <w:rPr>
          <w:rFonts w:ascii="Book Antiqua" w:hAnsi="Book Antiqua"/>
          <w:b/>
          <w:bCs/>
          <w:iCs/>
          <w:spacing w:val="-3"/>
        </w:rPr>
        <w:t>L</w:t>
      </w:r>
      <w:r w:rsidRPr="00743AD7">
        <w:rPr>
          <w:rFonts w:ascii="Book Antiqua" w:hAnsi="Book Antiqua"/>
          <w:b/>
          <w:bCs/>
          <w:iCs/>
          <w:spacing w:val="-3"/>
        </w:rPr>
        <w:t xml:space="preserve">íderes de </w:t>
      </w:r>
      <w:r>
        <w:rPr>
          <w:rFonts w:ascii="Book Antiqua" w:hAnsi="Book Antiqua"/>
          <w:b/>
          <w:bCs/>
          <w:iCs/>
          <w:spacing w:val="-3"/>
        </w:rPr>
        <w:t>P</w:t>
      </w:r>
      <w:r w:rsidRPr="00743AD7">
        <w:rPr>
          <w:rFonts w:ascii="Book Antiqua" w:hAnsi="Book Antiqua"/>
          <w:b/>
          <w:bCs/>
          <w:iCs/>
          <w:spacing w:val="-3"/>
        </w:rPr>
        <w:t>royectos Estratégicos</w:t>
      </w:r>
    </w:p>
    <w:p w14:paraId="73220414" w14:textId="77777777" w:rsidR="006B605B" w:rsidRPr="00743AD7" w:rsidRDefault="006B605B" w:rsidP="00D21207">
      <w:pPr>
        <w:pStyle w:val="Prrafodelista"/>
        <w:ind w:left="0"/>
        <w:jc w:val="both"/>
        <w:rPr>
          <w:rFonts w:ascii="Book Antiqua" w:hAnsi="Book Antiqua"/>
          <w:b/>
          <w:bCs/>
          <w:iCs/>
          <w:spacing w:val="-3"/>
        </w:rPr>
      </w:pPr>
    </w:p>
    <w:p w14:paraId="7B0364DB" w14:textId="4414E7D6" w:rsidR="006B605B" w:rsidRDefault="006B605B" w:rsidP="00D21207">
      <w:pPr>
        <w:numPr>
          <w:ilvl w:val="0"/>
          <w:numId w:val="39"/>
        </w:numPr>
        <w:jc w:val="both"/>
        <w:rPr>
          <w:rFonts w:ascii="Book Antiqua" w:hAnsi="Book Antiqua"/>
          <w:iCs/>
          <w:spacing w:val="-3"/>
          <w:sz w:val="24"/>
          <w:szCs w:val="24"/>
        </w:rPr>
      </w:pPr>
      <w:r w:rsidRPr="0073600E">
        <w:rPr>
          <w:rFonts w:ascii="Book Antiqua" w:hAnsi="Book Antiqua"/>
          <w:iCs/>
          <w:spacing w:val="-3"/>
          <w:sz w:val="24"/>
          <w:szCs w:val="24"/>
        </w:rPr>
        <w:t>Realizar la formulación de la proyección plurianual de los recursos de los proyectos de acuerdo con los plazos establecidos en el Cronograma.</w:t>
      </w:r>
    </w:p>
    <w:p w14:paraId="5F035E0D" w14:textId="79C203BC" w:rsidR="00B5294B" w:rsidRPr="00483723" w:rsidRDefault="00B5294B" w:rsidP="00B5294B">
      <w:pPr>
        <w:numPr>
          <w:ilvl w:val="0"/>
          <w:numId w:val="39"/>
        </w:numPr>
        <w:jc w:val="both"/>
        <w:rPr>
          <w:rFonts w:ascii="Book Antiqua" w:hAnsi="Book Antiqua"/>
          <w:iCs/>
          <w:spacing w:val="-3"/>
          <w:sz w:val="24"/>
          <w:szCs w:val="24"/>
        </w:rPr>
      </w:pPr>
      <w:r w:rsidRPr="00483723">
        <w:rPr>
          <w:rFonts w:ascii="Book Antiqua" w:hAnsi="Book Antiqua"/>
          <w:iCs/>
          <w:spacing w:val="-3"/>
          <w:sz w:val="24"/>
          <w:szCs w:val="24"/>
        </w:rPr>
        <w:t>Mantener el Sistema de Proyección Plurianual actualizado durante todo el proceso de formulación del presupuesto 2024, es decir que las diferentes oficinas a cargo de proyectos estratégicos velar</w:t>
      </w:r>
      <w:r w:rsidR="009616BF">
        <w:rPr>
          <w:rFonts w:ascii="Book Antiqua" w:hAnsi="Book Antiqua"/>
          <w:iCs/>
          <w:spacing w:val="-3"/>
          <w:sz w:val="24"/>
          <w:szCs w:val="24"/>
        </w:rPr>
        <w:t>á</w:t>
      </w:r>
      <w:r w:rsidRPr="00483723">
        <w:rPr>
          <w:rFonts w:ascii="Book Antiqua" w:hAnsi="Book Antiqua"/>
          <w:iCs/>
          <w:spacing w:val="-3"/>
          <w:sz w:val="24"/>
          <w:szCs w:val="24"/>
        </w:rPr>
        <w:t xml:space="preserve">n porque los montos proyectados en el Sistema de Proyección Plurianual coincidan con los montos </w:t>
      </w:r>
      <w:r>
        <w:rPr>
          <w:rFonts w:ascii="Book Antiqua" w:hAnsi="Book Antiqua"/>
          <w:iCs/>
          <w:spacing w:val="-3"/>
          <w:sz w:val="24"/>
          <w:szCs w:val="24"/>
        </w:rPr>
        <w:t xml:space="preserve">destinados a proyectos estratégicos dentro </w:t>
      </w:r>
      <w:r w:rsidRPr="00483723">
        <w:rPr>
          <w:rFonts w:ascii="Book Antiqua" w:hAnsi="Book Antiqua"/>
          <w:iCs/>
          <w:spacing w:val="-3"/>
          <w:sz w:val="24"/>
          <w:szCs w:val="24"/>
        </w:rPr>
        <w:t xml:space="preserve">del presupuesto </w:t>
      </w:r>
      <w:r>
        <w:rPr>
          <w:rFonts w:ascii="Book Antiqua" w:hAnsi="Book Antiqua"/>
          <w:iCs/>
          <w:spacing w:val="-3"/>
          <w:sz w:val="24"/>
          <w:szCs w:val="24"/>
        </w:rPr>
        <w:t xml:space="preserve">2024 </w:t>
      </w:r>
      <w:r w:rsidRPr="00483723">
        <w:rPr>
          <w:rFonts w:ascii="Book Antiqua" w:hAnsi="Book Antiqua"/>
          <w:iCs/>
          <w:spacing w:val="-3"/>
          <w:sz w:val="24"/>
          <w:szCs w:val="24"/>
        </w:rPr>
        <w:t>de su oficina</w:t>
      </w:r>
      <w:r>
        <w:rPr>
          <w:rFonts w:ascii="Book Antiqua" w:hAnsi="Book Antiqua"/>
          <w:iCs/>
          <w:spacing w:val="-3"/>
          <w:sz w:val="24"/>
          <w:szCs w:val="24"/>
        </w:rPr>
        <w:t>.</w:t>
      </w:r>
    </w:p>
    <w:p w14:paraId="4C410D7C" w14:textId="33A224BB" w:rsidR="002727D5" w:rsidRDefault="002727D5">
      <w:pPr>
        <w:rPr>
          <w:rFonts w:ascii="Book Antiqua" w:hAnsi="Book Antiqua"/>
          <w:b/>
          <w:bCs/>
          <w:iCs/>
          <w:spacing w:val="-3"/>
          <w:sz w:val="24"/>
          <w:szCs w:val="24"/>
        </w:rPr>
      </w:pPr>
      <w:r>
        <w:rPr>
          <w:rFonts w:ascii="Book Antiqua" w:hAnsi="Book Antiqua"/>
          <w:b/>
          <w:bCs/>
          <w:iCs/>
          <w:spacing w:val="-3"/>
          <w:sz w:val="24"/>
          <w:szCs w:val="24"/>
        </w:rPr>
        <w:br w:type="page"/>
      </w:r>
    </w:p>
    <w:p w14:paraId="6E67F378" w14:textId="77777777" w:rsidR="006B605B" w:rsidRDefault="006B605B" w:rsidP="00D21207">
      <w:pPr>
        <w:jc w:val="both"/>
        <w:rPr>
          <w:rFonts w:ascii="Book Antiqua" w:hAnsi="Book Antiqua"/>
          <w:b/>
          <w:bCs/>
          <w:iCs/>
          <w:spacing w:val="-3"/>
          <w:sz w:val="24"/>
          <w:szCs w:val="24"/>
        </w:rPr>
      </w:pPr>
    </w:p>
    <w:p w14:paraId="76AF257C" w14:textId="77777777" w:rsidR="006B605B" w:rsidRDefault="006B605B" w:rsidP="00D21207">
      <w:pPr>
        <w:jc w:val="both"/>
        <w:rPr>
          <w:rFonts w:ascii="Book Antiqua" w:hAnsi="Book Antiqua"/>
          <w:b/>
          <w:bCs/>
          <w:iCs/>
          <w:spacing w:val="-3"/>
          <w:sz w:val="24"/>
          <w:szCs w:val="24"/>
        </w:rPr>
      </w:pPr>
      <w:r w:rsidRPr="006C1E80">
        <w:rPr>
          <w:rFonts w:ascii="Book Antiqua" w:hAnsi="Book Antiqua"/>
          <w:b/>
          <w:bCs/>
          <w:iCs/>
          <w:spacing w:val="-3"/>
          <w:sz w:val="24"/>
          <w:szCs w:val="24"/>
        </w:rPr>
        <w:t>Oficinas, Centros de Responsabilidad y Programas</w:t>
      </w:r>
    </w:p>
    <w:p w14:paraId="383E0547" w14:textId="77777777" w:rsidR="006B605B" w:rsidRPr="006C1E80" w:rsidRDefault="006B605B" w:rsidP="00D21207">
      <w:pPr>
        <w:jc w:val="both"/>
        <w:rPr>
          <w:rFonts w:ascii="Book Antiqua" w:hAnsi="Book Antiqua"/>
          <w:b/>
          <w:bCs/>
          <w:iCs/>
          <w:spacing w:val="-3"/>
          <w:sz w:val="24"/>
          <w:szCs w:val="24"/>
        </w:rPr>
      </w:pPr>
    </w:p>
    <w:p w14:paraId="3E5D38C1" w14:textId="77777777" w:rsidR="006B605B" w:rsidRDefault="006B605B" w:rsidP="00D21207">
      <w:pPr>
        <w:numPr>
          <w:ilvl w:val="0"/>
          <w:numId w:val="40"/>
        </w:numPr>
        <w:jc w:val="both"/>
        <w:rPr>
          <w:rFonts w:ascii="Book Antiqua" w:hAnsi="Book Antiqua"/>
          <w:iCs/>
          <w:spacing w:val="-3"/>
          <w:sz w:val="24"/>
          <w:szCs w:val="24"/>
        </w:rPr>
      </w:pPr>
      <w:r w:rsidRPr="004031A6">
        <w:rPr>
          <w:rFonts w:ascii="Book Antiqua" w:hAnsi="Book Antiqua"/>
          <w:iCs/>
          <w:spacing w:val="-3"/>
          <w:sz w:val="24"/>
          <w:szCs w:val="24"/>
        </w:rPr>
        <w:t>Revisar los gastos fijos y servicios públicos obtenidos de la primera generación, remitir las consultas y solicitar los ajustes correspondientes</w:t>
      </w:r>
      <w:r>
        <w:rPr>
          <w:rFonts w:ascii="Book Antiqua" w:hAnsi="Book Antiqua"/>
          <w:iCs/>
          <w:spacing w:val="-3"/>
          <w:sz w:val="24"/>
          <w:szCs w:val="24"/>
        </w:rPr>
        <w:t>, en el plazo establecido en el Cronograma</w:t>
      </w:r>
      <w:r w:rsidRPr="004031A6">
        <w:rPr>
          <w:rFonts w:ascii="Book Antiqua" w:hAnsi="Book Antiqua"/>
          <w:iCs/>
          <w:spacing w:val="-3"/>
          <w:sz w:val="24"/>
          <w:szCs w:val="24"/>
        </w:rPr>
        <w:t>.</w:t>
      </w:r>
    </w:p>
    <w:p w14:paraId="1957144A" w14:textId="00099D89" w:rsidR="006B605B" w:rsidRDefault="006B605B" w:rsidP="00D21207">
      <w:pPr>
        <w:numPr>
          <w:ilvl w:val="0"/>
          <w:numId w:val="40"/>
        </w:numPr>
        <w:jc w:val="both"/>
        <w:rPr>
          <w:rFonts w:ascii="Book Antiqua" w:hAnsi="Book Antiqua"/>
          <w:iCs/>
          <w:spacing w:val="-3"/>
          <w:sz w:val="24"/>
          <w:szCs w:val="24"/>
        </w:rPr>
      </w:pPr>
      <w:r w:rsidRPr="003D2395">
        <w:rPr>
          <w:rFonts w:ascii="Book Antiqua" w:hAnsi="Book Antiqua"/>
          <w:iCs/>
          <w:spacing w:val="-3"/>
          <w:sz w:val="24"/>
          <w:szCs w:val="24"/>
        </w:rPr>
        <w:t>Realizar la formulación presupuestaria de recursos de las Áreas de Informática, Construcciones, Seguridad y Vehículos</w:t>
      </w:r>
      <w:r>
        <w:rPr>
          <w:rFonts w:ascii="Book Antiqua" w:hAnsi="Book Antiqua"/>
          <w:iCs/>
          <w:spacing w:val="-3"/>
          <w:sz w:val="24"/>
          <w:szCs w:val="24"/>
        </w:rPr>
        <w:t>, en el plazo establecido en el Cronograma</w:t>
      </w:r>
      <w:r w:rsidR="000B7965">
        <w:rPr>
          <w:rFonts w:ascii="Book Antiqua" w:hAnsi="Book Antiqua"/>
          <w:iCs/>
          <w:spacing w:val="-3"/>
          <w:sz w:val="24"/>
          <w:szCs w:val="24"/>
        </w:rPr>
        <w:t xml:space="preserve"> considerando los cambios realizados en el proceso</w:t>
      </w:r>
      <w:r w:rsidRPr="003D2395">
        <w:rPr>
          <w:rFonts w:ascii="Book Antiqua" w:hAnsi="Book Antiqua"/>
          <w:iCs/>
          <w:spacing w:val="-3"/>
          <w:sz w:val="24"/>
          <w:szCs w:val="24"/>
        </w:rPr>
        <w:t>.</w:t>
      </w:r>
    </w:p>
    <w:p w14:paraId="6621FC80" w14:textId="77777777" w:rsidR="006B605B" w:rsidRDefault="006B605B" w:rsidP="009D5F01">
      <w:pPr>
        <w:rPr>
          <w:rFonts w:ascii="Book Antiqua" w:hAnsi="Book Antiqua"/>
          <w:iCs/>
          <w:spacing w:val="-3"/>
          <w:sz w:val="24"/>
          <w:szCs w:val="24"/>
        </w:rPr>
      </w:pPr>
    </w:p>
    <w:p w14:paraId="66CD561F" w14:textId="77777777" w:rsidR="006B605B" w:rsidRPr="006F628C" w:rsidRDefault="006B605B" w:rsidP="00D21207">
      <w:pPr>
        <w:pStyle w:val="Ttulo2"/>
        <w:numPr>
          <w:ilvl w:val="0"/>
          <w:numId w:val="29"/>
        </w:numPr>
        <w:spacing w:before="0" w:after="0"/>
        <w:ind w:left="426"/>
        <w:rPr>
          <w:rFonts w:ascii="Book Antiqua" w:hAnsi="Book Antiqua"/>
          <w:i w:val="0"/>
          <w:iCs w:val="0"/>
        </w:rPr>
      </w:pPr>
      <w:r w:rsidRPr="006F628C">
        <w:rPr>
          <w:rFonts w:ascii="Book Antiqua" w:hAnsi="Book Antiqua"/>
          <w:i w:val="0"/>
          <w:iCs w:val="0"/>
        </w:rPr>
        <w:t>Conclusiones</w:t>
      </w:r>
    </w:p>
    <w:p w14:paraId="6E6DC9B0" w14:textId="77777777" w:rsidR="006B605B" w:rsidRDefault="006B605B" w:rsidP="00D21207">
      <w:pPr>
        <w:jc w:val="both"/>
        <w:rPr>
          <w:rFonts w:ascii="Book Antiqua" w:hAnsi="Book Antiqua"/>
          <w:iCs/>
          <w:spacing w:val="-3"/>
          <w:sz w:val="24"/>
          <w:szCs w:val="24"/>
        </w:rPr>
      </w:pPr>
    </w:p>
    <w:p w14:paraId="30BFEA35" w14:textId="37553B10" w:rsidR="00742355" w:rsidRDefault="00742355" w:rsidP="00D21207">
      <w:pPr>
        <w:jc w:val="both"/>
        <w:rPr>
          <w:rFonts w:ascii="Book Antiqua" w:hAnsi="Book Antiqua"/>
          <w:iCs/>
          <w:spacing w:val="-3"/>
          <w:sz w:val="24"/>
          <w:szCs w:val="24"/>
        </w:rPr>
      </w:pPr>
      <w:r>
        <w:rPr>
          <w:rFonts w:ascii="Book Antiqua" w:hAnsi="Book Antiqua"/>
          <w:iCs/>
          <w:spacing w:val="-3"/>
          <w:sz w:val="24"/>
          <w:szCs w:val="24"/>
        </w:rPr>
        <w:t xml:space="preserve">3.1. </w:t>
      </w:r>
      <w:r w:rsidR="006B605B">
        <w:rPr>
          <w:rFonts w:ascii="Book Antiqua" w:hAnsi="Book Antiqua"/>
          <w:iCs/>
          <w:spacing w:val="-3"/>
          <w:sz w:val="24"/>
          <w:szCs w:val="24"/>
        </w:rPr>
        <w:t xml:space="preserve">La Dirección de Planificación como ente rector del proceso de formulación presupuestaria en el Poder Judicial, debe elaborar el </w:t>
      </w:r>
      <w:r w:rsidR="006B605B" w:rsidRPr="00583642">
        <w:rPr>
          <w:rFonts w:ascii="Book Antiqua" w:hAnsi="Book Antiqua"/>
          <w:iCs/>
          <w:spacing w:val="-3"/>
          <w:sz w:val="24"/>
          <w:szCs w:val="24"/>
        </w:rPr>
        <w:t>Cronograma de Actividades Previas a la Formulación Presupuestaria</w:t>
      </w:r>
      <w:r w:rsidR="005A17D5">
        <w:rPr>
          <w:rFonts w:ascii="Book Antiqua" w:hAnsi="Book Antiqua"/>
          <w:iCs/>
          <w:spacing w:val="-3"/>
          <w:sz w:val="24"/>
          <w:szCs w:val="24"/>
        </w:rPr>
        <w:t xml:space="preserve"> 2024</w:t>
      </w:r>
      <w:r w:rsidR="006B605B">
        <w:rPr>
          <w:rFonts w:ascii="Book Antiqua" w:hAnsi="Book Antiqua"/>
          <w:iCs/>
          <w:spacing w:val="-3"/>
          <w:sz w:val="24"/>
          <w:szCs w:val="24"/>
        </w:rPr>
        <w:t xml:space="preserve"> y remitirlo al Consejo Superior para su aprobación, en este se incluyen las actividades previas al inicio de la presupuestación en el Sistema SIGA-PJ. </w:t>
      </w:r>
    </w:p>
    <w:p w14:paraId="10D56A10" w14:textId="77777777" w:rsidR="00742355" w:rsidRDefault="00742355" w:rsidP="00D21207">
      <w:pPr>
        <w:jc w:val="both"/>
        <w:rPr>
          <w:rFonts w:ascii="Book Antiqua" w:hAnsi="Book Antiqua"/>
          <w:iCs/>
          <w:spacing w:val="-3"/>
          <w:sz w:val="24"/>
          <w:szCs w:val="24"/>
        </w:rPr>
      </w:pPr>
    </w:p>
    <w:p w14:paraId="6D9078E2" w14:textId="3CD67B94" w:rsidR="00607823" w:rsidRDefault="00742355" w:rsidP="00D21207">
      <w:pPr>
        <w:jc w:val="both"/>
        <w:rPr>
          <w:rFonts w:ascii="Book Antiqua" w:hAnsi="Book Antiqua"/>
          <w:iCs/>
          <w:spacing w:val="-3"/>
          <w:sz w:val="24"/>
          <w:szCs w:val="24"/>
        </w:rPr>
      </w:pPr>
      <w:r>
        <w:rPr>
          <w:rFonts w:ascii="Book Antiqua" w:hAnsi="Book Antiqua"/>
          <w:iCs/>
          <w:spacing w:val="-3"/>
          <w:sz w:val="24"/>
          <w:szCs w:val="24"/>
        </w:rPr>
        <w:t>3.2.</w:t>
      </w:r>
      <w:r w:rsidR="00A81957">
        <w:rPr>
          <w:rFonts w:ascii="Book Antiqua" w:hAnsi="Book Antiqua"/>
          <w:iCs/>
          <w:spacing w:val="-3"/>
          <w:sz w:val="24"/>
          <w:szCs w:val="24"/>
        </w:rPr>
        <w:t xml:space="preserve"> </w:t>
      </w:r>
      <w:r w:rsidR="006B605B">
        <w:rPr>
          <w:rFonts w:ascii="Book Antiqua" w:hAnsi="Book Antiqua"/>
          <w:iCs/>
          <w:spacing w:val="-3"/>
          <w:sz w:val="24"/>
          <w:szCs w:val="24"/>
        </w:rPr>
        <w:t>El cronograma debe ser de cumplimiento obligatorio para todas las oficinas y centros de responsabilidad involucrados en el proceso.</w:t>
      </w:r>
      <w:r w:rsidR="004147BA">
        <w:rPr>
          <w:rFonts w:ascii="Book Antiqua" w:hAnsi="Book Antiqua"/>
          <w:iCs/>
          <w:spacing w:val="-3"/>
          <w:sz w:val="24"/>
          <w:szCs w:val="24"/>
        </w:rPr>
        <w:t xml:space="preserve"> </w:t>
      </w:r>
      <w:r w:rsidR="00607823" w:rsidRPr="00607823">
        <w:rPr>
          <w:rFonts w:ascii="Book Antiqua" w:hAnsi="Book Antiqua"/>
          <w:iCs/>
          <w:spacing w:val="-3"/>
          <w:sz w:val="24"/>
          <w:szCs w:val="24"/>
        </w:rPr>
        <w:t>El cambio más importante está relacionado con la incorporación de recursos humanos en los proyectos estratégicos.</w:t>
      </w:r>
    </w:p>
    <w:p w14:paraId="38B816F0" w14:textId="77777777" w:rsidR="003A3A39" w:rsidRDefault="003A3A39" w:rsidP="00D21207">
      <w:pPr>
        <w:jc w:val="both"/>
        <w:rPr>
          <w:rFonts w:ascii="Book Antiqua" w:hAnsi="Book Antiqua"/>
          <w:iCs/>
          <w:spacing w:val="-3"/>
          <w:sz w:val="24"/>
          <w:szCs w:val="24"/>
        </w:rPr>
      </w:pPr>
    </w:p>
    <w:p w14:paraId="3EA82153" w14:textId="77777777" w:rsidR="006B605B" w:rsidRPr="00A8081C" w:rsidRDefault="006B605B" w:rsidP="00D21207">
      <w:pPr>
        <w:pStyle w:val="Ttulo2"/>
        <w:numPr>
          <w:ilvl w:val="0"/>
          <w:numId w:val="29"/>
        </w:numPr>
        <w:spacing w:before="0" w:after="0"/>
        <w:ind w:left="426"/>
        <w:jc w:val="both"/>
        <w:rPr>
          <w:rFonts w:ascii="Book Antiqua" w:hAnsi="Book Antiqua"/>
          <w:i w:val="0"/>
          <w:iCs w:val="0"/>
          <w:spacing w:val="-3"/>
          <w:sz w:val="24"/>
          <w:szCs w:val="24"/>
        </w:rPr>
      </w:pPr>
      <w:r w:rsidRPr="00A8081C">
        <w:rPr>
          <w:rFonts w:ascii="Book Antiqua" w:hAnsi="Book Antiqua"/>
          <w:i w:val="0"/>
          <w:iCs w:val="0"/>
        </w:rPr>
        <w:t>Recomendaciones</w:t>
      </w:r>
    </w:p>
    <w:p w14:paraId="2306A4D7" w14:textId="77777777" w:rsidR="00565CE1" w:rsidRDefault="00565CE1" w:rsidP="00D21207">
      <w:pPr>
        <w:pStyle w:val="Prrafodelista"/>
        <w:ind w:left="0"/>
        <w:jc w:val="both"/>
        <w:rPr>
          <w:rFonts w:ascii="Book Antiqua" w:hAnsi="Book Antiqua"/>
          <w:b/>
          <w:bCs/>
          <w:iCs/>
          <w:spacing w:val="-3"/>
        </w:rPr>
      </w:pPr>
    </w:p>
    <w:p w14:paraId="24977B75" w14:textId="2BB39277" w:rsidR="006B605B" w:rsidRDefault="006B605B" w:rsidP="00D21207">
      <w:pPr>
        <w:pStyle w:val="Prrafodelista"/>
        <w:ind w:left="0"/>
        <w:jc w:val="both"/>
        <w:rPr>
          <w:rFonts w:ascii="Book Antiqua" w:hAnsi="Book Antiqua"/>
          <w:b/>
          <w:bCs/>
          <w:iCs/>
          <w:spacing w:val="-3"/>
        </w:rPr>
      </w:pPr>
      <w:r w:rsidRPr="006E75C7">
        <w:rPr>
          <w:rFonts w:ascii="Book Antiqua" w:hAnsi="Book Antiqua"/>
          <w:b/>
          <w:bCs/>
          <w:iCs/>
          <w:spacing w:val="-3"/>
        </w:rPr>
        <w:t>Al Consejo Superior</w:t>
      </w:r>
    </w:p>
    <w:p w14:paraId="6CE87786" w14:textId="77777777" w:rsidR="00565CE1" w:rsidRPr="006E75C7" w:rsidRDefault="00565CE1" w:rsidP="00D21207">
      <w:pPr>
        <w:pStyle w:val="Prrafodelista"/>
        <w:ind w:left="0"/>
        <w:jc w:val="both"/>
        <w:rPr>
          <w:rFonts w:ascii="Book Antiqua" w:hAnsi="Book Antiqua"/>
          <w:b/>
          <w:bCs/>
          <w:iCs/>
          <w:spacing w:val="-3"/>
        </w:rPr>
      </w:pPr>
    </w:p>
    <w:p w14:paraId="62680008" w14:textId="0B4FBB1B" w:rsidR="006B605B" w:rsidRDefault="006B605B" w:rsidP="00D21207">
      <w:pPr>
        <w:pStyle w:val="Prrafodelista"/>
        <w:numPr>
          <w:ilvl w:val="1"/>
          <w:numId w:val="29"/>
        </w:numPr>
        <w:ind w:left="283" w:hanging="357"/>
        <w:jc w:val="both"/>
        <w:rPr>
          <w:rFonts w:ascii="Book Antiqua" w:hAnsi="Book Antiqua"/>
          <w:iCs/>
          <w:spacing w:val="-3"/>
        </w:rPr>
      </w:pPr>
      <w:r w:rsidRPr="00C52382">
        <w:rPr>
          <w:rFonts w:ascii="Book Antiqua" w:hAnsi="Book Antiqua"/>
          <w:iCs/>
          <w:spacing w:val="-3"/>
        </w:rPr>
        <w:t xml:space="preserve">Aprobar la </w:t>
      </w:r>
      <w:r w:rsidR="00043897">
        <w:rPr>
          <w:rFonts w:ascii="Book Antiqua" w:hAnsi="Book Antiqua"/>
          <w:iCs/>
          <w:spacing w:val="-3"/>
        </w:rPr>
        <w:t xml:space="preserve">siguiente </w:t>
      </w:r>
      <w:r w:rsidRPr="00C52382">
        <w:rPr>
          <w:rFonts w:ascii="Book Antiqua" w:hAnsi="Book Antiqua"/>
          <w:iCs/>
          <w:spacing w:val="-3"/>
        </w:rPr>
        <w:t xml:space="preserve">propuesta </w:t>
      </w:r>
      <w:r>
        <w:rPr>
          <w:rFonts w:ascii="Book Antiqua" w:hAnsi="Book Antiqua"/>
          <w:iCs/>
          <w:spacing w:val="-3"/>
        </w:rPr>
        <w:t xml:space="preserve">del </w:t>
      </w:r>
      <w:r w:rsidR="00A043C7">
        <w:rPr>
          <w:rFonts w:ascii="Book Antiqua" w:hAnsi="Book Antiqua"/>
          <w:iCs/>
          <w:spacing w:val="-3"/>
        </w:rPr>
        <w:t>c</w:t>
      </w:r>
      <w:r w:rsidRPr="00C52382">
        <w:rPr>
          <w:rFonts w:ascii="Book Antiqua" w:hAnsi="Book Antiqua"/>
          <w:iCs/>
          <w:spacing w:val="-3"/>
        </w:rPr>
        <w:t xml:space="preserve">ronograma detallado de las fases previas al inicio de la </w:t>
      </w:r>
      <w:r>
        <w:rPr>
          <w:rFonts w:ascii="Book Antiqua" w:hAnsi="Book Antiqua"/>
          <w:iCs/>
          <w:spacing w:val="-3"/>
        </w:rPr>
        <w:t>f</w:t>
      </w:r>
      <w:r w:rsidRPr="00C52382">
        <w:rPr>
          <w:rFonts w:ascii="Book Antiqua" w:hAnsi="Book Antiqua"/>
          <w:iCs/>
          <w:spacing w:val="-3"/>
        </w:rPr>
        <w:t xml:space="preserve">ormulación </w:t>
      </w:r>
      <w:r>
        <w:rPr>
          <w:rFonts w:ascii="Book Antiqua" w:hAnsi="Book Antiqua"/>
          <w:iCs/>
          <w:spacing w:val="-3"/>
        </w:rPr>
        <w:t>del anteproyecto de presupuesto</w:t>
      </w:r>
      <w:r w:rsidR="00A043C7">
        <w:rPr>
          <w:rFonts w:ascii="Book Antiqua" w:hAnsi="Book Antiqua"/>
          <w:iCs/>
          <w:spacing w:val="-3"/>
        </w:rPr>
        <w:t xml:space="preserve"> institucional</w:t>
      </w:r>
      <w:r>
        <w:rPr>
          <w:rFonts w:ascii="Book Antiqua" w:hAnsi="Book Antiqua"/>
          <w:iCs/>
          <w:spacing w:val="-3"/>
        </w:rPr>
        <w:t xml:space="preserve"> </w:t>
      </w:r>
      <w:r w:rsidRPr="00C52382">
        <w:rPr>
          <w:rFonts w:ascii="Book Antiqua" w:hAnsi="Book Antiqua"/>
          <w:iCs/>
          <w:spacing w:val="-3"/>
        </w:rPr>
        <w:t>202</w:t>
      </w:r>
      <w:r w:rsidR="00341AC6">
        <w:rPr>
          <w:rFonts w:ascii="Book Antiqua" w:hAnsi="Book Antiqua"/>
          <w:iCs/>
          <w:spacing w:val="-3"/>
        </w:rPr>
        <w:t>4</w:t>
      </w:r>
      <w:r w:rsidR="00043897">
        <w:rPr>
          <w:rFonts w:ascii="Book Antiqua" w:hAnsi="Book Antiqua"/>
          <w:iCs/>
          <w:spacing w:val="-3"/>
        </w:rPr>
        <w:t>:</w:t>
      </w:r>
    </w:p>
    <w:p w14:paraId="3363949F" w14:textId="646A03B4" w:rsidR="00043897" w:rsidRDefault="00043897" w:rsidP="00043897">
      <w:pPr>
        <w:jc w:val="both"/>
        <w:rPr>
          <w:rFonts w:ascii="Book Antiqua" w:hAnsi="Book Antiqua"/>
          <w:iCs/>
          <w:spacing w:val="-3"/>
        </w:rPr>
      </w:pPr>
    </w:p>
    <w:tbl>
      <w:tblPr>
        <w:tblW w:w="4630" w:type="pct"/>
        <w:tblCellMar>
          <w:left w:w="70" w:type="dxa"/>
          <w:right w:w="70" w:type="dxa"/>
        </w:tblCellMar>
        <w:tblLook w:val="04A0" w:firstRow="1" w:lastRow="0" w:firstColumn="1" w:lastColumn="0" w:noHBand="0" w:noVBand="1"/>
      </w:tblPr>
      <w:tblGrid>
        <w:gridCol w:w="1383"/>
        <w:gridCol w:w="4000"/>
        <w:gridCol w:w="849"/>
        <w:gridCol w:w="736"/>
        <w:gridCol w:w="1209"/>
      </w:tblGrid>
      <w:tr w:rsidR="009D5F01" w:rsidRPr="009D5F01" w14:paraId="0AC934EC" w14:textId="77777777" w:rsidTr="004E744E">
        <w:trPr>
          <w:trHeight w:val="290"/>
        </w:trPr>
        <w:tc>
          <w:tcPr>
            <w:tcW w:w="846" w:type="pct"/>
            <w:tcBorders>
              <w:top w:val="single" w:sz="4" w:space="0" w:color="B1BBCC"/>
              <w:left w:val="single" w:sz="4" w:space="0" w:color="B1BBCC"/>
              <w:bottom w:val="single" w:sz="4" w:space="0" w:color="B1BBCC"/>
              <w:right w:val="single" w:sz="4" w:space="0" w:color="B1BBCC"/>
            </w:tcBorders>
            <w:shd w:val="clear" w:color="000000" w:fill="44546A"/>
            <w:vAlign w:val="center"/>
            <w:hideMark/>
          </w:tcPr>
          <w:p w14:paraId="12F65FE1" w14:textId="77777777" w:rsidR="009D5F01" w:rsidRPr="009D5F01" w:rsidRDefault="009D5F01" w:rsidP="0033581C">
            <w:pPr>
              <w:jc w:val="center"/>
              <w:rPr>
                <w:rFonts w:ascii="Book Antiqua" w:hAnsi="Book Antiqua" w:cs="Segoe UI"/>
                <w:b/>
                <w:bCs/>
                <w:color w:val="FFFFFF"/>
                <w:sz w:val="14"/>
                <w:szCs w:val="14"/>
                <w:lang w:eastAsia="es-CR"/>
              </w:rPr>
            </w:pPr>
            <w:r w:rsidRPr="009D5F01">
              <w:rPr>
                <w:rFonts w:ascii="Book Antiqua" w:hAnsi="Book Antiqua" w:cs="Segoe UI"/>
                <w:b/>
                <w:bCs/>
                <w:color w:val="FFFFFF"/>
                <w:sz w:val="14"/>
                <w:szCs w:val="14"/>
                <w:lang w:eastAsia="es-CR"/>
              </w:rPr>
              <w:t>EDT</w:t>
            </w:r>
          </w:p>
        </w:tc>
        <w:tc>
          <w:tcPr>
            <w:tcW w:w="2446" w:type="pct"/>
            <w:tcBorders>
              <w:top w:val="single" w:sz="4" w:space="0" w:color="B1BBCC"/>
              <w:left w:val="nil"/>
              <w:bottom w:val="single" w:sz="4" w:space="0" w:color="B1BBCC"/>
              <w:right w:val="single" w:sz="4" w:space="0" w:color="B1BBCC"/>
            </w:tcBorders>
            <w:shd w:val="clear" w:color="000000" w:fill="44546A"/>
            <w:vAlign w:val="center"/>
            <w:hideMark/>
          </w:tcPr>
          <w:p w14:paraId="10C9031F" w14:textId="77777777" w:rsidR="009D5F01" w:rsidRPr="009D5F01" w:rsidRDefault="009D5F01" w:rsidP="0033581C">
            <w:pPr>
              <w:jc w:val="center"/>
              <w:rPr>
                <w:rFonts w:ascii="Book Antiqua" w:hAnsi="Book Antiqua" w:cs="Segoe UI"/>
                <w:b/>
                <w:bCs/>
                <w:color w:val="FFFFFF"/>
                <w:sz w:val="14"/>
                <w:szCs w:val="14"/>
                <w:lang w:eastAsia="es-CR"/>
              </w:rPr>
            </w:pPr>
            <w:r w:rsidRPr="009D5F01">
              <w:rPr>
                <w:rFonts w:ascii="Book Antiqua" w:hAnsi="Book Antiqua" w:cs="Segoe UI"/>
                <w:b/>
                <w:bCs/>
                <w:color w:val="FFFFFF"/>
                <w:sz w:val="14"/>
                <w:szCs w:val="14"/>
                <w:lang w:eastAsia="es-CR"/>
              </w:rPr>
              <w:t>Nombre de tarea</w:t>
            </w:r>
          </w:p>
        </w:tc>
        <w:tc>
          <w:tcPr>
            <w:tcW w:w="519" w:type="pct"/>
            <w:tcBorders>
              <w:top w:val="single" w:sz="4" w:space="0" w:color="B1BBCC"/>
              <w:left w:val="nil"/>
              <w:bottom w:val="single" w:sz="4" w:space="0" w:color="B1BBCC"/>
              <w:right w:val="single" w:sz="4" w:space="0" w:color="B1BBCC"/>
            </w:tcBorders>
            <w:shd w:val="clear" w:color="000000" w:fill="44546A"/>
            <w:vAlign w:val="center"/>
            <w:hideMark/>
          </w:tcPr>
          <w:p w14:paraId="0A898193" w14:textId="4A7476A4" w:rsidR="009D5F01" w:rsidRPr="009D5F01" w:rsidRDefault="004E744E" w:rsidP="0033581C">
            <w:pPr>
              <w:jc w:val="center"/>
              <w:rPr>
                <w:rFonts w:ascii="Book Antiqua" w:hAnsi="Book Antiqua" w:cs="Segoe UI"/>
                <w:b/>
                <w:bCs/>
                <w:color w:val="FFFFFF"/>
                <w:sz w:val="14"/>
                <w:szCs w:val="14"/>
                <w:lang w:eastAsia="es-CR"/>
              </w:rPr>
            </w:pPr>
            <w:r w:rsidRPr="009D5F01">
              <w:rPr>
                <w:rFonts w:ascii="Book Antiqua" w:hAnsi="Book Antiqua" w:cs="Segoe UI"/>
                <w:b/>
                <w:bCs/>
                <w:color w:val="FFFFFF"/>
                <w:sz w:val="14"/>
                <w:szCs w:val="14"/>
                <w:lang w:eastAsia="es-CR"/>
              </w:rPr>
              <w:t>Comienzo</w:t>
            </w:r>
          </w:p>
        </w:tc>
        <w:tc>
          <w:tcPr>
            <w:tcW w:w="450" w:type="pct"/>
            <w:tcBorders>
              <w:top w:val="single" w:sz="4" w:space="0" w:color="B1BBCC"/>
              <w:left w:val="nil"/>
              <w:bottom w:val="single" w:sz="4" w:space="0" w:color="B1BBCC"/>
              <w:right w:val="single" w:sz="4" w:space="0" w:color="B1BBCC"/>
            </w:tcBorders>
            <w:shd w:val="clear" w:color="000000" w:fill="44546A"/>
            <w:vAlign w:val="center"/>
            <w:hideMark/>
          </w:tcPr>
          <w:p w14:paraId="583C988D" w14:textId="77777777" w:rsidR="009D5F01" w:rsidRPr="009D5F01" w:rsidRDefault="009D5F01" w:rsidP="0033581C">
            <w:pPr>
              <w:jc w:val="center"/>
              <w:rPr>
                <w:rFonts w:ascii="Book Antiqua" w:hAnsi="Book Antiqua" w:cs="Segoe UI"/>
                <w:b/>
                <w:bCs/>
                <w:color w:val="FFFFFF"/>
                <w:sz w:val="14"/>
                <w:szCs w:val="14"/>
                <w:lang w:eastAsia="es-CR"/>
              </w:rPr>
            </w:pPr>
            <w:r w:rsidRPr="009D5F01">
              <w:rPr>
                <w:rFonts w:ascii="Book Antiqua" w:hAnsi="Book Antiqua" w:cs="Segoe UI"/>
                <w:b/>
                <w:bCs/>
                <w:color w:val="FFFFFF"/>
                <w:sz w:val="14"/>
                <w:szCs w:val="14"/>
                <w:lang w:eastAsia="es-CR"/>
              </w:rPr>
              <w:t>Fin</w:t>
            </w:r>
          </w:p>
        </w:tc>
        <w:tc>
          <w:tcPr>
            <w:tcW w:w="739" w:type="pct"/>
            <w:tcBorders>
              <w:top w:val="single" w:sz="4" w:space="0" w:color="B1BBCC"/>
              <w:left w:val="nil"/>
              <w:bottom w:val="single" w:sz="4" w:space="0" w:color="B1BBCC"/>
              <w:right w:val="single" w:sz="4" w:space="0" w:color="B1BBCC"/>
            </w:tcBorders>
            <w:shd w:val="clear" w:color="000000" w:fill="44546A"/>
            <w:vAlign w:val="center"/>
            <w:hideMark/>
          </w:tcPr>
          <w:p w14:paraId="6FE1A28C" w14:textId="77777777" w:rsidR="009D5F01" w:rsidRPr="009D5F01" w:rsidRDefault="009D5F01" w:rsidP="0033581C">
            <w:pPr>
              <w:jc w:val="center"/>
              <w:rPr>
                <w:rFonts w:ascii="Book Antiqua" w:hAnsi="Book Antiqua" w:cs="Segoe UI"/>
                <w:b/>
                <w:bCs/>
                <w:color w:val="FFFFFF"/>
                <w:sz w:val="14"/>
                <w:szCs w:val="14"/>
                <w:lang w:eastAsia="es-CR"/>
              </w:rPr>
            </w:pPr>
            <w:r w:rsidRPr="009D5F01">
              <w:rPr>
                <w:rFonts w:ascii="Book Antiqua" w:hAnsi="Book Antiqua" w:cs="Segoe UI"/>
                <w:b/>
                <w:bCs/>
                <w:color w:val="FFFFFF"/>
                <w:sz w:val="14"/>
                <w:szCs w:val="14"/>
                <w:lang w:eastAsia="es-CR"/>
              </w:rPr>
              <w:t>Nombres de los recursos</w:t>
            </w:r>
          </w:p>
        </w:tc>
      </w:tr>
      <w:tr w:rsidR="009D5F01" w:rsidRPr="009D5F01" w14:paraId="4C7C4F78"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6E747A"/>
            <w:vAlign w:val="center"/>
            <w:hideMark/>
          </w:tcPr>
          <w:p w14:paraId="4B2F66C9" w14:textId="77777777" w:rsidR="009D5F01" w:rsidRPr="009D5F01" w:rsidRDefault="009D5F01" w:rsidP="0033581C">
            <w:pPr>
              <w:jc w:val="center"/>
              <w:rPr>
                <w:rFonts w:ascii="Book Antiqua" w:hAnsi="Book Antiqua" w:cs="Calibri"/>
                <w:b/>
                <w:bCs/>
                <w:color w:val="FFFFFF"/>
                <w:sz w:val="14"/>
                <w:szCs w:val="14"/>
                <w:lang w:eastAsia="es-CR"/>
              </w:rPr>
            </w:pPr>
            <w:r w:rsidRPr="009D5F01">
              <w:rPr>
                <w:rFonts w:ascii="Book Antiqua" w:hAnsi="Book Antiqua" w:cs="Calibri"/>
                <w:b/>
                <w:bCs/>
                <w:color w:val="FFFFFF"/>
                <w:sz w:val="14"/>
                <w:szCs w:val="14"/>
                <w:lang w:eastAsia="es-CR"/>
              </w:rPr>
              <w:t>0</w:t>
            </w:r>
          </w:p>
        </w:tc>
        <w:tc>
          <w:tcPr>
            <w:tcW w:w="2446" w:type="pct"/>
            <w:tcBorders>
              <w:top w:val="nil"/>
              <w:left w:val="nil"/>
              <w:bottom w:val="single" w:sz="4" w:space="0" w:color="B1BBCC"/>
              <w:right w:val="single" w:sz="4" w:space="0" w:color="B1BBCC"/>
            </w:tcBorders>
            <w:shd w:val="clear" w:color="000000" w:fill="6E747A"/>
            <w:vAlign w:val="center"/>
            <w:hideMark/>
          </w:tcPr>
          <w:p w14:paraId="74870655" w14:textId="77777777" w:rsidR="009D5F01" w:rsidRPr="009D5F01" w:rsidRDefault="009D5F01" w:rsidP="0033581C">
            <w:pPr>
              <w:rPr>
                <w:rFonts w:ascii="Book Antiqua" w:hAnsi="Book Antiqua" w:cs="Calibri"/>
                <w:b/>
                <w:bCs/>
                <w:color w:val="FFFFFF"/>
                <w:sz w:val="14"/>
                <w:szCs w:val="14"/>
                <w:lang w:eastAsia="es-CR"/>
              </w:rPr>
            </w:pPr>
            <w:r w:rsidRPr="009D5F01">
              <w:rPr>
                <w:rFonts w:ascii="Book Antiqua" w:hAnsi="Book Antiqua" w:cs="Calibri"/>
                <w:b/>
                <w:bCs/>
                <w:color w:val="FFFFFF"/>
                <w:sz w:val="14"/>
                <w:szCs w:val="14"/>
                <w:lang w:eastAsia="es-CR"/>
              </w:rPr>
              <w:t>Cronograma de Actividades Previas Presupuesto 2024</w:t>
            </w:r>
          </w:p>
        </w:tc>
        <w:tc>
          <w:tcPr>
            <w:tcW w:w="519" w:type="pct"/>
            <w:tcBorders>
              <w:top w:val="nil"/>
              <w:left w:val="nil"/>
              <w:bottom w:val="single" w:sz="4" w:space="0" w:color="B1BBCC"/>
              <w:right w:val="single" w:sz="4" w:space="0" w:color="B1BBCC"/>
            </w:tcBorders>
            <w:shd w:val="clear" w:color="000000" w:fill="6E747A"/>
            <w:vAlign w:val="center"/>
            <w:hideMark/>
          </w:tcPr>
          <w:p w14:paraId="7B0AD87F" w14:textId="40F8ABCF" w:rsidR="009D5F01" w:rsidRPr="009D5F01" w:rsidRDefault="009D5F01" w:rsidP="0033581C">
            <w:pPr>
              <w:jc w:val="center"/>
              <w:rPr>
                <w:rFonts w:ascii="Book Antiqua" w:hAnsi="Book Antiqua" w:cs="Calibri"/>
                <w:b/>
                <w:bCs/>
                <w:color w:val="FFFFFF"/>
                <w:sz w:val="14"/>
                <w:szCs w:val="14"/>
                <w:lang w:eastAsia="es-CR"/>
              </w:rPr>
            </w:pPr>
            <w:r w:rsidRPr="009D5F01">
              <w:rPr>
                <w:rFonts w:ascii="Book Antiqua" w:hAnsi="Book Antiqua" w:cs="Calibri"/>
                <w:b/>
                <w:bCs/>
                <w:color w:val="FFFFFF"/>
                <w:sz w:val="14"/>
                <w:szCs w:val="14"/>
                <w:lang w:eastAsia="es-CR"/>
              </w:rPr>
              <w:t xml:space="preserve"> 16/8/22</w:t>
            </w:r>
          </w:p>
        </w:tc>
        <w:tc>
          <w:tcPr>
            <w:tcW w:w="450" w:type="pct"/>
            <w:tcBorders>
              <w:top w:val="nil"/>
              <w:left w:val="nil"/>
              <w:bottom w:val="single" w:sz="4" w:space="0" w:color="B1BBCC"/>
              <w:right w:val="single" w:sz="4" w:space="0" w:color="B1BBCC"/>
            </w:tcBorders>
            <w:shd w:val="clear" w:color="000000" w:fill="6E747A"/>
            <w:vAlign w:val="center"/>
            <w:hideMark/>
          </w:tcPr>
          <w:p w14:paraId="6A207672" w14:textId="363AEC4B" w:rsidR="009D5F01" w:rsidRPr="009D5F01" w:rsidRDefault="009D5F01" w:rsidP="0033581C">
            <w:pPr>
              <w:jc w:val="center"/>
              <w:rPr>
                <w:rFonts w:ascii="Book Antiqua" w:hAnsi="Book Antiqua" w:cs="Calibri"/>
                <w:b/>
                <w:bCs/>
                <w:color w:val="FFFFFF"/>
                <w:sz w:val="14"/>
                <w:szCs w:val="14"/>
                <w:lang w:eastAsia="es-CR"/>
              </w:rPr>
            </w:pPr>
            <w:r w:rsidRPr="009D5F01">
              <w:rPr>
                <w:rFonts w:ascii="Book Antiqua" w:hAnsi="Book Antiqua" w:cs="Calibri"/>
                <w:b/>
                <w:bCs/>
                <w:color w:val="FFFFFF"/>
                <w:sz w:val="14"/>
                <w:szCs w:val="14"/>
                <w:lang w:eastAsia="es-CR"/>
              </w:rPr>
              <w:t xml:space="preserve"> 13/1/23</w:t>
            </w:r>
          </w:p>
        </w:tc>
        <w:tc>
          <w:tcPr>
            <w:tcW w:w="739" w:type="pct"/>
            <w:tcBorders>
              <w:top w:val="nil"/>
              <w:left w:val="nil"/>
              <w:bottom w:val="single" w:sz="4" w:space="0" w:color="B1BBCC"/>
              <w:right w:val="single" w:sz="4" w:space="0" w:color="B1BBCC"/>
            </w:tcBorders>
            <w:shd w:val="clear" w:color="000000" w:fill="6E747A"/>
            <w:vAlign w:val="center"/>
            <w:hideMark/>
          </w:tcPr>
          <w:p w14:paraId="3FB6D27C" w14:textId="77777777" w:rsidR="009D5F01" w:rsidRPr="009D5F01" w:rsidRDefault="009D5F01" w:rsidP="0033581C">
            <w:pPr>
              <w:rPr>
                <w:rFonts w:ascii="Book Antiqua" w:hAnsi="Book Antiqua" w:cs="Calibri"/>
                <w:b/>
                <w:bCs/>
                <w:color w:val="FFFFFF"/>
                <w:sz w:val="14"/>
                <w:szCs w:val="14"/>
                <w:lang w:eastAsia="es-CR"/>
              </w:rPr>
            </w:pPr>
            <w:r w:rsidRPr="009D5F01">
              <w:rPr>
                <w:rFonts w:ascii="Book Antiqua" w:hAnsi="Book Antiqua" w:cs="Calibri"/>
                <w:b/>
                <w:bCs/>
                <w:color w:val="FFFFFF"/>
                <w:sz w:val="14"/>
                <w:szCs w:val="14"/>
                <w:lang w:eastAsia="es-CR"/>
              </w:rPr>
              <w:t> </w:t>
            </w:r>
          </w:p>
        </w:tc>
      </w:tr>
      <w:tr w:rsidR="009D5F01" w:rsidRPr="009D5F01" w14:paraId="0F299D36"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BDD7EE"/>
            <w:vAlign w:val="center"/>
            <w:hideMark/>
          </w:tcPr>
          <w:p w14:paraId="4F4319F6" w14:textId="77777777"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1</w:t>
            </w:r>
          </w:p>
        </w:tc>
        <w:tc>
          <w:tcPr>
            <w:tcW w:w="2446" w:type="pct"/>
            <w:tcBorders>
              <w:top w:val="nil"/>
              <w:left w:val="nil"/>
              <w:bottom w:val="single" w:sz="4" w:space="0" w:color="B1BBCC"/>
              <w:right w:val="single" w:sz="4" w:space="0" w:color="B1BBCC"/>
            </w:tcBorders>
            <w:shd w:val="clear" w:color="000000" w:fill="BDD7EE"/>
            <w:vAlign w:val="center"/>
            <w:hideMark/>
          </w:tcPr>
          <w:p w14:paraId="5C47D50C"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Proceso de Proyección Plurianual</w:t>
            </w:r>
          </w:p>
        </w:tc>
        <w:tc>
          <w:tcPr>
            <w:tcW w:w="519" w:type="pct"/>
            <w:tcBorders>
              <w:top w:val="nil"/>
              <w:left w:val="nil"/>
              <w:bottom w:val="single" w:sz="4" w:space="0" w:color="B1BBCC"/>
              <w:right w:val="single" w:sz="4" w:space="0" w:color="B1BBCC"/>
            </w:tcBorders>
            <w:shd w:val="clear" w:color="000000" w:fill="BDD7EE"/>
            <w:vAlign w:val="center"/>
            <w:hideMark/>
          </w:tcPr>
          <w:p w14:paraId="4AC50FAA" w14:textId="1EE40E13"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16/8/22</w:t>
            </w:r>
          </w:p>
        </w:tc>
        <w:tc>
          <w:tcPr>
            <w:tcW w:w="450" w:type="pct"/>
            <w:tcBorders>
              <w:top w:val="nil"/>
              <w:left w:val="nil"/>
              <w:bottom w:val="single" w:sz="4" w:space="0" w:color="B1BBCC"/>
              <w:right w:val="single" w:sz="4" w:space="0" w:color="B1BBCC"/>
            </w:tcBorders>
            <w:shd w:val="clear" w:color="000000" w:fill="BDD7EE"/>
            <w:vAlign w:val="center"/>
            <w:hideMark/>
          </w:tcPr>
          <w:p w14:paraId="04F6D297" w14:textId="35759C78"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30/11/22</w:t>
            </w:r>
          </w:p>
        </w:tc>
        <w:tc>
          <w:tcPr>
            <w:tcW w:w="739" w:type="pct"/>
            <w:tcBorders>
              <w:top w:val="nil"/>
              <w:left w:val="nil"/>
              <w:bottom w:val="single" w:sz="4" w:space="0" w:color="B1BBCC"/>
              <w:right w:val="single" w:sz="4" w:space="0" w:color="B1BBCC"/>
            </w:tcBorders>
            <w:shd w:val="clear" w:color="000000" w:fill="BDD7EE"/>
            <w:vAlign w:val="center"/>
            <w:hideMark/>
          </w:tcPr>
          <w:p w14:paraId="015E9E83"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w:t>
            </w:r>
          </w:p>
        </w:tc>
      </w:tr>
      <w:tr w:rsidR="009D5F01" w:rsidRPr="009D5F01" w14:paraId="2A55C0C1" w14:textId="77777777" w:rsidTr="004E744E">
        <w:trPr>
          <w:trHeight w:val="87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13DA9BA7" w14:textId="77777777"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1.1</w:t>
            </w:r>
          </w:p>
        </w:tc>
        <w:tc>
          <w:tcPr>
            <w:tcW w:w="2446" w:type="pct"/>
            <w:tcBorders>
              <w:top w:val="nil"/>
              <w:left w:val="nil"/>
              <w:bottom w:val="single" w:sz="4" w:space="0" w:color="B1BBCC"/>
              <w:right w:val="single" w:sz="4" w:space="0" w:color="B1BBCC"/>
            </w:tcBorders>
            <w:shd w:val="clear" w:color="000000" w:fill="FFFFFF"/>
            <w:vAlign w:val="center"/>
            <w:hideMark/>
          </w:tcPr>
          <w:p w14:paraId="4492092E"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Circular sobre los lineamientos de la Proyección Plurianual</w:t>
            </w:r>
          </w:p>
        </w:tc>
        <w:tc>
          <w:tcPr>
            <w:tcW w:w="519" w:type="pct"/>
            <w:tcBorders>
              <w:top w:val="nil"/>
              <w:left w:val="nil"/>
              <w:bottom w:val="single" w:sz="4" w:space="0" w:color="B1BBCC"/>
              <w:right w:val="single" w:sz="4" w:space="0" w:color="B1BBCC"/>
            </w:tcBorders>
            <w:shd w:val="clear" w:color="000000" w:fill="FFFFFF"/>
            <w:vAlign w:val="center"/>
            <w:hideMark/>
          </w:tcPr>
          <w:p w14:paraId="3177120D" w14:textId="2DFCBBA1"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16/8/22</w:t>
            </w:r>
          </w:p>
        </w:tc>
        <w:tc>
          <w:tcPr>
            <w:tcW w:w="450" w:type="pct"/>
            <w:tcBorders>
              <w:top w:val="nil"/>
              <w:left w:val="nil"/>
              <w:bottom w:val="single" w:sz="4" w:space="0" w:color="B1BBCC"/>
              <w:right w:val="single" w:sz="4" w:space="0" w:color="B1BBCC"/>
            </w:tcBorders>
            <w:shd w:val="clear" w:color="000000" w:fill="FFFFFF"/>
            <w:vAlign w:val="center"/>
            <w:hideMark/>
          </w:tcPr>
          <w:p w14:paraId="3FFC40E8" w14:textId="0D87D9C2"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16/9/22</w:t>
            </w:r>
          </w:p>
        </w:tc>
        <w:tc>
          <w:tcPr>
            <w:tcW w:w="739" w:type="pct"/>
            <w:tcBorders>
              <w:top w:val="nil"/>
              <w:left w:val="nil"/>
              <w:bottom w:val="single" w:sz="4" w:space="0" w:color="B1BBCC"/>
              <w:right w:val="single" w:sz="4" w:space="0" w:color="B1BBCC"/>
            </w:tcBorders>
            <w:shd w:val="clear" w:color="000000" w:fill="FFFFFF"/>
            <w:vAlign w:val="center"/>
            <w:hideMark/>
          </w:tcPr>
          <w:p w14:paraId="46CF4989"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Unidad Estratégica de Portafolio de Proyectos Institucional</w:t>
            </w:r>
          </w:p>
        </w:tc>
      </w:tr>
      <w:tr w:rsidR="009D5F01" w:rsidRPr="009D5F01" w14:paraId="0863302E"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297C8A0"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1.1.1</w:t>
            </w:r>
          </w:p>
        </w:tc>
        <w:tc>
          <w:tcPr>
            <w:tcW w:w="2446" w:type="pct"/>
            <w:tcBorders>
              <w:top w:val="nil"/>
              <w:left w:val="nil"/>
              <w:bottom w:val="single" w:sz="4" w:space="0" w:color="B1BBCC"/>
              <w:right w:val="single" w:sz="4" w:space="0" w:color="B1BBCC"/>
            </w:tcBorders>
            <w:shd w:val="clear" w:color="000000" w:fill="FFFFFF"/>
            <w:vAlign w:val="center"/>
            <w:hideMark/>
          </w:tcPr>
          <w:p w14:paraId="13F8505C"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Elaboración de la circular</w:t>
            </w:r>
          </w:p>
        </w:tc>
        <w:tc>
          <w:tcPr>
            <w:tcW w:w="519" w:type="pct"/>
            <w:tcBorders>
              <w:top w:val="nil"/>
              <w:left w:val="nil"/>
              <w:bottom w:val="single" w:sz="4" w:space="0" w:color="B1BBCC"/>
              <w:right w:val="single" w:sz="4" w:space="0" w:color="B1BBCC"/>
            </w:tcBorders>
            <w:shd w:val="clear" w:color="000000" w:fill="FFFFFF"/>
            <w:vAlign w:val="center"/>
            <w:hideMark/>
          </w:tcPr>
          <w:p w14:paraId="382F8FAC" w14:textId="53B6E954"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16/8/22</w:t>
            </w:r>
          </w:p>
        </w:tc>
        <w:tc>
          <w:tcPr>
            <w:tcW w:w="450" w:type="pct"/>
            <w:tcBorders>
              <w:top w:val="nil"/>
              <w:left w:val="nil"/>
              <w:bottom w:val="single" w:sz="4" w:space="0" w:color="B1BBCC"/>
              <w:right w:val="single" w:sz="4" w:space="0" w:color="B1BBCC"/>
            </w:tcBorders>
            <w:shd w:val="clear" w:color="000000" w:fill="FFFFFF"/>
            <w:vAlign w:val="center"/>
            <w:hideMark/>
          </w:tcPr>
          <w:p w14:paraId="13A79773" w14:textId="2FB99928"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19/8/22</w:t>
            </w:r>
          </w:p>
        </w:tc>
        <w:tc>
          <w:tcPr>
            <w:tcW w:w="739" w:type="pct"/>
            <w:tcBorders>
              <w:top w:val="nil"/>
              <w:left w:val="nil"/>
              <w:bottom w:val="single" w:sz="4" w:space="0" w:color="B1BBCC"/>
              <w:right w:val="single" w:sz="4" w:space="0" w:color="B1BBCC"/>
            </w:tcBorders>
            <w:shd w:val="clear" w:color="000000" w:fill="FFFFFF"/>
            <w:vAlign w:val="center"/>
            <w:hideMark/>
          </w:tcPr>
          <w:p w14:paraId="37394007"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05212FA9"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60D83FC1"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1.1.2</w:t>
            </w:r>
          </w:p>
        </w:tc>
        <w:tc>
          <w:tcPr>
            <w:tcW w:w="2446" w:type="pct"/>
            <w:tcBorders>
              <w:top w:val="nil"/>
              <w:left w:val="nil"/>
              <w:bottom w:val="single" w:sz="4" w:space="0" w:color="B1BBCC"/>
              <w:right w:val="single" w:sz="4" w:space="0" w:color="B1BBCC"/>
            </w:tcBorders>
            <w:shd w:val="clear" w:color="000000" w:fill="FFFFFF"/>
            <w:vAlign w:val="center"/>
            <w:hideMark/>
          </w:tcPr>
          <w:p w14:paraId="6312ACB2"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Proceso de revisión de la Jefatura y la Coordinación</w:t>
            </w:r>
          </w:p>
        </w:tc>
        <w:tc>
          <w:tcPr>
            <w:tcW w:w="519" w:type="pct"/>
            <w:tcBorders>
              <w:top w:val="nil"/>
              <w:left w:val="nil"/>
              <w:bottom w:val="single" w:sz="4" w:space="0" w:color="B1BBCC"/>
              <w:right w:val="single" w:sz="4" w:space="0" w:color="B1BBCC"/>
            </w:tcBorders>
            <w:shd w:val="clear" w:color="000000" w:fill="FFFFFF"/>
            <w:vAlign w:val="center"/>
            <w:hideMark/>
          </w:tcPr>
          <w:p w14:paraId="5E7823D8" w14:textId="52BEC465"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22/8/22</w:t>
            </w:r>
          </w:p>
        </w:tc>
        <w:tc>
          <w:tcPr>
            <w:tcW w:w="450" w:type="pct"/>
            <w:tcBorders>
              <w:top w:val="nil"/>
              <w:left w:val="nil"/>
              <w:bottom w:val="single" w:sz="4" w:space="0" w:color="B1BBCC"/>
              <w:right w:val="single" w:sz="4" w:space="0" w:color="B1BBCC"/>
            </w:tcBorders>
            <w:shd w:val="clear" w:color="000000" w:fill="FFFFFF"/>
            <w:vAlign w:val="center"/>
            <w:hideMark/>
          </w:tcPr>
          <w:p w14:paraId="420406FC" w14:textId="7E35576A"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26/8/22</w:t>
            </w:r>
          </w:p>
        </w:tc>
        <w:tc>
          <w:tcPr>
            <w:tcW w:w="739" w:type="pct"/>
            <w:tcBorders>
              <w:top w:val="nil"/>
              <w:left w:val="nil"/>
              <w:bottom w:val="single" w:sz="4" w:space="0" w:color="B1BBCC"/>
              <w:right w:val="single" w:sz="4" w:space="0" w:color="B1BBCC"/>
            </w:tcBorders>
            <w:shd w:val="clear" w:color="000000" w:fill="FFFFFF"/>
            <w:vAlign w:val="center"/>
            <w:hideMark/>
          </w:tcPr>
          <w:p w14:paraId="48747A5A"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4F69DDEA"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42BD4FCC"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1.1.3</w:t>
            </w:r>
          </w:p>
        </w:tc>
        <w:tc>
          <w:tcPr>
            <w:tcW w:w="2446" w:type="pct"/>
            <w:tcBorders>
              <w:top w:val="nil"/>
              <w:left w:val="nil"/>
              <w:bottom w:val="single" w:sz="4" w:space="0" w:color="B1BBCC"/>
              <w:right w:val="single" w:sz="4" w:space="0" w:color="B1BBCC"/>
            </w:tcBorders>
            <w:shd w:val="clear" w:color="000000" w:fill="FFFFFF"/>
            <w:vAlign w:val="center"/>
            <w:hideMark/>
          </w:tcPr>
          <w:p w14:paraId="73AB1B93"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Publicación de la Circular</w:t>
            </w:r>
          </w:p>
        </w:tc>
        <w:tc>
          <w:tcPr>
            <w:tcW w:w="519" w:type="pct"/>
            <w:tcBorders>
              <w:top w:val="nil"/>
              <w:left w:val="nil"/>
              <w:bottom w:val="single" w:sz="4" w:space="0" w:color="B1BBCC"/>
              <w:right w:val="single" w:sz="4" w:space="0" w:color="B1BBCC"/>
            </w:tcBorders>
            <w:shd w:val="clear" w:color="000000" w:fill="FFFFFF"/>
            <w:vAlign w:val="center"/>
            <w:hideMark/>
          </w:tcPr>
          <w:p w14:paraId="064DC7C6" w14:textId="7C00882C"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14/9/22</w:t>
            </w:r>
          </w:p>
        </w:tc>
        <w:tc>
          <w:tcPr>
            <w:tcW w:w="450" w:type="pct"/>
            <w:tcBorders>
              <w:top w:val="nil"/>
              <w:left w:val="nil"/>
              <w:bottom w:val="single" w:sz="4" w:space="0" w:color="B1BBCC"/>
              <w:right w:val="single" w:sz="4" w:space="0" w:color="B1BBCC"/>
            </w:tcBorders>
            <w:shd w:val="clear" w:color="000000" w:fill="FFFFFF"/>
            <w:vAlign w:val="center"/>
            <w:hideMark/>
          </w:tcPr>
          <w:p w14:paraId="70F5A3A9" w14:textId="5F676D13"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16/9/22</w:t>
            </w:r>
          </w:p>
        </w:tc>
        <w:tc>
          <w:tcPr>
            <w:tcW w:w="739" w:type="pct"/>
            <w:tcBorders>
              <w:top w:val="nil"/>
              <w:left w:val="nil"/>
              <w:bottom w:val="single" w:sz="4" w:space="0" w:color="B1BBCC"/>
              <w:right w:val="single" w:sz="4" w:space="0" w:color="B1BBCC"/>
            </w:tcBorders>
            <w:shd w:val="clear" w:color="000000" w:fill="FFFFFF"/>
            <w:vAlign w:val="center"/>
            <w:hideMark/>
          </w:tcPr>
          <w:p w14:paraId="4C5CE65F"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4435CDF1" w14:textId="77777777" w:rsidTr="004E744E">
        <w:trPr>
          <w:trHeight w:val="87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1CE88E66" w14:textId="77777777"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1.2</w:t>
            </w:r>
          </w:p>
        </w:tc>
        <w:tc>
          <w:tcPr>
            <w:tcW w:w="2446" w:type="pct"/>
            <w:tcBorders>
              <w:top w:val="nil"/>
              <w:left w:val="nil"/>
              <w:bottom w:val="single" w:sz="4" w:space="0" w:color="B1BBCC"/>
              <w:right w:val="single" w:sz="4" w:space="0" w:color="B1BBCC"/>
            </w:tcBorders>
            <w:shd w:val="clear" w:color="000000" w:fill="FFFFFF"/>
            <w:vAlign w:val="center"/>
            <w:hideMark/>
          </w:tcPr>
          <w:p w14:paraId="20AB91B5"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Cronograma de actividades previas presupuesto 2024</w:t>
            </w:r>
          </w:p>
        </w:tc>
        <w:tc>
          <w:tcPr>
            <w:tcW w:w="519" w:type="pct"/>
            <w:tcBorders>
              <w:top w:val="nil"/>
              <w:left w:val="nil"/>
              <w:bottom w:val="single" w:sz="4" w:space="0" w:color="B1BBCC"/>
              <w:right w:val="single" w:sz="4" w:space="0" w:color="B1BBCC"/>
            </w:tcBorders>
            <w:shd w:val="clear" w:color="000000" w:fill="FFFFFF"/>
            <w:vAlign w:val="center"/>
            <w:hideMark/>
          </w:tcPr>
          <w:p w14:paraId="71019E7F" w14:textId="2B220D30"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16/8/22</w:t>
            </w:r>
          </w:p>
        </w:tc>
        <w:tc>
          <w:tcPr>
            <w:tcW w:w="450" w:type="pct"/>
            <w:tcBorders>
              <w:top w:val="nil"/>
              <w:left w:val="nil"/>
              <w:bottom w:val="single" w:sz="4" w:space="0" w:color="B1BBCC"/>
              <w:right w:val="single" w:sz="4" w:space="0" w:color="B1BBCC"/>
            </w:tcBorders>
            <w:shd w:val="clear" w:color="000000" w:fill="FFFFFF"/>
            <w:vAlign w:val="center"/>
            <w:hideMark/>
          </w:tcPr>
          <w:p w14:paraId="662A74DB" w14:textId="5460C3D3"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13/9/22</w:t>
            </w:r>
          </w:p>
        </w:tc>
        <w:tc>
          <w:tcPr>
            <w:tcW w:w="739" w:type="pct"/>
            <w:tcBorders>
              <w:top w:val="nil"/>
              <w:left w:val="nil"/>
              <w:bottom w:val="single" w:sz="4" w:space="0" w:color="B1BBCC"/>
              <w:right w:val="single" w:sz="4" w:space="0" w:color="B1BBCC"/>
            </w:tcBorders>
            <w:shd w:val="clear" w:color="000000" w:fill="FFFFFF"/>
            <w:vAlign w:val="center"/>
            <w:hideMark/>
          </w:tcPr>
          <w:p w14:paraId="60782669"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Unidad Estratégica de Portafolio de Proyectos Institucional</w:t>
            </w:r>
          </w:p>
        </w:tc>
      </w:tr>
      <w:tr w:rsidR="009D5F01" w:rsidRPr="009D5F01" w14:paraId="26156D25"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0FF363D"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1.2.1</w:t>
            </w:r>
          </w:p>
        </w:tc>
        <w:tc>
          <w:tcPr>
            <w:tcW w:w="2446" w:type="pct"/>
            <w:tcBorders>
              <w:top w:val="nil"/>
              <w:left w:val="nil"/>
              <w:bottom w:val="single" w:sz="4" w:space="0" w:color="B1BBCC"/>
              <w:right w:val="single" w:sz="4" w:space="0" w:color="B1BBCC"/>
            </w:tcBorders>
            <w:shd w:val="clear" w:color="000000" w:fill="FFFFFF"/>
            <w:vAlign w:val="center"/>
            <w:hideMark/>
          </w:tcPr>
          <w:p w14:paraId="59D06B25"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Elaborar propuesta de cronograma</w:t>
            </w:r>
          </w:p>
        </w:tc>
        <w:tc>
          <w:tcPr>
            <w:tcW w:w="519" w:type="pct"/>
            <w:tcBorders>
              <w:top w:val="nil"/>
              <w:left w:val="nil"/>
              <w:bottom w:val="single" w:sz="4" w:space="0" w:color="B1BBCC"/>
              <w:right w:val="single" w:sz="4" w:space="0" w:color="B1BBCC"/>
            </w:tcBorders>
            <w:shd w:val="clear" w:color="000000" w:fill="FFFFFF"/>
            <w:vAlign w:val="center"/>
            <w:hideMark/>
          </w:tcPr>
          <w:p w14:paraId="2BAB51FF" w14:textId="1F456A3E"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16/8/22</w:t>
            </w:r>
          </w:p>
        </w:tc>
        <w:tc>
          <w:tcPr>
            <w:tcW w:w="450" w:type="pct"/>
            <w:tcBorders>
              <w:top w:val="nil"/>
              <w:left w:val="nil"/>
              <w:bottom w:val="single" w:sz="4" w:space="0" w:color="B1BBCC"/>
              <w:right w:val="single" w:sz="4" w:space="0" w:color="B1BBCC"/>
            </w:tcBorders>
            <w:shd w:val="clear" w:color="000000" w:fill="FFFFFF"/>
            <w:vAlign w:val="center"/>
            <w:hideMark/>
          </w:tcPr>
          <w:p w14:paraId="667563A0" w14:textId="1DD05D94"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19/8/22</w:t>
            </w:r>
          </w:p>
        </w:tc>
        <w:tc>
          <w:tcPr>
            <w:tcW w:w="739" w:type="pct"/>
            <w:tcBorders>
              <w:top w:val="nil"/>
              <w:left w:val="nil"/>
              <w:bottom w:val="single" w:sz="4" w:space="0" w:color="B1BBCC"/>
              <w:right w:val="single" w:sz="4" w:space="0" w:color="B1BBCC"/>
            </w:tcBorders>
            <w:shd w:val="clear" w:color="000000" w:fill="FFFFFF"/>
            <w:vAlign w:val="center"/>
            <w:hideMark/>
          </w:tcPr>
          <w:p w14:paraId="68D86F62"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2ECE3797"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793996FE"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1.2.2</w:t>
            </w:r>
          </w:p>
        </w:tc>
        <w:tc>
          <w:tcPr>
            <w:tcW w:w="2446" w:type="pct"/>
            <w:tcBorders>
              <w:top w:val="nil"/>
              <w:left w:val="nil"/>
              <w:bottom w:val="single" w:sz="4" w:space="0" w:color="B1BBCC"/>
              <w:right w:val="single" w:sz="4" w:space="0" w:color="B1BBCC"/>
            </w:tcBorders>
            <w:shd w:val="clear" w:color="000000" w:fill="FFFFFF"/>
            <w:vAlign w:val="center"/>
            <w:hideMark/>
          </w:tcPr>
          <w:p w14:paraId="31628C3B"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Elaboración de Oficio</w:t>
            </w:r>
          </w:p>
        </w:tc>
        <w:tc>
          <w:tcPr>
            <w:tcW w:w="519" w:type="pct"/>
            <w:tcBorders>
              <w:top w:val="nil"/>
              <w:left w:val="nil"/>
              <w:bottom w:val="single" w:sz="4" w:space="0" w:color="B1BBCC"/>
              <w:right w:val="single" w:sz="4" w:space="0" w:color="B1BBCC"/>
            </w:tcBorders>
            <w:shd w:val="clear" w:color="000000" w:fill="FFFFFF"/>
            <w:vAlign w:val="center"/>
            <w:hideMark/>
          </w:tcPr>
          <w:p w14:paraId="2CAA73F3" w14:textId="54566C8E"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18/8/22</w:t>
            </w:r>
          </w:p>
        </w:tc>
        <w:tc>
          <w:tcPr>
            <w:tcW w:w="450" w:type="pct"/>
            <w:tcBorders>
              <w:top w:val="nil"/>
              <w:left w:val="nil"/>
              <w:bottom w:val="single" w:sz="4" w:space="0" w:color="B1BBCC"/>
              <w:right w:val="single" w:sz="4" w:space="0" w:color="B1BBCC"/>
            </w:tcBorders>
            <w:shd w:val="clear" w:color="000000" w:fill="FFFFFF"/>
            <w:vAlign w:val="center"/>
            <w:hideMark/>
          </w:tcPr>
          <w:p w14:paraId="222EF3D1" w14:textId="5DA2AAEA"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19/8/22</w:t>
            </w:r>
          </w:p>
        </w:tc>
        <w:tc>
          <w:tcPr>
            <w:tcW w:w="739" w:type="pct"/>
            <w:tcBorders>
              <w:top w:val="nil"/>
              <w:left w:val="nil"/>
              <w:bottom w:val="single" w:sz="4" w:space="0" w:color="B1BBCC"/>
              <w:right w:val="single" w:sz="4" w:space="0" w:color="B1BBCC"/>
            </w:tcBorders>
            <w:shd w:val="clear" w:color="000000" w:fill="FFFFFF"/>
            <w:vAlign w:val="center"/>
            <w:hideMark/>
          </w:tcPr>
          <w:p w14:paraId="51D0C96E"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525A6D7B"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2B95902D"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1.2.3</w:t>
            </w:r>
          </w:p>
        </w:tc>
        <w:tc>
          <w:tcPr>
            <w:tcW w:w="2446" w:type="pct"/>
            <w:tcBorders>
              <w:top w:val="nil"/>
              <w:left w:val="nil"/>
              <w:bottom w:val="single" w:sz="4" w:space="0" w:color="B1BBCC"/>
              <w:right w:val="single" w:sz="4" w:space="0" w:color="B1BBCC"/>
            </w:tcBorders>
            <w:shd w:val="clear" w:color="000000" w:fill="FFFFFF"/>
            <w:vAlign w:val="center"/>
            <w:hideMark/>
          </w:tcPr>
          <w:p w14:paraId="23C8D3A9"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Consulta a la Dirección Ejecutiva, Dirección de Gestión Humana y a la Dirección de Tecnología de Información</w:t>
            </w:r>
          </w:p>
        </w:tc>
        <w:tc>
          <w:tcPr>
            <w:tcW w:w="519" w:type="pct"/>
            <w:tcBorders>
              <w:top w:val="nil"/>
              <w:left w:val="nil"/>
              <w:bottom w:val="single" w:sz="4" w:space="0" w:color="B1BBCC"/>
              <w:right w:val="single" w:sz="4" w:space="0" w:color="B1BBCC"/>
            </w:tcBorders>
            <w:shd w:val="clear" w:color="000000" w:fill="FFFFFF"/>
            <w:vAlign w:val="center"/>
            <w:hideMark/>
          </w:tcPr>
          <w:p w14:paraId="6A6CAE8B" w14:textId="128F5509"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25/8/22</w:t>
            </w:r>
          </w:p>
        </w:tc>
        <w:tc>
          <w:tcPr>
            <w:tcW w:w="450" w:type="pct"/>
            <w:tcBorders>
              <w:top w:val="nil"/>
              <w:left w:val="nil"/>
              <w:bottom w:val="single" w:sz="4" w:space="0" w:color="B1BBCC"/>
              <w:right w:val="single" w:sz="4" w:space="0" w:color="B1BBCC"/>
            </w:tcBorders>
            <w:shd w:val="clear" w:color="000000" w:fill="FFFFFF"/>
            <w:vAlign w:val="center"/>
            <w:hideMark/>
          </w:tcPr>
          <w:p w14:paraId="6670F485" w14:textId="1FBDFEC2"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1/9/22</w:t>
            </w:r>
          </w:p>
        </w:tc>
        <w:tc>
          <w:tcPr>
            <w:tcW w:w="739" w:type="pct"/>
            <w:tcBorders>
              <w:top w:val="nil"/>
              <w:left w:val="nil"/>
              <w:bottom w:val="single" w:sz="4" w:space="0" w:color="B1BBCC"/>
              <w:right w:val="single" w:sz="4" w:space="0" w:color="B1BBCC"/>
            </w:tcBorders>
            <w:shd w:val="clear" w:color="000000" w:fill="FFFFFF"/>
            <w:vAlign w:val="center"/>
            <w:hideMark/>
          </w:tcPr>
          <w:p w14:paraId="329EAAC8"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1C2B2BB9"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BD30A9E"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1.2.4</w:t>
            </w:r>
          </w:p>
        </w:tc>
        <w:tc>
          <w:tcPr>
            <w:tcW w:w="2446" w:type="pct"/>
            <w:tcBorders>
              <w:top w:val="nil"/>
              <w:left w:val="nil"/>
              <w:bottom w:val="single" w:sz="4" w:space="0" w:color="B1BBCC"/>
              <w:right w:val="single" w:sz="4" w:space="0" w:color="B1BBCC"/>
            </w:tcBorders>
            <w:shd w:val="clear" w:color="000000" w:fill="FFFFFF"/>
            <w:vAlign w:val="center"/>
            <w:hideMark/>
          </w:tcPr>
          <w:p w14:paraId="3A4AF46A"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Aprobación del Consejo Superior</w:t>
            </w:r>
          </w:p>
        </w:tc>
        <w:tc>
          <w:tcPr>
            <w:tcW w:w="519" w:type="pct"/>
            <w:tcBorders>
              <w:top w:val="nil"/>
              <w:left w:val="nil"/>
              <w:bottom w:val="single" w:sz="4" w:space="0" w:color="B1BBCC"/>
              <w:right w:val="single" w:sz="4" w:space="0" w:color="B1BBCC"/>
            </w:tcBorders>
            <w:shd w:val="clear" w:color="000000" w:fill="FFFFFF"/>
            <w:vAlign w:val="center"/>
            <w:hideMark/>
          </w:tcPr>
          <w:p w14:paraId="688F5601" w14:textId="7B8143C9"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5/9/22</w:t>
            </w:r>
          </w:p>
        </w:tc>
        <w:tc>
          <w:tcPr>
            <w:tcW w:w="450" w:type="pct"/>
            <w:tcBorders>
              <w:top w:val="nil"/>
              <w:left w:val="nil"/>
              <w:bottom w:val="single" w:sz="4" w:space="0" w:color="B1BBCC"/>
              <w:right w:val="single" w:sz="4" w:space="0" w:color="B1BBCC"/>
            </w:tcBorders>
            <w:shd w:val="clear" w:color="000000" w:fill="FFFFFF"/>
            <w:vAlign w:val="center"/>
            <w:hideMark/>
          </w:tcPr>
          <w:p w14:paraId="5DE359D9" w14:textId="4509984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13/9/22</w:t>
            </w:r>
          </w:p>
        </w:tc>
        <w:tc>
          <w:tcPr>
            <w:tcW w:w="739" w:type="pct"/>
            <w:tcBorders>
              <w:top w:val="nil"/>
              <w:left w:val="nil"/>
              <w:bottom w:val="single" w:sz="4" w:space="0" w:color="B1BBCC"/>
              <w:right w:val="single" w:sz="4" w:space="0" w:color="B1BBCC"/>
            </w:tcBorders>
            <w:shd w:val="clear" w:color="000000" w:fill="FFFFFF"/>
            <w:vAlign w:val="center"/>
            <w:hideMark/>
          </w:tcPr>
          <w:p w14:paraId="3277695C"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7865B26B" w14:textId="77777777" w:rsidTr="004E744E">
        <w:trPr>
          <w:trHeight w:val="87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33D320E" w14:textId="77777777"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1.3</w:t>
            </w:r>
          </w:p>
        </w:tc>
        <w:tc>
          <w:tcPr>
            <w:tcW w:w="2446" w:type="pct"/>
            <w:tcBorders>
              <w:top w:val="nil"/>
              <w:left w:val="nil"/>
              <w:bottom w:val="single" w:sz="4" w:space="0" w:color="B1BBCC"/>
              <w:right w:val="single" w:sz="4" w:space="0" w:color="B1BBCC"/>
            </w:tcBorders>
            <w:shd w:val="clear" w:color="000000" w:fill="FFFFFF"/>
            <w:vAlign w:val="center"/>
            <w:hideMark/>
          </w:tcPr>
          <w:p w14:paraId="5DB5FF67"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Proceso de Capacitación del Personal involucrado en el Ejercicio Plurianual</w:t>
            </w:r>
          </w:p>
        </w:tc>
        <w:tc>
          <w:tcPr>
            <w:tcW w:w="519" w:type="pct"/>
            <w:tcBorders>
              <w:top w:val="nil"/>
              <w:left w:val="nil"/>
              <w:bottom w:val="single" w:sz="4" w:space="0" w:color="B1BBCC"/>
              <w:right w:val="single" w:sz="4" w:space="0" w:color="B1BBCC"/>
            </w:tcBorders>
            <w:shd w:val="clear" w:color="000000" w:fill="FFFFFF"/>
            <w:vAlign w:val="center"/>
            <w:hideMark/>
          </w:tcPr>
          <w:p w14:paraId="2A13F4BA" w14:textId="291261D8"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29/8/22</w:t>
            </w:r>
          </w:p>
        </w:tc>
        <w:tc>
          <w:tcPr>
            <w:tcW w:w="450" w:type="pct"/>
            <w:tcBorders>
              <w:top w:val="nil"/>
              <w:left w:val="nil"/>
              <w:bottom w:val="single" w:sz="4" w:space="0" w:color="B1BBCC"/>
              <w:right w:val="single" w:sz="4" w:space="0" w:color="B1BBCC"/>
            </w:tcBorders>
            <w:shd w:val="clear" w:color="000000" w:fill="FFFFFF"/>
            <w:vAlign w:val="center"/>
            <w:hideMark/>
          </w:tcPr>
          <w:p w14:paraId="5AA05A09" w14:textId="3B75055B"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14/9/22</w:t>
            </w:r>
          </w:p>
        </w:tc>
        <w:tc>
          <w:tcPr>
            <w:tcW w:w="739" w:type="pct"/>
            <w:tcBorders>
              <w:top w:val="nil"/>
              <w:left w:val="nil"/>
              <w:bottom w:val="single" w:sz="4" w:space="0" w:color="B1BBCC"/>
              <w:right w:val="single" w:sz="4" w:space="0" w:color="B1BBCC"/>
            </w:tcBorders>
            <w:shd w:val="clear" w:color="000000" w:fill="FFFFFF"/>
            <w:vAlign w:val="center"/>
            <w:hideMark/>
          </w:tcPr>
          <w:p w14:paraId="3EAACC3C"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Unidad Estratégica de Portafolio de Proyectos Institucional</w:t>
            </w:r>
          </w:p>
        </w:tc>
      </w:tr>
      <w:tr w:rsidR="009D5F01" w:rsidRPr="009D5F01" w14:paraId="1A9B214C"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322FF4D1"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1.3.1</w:t>
            </w:r>
          </w:p>
        </w:tc>
        <w:tc>
          <w:tcPr>
            <w:tcW w:w="2446" w:type="pct"/>
            <w:tcBorders>
              <w:top w:val="nil"/>
              <w:left w:val="nil"/>
              <w:bottom w:val="single" w:sz="4" w:space="0" w:color="B1BBCC"/>
              <w:right w:val="single" w:sz="4" w:space="0" w:color="B1BBCC"/>
            </w:tcBorders>
            <w:shd w:val="clear" w:color="000000" w:fill="FFFFFF"/>
            <w:vAlign w:val="center"/>
            <w:hideMark/>
          </w:tcPr>
          <w:p w14:paraId="74CFC86B"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Comunicar proceso de capacitación</w:t>
            </w:r>
          </w:p>
        </w:tc>
        <w:tc>
          <w:tcPr>
            <w:tcW w:w="519" w:type="pct"/>
            <w:tcBorders>
              <w:top w:val="nil"/>
              <w:left w:val="nil"/>
              <w:bottom w:val="single" w:sz="4" w:space="0" w:color="B1BBCC"/>
              <w:right w:val="single" w:sz="4" w:space="0" w:color="B1BBCC"/>
            </w:tcBorders>
            <w:shd w:val="clear" w:color="000000" w:fill="FFFFFF"/>
            <w:vAlign w:val="center"/>
            <w:hideMark/>
          </w:tcPr>
          <w:p w14:paraId="6248B08C" w14:textId="41405DA1"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29/8/22</w:t>
            </w:r>
          </w:p>
        </w:tc>
        <w:tc>
          <w:tcPr>
            <w:tcW w:w="450" w:type="pct"/>
            <w:tcBorders>
              <w:top w:val="nil"/>
              <w:left w:val="nil"/>
              <w:bottom w:val="single" w:sz="4" w:space="0" w:color="B1BBCC"/>
              <w:right w:val="single" w:sz="4" w:space="0" w:color="B1BBCC"/>
            </w:tcBorders>
            <w:shd w:val="clear" w:color="000000" w:fill="FFFFFF"/>
            <w:vAlign w:val="center"/>
            <w:hideMark/>
          </w:tcPr>
          <w:p w14:paraId="19A9D87B" w14:textId="135B5A30"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31/8/22</w:t>
            </w:r>
          </w:p>
        </w:tc>
        <w:tc>
          <w:tcPr>
            <w:tcW w:w="739" w:type="pct"/>
            <w:tcBorders>
              <w:top w:val="nil"/>
              <w:left w:val="nil"/>
              <w:bottom w:val="single" w:sz="4" w:space="0" w:color="B1BBCC"/>
              <w:right w:val="single" w:sz="4" w:space="0" w:color="B1BBCC"/>
            </w:tcBorders>
            <w:shd w:val="clear" w:color="000000" w:fill="FFFFFF"/>
            <w:vAlign w:val="center"/>
            <w:hideMark/>
          </w:tcPr>
          <w:p w14:paraId="4B82578D"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29C8E8E6"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6FD0033F"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1.3.2</w:t>
            </w:r>
          </w:p>
        </w:tc>
        <w:tc>
          <w:tcPr>
            <w:tcW w:w="2446" w:type="pct"/>
            <w:tcBorders>
              <w:top w:val="nil"/>
              <w:left w:val="nil"/>
              <w:bottom w:val="single" w:sz="4" w:space="0" w:color="B1BBCC"/>
              <w:right w:val="single" w:sz="4" w:space="0" w:color="B1BBCC"/>
            </w:tcBorders>
            <w:shd w:val="clear" w:color="000000" w:fill="FFFFFF"/>
            <w:vAlign w:val="center"/>
            <w:hideMark/>
          </w:tcPr>
          <w:p w14:paraId="1A198206"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Personal Programas Presupuestarios 928 - 929 - 930 - 950</w:t>
            </w:r>
          </w:p>
        </w:tc>
        <w:tc>
          <w:tcPr>
            <w:tcW w:w="519" w:type="pct"/>
            <w:tcBorders>
              <w:top w:val="nil"/>
              <w:left w:val="nil"/>
              <w:bottom w:val="single" w:sz="4" w:space="0" w:color="B1BBCC"/>
              <w:right w:val="single" w:sz="4" w:space="0" w:color="B1BBCC"/>
            </w:tcBorders>
            <w:shd w:val="clear" w:color="000000" w:fill="FFFFFF"/>
            <w:vAlign w:val="center"/>
            <w:hideMark/>
          </w:tcPr>
          <w:p w14:paraId="5F9DD6A7" w14:textId="5D54D23D"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12/9/22</w:t>
            </w:r>
          </w:p>
        </w:tc>
        <w:tc>
          <w:tcPr>
            <w:tcW w:w="450" w:type="pct"/>
            <w:tcBorders>
              <w:top w:val="nil"/>
              <w:left w:val="nil"/>
              <w:bottom w:val="single" w:sz="4" w:space="0" w:color="B1BBCC"/>
              <w:right w:val="single" w:sz="4" w:space="0" w:color="B1BBCC"/>
            </w:tcBorders>
            <w:shd w:val="clear" w:color="000000" w:fill="FFFFFF"/>
            <w:vAlign w:val="center"/>
            <w:hideMark/>
          </w:tcPr>
          <w:p w14:paraId="4540A088" w14:textId="329FAD05"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14/9/22</w:t>
            </w:r>
          </w:p>
        </w:tc>
        <w:tc>
          <w:tcPr>
            <w:tcW w:w="739" w:type="pct"/>
            <w:tcBorders>
              <w:top w:val="nil"/>
              <w:left w:val="nil"/>
              <w:bottom w:val="single" w:sz="4" w:space="0" w:color="B1BBCC"/>
              <w:right w:val="single" w:sz="4" w:space="0" w:color="B1BBCC"/>
            </w:tcBorders>
            <w:shd w:val="clear" w:color="000000" w:fill="FFFFFF"/>
            <w:vAlign w:val="center"/>
            <w:hideMark/>
          </w:tcPr>
          <w:p w14:paraId="590225FE"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63B2779D"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1E12BBCC"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1.3.3</w:t>
            </w:r>
          </w:p>
        </w:tc>
        <w:tc>
          <w:tcPr>
            <w:tcW w:w="2446" w:type="pct"/>
            <w:tcBorders>
              <w:top w:val="nil"/>
              <w:left w:val="nil"/>
              <w:bottom w:val="single" w:sz="4" w:space="0" w:color="B1BBCC"/>
              <w:right w:val="single" w:sz="4" w:space="0" w:color="B1BBCC"/>
            </w:tcBorders>
            <w:shd w:val="clear" w:color="000000" w:fill="FFFFFF"/>
            <w:vAlign w:val="center"/>
            <w:hideMark/>
          </w:tcPr>
          <w:p w14:paraId="4FBB39D4" w14:textId="320E37FE"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Personal Centros de Responsabilidad de los Programas Presupuestarios 926 - 927 - 951</w:t>
            </w:r>
          </w:p>
        </w:tc>
        <w:tc>
          <w:tcPr>
            <w:tcW w:w="519" w:type="pct"/>
            <w:tcBorders>
              <w:top w:val="nil"/>
              <w:left w:val="nil"/>
              <w:bottom w:val="single" w:sz="4" w:space="0" w:color="B1BBCC"/>
              <w:right w:val="single" w:sz="4" w:space="0" w:color="B1BBCC"/>
            </w:tcBorders>
            <w:shd w:val="clear" w:color="000000" w:fill="FFFFFF"/>
            <w:vAlign w:val="center"/>
            <w:hideMark/>
          </w:tcPr>
          <w:p w14:paraId="5CA6671C" w14:textId="1A124574"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12/9/22</w:t>
            </w:r>
          </w:p>
        </w:tc>
        <w:tc>
          <w:tcPr>
            <w:tcW w:w="450" w:type="pct"/>
            <w:tcBorders>
              <w:top w:val="nil"/>
              <w:left w:val="nil"/>
              <w:bottom w:val="single" w:sz="4" w:space="0" w:color="B1BBCC"/>
              <w:right w:val="single" w:sz="4" w:space="0" w:color="B1BBCC"/>
            </w:tcBorders>
            <w:shd w:val="clear" w:color="000000" w:fill="FFFFFF"/>
            <w:vAlign w:val="center"/>
            <w:hideMark/>
          </w:tcPr>
          <w:p w14:paraId="76CE88FE" w14:textId="32BD5A88"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14/9/22</w:t>
            </w:r>
          </w:p>
        </w:tc>
        <w:tc>
          <w:tcPr>
            <w:tcW w:w="739" w:type="pct"/>
            <w:tcBorders>
              <w:top w:val="nil"/>
              <w:left w:val="nil"/>
              <w:bottom w:val="single" w:sz="4" w:space="0" w:color="B1BBCC"/>
              <w:right w:val="single" w:sz="4" w:space="0" w:color="B1BBCC"/>
            </w:tcBorders>
            <w:shd w:val="clear" w:color="000000" w:fill="FFFFFF"/>
            <w:vAlign w:val="center"/>
            <w:hideMark/>
          </w:tcPr>
          <w:p w14:paraId="480D7B23"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2FED34FF" w14:textId="77777777" w:rsidTr="004E744E">
        <w:trPr>
          <w:trHeight w:val="87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6DFF495B" w14:textId="77777777"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1.4</w:t>
            </w:r>
          </w:p>
        </w:tc>
        <w:tc>
          <w:tcPr>
            <w:tcW w:w="2446" w:type="pct"/>
            <w:tcBorders>
              <w:top w:val="nil"/>
              <w:left w:val="nil"/>
              <w:bottom w:val="single" w:sz="4" w:space="0" w:color="B1BBCC"/>
              <w:right w:val="single" w:sz="4" w:space="0" w:color="B1BBCC"/>
            </w:tcBorders>
            <w:shd w:val="clear" w:color="000000" w:fill="FFFFFF"/>
            <w:vAlign w:val="center"/>
            <w:hideMark/>
          </w:tcPr>
          <w:p w14:paraId="75AE1A9F"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Ejercicio Plurianual Presupuesto 2024</w:t>
            </w:r>
          </w:p>
        </w:tc>
        <w:tc>
          <w:tcPr>
            <w:tcW w:w="519" w:type="pct"/>
            <w:tcBorders>
              <w:top w:val="nil"/>
              <w:left w:val="nil"/>
              <w:bottom w:val="single" w:sz="4" w:space="0" w:color="B1BBCC"/>
              <w:right w:val="single" w:sz="4" w:space="0" w:color="B1BBCC"/>
            </w:tcBorders>
            <w:shd w:val="clear" w:color="000000" w:fill="FFFFFF"/>
            <w:vAlign w:val="center"/>
            <w:hideMark/>
          </w:tcPr>
          <w:p w14:paraId="33403BA0" w14:textId="2546D259"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7/9/22</w:t>
            </w:r>
          </w:p>
        </w:tc>
        <w:tc>
          <w:tcPr>
            <w:tcW w:w="450" w:type="pct"/>
            <w:tcBorders>
              <w:top w:val="nil"/>
              <w:left w:val="nil"/>
              <w:bottom w:val="single" w:sz="4" w:space="0" w:color="B1BBCC"/>
              <w:right w:val="single" w:sz="4" w:space="0" w:color="B1BBCC"/>
            </w:tcBorders>
            <w:shd w:val="clear" w:color="000000" w:fill="FFFFFF"/>
            <w:vAlign w:val="center"/>
            <w:hideMark/>
          </w:tcPr>
          <w:p w14:paraId="423C3853" w14:textId="290069FD"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30/11/22</w:t>
            </w:r>
          </w:p>
        </w:tc>
        <w:tc>
          <w:tcPr>
            <w:tcW w:w="739" w:type="pct"/>
            <w:tcBorders>
              <w:top w:val="nil"/>
              <w:left w:val="nil"/>
              <w:bottom w:val="single" w:sz="4" w:space="0" w:color="B1BBCC"/>
              <w:right w:val="single" w:sz="4" w:space="0" w:color="B1BBCC"/>
            </w:tcBorders>
            <w:shd w:val="clear" w:color="000000" w:fill="FFFFFF"/>
            <w:vAlign w:val="center"/>
            <w:hideMark/>
          </w:tcPr>
          <w:p w14:paraId="72CFBF55"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Unidad Estratégica de Portafolio de Proyectos Institucional</w:t>
            </w:r>
          </w:p>
        </w:tc>
      </w:tr>
      <w:tr w:rsidR="009D5F01" w:rsidRPr="009D5F01" w14:paraId="65725D7C"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47A0E51A"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1.4.1</w:t>
            </w:r>
          </w:p>
        </w:tc>
        <w:tc>
          <w:tcPr>
            <w:tcW w:w="2446" w:type="pct"/>
            <w:tcBorders>
              <w:top w:val="nil"/>
              <w:left w:val="nil"/>
              <w:bottom w:val="single" w:sz="4" w:space="0" w:color="B1BBCC"/>
              <w:right w:val="single" w:sz="4" w:space="0" w:color="B1BBCC"/>
            </w:tcBorders>
            <w:shd w:val="clear" w:color="000000" w:fill="FFFFFF"/>
            <w:vAlign w:val="center"/>
            <w:hideMark/>
          </w:tcPr>
          <w:p w14:paraId="0281FAB4" w14:textId="0892779D"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Asignar permisos al personal responsable</w:t>
            </w:r>
          </w:p>
        </w:tc>
        <w:tc>
          <w:tcPr>
            <w:tcW w:w="519" w:type="pct"/>
            <w:tcBorders>
              <w:top w:val="nil"/>
              <w:left w:val="nil"/>
              <w:bottom w:val="single" w:sz="4" w:space="0" w:color="B1BBCC"/>
              <w:right w:val="single" w:sz="4" w:space="0" w:color="B1BBCC"/>
            </w:tcBorders>
            <w:shd w:val="clear" w:color="000000" w:fill="FFFFFF"/>
            <w:vAlign w:val="center"/>
            <w:hideMark/>
          </w:tcPr>
          <w:p w14:paraId="4F7B8037" w14:textId="0FEED798"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7/9/22</w:t>
            </w:r>
          </w:p>
        </w:tc>
        <w:tc>
          <w:tcPr>
            <w:tcW w:w="450" w:type="pct"/>
            <w:tcBorders>
              <w:top w:val="nil"/>
              <w:left w:val="nil"/>
              <w:bottom w:val="single" w:sz="4" w:space="0" w:color="B1BBCC"/>
              <w:right w:val="single" w:sz="4" w:space="0" w:color="B1BBCC"/>
            </w:tcBorders>
            <w:shd w:val="clear" w:color="000000" w:fill="FFFFFF"/>
            <w:vAlign w:val="center"/>
            <w:hideMark/>
          </w:tcPr>
          <w:p w14:paraId="4FF299FE" w14:textId="4483BD08"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9/9/22</w:t>
            </w:r>
          </w:p>
        </w:tc>
        <w:tc>
          <w:tcPr>
            <w:tcW w:w="739" w:type="pct"/>
            <w:tcBorders>
              <w:top w:val="nil"/>
              <w:left w:val="nil"/>
              <w:bottom w:val="single" w:sz="4" w:space="0" w:color="B1BBCC"/>
              <w:right w:val="single" w:sz="4" w:space="0" w:color="B1BBCC"/>
            </w:tcBorders>
            <w:shd w:val="clear" w:color="000000" w:fill="FFFFFF"/>
            <w:vAlign w:val="center"/>
            <w:hideMark/>
          </w:tcPr>
          <w:p w14:paraId="167E41E3"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17298496"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48745318"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1.4.2</w:t>
            </w:r>
          </w:p>
        </w:tc>
        <w:tc>
          <w:tcPr>
            <w:tcW w:w="2446" w:type="pct"/>
            <w:tcBorders>
              <w:top w:val="nil"/>
              <w:left w:val="nil"/>
              <w:bottom w:val="single" w:sz="4" w:space="0" w:color="B1BBCC"/>
              <w:right w:val="single" w:sz="4" w:space="0" w:color="B1BBCC"/>
            </w:tcBorders>
            <w:shd w:val="clear" w:color="000000" w:fill="FFFFFF"/>
            <w:vAlign w:val="center"/>
            <w:hideMark/>
          </w:tcPr>
          <w:p w14:paraId="31A494FD"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Proyectar recursos para proyectos estratégicos</w:t>
            </w:r>
          </w:p>
        </w:tc>
        <w:tc>
          <w:tcPr>
            <w:tcW w:w="519" w:type="pct"/>
            <w:tcBorders>
              <w:top w:val="nil"/>
              <w:left w:val="nil"/>
              <w:bottom w:val="single" w:sz="4" w:space="0" w:color="B1BBCC"/>
              <w:right w:val="single" w:sz="4" w:space="0" w:color="B1BBCC"/>
            </w:tcBorders>
            <w:shd w:val="clear" w:color="000000" w:fill="FFFFFF"/>
            <w:vAlign w:val="center"/>
            <w:hideMark/>
          </w:tcPr>
          <w:p w14:paraId="11F47C83" w14:textId="0CC9A239"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15/9/22</w:t>
            </w:r>
          </w:p>
        </w:tc>
        <w:tc>
          <w:tcPr>
            <w:tcW w:w="450" w:type="pct"/>
            <w:tcBorders>
              <w:top w:val="nil"/>
              <w:left w:val="nil"/>
              <w:bottom w:val="single" w:sz="4" w:space="0" w:color="B1BBCC"/>
              <w:right w:val="single" w:sz="4" w:space="0" w:color="B1BBCC"/>
            </w:tcBorders>
            <w:shd w:val="clear" w:color="000000" w:fill="FFFFFF"/>
            <w:vAlign w:val="center"/>
            <w:hideMark/>
          </w:tcPr>
          <w:p w14:paraId="6B5975D2" w14:textId="0CF7B693"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23/9/22</w:t>
            </w:r>
          </w:p>
        </w:tc>
        <w:tc>
          <w:tcPr>
            <w:tcW w:w="739" w:type="pct"/>
            <w:tcBorders>
              <w:top w:val="nil"/>
              <w:left w:val="nil"/>
              <w:bottom w:val="single" w:sz="4" w:space="0" w:color="B1BBCC"/>
              <w:right w:val="single" w:sz="4" w:space="0" w:color="B1BBCC"/>
            </w:tcBorders>
            <w:shd w:val="clear" w:color="000000" w:fill="FFFFFF"/>
            <w:vAlign w:val="center"/>
            <w:hideMark/>
          </w:tcPr>
          <w:p w14:paraId="2E8AE403"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754DC82C"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1749D7AF"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1.4.3</w:t>
            </w:r>
          </w:p>
        </w:tc>
        <w:tc>
          <w:tcPr>
            <w:tcW w:w="2446" w:type="pct"/>
            <w:tcBorders>
              <w:top w:val="nil"/>
              <w:left w:val="nil"/>
              <w:bottom w:val="single" w:sz="4" w:space="0" w:color="B1BBCC"/>
              <w:right w:val="single" w:sz="4" w:space="0" w:color="B1BBCC"/>
            </w:tcBorders>
            <w:shd w:val="clear" w:color="000000" w:fill="FFFFFF"/>
            <w:vAlign w:val="center"/>
            <w:hideMark/>
          </w:tcPr>
          <w:p w14:paraId="06E40309"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Revisar y analizar los resultados de las proyecciones</w:t>
            </w:r>
          </w:p>
        </w:tc>
        <w:tc>
          <w:tcPr>
            <w:tcW w:w="519" w:type="pct"/>
            <w:tcBorders>
              <w:top w:val="nil"/>
              <w:left w:val="nil"/>
              <w:bottom w:val="single" w:sz="4" w:space="0" w:color="B1BBCC"/>
              <w:right w:val="single" w:sz="4" w:space="0" w:color="B1BBCC"/>
            </w:tcBorders>
            <w:shd w:val="clear" w:color="000000" w:fill="FFFFFF"/>
            <w:vAlign w:val="center"/>
            <w:hideMark/>
          </w:tcPr>
          <w:p w14:paraId="7455150E" w14:textId="49FF3E12"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26/9/22</w:t>
            </w:r>
          </w:p>
        </w:tc>
        <w:tc>
          <w:tcPr>
            <w:tcW w:w="450" w:type="pct"/>
            <w:tcBorders>
              <w:top w:val="nil"/>
              <w:left w:val="nil"/>
              <w:bottom w:val="single" w:sz="4" w:space="0" w:color="B1BBCC"/>
              <w:right w:val="single" w:sz="4" w:space="0" w:color="B1BBCC"/>
            </w:tcBorders>
            <w:shd w:val="clear" w:color="000000" w:fill="FFFFFF"/>
            <w:vAlign w:val="center"/>
            <w:hideMark/>
          </w:tcPr>
          <w:p w14:paraId="7F15C167" w14:textId="1623D0A4"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30/9/22</w:t>
            </w:r>
          </w:p>
        </w:tc>
        <w:tc>
          <w:tcPr>
            <w:tcW w:w="739" w:type="pct"/>
            <w:tcBorders>
              <w:top w:val="nil"/>
              <w:left w:val="nil"/>
              <w:bottom w:val="single" w:sz="4" w:space="0" w:color="B1BBCC"/>
              <w:right w:val="single" w:sz="4" w:space="0" w:color="B1BBCC"/>
            </w:tcBorders>
            <w:shd w:val="clear" w:color="000000" w:fill="FFFFFF"/>
            <w:vAlign w:val="center"/>
            <w:hideMark/>
          </w:tcPr>
          <w:p w14:paraId="03C97E69"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6165F458"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67D42CF5"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1.4.4</w:t>
            </w:r>
          </w:p>
        </w:tc>
        <w:tc>
          <w:tcPr>
            <w:tcW w:w="2446" w:type="pct"/>
            <w:tcBorders>
              <w:top w:val="nil"/>
              <w:left w:val="nil"/>
              <w:bottom w:val="single" w:sz="4" w:space="0" w:color="B1BBCC"/>
              <w:right w:val="single" w:sz="4" w:space="0" w:color="B1BBCC"/>
            </w:tcBorders>
            <w:shd w:val="clear" w:color="000000" w:fill="FFFFFF"/>
            <w:vAlign w:val="center"/>
            <w:hideMark/>
          </w:tcPr>
          <w:p w14:paraId="51CDA4BF"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Presentar proyecciones para conocimiento al Consejo Superior</w:t>
            </w:r>
          </w:p>
        </w:tc>
        <w:tc>
          <w:tcPr>
            <w:tcW w:w="519" w:type="pct"/>
            <w:tcBorders>
              <w:top w:val="nil"/>
              <w:left w:val="nil"/>
              <w:bottom w:val="single" w:sz="4" w:space="0" w:color="B1BBCC"/>
              <w:right w:val="single" w:sz="4" w:space="0" w:color="B1BBCC"/>
            </w:tcBorders>
            <w:shd w:val="clear" w:color="000000" w:fill="FFFFFF"/>
            <w:vAlign w:val="center"/>
            <w:hideMark/>
          </w:tcPr>
          <w:p w14:paraId="593602E2" w14:textId="5FFD049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3/10/22</w:t>
            </w:r>
          </w:p>
        </w:tc>
        <w:tc>
          <w:tcPr>
            <w:tcW w:w="450" w:type="pct"/>
            <w:tcBorders>
              <w:top w:val="nil"/>
              <w:left w:val="nil"/>
              <w:bottom w:val="single" w:sz="4" w:space="0" w:color="B1BBCC"/>
              <w:right w:val="single" w:sz="4" w:space="0" w:color="B1BBCC"/>
            </w:tcBorders>
            <w:shd w:val="clear" w:color="000000" w:fill="FFFFFF"/>
            <w:vAlign w:val="center"/>
            <w:hideMark/>
          </w:tcPr>
          <w:p w14:paraId="08198D98" w14:textId="7707CFA2"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7/10/22</w:t>
            </w:r>
          </w:p>
        </w:tc>
        <w:tc>
          <w:tcPr>
            <w:tcW w:w="739" w:type="pct"/>
            <w:tcBorders>
              <w:top w:val="nil"/>
              <w:left w:val="nil"/>
              <w:bottom w:val="single" w:sz="4" w:space="0" w:color="B1BBCC"/>
              <w:right w:val="single" w:sz="4" w:space="0" w:color="B1BBCC"/>
            </w:tcBorders>
            <w:shd w:val="clear" w:color="000000" w:fill="FFFFFF"/>
            <w:vAlign w:val="center"/>
            <w:hideMark/>
          </w:tcPr>
          <w:p w14:paraId="263B91C1"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7AD461A6" w14:textId="77777777" w:rsidTr="004E744E">
        <w:trPr>
          <w:trHeight w:val="87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5668BA9C" w14:textId="77777777"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1.4.5</w:t>
            </w:r>
          </w:p>
        </w:tc>
        <w:tc>
          <w:tcPr>
            <w:tcW w:w="2446" w:type="pct"/>
            <w:tcBorders>
              <w:top w:val="nil"/>
              <w:left w:val="nil"/>
              <w:bottom w:val="single" w:sz="4" w:space="0" w:color="B1BBCC"/>
              <w:right w:val="single" w:sz="4" w:space="0" w:color="B1BBCC"/>
            </w:tcBorders>
            <w:shd w:val="clear" w:color="000000" w:fill="FFFFFF"/>
            <w:vAlign w:val="center"/>
            <w:hideMark/>
          </w:tcPr>
          <w:p w14:paraId="0ACBDD99"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Proceso de "Volcados"</w:t>
            </w:r>
          </w:p>
        </w:tc>
        <w:tc>
          <w:tcPr>
            <w:tcW w:w="519" w:type="pct"/>
            <w:tcBorders>
              <w:top w:val="nil"/>
              <w:left w:val="nil"/>
              <w:bottom w:val="single" w:sz="4" w:space="0" w:color="B1BBCC"/>
              <w:right w:val="single" w:sz="4" w:space="0" w:color="B1BBCC"/>
            </w:tcBorders>
            <w:shd w:val="clear" w:color="000000" w:fill="FFFFFF"/>
            <w:vAlign w:val="center"/>
            <w:hideMark/>
          </w:tcPr>
          <w:p w14:paraId="4A00F1C6" w14:textId="08A5FCB6"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10/10/22</w:t>
            </w:r>
          </w:p>
        </w:tc>
        <w:tc>
          <w:tcPr>
            <w:tcW w:w="450" w:type="pct"/>
            <w:tcBorders>
              <w:top w:val="nil"/>
              <w:left w:val="nil"/>
              <w:bottom w:val="single" w:sz="4" w:space="0" w:color="B1BBCC"/>
              <w:right w:val="single" w:sz="4" w:space="0" w:color="B1BBCC"/>
            </w:tcBorders>
            <w:shd w:val="clear" w:color="000000" w:fill="FFFFFF"/>
            <w:vAlign w:val="center"/>
            <w:hideMark/>
          </w:tcPr>
          <w:p w14:paraId="214825CD" w14:textId="58D19D09"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30/11/22</w:t>
            </w:r>
          </w:p>
        </w:tc>
        <w:tc>
          <w:tcPr>
            <w:tcW w:w="739" w:type="pct"/>
            <w:tcBorders>
              <w:top w:val="nil"/>
              <w:left w:val="nil"/>
              <w:bottom w:val="single" w:sz="4" w:space="0" w:color="B1BBCC"/>
              <w:right w:val="single" w:sz="4" w:space="0" w:color="B1BBCC"/>
            </w:tcBorders>
            <w:shd w:val="clear" w:color="000000" w:fill="FFFFFF"/>
            <w:vAlign w:val="center"/>
            <w:hideMark/>
          </w:tcPr>
          <w:p w14:paraId="711ECAC6"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Unidad Estratégica de Portafolio de Proyectos Institucional</w:t>
            </w:r>
          </w:p>
        </w:tc>
      </w:tr>
      <w:tr w:rsidR="009D5F01" w:rsidRPr="009D5F01" w14:paraId="4EA52EE9"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126E9468"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1.4.5.1</w:t>
            </w:r>
          </w:p>
        </w:tc>
        <w:tc>
          <w:tcPr>
            <w:tcW w:w="2446" w:type="pct"/>
            <w:tcBorders>
              <w:top w:val="nil"/>
              <w:left w:val="nil"/>
              <w:bottom w:val="single" w:sz="4" w:space="0" w:color="B1BBCC"/>
              <w:right w:val="single" w:sz="4" w:space="0" w:color="B1BBCC"/>
            </w:tcBorders>
            <w:shd w:val="clear" w:color="000000" w:fill="FFFFFF"/>
            <w:vAlign w:val="center"/>
            <w:hideMark/>
          </w:tcPr>
          <w:p w14:paraId="3740235D"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Volcado a Preformulación (SPP - SPREF / áreas presupuestarias) </w:t>
            </w:r>
          </w:p>
        </w:tc>
        <w:tc>
          <w:tcPr>
            <w:tcW w:w="519" w:type="pct"/>
            <w:tcBorders>
              <w:top w:val="nil"/>
              <w:left w:val="nil"/>
              <w:bottom w:val="single" w:sz="4" w:space="0" w:color="B1BBCC"/>
              <w:right w:val="single" w:sz="4" w:space="0" w:color="B1BBCC"/>
            </w:tcBorders>
            <w:shd w:val="clear" w:color="000000" w:fill="FFFFFF"/>
            <w:vAlign w:val="center"/>
            <w:hideMark/>
          </w:tcPr>
          <w:p w14:paraId="32996880" w14:textId="62DC7C2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10/10/22</w:t>
            </w:r>
          </w:p>
        </w:tc>
        <w:tc>
          <w:tcPr>
            <w:tcW w:w="450" w:type="pct"/>
            <w:tcBorders>
              <w:top w:val="nil"/>
              <w:left w:val="nil"/>
              <w:bottom w:val="single" w:sz="4" w:space="0" w:color="B1BBCC"/>
              <w:right w:val="single" w:sz="4" w:space="0" w:color="B1BBCC"/>
            </w:tcBorders>
            <w:shd w:val="clear" w:color="000000" w:fill="FFFFFF"/>
            <w:vAlign w:val="center"/>
            <w:hideMark/>
          </w:tcPr>
          <w:p w14:paraId="424AB571" w14:textId="01B57291"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14/10/22</w:t>
            </w:r>
          </w:p>
        </w:tc>
        <w:tc>
          <w:tcPr>
            <w:tcW w:w="739" w:type="pct"/>
            <w:tcBorders>
              <w:top w:val="nil"/>
              <w:left w:val="nil"/>
              <w:bottom w:val="single" w:sz="4" w:space="0" w:color="B1BBCC"/>
              <w:right w:val="single" w:sz="4" w:space="0" w:color="B1BBCC"/>
            </w:tcBorders>
            <w:shd w:val="clear" w:color="000000" w:fill="FFFFFF"/>
            <w:vAlign w:val="center"/>
            <w:hideMark/>
          </w:tcPr>
          <w:p w14:paraId="1D8CDD70"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027820A9"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6C0D6141"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1.4.5.2</w:t>
            </w:r>
          </w:p>
        </w:tc>
        <w:tc>
          <w:tcPr>
            <w:tcW w:w="2446" w:type="pct"/>
            <w:tcBorders>
              <w:top w:val="nil"/>
              <w:left w:val="nil"/>
              <w:bottom w:val="single" w:sz="4" w:space="0" w:color="B1BBCC"/>
              <w:right w:val="single" w:sz="4" w:space="0" w:color="B1BBCC"/>
            </w:tcBorders>
            <w:shd w:val="clear" w:color="000000" w:fill="FFFFFF"/>
            <w:vAlign w:val="center"/>
            <w:hideMark/>
          </w:tcPr>
          <w:p w14:paraId="5858E622"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Volcado al SIGA-PJ (SPP - SIGA-PJ / gasto variable)</w:t>
            </w:r>
          </w:p>
        </w:tc>
        <w:tc>
          <w:tcPr>
            <w:tcW w:w="519" w:type="pct"/>
            <w:tcBorders>
              <w:top w:val="nil"/>
              <w:left w:val="nil"/>
              <w:bottom w:val="single" w:sz="4" w:space="0" w:color="B1BBCC"/>
              <w:right w:val="single" w:sz="4" w:space="0" w:color="B1BBCC"/>
            </w:tcBorders>
            <w:shd w:val="clear" w:color="000000" w:fill="FFFFFF"/>
            <w:vAlign w:val="center"/>
            <w:hideMark/>
          </w:tcPr>
          <w:p w14:paraId="6581995D" w14:textId="3F93BA30"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28/11/22</w:t>
            </w:r>
          </w:p>
        </w:tc>
        <w:tc>
          <w:tcPr>
            <w:tcW w:w="450" w:type="pct"/>
            <w:tcBorders>
              <w:top w:val="nil"/>
              <w:left w:val="nil"/>
              <w:bottom w:val="single" w:sz="4" w:space="0" w:color="B1BBCC"/>
              <w:right w:val="single" w:sz="4" w:space="0" w:color="B1BBCC"/>
            </w:tcBorders>
            <w:shd w:val="clear" w:color="000000" w:fill="FFFFFF"/>
            <w:vAlign w:val="center"/>
            <w:hideMark/>
          </w:tcPr>
          <w:p w14:paraId="37E57E05" w14:textId="7C8252A9"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30/11/22</w:t>
            </w:r>
          </w:p>
        </w:tc>
        <w:tc>
          <w:tcPr>
            <w:tcW w:w="739" w:type="pct"/>
            <w:tcBorders>
              <w:top w:val="nil"/>
              <w:left w:val="nil"/>
              <w:bottom w:val="single" w:sz="4" w:space="0" w:color="B1BBCC"/>
              <w:right w:val="single" w:sz="4" w:space="0" w:color="B1BBCC"/>
            </w:tcBorders>
            <w:shd w:val="clear" w:color="000000" w:fill="FFFFFF"/>
            <w:vAlign w:val="center"/>
            <w:hideMark/>
          </w:tcPr>
          <w:p w14:paraId="466748B0"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4EA57574"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BDD7EE"/>
            <w:vAlign w:val="center"/>
            <w:hideMark/>
          </w:tcPr>
          <w:p w14:paraId="08E96EF0" w14:textId="77777777"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2</w:t>
            </w:r>
          </w:p>
        </w:tc>
        <w:tc>
          <w:tcPr>
            <w:tcW w:w="2446" w:type="pct"/>
            <w:tcBorders>
              <w:top w:val="nil"/>
              <w:left w:val="nil"/>
              <w:bottom w:val="single" w:sz="4" w:space="0" w:color="B1BBCC"/>
              <w:right w:val="single" w:sz="4" w:space="0" w:color="B1BBCC"/>
            </w:tcBorders>
            <w:shd w:val="clear" w:color="000000" w:fill="BDD7EE"/>
            <w:vAlign w:val="center"/>
            <w:hideMark/>
          </w:tcPr>
          <w:p w14:paraId="7E5190ED"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Proceso de Pre-Formulación</w:t>
            </w:r>
          </w:p>
        </w:tc>
        <w:tc>
          <w:tcPr>
            <w:tcW w:w="519" w:type="pct"/>
            <w:tcBorders>
              <w:top w:val="nil"/>
              <w:left w:val="nil"/>
              <w:bottom w:val="single" w:sz="4" w:space="0" w:color="B1BBCC"/>
              <w:right w:val="single" w:sz="4" w:space="0" w:color="B1BBCC"/>
            </w:tcBorders>
            <w:shd w:val="clear" w:color="000000" w:fill="BDD7EE"/>
            <w:vAlign w:val="center"/>
            <w:hideMark/>
          </w:tcPr>
          <w:p w14:paraId="1A31C697" w14:textId="215A8AFF"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17/10/22</w:t>
            </w:r>
          </w:p>
        </w:tc>
        <w:tc>
          <w:tcPr>
            <w:tcW w:w="450" w:type="pct"/>
            <w:tcBorders>
              <w:top w:val="nil"/>
              <w:left w:val="nil"/>
              <w:bottom w:val="single" w:sz="4" w:space="0" w:color="B1BBCC"/>
              <w:right w:val="single" w:sz="4" w:space="0" w:color="B1BBCC"/>
            </w:tcBorders>
            <w:shd w:val="clear" w:color="000000" w:fill="BDD7EE"/>
            <w:vAlign w:val="center"/>
            <w:hideMark/>
          </w:tcPr>
          <w:p w14:paraId="029C5751" w14:textId="28F8C9C4"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13/1/23</w:t>
            </w:r>
          </w:p>
        </w:tc>
        <w:tc>
          <w:tcPr>
            <w:tcW w:w="739" w:type="pct"/>
            <w:tcBorders>
              <w:top w:val="nil"/>
              <w:left w:val="nil"/>
              <w:bottom w:val="single" w:sz="4" w:space="0" w:color="B1BBCC"/>
              <w:right w:val="single" w:sz="4" w:space="0" w:color="B1BBCC"/>
            </w:tcBorders>
            <w:shd w:val="clear" w:color="000000" w:fill="BDD7EE"/>
            <w:vAlign w:val="center"/>
            <w:hideMark/>
          </w:tcPr>
          <w:p w14:paraId="02EC3401"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w:t>
            </w:r>
          </w:p>
        </w:tc>
      </w:tr>
      <w:tr w:rsidR="009D5F01" w:rsidRPr="009D5F01" w14:paraId="39D5E782" w14:textId="77777777" w:rsidTr="004E744E">
        <w:trPr>
          <w:trHeight w:val="116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5114B0B6"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2.1</w:t>
            </w:r>
          </w:p>
        </w:tc>
        <w:tc>
          <w:tcPr>
            <w:tcW w:w="2446" w:type="pct"/>
            <w:tcBorders>
              <w:top w:val="nil"/>
              <w:left w:val="nil"/>
              <w:bottom w:val="single" w:sz="4" w:space="0" w:color="B1BBCC"/>
              <w:right w:val="single" w:sz="4" w:space="0" w:color="B1BBCC"/>
            </w:tcBorders>
            <w:shd w:val="clear" w:color="000000" w:fill="FFFFFF"/>
            <w:vAlign w:val="center"/>
            <w:hideMark/>
          </w:tcPr>
          <w:p w14:paraId="21CC0AF0"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Realizar la formulación presupuestaria de recursos del Área de Informática</w:t>
            </w:r>
          </w:p>
        </w:tc>
        <w:tc>
          <w:tcPr>
            <w:tcW w:w="519" w:type="pct"/>
            <w:tcBorders>
              <w:top w:val="nil"/>
              <w:left w:val="nil"/>
              <w:bottom w:val="single" w:sz="4" w:space="0" w:color="B1BBCC"/>
              <w:right w:val="single" w:sz="4" w:space="0" w:color="B1BBCC"/>
            </w:tcBorders>
            <w:shd w:val="clear" w:color="000000" w:fill="FFFFFF"/>
            <w:vAlign w:val="center"/>
            <w:hideMark/>
          </w:tcPr>
          <w:p w14:paraId="2BCC6458" w14:textId="29931E0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17/10/22</w:t>
            </w:r>
          </w:p>
        </w:tc>
        <w:tc>
          <w:tcPr>
            <w:tcW w:w="450" w:type="pct"/>
            <w:tcBorders>
              <w:top w:val="nil"/>
              <w:left w:val="nil"/>
              <w:bottom w:val="single" w:sz="4" w:space="0" w:color="B1BBCC"/>
              <w:right w:val="single" w:sz="4" w:space="0" w:color="B1BBCC"/>
            </w:tcBorders>
            <w:shd w:val="clear" w:color="000000" w:fill="FFFFFF"/>
            <w:vAlign w:val="center"/>
            <w:hideMark/>
          </w:tcPr>
          <w:p w14:paraId="5B323E90" w14:textId="6B613AAC"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28/10/22</w:t>
            </w:r>
          </w:p>
        </w:tc>
        <w:tc>
          <w:tcPr>
            <w:tcW w:w="739" w:type="pct"/>
            <w:tcBorders>
              <w:top w:val="nil"/>
              <w:left w:val="nil"/>
              <w:bottom w:val="single" w:sz="4" w:space="0" w:color="B1BBCC"/>
              <w:right w:val="single" w:sz="4" w:space="0" w:color="B1BBCC"/>
            </w:tcBorders>
            <w:shd w:val="clear" w:color="000000" w:fill="FFFFFF"/>
            <w:vAlign w:val="center"/>
            <w:hideMark/>
          </w:tcPr>
          <w:p w14:paraId="07608B00" w14:textId="4E55C7E3"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Tecnología de Información y Comunicaciones; Oficinas Presupuestarias, Centros de Responsabilidad; Programas Presupuestarios</w:t>
            </w:r>
          </w:p>
        </w:tc>
      </w:tr>
      <w:tr w:rsidR="009D5F01" w:rsidRPr="009D5F01" w14:paraId="53034018" w14:textId="77777777" w:rsidTr="004E744E">
        <w:trPr>
          <w:trHeight w:val="203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15925CD3"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2.2</w:t>
            </w:r>
          </w:p>
        </w:tc>
        <w:tc>
          <w:tcPr>
            <w:tcW w:w="2446" w:type="pct"/>
            <w:tcBorders>
              <w:top w:val="nil"/>
              <w:left w:val="nil"/>
              <w:bottom w:val="single" w:sz="4" w:space="0" w:color="B1BBCC"/>
              <w:right w:val="single" w:sz="4" w:space="0" w:color="B1BBCC"/>
            </w:tcBorders>
            <w:shd w:val="clear" w:color="000000" w:fill="FFFFFF"/>
            <w:vAlign w:val="center"/>
            <w:hideMark/>
          </w:tcPr>
          <w:p w14:paraId="2AFFD5A8"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Revisar la preformulación presupuestaria del Área de Informática</w:t>
            </w:r>
          </w:p>
        </w:tc>
        <w:tc>
          <w:tcPr>
            <w:tcW w:w="519" w:type="pct"/>
            <w:tcBorders>
              <w:top w:val="nil"/>
              <w:left w:val="nil"/>
              <w:bottom w:val="single" w:sz="4" w:space="0" w:color="B1BBCC"/>
              <w:right w:val="single" w:sz="4" w:space="0" w:color="B1BBCC"/>
            </w:tcBorders>
            <w:shd w:val="clear" w:color="000000" w:fill="FFFFFF"/>
            <w:vAlign w:val="center"/>
            <w:hideMark/>
          </w:tcPr>
          <w:p w14:paraId="33B4610E" w14:textId="0BF3874D"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31/10/22</w:t>
            </w:r>
          </w:p>
        </w:tc>
        <w:tc>
          <w:tcPr>
            <w:tcW w:w="450" w:type="pct"/>
            <w:tcBorders>
              <w:top w:val="nil"/>
              <w:left w:val="nil"/>
              <w:bottom w:val="single" w:sz="4" w:space="0" w:color="B1BBCC"/>
              <w:right w:val="single" w:sz="4" w:space="0" w:color="B1BBCC"/>
            </w:tcBorders>
            <w:shd w:val="clear" w:color="000000" w:fill="FFFFFF"/>
            <w:vAlign w:val="center"/>
            <w:hideMark/>
          </w:tcPr>
          <w:p w14:paraId="29FC1374" w14:textId="1F9E1228"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11/11/22</w:t>
            </w:r>
          </w:p>
        </w:tc>
        <w:tc>
          <w:tcPr>
            <w:tcW w:w="739" w:type="pct"/>
            <w:tcBorders>
              <w:top w:val="nil"/>
              <w:left w:val="nil"/>
              <w:bottom w:val="single" w:sz="4" w:space="0" w:color="B1BBCC"/>
              <w:right w:val="single" w:sz="4" w:space="0" w:color="B1BBCC"/>
            </w:tcBorders>
            <w:shd w:val="clear" w:color="000000" w:fill="FFFFFF"/>
            <w:vAlign w:val="center"/>
            <w:hideMark/>
          </w:tcPr>
          <w:p w14:paraId="2E85F881" w14:textId="2A21A6C0"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Tecnología de Información y Comunicaciones; Dirección Ejecutiva; Organismo de Investigación Judicial; Ministerio Público; Defensa Pública</w:t>
            </w:r>
          </w:p>
        </w:tc>
      </w:tr>
      <w:tr w:rsidR="009D5F01" w:rsidRPr="009D5F01" w14:paraId="6D483894" w14:textId="77777777" w:rsidTr="004E744E">
        <w:trPr>
          <w:trHeight w:val="87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33E019F8"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2.3</w:t>
            </w:r>
          </w:p>
        </w:tc>
        <w:tc>
          <w:tcPr>
            <w:tcW w:w="2446" w:type="pct"/>
            <w:tcBorders>
              <w:top w:val="nil"/>
              <w:left w:val="nil"/>
              <w:bottom w:val="single" w:sz="4" w:space="0" w:color="B1BBCC"/>
              <w:right w:val="single" w:sz="4" w:space="0" w:color="B1BBCC"/>
            </w:tcBorders>
            <w:shd w:val="clear" w:color="000000" w:fill="FFFFFF"/>
            <w:vAlign w:val="center"/>
            <w:hideMark/>
          </w:tcPr>
          <w:p w14:paraId="37510EF8"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Analizar y consolidar la formulación presupuestaria de recursos del Área de Informática</w:t>
            </w:r>
          </w:p>
        </w:tc>
        <w:tc>
          <w:tcPr>
            <w:tcW w:w="519" w:type="pct"/>
            <w:tcBorders>
              <w:top w:val="nil"/>
              <w:left w:val="nil"/>
              <w:bottom w:val="single" w:sz="4" w:space="0" w:color="B1BBCC"/>
              <w:right w:val="single" w:sz="4" w:space="0" w:color="B1BBCC"/>
            </w:tcBorders>
            <w:shd w:val="clear" w:color="000000" w:fill="FFFFFF"/>
            <w:vAlign w:val="center"/>
            <w:hideMark/>
          </w:tcPr>
          <w:p w14:paraId="3BB80BB2" w14:textId="7EB6B5D0"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14/11/22</w:t>
            </w:r>
          </w:p>
        </w:tc>
        <w:tc>
          <w:tcPr>
            <w:tcW w:w="450" w:type="pct"/>
            <w:tcBorders>
              <w:top w:val="nil"/>
              <w:left w:val="nil"/>
              <w:bottom w:val="single" w:sz="4" w:space="0" w:color="B1BBCC"/>
              <w:right w:val="single" w:sz="4" w:space="0" w:color="B1BBCC"/>
            </w:tcBorders>
            <w:shd w:val="clear" w:color="000000" w:fill="FFFFFF"/>
            <w:vAlign w:val="center"/>
            <w:hideMark/>
          </w:tcPr>
          <w:p w14:paraId="1EA59012" w14:textId="2EAA08EB"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30/11/22</w:t>
            </w:r>
          </w:p>
        </w:tc>
        <w:tc>
          <w:tcPr>
            <w:tcW w:w="739" w:type="pct"/>
            <w:tcBorders>
              <w:top w:val="nil"/>
              <w:left w:val="nil"/>
              <w:bottom w:val="single" w:sz="4" w:space="0" w:color="B1BBCC"/>
              <w:right w:val="single" w:sz="4" w:space="0" w:color="B1BBCC"/>
            </w:tcBorders>
            <w:shd w:val="clear" w:color="000000" w:fill="FFFFFF"/>
            <w:vAlign w:val="center"/>
            <w:hideMark/>
          </w:tcPr>
          <w:p w14:paraId="7661EEBD"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Tecnología de Información y Comunicaciones</w:t>
            </w:r>
          </w:p>
        </w:tc>
      </w:tr>
      <w:tr w:rsidR="009D5F01" w:rsidRPr="009D5F01" w14:paraId="7D182D38"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6D63D31D"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2.4</w:t>
            </w:r>
          </w:p>
        </w:tc>
        <w:tc>
          <w:tcPr>
            <w:tcW w:w="2446" w:type="pct"/>
            <w:tcBorders>
              <w:top w:val="nil"/>
              <w:left w:val="nil"/>
              <w:bottom w:val="single" w:sz="4" w:space="0" w:color="B1BBCC"/>
              <w:right w:val="single" w:sz="4" w:space="0" w:color="B1BBCC"/>
            </w:tcBorders>
            <w:shd w:val="clear" w:color="000000" w:fill="FFFFFF"/>
            <w:vAlign w:val="center"/>
            <w:hideMark/>
          </w:tcPr>
          <w:p w14:paraId="29A7031C"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Realizar la formulación presupuestaria de recursos de las Áreas de Construcciones, Seguridad y Vehículos.</w:t>
            </w:r>
          </w:p>
        </w:tc>
        <w:tc>
          <w:tcPr>
            <w:tcW w:w="519" w:type="pct"/>
            <w:tcBorders>
              <w:top w:val="nil"/>
              <w:left w:val="nil"/>
              <w:bottom w:val="single" w:sz="4" w:space="0" w:color="B1BBCC"/>
              <w:right w:val="single" w:sz="4" w:space="0" w:color="B1BBCC"/>
            </w:tcBorders>
            <w:shd w:val="clear" w:color="000000" w:fill="FFFFFF"/>
            <w:vAlign w:val="center"/>
            <w:hideMark/>
          </w:tcPr>
          <w:p w14:paraId="072F2184" w14:textId="73A900A0"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17/10/22</w:t>
            </w:r>
          </w:p>
        </w:tc>
        <w:tc>
          <w:tcPr>
            <w:tcW w:w="450" w:type="pct"/>
            <w:tcBorders>
              <w:top w:val="nil"/>
              <w:left w:val="nil"/>
              <w:bottom w:val="single" w:sz="4" w:space="0" w:color="B1BBCC"/>
              <w:right w:val="single" w:sz="4" w:space="0" w:color="B1BBCC"/>
            </w:tcBorders>
            <w:shd w:val="clear" w:color="000000" w:fill="FFFFFF"/>
            <w:vAlign w:val="center"/>
            <w:hideMark/>
          </w:tcPr>
          <w:p w14:paraId="36257E59" w14:textId="12433DBB"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28/10/22</w:t>
            </w:r>
          </w:p>
        </w:tc>
        <w:tc>
          <w:tcPr>
            <w:tcW w:w="739" w:type="pct"/>
            <w:tcBorders>
              <w:top w:val="nil"/>
              <w:left w:val="nil"/>
              <w:bottom w:val="single" w:sz="4" w:space="0" w:color="B1BBCC"/>
              <w:right w:val="single" w:sz="4" w:space="0" w:color="B1BBCC"/>
            </w:tcBorders>
            <w:shd w:val="clear" w:color="000000" w:fill="FFFFFF"/>
            <w:vAlign w:val="center"/>
            <w:hideMark/>
          </w:tcPr>
          <w:p w14:paraId="0AF5FE9B" w14:textId="4FA3DF58"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Ejecutiva; Oficinas Presupuestarias, Centros de Responsabilidad; Programas Presupuestarios</w:t>
            </w:r>
          </w:p>
        </w:tc>
      </w:tr>
      <w:tr w:rsidR="009D5F01" w:rsidRPr="009D5F01" w14:paraId="3AAF2142"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8C258A8"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2.5</w:t>
            </w:r>
          </w:p>
        </w:tc>
        <w:tc>
          <w:tcPr>
            <w:tcW w:w="2446" w:type="pct"/>
            <w:tcBorders>
              <w:top w:val="nil"/>
              <w:left w:val="nil"/>
              <w:bottom w:val="single" w:sz="4" w:space="0" w:color="B1BBCC"/>
              <w:right w:val="single" w:sz="4" w:space="0" w:color="B1BBCC"/>
            </w:tcBorders>
            <w:shd w:val="clear" w:color="000000" w:fill="FFFFFF"/>
            <w:vAlign w:val="center"/>
            <w:hideMark/>
          </w:tcPr>
          <w:p w14:paraId="22CFE074"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Revisar la preformulación presupuestaria de las Áreas de Construcciones, Seguridad y Vehículos.</w:t>
            </w:r>
          </w:p>
        </w:tc>
        <w:tc>
          <w:tcPr>
            <w:tcW w:w="519" w:type="pct"/>
            <w:tcBorders>
              <w:top w:val="nil"/>
              <w:left w:val="nil"/>
              <w:bottom w:val="single" w:sz="4" w:space="0" w:color="B1BBCC"/>
              <w:right w:val="single" w:sz="4" w:space="0" w:color="B1BBCC"/>
            </w:tcBorders>
            <w:shd w:val="clear" w:color="000000" w:fill="FFFFFF"/>
            <w:vAlign w:val="center"/>
            <w:hideMark/>
          </w:tcPr>
          <w:p w14:paraId="1BE27731" w14:textId="3589EE91"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31/10/22</w:t>
            </w:r>
          </w:p>
        </w:tc>
        <w:tc>
          <w:tcPr>
            <w:tcW w:w="450" w:type="pct"/>
            <w:tcBorders>
              <w:top w:val="nil"/>
              <w:left w:val="nil"/>
              <w:bottom w:val="single" w:sz="4" w:space="0" w:color="B1BBCC"/>
              <w:right w:val="single" w:sz="4" w:space="0" w:color="B1BBCC"/>
            </w:tcBorders>
            <w:shd w:val="clear" w:color="000000" w:fill="FFFFFF"/>
            <w:vAlign w:val="center"/>
            <w:hideMark/>
          </w:tcPr>
          <w:p w14:paraId="5A035D5A" w14:textId="38A3ED20"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4/11/22</w:t>
            </w:r>
          </w:p>
        </w:tc>
        <w:tc>
          <w:tcPr>
            <w:tcW w:w="739" w:type="pct"/>
            <w:tcBorders>
              <w:top w:val="nil"/>
              <w:left w:val="nil"/>
              <w:bottom w:val="single" w:sz="4" w:space="0" w:color="B1BBCC"/>
              <w:right w:val="single" w:sz="4" w:space="0" w:color="B1BBCC"/>
            </w:tcBorders>
            <w:shd w:val="clear" w:color="000000" w:fill="FFFFFF"/>
            <w:vAlign w:val="center"/>
            <w:hideMark/>
          </w:tcPr>
          <w:p w14:paraId="6BF98BF1" w14:textId="55143614"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Ejecutiva; Depto. Seguridad; Depto. Servicios Generales; Centros de Responsabilidad</w:t>
            </w:r>
          </w:p>
        </w:tc>
      </w:tr>
      <w:tr w:rsidR="009D5F01" w:rsidRPr="009D5F01" w14:paraId="50148A9B"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7C2A5D4F"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2.6</w:t>
            </w:r>
          </w:p>
        </w:tc>
        <w:tc>
          <w:tcPr>
            <w:tcW w:w="2446" w:type="pct"/>
            <w:tcBorders>
              <w:top w:val="nil"/>
              <w:left w:val="nil"/>
              <w:bottom w:val="single" w:sz="4" w:space="0" w:color="B1BBCC"/>
              <w:right w:val="single" w:sz="4" w:space="0" w:color="B1BBCC"/>
            </w:tcBorders>
            <w:shd w:val="clear" w:color="000000" w:fill="FFFFFF"/>
            <w:vAlign w:val="center"/>
            <w:hideMark/>
          </w:tcPr>
          <w:p w14:paraId="004AA7EC"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Analizar y consolidar la formulación presupuestaria de recursos de las Áreas de Construcciones, Seguridad y Vehículos.</w:t>
            </w:r>
          </w:p>
        </w:tc>
        <w:tc>
          <w:tcPr>
            <w:tcW w:w="519" w:type="pct"/>
            <w:tcBorders>
              <w:top w:val="nil"/>
              <w:left w:val="nil"/>
              <w:bottom w:val="single" w:sz="4" w:space="0" w:color="B1BBCC"/>
              <w:right w:val="single" w:sz="4" w:space="0" w:color="B1BBCC"/>
            </w:tcBorders>
            <w:shd w:val="clear" w:color="000000" w:fill="FFFFFF"/>
            <w:vAlign w:val="center"/>
            <w:hideMark/>
          </w:tcPr>
          <w:p w14:paraId="4B18C4E7" w14:textId="0791EEA5"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7/11/22</w:t>
            </w:r>
          </w:p>
        </w:tc>
        <w:tc>
          <w:tcPr>
            <w:tcW w:w="450" w:type="pct"/>
            <w:tcBorders>
              <w:top w:val="nil"/>
              <w:left w:val="nil"/>
              <w:bottom w:val="single" w:sz="4" w:space="0" w:color="B1BBCC"/>
              <w:right w:val="single" w:sz="4" w:space="0" w:color="B1BBCC"/>
            </w:tcBorders>
            <w:shd w:val="clear" w:color="000000" w:fill="FFFFFF"/>
            <w:vAlign w:val="center"/>
            <w:hideMark/>
          </w:tcPr>
          <w:p w14:paraId="1046A64B" w14:textId="4C24EC0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30/11/22</w:t>
            </w:r>
          </w:p>
        </w:tc>
        <w:tc>
          <w:tcPr>
            <w:tcW w:w="739" w:type="pct"/>
            <w:tcBorders>
              <w:top w:val="nil"/>
              <w:left w:val="nil"/>
              <w:bottom w:val="single" w:sz="4" w:space="0" w:color="B1BBCC"/>
              <w:right w:val="single" w:sz="4" w:space="0" w:color="B1BBCC"/>
            </w:tcBorders>
            <w:shd w:val="clear" w:color="000000" w:fill="FFFFFF"/>
            <w:vAlign w:val="center"/>
            <w:hideMark/>
          </w:tcPr>
          <w:p w14:paraId="49F15758"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Ejecutiva</w:t>
            </w:r>
          </w:p>
        </w:tc>
      </w:tr>
      <w:tr w:rsidR="009D5F01" w:rsidRPr="009D5F01" w14:paraId="357C1036"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77C05E89"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2.7</w:t>
            </w:r>
          </w:p>
        </w:tc>
        <w:tc>
          <w:tcPr>
            <w:tcW w:w="2446" w:type="pct"/>
            <w:tcBorders>
              <w:top w:val="nil"/>
              <w:left w:val="nil"/>
              <w:bottom w:val="single" w:sz="4" w:space="0" w:color="B1BBCC"/>
              <w:right w:val="single" w:sz="4" w:space="0" w:color="B1BBCC"/>
            </w:tcBorders>
            <w:shd w:val="clear" w:color="000000" w:fill="FFFFFF"/>
            <w:vAlign w:val="center"/>
            <w:hideMark/>
          </w:tcPr>
          <w:p w14:paraId="29F7AE7F"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Volcado al SIGA-PJ (Recursos de las áreas presupuestarias)</w:t>
            </w:r>
          </w:p>
        </w:tc>
        <w:tc>
          <w:tcPr>
            <w:tcW w:w="519" w:type="pct"/>
            <w:tcBorders>
              <w:top w:val="nil"/>
              <w:left w:val="nil"/>
              <w:bottom w:val="single" w:sz="4" w:space="0" w:color="B1BBCC"/>
              <w:right w:val="single" w:sz="4" w:space="0" w:color="B1BBCC"/>
            </w:tcBorders>
            <w:shd w:val="clear" w:color="000000" w:fill="FFFFFF"/>
            <w:vAlign w:val="center"/>
            <w:hideMark/>
          </w:tcPr>
          <w:p w14:paraId="1DEE1A60" w14:textId="047CEBBD"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9/1/23</w:t>
            </w:r>
          </w:p>
        </w:tc>
        <w:tc>
          <w:tcPr>
            <w:tcW w:w="450" w:type="pct"/>
            <w:tcBorders>
              <w:top w:val="nil"/>
              <w:left w:val="nil"/>
              <w:bottom w:val="single" w:sz="4" w:space="0" w:color="B1BBCC"/>
              <w:right w:val="single" w:sz="4" w:space="0" w:color="B1BBCC"/>
            </w:tcBorders>
            <w:shd w:val="clear" w:color="000000" w:fill="FFFFFF"/>
            <w:vAlign w:val="center"/>
            <w:hideMark/>
          </w:tcPr>
          <w:p w14:paraId="52769F5A" w14:textId="03CCB554"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13/1/23</w:t>
            </w:r>
          </w:p>
        </w:tc>
        <w:tc>
          <w:tcPr>
            <w:tcW w:w="739" w:type="pct"/>
            <w:tcBorders>
              <w:top w:val="nil"/>
              <w:left w:val="nil"/>
              <w:bottom w:val="single" w:sz="4" w:space="0" w:color="B1BBCC"/>
              <w:right w:val="single" w:sz="4" w:space="0" w:color="B1BBCC"/>
            </w:tcBorders>
            <w:shd w:val="clear" w:color="000000" w:fill="FFFFFF"/>
            <w:vAlign w:val="center"/>
            <w:hideMark/>
          </w:tcPr>
          <w:p w14:paraId="532709F8"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w:t>
            </w:r>
          </w:p>
        </w:tc>
      </w:tr>
      <w:tr w:rsidR="009D5F01" w:rsidRPr="009D5F01" w14:paraId="56825ABC"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BDD7EE"/>
            <w:vAlign w:val="center"/>
            <w:hideMark/>
          </w:tcPr>
          <w:p w14:paraId="3F181C75" w14:textId="77777777"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3</w:t>
            </w:r>
          </w:p>
        </w:tc>
        <w:tc>
          <w:tcPr>
            <w:tcW w:w="2446" w:type="pct"/>
            <w:tcBorders>
              <w:top w:val="nil"/>
              <w:left w:val="nil"/>
              <w:bottom w:val="single" w:sz="4" w:space="0" w:color="B1BBCC"/>
              <w:right w:val="single" w:sz="4" w:space="0" w:color="B1BBCC"/>
            </w:tcBorders>
            <w:shd w:val="clear" w:color="000000" w:fill="BDD7EE"/>
            <w:vAlign w:val="center"/>
            <w:hideMark/>
          </w:tcPr>
          <w:p w14:paraId="1B08849B"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Proceso Sistema SIGA-PJ</w:t>
            </w:r>
          </w:p>
        </w:tc>
        <w:tc>
          <w:tcPr>
            <w:tcW w:w="519" w:type="pct"/>
            <w:tcBorders>
              <w:top w:val="nil"/>
              <w:left w:val="nil"/>
              <w:bottom w:val="single" w:sz="4" w:space="0" w:color="B1BBCC"/>
              <w:right w:val="single" w:sz="4" w:space="0" w:color="B1BBCC"/>
            </w:tcBorders>
            <w:shd w:val="clear" w:color="000000" w:fill="BDD7EE"/>
            <w:vAlign w:val="center"/>
            <w:hideMark/>
          </w:tcPr>
          <w:p w14:paraId="30D3E874" w14:textId="476C6330"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5/9/22</w:t>
            </w:r>
          </w:p>
        </w:tc>
        <w:tc>
          <w:tcPr>
            <w:tcW w:w="450" w:type="pct"/>
            <w:tcBorders>
              <w:top w:val="nil"/>
              <w:left w:val="nil"/>
              <w:bottom w:val="single" w:sz="4" w:space="0" w:color="B1BBCC"/>
              <w:right w:val="single" w:sz="4" w:space="0" w:color="B1BBCC"/>
            </w:tcBorders>
            <w:shd w:val="clear" w:color="000000" w:fill="BDD7EE"/>
            <w:vAlign w:val="center"/>
            <w:hideMark/>
          </w:tcPr>
          <w:p w14:paraId="4C89822E" w14:textId="3F7F750D"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30/11/22</w:t>
            </w:r>
          </w:p>
        </w:tc>
        <w:tc>
          <w:tcPr>
            <w:tcW w:w="739" w:type="pct"/>
            <w:tcBorders>
              <w:top w:val="nil"/>
              <w:left w:val="nil"/>
              <w:bottom w:val="single" w:sz="4" w:space="0" w:color="B1BBCC"/>
              <w:right w:val="single" w:sz="4" w:space="0" w:color="B1BBCC"/>
            </w:tcBorders>
            <w:shd w:val="clear" w:color="000000" w:fill="BDD7EE"/>
            <w:vAlign w:val="center"/>
            <w:hideMark/>
          </w:tcPr>
          <w:p w14:paraId="7CE88E92"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w:t>
            </w:r>
          </w:p>
        </w:tc>
      </w:tr>
      <w:tr w:rsidR="009D5F01" w:rsidRPr="009D5F01" w14:paraId="14B2A385"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567EDAC2"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3.1</w:t>
            </w:r>
          </w:p>
        </w:tc>
        <w:tc>
          <w:tcPr>
            <w:tcW w:w="2446" w:type="pct"/>
            <w:tcBorders>
              <w:top w:val="nil"/>
              <w:left w:val="nil"/>
              <w:bottom w:val="single" w:sz="4" w:space="0" w:color="B1BBCC"/>
              <w:right w:val="single" w:sz="4" w:space="0" w:color="B1BBCC"/>
            </w:tcBorders>
            <w:shd w:val="clear" w:color="000000" w:fill="FFFFFF"/>
            <w:vAlign w:val="center"/>
            <w:hideMark/>
          </w:tcPr>
          <w:p w14:paraId="5B9B329F"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Ingresar el período de formulación presupuestaria 2024.</w:t>
            </w:r>
          </w:p>
        </w:tc>
        <w:tc>
          <w:tcPr>
            <w:tcW w:w="519" w:type="pct"/>
            <w:tcBorders>
              <w:top w:val="nil"/>
              <w:left w:val="nil"/>
              <w:bottom w:val="single" w:sz="4" w:space="0" w:color="B1BBCC"/>
              <w:right w:val="single" w:sz="4" w:space="0" w:color="B1BBCC"/>
            </w:tcBorders>
            <w:shd w:val="clear" w:color="000000" w:fill="FFFFFF"/>
            <w:vAlign w:val="center"/>
            <w:hideMark/>
          </w:tcPr>
          <w:p w14:paraId="6BF1E383" w14:textId="242604C0"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5/9/22</w:t>
            </w:r>
          </w:p>
        </w:tc>
        <w:tc>
          <w:tcPr>
            <w:tcW w:w="450" w:type="pct"/>
            <w:tcBorders>
              <w:top w:val="nil"/>
              <w:left w:val="nil"/>
              <w:bottom w:val="single" w:sz="4" w:space="0" w:color="B1BBCC"/>
              <w:right w:val="single" w:sz="4" w:space="0" w:color="B1BBCC"/>
            </w:tcBorders>
            <w:shd w:val="clear" w:color="000000" w:fill="FFFFFF"/>
            <w:vAlign w:val="center"/>
            <w:hideMark/>
          </w:tcPr>
          <w:p w14:paraId="39B20C0E" w14:textId="17BA4985"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7/9/22</w:t>
            </w:r>
          </w:p>
        </w:tc>
        <w:tc>
          <w:tcPr>
            <w:tcW w:w="739" w:type="pct"/>
            <w:tcBorders>
              <w:top w:val="nil"/>
              <w:left w:val="nil"/>
              <w:bottom w:val="single" w:sz="4" w:space="0" w:color="B1BBCC"/>
              <w:right w:val="single" w:sz="4" w:space="0" w:color="B1BBCC"/>
            </w:tcBorders>
            <w:shd w:val="clear" w:color="000000" w:fill="FFFFFF"/>
            <w:vAlign w:val="center"/>
            <w:hideMark/>
          </w:tcPr>
          <w:p w14:paraId="5AAD71B8"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27652A74"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61184E8"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3.2</w:t>
            </w:r>
          </w:p>
        </w:tc>
        <w:tc>
          <w:tcPr>
            <w:tcW w:w="2446" w:type="pct"/>
            <w:tcBorders>
              <w:top w:val="nil"/>
              <w:left w:val="nil"/>
              <w:bottom w:val="single" w:sz="4" w:space="0" w:color="B1BBCC"/>
              <w:right w:val="single" w:sz="4" w:space="0" w:color="B1BBCC"/>
            </w:tcBorders>
            <w:shd w:val="clear" w:color="000000" w:fill="FFFFFF"/>
            <w:vAlign w:val="center"/>
            <w:hideMark/>
          </w:tcPr>
          <w:p w14:paraId="69246636"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Incluir el porcentaje de crecimiento provisional.</w:t>
            </w:r>
          </w:p>
        </w:tc>
        <w:tc>
          <w:tcPr>
            <w:tcW w:w="519" w:type="pct"/>
            <w:tcBorders>
              <w:top w:val="nil"/>
              <w:left w:val="nil"/>
              <w:bottom w:val="single" w:sz="4" w:space="0" w:color="B1BBCC"/>
              <w:right w:val="single" w:sz="4" w:space="0" w:color="B1BBCC"/>
            </w:tcBorders>
            <w:shd w:val="clear" w:color="000000" w:fill="FFFFFF"/>
            <w:vAlign w:val="center"/>
            <w:hideMark/>
          </w:tcPr>
          <w:p w14:paraId="34720CB8" w14:textId="61910B32"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5/9/22</w:t>
            </w:r>
          </w:p>
        </w:tc>
        <w:tc>
          <w:tcPr>
            <w:tcW w:w="450" w:type="pct"/>
            <w:tcBorders>
              <w:top w:val="nil"/>
              <w:left w:val="nil"/>
              <w:bottom w:val="single" w:sz="4" w:space="0" w:color="B1BBCC"/>
              <w:right w:val="single" w:sz="4" w:space="0" w:color="B1BBCC"/>
            </w:tcBorders>
            <w:shd w:val="clear" w:color="000000" w:fill="FFFFFF"/>
            <w:vAlign w:val="center"/>
            <w:hideMark/>
          </w:tcPr>
          <w:p w14:paraId="165EC64A" w14:textId="60A325F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7/9/22</w:t>
            </w:r>
          </w:p>
        </w:tc>
        <w:tc>
          <w:tcPr>
            <w:tcW w:w="739" w:type="pct"/>
            <w:tcBorders>
              <w:top w:val="nil"/>
              <w:left w:val="nil"/>
              <w:bottom w:val="single" w:sz="4" w:space="0" w:color="B1BBCC"/>
              <w:right w:val="single" w:sz="4" w:space="0" w:color="B1BBCC"/>
            </w:tcBorders>
            <w:shd w:val="clear" w:color="000000" w:fill="FFFFFF"/>
            <w:vAlign w:val="center"/>
            <w:hideMark/>
          </w:tcPr>
          <w:p w14:paraId="3D2D14C7"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68DCEDB2"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7B9A2C4"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w:t>
            </w:r>
          </w:p>
        </w:tc>
        <w:tc>
          <w:tcPr>
            <w:tcW w:w="2446" w:type="pct"/>
            <w:tcBorders>
              <w:top w:val="nil"/>
              <w:left w:val="nil"/>
              <w:bottom w:val="single" w:sz="4" w:space="0" w:color="B1BBCC"/>
              <w:right w:val="single" w:sz="4" w:space="0" w:color="B1BBCC"/>
            </w:tcBorders>
            <w:shd w:val="clear" w:color="000000" w:fill="FFFFFF"/>
            <w:vAlign w:val="center"/>
            <w:hideMark/>
          </w:tcPr>
          <w:p w14:paraId="77A5E602"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Solicitar copiar los permisos del 2023 al 2024 y ubicar todas las oficinas en el nivel 6 "Acceso Departamento de Planificación". Se requiere GIS.</w:t>
            </w:r>
          </w:p>
        </w:tc>
        <w:tc>
          <w:tcPr>
            <w:tcW w:w="519" w:type="pct"/>
            <w:tcBorders>
              <w:top w:val="nil"/>
              <w:left w:val="nil"/>
              <w:bottom w:val="single" w:sz="4" w:space="0" w:color="B1BBCC"/>
              <w:right w:val="single" w:sz="4" w:space="0" w:color="B1BBCC"/>
            </w:tcBorders>
            <w:shd w:val="clear" w:color="000000" w:fill="FFFFFF"/>
            <w:vAlign w:val="center"/>
            <w:hideMark/>
          </w:tcPr>
          <w:p w14:paraId="3275CC65" w14:textId="14676804"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5/9/22</w:t>
            </w:r>
          </w:p>
        </w:tc>
        <w:tc>
          <w:tcPr>
            <w:tcW w:w="450" w:type="pct"/>
            <w:tcBorders>
              <w:top w:val="nil"/>
              <w:left w:val="nil"/>
              <w:bottom w:val="single" w:sz="4" w:space="0" w:color="B1BBCC"/>
              <w:right w:val="single" w:sz="4" w:space="0" w:color="B1BBCC"/>
            </w:tcBorders>
            <w:shd w:val="clear" w:color="000000" w:fill="FFFFFF"/>
            <w:vAlign w:val="center"/>
            <w:hideMark/>
          </w:tcPr>
          <w:p w14:paraId="6C2F074B" w14:textId="5F54FCAE"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9/9/22</w:t>
            </w:r>
          </w:p>
        </w:tc>
        <w:tc>
          <w:tcPr>
            <w:tcW w:w="739" w:type="pct"/>
            <w:tcBorders>
              <w:top w:val="nil"/>
              <w:left w:val="nil"/>
              <w:bottom w:val="single" w:sz="4" w:space="0" w:color="B1BBCC"/>
              <w:right w:val="single" w:sz="4" w:space="0" w:color="B1BBCC"/>
            </w:tcBorders>
            <w:shd w:val="clear" w:color="000000" w:fill="FFFFFF"/>
            <w:vAlign w:val="center"/>
            <w:hideMark/>
          </w:tcPr>
          <w:p w14:paraId="6E2014CD" w14:textId="70D33E00"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 Dirección de Tecnología de Información y Comunicaciones</w:t>
            </w:r>
          </w:p>
        </w:tc>
      </w:tr>
      <w:tr w:rsidR="009D5F01" w:rsidRPr="009D5F01" w14:paraId="40A5D0E8"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6248F04"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3.4</w:t>
            </w:r>
          </w:p>
        </w:tc>
        <w:tc>
          <w:tcPr>
            <w:tcW w:w="2446" w:type="pct"/>
            <w:tcBorders>
              <w:top w:val="nil"/>
              <w:left w:val="nil"/>
              <w:bottom w:val="single" w:sz="4" w:space="0" w:color="B1BBCC"/>
              <w:right w:val="single" w:sz="4" w:space="0" w:color="B1BBCC"/>
            </w:tcBorders>
            <w:shd w:val="clear" w:color="000000" w:fill="FFFFFF"/>
            <w:vAlign w:val="center"/>
            <w:hideMark/>
          </w:tcPr>
          <w:p w14:paraId="438F2E2C"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Actualizar la información de puestos por oficina.</w:t>
            </w:r>
          </w:p>
        </w:tc>
        <w:tc>
          <w:tcPr>
            <w:tcW w:w="519" w:type="pct"/>
            <w:tcBorders>
              <w:top w:val="nil"/>
              <w:left w:val="nil"/>
              <w:bottom w:val="single" w:sz="4" w:space="0" w:color="B1BBCC"/>
              <w:right w:val="single" w:sz="4" w:space="0" w:color="B1BBCC"/>
            </w:tcBorders>
            <w:shd w:val="clear" w:color="000000" w:fill="FFFFFF"/>
            <w:vAlign w:val="center"/>
            <w:hideMark/>
          </w:tcPr>
          <w:p w14:paraId="66EB1DC8" w14:textId="5E0E15AD"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5/9/22</w:t>
            </w:r>
          </w:p>
        </w:tc>
        <w:tc>
          <w:tcPr>
            <w:tcW w:w="450" w:type="pct"/>
            <w:tcBorders>
              <w:top w:val="nil"/>
              <w:left w:val="nil"/>
              <w:bottom w:val="single" w:sz="4" w:space="0" w:color="B1BBCC"/>
              <w:right w:val="single" w:sz="4" w:space="0" w:color="B1BBCC"/>
            </w:tcBorders>
            <w:shd w:val="clear" w:color="000000" w:fill="FFFFFF"/>
            <w:vAlign w:val="center"/>
            <w:hideMark/>
          </w:tcPr>
          <w:p w14:paraId="64E26CA7" w14:textId="5A6E7CA5"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16/9/22</w:t>
            </w:r>
          </w:p>
        </w:tc>
        <w:tc>
          <w:tcPr>
            <w:tcW w:w="739" w:type="pct"/>
            <w:tcBorders>
              <w:top w:val="nil"/>
              <w:left w:val="nil"/>
              <w:bottom w:val="single" w:sz="4" w:space="0" w:color="B1BBCC"/>
              <w:right w:val="single" w:sz="4" w:space="0" w:color="B1BBCC"/>
            </w:tcBorders>
            <w:shd w:val="clear" w:color="000000" w:fill="FFFFFF"/>
            <w:vAlign w:val="center"/>
            <w:hideMark/>
          </w:tcPr>
          <w:p w14:paraId="0CD8DF8E"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2180B812"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1531C1E2"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3.5</w:t>
            </w:r>
          </w:p>
        </w:tc>
        <w:tc>
          <w:tcPr>
            <w:tcW w:w="2446" w:type="pct"/>
            <w:tcBorders>
              <w:top w:val="nil"/>
              <w:left w:val="nil"/>
              <w:bottom w:val="single" w:sz="4" w:space="0" w:color="B1BBCC"/>
              <w:right w:val="single" w:sz="4" w:space="0" w:color="B1BBCC"/>
            </w:tcBorders>
            <w:shd w:val="clear" w:color="000000" w:fill="FFFFFF"/>
            <w:vAlign w:val="center"/>
            <w:hideMark/>
          </w:tcPr>
          <w:p w14:paraId="30E7C728"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Actualización del Catálogo de Bienes y Servicios para todos los artículos activos, excepto para los que sean "precio cero". Se requiere GIS.</w:t>
            </w:r>
          </w:p>
        </w:tc>
        <w:tc>
          <w:tcPr>
            <w:tcW w:w="519" w:type="pct"/>
            <w:tcBorders>
              <w:top w:val="nil"/>
              <w:left w:val="nil"/>
              <w:bottom w:val="single" w:sz="4" w:space="0" w:color="B1BBCC"/>
              <w:right w:val="single" w:sz="4" w:space="0" w:color="B1BBCC"/>
            </w:tcBorders>
            <w:shd w:val="clear" w:color="000000" w:fill="FFFFFF"/>
            <w:vAlign w:val="center"/>
            <w:hideMark/>
          </w:tcPr>
          <w:p w14:paraId="46D00B05" w14:textId="5D627ED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5/9/22</w:t>
            </w:r>
          </w:p>
        </w:tc>
        <w:tc>
          <w:tcPr>
            <w:tcW w:w="450" w:type="pct"/>
            <w:tcBorders>
              <w:top w:val="nil"/>
              <w:left w:val="nil"/>
              <w:bottom w:val="single" w:sz="4" w:space="0" w:color="B1BBCC"/>
              <w:right w:val="single" w:sz="4" w:space="0" w:color="B1BBCC"/>
            </w:tcBorders>
            <w:shd w:val="clear" w:color="000000" w:fill="FFFFFF"/>
            <w:vAlign w:val="center"/>
            <w:hideMark/>
          </w:tcPr>
          <w:p w14:paraId="36438F37" w14:textId="5BB0B32F"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16/9/22</w:t>
            </w:r>
          </w:p>
        </w:tc>
        <w:tc>
          <w:tcPr>
            <w:tcW w:w="739" w:type="pct"/>
            <w:tcBorders>
              <w:top w:val="nil"/>
              <w:left w:val="nil"/>
              <w:bottom w:val="single" w:sz="4" w:space="0" w:color="B1BBCC"/>
              <w:right w:val="single" w:sz="4" w:space="0" w:color="B1BBCC"/>
            </w:tcBorders>
            <w:shd w:val="clear" w:color="000000" w:fill="FFFFFF"/>
            <w:vAlign w:val="center"/>
            <w:hideMark/>
          </w:tcPr>
          <w:p w14:paraId="3F4B528F" w14:textId="2D9D9AED"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Depto. Proveeduría; Dirección de Planificación; Dirección de Tecnología de Información y Comunicaciones</w:t>
            </w:r>
          </w:p>
        </w:tc>
      </w:tr>
      <w:tr w:rsidR="009D5F01" w:rsidRPr="009D5F01" w14:paraId="5B289FD1"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5C5875D"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3.6</w:t>
            </w:r>
          </w:p>
        </w:tc>
        <w:tc>
          <w:tcPr>
            <w:tcW w:w="2446" w:type="pct"/>
            <w:tcBorders>
              <w:top w:val="nil"/>
              <w:left w:val="nil"/>
              <w:bottom w:val="single" w:sz="4" w:space="0" w:color="B1BBCC"/>
              <w:right w:val="single" w:sz="4" w:space="0" w:color="B1BBCC"/>
            </w:tcBorders>
            <w:shd w:val="clear" w:color="000000" w:fill="FFFFFF"/>
            <w:vAlign w:val="center"/>
            <w:hideMark/>
          </w:tcPr>
          <w:p w14:paraId="05E6BA54"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Definir y aprobar los escenarios de proyecciones para servicios públicos.</w:t>
            </w:r>
          </w:p>
        </w:tc>
        <w:tc>
          <w:tcPr>
            <w:tcW w:w="519" w:type="pct"/>
            <w:tcBorders>
              <w:top w:val="nil"/>
              <w:left w:val="nil"/>
              <w:bottom w:val="single" w:sz="4" w:space="0" w:color="B1BBCC"/>
              <w:right w:val="single" w:sz="4" w:space="0" w:color="B1BBCC"/>
            </w:tcBorders>
            <w:shd w:val="clear" w:color="000000" w:fill="FFFFFF"/>
            <w:vAlign w:val="center"/>
            <w:hideMark/>
          </w:tcPr>
          <w:p w14:paraId="7F86DD30" w14:textId="26A8D4A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5/9/22</w:t>
            </w:r>
          </w:p>
        </w:tc>
        <w:tc>
          <w:tcPr>
            <w:tcW w:w="450" w:type="pct"/>
            <w:tcBorders>
              <w:top w:val="nil"/>
              <w:left w:val="nil"/>
              <w:bottom w:val="single" w:sz="4" w:space="0" w:color="B1BBCC"/>
              <w:right w:val="single" w:sz="4" w:space="0" w:color="B1BBCC"/>
            </w:tcBorders>
            <w:shd w:val="clear" w:color="000000" w:fill="FFFFFF"/>
            <w:vAlign w:val="center"/>
            <w:hideMark/>
          </w:tcPr>
          <w:p w14:paraId="73E06EE0" w14:textId="24D70BD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16/9/22</w:t>
            </w:r>
          </w:p>
        </w:tc>
        <w:tc>
          <w:tcPr>
            <w:tcW w:w="739" w:type="pct"/>
            <w:tcBorders>
              <w:top w:val="nil"/>
              <w:left w:val="nil"/>
              <w:bottom w:val="single" w:sz="4" w:space="0" w:color="B1BBCC"/>
              <w:right w:val="single" w:sz="4" w:space="0" w:color="B1BBCC"/>
            </w:tcBorders>
            <w:shd w:val="clear" w:color="000000" w:fill="FFFFFF"/>
            <w:vAlign w:val="center"/>
            <w:hideMark/>
          </w:tcPr>
          <w:p w14:paraId="1ED2BAA0" w14:textId="285325B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Ejecutiva; Dpto. Financiero Contable</w:t>
            </w:r>
          </w:p>
        </w:tc>
      </w:tr>
      <w:tr w:rsidR="009D5F01" w:rsidRPr="009D5F01" w14:paraId="086D7A74"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76AB5FF3"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3.7</w:t>
            </w:r>
          </w:p>
        </w:tc>
        <w:tc>
          <w:tcPr>
            <w:tcW w:w="2446" w:type="pct"/>
            <w:tcBorders>
              <w:top w:val="nil"/>
              <w:left w:val="nil"/>
              <w:bottom w:val="single" w:sz="4" w:space="0" w:color="B1BBCC"/>
              <w:right w:val="single" w:sz="4" w:space="0" w:color="B1BBCC"/>
            </w:tcBorders>
            <w:shd w:val="clear" w:color="000000" w:fill="FFFFFF"/>
            <w:vAlign w:val="center"/>
            <w:hideMark/>
          </w:tcPr>
          <w:p w14:paraId="278CE577"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Elaborar el documento de las Directrices Técnicas para la Programación y Formulación del Anteproyecto de Presupuesto 2024.</w:t>
            </w:r>
          </w:p>
        </w:tc>
        <w:tc>
          <w:tcPr>
            <w:tcW w:w="519" w:type="pct"/>
            <w:tcBorders>
              <w:top w:val="nil"/>
              <w:left w:val="nil"/>
              <w:bottom w:val="single" w:sz="4" w:space="0" w:color="B1BBCC"/>
              <w:right w:val="single" w:sz="4" w:space="0" w:color="B1BBCC"/>
            </w:tcBorders>
            <w:shd w:val="clear" w:color="000000" w:fill="FFFFFF"/>
            <w:vAlign w:val="center"/>
            <w:hideMark/>
          </w:tcPr>
          <w:p w14:paraId="634BC731" w14:textId="35F2B64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5/9/22</w:t>
            </w:r>
          </w:p>
        </w:tc>
        <w:tc>
          <w:tcPr>
            <w:tcW w:w="450" w:type="pct"/>
            <w:tcBorders>
              <w:top w:val="nil"/>
              <w:left w:val="nil"/>
              <w:bottom w:val="single" w:sz="4" w:space="0" w:color="B1BBCC"/>
              <w:right w:val="single" w:sz="4" w:space="0" w:color="B1BBCC"/>
            </w:tcBorders>
            <w:shd w:val="clear" w:color="000000" w:fill="FFFFFF"/>
            <w:vAlign w:val="center"/>
            <w:hideMark/>
          </w:tcPr>
          <w:p w14:paraId="6D258F25" w14:textId="68EDCA9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23/9/22</w:t>
            </w:r>
          </w:p>
        </w:tc>
        <w:tc>
          <w:tcPr>
            <w:tcW w:w="739" w:type="pct"/>
            <w:tcBorders>
              <w:top w:val="nil"/>
              <w:left w:val="nil"/>
              <w:bottom w:val="single" w:sz="4" w:space="0" w:color="B1BBCC"/>
              <w:right w:val="single" w:sz="4" w:space="0" w:color="B1BBCC"/>
            </w:tcBorders>
            <w:shd w:val="clear" w:color="000000" w:fill="FFFFFF"/>
            <w:vAlign w:val="center"/>
            <w:hideMark/>
          </w:tcPr>
          <w:p w14:paraId="4D94A8B5"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4FE43A5B" w14:textId="77777777" w:rsidTr="004E744E">
        <w:trPr>
          <w:trHeight w:val="87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6B0B429E"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3.8</w:t>
            </w:r>
          </w:p>
        </w:tc>
        <w:tc>
          <w:tcPr>
            <w:tcW w:w="2446" w:type="pct"/>
            <w:tcBorders>
              <w:top w:val="nil"/>
              <w:left w:val="nil"/>
              <w:bottom w:val="single" w:sz="4" w:space="0" w:color="B1BBCC"/>
              <w:right w:val="single" w:sz="4" w:space="0" w:color="B1BBCC"/>
            </w:tcBorders>
            <w:shd w:val="clear" w:color="000000" w:fill="FFFFFF"/>
            <w:vAlign w:val="center"/>
            <w:hideMark/>
          </w:tcPr>
          <w:p w14:paraId="2A07A6EE"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Enviar a consulta de los Departamentos, Direcciones y Administraciones de Programas, el documento de las Directrices Técnicas para la Programación y Formulación del Anteproyecto de Presupuesto 2024.</w:t>
            </w:r>
          </w:p>
        </w:tc>
        <w:tc>
          <w:tcPr>
            <w:tcW w:w="519" w:type="pct"/>
            <w:tcBorders>
              <w:top w:val="nil"/>
              <w:left w:val="nil"/>
              <w:bottom w:val="single" w:sz="4" w:space="0" w:color="B1BBCC"/>
              <w:right w:val="single" w:sz="4" w:space="0" w:color="B1BBCC"/>
            </w:tcBorders>
            <w:shd w:val="clear" w:color="000000" w:fill="FFFFFF"/>
            <w:vAlign w:val="center"/>
            <w:hideMark/>
          </w:tcPr>
          <w:p w14:paraId="029BB1EF" w14:textId="3B4790B1"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26/9/22</w:t>
            </w:r>
          </w:p>
        </w:tc>
        <w:tc>
          <w:tcPr>
            <w:tcW w:w="450" w:type="pct"/>
            <w:tcBorders>
              <w:top w:val="nil"/>
              <w:left w:val="nil"/>
              <w:bottom w:val="single" w:sz="4" w:space="0" w:color="B1BBCC"/>
              <w:right w:val="single" w:sz="4" w:space="0" w:color="B1BBCC"/>
            </w:tcBorders>
            <w:shd w:val="clear" w:color="000000" w:fill="FFFFFF"/>
            <w:vAlign w:val="center"/>
            <w:hideMark/>
          </w:tcPr>
          <w:p w14:paraId="2A05DD84" w14:textId="1C23A7C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27/9/22</w:t>
            </w:r>
          </w:p>
        </w:tc>
        <w:tc>
          <w:tcPr>
            <w:tcW w:w="739" w:type="pct"/>
            <w:tcBorders>
              <w:top w:val="nil"/>
              <w:left w:val="nil"/>
              <w:bottom w:val="single" w:sz="4" w:space="0" w:color="B1BBCC"/>
              <w:right w:val="single" w:sz="4" w:space="0" w:color="B1BBCC"/>
            </w:tcBorders>
            <w:shd w:val="clear" w:color="000000" w:fill="FFFFFF"/>
            <w:vAlign w:val="center"/>
            <w:hideMark/>
          </w:tcPr>
          <w:p w14:paraId="00343E84"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247D29DD" w14:textId="77777777" w:rsidTr="004E744E">
        <w:trPr>
          <w:trHeight w:val="87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45444724"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3.9</w:t>
            </w:r>
          </w:p>
        </w:tc>
        <w:tc>
          <w:tcPr>
            <w:tcW w:w="2446" w:type="pct"/>
            <w:tcBorders>
              <w:top w:val="nil"/>
              <w:left w:val="nil"/>
              <w:bottom w:val="single" w:sz="4" w:space="0" w:color="B1BBCC"/>
              <w:right w:val="single" w:sz="4" w:space="0" w:color="B1BBCC"/>
            </w:tcBorders>
            <w:shd w:val="clear" w:color="000000" w:fill="FFFFFF"/>
            <w:vAlign w:val="center"/>
            <w:hideMark/>
          </w:tcPr>
          <w:p w14:paraId="676A1BBF"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Analizar el documento de las Directrices Técnicas para la Programación y Formulación del Anteproyecto de Presupuesto 2024 y remitir las observaciones.</w:t>
            </w:r>
          </w:p>
        </w:tc>
        <w:tc>
          <w:tcPr>
            <w:tcW w:w="519" w:type="pct"/>
            <w:tcBorders>
              <w:top w:val="nil"/>
              <w:left w:val="nil"/>
              <w:bottom w:val="single" w:sz="4" w:space="0" w:color="B1BBCC"/>
              <w:right w:val="single" w:sz="4" w:space="0" w:color="B1BBCC"/>
            </w:tcBorders>
            <w:shd w:val="clear" w:color="000000" w:fill="FFFFFF"/>
            <w:vAlign w:val="center"/>
            <w:hideMark/>
          </w:tcPr>
          <w:p w14:paraId="6CB76F43" w14:textId="6DF46CD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28/9/22</w:t>
            </w:r>
          </w:p>
        </w:tc>
        <w:tc>
          <w:tcPr>
            <w:tcW w:w="450" w:type="pct"/>
            <w:tcBorders>
              <w:top w:val="nil"/>
              <w:left w:val="nil"/>
              <w:bottom w:val="single" w:sz="4" w:space="0" w:color="B1BBCC"/>
              <w:right w:val="single" w:sz="4" w:space="0" w:color="B1BBCC"/>
            </w:tcBorders>
            <w:shd w:val="clear" w:color="000000" w:fill="FFFFFF"/>
            <w:vAlign w:val="center"/>
            <w:hideMark/>
          </w:tcPr>
          <w:p w14:paraId="5434475D" w14:textId="0581BF0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7/10/22</w:t>
            </w:r>
          </w:p>
        </w:tc>
        <w:tc>
          <w:tcPr>
            <w:tcW w:w="739" w:type="pct"/>
            <w:tcBorders>
              <w:top w:val="nil"/>
              <w:left w:val="nil"/>
              <w:bottom w:val="single" w:sz="4" w:space="0" w:color="B1BBCC"/>
              <w:right w:val="single" w:sz="4" w:space="0" w:color="B1BBCC"/>
            </w:tcBorders>
            <w:shd w:val="clear" w:color="000000" w:fill="FFFFFF"/>
            <w:vAlign w:val="center"/>
            <w:hideMark/>
          </w:tcPr>
          <w:p w14:paraId="1C4F0E3F" w14:textId="69EF558C"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Centros de Responsabilidad; Depto. Seguridad; Dirección de Gestión Humana; Dirección de Tecnología de Información y Comunicaciones; Dirección Ejecutiva; Dpto. Financiero Contable</w:t>
            </w:r>
          </w:p>
        </w:tc>
      </w:tr>
      <w:tr w:rsidR="009D5F01" w:rsidRPr="009D5F01" w14:paraId="751899BF" w14:textId="77777777" w:rsidTr="004E744E">
        <w:trPr>
          <w:trHeight w:val="87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48F0A4E6"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3.10</w:t>
            </w:r>
          </w:p>
        </w:tc>
        <w:tc>
          <w:tcPr>
            <w:tcW w:w="2446" w:type="pct"/>
            <w:tcBorders>
              <w:top w:val="nil"/>
              <w:left w:val="nil"/>
              <w:bottom w:val="single" w:sz="4" w:space="0" w:color="B1BBCC"/>
              <w:right w:val="single" w:sz="4" w:space="0" w:color="B1BBCC"/>
            </w:tcBorders>
            <w:shd w:val="clear" w:color="000000" w:fill="FFFFFF"/>
            <w:vAlign w:val="center"/>
            <w:hideMark/>
          </w:tcPr>
          <w:p w14:paraId="52F2F188"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Enviar a la Dirección Ejecutiva, Dirección de Gestión Humana, Departamento de Proveeduría, Departamento Financiero Contable y la Dirección Tecnología de Información y Comunicaciones, la lista con los cambios en oficinas.</w:t>
            </w:r>
          </w:p>
        </w:tc>
        <w:tc>
          <w:tcPr>
            <w:tcW w:w="519" w:type="pct"/>
            <w:tcBorders>
              <w:top w:val="nil"/>
              <w:left w:val="nil"/>
              <w:bottom w:val="single" w:sz="4" w:space="0" w:color="B1BBCC"/>
              <w:right w:val="single" w:sz="4" w:space="0" w:color="B1BBCC"/>
            </w:tcBorders>
            <w:shd w:val="clear" w:color="000000" w:fill="FFFFFF"/>
            <w:vAlign w:val="center"/>
            <w:hideMark/>
          </w:tcPr>
          <w:p w14:paraId="4D28D069" w14:textId="4386BA68"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12/9/22</w:t>
            </w:r>
          </w:p>
        </w:tc>
        <w:tc>
          <w:tcPr>
            <w:tcW w:w="450" w:type="pct"/>
            <w:tcBorders>
              <w:top w:val="nil"/>
              <w:left w:val="nil"/>
              <w:bottom w:val="single" w:sz="4" w:space="0" w:color="B1BBCC"/>
              <w:right w:val="single" w:sz="4" w:space="0" w:color="B1BBCC"/>
            </w:tcBorders>
            <w:shd w:val="clear" w:color="000000" w:fill="FFFFFF"/>
            <w:vAlign w:val="center"/>
            <w:hideMark/>
          </w:tcPr>
          <w:p w14:paraId="31D03C77" w14:textId="5500547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14/9/22</w:t>
            </w:r>
          </w:p>
        </w:tc>
        <w:tc>
          <w:tcPr>
            <w:tcW w:w="739" w:type="pct"/>
            <w:tcBorders>
              <w:top w:val="nil"/>
              <w:left w:val="nil"/>
              <w:bottom w:val="single" w:sz="4" w:space="0" w:color="B1BBCC"/>
              <w:right w:val="single" w:sz="4" w:space="0" w:color="B1BBCC"/>
            </w:tcBorders>
            <w:shd w:val="clear" w:color="000000" w:fill="FFFFFF"/>
            <w:vAlign w:val="center"/>
            <w:hideMark/>
          </w:tcPr>
          <w:p w14:paraId="1BD582EF"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35B72F33"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2C881822"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3.11</w:t>
            </w:r>
          </w:p>
        </w:tc>
        <w:tc>
          <w:tcPr>
            <w:tcW w:w="2446" w:type="pct"/>
            <w:tcBorders>
              <w:top w:val="nil"/>
              <w:left w:val="nil"/>
              <w:bottom w:val="single" w:sz="4" w:space="0" w:color="B1BBCC"/>
              <w:right w:val="single" w:sz="4" w:space="0" w:color="B1BBCC"/>
            </w:tcBorders>
            <w:shd w:val="clear" w:color="000000" w:fill="FFFFFF"/>
            <w:vAlign w:val="center"/>
            <w:hideMark/>
          </w:tcPr>
          <w:p w14:paraId="7C12973B"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Actualizar los cuadros de consumo de las oficinas (revisión, artículos inactivos, despachos realizados en el SIM, actualización). Se requiere GIS.</w:t>
            </w:r>
          </w:p>
        </w:tc>
        <w:tc>
          <w:tcPr>
            <w:tcW w:w="519" w:type="pct"/>
            <w:tcBorders>
              <w:top w:val="nil"/>
              <w:left w:val="nil"/>
              <w:bottom w:val="single" w:sz="4" w:space="0" w:color="B1BBCC"/>
              <w:right w:val="single" w:sz="4" w:space="0" w:color="B1BBCC"/>
            </w:tcBorders>
            <w:shd w:val="clear" w:color="000000" w:fill="FFFFFF"/>
            <w:vAlign w:val="center"/>
            <w:hideMark/>
          </w:tcPr>
          <w:p w14:paraId="7040AC30" w14:textId="22A9F509"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12/9/22</w:t>
            </w:r>
          </w:p>
        </w:tc>
        <w:tc>
          <w:tcPr>
            <w:tcW w:w="450" w:type="pct"/>
            <w:tcBorders>
              <w:top w:val="nil"/>
              <w:left w:val="nil"/>
              <w:bottom w:val="single" w:sz="4" w:space="0" w:color="B1BBCC"/>
              <w:right w:val="single" w:sz="4" w:space="0" w:color="B1BBCC"/>
            </w:tcBorders>
            <w:shd w:val="clear" w:color="000000" w:fill="FFFFFF"/>
            <w:vAlign w:val="center"/>
            <w:hideMark/>
          </w:tcPr>
          <w:p w14:paraId="7C1AB415" w14:textId="5D8A1D8C"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30/9/22</w:t>
            </w:r>
          </w:p>
        </w:tc>
        <w:tc>
          <w:tcPr>
            <w:tcW w:w="739" w:type="pct"/>
            <w:tcBorders>
              <w:top w:val="nil"/>
              <w:left w:val="nil"/>
              <w:bottom w:val="single" w:sz="4" w:space="0" w:color="B1BBCC"/>
              <w:right w:val="single" w:sz="4" w:space="0" w:color="B1BBCC"/>
            </w:tcBorders>
            <w:shd w:val="clear" w:color="000000" w:fill="FFFFFF"/>
            <w:vAlign w:val="center"/>
            <w:hideMark/>
          </w:tcPr>
          <w:p w14:paraId="45FF692F" w14:textId="45303FEE"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Depto. Proveeduría; Dirección de Planificación; Dirección de Tecnología de Información y Comunicaciones</w:t>
            </w:r>
          </w:p>
        </w:tc>
      </w:tr>
      <w:tr w:rsidR="009D5F01" w:rsidRPr="009D5F01" w14:paraId="50BCC3C7" w14:textId="77777777" w:rsidTr="004E744E">
        <w:trPr>
          <w:trHeight w:val="87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4014216A"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3.12</w:t>
            </w:r>
          </w:p>
        </w:tc>
        <w:tc>
          <w:tcPr>
            <w:tcW w:w="2446" w:type="pct"/>
            <w:tcBorders>
              <w:top w:val="nil"/>
              <w:left w:val="nil"/>
              <w:bottom w:val="single" w:sz="4" w:space="0" w:color="B1BBCC"/>
              <w:right w:val="single" w:sz="4" w:space="0" w:color="B1BBCC"/>
            </w:tcBorders>
            <w:shd w:val="clear" w:color="000000" w:fill="FFFFFF"/>
            <w:vAlign w:val="center"/>
            <w:hideMark/>
          </w:tcPr>
          <w:p w14:paraId="5F52C76F"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Revisar los artículos con parámetros por persona y por oficina del Catálogo de Bienes y Servicios y enviar a la Dirección de Planificación la información actualizada.</w:t>
            </w:r>
          </w:p>
        </w:tc>
        <w:tc>
          <w:tcPr>
            <w:tcW w:w="519" w:type="pct"/>
            <w:tcBorders>
              <w:top w:val="nil"/>
              <w:left w:val="nil"/>
              <w:bottom w:val="single" w:sz="4" w:space="0" w:color="B1BBCC"/>
              <w:right w:val="single" w:sz="4" w:space="0" w:color="B1BBCC"/>
            </w:tcBorders>
            <w:shd w:val="clear" w:color="000000" w:fill="FFFFFF"/>
            <w:vAlign w:val="center"/>
            <w:hideMark/>
          </w:tcPr>
          <w:p w14:paraId="05B9C4B2" w14:textId="6D2A1828"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19/9/22</w:t>
            </w:r>
          </w:p>
        </w:tc>
        <w:tc>
          <w:tcPr>
            <w:tcW w:w="450" w:type="pct"/>
            <w:tcBorders>
              <w:top w:val="nil"/>
              <w:left w:val="nil"/>
              <w:bottom w:val="single" w:sz="4" w:space="0" w:color="B1BBCC"/>
              <w:right w:val="single" w:sz="4" w:space="0" w:color="B1BBCC"/>
            </w:tcBorders>
            <w:shd w:val="clear" w:color="000000" w:fill="FFFFFF"/>
            <w:vAlign w:val="center"/>
            <w:hideMark/>
          </w:tcPr>
          <w:p w14:paraId="42BB8C33" w14:textId="169C71EF"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23/9/22</w:t>
            </w:r>
          </w:p>
        </w:tc>
        <w:tc>
          <w:tcPr>
            <w:tcW w:w="739" w:type="pct"/>
            <w:tcBorders>
              <w:top w:val="nil"/>
              <w:left w:val="nil"/>
              <w:bottom w:val="single" w:sz="4" w:space="0" w:color="B1BBCC"/>
              <w:right w:val="single" w:sz="4" w:space="0" w:color="B1BBCC"/>
            </w:tcBorders>
            <w:shd w:val="clear" w:color="000000" w:fill="FFFFFF"/>
            <w:vAlign w:val="center"/>
            <w:hideMark/>
          </w:tcPr>
          <w:p w14:paraId="492E98BB"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Depto. Proveeduría</w:t>
            </w:r>
          </w:p>
        </w:tc>
      </w:tr>
      <w:tr w:rsidR="009D5F01" w:rsidRPr="009D5F01" w14:paraId="5D589E75"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4BF98EF9"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3.13</w:t>
            </w:r>
          </w:p>
        </w:tc>
        <w:tc>
          <w:tcPr>
            <w:tcW w:w="2446" w:type="pct"/>
            <w:tcBorders>
              <w:top w:val="nil"/>
              <w:left w:val="nil"/>
              <w:bottom w:val="single" w:sz="4" w:space="0" w:color="B1BBCC"/>
              <w:right w:val="single" w:sz="4" w:space="0" w:color="B1BBCC"/>
            </w:tcBorders>
            <w:shd w:val="clear" w:color="000000" w:fill="FFFFFF"/>
            <w:vAlign w:val="center"/>
            <w:hideMark/>
          </w:tcPr>
          <w:p w14:paraId="3FEED640"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Realizar la estimación del tipo de cambio del dólar para la formulación e incluirlo en el Sistema SIGA-PJ.</w:t>
            </w:r>
          </w:p>
        </w:tc>
        <w:tc>
          <w:tcPr>
            <w:tcW w:w="519" w:type="pct"/>
            <w:tcBorders>
              <w:top w:val="nil"/>
              <w:left w:val="nil"/>
              <w:bottom w:val="single" w:sz="4" w:space="0" w:color="B1BBCC"/>
              <w:right w:val="single" w:sz="4" w:space="0" w:color="B1BBCC"/>
            </w:tcBorders>
            <w:shd w:val="clear" w:color="000000" w:fill="FFFFFF"/>
            <w:vAlign w:val="center"/>
            <w:hideMark/>
          </w:tcPr>
          <w:p w14:paraId="489E2F63" w14:textId="02EDB81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19/9/22</w:t>
            </w:r>
          </w:p>
        </w:tc>
        <w:tc>
          <w:tcPr>
            <w:tcW w:w="450" w:type="pct"/>
            <w:tcBorders>
              <w:top w:val="nil"/>
              <w:left w:val="nil"/>
              <w:bottom w:val="single" w:sz="4" w:space="0" w:color="B1BBCC"/>
              <w:right w:val="single" w:sz="4" w:space="0" w:color="B1BBCC"/>
            </w:tcBorders>
            <w:shd w:val="clear" w:color="000000" w:fill="FFFFFF"/>
            <w:vAlign w:val="center"/>
            <w:hideMark/>
          </w:tcPr>
          <w:p w14:paraId="778CD682" w14:textId="0ACB8AC9"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23/9/22</w:t>
            </w:r>
          </w:p>
        </w:tc>
        <w:tc>
          <w:tcPr>
            <w:tcW w:w="739" w:type="pct"/>
            <w:tcBorders>
              <w:top w:val="nil"/>
              <w:left w:val="nil"/>
              <w:bottom w:val="single" w:sz="4" w:space="0" w:color="B1BBCC"/>
              <w:right w:val="single" w:sz="4" w:space="0" w:color="B1BBCC"/>
            </w:tcBorders>
            <w:shd w:val="clear" w:color="000000" w:fill="FFFFFF"/>
            <w:vAlign w:val="center"/>
            <w:hideMark/>
          </w:tcPr>
          <w:p w14:paraId="47345FEF" w14:textId="48DA30FA"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Dpto. Financiero Contable; Depto. Proveeduría</w:t>
            </w:r>
          </w:p>
        </w:tc>
      </w:tr>
      <w:tr w:rsidR="009D5F01" w:rsidRPr="009D5F01" w14:paraId="76DDCB30"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2AE6C6B0"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3.14</w:t>
            </w:r>
          </w:p>
        </w:tc>
        <w:tc>
          <w:tcPr>
            <w:tcW w:w="2446" w:type="pct"/>
            <w:tcBorders>
              <w:top w:val="nil"/>
              <w:left w:val="nil"/>
              <w:bottom w:val="single" w:sz="4" w:space="0" w:color="B1BBCC"/>
              <w:right w:val="single" w:sz="4" w:space="0" w:color="B1BBCC"/>
            </w:tcBorders>
            <w:shd w:val="clear" w:color="000000" w:fill="FFFFFF"/>
            <w:vAlign w:val="center"/>
            <w:hideMark/>
          </w:tcPr>
          <w:p w14:paraId="72610C33" w14:textId="1896BD8A"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Estimar los servicios públicos por oficina para el presupuesto del 2024, tomando en cuenta las oficinas nuevas y las que cierran vigencia.</w:t>
            </w:r>
          </w:p>
        </w:tc>
        <w:tc>
          <w:tcPr>
            <w:tcW w:w="519" w:type="pct"/>
            <w:tcBorders>
              <w:top w:val="nil"/>
              <w:left w:val="nil"/>
              <w:bottom w:val="single" w:sz="4" w:space="0" w:color="B1BBCC"/>
              <w:right w:val="single" w:sz="4" w:space="0" w:color="B1BBCC"/>
            </w:tcBorders>
            <w:shd w:val="clear" w:color="000000" w:fill="FFFFFF"/>
            <w:vAlign w:val="center"/>
            <w:hideMark/>
          </w:tcPr>
          <w:p w14:paraId="101DFE8F" w14:textId="74BBD9B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19/9/22</w:t>
            </w:r>
          </w:p>
        </w:tc>
        <w:tc>
          <w:tcPr>
            <w:tcW w:w="450" w:type="pct"/>
            <w:tcBorders>
              <w:top w:val="nil"/>
              <w:left w:val="nil"/>
              <w:bottom w:val="single" w:sz="4" w:space="0" w:color="B1BBCC"/>
              <w:right w:val="single" w:sz="4" w:space="0" w:color="B1BBCC"/>
            </w:tcBorders>
            <w:shd w:val="clear" w:color="000000" w:fill="FFFFFF"/>
            <w:vAlign w:val="center"/>
            <w:hideMark/>
          </w:tcPr>
          <w:p w14:paraId="69BB7B81" w14:textId="3D97F3E5"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30/9/22</w:t>
            </w:r>
          </w:p>
        </w:tc>
        <w:tc>
          <w:tcPr>
            <w:tcW w:w="739" w:type="pct"/>
            <w:tcBorders>
              <w:top w:val="nil"/>
              <w:left w:val="nil"/>
              <w:bottom w:val="single" w:sz="4" w:space="0" w:color="B1BBCC"/>
              <w:right w:val="single" w:sz="4" w:space="0" w:color="B1BBCC"/>
            </w:tcBorders>
            <w:shd w:val="clear" w:color="000000" w:fill="FFFFFF"/>
            <w:vAlign w:val="center"/>
            <w:hideMark/>
          </w:tcPr>
          <w:p w14:paraId="725E1527" w14:textId="340C81DE"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Dpto. Financiero Contable; Depto. Proveeduría</w:t>
            </w:r>
          </w:p>
        </w:tc>
      </w:tr>
      <w:tr w:rsidR="009D5F01" w:rsidRPr="009D5F01" w14:paraId="217CAAC1"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25721094"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3.15</w:t>
            </w:r>
          </w:p>
        </w:tc>
        <w:tc>
          <w:tcPr>
            <w:tcW w:w="2446" w:type="pct"/>
            <w:tcBorders>
              <w:top w:val="nil"/>
              <w:left w:val="nil"/>
              <w:bottom w:val="single" w:sz="4" w:space="0" w:color="B1BBCC"/>
              <w:right w:val="single" w:sz="4" w:space="0" w:color="B1BBCC"/>
            </w:tcBorders>
            <w:shd w:val="clear" w:color="000000" w:fill="FFFFFF"/>
            <w:vAlign w:val="center"/>
            <w:hideMark/>
          </w:tcPr>
          <w:p w14:paraId="23F2CBD8"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Revisar la información de contratos para la formulación.</w:t>
            </w:r>
          </w:p>
        </w:tc>
        <w:tc>
          <w:tcPr>
            <w:tcW w:w="519" w:type="pct"/>
            <w:tcBorders>
              <w:top w:val="nil"/>
              <w:left w:val="nil"/>
              <w:bottom w:val="single" w:sz="4" w:space="0" w:color="B1BBCC"/>
              <w:right w:val="single" w:sz="4" w:space="0" w:color="B1BBCC"/>
            </w:tcBorders>
            <w:shd w:val="clear" w:color="000000" w:fill="FFFFFF"/>
            <w:vAlign w:val="center"/>
            <w:hideMark/>
          </w:tcPr>
          <w:p w14:paraId="3482DB49" w14:textId="659C2463"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19/9/22</w:t>
            </w:r>
          </w:p>
        </w:tc>
        <w:tc>
          <w:tcPr>
            <w:tcW w:w="450" w:type="pct"/>
            <w:tcBorders>
              <w:top w:val="nil"/>
              <w:left w:val="nil"/>
              <w:bottom w:val="single" w:sz="4" w:space="0" w:color="B1BBCC"/>
              <w:right w:val="single" w:sz="4" w:space="0" w:color="B1BBCC"/>
            </w:tcBorders>
            <w:shd w:val="clear" w:color="000000" w:fill="FFFFFF"/>
            <w:vAlign w:val="center"/>
            <w:hideMark/>
          </w:tcPr>
          <w:p w14:paraId="1B2353BE" w14:textId="09747ED9"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7/10/22</w:t>
            </w:r>
          </w:p>
        </w:tc>
        <w:tc>
          <w:tcPr>
            <w:tcW w:w="739" w:type="pct"/>
            <w:tcBorders>
              <w:top w:val="nil"/>
              <w:left w:val="nil"/>
              <w:bottom w:val="single" w:sz="4" w:space="0" w:color="B1BBCC"/>
              <w:right w:val="single" w:sz="4" w:space="0" w:color="B1BBCC"/>
            </w:tcBorders>
            <w:shd w:val="clear" w:color="000000" w:fill="FFFFFF"/>
            <w:vAlign w:val="center"/>
            <w:hideMark/>
          </w:tcPr>
          <w:p w14:paraId="66919C4E" w14:textId="090ADD90"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Depto. Proveeduría; Dpto. Financiero Contable</w:t>
            </w:r>
          </w:p>
        </w:tc>
      </w:tr>
      <w:tr w:rsidR="009D5F01" w:rsidRPr="009D5F01" w14:paraId="72A9CD46"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9852E23"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3.16</w:t>
            </w:r>
          </w:p>
        </w:tc>
        <w:tc>
          <w:tcPr>
            <w:tcW w:w="2446" w:type="pct"/>
            <w:tcBorders>
              <w:top w:val="nil"/>
              <w:left w:val="nil"/>
              <w:bottom w:val="single" w:sz="4" w:space="0" w:color="B1BBCC"/>
              <w:right w:val="single" w:sz="4" w:space="0" w:color="B1BBCC"/>
            </w:tcBorders>
            <w:shd w:val="clear" w:color="000000" w:fill="FFFFFF"/>
            <w:vAlign w:val="center"/>
            <w:hideMark/>
          </w:tcPr>
          <w:p w14:paraId="5547A531"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Elaborar el Informe del Porcentaje de Crecimiento y el Cronograma de Formulación Presupuestaria 2024.</w:t>
            </w:r>
          </w:p>
        </w:tc>
        <w:tc>
          <w:tcPr>
            <w:tcW w:w="519" w:type="pct"/>
            <w:tcBorders>
              <w:top w:val="nil"/>
              <w:left w:val="nil"/>
              <w:bottom w:val="single" w:sz="4" w:space="0" w:color="B1BBCC"/>
              <w:right w:val="single" w:sz="4" w:space="0" w:color="B1BBCC"/>
            </w:tcBorders>
            <w:shd w:val="clear" w:color="000000" w:fill="FFFFFF"/>
            <w:vAlign w:val="center"/>
            <w:hideMark/>
          </w:tcPr>
          <w:p w14:paraId="389936A5" w14:textId="322CD1E4"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3/10/22</w:t>
            </w:r>
          </w:p>
        </w:tc>
        <w:tc>
          <w:tcPr>
            <w:tcW w:w="450" w:type="pct"/>
            <w:tcBorders>
              <w:top w:val="nil"/>
              <w:left w:val="nil"/>
              <w:bottom w:val="single" w:sz="4" w:space="0" w:color="B1BBCC"/>
              <w:right w:val="single" w:sz="4" w:space="0" w:color="B1BBCC"/>
            </w:tcBorders>
            <w:shd w:val="clear" w:color="000000" w:fill="FFFFFF"/>
            <w:vAlign w:val="center"/>
            <w:hideMark/>
          </w:tcPr>
          <w:p w14:paraId="68D23CB8" w14:textId="5532F87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14/10/22</w:t>
            </w:r>
          </w:p>
        </w:tc>
        <w:tc>
          <w:tcPr>
            <w:tcW w:w="739" w:type="pct"/>
            <w:tcBorders>
              <w:top w:val="nil"/>
              <w:left w:val="nil"/>
              <w:bottom w:val="single" w:sz="4" w:space="0" w:color="B1BBCC"/>
              <w:right w:val="single" w:sz="4" w:space="0" w:color="B1BBCC"/>
            </w:tcBorders>
            <w:shd w:val="clear" w:color="000000" w:fill="FFFFFF"/>
            <w:vAlign w:val="center"/>
            <w:hideMark/>
          </w:tcPr>
          <w:p w14:paraId="41FEAEF1"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2D9B2AE7"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6AB13EDA"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3.17</w:t>
            </w:r>
          </w:p>
        </w:tc>
        <w:tc>
          <w:tcPr>
            <w:tcW w:w="2446" w:type="pct"/>
            <w:tcBorders>
              <w:top w:val="nil"/>
              <w:left w:val="nil"/>
              <w:bottom w:val="single" w:sz="4" w:space="0" w:color="B1BBCC"/>
              <w:right w:val="single" w:sz="4" w:space="0" w:color="B1BBCC"/>
            </w:tcBorders>
            <w:shd w:val="clear" w:color="000000" w:fill="FFFFFF"/>
            <w:vAlign w:val="center"/>
            <w:hideMark/>
          </w:tcPr>
          <w:p w14:paraId="2CC51381"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Cargar la información de servicios públicos en las estructuras de formulación y verificar que se haya cargado correctamente. Se requiere GIS.</w:t>
            </w:r>
          </w:p>
        </w:tc>
        <w:tc>
          <w:tcPr>
            <w:tcW w:w="519" w:type="pct"/>
            <w:tcBorders>
              <w:top w:val="nil"/>
              <w:left w:val="nil"/>
              <w:bottom w:val="single" w:sz="4" w:space="0" w:color="B1BBCC"/>
              <w:right w:val="single" w:sz="4" w:space="0" w:color="B1BBCC"/>
            </w:tcBorders>
            <w:shd w:val="clear" w:color="000000" w:fill="FFFFFF"/>
            <w:vAlign w:val="center"/>
            <w:hideMark/>
          </w:tcPr>
          <w:p w14:paraId="1F89FB54" w14:textId="7C7CEF31"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3/10/22</w:t>
            </w:r>
          </w:p>
        </w:tc>
        <w:tc>
          <w:tcPr>
            <w:tcW w:w="450" w:type="pct"/>
            <w:tcBorders>
              <w:top w:val="nil"/>
              <w:left w:val="nil"/>
              <w:bottom w:val="single" w:sz="4" w:space="0" w:color="B1BBCC"/>
              <w:right w:val="single" w:sz="4" w:space="0" w:color="B1BBCC"/>
            </w:tcBorders>
            <w:shd w:val="clear" w:color="000000" w:fill="FFFFFF"/>
            <w:vAlign w:val="center"/>
            <w:hideMark/>
          </w:tcPr>
          <w:p w14:paraId="0B7B9997" w14:textId="1F72B87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7/10/22</w:t>
            </w:r>
          </w:p>
        </w:tc>
        <w:tc>
          <w:tcPr>
            <w:tcW w:w="739" w:type="pct"/>
            <w:tcBorders>
              <w:top w:val="nil"/>
              <w:left w:val="nil"/>
              <w:bottom w:val="single" w:sz="4" w:space="0" w:color="B1BBCC"/>
              <w:right w:val="single" w:sz="4" w:space="0" w:color="B1BBCC"/>
            </w:tcBorders>
            <w:shd w:val="clear" w:color="000000" w:fill="FFFFFF"/>
            <w:vAlign w:val="center"/>
            <w:hideMark/>
          </w:tcPr>
          <w:p w14:paraId="1F4200BF" w14:textId="128DF2D3"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Tecnología de Información y Comunicaciones; Dpto. Financiero Contable</w:t>
            </w:r>
          </w:p>
        </w:tc>
      </w:tr>
      <w:tr w:rsidR="009D5F01" w:rsidRPr="009D5F01" w14:paraId="7BCED2FC"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5FDE3D94"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3.18</w:t>
            </w:r>
          </w:p>
        </w:tc>
        <w:tc>
          <w:tcPr>
            <w:tcW w:w="2446" w:type="pct"/>
            <w:tcBorders>
              <w:top w:val="nil"/>
              <w:left w:val="nil"/>
              <w:bottom w:val="single" w:sz="4" w:space="0" w:color="B1BBCC"/>
              <w:right w:val="single" w:sz="4" w:space="0" w:color="B1BBCC"/>
            </w:tcBorders>
            <w:shd w:val="clear" w:color="000000" w:fill="FFFFFF"/>
            <w:vAlign w:val="center"/>
            <w:hideMark/>
          </w:tcPr>
          <w:p w14:paraId="6BED3074" w14:textId="19610459"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Estimar y distribuir los montos del servicio de correo y servicio telegráfico.</w:t>
            </w:r>
          </w:p>
        </w:tc>
        <w:tc>
          <w:tcPr>
            <w:tcW w:w="519" w:type="pct"/>
            <w:tcBorders>
              <w:top w:val="nil"/>
              <w:left w:val="nil"/>
              <w:bottom w:val="single" w:sz="4" w:space="0" w:color="B1BBCC"/>
              <w:right w:val="single" w:sz="4" w:space="0" w:color="B1BBCC"/>
            </w:tcBorders>
            <w:shd w:val="clear" w:color="000000" w:fill="FFFFFF"/>
            <w:vAlign w:val="center"/>
            <w:hideMark/>
          </w:tcPr>
          <w:p w14:paraId="0568BC3E" w14:textId="5FF1230F"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3/10/22</w:t>
            </w:r>
          </w:p>
        </w:tc>
        <w:tc>
          <w:tcPr>
            <w:tcW w:w="450" w:type="pct"/>
            <w:tcBorders>
              <w:top w:val="nil"/>
              <w:left w:val="nil"/>
              <w:bottom w:val="single" w:sz="4" w:space="0" w:color="B1BBCC"/>
              <w:right w:val="single" w:sz="4" w:space="0" w:color="B1BBCC"/>
            </w:tcBorders>
            <w:shd w:val="clear" w:color="000000" w:fill="FFFFFF"/>
            <w:vAlign w:val="center"/>
            <w:hideMark/>
          </w:tcPr>
          <w:p w14:paraId="1E0A51CB" w14:textId="0F1B486F"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7/10/22</w:t>
            </w:r>
          </w:p>
        </w:tc>
        <w:tc>
          <w:tcPr>
            <w:tcW w:w="739" w:type="pct"/>
            <w:tcBorders>
              <w:top w:val="nil"/>
              <w:left w:val="nil"/>
              <w:bottom w:val="single" w:sz="4" w:space="0" w:color="B1BBCC"/>
              <w:right w:val="single" w:sz="4" w:space="0" w:color="B1BBCC"/>
            </w:tcBorders>
            <w:shd w:val="clear" w:color="000000" w:fill="FFFFFF"/>
            <w:vAlign w:val="center"/>
            <w:hideMark/>
          </w:tcPr>
          <w:p w14:paraId="0725AB82" w14:textId="1BDE3741"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Depto. Servicios Generales; Dpto. Financiero Contable</w:t>
            </w:r>
          </w:p>
        </w:tc>
      </w:tr>
      <w:tr w:rsidR="009D5F01" w:rsidRPr="009D5F01" w14:paraId="097D0596"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3BD83713"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3.19</w:t>
            </w:r>
          </w:p>
        </w:tc>
        <w:tc>
          <w:tcPr>
            <w:tcW w:w="2446" w:type="pct"/>
            <w:tcBorders>
              <w:top w:val="nil"/>
              <w:left w:val="nil"/>
              <w:bottom w:val="single" w:sz="4" w:space="0" w:color="B1BBCC"/>
              <w:right w:val="single" w:sz="4" w:space="0" w:color="B1BBCC"/>
            </w:tcBorders>
            <w:shd w:val="clear" w:color="000000" w:fill="FFFFFF"/>
            <w:vAlign w:val="center"/>
            <w:hideMark/>
          </w:tcPr>
          <w:p w14:paraId="70C5A546"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Actualizar los permisos para la revisión de la primera generación de gastos fijos.</w:t>
            </w:r>
          </w:p>
        </w:tc>
        <w:tc>
          <w:tcPr>
            <w:tcW w:w="519" w:type="pct"/>
            <w:tcBorders>
              <w:top w:val="nil"/>
              <w:left w:val="nil"/>
              <w:bottom w:val="single" w:sz="4" w:space="0" w:color="B1BBCC"/>
              <w:right w:val="single" w:sz="4" w:space="0" w:color="B1BBCC"/>
            </w:tcBorders>
            <w:shd w:val="clear" w:color="000000" w:fill="FFFFFF"/>
            <w:vAlign w:val="center"/>
            <w:hideMark/>
          </w:tcPr>
          <w:p w14:paraId="6962524F" w14:textId="40DAE4D2"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3/10/22</w:t>
            </w:r>
          </w:p>
        </w:tc>
        <w:tc>
          <w:tcPr>
            <w:tcW w:w="450" w:type="pct"/>
            <w:tcBorders>
              <w:top w:val="nil"/>
              <w:left w:val="nil"/>
              <w:bottom w:val="single" w:sz="4" w:space="0" w:color="B1BBCC"/>
              <w:right w:val="single" w:sz="4" w:space="0" w:color="B1BBCC"/>
            </w:tcBorders>
            <w:shd w:val="clear" w:color="000000" w:fill="FFFFFF"/>
            <w:vAlign w:val="center"/>
            <w:hideMark/>
          </w:tcPr>
          <w:p w14:paraId="7BFC7F7B" w14:textId="24B67B54"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7/10/22</w:t>
            </w:r>
          </w:p>
        </w:tc>
        <w:tc>
          <w:tcPr>
            <w:tcW w:w="739" w:type="pct"/>
            <w:tcBorders>
              <w:top w:val="nil"/>
              <w:left w:val="nil"/>
              <w:bottom w:val="single" w:sz="4" w:space="0" w:color="B1BBCC"/>
              <w:right w:val="single" w:sz="4" w:space="0" w:color="B1BBCC"/>
            </w:tcBorders>
            <w:shd w:val="clear" w:color="000000" w:fill="FFFFFF"/>
            <w:vAlign w:val="center"/>
            <w:hideMark/>
          </w:tcPr>
          <w:p w14:paraId="22A5F203"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4FD78A44"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2A7965B8"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3.20</w:t>
            </w:r>
          </w:p>
        </w:tc>
        <w:tc>
          <w:tcPr>
            <w:tcW w:w="2446" w:type="pct"/>
            <w:tcBorders>
              <w:top w:val="nil"/>
              <w:left w:val="nil"/>
              <w:bottom w:val="single" w:sz="4" w:space="0" w:color="B1BBCC"/>
              <w:right w:val="single" w:sz="4" w:space="0" w:color="B1BBCC"/>
            </w:tcBorders>
            <w:shd w:val="clear" w:color="000000" w:fill="FFFFFF"/>
            <w:vAlign w:val="center"/>
            <w:hideMark/>
          </w:tcPr>
          <w:p w14:paraId="0E3FFE97"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Actualizar el Instructivo de Formulación Presupuestaria, la Guía para Formular el Presupuesto y Clasificador por Objeto del Gasto.</w:t>
            </w:r>
          </w:p>
        </w:tc>
        <w:tc>
          <w:tcPr>
            <w:tcW w:w="519" w:type="pct"/>
            <w:tcBorders>
              <w:top w:val="nil"/>
              <w:left w:val="nil"/>
              <w:bottom w:val="single" w:sz="4" w:space="0" w:color="B1BBCC"/>
              <w:right w:val="single" w:sz="4" w:space="0" w:color="B1BBCC"/>
            </w:tcBorders>
            <w:shd w:val="clear" w:color="000000" w:fill="FFFFFF"/>
            <w:vAlign w:val="center"/>
            <w:hideMark/>
          </w:tcPr>
          <w:p w14:paraId="4816A9EB" w14:textId="2889151F"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10/10/22</w:t>
            </w:r>
          </w:p>
        </w:tc>
        <w:tc>
          <w:tcPr>
            <w:tcW w:w="450" w:type="pct"/>
            <w:tcBorders>
              <w:top w:val="nil"/>
              <w:left w:val="nil"/>
              <w:bottom w:val="single" w:sz="4" w:space="0" w:color="B1BBCC"/>
              <w:right w:val="single" w:sz="4" w:space="0" w:color="B1BBCC"/>
            </w:tcBorders>
            <w:shd w:val="clear" w:color="000000" w:fill="FFFFFF"/>
            <w:vAlign w:val="center"/>
            <w:hideMark/>
          </w:tcPr>
          <w:p w14:paraId="288165A7" w14:textId="07A6176A"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14/10/22</w:t>
            </w:r>
          </w:p>
        </w:tc>
        <w:tc>
          <w:tcPr>
            <w:tcW w:w="739" w:type="pct"/>
            <w:tcBorders>
              <w:top w:val="nil"/>
              <w:left w:val="nil"/>
              <w:bottom w:val="single" w:sz="4" w:space="0" w:color="B1BBCC"/>
              <w:right w:val="single" w:sz="4" w:space="0" w:color="B1BBCC"/>
            </w:tcBorders>
            <w:shd w:val="clear" w:color="000000" w:fill="FFFFFF"/>
            <w:vAlign w:val="center"/>
            <w:hideMark/>
          </w:tcPr>
          <w:p w14:paraId="4540D170"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71412520" w14:textId="77777777" w:rsidTr="004E744E">
        <w:trPr>
          <w:trHeight w:val="87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17B9E3D"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3.21</w:t>
            </w:r>
          </w:p>
        </w:tc>
        <w:tc>
          <w:tcPr>
            <w:tcW w:w="2446" w:type="pct"/>
            <w:tcBorders>
              <w:top w:val="nil"/>
              <w:left w:val="nil"/>
              <w:bottom w:val="single" w:sz="4" w:space="0" w:color="B1BBCC"/>
              <w:right w:val="single" w:sz="4" w:space="0" w:color="B1BBCC"/>
            </w:tcBorders>
            <w:shd w:val="clear" w:color="000000" w:fill="FFFFFF"/>
            <w:vAlign w:val="center"/>
            <w:hideMark/>
          </w:tcPr>
          <w:p w14:paraId="7E724AAC"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Enviar a consulta de los Departamentos, Direcciones y Administraciones de Programas, el Instructivo de Formulación Presupuestaria, la Guía para Formular el Presupuesto y Clasificador por Objeto del Gasto.</w:t>
            </w:r>
          </w:p>
        </w:tc>
        <w:tc>
          <w:tcPr>
            <w:tcW w:w="519" w:type="pct"/>
            <w:tcBorders>
              <w:top w:val="nil"/>
              <w:left w:val="nil"/>
              <w:bottom w:val="single" w:sz="4" w:space="0" w:color="B1BBCC"/>
              <w:right w:val="single" w:sz="4" w:space="0" w:color="B1BBCC"/>
            </w:tcBorders>
            <w:shd w:val="clear" w:color="000000" w:fill="FFFFFF"/>
            <w:vAlign w:val="center"/>
            <w:hideMark/>
          </w:tcPr>
          <w:p w14:paraId="01A79164" w14:textId="2DFC0F05"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17/10/22</w:t>
            </w:r>
          </w:p>
        </w:tc>
        <w:tc>
          <w:tcPr>
            <w:tcW w:w="450" w:type="pct"/>
            <w:tcBorders>
              <w:top w:val="nil"/>
              <w:left w:val="nil"/>
              <w:bottom w:val="single" w:sz="4" w:space="0" w:color="B1BBCC"/>
              <w:right w:val="single" w:sz="4" w:space="0" w:color="B1BBCC"/>
            </w:tcBorders>
            <w:shd w:val="clear" w:color="000000" w:fill="FFFFFF"/>
            <w:vAlign w:val="center"/>
            <w:hideMark/>
          </w:tcPr>
          <w:p w14:paraId="14814D5F" w14:textId="1EE81173"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18/10/22</w:t>
            </w:r>
          </w:p>
        </w:tc>
        <w:tc>
          <w:tcPr>
            <w:tcW w:w="739" w:type="pct"/>
            <w:tcBorders>
              <w:top w:val="nil"/>
              <w:left w:val="nil"/>
              <w:bottom w:val="single" w:sz="4" w:space="0" w:color="B1BBCC"/>
              <w:right w:val="single" w:sz="4" w:space="0" w:color="B1BBCC"/>
            </w:tcBorders>
            <w:shd w:val="clear" w:color="000000" w:fill="FFFFFF"/>
            <w:vAlign w:val="center"/>
            <w:hideMark/>
          </w:tcPr>
          <w:p w14:paraId="77F356A3"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57DDAAC1" w14:textId="77777777" w:rsidTr="004E744E">
        <w:trPr>
          <w:trHeight w:val="87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4D4952C"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3.22</w:t>
            </w:r>
          </w:p>
        </w:tc>
        <w:tc>
          <w:tcPr>
            <w:tcW w:w="2446" w:type="pct"/>
            <w:tcBorders>
              <w:top w:val="nil"/>
              <w:left w:val="nil"/>
              <w:bottom w:val="single" w:sz="4" w:space="0" w:color="B1BBCC"/>
              <w:right w:val="single" w:sz="4" w:space="0" w:color="B1BBCC"/>
            </w:tcBorders>
            <w:shd w:val="clear" w:color="000000" w:fill="FFFFFF"/>
            <w:vAlign w:val="center"/>
            <w:hideMark/>
          </w:tcPr>
          <w:p w14:paraId="6A6B5CCC"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Analizar los documentos: Instructivo de Formulación Presupuestaria, Guía para Formular el Presupuesto y Clasificador por Objeto del Gasto y remitir las observaciones.</w:t>
            </w:r>
          </w:p>
        </w:tc>
        <w:tc>
          <w:tcPr>
            <w:tcW w:w="519" w:type="pct"/>
            <w:tcBorders>
              <w:top w:val="nil"/>
              <w:left w:val="nil"/>
              <w:bottom w:val="single" w:sz="4" w:space="0" w:color="B1BBCC"/>
              <w:right w:val="single" w:sz="4" w:space="0" w:color="B1BBCC"/>
            </w:tcBorders>
            <w:shd w:val="clear" w:color="000000" w:fill="FFFFFF"/>
            <w:vAlign w:val="center"/>
            <w:hideMark/>
          </w:tcPr>
          <w:p w14:paraId="33D3F792" w14:textId="08B5237D"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19/10/22</w:t>
            </w:r>
          </w:p>
        </w:tc>
        <w:tc>
          <w:tcPr>
            <w:tcW w:w="450" w:type="pct"/>
            <w:tcBorders>
              <w:top w:val="nil"/>
              <w:left w:val="nil"/>
              <w:bottom w:val="single" w:sz="4" w:space="0" w:color="B1BBCC"/>
              <w:right w:val="single" w:sz="4" w:space="0" w:color="B1BBCC"/>
            </w:tcBorders>
            <w:shd w:val="clear" w:color="000000" w:fill="FFFFFF"/>
            <w:vAlign w:val="center"/>
            <w:hideMark/>
          </w:tcPr>
          <w:p w14:paraId="65CD605F" w14:textId="09DD0571"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28/10/22</w:t>
            </w:r>
          </w:p>
        </w:tc>
        <w:tc>
          <w:tcPr>
            <w:tcW w:w="739" w:type="pct"/>
            <w:tcBorders>
              <w:top w:val="nil"/>
              <w:left w:val="nil"/>
              <w:bottom w:val="single" w:sz="4" w:space="0" w:color="B1BBCC"/>
              <w:right w:val="single" w:sz="4" w:space="0" w:color="B1BBCC"/>
            </w:tcBorders>
            <w:shd w:val="clear" w:color="000000" w:fill="FFFFFF"/>
            <w:vAlign w:val="center"/>
            <w:hideMark/>
          </w:tcPr>
          <w:p w14:paraId="2B1B80EA" w14:textId="053C3F56"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Centros de Responsabilidad; Depto. Proveeduría; Depto. Seguridad; Dirección de Gestión Humana; Dirección de Tecnología de Información y Comunicaciones; Dirección Ejecutiva; Dpto. Financiero Contable</w:t>
            </w:r>
          </w:p>
        </w:tc>
      </w:tr>
      <w:tr w:rsidR="009D5F01" w:rsidRPr="009D5F01" w14:paraId="03CC5807"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3DCD9F7D"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3.23</w:t>
            </w:r>
          </w:p>
        </w:tc>
        <w:tc>
          <w:tcPr>
            <w:tcW w:w="2446" w:type="pct"/>
            <w:tcBorders>
              <w:top w:val="nil"/>
              <w:left w:val="nil"/>
              <w:bottom w:val="single" w:sz="4" w:space="0" w:color="B1BBCC"/>
              <w:right w:val="single" w:sz="4" w:space="0" w:color="B1BBCC"/>
            </w:tcBorders>
            <w:shd w:val="clear" w:color="000000" w:fill="FFFFFF"/>
            <w:vAlign w:val="center"/>
            <w:hideMark/>
          </w:tcPr>
          <w:p w14:paraId="146C5029"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Enviar a los centros de responsabilidad la guía para consultar en Flota 2.0 los históricos de consumo de combustible.</w:t>
            </w:r>
          </w:p>
        </w:tc>
        <w:tc>
          <w:tcPr>
            <w:tcW w:w="519" w:type="pct"/>
            <w:tcBorders>
              <w:top w:val="nil"/>
              <w:left w:val="nil"/>
              <w:bottom w:val="single" w:sz="4" w:space="0" w:color="B1BBCC"/>
              <w:right w:val="single" w:sz="4" w:space="0" w:color="B1BBCC"/>
            </w:tcBorders>
            <w:shd w:val="clear" w:color="000000" w:fill="FFFFFF"/>
            <w:vAlign w:val="center"/>
            <w:hideMark/>
          </w:tcPr>
          <w:p w14:paraId="1A4BEEE4" w14:textId="39D8F49B"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24/10/22</w:t>
            </w:r>
          </w:p>
        </w:tc>
        <w:tc>
          <w:tcPr>
            <w:tcW w:w="450" w:type="pct"/>
            <w:tcBorders>
              <w:top w:val="nil"/>
              <w:left w:val="nil"/>
              <w:bottom w:val="single" w:sz="4" w:space="0" w:color="B1BBCC"/>
              <w:right w:val="single" w:sz="4" w:space="0" w:color="B1BBCC"/>
            </w:tcBorders>
            <w:shd w:val="clear" w:color="000000" w:fill="FFFFFF"/>
            <w:vAlign w:val="center"/>
            <w:hideMark/>
          </w:tcPr>
          <w:p w14:paraId="6E186AEE" w14:textId="7F2681E9"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28/10/22</w:t>
            </w:r>
          </w:p>
        </w:tc>
        <w:tc>
          <w:tcPr>
            <w:tcW w:w="739" w:type="pct"/>
            <w:tcBorders>
              <w:top w:val="nil"/>
              <w:left w:val="nil"/>
              <w:bottom w:val="single" w:sz="4" w:space="0" w:color="B1BBCC"/>
              <w:right w:val="single" w:sz="4" w:space="0" w:color="B1BBCC"/>
            </w:tcBorders>
            <w:shd w:val="clear" w:color="000000" w:fill="FFFFFF"/>
            <w:vAlign w:val="center"/>
            <w:hideMark/>
          </w:tcPr>
          <w:p w14:paraId="406F3F19"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Depto. Proveeduría</w:t>
            </w:r>
          </w:p>
        </w:tc>
      </w:tr>
      <w:tr w:rsidR="009D5F01" w:rsidRPr="009D5F01" w14:paraId="30AC6052"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1E9A95D1"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3.24</w:t>
            </w:r>
          </w:p>
        </w:tc>
        <w:tc>
          <w:tcPr>
            <w:tcW w:w="2446" w:type="pct"/>
            <w:tcBorders>
              <w:top w:val="nil"/>
              <w:left w:val="nil"/>
              <w:bottom w:val="single" w:sz="4" w:space="0" w:color="B1BBCC"/>
              <w:right w:val="single" w:sz="4" w:space="0" w:color="B1BBCC"/>
            </w:tcBorders>
            <w:shd w:val="clear" w:color="000000" w:fill="FFFFFF"/>
            <w:vAlign w:val="center"/>
            <w:hideMark/>
          </w:tcPr>
          <w:p w14:paraId="2B7236F6"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Remitir al Consejo Superior las Directrices Técnicas, el Cronograma de Formulación Presupuestaria y el Informe del porcentaje de crecimiento 2024.</w:t>
            </w:r>
          </w:p>
        </w:tc>
        <w:tc>
          <w:tcPr>
            <w:tcW w:w="519" w:type="pct"/>
            <w:tcBorders>
              <w:top w:val="nil"/>
              <w:left w:val="nil"/>
              <w:bottom w:val="single" w:sz="4" w:space="0" w:color="B1BBCC"/>
              <w:right w:val="single" w:sz="4" w:space="0" w:color="B1BBCC"/>
            </w:tcBorders>
            <w:shd w:val="clear" w:color="000000" w:fill="FFFFFF"/>
            <w:vAlign w:val="center"/>
            <w:hideMark/>
          </w:tcPr>
          <w:p w14:paraId="57B35282" w14:textId="532CA43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24/10/22</w:t>
            </w:r>
          </w:p>
        </w:tc>
        <w:tc>
          <w:tcPr>
            <w:tcW w:w="450" w:type="pct"/>
            <w:tcBorders>
              <w:top w:val="nil"/>
              <w:left w:val="nil"/>
              <w:bottom w:val="single" w:sz="4" w:space="0" w:color="B1BBCC"/>
              <w:right w:val="single" w:sz="4" w:space="0" w:color="B1BBCC"/>
            </w:tcBorders>
            <w:shd w:val="clear" w:color="000000" w:fill="FFFFFF"/>
            <w:vAlign w:val="center"/>
            <w:hideMark/>
          </w:tcPr>
          <w:p w14:paraId="15712896" w14:textId="0352BAE3"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28/10/22</w:t>
            </w:r>
          </w:p>
        </w:tc>
        <w:tc>
          <w:tcPr>
            <w:tcW w:w="739" w:type="pct"/>
            <w:tcBorders>
              <w:top w:val="nil"/>
              <w:left w:val="nil"/>
              <w:bottom w:val="single" w:sz="4" w:space="0" w:color="B1BBCC"/>
              <w:right w:val="single" w:sz="4" w:space="0" w:color="B1BBCC"/>
            </w:tcBorders>
            <w:shd w:val="clear" w:color="000000" w:fill="FFFFFF"/>
            <w:vAlign w:val="center"/>
            <w:hideMark/>
          </w:tcPr>
          <w:p w14:paraId="67330655"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1E4393C5"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71995A70"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3.25</w:t>
            </w:r>
          </w:p>
        </w:tc>
        <w:tc>
          <w:tcPr>
            <w:tcW w:w="2446" w:type="pct"/>
            <w:tcBorders>
              <w:top w:val="nil"/>
              <w:left w:val="nil"/>
              <w:bottom w:val="single" w:sz="4" w:space="0" w:color="B1BBCC"/>
              <w:right w:val="single" w:sz="4" w:space="0" w:color="B1BBCC"/>
            </w:tcBorders>
            <w:shd w:val="clear" w:color="000000" w:fill="FFFFFF"/>
            <w:vAlign w:val="center"/>
            <w:hideMark/>
          </w:tcPr>
          <w:p w14:paraId="232F64DD"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Aprobar las Directrices Técnicas, el Cronograma de Formulación Presupuestaria y el Informe del Porcentaje de Crecimiento 2024.</w:t>
            </w:r>
          </w:p>
        </w:tc>
        <w:tc>
          <w:tcPr>
            <w:tcW w:w="519" w:type="pct"/>
            <w:tcBorders>
              <w:top w:val="nil"/>
              <w:left w:val="nil"/>
              <w:bottom w:val="single" w:sz="4" w:space="0" w:color="B1BBCC"/>
              <w:right w:val="single" w:sz="4" w:space="0" w:color="B1BBCC"/>
            </w:tcBorders>
            <w:shd w:val="clear" w:color="000000" w:fill="FFFFFF"/>
            <w:vAlign w:val="center"/>
            <w:hideMark/>
          </w:tcPr>
          <w:p w14:paraId="6C3D3498" w14:textId="47F23D4C"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1/11/22</w:t>
            </w:r>
          </w:p>
        </w:tc>
        <w:tc>
          <w:tcPr>
            <w:tcW w:w="450" w:type="pct"/>
            <w:tcBorders>
              <w:top w:val="nil"/>
              <w:left w:val="nil"/>
              <w:bottom w:val="single" w:sz="4" w:space="0" w:color="B1BBCC"/>
              <w:right w:val="single" w:sz="4" w:space="0" w:color="B1BBCC"/>
            </w:tcBorders>
            <w:shd w:val="clear" w:color="000000" w:fill="FFFFFF"/>
            <w:vAlign w:val="center"/>
            <w:hideMark/>
          </w:tcPr>
          <w:p w14:paraId="0317A1E9" w14:textId="17D85808"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18/11/22</w:t>
            </w:r>
          </w:p>
        </w:tc>
        <w:tc>
          <w:tcPr>
            <w:tcW w:w="739" w:type="pct"/>
            <w:tcBorders>
              <w:top w:val="nil"/>
              <w:left w:val="nil"/>
              <w:bottom w:val="single" w:sz="4" w:space="0" w:color="B1BBCC"/>
              <w:right w:val="single" w:sz="4" w:space="0" w:color="B1BBCC"/>
            </w:tcBorders>
            <w:shd w:val="clear" w:color="000000" w:fill="FFFFFF"/>
            <w:vAlign w:val="center"/>
            <w:hideMark/>
          </w:tcPr>
          <w:p w14:paraId="099E5890"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Consejo Superior</w:t>
            </w:r>
          </w:p>
        </w:tc>
      </w:tr>
      <w:tr w:rsidR="009D5F01" w:rsidRPr="009D5F01" w14:paraId="32D9C6A1"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29C7564E"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3.26</w:t>
            </w:r>
          </w:p>
        </w:tc>
        <w:tc>
          <w:tcPr>
            <w:tcW w:w="2446" w:type="pct"/>
            <w:tcBorders>
              <w:top w:val="nil"/>
              <w:left w:val="nil"/>
              <w:bottom w:val="single" w:sz="4" w:space="0" w:color="B1BBCC"/>
              <w:right w:val="single" w:sz="4" w:space="0" w:color="B1BBCC"/>
            </w:tcBorders>
            <w:shd w:val="clear" w:color="000000" w:fill="FFFFFF"/>
            <w:vAlign w:val="center"/>
            <w:hideMark/>
          </w:tcPr>
          <w:p w14:paraId="5F46C34E"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Actualizar los usuarios y permisos en el Sistema SIGA-PJ para la formulación 2024.</w:t>
            </w:r>
          </w:p>
        </w:tc>
        <w:tc>
          <w:tcPr>
            <w:tcW w:w="519" w:type="pct"/>
            <w:tcBorders>
              <w:top w:val="nil"/>
              <w:left w:val="nil"/>
              <w:bottom w:val="single" w:sz="4" w:space="0" w:color="B1BBCC"/>
              <w:right w:val="single" w:sz="4" w:space="0" w:color="B1BBCC"/>
            </w:tcBorders>
            <w:shd w:val="clear" w:color="000000" w:fill="FFFFFF"/>
            <w:vAlign w:val="center"/>
            <w:hideMark/>
          </w:tcPr>
          <w:p w14:paraId="38BF606D" w14:textId="72A4BDE0"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7/11/22</w:t>
            </w:r>
          </w:p>
        </w:tc>
        <w:tc>
          <w:tcPr>
            <w:tcW w:w="450" w:type="pct"/>
            <w:tcBorders>
              <w:top w:val="nil"/>
              <w:left w:val="nil"/>
              <w:bottom w:val="single" w:sz="4" w:space="0" w:color="B1BBCC"/>
              <w:right w:val="single" w:sz="4" w:space="0" w:color="B1BBCC"/>
            </w:tcBorders>
            <w:shd w:val="clear" w:color="000000" w:fill="FFFFFF"/>
            <w:vAlign w:val="center"/>
            <w:hideMark/>
          </w:tcPr>
          <w:p w14:paraId="20E30E51" w14:textId="61B5DBE9"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25/11/22</w:t>
            </w:r>
          </w:p>
        </w:tc>
        <w:tc>
          <w:tcPr>
            <w:tcW w:w="739" w:type="pct"/>
            <w:tcBorders>
              <w:top w:val="nil"/>
              <w:left w:val="nil"/>
              <w:bottom w:val="single" w:sz="4" w:space="0" w:color="B1BBCC"/>
              <w:right w:val="single" w:sz="4" w:space="0" w:color="B1BBCC"/>
            </w:tcBorders>
            <w:shd w:val="clear" w:color="000000" w:fill="FFFFFF"/>
            <w:vAlign w:val="center"/>
            <w:hideMark/>
          </w:tcPr>
          <w:p w14:paraId="08F12774" w14:textId="1549B64F"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Centros de Responsabilidad; Dirección de Planificación</w:t>
            </w:r>
          </w:p>
        </w:tc>
      </w:tr>
      <w:tr w:rsidR="009D5F01" w:rsidRPr="009D5F01" w14:paraId="3E302293"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177D5A9A"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3.27</w:t>
            </w:r>
          </w:p>
        </w:tc>
        <w:tc>
          <w:tcPr>
            <w:tcW w:w="2446" w:type="pct"/>
            <w:tcBorders>
              <w:top w:val="nil"/>
              <w:left w:val="nil"/>
              <w:bottom w:val="single" w:sz="4" w:space="0" w:color="B1BBCC"/>
              <w:right w:val="single" w:sz="4" w:space="0" w:color="B1BBCC"/>
            </w:tcBorders>
            <w:shd w:val="clear" w:color="000000" w:fill="FFFFFF"/>
            <w:vAlign w:val="center"/>
            <w:hideMark/>
          </w:tcPr>
          <w:p w14:paraId="3F099419"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Elaborar campaña de divulgación de las Directrices Técnicas para la Programación y Formulación del Anteproyecto de Presupuesto 2024.</w:t>
            </w:r>
          </w:p>
        </w:tc>
        <w:tc>
          <w:tcPr>
            <w:tcW w:w="519" w:type="pct"/>
            <w:tcBorders>
              <w:top w:val="nil"/>
              <w:left w:val="nil"/>
              <w:bottom w:val="single" w:sz="4" w:space="0" w:color="B1BBCC"/>
              <w:right w:val="single" w:sz="4" w:space="0" w:color="B1BBCC"/>
            </w:tcBorders>
            <w:shd w:val="clear" w:color="000000" w:fill="FFFFFF"/>
            <w:vAlign w:val="center"/>
            <w:hideMark/>
          </w:tcPr>
          <w:p w14:paraId="6D8347DD" w14:textId="351529CB"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14/11/22</w:t>
            </w:r>
          </w:p>
        </w:tc>
        <w:tc>
          <w:tcPr>
            <w:tcW w:w="450" w:type="pct"/>
            <w:tcBorders>
              <w:top w:val="nil"/>
              <w:left w:val="nil"/>
              <w:bottom w:val="single" w:sz="4" w:space="0" w:color="B1BBCC"/>
              <w:right w:val="single" w:sz="4" w:space="0" w:color="B1BBCC"/>
            </w:tcBorders>
            <w:shd w:val="clear" w:color="000000" w:fill="FFFFFF"/>
            <w:vAlign w:val="center"/>
            <w:hideMark/>
          </w:tcPr>
          <w:p w14:paraId="6068DFBF" w14:textId="18C2628C"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25/11/22</w:t>
            </w:r>
          </w:p>
        </w:tc>
        <w:tc>
          <w:tcPr>
            <w:tcW w:w="739" w:type="pct"/>
            <w:tcBorders>
              <w:top w:val="nil"/>
              <w:left w:val="nil"/>
              <w:bottom w:val="single" w:sz="4" w:space="0" w:color="B1BBCC"/>
              <w:right w:val="single" w:sz="4" w:space="0" w:color="B1BBCC"/>
            </w:tcBorders>
            <w:shd w:val="clear" w:color="000000" w:fill="FFFFFF"/>
            <w:vAlign w:val="center"/>
            <w:hideMark/>
          </w:tcPr>
          <w:p w14:paraId="2219431B"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364D4FC9"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57AB2AFB"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3.28</w:t>
            </w:r>
          </w:p>
        </w:tc>
        <w:tc>
          <w:tcPr>
            <w:tcW w:w="2446" w:type="pct"/>
            <w:tcBorders>
              <w:top w:val="nil"/>
              <w:left w:val="nil"/>
              <w:bottom w:val="single" w:sz="4" w:space="0" w:color="B1BBCC"/>
              <w:right w:val="single" w:sz="4" w:space="0" w:color="B1BBCC"/>
            </w:tcBorders>
            <w:shd w:val="clear" w:color="000000" w:fill="FFFFFF"/>
            <w:vAlign w:val="center"/>
            <w:hideMark/>
          </w:tcPr>
          <w:p w14:paraId="5C9CC742"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Ubicar todas las oficinas en el nivel 1 "Acceso por Oficina" para iniciar la formulación presupuestaria. Se requiere GIS.</w:t>
            </w:r>
          </w:p>
        </w:tc>
        <w:tc>
          <w:tcPr>
            <w:tcW w:w="519" w:type="pct"/>
            <w:tcBorders>
              <w:top w:val="nil"/>
              <w:left w:val="nil"/>
              <w:bottom w:val="single" w:sz="4" w:space="0" w:color="B1BBCC"/>
              <w:right w:val="single" w:sz="4" w:space="0" w:color="B1BBCC"/>
            </w:tcBorders>
            <w:shd w:val="clear" w:color="000000" w:fill="FFFFFF"/>
            <w:vAlign w:val="center"/>
            <w:hideMark/>
          </w:tcPr>
          <w:p w14:paraId="05951449" w14:textId="07F12E7C"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28/11/22</w:t>
            </w:r>
          </w:p>
        </w:tc>
        <w:tc>
          <w:tcPr>
            <w:tcW w:w="450" w:type="pct"/>
            <w:tcBorders>
              <w:top w:val="nil"/>
              <w:left w:val="nil"/>
              <w:bottom w:val="single" w:sz="4" w:space="0" w:color="B1BBCC"/>
              <w:right w:val="single" w:sz="4" w:space="0" w:color="B1BBCC"/>
            </w:tcBorders>
            <w:shd w:val="clear" w:color="000000" w:fill="FFFFFF"/>
            <w:vAlign w:val="center"/>
            <w:hideMark/>
          </w:tcPr>
          <w:p w14:paraId="4337D7D0" w14:textId="281F261D"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30/11/22</w:t>
            </w:r>
          </w:p>
        </w:tc>
        <w:tc>
          <w:tcPr>
            <w:tcW w:w="739" w:type="pct"/>
            <w:tcBorders>
              <w:top w:val="nil"/>
              <w:left w:val="nil"/>
              <w:bottom w:val="single" w:sz="4" w:space="0" w:color="B1BBCC"/>
              <w:right w:val="single" w:sz="4" w:space="0" w:color="B1BBCC"/>
            </w:tcBorders>
            <w:shd w:val="clear" w:color="000000" w:fill="FFFFFF"/>
            <w:vAlign w:val="center"/>
            <w:hideMark/>
          </w:tcPr>
          <w:p w14:paraId="69D89EB4" w14:textId="406BAC6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 Dirección de Tecnología de Información y Comunicaciones</w:t>
            </w:r>
          </w:p>
        </w:tc>
      </w:tr>
      <w:tr w:rsidR="009D5F01" w:rsidRPr="009D5F01" w14:paraId="7829B64D"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4EFA972E"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3.29</w:t>
            </w:r>
          </w:p>
        </w:tc>
        <w:tc>
          <w:tcPr>
            <w:tcW w:w="2446" w:type="pct"/>
            <w:tcBorders>
              <w:top w:val="nil"/>
              <w:left w:val="nil"/>
              <w:bottom w:val="single" w:sz="4" w:space="0" w:color="B1BBCC"/>
              <w:right w:val="single" w:sz="4" w:space="0" w:color="B1BBCC"/>
            </w:tcBorders>
            <w:shd w:val="clear" w:color="000000" w:fill="FFFFFF"/>
            <w:vAlign w:val="center"/>
            <w:hideMark/>
          </w:tcPr>
          <w:p w14:paraId="7E868C49"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Activar el proceso de actualización de precios. Se requiere GIS.</w:t>
            </w:r>
          </w:p>
        </w:tc>
        <w:tc>
          <w:tcPr>
            <w:tcW w:w="519" w:type="pct"/>
            <w:tcBorders>
              <w:top w:val="nil"/>
              <w:left w:val="nil"/>
              <w:bottom w:val="single" w:sz="4" w:space="0" w:color="B1BBCC"/>
              <w:right w:val="single" w:sz="4" w:space="0" w:color="B1BBCC"/>
            </w:tcBorders>
            <w:shd w:val="clear" w:color="000000" w:fill="FFFFFF"/>
            <w:vAlign w:val="center"/>
            <w:hideMark/>
          </w:tcPr>
          <w:p w14:paraId="0AC0BECA" w14:textId="4A910770"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28/11/22</w:t>
            </w:r>
          </w:p>
        </w:tc>
        <w:tc>
          <w:tcPr>
            <w:tcW w:w="450" w:type="pct"/>
            <w:tcBorders>
              <w:top w:val="nil"/>
              <w:left w:val="nil"/>
              <w:bottom w:val="single" w:sz="4" w:space="0" w:color="B1BBCC"/>
              <w:right w:val="single" w:sz="4" w:space="0" w:color="B1BBCC"/>
            </w:tcBorders>
            <w:shd w:val="clear" w:color="000000" w:fill="FFFFFF"/>
            <w:vAlign w:val="center"/>
            <w:hideMark/>
          </w:tcPr>
          <w:p w14:paraId="1F63FF03" w14:textId="4E05E6C0"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30/11/22</w:t>
            </w:r>
          </w:p>
        </w:tc>
        <w:tc>
          <w:tcPr>
            <w:tcW w:w="739" w:type="pct"/>
            <w:tcBorders>
              <w:top w:val="nil"/>
              <w:left w:val="nil"/>
              <w:bottom w:val="single" w:sz="4" w:space="0" w:color="B1BBCC"/>
              <w:right w:val="single" w:sz="4" w:space="0" w:color="B1BBCC"/>
            </w:tcBorders>
            <w:shd w:val="clear" w:color="000000" w:fill="FFFFFF"/>
            <w:vAlign w:val="center"/>
            <w:hideMark/>
          </w:tcPr>
          <w:p w14:paraId="1D30E764" w14:textId="6CDBEA06"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 Dirección de Tecnología de Información y Comunicaciones</w:t>
            </w:r>
          </w:p>
        </w:tc>
      </w:tr>
      <w:tr w:rsidR="009D5F01" w:rsidRPr="009D5F01" w14:paraId="1A162F9C"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7343930B"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3.30</w:t>
            </w:r>
          </w:p>
        </w:tc>
        <w:tc>
          <w:tcPr>
            <w:tcW w:w="2446" w:type="pct"/>
            <w:tcBorders>
              <w:top w:val="nil"/>
              <w:left w:val="nil"/>
              <w:bottom w:val="single" w:sz="4" w:space="0" w:color="B1BBCC"/>
              <w:right w:val="single" w:sz="4" w:space="0" w:color="B1BBCC"/>
            </w:tcBorders>
            <w:shd w:val="clear" w:color="000000" w:fill="FFFFFF"/>
            <w:vAlign w:val="center"/>
            <w:hideMark/>
          </w:tcPr>
          <w:p w14:paraId="026CFC92" w14:textId="47ECF4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Estimar el límite presupuestario 2024 por centro de responsabilidad y hacer los oficios correspondientes.</w:t>
            </w:r>
          </w:p>
        </w:tc>
        <w:tc>
          <w:tcPr>
            <w:tcW w:w="519" w:type="pct"/>
            <w:tcBorders>
              <w:top w:val="nil"/>
              <w:left w:val="nil"/>
              <w:bottom w:val="single" w:sz="4" w:space="0" w:color="B1BBCC"/>
              <w:right w:val="single" w:sz="4" w:space="0" w:color="B1BBCC"/>
            </w:tcBorders>
            <w:shd w:val="clear" w:color="000000" w:fill="FFFFFF"/>
            <w:vAlign w:val="center"/>
            <w:hideMark/>
          </w:tcPr>
          <w:p w14:paraId="2A220BFC" w14:textId="38D73CF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7/11/22</w:t>
            </w:r>
          </w:p>
        </w:tc>
        <w:tc>
          <w:tcPr>
            <w:tcW w:w="450" w:type="pct"/>
            <w:tcBorders>
              <w:top w:val="nil"/>
              <w:left w:val="nil"/>
              <w:bottom w:val="single" w:sz="4" w:space="0" w:color="B1BBCC"/>
              <w:right w:val="single" w:sz="4" w:space="0" w:color="B1BBCC"/>
            </w:tcBorders>
            <w:shd w:val="clear" w:color="000000" w:fill="FFFFFF"/>
            <w:vAlign w:val="center"/>
            <w:hideMark/>
          </w:tcPr>
          <w:p w14:paraId="77329D0F" w14:textId="744B53B9"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18/11/22</w:t>
            </w:r>
          </w:p>
        </w:tc>
        <w:tc>
          <w:tcPr>
            <w:tcW w:w="739" w:type="pct"/>
            <w:tcBorders>
              <w:top w:val="nil"/>
              <w:left w:val="nil"/>
              <w:bottom w:val="single" w:sz="4" w:space="0" w:color="B1BBCC"/>
              <w:right w:val="single" w:sz="4" w:space="0" w:color="B1BBCC"/>
            </w:tcBorders>
            <w:shd w:val="clear" w:color="000000" w:fill="FFFFFF"/>
            <w:vAlign w:val="center"/>
            <w:hideMark/>
          </w:tcPr>
          <w:p w14:paraId="4ACF9F11"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47CD37F8"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602D44BE"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3.31</w:t>
            </w:r>
          </w:p>
        </w:tc>
        <w:tc>
          <w:tcPr>
            <w:tcW w:w="2446" w:type="pct"/>
            <w:tcBorders>
              <w:top w:val="nil"/>
              <w:left w:val="nil"/>
              <w:bottom w:val="single" w:sz="4" w:space="0" w:color="B1BBCC"/>
              <w:right w:val="single" w:sz="4" w:space="0" w:color="B1BBCC"/>
            </w:tcBorders>
            <w:shd w:val="clear" w:color="000000" w:fill="FFFFFF"/>
            <w:vAlign w:val="center"/>
            <w:hideMark/>
          </w:tcPr>
          <w:p w14:paraId="43B31B65"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Enviar a los centros de responsabilidad los oficios con el límite presupuestario para el 2024.</w:t>
            </w:r>
          </w:p>
        </w:tc>
        <w:tc>
          <w:tcPr>
            <w:tcW w:w="519" w:type="pct"/>
            <w:tcBorders>
              <w:top w:val="nil"/>
              <w:left w:val="nil"/>
              <w:bottom w:val="single" w:sz="4" w:space="0" w:color="B1BBCC"/>
              <w:right w:val="single" w:sz="4" w:space="0" w:color="B1BBCC"/>
            </w:tcBorders>
            <w:shd w:val="clear" w:color="000000" w:fill="FFFFFF"/>
            <w:vAlign w:val="center"/>
            <w:hideMark/>
          </w:tcPr>
          <w:p w14:paraId="492EBA85" w14:textId="344A8B13"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28/11/22</w:t>
            </w:r>
          </w:p>
        </w:tc>
        <w:tc>
          <w:tcPr>
            <w:tcW w:w="450" w:type="pct"/>
            <w:tcBorders>
              <w:top w:val="nil"/>
              <w:left w:val="nil"/>
              <w:bottom w:val="single" w:sz="4" w:space="0" w:color="B1BBCC"/>
              <w:right w:val="single" w:sz="4" w:space="0" w:color="B1BBCC"/>
            </w:tcBorders>
            <w:shd w:val="clear" w:color="000000" w:fill="FFFFFF"/>
            <w:vAlign w:val="center"/>
            <w:hideMark/>
          </w:tcPr>
          <w:p w14:paraId="20B66F70" w14:textId="537220C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30/11/22</w:t>
            </w:r>
          </w:p>
        </w:tc>
        <w:tc>
          <w:tcPr>
            <w:tcW w:w="739" w:type="pct"/>
            <w:tcBorders>
              <w:top w:val="nil"/>
              <w:left w:val="nil"/>
              <w:bottom w:val="single" w:sz="4" w:space="0" w:color="B1BBCC"/>
              <w:right w:val="single" w:sz="4" w:space="0" w:color="B1BBCC"/>
            </w:tcBorders>
            <w:shd w:val="clear" w:color="000000" w:fill="FFFFFF"/>
            <w:vAlign w:val="center"/>
            <w:hideMark/>
          </w:tcPr>
          <w:p w14:paraId="0786573B"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7BB8FAFC"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26E8EE27"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3.32</w:t>
            </w:r>
          </w:p>
        </w:tc>
        <w:tc>
          <w:tcPr>
            <w:tcW w:w="2446" w:type="pct"/>
            <w:tcBorders>
              <w:top w:val="nil"/>
              <w:left w:val="nil"/>
              <w:bottom w:val="single" w:sz="4" w:space="0" w:color="B1BBCC"/>
              <w:right w:val="single" w:sz="4" w:space="0" w:color="B1BBCC"/>
            </w:tcBorders>
            <w:shd w:val="clear" w:color="000000" w:fill="FFFFFF"/>
            <w:vAlign w:val="center"/>
            <w:hideMark/>
          </w:tcPr>
          <w:p w14:paraId="51050577"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Remitir a los centros de responsabilidad un correo electrónico con el inicio de la formulación presupuestaria.</w:t>
            </w:r>
          </w:p>
        </w:tc>
        <w:tc>
          <w:tcPr>
            <w:tcW w:w="519" w:type="pct"/>
            <w:tcBorders>
              <w:top w:val="nil"/>
              <w:left w:val="nil"/>
              <w:bottom w:val="single" w:sz="4" w:space="0" w:color="B1BBCC"/>
              <w:right w:val="single" w:sz="4" w:space="0" w:color="B1BBCC"/>
            </w:tcBorders>
            <w:shd w:val="clear" w:color="000000" w:fill="FFFFFF"/>
            <w:vAlign w:val="center"/>
            <w:hideMark/>
          </w:tcPr>
          <w:p w14:paraId="48AF8204" w14:textId="2AC62C59"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28/11/22</w:t>
            </w:r>
          </w:p>
        </w:tc>
        <w:tc>
          <w:tcPr>
            <w:tcW w:w="450" w:type="pct"/>
            <w:tcBorders>
              <w:top w:val="nil"/>
              <w:left w:val="nil"/>
              <w:bottom w:val="single" w:sz="4" w:space="0" w:color="B1BBCC"/>
              <w:right w:val="single" w:sz="4" w:space="0" w:color="B1BBCC"/>
            </w:tcBorders>
            <w:shd w:val="clear" w:color="000000" w:fill="FFFFFF"/>
            <w:vAlign w:val="center"/>
            <w:hideMark/>
          </w:tcPr>
          <w:p w14:paraId="101BC0DA" w14:textId="5C6041A4"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30/11/22</w:t>
            </w:r>
          </w:p>
        </w:tc>
        <w:tc>
          <w:tcPr>
            <w:tcW w:w="739" w:type="pct"/>
            <w:tcBorders>
              <w:top w:val="nil"/>
              <w:left w:val="nil"/>
              <w:bottom w:val="single" w:sz="4" w:space="0" w:color="B1BBCC"/>
              <w:right w:val="single" w:sz="4" w:space="0" w:color="B1BBCC"/>
            </w:tcBorders>
            <w:shd w:val="clear" w:color="000000" w:fill="FFFFFF"/>
            <w:vAlign w:val="center"/>
            <w:hideMark/>
          </w:tcPr>
          <w:p w14:paraId="1A3EF13A"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2AE17C74"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281893D"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3.33</w:t>
            </w:r>
          </w:p>
        </w:tc>
        <w:tc>
          <w:tcPr>
            <w:tcW w:w="2446" w:type="pct"/>
            <w:tcBorders>
              <w:top w:val="nil"/>
              <w:left w:val="nil"/>
              <w:bottom w:val="single" w:sz="4" w:space="0" w:color="B1BBCC"/>
              <w:right w:val="single" w:sz="4" w:space="0" w:color="B1BBCC"/>
            </w:tcBorders>
            <w:shd w:val="clear" w:color="000000" w:fill="FFFFFF"/>
            <w:vAlign w:val="center"/>
            <w:hideMark/>
          </w:tcPr>
          <w:p w14:paraId="3E7AAE05"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Generar un comunicado a través del Departamento de Prensa sobre el inicio de la formulación presupuestaria 2024.</w:t>
            </w:r>
          </w:p>
        </w:tc>
        <w:tc>
          <w:tcPr>
            <w:tcW w:w="519" w:type="pct"/>
            <w:tcBorders>
              <w:top w:val="nil"/>
              <w:left w:val="nil"/>
              <w:bottom w:val="single" w:sz="4" w:space="0" w:color="B1BBCC"/>
              <w:right w:val="single" w:sz="4" w:space="0" w:color="B1BBCC"/>
            </w:tcBorders>
            <w:shd w:val="clear" w:color="000000" w:fill="FFFFFF"/>
            <w:vAlign w:val="center"/>
            <w:hideMark/>
          </w:tcPr>
          <w:p w14:paraId="0372CCE4" w14:textId="0FA02103"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28/11/22</w:t>
            </w:r>
          </w:p>
        </w:tc>
        <w:tc>
          <w:tcPr>
            <w:tcW w:w="450" w:type="pct"/>
            <w:tcBorders>
              <w:top w:val="nil"/>
              <w:left w:val="nil"/>
              <w:bottom w:val="single" w:sz="4" w:space="0" w:color="B1BBCC"/>
              <w:right w:val="single" w:sz="4" w:space="0" w:color="B1BBCC"/>
            </w:tcBorders>
            <w:shd w:val="clear" w:color="000000" w:fill="FFFFFF"/>
            <w:vAlign w:val="center"/>
            <w:hideMark/>
          </w:tcPr>
          <w:p w14:paraId="662AED7D" w14:textId="73C31820"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30/11/22</w:t>
            </w:r>
          </w:p>
        </w:tc>
        <w:tc>
          <w:tcPr>
            <w:tcW w:w="739" w:type="pct"/>
            <w:tcBorders>
              <w:top w:val="nil"/>
              <w:left w:val="nil"/>
              <w:bottom w:val="single" w:sz="4" w:space="0" w:color="B1BBCC"/>
              <w:right w:val="single" w:sz="4" w:space="0" w:color="B1BBCC"/>
            </w:tcBorders>
            <w:shd w:val="clear" w:color="000000" w:fill="FFFFFF"/>
            <w:vAlign w:val="center"/>
            <w:hideMark/>
          </w:tcPr>
          <w:p w14:paraId="6587EED0" w14:textId="59BD0136"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Depto. Prensa y Comunicación; Dirección de Planificación</w:t>
            </w:r>
          </w:p>
        </w:tc>
      </w:tr>
      <w:tr w:rsidR="009D5F01" w:rsidRPr="009D5F01" w14:paraId="40DF992A"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27702E48"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3.34</w:t>
            </w:r>
          </w:p>
        </w:tc>
        <w:tc>
          <w:tcPr>
            <w:tcW w:w="2446" w:type="pct"/>
            <w:tcBorders>
              <w:top w:val="nil"/>
              <w:left w:val="nil"/>
              <w:bottom w:val="single" w:sz="4" w:space="0" w:color="B1BBCC"/>
              <w:right w:val="single" w:sz="4" w:space="0" w:color="B1BBCC"/>
            </w:tcBorders>
            <w:shd w:val="clear" w:color="000000" w:fill="FFFFFF"/>
            <w:vAlign w:val="center"/>
            <w:hideMark/>
          </w:tcPr>
          <w:p w14:paraId="15AC4638"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Publicar la Circular de Formulación Presupuestaria 2024.</w:t>
            </w:r>
          </w:p>
        </w:tc>
        <w:tc>
          <w:tcPr>
            <w:tcW w:w="519" w:type="pct"/>
            <w:tcBorders>
              <w:top w:val="nil"/>
              <w:left w:val="nil"/>
              <w:bottom w:val="single" w:sz="4" w:space="0" w:color="B1BBCC"/>
              <w:right w:val="single" w:sz="4" w:space="0" w:color="B1BBCC"/>
            </w:tcBorders>
            <w:shd w:val="clear" w:color="000000" w:fill="FFFFFF"/>
            <w:vAlign w:val="center"/>
            <w:hideMark/>
          </w:tcPr>
          <w:p w14:paraId="0D0E7F74" w14:textId="0D1F18EE"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28/11/22</w:t>
            </w:r>
          </w:p>
        </w:tc>
        <w:tc>
          <w:tcPr>
            <w:tcW w:w="450" w:type="pct"/>
            <w:tcBorders>
              <w:top w:val="nil"/>
              <w:left w:val="nil"/>
              <w:bottom w:val="single" w:sz="4" w:space="0" w:color="B1BBCC"/>
              <w:right w:val="single" w:sz="4" w:space="0" w:color="B1BBCC"/>
            </w:tcBorders>
            <w:shd w:val="clear" w:color="000000" w:fill="FFFFFF"/>
            <w:vAlign w:val="center"/>
            <w:hideMark/>
          </w:tcPr>
          <w:p w14:paraId="003C45F5" w14:textId="1E8184E1"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30/11/22</w:t>
            </w:r>
          </w:p>
        </w:tc>
        <w:tc>
          <w:tcPr>
            <w:tcW w:w="739" w:type="pct"/>
            <w:tcBorders>
              <w:top w:val="nil"/>
              <w:left w:val="nil"/>
              <w:bottom w:val="single" w:sz="4" w:space="0" w:color="B1BBCC"/>
              <w:right w:val="single" w:sz="4" w:space="0" w:color="B1BBCC"/>
            </w:tcBorders>
            <w:shd w:val="clear" w:color="000000" w:fill="FFFFFF"/>
            <w:vAlign w:val="center"/>
            <w:hideMark/>
          </w:tcPr>
          <w:p w14:paraId="7BC14777"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35CFE28F"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5D03C0B0" w14:textId="77777777"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3.35</w:t>
            </w:r>
          </w:p>
        </w:tc>
        <w:tc>
          <w:tcPr>
            <w:tcW w:w="2446" w:type="pct"/>
            <w:tcBorders>
              <w:top w:val="nil"/>
              <w:left w:val="nil"/>
              <w:bottom w:val="single" w:sz="4" w:space="0" w:color="B1BBCC"/>
              <w:right w:val="single" w:sz="4" w:space="0" w:color="B1BBCC"/>
            </w:tcBorders>
            <w:shd w:val="clear" w:color="000000" w:fill="FFFFFF"/>
            <w:vAlign w:val="center"/>
            <w:hideMark/>
          </w:tcPr>
          <w:p w14:paraId="7404175F"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Generación de Gastos Fijos</w:t>
            </w:r>
          </w:p>
        </w:tc>
        <w:tc>
          <w:tcPr>
            <w:tcW w:w="519" w:type="pct"/>
            <w:tcBorders>
              <w:top w:val="nil"/>
              <w:left w:val="nil"/>
              <w:bottom w:val="single" w:sz="4" w:space="0" w:color="B1BBCC"/>
              <w:right w:val="single" w:sz="4" w:space="0" w:color="B1BBCC"/>
            </w:tcBorders>
            <w:shd w:val="clear" w:color="000000" w:fill="FFFFFF"/>
            <w:vAlign w:val="center"/>
            <w:hideMark/>
          </w:tcPr>
          <w:p w14:paraId="5C0185E1" w14:textId="7D0C15B5"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26/9/22</w:t>
            </w:r>
          </w:p>
        </w:tc>
        <w:tc>
          <w:tcPr>
            <w:tcW w:w="450" w:type="pct"/>
            <w:tcBorders>
              <w:top w:val="nil"/>
              <w:left w:val="nil"/>
              <w:bottom w:val="single" w:sz="4" w:space="0" w:color="B1BBCC"/>
              <w:right w:val="single" w:sz="4" w:space="0" w:color="B1BBCC"/>
            </w:tcBorders>
            <w:shd w:val="clear" w:color="000000" w:fill="FFFFFF"/>
            <w:vAlign w:val="center"/>
            <w:hideMark/>
          </w:tcPr>
          <w:p w14:paraId="4179F802" w14:textId="33266241" w:rsidR="009D5F01" w:rsidRPr="009D5F01" w:rsidRDefault="009D5F01" w:rsidP="0033581C">
            <w:pPr>
              <w:jc w:val="cente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xml:space="preserve"> 22/11/22</w:t>
            </w:r>
          </w:p>
        </w:tc>
        <w:tc>
          <w:tcPr>
            <w:tcW w:w="739" w:type="pct"/>
            <w:tcBorders>
              <w:top w:val="nil"/>
              <w:left w:val="nil"/>
              <w:bottom w:val="single" w:sz="4" w:space="0" w:color="B1BBCC"/>
              <w:right w:val="single" w:sz="4" w:space="0" w:color="B1BBCC"/>
            </w:tcBorders>
            <w:shd w:val="clear" w:color="000000" w:fill="FFFFFF"/>
            <w:vAlign w:val="center"/>
            <w:hideMark/>
          </w:tcPr>
          <w:p w14:paraId="5DE503CE" w14:textId="77777777" w:rsidR="009D5F01" w:rsidRPr="009D5F01" w:rsidRDefault="009D5F01" w:rsidP="0033581C">
            <w:pPr>
              <w:rPr>
                <w:rFonts w:ascii="Book Antiqua" w:hAnsi="Book Antiqua" w:cs="Calibri"/>
                <w:b/>
                <w:bCs/>
                <w:color w:val="000000"/>
                <w:sz w:val="14"/>
                <w:szCs w:val="14"/>
                <w:lang w:eastAsia="es-CR"/>
              </w:rPr>
            </w:pPr>
            <w:r w:rsidRPr="009D5F01">
              <w:rPr>
                <w:rFonts w:ascii="Book Antiqua" w:hAnsi="Book Antiqua" w:cs="Calibri"/>
                <w:b/>
                <w:bCs/>
                <w:color w:val="000000"/>
                <w:sz w:val="14"/>
                <w:szCs w:val="14"/>
                <w:lang w:eastAsia="es-CR"/>
              </w:rPr>
              <w:t> </w:t>
            </w:r>
          </w:p>
        </w:tc>
      </w:tr>
      <w:tr w:rsidR="009D5F01" w:rsidRPr="009D5F01" w14:paraId="48850078"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33350EF"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3.35.1</w:t>
            </w:r>
          </w:p>
        </w:tc>
        <w:tc>
          <w:tcPr>
            <w:tcW w:w="2446" w:type="pct"/>
            <w:tcBorders>
              <w:top w:val="nil"/>
              <w:left w:val="nil"/>
              <w:bottom w:val="single" w:sz="4" w:space="0" w:color="B1BBCC"/>
              <w:right w:val="single" w:sz="4" w:space="0" w:color="B1BBCC"/>
            </w:tcBorders>
            <w:shd w:val="clear" w:color="000000" w:fill="FFFFFF"/>
            <w:vAlign w:val="center"/>
            <w:hideMark/>
          </w:tcPr>
          <w:p w14:paraId="62B49127"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Realizar la verificación de parámetros de formulación (tipo de cambio, porcentaje de incremento, servicios públicos, artículos inactivos en los cuadros de consumo).</w:t>
            </w:r>
          </w:p>
        </w:tc>
        <w:tc>
          <w:tcPr>
            <w:tcW w:w="519" w:type="pct"/>
            <w:tcBorders>
              <w:top w:val="nil"/>
              <w:left w:val="nil"/>
              <w:bottom w:val="single" w:sz="4" w:space="0" w:color="B1BBCC"/>
              <w:right w:val="single" w:sz="4" w:space="0" w:color="B1BBCC"/>
            </w:tcBorders>
            <w:shd w:val="clear" w:color="000000" w:fill="FFFFFF"/>
            <w:vAlign w:val="center"/>
            <w:hideMark/>
          </w:tcPr>
          <w:p w14:paraId="44316514" w14:textId="53A9CA3F"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26/9/22</w:t>
            </w:r>
          </w:p>
        </w:tc>
        <w:tc>
          <w:tcPr>
            <w:tcW w:w="450" w:type="pct"/>
            <w:tcBorders>
              <w:top w:val="nil"/>
              <w:left w:val="nil"/>
              <w:bottom w:val="single" w:sz="4" w:space="0" w:color="B1BBCC"/>
              <w:right w:val="single" w:sz="4" w:space="0" w:color="B1BBCC"/>
            </w:tcBorders>
            <w:shd w:val="clear" w:color="000000" w:fill="FFFFFF"/>
            <w:vAlign w:val="center"/>
            <w:hideMark/>
          </w:tcPr>
          <w:p w14:paraId="35FF8DED" w14:textId="08D7C943"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30/9/22</w:t>
            </w:r>
          </w:p>
        </w:tc>
        <w:tc>
          <w:tcPr>
            <w:tcW w:w="739" w:type="pct"/>
            <w:tcBorders>
              <w:top w:val="nil"/>
              <w:left w:val="nil"/>
              <w:bottom w:val="single" w:sz="4" w:space="0" w:color="B1BBCC"/>
              <w:right w:val="single" w:sz="4" w:space="0" w:color="B1BBCC"/>
            </w:tcBorders>
            <w:shd w:val="clear" w:color="000000" w:fill="FFFFFF"/>
            <w:vAlign w:val="center"/>
            <w:hideMark/>
          </w:tcPr>
          <w:p w14:paraId="6D9A037F"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29E4EC40"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316FD3A3"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3.35.2</w:t>
            </w:r>
          </w:p>
        </w:tc>
        <w:tc>
          <w:tcPr>
            <w:tcW w:w="2446" w:type="pct"/>
            <w:tcBorders>
              <w:top w:val="nil"/>
              <w:left w:val="nil"/>
              <w:bottom w:val="single" w:sz="4" w:space="0" w:color="B1BBCC"/>
              <w:right w:val="single" w:sz="4" w:space="0" w:color="B1BBCC"/>
            </w:tcBorders>
            <w:shd w:val="clear" w:color="000000" w:fill="FFFFFF"/>
            <w:vAlign w:val="center"/>
            <w:hideMark/>
          </w:tcPr>
          <w:p w14:paraId="2A16D81A"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Ejecutar la primera generación de gastos fijos.</w:t>
            </w:r>
          </w:p>
        </w:tc>
        <w:tc>
          <w:tcPr>
            <w:tcW w:w="519" w:type="pct"/>
            <w:tcBorders>
              <w:top w:val="nil"/>
              <w:left w:val="nil"/>
              <w:bottom w:val="single" w:sz="4" w:space="0" w:color="B1BBCC"/>
              <w:right w:val="single" w:sz="4" w:space="0" w:color="B1BBCC"/>
            </w:tcBorders>
            <w:shd w:val="clear" w:color="000000" w:fill="FFFFFF"/>
            <w:vAlign w:val="center"/>
            <w:hideMark/>
          </w:tcPr>
          <w:p w14:paraId="496D26A6" w14:textId="33C0B8B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3/10/22</w:t>
            </w:r>
          </w:p>
        </w:tc>
        <w:tc>
          <w:tcPr>
            <w:tcW w:w="450" w:type="pct"/>
            <w:tcBorders>
              <w:top w:val="nil"/>
              <w:left w:val="nil"/>
              <w:bottom w:val="single" w:sz="4" w:space="0" w:color="B1BBCC"/>
              <w:right w:val="single" w:sz="4" w:space="0" w:color="B1BBCC"/>
            </w:tcBorders>
            <w:shd w:val="clear" w:color="000000" w:fill="FFFFFF"/>
            <w:vAlign w:val="center"/>
            <w:hideMark/>
          </w:tcPr>
          <w:p w14:paraId="7B7099E6" w14:textId="69D36BF3"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12/10/22</w:t>
            </w:r>
          </w:p>
        </w:tc>
        <w:tc>
          <w:tcPr>
            <w:tcW w:w="739" w:type="pct"/>
            <w:tcBorders>
              <w:top w:val="nil"/>
              <w:left w:val="nil"/>
              <w:bottom w:val="single" w:sz="4" w:space="0" w:color="B1BBCC"/>
              <w:right w:val="single" w:sz="4" w:space="0" w:color="B1BBCC"/>
            </w:tcBorders>
            <w:shd w:val="clear" w:color="000000" w:fill="FFFFFF"/>
            <w:vAlign w:val="center"/>
            <w:hideMark/>
          </w:tcPr>
          <w:p w14:paraId="397DCB16" w14:textId="0A559D89"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Centros de Responsabilidad; Depto. Proveeduría; Dirección de Planificación; Dpto. Financiero Contable</w:t>
            </w:r>
          </w:p>
        </w:tc>
      </w:tr>
      <w:tr w:rsidR="009D5F01" w:rsidRPr="009D5F01" w14:paraId="7AE76D22"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4E48243F"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3.35.3</w:t>
            </w:r>
          </w:p>
        </w:tc>
        <w:tc>
          <w:tcPr>
            <w:tcW w:w="2446" w:type="pct"/>
            <w:tcBorders>
              <w:top w:val="nil"/>
              <w:left w:val="nil"/>
              <w:bottom w:val="single" w:sz="4" w:space="0" w:color="B1BBCC"/>
              <w:right w:val="single" w:sz="4" w:space="0" w:color="B1BBCC"/>
            </w:tcBorders>
            <w:shd w:val="clear" w:color="000000" w:fill="FFFFFF"/>
            <w:vAlign w:val="center"/>
            <w:hideMark/>
          </w:tcPr>
          <w:p w14:paraId="40A36C4A" w14:textId="7762DBE1"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Remitir un comunicado a los Centros de Responsabilidad para que revisen los gastos fijos y servicios públicos obtenidos de la primera generación.</w:t>
            </w:r>
          </w:p>
        </w:tc>
        <w:tc>
          <w:tcPr>
            <w:tcW w:w="519" w:type="pct"/>
            <w:tcBorders>
              <w:top w:val="nil"/>
              <w:left w:val="nil"/>
              <w:bottom w:val="single" w:sz="4" w:space="0" w:color="B1BBCC"/>
              <w:right w:val="single" w:sz="4" w:space="0" w:color="B1BBCC"/>
            </w:tcBorders>
            <w:shd w:val="clear" w:color="000000" w:fill="FFFFFF"/>
            <w:vAlign w:val="center"/>
            <w:hideMark/>
          </w:tcPr>
          <w:p w14:paraId="587E1FD5" w14:textId="5F6B2005"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13/10/22</w:t>
            </w:r>
          </w:p>
        </w:tc>
        <w:tc>
          <w:tcPr>
            <w:tcW w:w="450" w:type="pct"/>
            <w:tcBorders>
              <w:top w:val="nil"/>
              <w:left w:val="nil"/>
              <w:bottom w:val="single" w:sz="4" w:space="0" w:color="B1BBCC"/>
              <w:right w:val="single" w:sz="4" w:space="0" w:color="B1BBCC"/>
            </w:tcBorders>
            <w:shd w:val="clear" w:color="000000" w:fill="FFFFFF"/>
            <w:vAlign w:val="center"/>
            <w:hideMark/>
          </w:tcPr>
          <w:p w14:paraId="79981D1F" w14:textId="2BB8365C"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13/10/22</w:t>
            </w:r>
          </w:p>
        </w:tc>
        <w:tc>
          <w:tcPr>
            <w:tcW w:w="739" w:type="pct"/>
            <w:tcBorders>
              <w:top w:val="nil"/>
              <w:left w:val="nil"/>
              <w:bottom w:val="single" w:sz="4" w:space="0" w:color="B1BBCC"/>
              <w:right w:val="single" w:sz="4" w:space="0" w:color="B1BBCC"/>
            </w:tcBorders>
            <w:shd w:val="clear" w:color="000000" w:fill="FFFFFF"/>
            <w:vAlign w:val="center"/>
            <w:hideMark/>
          </w:tcPr>
          <w:p w14:paraId="74C9C069"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0EC4FB3A"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1B52AE42"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3.35.4</w:t>
            </w:r>
          </w:p>
        </w:tc>
        <w:tc>
          <w:tcPr>
            <w:tcW w:w="2446" w:type="pct"/>
            <w:tcBorders>
              <w:top w:val="nil"/>
              <w:left w:val="nil"/>
              <w:bottom w:val="single" w:sz="4" w:space="0" w:color="B1BBCC"/>
              <w:right w:val="single" w:sz="4" w:space="0" w:color="B1BBCC"/>
            </w:tcBorders>
            <w:shd w:val="clear" w:color="000000" w:fill="FFFFFF"/>
            <w:vAlign w:val="center"/>
            <w:hideMark/>
          </w:tcPr>
          <w:p w14:paraId="4DF3EC06"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Revisar los gastos fijos y servicios públicos obtenidos de la primera generación, remitir las consultas y solicitar los ajustes correspondientes.</w:t>
            </w:r>
          </w:p>
        </w:tc>
        <w:tc>
          <w:tcPr>
            <w:tcW w:w="519" w:type="pct"/>
            <w:tcBorders>
              <w:top w:val="nil"/>
              <w:left w:val="nil"/>
              <w:bottom w:val="single" w:sz="4" w:space="0" w:color="B1BBCC"/>
              <w:right w:val="single" w:sz="4" w:space="0" w:color="B1BBCC"/>
            </w:tcBorders>
            <w:shd w:val="clear" w:color="000000" w:fill="FFFFFF"/>
            <w:vAlign w:val="center"/>
            <w:hideMark/>
          </w:tcPr>
          <w:p w14:paraId="21B2780D" w14:textId="5950B5ED"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14/10/22</w:t>
            </w:r>
          </w:p>
        </w:tc>
        <w:tc>
          <w:tcPr>
            <w:tcW w:w="450" w:type="pct"/>
            <w:tcBorders>
              <w:top w:val="nil"/>
              <w:left w:val="nil"/>
              <w:bottom w:val="single" w:sz="4" w:space="0" w:color="B1BBCC"/>
              <w:right w:val="single" w:sz="4" w:space="0" w:color="B1BBCC"/>
            </w:tcBorders>
            <w:shd w:val="clear" w:color="000000" w:fill="FFFFFF"/>
            <w:vAlign w:val="center"/>
            <w:hideMark/>
          </w:tcPr>
          <w:p w14:paraId="56B44457" w14:textId="086033D8"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21/10/22</w:t>
            </w:r>
          </w:p>
        </w:tc>
        <w:tc>
          <w:tcPr>
            <w:tcW w:w="739" w:type="pct"/>
            <w:tcBorders>
              <w:top w:val="nil"/>
              <w:left w:val="nil"/>
              <w:bottom w:val="single" w:sz="4" w:space="0" w:color="B1BBCC"/>
              <w:right w:val="single" w:sz="4" w:space="0" w:color="B1BBCC"/>
            </w:tcBorders>
            <w:shd w:val="clear" w:color="000000" w:fill="FFFFFF"/>
            <w:vAlign w:val="center"/>
            <w:hideMark/>
          </w:tcPr>
          <w:p w14:paraId="34DFF4F4" w14:textId="154B985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Centros de Responsabilidad; Depto. Proveeduría; Dirección de Planificación; Dpto. Financiero Contable</w:t>
            </w:r>
          </w:p>
        </w:tc>
      </w:tr>
      <w:tr w:rsidR="009D5F01" w:rsidRPr="009D5F01" w14:paraId="51E28D0A"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35E69798"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3.35.5</w:t>
            </w:r>
          </w:p>
        </w:tc>
        <w:tc>
          <w:tcPr>
            <w:tcW w:w="2446" w:type="pct"/>
            <w:tcBorders>
              <w:top w:val="nil"/>
              <w:left w:val="nil"/>
              <w:bottom w:val="single" w:sz="4" w:space="0" w:color="B1BBCC"/>
              <w:right w:val="single" w:sz="4" w:space="0" w:color="B1BBCC"/>
            </w:tcBorders>
            <w:shd w:val="clear" w:color="000000" w:fill="FFFFFF"/>
            <w:vAlign w:val="center"/>
            <w:hideMark/>
          </w:tcPr>
          <w:p w14:paraId="6A526C8C"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Atender las consultas y ajustes de la primera generación de gastos fijos.</w:t>
            </w:r>
          </w:p>
        </w:tc>
        <w:tc>
          <w:tcPr>
            <w:tcW w:w="519" w:type="pct"/>
            <w:tcBorders>
              <w:top w:val="nil"/>
              <w:left w:val="nil"/>
              <w:bottom w:val="single" w:sz="4" w:space="0" w:color="B1BBCC"/>
              <w:right w:val="single" w:sz="4" w:space="0" w:color="B1BBCC"/>
            </w:tcBorders>
            <w:shd w:val="clear" w:color="000000" w:fill="FFFFFF"/>
            <w:vAlign w:val="center"/>
            <w:hideMark/>
          </w:tcPr>
          <w:p w14:paraId="771B17E3" w14:textId="6DB1AAC6"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14/10/22</w:t>
            </w:r>
          </w:p>
        </w:tc>
        <w:tc>
          <w:tcPr>
            <w:tcW w:w="450" w:type="pct"/>
            <w:tcBorders>
              <w:top w:val="nil"/>
              <w:left w:val="nil"/>
              <w:bottom w:val="single" w:sz="4" w:space="0" w:color="B1BBCC"/>
              <w:right w:val="single" w:sz="4" w:space="0" w:color="B1BBCC"/>
            </w:tcBorders>
            <w:shd w:val="clear" w:color="000000" w:fill="FFFFFF"/>
            <w:vAlign w:val="center"/>
            <w:hideMark/>
          </w:tcPr>
          <w:p w14:paraId="65706848" w14:textId="53F16ECE"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28/10/22</w:t>
            </w:r>
          </w:p>
        </w:tc>
        <w:tc>
          <w:tcPr>
            <w:tcW w:w="739" w:type="pct"/>
            <w:tcBorders>
              <w:top w:val="nil"/>
              <w:left w:val="nil"/>
              <w:bottom w:val="single" w:sz="4" w:space="0" w:color="B1BBCC"/>
              <w:right w:val="single" w:sz="4" w:space="0" w:color="B1BBCC"/>
            </w:tcBorders>
            <w:shd w:val="clear" w:color="000000" w:fill="FFFFFF"/>
            <w:vAlign w:val="center"/>
            <w:hideMark/>
          </w:tcPr>
          <w:p w14:paraId="32ED3A4E" w14:textId="70798394"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Depto. Proveeduría; Dpto. Financiero Contable</w:t>
            </w:r>
          </w:p>
        </w:tc>
      </w:tr>
      <w:tr w:rsidR="009D5F01" w:rsidRPr="009D5F01" w14:paraId="177B4501"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7B499624"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3.35.6</w:t>
            </w:r>
          </w:p>
        </w:tc>
        <w:tc>
          <w:tcPr>
            <w:tcW w:w="2446" w:type="pct"/>
            <w:tcBorders>
              <w:top w:val="nil"/>
              <w:left w:val="nil"/>
              <w:bottom w:val="single" w:sz="4" w:space="0" w:color="B1BBCC"/>
              <w:right w:val="single" w:sz="4" w:space="0" w:color="B1BBCC"/>
            </w:tcBorders>
            <w:shd w:val="clear" w:color="000000" w:fill="FFFFFF"/>
            <w:vAlign w:val="center"/>
            <w:hideMark/>
          </w:tcPr>
          <w:p w14:paraId="5111D74B"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Realizar la verificación de parámetros de formulación (tipo de cambio, porcentaje de incremento, servicios públicos, artículos inactivos en los cuadros de consumo).</w:t>
            </w:r>
          </w:p>
        </w:tc>
        <w:tc>
          <w:tcPr>
            <w:tcW w:w="519" w:type="pct"/>
            <w:tcBorders>
              <w:top w:val="nil"/>
              <w:left w:val="nil"/>
              <w:bottom w:val="single" w:sz="4" w:space="0" w:color="B1BBCC"/>
              <w:right w:val="single" w:sz="4" w:space="0" w:color="B1BBCC"/>
            </w:tcBorders>
            <w:shd w:val="clear" w:color="000000" w:fill="FFFFFF"/>
            <w:vAlign w:val="center"/>
            <w:hideMark/>
          </w:tcPr>
          <w:p w14:paraId="347D2799" w14:textId="037B188E"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31/10/22</w:t>
            </w:r>
          </w:p>
        </w:tc>
        <w:tc>
          <w:tcPr>
            <w:tcW w:w="450" w:type="pct"/>
            <w:tcBorders>
              <w:top w:val="nil"/>
              <w:left w:val="nil"/>
              <w:bottom w:val="single" w:sz="4" w:space="0" w:color="B1BBCC"/>
              <w:right w:val="single" w:sz="4" w:space="0" w:color="B1BBCC"/>
            </w:tcBorders>
            <w:shd w:val="clear" w:color="000000" w:fill="FFFFFF"/>
            <w:vAlign w:val="center"/>
            <w:hideMark/>
          </w:tcPr>
          <w:p w14:paraId="4064D9C5" w14:textId="7034BEDB"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4/11/22</w:t>
            </w:r>
          </w:p>
        </w:tc>
        <w:tc>
          <w:tcPr>
            <w:tcW w:w="739" w:type="pct"/>
            <w:tcBorders>
              <w:top w:val="nil"/>
              <w:left w:val="nil"/>
              <w:bottom w:val="single" w:sz="4" w:space="0" w:color="B1BBCC"/>
              <w:right w:val="single" w:sz="4" w:space="0" w:color="B1BBCC"/>
            </w:tcBorders>
            <w:shd w:val="clear" w:color="000000" w:fill="FFFFFF"/>
            <w:vAlign w:val="center"/>
            <w:hideMark/>
          </w:tcPr>
          <w:p w14:paraId="2E2689A5"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61EAB17B" w14:textId="77777777" w:rsidTr="004E744E">
        <w:trPr>
          <w:trHeight w:val="29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6F12E478"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3.35.7</w:t>
            </w:r>
          </w:p>
        </w:tc>
        <w:tc>
          <w:tcPr>
            <w:tcW w:w="2446" w:type="pct"/>
            <w:tcBorders>
              <w:top w:val="nil"/>
              <w:left w:val="nil"/>
              <w:bottom w:val="single" w:sz="4" w:space="0" w:color="B1BBCC"/>
              <w:right w:val="single" w:sz="4" w:space="0" w:color="B1BBCC"/>
            </w:tcBorders>
            <w:shd w:val="clear" w:color="000000" w:fill="FFFFFF"/>
            <w:vAlign w:val="center"/>
            <w:hideMark/>
          </w:tcPr>
          <w:p w14:paraId="42D3B6C5"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Ejecutar la segunda generación de gastos fijos presupuesto.</w:t>
            </w:r>
          </w:p>
        </w:tc>
        <w:tc>
          <w:tcPr>
            <w:tcW w:w="519" w:type="pct"/>
            <w:tcBorders>
              <w:top w:val="nil"/>
              <w:left w:val="nil"/>
              <w:bottom w:val="single" w:sz="4" w:space="0" w:color="B1BBCC"/>
              <w:right w:val="single" w:sz="4" w:space="0" w:color="B1BBCC"/>
            </w:tcBorders>
            <w:shd w:val="clear" w:color="000000" w:fill="FFFFFF"/>
            <w:vAlign w:val="center"/>
            <w:hideMark/>
          </w:tcPr>
          <w:p w14:paraId="4F17820D" w14:textId="2469AB6C"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7/11/22</w:t>
            </w:r>
          </w:p>
        </w:tc>
        <w:tc>
          <w:tcPr>
            <w:tcW w:w="450" w:type="pct"/>
            <w:tcBorders>
              <w:top w:val="nil"/>
              <w:left w:val="nil"/>
              <w:bottom w:val="single" w:sz="4" w:space="0" w:color="B1BBCC"/>
              <w:right w:val="single" w:sz="4" w:space="0" w:color="B1BBCC"/>
            </w:tcBorders>
            <w:shd w:val="clear" w:color="000000" w:fill="FFFFFF"/>
            <w:vAlign w:val="center"/>
            <w:hideMark/>
          </w:tcPr>
          <w:p w14:paraId="53E5086F" w14:textId="629422B1"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15/11/22</w:t>
            </w:r>
          </w:p>
        </w:tc>
        <w:tc>
          <w:tcPr>
            <w:tcW w:w="739" w:type="pct"/>
            <w:tcBorders>
              <w:top w:val="nil"/>
              <w:left w:val="nil"/>
              <w:bottom w:val="single" w:sz="4" w:space="0" w:color="B1BBCC"/>
              <w:right w:val="single" w:sz="4" w:space="0" w:color="B1BBCC"/>
            </w:tcBorders>
            <w:shd w:val="clear" w:color="000000" w:fill="FFFFFF"/>
            <w:vAlign w:val="center"/>
            <w:hideMark/>
          </w:tcPr>
          <w:p w14:paraId="44CF5B34"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Dirección de Planificación</w:t>
            </w:r>
          </w:p>
        </w:tc>
      </w:tr>
      <w:tr w:rsidR="009D5F01" w:rsidRPr="009D5F01" w14:paraId="54515D0D" w14:textId="77777777" w:rsidTr="004E744E">
        <w:trPr>
          <w:trHeight w:val="580"/>
        </w:trPr>
        <w:tc>
          <w:tcPr>
            <w:tcW w:w="846" w:type="pct"/>
            <w:tcBorders>
              <w:top w:val="nil"/>
              <w:left w:val="single" w:sz="4" w:space="0" w:color="B1BBCC"/>
              <w:bottom w:val="single" w:sz="4" w:space="0" w:color="B1BBCC"/>
              <w:right w:val="single" w:sz="4" w:space="0" w:color="B1BBCC"/>
            </w:tcBorders>
            <w:shd w:val="clear" w:color="000000" w:fill="FFFFFF"/>
            <w:vAlign w:val="center"/>
            <w:hideMark/>
          </w:tcPr>
          <w:p w14:paraId="03A7A27D" w14:textId="77777777"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3.35.8</w:t>
            </w:r>
          </w:p>
        </w:tc>
        <w:tc>
          <w:tcPr>
            <w:tcW w:w="2446" w:type="pct"/>
            <w:tcBorders>
              <w:top w:val="nil"/>
              <w:left w:val="nil"/>
              <w:bottom w:val="single" w:sz="4" w:space="0" w:color="B1BBCC"/>
              <w:right w:val="single" w:sz="4" w:space="0" w:color="B1BBCC"/>
            </w:tcBorders>
            <w:shd w:val="clear" w:color="000000" w:fill="FFFFFF"/>
            <w:vAlign w:val="center"/>
            <w:hideMark/>
          </w:tcPr>
          <w:p w14:paraId="511150FA" w14:textId="7777777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Revisar los gastos fijos y servicios públicos obtenidos de la segunda generación.</w:t>
            </w:r>
          </w:p>
        </w:tc>
        <w:tc>
          <w:tcPr>
            <w:tcW w:w="519" w:type="pct"/>
            <w:tcBorders>
              <w:top w:val="nil"/>
              <w:left w:val="nil"/>
              <w:bottom w:val="single" w:sz="4" w:space="0" w:color="B1BBCC"/>
              <w:right w:val="single" w:sz="4" w:space="0" w:color="B1BBCC"/>
            </w:tcBorders>
            <w:shd w:val="clear" w:color="000000" w:fill="FFFFFF"/>
            <w:vAlign w:val="center"/>
            <w:hideMark/>
          </w:tcPr>
          <w:p w14:paraId="205C702C" w14:textId="6EE13CAA"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16/11/22</w:t>
            </w:r>
          </w:p>
        </w:tc>
        <w:tc>
          <w:tcPr>
            <w:tcW w:w="450" w:type="pct"/>
            <w:tcBorders>
              <w:top w:val="nil"/>
              <w:left w:val="nil"/>
              <w:bottom w:val="single" w:sz="4" w:space="0" w:color="B1BBCC"/>
              <w:right w:val="single" w:sz="4" w:space="0" w:color="B1BBCC"/>
            </w:tcBorders>
            <w:shd w:val="clear" w:color="000000" w:fill="FFFFFF"/>
            <w:vAlign w:val="center"/>
            <w:hideMark/>
          </w:tcPr>
          <w:p w14:paraId="15480A4D" w14:textId="6803BA4A" w:rsidR="009D5F01" w:rsidRPr="009D5F01" w:rsidRDefault="009D5F01" w:rsidP="0033581C">
            <w:pPr>
              <w:jc w:val="cente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 xml:space="preserve"> 22/11/22</w:t>
            </w:r>
          </w:p>
        </w:tc>
        <w:tc>
          <w:tcPr>
            <w:tcW w:w="739" w:type="pct"/>
            <w:tcBorders>
              <w:top w:val="nil"/>
              <w:left w:val="nil"/>
              <w:bottom w:val="single" w:sz="4" w:space="0" w:color="B1BBCC"/>
              <w:right w:val="single" w:sz="4" w:space="0" w:color="B1BBCC"/>
            </w:tcBorders>
            <w:shd w:val="clear" w:color="000000" w:fill="FFFFFF"/>
            <w:vAlign w:val="center"/>
            <w:hideMark/>
          </w:tcPr>
          <w:p w14:paraId="657F00DF" w14:textId="195AD4A7" w:rsidR="009D5F01" w:rsidRPr="009D5F01" w:rsidRDefault="009D5F01" w:rsidP="0033581C">
            <w:pPr>
              <w:rPr>
                <w:rFonts w:ascii="Book Antiqua" w:hAnsi="Book Antiqua" w:cs="Calibri"/>
                <w:color w:val="000000"/>
                <w:sz w:val="14"/>
                <w:szCs w:val="14"/>
                <w:lang w:eastAsia="es-CR"/>
              </w:rPr>
            </w:pPr>
            <w:r w:rsidRPr="009D5F01">
              <w:rPr>
                <w:rFonts w:ascii="Book Antiqua" w:hAnsi="Book Antiqua" w:cs="Calibri"/>
                <w:color w:val="000000"/>
                <w:sz w:val="14"/>
                <w:szCs w:val="14"/>
                <w:lang w:eastAsia="es-CR"/>
              </w:rPr>
              <w:t>Centros de Responsabilidad; Depto. Proveeduría; Dirección de Planificación; Dpto. Financiero Contable</w:t>
            </w:r>
          </w:p>
        </w:tc>
      </w:tr>
    </w:tbl>
    <w:p w14:paraId="586C06B6" w14:textId="042A3B19" w:rsidR="00964653" w:rsidRDefault="00964653" w:rsidP="00043897">
      <w:pPr>
        <w:jc w:val="both"/>
        <w:rPr>
          <w:rFonts w:ascii="Book Antiqua" w:hAnsi="Book Antiqua"/>
          <w:iCs/>
          <w:spacing w:val="-3"/>
          <w:sz w:val="16"/>
          <w:szCs w:val="16"/>
        </w:rPr>
      </w:pPr>
    </w:p>
    <w:p w14:paraId="57CD877C" w14:textId="2E612D04" w:rsidR="006845C2" w:rsidRPr="009D5F01" w:rsidRDefault="006845C2" w:rsidP="00043897">
      <w:pPr>
        <w:jc w:val="both"/>
        <w:rPr>
          <w:rFonts w:ascii="Book Antiqua" w:hAnsi="Book Antiqua" w:cs="Arial"/>
          <w:b/>
          <w:bCs/>
          <w:iCs/>
          <w:spacing w:val="-3"/>
          <w:sz w:val="24"/>
          <w:szCs w:val="24"/>
          <w:lang w:val="es-ES"/>
        </w:rPr>
      </w:pPr>
      <w:r w:rsidRPr="009D5F01">
        <w:rPr>
          <w:rFonts w:ascii="Book Antiqua" w:hAnsi="Book Antiqua" w:cs="Arial"/>
          <w:b/>
          <w:bCs/>
          <w:iCs/>
          <w:spacing w:val="-3"/>
          <w:sz w:val="24"/>
          <w:szCs w:val="24"/>
          <w:lang w:val="es-ES"/>
        </w:rPr>
        <w:t xml:space="preserve">Importante </w:t>
      </w:r>
      <w:proofErr w:type="gramStart"/>
      <w:r w:rsidRPr="009D5F01">
        <w:rPr>
          <w:rFonts w:ascii="Book Antiqua" w:hAnsi="Book Antiqua" w:cs="Arial"/>
          <w:b/>
          <w:bCs/>
          <w:iCs/>
          <w:spacing w:val="-3"/>
          <w:sz w:val="24"/>
          <w:szCs w:val="24"/>
          <w:lang w:val="es-ES"/>
        </w:rPr>
        <w:t>indicar</w:t>
      </w:r>
      <w:proofErr w:type="gramEnd"/>
      <w:r w:rsidRPr="009D5F01">
        <w:rPr>
          <w:rFonts w:ascii="Book Antiqua" w:hAnsi="Book Antiqua" w:cs="Arial"/>
          <w:b/>
          <w:bCs/>
          <w:iCs/>
          <w:spacing w:val="-3"/>
          <w:sz w:val="24"/>
          <w:szCs w:val="24"/>
          <w:lang w:val="es-ES"/>
        </w:rPr>
        <w:t xml:space="preserve"> que algunas de las actividades de la programación de</w:t>
      </w:r>
      <w:r w:rsidR="004526D3" w:rsidRPr="009D5F01">
        <w:rPr>
          <w:rFonts w:ascii="Book Antiqua" w:hAnsi="Book Antiqua" w:cs="Arial"/>
          <w:b/>
          <w:bCs/>
          <w:iCs/>
          <w:spacing w:val="-3"/>
          <w:sz w:val="24"/>
          <w:szCs w:val="24"/>
          <w:lang w:val="es-ES"/>
        </w:rPr>
        <w:t xml:space="preserve"> </w:t>
      </w:r>
      <w:r w:rsidRPr="009D5F01">
        <w:rPr>
          <w:rFonts w:ascii="Book Antiqua" w:hAnsi="Book Antiqua" w:cs="Arial"/>
          <w:b/>
          <w:bCs/>
          <w:iCs/>
          <w:spacing w:val="-3"/>
          <w:sz w:val="24"/>
          <w:szCs w:val="24"/>
          <w:lang w:val="es-ES"/>
        </w:rPr>
        <w:t>l</w:t>
      </w:r>
      <w:r w:rsidR="004526D3" w:rsidRPr="009D5F01">
        <w:rPr>
          <w:rFonts w:ascii="Book Antiqua" w:hAnsi="Book Antiqua" w:cs="Arial"/>
          <w:b/>
          <w:bCs/>
          <w:iCs/>
          <w:spacing w:val="-3"/>
          <w:sz w:val="24"/>
          <w:szCs w:val="24"/>
          <w:lang w:val="es-ES"/>
        </w:rPr>
        <w:t>a</w:t>
      </w:r>
      <w:r w:rsidRPr="009D5F01">
        <w:rPr>
          <w:rFonts w:ascii="Book Antiqua" w:hAnsi="Book Antiqua" w:cs="Arial"/>
          <w:b/>
          <w:bCs/>
          <w:iCs/>
          <w:spacing w:val="-3"/>
          <w:sz w:val="24"/>
          <w:szCs w:val="24"/>
          <w:lang w:val="es-ES"/>
        </w:rPr>
        <w:t xml:space="preserve"> presente </w:t>
      </w:r>
      <w:r w:rsidR="004526D3" w:rsidRPr="009D5F01">
        <w:rPr>
          <w:rFonts w:ascii="Book Antiqua" w:hAnsi="Book Antiqua" w:cs="Arial"/>
          <w:b/>
          <w:bCs/>
          <w:iCs/>
          <w:spacing w:val="-3"/>
          <w:sz w:val="24"/>
          <w:szCs w:val="24"/>
          <w:lang w:val="es-ES"/>
        </w:rPr>
        <w:t>propuesta de C</w:t>
      </w:r>
      <w:r w:rsidRPr="009D5F01">
        <w:rPr>
          <w:rFonts w:ascii="Book Antiqua" w:hAnsi="Book Antiqua" w:cs="Arial"/>
          <w:b/>
          <w:bCs/>
          <w:iCs/>
          <w:spacing w:val="-3"/>
          <w:sz w:val="24"/>
          <w:szCs w:val="24"/>
          <w:lang w:val="es-ES"/>
        </w:rPr>
        <w:t>ronograma</w:t>
      </w:r>
      <w:r w:rsidR="004526D3" w:rsidRPr="009D5F01">
        <w:rPr>
          <w:rFonts w:ascii="Book Antiqua" w:hAnsi="Book Antiqua" w:cs="Arial"/>
          <w:b/>
          <w:bCs/>
          <w:iCs/>
          <w:spacing w:val="-3"/>
          <w:sz w:val="24"/>
          <w:szCs w:val="24"/>
          <w:lang w:val="es-ES"/>
        </w:rPr>
        <w:t xml:space="preserve"> de Actividades Previas del Presupuesto 2024</w:t>
      </w:r>
      <w:r w:rsidRPr="009D5F01">
        <w:rPr>
          <w:rFonts w:ascii="Book Antiqua" w:hAnsi="Book Antiqua" w:cs="Arial"/>
          <w:b/>
          <w:bCs/>
          <w:iCs/>
          <w:spacing w:val="-3"/>
          <w:sz w:val="24"/>
          <w:szCs w:val="24"/>
          <w:lang w:val="es-ES"/>
        </w:rPr>
        <w:t xml:space="preserve">, </w:t>
      </w:r>
      <w:r w:rsidR="00175332" w:rsidRPr="009D5F01">
        <w:rPr>
          <w:rFonts w:ascii="Book Antiqua" w:hAnsi="Book Antiqua" w:cs="Arial"/>
          <w:b/>
          <w:bCs/>
          <w:iCs/>
          <w:spacing w:val="-3"/>
          <w:sz w:val="24"/>
          <w:szCs w:val="24"/>
          <w:lang w:val="es-ES"/>
        </w:rPr>
        <w:t xml:space="preserve">ya se encuentran completadas o tienen un </w:t>
      </w:r>
      <w:r w:rsidRPr="009D5F01">
        <w:rPr>
          <w:rFonts w:ascii="Book Antiqua" w:hAnsi="Book Antiqua" w:cs="Arial"/>
          <w:b/>
          <w:bCs/>
          <w:iCs/>
          <w:spacing w:val="-3"/>
          <w:sz w:val="24"/>
          <w:szCs w:val="24"/>
          <w:lang w:val="es-ES"/>
        </w:rPr>
        <w:t>desarrollo</w:t>
      </w:r>
      <w:r w:rsidR="00175332" w:rsidRPr="009D5F01">
        <w:rPr>
          <w:rFonts w:ascii="Book Antiqua" w:hAnsi="Book Antiqua" w:cs="Arial"/>
          <w:b/>
          <w:bCs/>
          <w:iCs/>
          <w:spacing w:val="-3"/>
          <w:sz w:val="24"/>
          <w:szCs w:val="24"/>
          <w:lang w:val="es-ES"/>
        </w:rPr>
        <w:t>, lo anterior según fechas propuestas para su implementación.</w:t>
      </w:r>
    </w:p>
    <w:p w14:paraId="01B43764" w14:textId="77777777" w:rsidR="00D82E45" w:rsidRPr="00C52382" w:rsidRDefault="00D82E45" w:rsidP="00565CE1">
      <w:pPr>
        <w:pStyle w:val="Prrafodelista"/>
        <w:ind w:left="283"/>
        <w:jc w:val="both"/>
        <w:rPr>
          <w:rFonts w:ascii="Book Antiqua" w:hAnsi="Book Antiqua"/>
          <w:iCs/>
          <w:spacing w:val="-3"/>
        </w:rPr>
      </w:pPr>
    </w:p>
    <w:p w14:paraId="1576963A" w14:textId="3FE372E2" w:rsidR="006B605B" w:rsidRDefault="00043897" w:rsidP="00D21207">
      <w:pPr>
        <w:pStyle w:val="Prrafodelista"/>
        <w:ind w:left="0"/>
        <w:jc w:val="both"/>
        <w:rPr>
          <w:rFonts w:ascii="Book Antiqua" w:hAnsi="Book Antiqua"/>
          <w:b/>
          <w:bCs/>
          <w:iCs/>
          <w:spacing w:val="-3"/>
        </w:rPr>
      </w:pPr>
      <w:r w:rsidRPr="006E75C7">
        <w:rPr>
          <w:rFonts w:ascii="Book Antiqua" w:hAnsi="Book Antiqua"/>
          <w:b/>
          <w:bCs/>
          <w:iCs/>
          <w:spacing w:val="-3"/>
        </w:rPr>
        <w:t xml:space="preserve">A la </w:t>
      </w:r>
      <w:r w:rsidR="006B605B" w:rsidRPr="006E75C7">
        <w:rPr>
          <w:rFonts w:ascii="Book Antiqua" w:hAnsi="Book Antiqua"/>
          <w:b/>
          <w:bCs/>
          <w:iCs/>
          <w:spacing w:val="-3"/>
        </w:rPr>
        <w:t>Dirección de Tecnología</w:t>
      </w:r>
      <w:r w:rsidR="006B605B">
        <w:rPr>
          <w:rFonts w:ascii="Book Antiqua" w:hAnsi="Book Antiqua"/>
          <w:b/>
          <w:bCs/>
          <w:iCs/>
          <w:spacing w:val="-3"/>
        </w:rPr>
        <w:t xml:space="preserve"> de la Información</w:t>
      </w:r>
      <w:r w:rsidRPr="00043897">
        <w:rPr>
          <w:rFonts w:ascii="Book Antiqua" w:hAnsi="Book Antiqua"/>
          <w:b/>
          <w:bCs/>
          <w:iCs/>
          <w:spacing w:val="-3"/>
        </w:rPr>
        <w:t xml:space="preserve"> </w:t>
      </w:r>
    </w:p>
    <w:p w14:paraId="4B95E827" w14:textId="77777777" w:rsidR="00565CE1" w:rsidRPr="006E75C7" w:rsidRDefault="00565CE1" w:rsidP="00D21207">
      <w:pPr>
        <w:pStyle w:val="Prrafodelista"/>
        <w:ind w:left="0"/>
        <w:jc w:val="both"/>
        <w:rPr>
          <w:rFonts w:ascii="Book Antiqua" w:hAnsi="Book Antiqua"/>
          <w:b/>
          <w:bCs/>
          <w:iCs/>
          <w:spacing w:val="-3"/>
        </w:rPr>
      </w:pPr>
    </w:p>
    <w:p w14:paraId="016DF37C" w14:textId="75E2D3AE" w:rsidR="006B605B" w:rsidRDefault="006B605B" w:rsidP="00D21207">
      <w:pPr>
        <w:pStyle w:val="Prrafodelista"/>
        <w:numPr>
          <w:ilvl w:val="1"/>
          <w:numId w:val="29"/>
        </w:numPr>
        <w:ind w:left="283" w:hanging="357"/>
        <w:jc w:val="both"/>
        <w:rPr>
          <w:rFonts w:ascii="Book Antiqua" w:hAnsi="Book Antiqua"/>
          <w:iCs/>
          <w:spacing w:val="-3"/>
        </w:rPr>
      </w:pPr>
      <w:r>
        <w:rPr>
          <w:rFonts w:ascii="Book Antiqua" w:hAnsi="Book Antiqua"/>
          <w:iCs/>
          <w:spacing w:val="-3"/>
        </w:rPr>
        <w:t xml:space="preserve">Cumplir con los plazos establecidos en el </w:t>
      </w:r>
      <w:r w:rsidRPr="00C52382">
        <w:rPr>
          <w:rFonts w:ascii="Book Antiqua" w:hAnsi="Book Antiqua"/>
          <w:iCs/>
          <w:spacing w:val="-3"/>
        </w:rPr>
        <w:t xml:space="preserve">Cronograma detallado de las fases previas al inicio de la </w:t>
      </w:r>
      <w:r>
        <w:rPr>
          <w:rFonts w:ascii="Book Antiqua" w:hAnsi="Book Antiqua"/>
          <w:iCs/>
          <w:spacing w:val="-3"/>
        </w:rPr>
        <w:t>f</w:t>
      </w:r>
      <w:r w:rsidRPr="00C52382">
        <w:rPr>
          <w:rFonts w:ascii="Book Antiqua" w:hAnsi="Book Antiqua"/>
          <w:iCs/>
          <w:spacing w:val="-3"/>
        </w:rPr>
        <w:t>ormulación</w:t>
      </w:r>
      <w:r>
        <w:rPr>
          <w:rFonts w:ascii="Book Antiqua" w:hAnsi="Book Antiqua"/>
          <w:iCs/>
          <w:spacing w:val="-3"/>
        </w:rPr>
        <w:t xml:space="preserve"> del anteproyecto de presupuesto</w:t>
      </w:r>
      <w:r w:rsidRPr="00C52382">
        <w:rPr>
          <w:rFonts w:ascii="Book Antiqua" w:hAnsi="Book Antiqua"/>
          <w:iCs/>
          <w:spacing w:val="-3"/>
        </w:rPr>
        <w:t xml:space="preserve"> 202</w:t>
      </w:r>
      <w:r w:rsidR="00BD7426">
        <w:rPr>
          <w:rFonts w:ascii="Book Antiqua" w:hAnsi="Book Antiqua"/>
          <w:iCs/>
          <w:spacing w:val="-3"/>
        </w:rPr>
        <w:t>4</w:t>
      </w:r>
      <w:r w:rsidRPr="00C52382">
        <w:rPr>
          <w:rFonts w:ascii="Book Antiqua" w:hAnsi="Book Antiqua"/>
          <w:iCs/>
          <w:spacing w:val="-3"/>
        </w:rPr>
        <w:t>.</w:t>
      </w:r>
    </w:p>
    <w:p w14:paraId="55FE9BD8" w14:textId="77777777" w:rsidR="00D43245" w:rsidRDefault="00D43245" w:rsidP="009D5F01">
      <w:pPr>
        <w:pStyle w:val="Prrafodelista"/>
        <w:ind w:left="283"/>
        <w:jc w:val="both"/>
        <w:rPr>
          <w:rFonts w:ascii="Book Antiqua" w:hAnsi="Book Antiqua"/>
          <w:iCs/>
          <w:spacing w:val="-3"/>
        </w:rPr>
      </w:pPr>
    </w:p>
    <w:p w14:paraId="7222894D" w14:textId="77777777" w:rsidR="006B605B" w:rsidRDefault="006B605B" w:rsidP="00D21207">
      <w:pPr>
        <w:pStyle w:val="Prrafodelista"/>
        <w:numPr>
          <w:ilvl w:val="1"/>
          <w:numId w:val="29"/>
        </w:numPr>
        <w:ind w:left="283" w:hanging="357"/>
        <w:jc w:val="both"/>
        <w:rPr>
          <w:rFonts w:ascii="Book Antiqua" w:hAnsi="Book Antiqua"/>
          <w:iCs/>
          <w:spacing w:val="-3"/>
        </w:rPr>
      </w:pPr>
      <w:r>
        <w:rPr>
          <w:rFonts w:ascii="Book Antiqua" w:hAnsi="Book Antiqua"/>
          <w:iCs/>
          <w:spacing w:val="-3"/>
        </w:rPr>
        <w:t>Coordinar el desarrollo de las actividades para la formulación de los recursos del Área de Informática en el Sistema de Preformulación, dentro de los plazos establecidos en el C</w:t>
      </w:r>
      <w:r w:rsidRPr="00C52382">
        <w:rPr>
          <w:rFonts w:ascii="Book Antiqua" w:hAnsi="Book Antiqua"/>
          <w:iCs/>
          <w:spacing w:val="-3"/>
        </w:rPr>
        <w:t>ronogram</w:t>
      </w:r>
      <w:r>
        <w:rPr>
          <w:rFonts w:ascii="Book Antiqua" w:hAnsi="Book Antiqua"/>
          <w:iCs/>
          <w:spacing w:val="-3"/>
        </w:rPr>
        <w:t>a</w:t>
      </w:r>
      <w:r w:rsidRPr="00C52382">
        <w:rPr>
          <w:rFonts w:ascii="Book Antiqua" w:hAnsi="Book Antiqua"/>
          <w:iCs/>
          <w:spacing w:val="-3"/>
        </w:rPr>
        <w:t>.</w:t>
      </w:r>
    </w:p>
    <w:p w14:paraId="59BFE5CD" w14:textId="77777777" w:rsidR="00AF0963" w:rsidRDefault="00AF0963" w:rsidP="009D5F01">
      <w:pPr>
        <w:pStyle w:val="Prrafodelista"/>
        <w:ind w:left="283"/>
        <w:jc w:val="both"/>
        <w:rPr>
          <w:rFonts w:ascii="Book Antiqua" w:hAnsi="Book Antiqua"/>
          <w:iCs/>
          <w:spacing w:val="-3"/>
        </w:rPr>
      </w:pPr>
    </w:p>
    <w:p w14:paraId="52CAF7C4" w14:textId="6CA7E7C0" w:rsidR="00D43245" w:rsidRPr="00413734" w:rsidRDefault="00D43245" w:rsidP="00D21207">
      <w:pPr>
        <w:pStyle w:val="Prrafodelista"/>
        <w:numPr>
          <w:ilvl w:val="1"/>
          <w:numId w:val="29"/>
        </w:numPr>
        <w:ind w:left="283" w:hanging="357"/>
        <w:jc w:val="both"/>
        <w:rPr>
          <w:rFonts w:ascii="Book Antiqua" w:hAnsi="Book Antiqua"/>
          <w:iCs/>
          <w:spacing w:val="-3"/>
        </w:rPr>
      </w:pPr>
      <w:r w:rsidRPr="00413734">
        <w:rPr>
          <w:rFonts w:ascii="Book Antiqua" w:hAnsi="Book Antiqua"/>
          <w:iCs/>
          <w:spacing w:val="-3"/>
        </w:rPr>
        <w:t xml:space="preserve">Cumplir con las responsabilidades que </w:t>
      </w:r>
      <w:r w:rsidR="00AF0963" w:rsidRPr="00413734">
        <w:rPr>
          <w:rFonts w:ascii="Book Antiqua" w:hAnsi="Book Antiqua"/>
          <w:iCs/>
          <w:spacing w:val="-3"/>
        </w:rPr>
        <w:t>se detallan</w:t>
      </w:r>
      <w:r w:rsidR="007A4E3D" w:rsidRPr="009D5F01">
        <w:rPr>
          <w:rFonts w:ascii="Book Antiqua" w:hAnsi="Book Antiqua"/>
          <w:iCs/>
          <w:spacing w:val="-3"/>
        </w:rPr>
        <w:t xml:space="preserve"> en el apartado 2.3</w:t>
      </w:r>
      <w:r w:rsidR="00951D8D" w:rsidRPr="00413734">
        <w:rPr>
          <w:rFonts w:ascii="Book Antiqua" w:hAnsi="Book Antiqua"/>
          <w:iCs/>
          <w:spacing w:val="-3"/>
        </w:rPr>
        <w:t>, c</w:t>
      </w:r>
      <w:r w:rsidR="00A125F3" w:rsidRPr="00413734">
        <w:rPr>
          <w:rFonts w:ascii="Book Antiqua" w:hAnsi="Book Antiqua"/>
          <w:iCs/>
          <w:spacing w:val="-3"/>
        </w:rPr>
        <w:t xml:space="preserve">on el objetivo de que los sistemas informáticos utilizados para el proceso de formulación de </w:t>
      </w:r>
      <w:r w:rsidR="00FB2629" w:rsidRPr="00413734">
        <w:rPr>
          <w:rFonts w:ascii="Book Antiqua" w:hAnsi="Book Antiqua"/>
          <w:iCs/>
          <w:spacing w:val="-3"/>
        </w:rPr>
        <w:t>p</w:t>
      </w:r>
      <w:r w:rsidR="00A125F3" w:rsidRPr="00413734">
        <w:rPr>
          <w:rFonts w:ascii="Book Antiqua" w:hAnsi="Book Antiqua"/>
          <w:iCs/>
          <w:spacing w:val="-3"/>
        </w:rPr>
        <w:t xml:space="preserve">resupuesto </w:t>
      </w:r>
      <w:r w:rsidR="00FB2629" w:rsidRPr="00413734">
        <w:rPr>
          <w:rFonts w:ascii="Book Antiqua" w:hAnsi="Book Antiqua"/>
          <w:iCs/>
          <w:spacing w:val="-3"/>
        </w:rPr>
        <w:t xml:space="preserve">2024 </w:t>
      </w:r>
      <w:r w:rsidR="000F2987" w:rsidRPr="00413734">
        <w:rPr>
          <w:rFonts w:ascii="Book Antiqua" w:hAnsi="Book Antiqua"/>
          <w:iCs/>
          <w:spacing w:val="-3"/>
        </w:rPr>
        <w:t>se encuentren preparados</w:t>
      </w:r>
      <w:r w:rsidR="00FB2629" w:rsidRPr="00413734">
        <w:rPr>
          <w:rFonts w:ascii="Book Antiqua" w:hAnsi="Book Antiqua"/>
          <w:iCs/>
          <w:spacing w:val="-3"/>
        </w:rPr>
        <w:t>.</w:t>
      </w:r>
      <w:r w:rsidR="005D4279" w:rsidRPr="00413734">
        <w:rPr>
          <w:rFonts w:ascii="Book Antiqua" w:hAnsi="Book Antiqua"/>
          <w:iCs/>
          <w:spacing w:val="-3"/>
        </w:rPr>
        <w:t xml:space="preserve"> </w:t>
      </w:r>
    </w:p>
    <w:p w14:paraId="7B88D891" w14:textId="3A1FB81F" w:rsidR="00565CE1" w:rsidRDefault="00565CE1" w:rsidP="00565CE1">
      <w:pPr>
        <w:pStyle w:val="Prrafodelista"/>
        <w:ind w:left="283"/>
        <w:jc w:val="both"/>
        <w:rPr>
          <w:rFonts w:ascii="Book Antiqua" w:hAnsi="Book Antiqua"/>
          <w:iCs/>
          <w:spacing w:val="-3"/>
        </w:rPr>
      </w:pPr>
    </w:p>
    <w:p w14:paraId="3FB76E4B" w14:textId="77777777" w:rsidR="000F7B16" w:rsidRDefault="000F7B16" w:rsidP="00565CE1">
      <w:pPr>
        <w:pStyle w:val="Prrafodelista"/>
        <w:ind w:left="283"/>
        <w:jc w:val="both"/>
        <w:rPr>
          <w:rFonts w:ascii="Book Antiqua" w:hAnsi="Book Antiqua"/>
          <w:iCs/>
          <w:spacing w:val="-3"/>
        </w:rPr>
      </w:pPr>
    </w:p>
    <w:p w14:paraId="23546EB4" w14:textId="24DFEC02" w:rsidR="00FD64B9" w:rsidRPr="009D5F01" w:rsidRDefault="00507031" w:rsidP="009D5F01">
      <w:pPr>
        <w:pStyle w:val="Prrafodelista"/>
        <w:ind w:left="0"/>
        <w:jc w:val="both"/>
        <w:rPr>
          <w:rFonts w:ascii="Book Antiqua" w:hAnsi="Book Antiqua"/>
          <w:b/>
          <w:bCs/>
          <w:iCs/>
          <w:spacing w:val="-3"/>
        </w:rPr>
      </w:pPr>
      <w:r>
        <w:rPr>
          <w:rFonts w:ascii="Book Antiqua" w:hAnsi="Book Antiqua"/>
          <w:b/>
          <w:bCs/>
          <w:iCs/>
          <w:spacing w:val="-3"/>
        </w:rPr>
        <w:t xml:space="preserve">A la </w:t>
      </w:r>
      <w:r w:rsidR="00FD64B9" w:rsidRPr="006E75C7">
        <w:rPr>
          <w:rFonts w:ascii="Book Antiqua" w:hAnsi="Book Antiqua"/>
          <w:b/>
          <w:bCs/>
          <w:iCs/>
          <w:spacing w:val="-3"/>
        </w:rPr>
        <w:t>Dirección Ejecutiva</w:t>
      </w:r>
    </w:p>
    <w:p w14:paraId="02FB952A" w14:textId="77777777" w:rsidR="00FD64B9" w:rsidRDefault="00FD64B9" w:rsidP="00565CE1">
      <w:pPr>
        <w:pStyle w:val="Prrafodelista"/>
        <w:ind w:left="283"/>
        <w:jc w:val="both"/>
        <w:rPr>
          <w:rFonts w:ascii="Book Antiqua" w:hAnsi="Book Antiqua"/>
          <w:iCs/>
          <w:spacing w:val="-3"/>
        </w:rPr>
      </w:pPr>
    </w:p>
    <w:p w14:paraId="3E62CE90" w14:textId="77777777" w:rsidR="00821F60" w:rsidRDefault="00C14056" w:rsidP="00821F60">
      <w:pPr>
        <w:pStyle w:val="Prrafodelista"/>
        <w:numPr>
          <w:ilvl w:val="1"/>
          <w:numId w:val="29"/>
        </w:numPr>
        <w:ind w:left="283" w:hanging="357"/>
        <w:jc w:val="both"/>
        <w:rPr>
          <w:rFonts w:ascii="Book Antiqua" w:hAnsi="Book Antiqua"/>
          <w:iCs/>
          <w:spacing w:val="-3"/>
        </w:rPr>
      </w:pPr>
      <w:r>
        <w:rPr>
          <w:rFonts w:ascii="Book Antiqua" w:hAnsi="Book Antiqua"/>
          <w:iCs/>
          <w:spacing w:val="-3"/>
        </w:rPr>
        <w:t xml:space="preserve">Cumplir con los plazos establecidos en el </w:t>
      </w:r>
      <w:r w:rsidRPr="00C52382">
        <w:rPr>
          <w:rFonts w:ascii="Book Antiqua" w:hAnsi="Book Antiqua"/>
          <w:iCs/>
          <w:spacing w:val="-3"/>
        </w:rPr>
        <w:t xml:space="preserve">Cronograma detallado de las fases previas al inicio de la </w:t>
      </w:r>
      <w:r>
        <w:rPr>
          <w:rFonts w:ascii="Book Antiqua" w:hAnsi="Book Antiqua"/>
          <w:iCs/>
          <w:spacing w:val="-3"/>
        </w:rPr>
        <w:t>f</w:t>
      </w:r>
      <w:r w:rsidRPr="00C52382">
        <w:rPr>
          <w:rFonts w:ascii="Book Antiqua" w:hAnsi="Book Antiqua"/>
          <w:iCs/>
          <w:spacing w:val="-3"/>
        </w:rPr>
        <w:t>ormulación</w:t>
      </w:r>
      <w:r>
        <w:rPr>
          <w:rFonts w:ascii="Book Antiqua" w:hAnsi="Book Antiqua"/>
          <w:iCs/>
          <w:spacing w:val="-3"/>
        </w:rPr>
        <w:t xml:space="preserve"> del anteproyecto de presupuesto</w:t>
      </w:r>
      <w:r w:rsidRPr="00C52382">
        <w:rPr>
          <w:rFonts w:ascii="Book Antiqua" w:hAnsi="Book Antiqua"/>
          <w:iCs/>
          <w:spacing w:val="-3"/>
        </w:rPr>
        <w:t xml:space="preserve"> 202</w:t>
      </w:r>
      <w:r>
        <w:rPr>
          <w:rFonts w:ascii="Book Antiqua" w:hAnsi="Book Antiqua"/>
          <w:iCs/>
          <w:spacing w:val="-3"/>
        </w:rPr>
        <w:t>4</w:t>
      </w:r>
      <w:r w:rsidRPr="00C52382">
        <w:rPr>
          <w:rFonts w:ascii="Book Antiqua" w:hAnsi="Book Antiqua"/>
          <w:iCs/>
          <w:spacing w:val="-3"/>
        </w:rPr>
        <w:t>.</w:t>
      </w:r>
    </w:p>
    <w:p w14:paraId="2F8D20A1" w14:textId="77777777" w:rsidR="00821F60" w:rsidRDefault="00821F60" w:rsidP="009D5F01">
      <w:pPr>
        <w:pStyle w:val="Prrafodelista"/>
        <w:ind w:left="283"/>
        <w:jc w:val="both"/>
        <w:rPr>
          <w:rFonts w:ascii="Book Antiqua" w:hAnsi="Book Antiqua"/>
          <w:iCs/>
          <w:spacing w:val="-3"/>
        </w:rPr>
      </w:pPr>
    </w:p>
    <w:p w14:paraId="7ABCFE80" w14:textId="1CE954B1" w:rsidR="00821F60" w:rsidRPr="009D5F01" w:rsidRDefault="00821F60" w:rsidP="009D5F01">
      <w:pPr>
        <w:pStyle w:val="Prrafodelista"/>
        <w:numPr>
          <w:ilvl w:val="1"/>
          <w:numId w:val="29"/>
        </w:numPr>
        <w:ind w:left="283" w:hanging="357"/>
        <w:jc w:val="both"/>
        <w:rPr>
          <w:rFonts w:ascii="Book Antiqua" w:hAnsi="Book Antiqua"/>
          <w:iCs/>
          <w:spacing w:val="-3"/>
        </w:rPr>
      </w:pPr>
      <w:r w:rsidRPr="009D5F01">
        <w:rPr>
          <w:rFonts w:ascii="Book Antiqua" w:hAnsi="Book Antiqua"/>
          <w:iCs/>
          <w:spacing w:val="-3"/>
        </w:rPr>
        <w:t>Revisar y aprobar la preformulación en el Área de Informática, realizada por las Administraciones Regionales y los Departamentos a su cargo para su posterior traslado a la Dirección de Tecnología de la Información y Comunicaciones.</w:t>
      </w:r>
    </w:p>
    <w:p w14:paraId="2114B3F3" w14:textId="77777777" w:rsidR="00821F60" w:rsidRDefault="00821F60" w:rsidP="009D5F01">
      <w:pPr>
        <w:pStyle w:val="Prrafodelista"/>
        <w:ind w:left="283"/>
        <w:jc w:val="both"/>
        <w:rPr>
          <w:rFonts w:ascii="Book Antiqua" w:hAnsi="Book Antiqua"/>
          <w:iCs/>
          <w:spacing w:val="-3"/>
        </w:rPr>
      </w:pPr>
    </w:p>
    <w:p w14:paraId="4AE757A4" w14:textId="04C5532E" w:rsidR="00C14056" w:rsidRDefault="00982C6C" w:rsidP="00C14056">
      <w:pPr>
        <w:pStyle w:val="Prrafodelista"/>
        <w:numPr>
          <w:ilvl w:val="1"/>
          <w:numId w:val="29"/>
        </w:numPr>
        <w:ind w:left="283" w:hanging="357"/>
        <w:jc w:val="both"/>
        <w:rPr>
          <w:rFonts w:ascii="Book Antiqua" w:hAnsi="Book Antiqua"/>
          <w:iCs/>
          <w:spacing w:val="-3"/>
        </w:rPr>
      </w:pPr>
      <w:r>
        <w:rPr>
          <w:rFonts w:ascii="Book Antiqua" w:hAnsi="Book Antiqua"/>
          <w:iCs/>
          <w:spacing w:val="-3"/>
        </w:rPr>
        <w:t>En conjunto con los departamentos de Seguridad y Servicio</w:t>
      </w:r>
      <w:r w:rsidR="00735BC7">
        <w:rPr>
          <w:rFonts w:ascii="Book Antiqua" w:hAnsi="Book Antiqua"/>
          <w:iCs/>
          <w:spacing w:val="-3"/>
        </w:rPr>
        <w:t>s Generales, c</w:t>
      </w:r>
      <w:r w:rsidR="00C14056">
        <w:rPr>
          <w:rFonts w:ascii="Book Antiqua" w:hAnsi="Book Antiqua"/>
          <w:iCs/>
          <w:spacing w:val="-3"/>
        </w:rPr>
        <w:t>oordinar el desarrollo de las actividades para la formulación de los recursos de</w:t>
      </w:r>
      <w:r w:rsidR="00735BC7">
        <w:rPr>
          <w:rFonts w:ascii="Book Antiqua" w:hAnsi="Book Antiqua"/>
          <w:iCs/>
          <w:spacing w:val="-3"/>
        </w:rPr>
        <w:t xml:space="preserve"> las á</w:t>
      </w:r>
      <w:r w:rsidR="00C14056">
        <w:rPr>
          <w:rFonts w:ascii="Book Antiqua" w:hAnsi="Book Antiqua"/>
          <w:iCs/>
          <w:spacing w:val="-3"/>
        </w:rPr>
        <w:t>rea</w:t>
      </w:r>
      <w:r w:rsidR="00735BC7">
        <w:rPr>
          <w:rFonts w:ascii="Book Antiqua" w:hAnsi="Book Antiqua"/>
          <w:iCs/>
          <w:spacing w:val="-3"/>
        </w:rPr>
        <w:t>s presupuestarias</w:t>
      </w:r>
      <w:r w:rsidR="00C14056">
        <w:rPr>
          <w:rFonts w:ascii="Book Antiqua" w:hAnsi="Book Antiqua"/>
          <w:iCs/>
          <w:spacing w:val="-3"/>
        </w:rPr>
        <w:t xml:space="preserve"> de Seguridad, Construcciones</w:t>
      </w:r>
      <w:r>
        <w:rPr>
          <w:rFonts w:ascii="Book Antiqua" w:hAnsi="Book Antiqua"/>
          <w:iCs/>
          <w:spacing w:val="-3"/>
        </w:rPr>
        <w:t xml:space="preserve"> y Vehículos</w:t>
      </w:r>
      <w:r w:rsidR="00C14056">
        <w:rPr>
          <w:rFonts w:ascii="Book Antiqua" w:hAnsi="Book Antiqua"/>
          <w:iCs/>
          <w:spacing w:val="-3"/>
        </w:rPr>
        <w:t xml:space="preserve"> en el Sistema de Preformulación, dentro de los plazos establecidos en el C</w:t>
      </w:r>
      <w:r w:rsidR="00C14056" w:rsidRPr="00C52382">
        <w:rPr>
          <w:rFonts w:ascii="Book Antiqua" w:hAnsi="Book Antiqua"/>
          <w:iCs/>
          <w:spacing w:val="-3"/>
        </w:rPr>
        <w:t>ronogram</w:t>
      </w:r>
      <w:r w:rsidR="00C14056">
        <w:rPr>
          <w:rFonts w:ascii="Book Antiqua" w:hAnsi="Book Antiqua"/>
          <w:iCs/>
          <w:spacing w:val="-3"/>
        </w:rPr>
        <w:t>a</w:t>
      </w:r>
      <w:r w:rsidR="00C14056" w:rsidRPr="00C52382">
        <w:rPr>
          <w:rFonts w:ascii="Book Antiqua" w:hAnsi="Book Antiqua"/>
          <w:iCs/>
          <w:spacing w:val="-3"/>
        </w:rPr>
        <w:t>.</w:t>
      </w:r>
    </w:p>
    <w:p w14:paraId="2819FEFA" w14:textId="77777777" w:rsidR="00C14056" w:rsidRDefault="00C14056" w:rsidP="00C14056">
      <w:pPr>
        <w:pStyle w:val="Prrafodelista"/>
        <w:ind w:left="283"/>
        <w:jc w:val="both"/>
        <w:rPr>
          <w:rFonts w:ascii="Book Antiqua" w:hAnsi="Book Antiqua"/>
          <w:iCs/>
          <w:spacing w:val="-3"/>
        </w:rPr>
      </w:pPr>
    </w:p>
    <w:p w14:paraId="085792D7" w14:textId="1CF00F08" w:rsidR="00C14056" w:rsidRDefault="00C14056" w:rsidP="00C14056">
      <w:pPr>
        <w:pStyle w:val="Prrafodelista"/>
        <w:numPr>
          <w:ilvl w:val="1"/>
          <w:numId w:val="29"/>
        </w:numPr>
        <w:ind w:left="283" w:hanging="357"/>
        <w:jc w:val="both"/>
        <w:rPr>
          <w:rFonts w:ascii="Book Antiqua" w:hAnsi="Book Antiqua"/>
          <w:iCs/>
          <w:spacing w:val="-3"/>
        </w:rPr>
      </w:pPr>
      <w:r>
        <w:rPr>
          <w:rFonts w:ascii="Book Antiqua" w:hAnsi="Book Antiqua"/>
          <w:iCs/>
          <w:spacing w:val="-3"/>
        </w:rPr>
        <w:t>Cumplir con las responsabilidades que en</w:t>
      </w:r>
      <w:r w:rsidR="006317F9" w:rsidRPr="00FF00B1">
        <w:rPr>
          <w:rFonts w:ascii="Book Antiqua" w:hAnsi="Book Antiqua"/>
          <w:iCs/>
          <w:spacing w:val="-3"/>
        </w:rPr>
        <w:t xml:space="preserve"> el apartado 2.3</w:t>
      </w:r>
      <w:r w:rsidR="006317F9">
        <w:rPr>
          <w:rFonts w:ascii="Book Antiqua" w:hAnsi="Book Antiqua"/>
          <w:iCs/>
          <w:spacing w:val="-3"/>
        </w:rPr>
        <w:t>, c</w:t>
      </w:r>
      <w:r>
        <w:rPr>
          <w:rFonts w:ascii="Book Antiqua" w:hAnsi="Book Antiqua"/>
          <w:iCs/>
          <w:spacing w:val="-3"/>
        </w:rPr>
        <w:t xml:space="preserve">on el objetivo de que los sistemas informáticos utilizados para el proceso de formulación de presupuesto 2024 coincidan en el contenido de los datos. </w:t>
      </w:r>
    </w:p>
    <w:p w14:paraId="676E2F23" w14:textId="77777777" w:rsidR="00FD64B9" w:rsidRDefault="00FD64B9" w:rsidP="00565CE1">
      <w:pPr>
        <w:pStyle w:val="Prrafodelista"/>
        <w:ind w:left="283"/>
        <w:jc w:val="both"/>
        <w:rPr>
          <w:rFonts w:ascii="Book Antiqua" w:hAnsi="Book Antiqua"/>
          <w:iCs/>
          <w:spacing w:val="-3"/>
        </w:rPr>
      </w:pPr>
    </w:p>
    <w:p w14:paraId="32054E82" w14:textId="6E8CBF41" w:rsidR="00565CE1" w:rsidRDefault="006B605B" w:rsidP="00D21207">
      <w:pPr>
        <w:pStyle w:val="Prrafodelista"/>
        <w:ind w:left="0"/>
        <w:jc w:val="both"/>
        <w:rPr>
          <w:rFonts w:ascii="Book Antiqua" w:hAnsi="Book Antiqua"/>
          <w:b/>
          <w:bCs/>
          <w:iCs/>
          <w:spacing w:val="-3"/>
        </w:rPr>
      </w:pPr>
      <w:r w:rsidRPr="006E75C7">
        <w:rPr>
          <w:rFonts w:ascii="Book Antiqua" w:hAnsi="Book Antiqua"/>
          <w:b/>
          <w:bCs/>
          <w:iCs/>
          <w:spacing w:val="-3"/>
        </w:rPr>
        <w:t>A la Dirección de Planificación</w:t>
      </w:r>
    </w:p>
    <w:p w14:paraId="047877ED" w14:textId="77777777" w:rsidR="00565CE1" w:rsidRPr="006E75C7" w:rsidRDefault="00565CE1" w:rsidP="00D21207">
      <w:pPr>
        <w:pStyle w:val="Prrafodelista"/>
        <w:ind w:left="0"/>
        <w:jc w:val="both"/>
        <w:rPr>
          <w:rFonts w:ascii="Book Antiqua" w:hAnsi="Book Antiqua"/>
          <w:b/>
          <w:bCs/>
          <w:iCs/>
          <w:spacing w:val="-3"/>
        </w:rPr>
      </w:pPr>
    </w:p>
    <w:p w14:paraId="01E21A42" w14:textId="61F59A1B" w:rsidR="006B605B" w:rsidRDefault="006B605B" w:rsidP="00D21207">
      <w:pPr>
        <w:pStyle w:val="Prrafodelista"/>
        <w:numPr>
          <w:ilvl w:val="1"/>
          <w:numId w:val="29"/>
        </w:numPr>
        <w:ind w:left="283" w:hanging="357"/>
        <w:jc w:val="both"/>
        <w:rPr>
          <w:rFonts w:ascii="Book Antiqua" w:hAnsi="Book Antiqua"/>
          <w:iCs/>
          <w:spacing w:val="-3"/>
        </w:rPr>
      </w:pPr>
      <w:r>
        <w:rPr>
          <w:rFonts w:ascii="Book Antiqua" w:hAnsi="Book Antiqua"/>
          <w:iCs/>
          <w:spacing w:val="-3"/>
        </w:rPr>
        <w:t xml:space="preserve">Dar seguimiento al cumplimiento de las actividades establecidas en el </w:t>
      </w:r>
      <w:r w:rsidRPr="00C52382">
        <w:rPr>
          <w:rFonts w:ascii="Book Antiqua" w:hAnsi="Book Antiqua"/>
          <w:iCs/>
          <w:spacing w:val="-3"/>
        </w:rPr>
        <w:t xml:space="preserve">Cronograma detallado de las fases previas al inicio de la </w:t>
      </w:r>
      <w:r>
        <w:rPr>
          <w:rFonts w:ascii="Book Antiqua" w:hAnsi="Book Antiqua"/>
          <w:iCs/>
          <w:spacing w:val="-3"/>
        </w:rPr>
        <w:t>f</w:t>
      </w:r>
      <w:r w:rsidRPr="00C52382">
        <w:rPr>
          <w:rFonts w:ascii="Book Antiqua" w:hAnsi="Book Antiqua"/>
          <w:iCs/>
          <w:spacing w:val="-3"/>
        </w:rPr>
        <w:t>ormulación</w:t>
      </w:r>
      <w:r>
        <w:rPr>
          <w:rFonts w:ascii="Book Antiqua" w:hAnsi="Book Antiqua"/>
          <w:iCs/>
          <w:spacing w:val="-3"/>
        </w:rPr>
        <w:t xml:space="preserve"> del anteproyecto de presupuesto</w:t>
      </w:r>
      <w:r w:rsidRPr="00C52382">
        <w:rPr>
          <w:rFonts w:ascii="Book Antiqua" w:hAnsi="Book Antiqua"/>
          <w:iCs/>
          <w:spacing w:val="-3"/>
        </w:rPr>
        <w:t xml:space="preserve"> 202</w:t>
      </w:r>
      <w:r w:rsidR="00EA664E">
        <w:rPr>
          <w:rFonts w:ascii="Book Antiqua" w:hAnsi="Book Antiqua"/>
          <w:iCs/>
          <w:spacing w:val="-3"/>
        </w:rPr>
        <w:t>4.</w:t>
      </w:r>
    </w:p>
    <w:p w14:paraId="1EB81CB1" w14:textId="77777777" w:rsidR="00EA664E" w:rsidRPr="00C52382" w:rsidRDefault="00EA664E" w:rsidP="00EA664E">
      <w:pPr>
        <w:pStyle w:val="Prrafodelista"/>
        <w:ind w:left="283"/>
        <w:jc w:val="both"/>
        <w:rPr>
          <w:rFonts w:ascii="Book Antiqua" w:hAnsi="Book Antiqua"/>
          <w:iCs/>
          <w:spacing w:val="-3"/>
        </w:rPr>
      </w:pPr>
    </w:p>
    <w:p w14:paraId="5A1605B4" w14:textId="77777777" w:rsidR="006B605B" w:rsidRDefault="006B605B" w:rsidP="00D21207">
      <w:pPr>
        <w:pStyle w:val="Prrafodelista"/>
        <w:numPr>
          <w:ilvl w:val="1"/>
          <w:numId w:val="29"/>
        </w:numPr>
        <w:ind w:left="283" w:hanging="357"/>
        <w:jc w:val="both"/>
        <w:rPr>
          <w:rFonts w:ascii="Book Antiqua" w:hAnsi="Book Antiqua"/>
          <w:iCs/>
          <w:spacing w:val="-3"/>
        </w:rPr>
      </w:pPr>
      <w:r w:rsidRPr="00C52382">
        <w:rPr>
          <w:rFonts w:ascii="Book Antiqua" w:hAnsi="Book Antiqua"/>
          <w:iCs/>
          <w:spacing w:val="-3"/>
        </w:rPr>
        <w:t xml:space="preserve">Divulgar por medio de </w:t>
      </w:r>
      <w:r>
        <w:rPr>
          <w:rFonts w:ascii="Book Antiqua" w:hAnsi="Book Antiqua"/>
          <w:iCs/>
          <w:spacing w:val="-3"/>
        </w:rPr>
        <w:t xml:space="preserve">una </w:t>
      </w:r>
      <w:r w:rsidRPr="00C52382">
        <w:rPr>
          <w:rFonts w:ascii="Book Antiqua" w:hAnsi="Book Antiqua"/>
          <w:iCs/>
          <w:spacing w:val="-3"/>
        </w:rPr>
        <w:t xml:space="preserve">circular </w:t>
      </w:r>
      <w:r>
        <w:rPr>
          <w:rFonts w:ascii="Book Antiqua" w:hAnsi="Book Antiqua"/>
          <w:iCs/>
          <w:spacing w:val="-3"/>
        </w:rPr>
        <w:t>el acuerdo del Consejo Superior y el C</w:t>
      </w:r>
      <w:r w:rsidRPr="00C52382">
        <w:rPr>
          <w:rFonts w:ascii="Book Antiqua" w:hAnsi="Book Antiqua"/>
          <w:iCs/>
          <w:spacing w:val="-3"/>
        </w:rPr>
        <w:t>ronograma</w:t>
      </w:r>
      <w:r>
        <w:rPr>
          <w:rFonts w:ascii="Book Antiqua" w:hAnsi="Book Antiqua"/>
          <w:iCs/>
          <w:spacing w:val="-3"/>
        </w:rPr>
        <w:t>.</w:t>
      </w:r>
    </w:p>
    <w:p w14:paraId="53CBF9B5" w14:textId="77777777" w:rsidR="00103975" w:rsidRDefault="00103975" w:rsidP="00103975">
      <w:pPr>
        <w:pStyle w:val="Prrafodelista"/>
        <w:ind w:left="283"/>
        <w:jc w:val="both"/>
        <w:rPr>
          <w:rFonts w:ascii="Book Antiqua" w:hAnsi="Book Antiqua"/>
          <w:iCs/>
          <w:spacing w:val="-3"/>
        </w:rPr>
      </w:pPr>
    </w:p>
    <w:p w14:paraId="19E5BF49" w14:textId="77777777" w:rsidR="006B605B" w:rsidRDefault="006B605B" w:rsidP="00D21207">
      <w:pPr>
        <w:pStyle w:val="Prrafodelista"/>
        <w:numPr>
          <w:ilvl w:val="1"/>
          <w:numId w:val="29"/>
        </w:numPr>
        <w:ind w:left="283" w:hanging="357"/>
        <w:jc w:val="both"/>
        <w:rPr>
          <w:rFonts w:ascii="Book Antiqua" w:hAnsi="Book Antiqua"/>
          <w:iCs/>
          <w:spacing w:val="-3"/>
        </w:rPr>
      </w:pPr>
      <w:r>
        <w:rPr>
          <w:rFonts w:ascii="Book Antiqua" w:hAnsi="Book Antiqua"/>
          <w:iCs/>
          <w:spacing w:val="-3"/>
        </w:rPr>
        <w:t>Comunicar a todos los Centros de Responsabilidad el acuerdo del Consejo Superior y el C</w:t>
      </w:r>
      <w:r w:rsidRPr="00C52382">
        <w:rPr>
          <w:rFonts w:ascii="Book Antiqua" w:hAnsi="Book Antiqua"/>
          <w:iCs/>
          <w:spacing w:val="-3"/>
        </w:rPr>
        <w:t>ronograma</w:t>
      </w:r>
      <w:r>
        <w:rPr>
          <w:rFonts w:ascii="Book Antiqua" w:hAnsi="Book Antiqua"/>
          <w:iCs/>
          <w:spacing w:val="-3"/>
        </w:rPr>
        <w:t>.</w:t>
      </w:r>
    </w:p>
    <w:p w14:paraId="79719FBD" w14:textId="77777777" w:rsidR="00BD6156" w:rsidRDefault="00BD6156" w:rsidP="009D5F01">
      <w:pPr>
        <w:pStyle w:val="Prrafodelista"/>
        <w:ind w:left="283"/>
        <w:jc w:val="both"/>
        <w:rPr>
          <w:rFonts w:ascii="Book Antiqua" w:hAnsi="Book Antiqua"/>
          <w:iCs/>
          <w:spacing w:val="-3"/>
        </w:rPr>
      </w:pPr>
    </w:p>
    <w:p w14:paraId="22B9E799" w14:textId="6FA74B49" w:rsidR="00141046" w:rsidRDefault="006B32E3" w:rsidP="00D21207">
      <w:pPr>
        <w:pStyle w:val="Prrafodelista"/>
        <w:numPr>
          <w:ilvl w:val="1"/>
          <w:numId w:val="29"/>
        </w:numPr>
        <w:ind w:left="283" w:hanging="357"/>
        <w:jc w:val="both"/>
        <w:rPr>
          <w:rFonts w:ascii="Book Antiqua" w:hAnsi="Book Antiqua"/>
          <w:iCs/>
          <w:spacing w:val="-3"/>
        </w:rPr>
      </w:pPr>
      <w:r>
        <w:rPr>
          <w:rFonts w:ascii="Book Antiqua" w:hAnsi="Book Antiqua"/>
          <w:iCs/>
          <w:spacing w:val="-3"/>
        </w:rPr>
        <w:t xml:space="preserve">Verificar que </w:t>
      </w:r>
      <w:r w:rsidR="00434E79">
        <w:rPr>
          <w:rFonts w:ascii="Book Antiqua" w:hAnsi="Book Antiqua"/>
          <w:iCs/>
          <w:spacing w:val="-3"/>
        </w:rPr>
        <w:t xml:space="preserve">las proyecciones </w:t>
      </w:r>
      <w:r w:rsidR="001F346B">
        <w:rPr>
          <w:rFonts w:ascii="Book Antiqua" w:hAnsi="Book Antiqua"/>
          <w:iCs/>
          <w:spacing w:val="-3"/>
        </w:rPr>
        <w:t xml:space="preserve">para el periodo </w:t>
      </w:r>
      <w:r w:rsidR="0000583D">
        <w:rPr>
          <w:rFonts w:ascii="Book Antiqua" w:hAnsi="Book Antiqua"/>
          <w:iCs/>
          <w:spacing w:val="-3"/>
        </w:rPr>
        <w:t>2024</w:t>
      </w:r>
      <w:r w:rsidR="001F346B">
        <w:rPr>
          <w:rFonts w:ascii="Book Antiqua" w:hAnsi="Book Antiqua"/>
          <w:iCs/>
          <w:spacing w:val="-3"/>
        </w:rPr>
        <w:t xml:space="preserve"> del Sistema de Proyección Plurianual</w:t>
      </w:r>
      <w:r w:rsidR="0062593D">
        <w:rPr>
          <w:rFonts w:ascii="Book Antiqua" w:hAnsi="Book Antiqua"/>
          <w:iCs/>
          <w:spacing w:val="-3"/>
        </w:rPr>
        <w:t xml:space="preserve"> </w:t>
      </w:r>
      <w:r w:rsidR="00FD4240">
        <w:rPr>
          <w:rFonts w:ascii="Book Antiqua" w:hAnsi="Book Antiqua"/>
          <w:iCs/>
          <w:spacing w:val="-3"/>
        </w:rPr>
        <w:t xml:space="preserve">estén actualizadas y </w:t>
      </w:r>
      <w:r w:rsidR="0062593D">
        <w:rPr>
          <w:rFonts w:ascii="Book Antiqua" w:hAnsi="Book Antiqua"/>
          <w:iCs/>
          <w:spacing w:val="-3"/>
        </w:rPr>
        <w:t xml:space="preserve">sean congruentes </w:t>
      </w:r>
      <w:r w:rsidR="00BD6156">
        <w:rPr>
          <w:rFonts w:ascii="Book Antiqua" w:hAnsi="Book Antiqua"/>
          <w:iCs/>
          <w:spacing w:val="-3"/>
        </w:rPr>
        <w:t>con los demás sistemas informáticos utilizados en la institución para el proceso presupuestario.</w:t>
      </w:r>
    </w:p>
    <w:p w14:paraId="033B201D" w14:textId="77777777" w:rsidR="009E5FEA" w:rsidRDefault="009E5FEA" w:rsidP="009D5F01">
      <w:pPr>
        <w:pStyle w:val="Prrafodelista"/>
        <w:ind w:left="283"/>
        <w:jc w:val="both"/>
        <w:rPr>
          <w:rFonts w:ascii="Book Antiqua" w:hAnsi="Book Antiqua"/>
          <w:iCs/>
          <w:spacing w:val="-3"/>
        </w:rPr>
      </w:pPr>
    </w:p>
    <w:p w14:paraId="505BD2F9" w14:textId="28BF5210" w:rsidR="0000583D" w:rsidRDefault="0000583D" w:rsidP="00D21207">
      <w:pPr>
        <w:pStyle w:val="Prrafodelista"/>
        <w:numPr>
          <w:ilvl w:val="1"/>
          <w:numId w:val="29"/>
        </w:numPr>
        <w:ind w:left="283" w:hanging="357"/>
        <w:jc w:val="both"/>
        <w:rPr>
          <w:rFonts w:ascii="Book Antiqua" w:hAnsi="Book Antiqua"/>
          <w:iCs/>
          <w:spacing w:val="-3"/>
        </w:rPr>
      </w:pPr>
      <w:r>
        <w:rPr>
          <w:rFonts w:ascii="Book Antiqua" w:hAnsi="Book Antiqua"/>
          <w:iCs/>
          <w:spacing w:val="-3"/>
        </w:rPr>
        <w:t xml:space="preserve">Solicitar a cualquier oficina presupuestaria </w:t>
      </w:r>
      <w:r w:rsidR="00FD4240">
        <w:rPr>
          <w:rFonts w:ascii="Book Antiqua" w:hAnsi="Book Antiqua"/>
          <w:iCs/>
          <w:spacing w:val="-3"/>
        </w:rPr>
        <w:t xml:space="preserve">o centro de responsabilidad </w:t>
      </w:r>
      <w:r w:rsidR="00376B10">
        <w:rPr>
          <w:rFonts w:ascii="Book Antiqua" w:hAnsi="Book Antiqua"/>
          <w:iCs/>
          <w:spacing w:val="-3"/>
        </w:rPr>
        <w:t>los ajustes correspondiente</w:t>
      </w:r>
      <w:r w:rsidR="009E5FEA">
        <w:rPr>
          <w:rFonts w:ascii="Book Antiqua" w:hAnsi="Book Antiqua"/>
          <w:iCs/>
          <w:spacing w:val="-3"/>
        </w:rPr>
        <w:t>s</w:t>
      </w:r>
      <w:r w:rsidR="00376B10">
        <w:rPr>
          <w:rFonts w:ascii="Book Antiqua" w:hAnsi="Book Antiqua"/>
          <w:iCs/>
          <w:spacing w:val="-3"/>
        </w:rPr>
        <w:t xml:space="preserve"> en el Sistema de Proyección Plurianual</w:t>
      </w:r>
      <w:r w:rsidR="006317F9">
        <w:rPr>
          <w:rFonts w:ascii="Book Antiqua" w:hAnsi="Book Antiqua"/>
          <w:iCs/>
          <w:spacing w:val="-3"/>
        </w:rPr>
        <w:t>,</w:t>
      </w:r>
      <w:r w:rsidR="00376B10">
        <w:rPr>
          <w:rFonts w:ascii="Book Antiqua" w:hAnsi="Book Antiqua"/>
          <w:iCs/>
          <w:spacing w:val="-3"/>
        </w:rPr>
        <w:t xml:space="preserve"> cuando estos no coincidan con los registrados en el Sistema de Preformulación y SIGA-</w:t>
      </w:r>
      <w:r w:rsidR="009B618C">
        <w:rPr>
          <w:rFonts w:ascii="Book Antiqua" w:hAnsi="Book Antiqua"/>
          <w:iCs/>
          <w:spacing w:val="-3"/>
        </w:rPr>
        <w:t>PJ.</w:t>
      </w:r>
    </w:p>
    <w:p w14:paraId="6E4C3630" w14:textId="000018CC" w:rsidR="008B0252" w:rsidRDefault="008B0252" w:rsidP="00565CE1">
      <w:pPr>
        <w:pStyle w:val="Prrafodelista"/>
        <w:ind w:left="283"/>
        <w:jc w:val="both"/>
        <w:rPr>
          <w:rFonts w:ascii="Book Antiqua" w:hAnsi="Book Antiqua"/>
          <w:iCs/>
          <w:spacing w:val="-3"/>
        </w:rPr>
      </w:pPr>
    </w:p>
    <w:p w14:paraId="1EC40588" w14:textId="77777777" w:rsidR="00FD4240" w:rsidRPr="00C52382" w:rsidRDefault="00FD4240" w:rsidP="00565CE1">
      <w:pPr>
        <w:pStyle w:val="Prrafodelista"/>
        <w:ind w:left="283"/>
        <w:jc w:val="both"/>
        <w:rPr>
          <w:rFonts w:ascii="Book Antiqua" w:hAnsi="Book Antiqua"/>
          <w:iCs/>
          <w:spacing w:val="-3"/>
        </w:rPr>
      </w:pPr>
    </w:p>
    <w:p w14:paraId="610B13A8" w14:textId="4DBFC677" w:rsidR="00565CE1" w:rsidRDefault="006B605B" w:rsidP="00D21207">
      <w:pPr>
        <w:pStyle w:val="Prrafodelista"/>
        <w:ind w:left="0"/>
        <w:jc w:val="both"/>
        <w:rPr>
          <w:rFonts w:ascii="Book Antiqua" w:hAnsi="Book Antiqua"/>
          <w:b/>
          <w:bCs/>
          <w:iCs/>
          <w:spacing w:val="-3"/>
        </w:rPr>
      </w:pPr>
      <w:r w:rsidRPr="00743AD7">
        <w:rPr>
          <w:rFonts w:ascii="Book Antiqua" w:hAnsi="Book Antiqua"/>
          <w:b/>
          <w:bCs/>
          <w:iCs/>
          <w:spacing w:val="-3"/>
        </w:rPr>
        <w:t xml:space="preserve">A las Oficinas </w:t>
      </w:r>
      <w:r>
        <w:rPr>
          <w:rFonts w:ascii="Book Antiqua" w:hAnsi="Book Antiqua"/>
          <w:b/>
          <w:bCs/>
          <w:iCs/>
          <w:spacing w:val="-3"/>
        </w:rPr>
        <w:t>L</w:t>
      </w:r>
      <w:r w:rsidRPr="00743AD7">
        <w:rPr>
          <w:rFonts w:ascii="Book Antiqua" w:hAnsi="Book Antiqua"/>
          <w:b/>
          <w:bCs/>
          <w:iCs/>
          <w:spacing w:val="-3"/>
        </w:rPr>
        <w:t xml:space="preserve">íderes de </w:t>
      </w:r>
      <w:r>
        <w:rPr>
          <w:rFonts w:ascii="Book Antiqua" w:hAnsi="Book Antiqua"/>
          <w:b/>
          <w:bCs/>
          <w:iCs/>
          <w:spacing w:val="-3"/>
        </w:rPr>
        <w:t>P</w:t>
      </w:r>
      <w:r w:rsidRPr="00743AD7">
        <w:rPr>
          <w:rFonts w:ascii="Book Antiqua" w:hAnsi="Book Antiqua"/>
          <w:b/>
          <w:bCs/>
          <w:iCs/>
          <w:spacing w:val="-3"/>
        </w:rPr>
        <w:t>royectos Estratégicos</w:t>
      </w:r>
    </w:p>
    <w:p w14:paraId="615DB5BD" w14:textId="77777777" w:rsidR="00565CE1" w:rsidRPr="00743AD7" w:rsidRDefault="00565CE1" w:rsidP="00D21207">
      <w:pPr>
        <w:pStyle w:val="Prrafodelista"/>
        <w:ind w:left="0"/>
        <w:jc w:val="both"/>
        <w:rPr>
          <w:rFonts w:ascii="Book Antiqua" w:hAnsi="Book Antiqua"/>
          <w:b/>
          <w:bCs/>
          <w:iCs/>
          <w:spacing w:val="-3"/>
        </w:rPr>
      </w:pPr>
    </w:p>
    <w:p w14:paraId="0BAF2201" w14:textId="77777777" w:rsidR="009B30FC" w:rsidRDefault="006B605B" w:rsidP="009B30FC">
      <w:pPr>
        <w:pStyle w:val="Prrafodelista"/>
        <w:numPr>
          <w:ilvl w:val="1"/>
          <w:numId w:val="29"/>
        </w:numPr>
        <w:ind w:left="283" w:hanging="357"/>
        <w:jc w:val="both"/>
        <w:rPr>
          <w:rFonts w:ascii="Book Antiqua" w:hAnsi="Book Antiqua"/>
          <w:iCs/>
          <w:spacing w:val="-3"/>
        </w:rPr>
      </w:pPr>
      <w:r>
        <w:rPr>
          <w:rFonts w:ascii="Book Antiqua" w:hAnsi="Book Antiqua"/>
          <w:iCs/>
          <w:spacing w:val="-3"/>
        </w:rPr>
        <w:t xml:space="preserve">Realizar la formulación de la proyección plurianual de los recursos de los proyectos </w:t>
      </w:r>
      <w:r w:rsidR="00AE32D2">
        <w:rPr>
          <w:rFonts w:ascii="Book Antiqua" w:hAnsi="Book Antiqua"/>
          <w:iCs/>
          <w:spacing w:val="-3"/>
        </w:rPr>
        <w:t xml:space="preserve">estratégicos </w:t>
      </w:r>
      <w:r>
        <w:rPr>
          <w:rFonts w:ascii="Book Antiqua" w:hAnsi="Book Antiqua"/>
          <w:iCs/>
          <w:spacing w:val="-3"/>
        </w:rPr>
        <w:t xml:space="preserve">de acuerdo con los plazos establecidos en el </w:t>
      </w:r>
      <w:r w:rsidRPr="00C52382">
        <w:rPr>
          <w:rFonts w:ascii="Book Antiqua" w:hAnsi="Book Antiqua"/>
          <w:iCs/>
          <w:spacing w:val="-3"/>
        </w:rPr>
        <w:t>Cronograma</w:t>
      </w:r>
      <w:r>
        <w:rPr>
          <w:rFonts w:ascii="Book Antiqua" w:hAnsi="Book Antiqua"/>
          <w:iCs/>
          <w:spacing w:val="-3"/>
        </w:rPr>
        <w:t>.</w:t>
      </w:r>
    </w:p>
    <w:p w14:paraId="2D2B1678" w14:textId="77777777" w:rsidR="009B30FC" w:rsidRDefault="009B30FC" w:rsidP="009D5F01">
      <w:pPr>
        <w:pStyle w:val="Prrafodelista"/>
        <w:ind w:left="283"/>
        <w:jc w:val="both"/>
        <w:rPr>
          <w:rFonts w:ascii="Book Antiqua" w:hAnsi="Book Antiqua"/>
          <w:iCs/>
          <w:spacing w:val="-3"/>
        </w:rPr>
      </w:pPr>
    </w:p>
    <w:p w14:paraId="1A60D24B" w14:textId="407D5483" w:rsidR="009B30FC" w:rsidRPr="009D5F01" w:rsidRDefault="009B30FC" w:rsidP="009D5F01">
      <w:pPr>
        <w:pStyle w:val="Prrafodelista"/>
        <w:numPr>
          <w:ilvl w:val="1"/>
          <w:numId w:val="29"/>
        </w:numPr>
        <w:ind w:left="283" w:hanging="357"/>
        <w:jc w:val="both"/>
        <w:rPr>
          <w:rFonts w:ascii="Book Antiqua" w:hAnsi="Book Antiqua"/>
          <w:iCs/>
          <w:spacing w:val="-3"/>
        </w:rPr>
      </w:pPr>
      <w:r w:rsidRPr="009D5F01">
        <w:rPr>
          <w:rFonts w:ascii="Book Antiqua" w:hAnsi="Book Antiqua"/>
          <w:iCs/>
          <w:spacing w:val="-3"/>
        </w:rPr>
        <w:t>Mantener el Sistema de Proyección Plurianual actualizado durante todo el proceso de formulación del presupuesto 2024, es decir que las diferentes oficinas a cargo de proyectos estratégicos velar</w:t>
      </w:r>
      <w:r w:rsidR="009616BF">
        <w:rPr>
          <w:rFonts w:ascii="Book Antiqua" w:hAnsi="Book Antiqua"/>
          <w:iCs/>
          <w:spacing w:val="-3"/>
        </w:rPr>
        <w:t>á</w:t>
      </w:r>
      <w:r w:rsidRPr="009D5F01">
        <w:rPr>
          <w:rFonts w:ascii="Book Antiqua" w:hAnsi="Book Antiqua"/>
          <w:iCs/>
          <w:spacing w:val="-3"/>
        </w:rPr>
        <w:t>n porque los montos proyectados en el Sistema de Proyección Plurianual coincidan con los montos destinados a proyectos estratégicos dentro del presupuesto 2024 de su oficina.</w:t>
      </w:r>
    </w:p>
    <w:p w14:paraId="03CAC58E" w14:textId="77777777" w:rsidR="000F7B16" w:rsidRDefault="000F7B16" w:rsidP="009D5F01">
      <w:pPr>
        <w:pStyle w:val="Prrafodelista"/>
        <w:ind w:left="283"/>
        <w:jc w:val="both"/>
        <w:rPr>
          <w:rFonts w:ascii="Book Antiqua" w:hAnsi="Book Antiqua"/>
          <w:iCs/>
          <w:spacing w:val="-3"/>
        </w:rPr>
      </w:pPr>
    </w:p>
    <w:p w14:paraId="4184DA45" w14:textId="77777777" w:rsidR="00565CE1" w:rsidRDefault="00565CE1" w:rsidP="00D21207">
      <w:pPr>
        <w:pStyle w:val="Prrafodelista"/>
        <w:ind w:left="-74"/>
        <w:jc w:val="both"/>
        <w:rPr>
          <w:rFonts w:ascii="Book Antiqua" w:hAnsi="Book Antiqua"/>
          <w:b/>
          <w:bCs/>
          <w:iCs/>
          <w:spacing w:val="-3"/>
        </w:rPr>
      </w:pPr>
    </w:p>
    <w:p w14:paraId="45A69E62" w14:textId="469AF3B9" w:rsidR="006B605B" w:rsidRDefault="006B605B" w:rsidP="00D21207">
      <w:pPr>
        <w:pStyle w:val="Prrafodelista"/>
        <w:ind w:left="-74"/>
        <w:jc w:val="both"/>
        <w:rPr>
          <w:rFonts w:ascii="Book Antiqua" w:hAnsi="Book Antiqua"/>
          <w:b/>
          <w:bCs/>
          <w:iCs/>
          <w:spacing w:val="-3"/>
        </w:rPr>
      </w:pPr>
      <w:r w:rsidRPr="00743AD7">
        <w:rPr>
          <w:rFonts w:ascii="Book Antiqua" w:hAnsi="Book Antiqua"/>
          <w:b/>
          <w:bCs/>
          <w:iCs/>
          <w:spacing w:val="-3"/>
        </w:rPr>
        <w:t>A l</w:t>
      </w:r>
      <w:r>
        <w:rPr>
          <w:rFonts w:ascii="Book Antiqua" w:hAnsi="Book Antiqua"/>
          <w:b/>
          <w:bCs/>
          <w:iCs/>
          <w:spacing w:val="-3"/>
        </w:rPr>
        <w:t>as Oficinas, Centros de Responsabilidad y Programas</w:t>
      </w:r>
    </w:p>
    <w:p w14:paraId="435247D8" w14:textId="77777777" w:rsidR="00565CE1" w:rsidRDefault="00565CE1" w:rsidP="00D21207">
      <w:pPr>
        <w:pStyle w:val="Prrafodelista"/>
        <w:ind w:left="-74"/>
        <w:jc w:val="both"/>
        <w:rPr>
          <w:rFonts w:ascii="Book Antiqua" w:hAnsi="Book Antiqua"/>
          <w:b/>
          <w:bCs/>
          <w:iCs/>
          <w:spacing w:val="-3"/>
        </w:rPr>
      </w:pPr>
    </w:p>
    <w:p w14:paraId="12859EA1" w14:textId="599812AC" w:rsidR="00A750B3" w:rsidRDefault="00A750B3" w:rsidP="00D21207">
      <w:pPr>
        <w:pStyle w:val="Prrafodelista"/>
        <w:numPr>
          <w:ilvl w:val="1"/>
          <w:numId w:val="29"/>
        </w:numPr>
        <w:ind w:left="283" w:hanging="357"/>
        <w:jc w:val="both"/>
        <w:rPr>
          <w:rFonts w:ascii="Book Antiqua" w:hAnsi="Book Antiqua"/>
          <w:iCs/>
          <w:spacing w:val="-3"/>
        </w:rPr>
      </w:pPr>
      <w:r w:rsidRPr="00D86D06">
        <w:rPr>
          <w:rFonts w:ascii="Book Antiqua" w:hAnsi="Book Antiqua"/>
          <w:iCs/>
          <w:spacing w:val="-3"/>
        </w:rPr>
        <w:t>Cumplir con los plazos establecidos en el cronograma y las directrices, para la formulación de los recursos de las Áreas de Informática, Seguridad, Construcciones y Vehículos.</w:t>
      </w:r>
    </w:p>
    <w:p w14:paraId="634FC0C3" w14:textId="77777777" w:rsidR="00AE32D2" w:rsidRPr="00D86D06" w:rsidRDefault="00AE32D2" w:rsidP="00AE32D2">
      <w:pPr>
        <w:pStyle w:val="Prrafodelista"/>
        <w:ind w:left="283"/>
        <w:jc w:val="both"/>
        <w:rPr>
          <w:rFonts w:ascii="Book Antiqua" w:hAnsi="Book Antiqua"/>
          <w:iCs/>
          <w:spacing w:val="-3"/>
        </w:rPr>
      </w:pPr>
    </w:p>
    <w:p w14:paraId="21C0F322" w14:textId="77777777" w:rsidR="006B605B" w:rsidRDefault="006B605B" w:rsidP="00D21207">
      <w:pPr>
        <w:pStyle w:val="Prrafodelista"/>
        <w:numPr>
          <w:ilvl w:val="1"/>
          <w:numId w:val="29"/>
        </w:numPr>
        <w:ind w:left="283" w:hanging="357"/>
        <w:jc w:val="both"/>
        <w:rPr>
          <w:rFonts w:ascii="Book Antiqua" w:hAnsi="Book Antiqua"/>
          <w:iCs/>
          <w:spacing w:val="-3"/>
        </w:rPr>
      </w:pPr>
      <w:r w:rsidRPr="003A4E1A">
        <w:rPr>
          <w:rFonts w:ascii="Book Antiqua" w:hAnsi="Book Antiqua"/>
          <w:iCs/>
          <w:spacing w:val="-3"/>
        </w:rPr>
        <w:t>Revisar los gastos fijos y servicios públicos obtenidos de la primera generación, remitir las consultas y solicitar los ajustes correspondientes</w:t>
      </w:r>
      <w:r>
        <w:rPr>
          <w:rFonts w:ascii="Book Antiqua" w:hAnsi="Book Antiqua"/>
          <w:iCs/>
          <w:spacing w:val="-3"/>
        </w:rPr>
        <w:t>, en los plazos establecidos en el Cronograma</w:t>
      </w:r>
      <w:r w:rsidRPr="003A4E1A">
        <w:rPr>
          <w:rFonts w:ascii="Book Antiqua" w:hAnsi="Book Antiqua"/>
          <w:iCs/>
          <w:spacing w:val="-3"/>
        </w:rPr>
        <w:t>.</w:t>
      </w:r>
    </w:p>
    <w:p w14:paraId="2A9CAFFF" w14:textId="77777777" w:rsidR="000F7B16" w:rsidRDefault="000F7B16" w:rsidP="00565CE1">
      <w:pPr>
        <w:pStyle w:val="Prrafodelista"/>
        <w:ind w:left="283"/>
        <w:jc w:val="both"/>
        <w:rPr>
          <w:rFonts w:ascii="Book Antiqua" w:hAnsi="Book Antiqua"/>
          <w:iCs/>
          <w:spacing w:val="-3"/>
        </w:rPr>
      </w:pPr>
    </w:p>
    <w:p w14:paraId="39EA4A8E" w14:textId="77777777" w:rsidR="008A2A28" w:rsidRDefault="008A2A28" w:rsidP="00565CE1">
      <w:pPr>
        <w:pStyle w:val="Prrafodelista"/>
        <w:ind w:left="283"/>
        <w:jc w:val="both"/>
        <w:rPr>
          <w:rFonts w:ascii="Book Antiqua" w:hAnsi="Book Antiqua"/>
          <w:iCs/>
          <w:spacing w:val="-3"/>
        </w:rPr>
      </w:pPr>
    </w:p>
    <w:p w14:paraId="023C360C" w14:textId="77777777" w:rsidR="006B605B" w:rsidRDefault="006B605B" w:rsidP="00D21207">
      <w:pPr>
        <w:pStyle w:val="Prrafodelista"/>
        <w:ind w:left="0"/>
        <w:jc w:val="both"/>
        <w:rPr>
          <w:rFonts w:ascii="Book Antiqua" w:hAnsi="Book Antiqua"/>
          <w:b/>
          <w:bCs/>
          <w:iCs/>
          <w:spacing w:val="-3"/>
        </w:rPr>
      </w:pPr>
      <w:r>
        <w:rPr>
          <w:rFonts w:ascii="Book Antiqua" w:hAnsi="Book Antiqua"/>
          <w:b/>
          <w:bCs/>
          <w:iCs/>
          <w:spacing w:val="-3"/>
        </w:rPr>
        <w:t xml:space="preserve">Al </w:t>
      </w:r>
      <w:r w:rsidRPr="00217012">
        <w:rPr>
          <w:rFonts w:ascii="Book Antiqua" w:hAnsi="Book Antiqua"/>
          <w:b/>
          <w:bCs/>
          <w:iCs/>
          <w:spacing w:val="-3"/>
        </w:rPr>
        <w:t xml:space="preserve">Departamento de Prensa y Comunicación </w:t>
      </w:r>
    </w:p>
    <w:p w14:paraId="0CE7AC9B" w14:textId="77777777" w:rsidR="00565CE1" w:rsidRPr="00217012" w:rsidRDefault="00565CE1" w:rsidP="00D21207">
      <w:pPr>
        <w:pStyle w:val="Prrafodelista"/>
        <w:ind w:left="0"/>
        <w:jc w:val="both"/>
        <w:rPr>
          <w:rFonts w:ascii="Book Antiqua" w:hAnsi="Book Antiqua"/>
          <w:b/>
          <w:bCs/>
          <w:iCs/>
          <w:spacing w:val="-3"/>
        </w:rPr>
      </w:pPr>
    </w:p>
    <w:p w14:paraId="5AF223E7" w14:textId="185B5885" w:rsidR="006B605B" w:rsidRDefault="006B605B" w:rsidP="009D5F01">
      <w:pPr>
        <w:pStyle w:val="Prrafodelista"/>
        <w:numPr>
          <w:ilvl w:val="1"/>
          <w:numId w:val="29"/>
        </w:numPr>
        <w:ind w:left="283" w:hanging="357"/>
        <w:jc w:val="both"/>
        <w:rPr>
          <w:rFonts w:ascii="Book Antiqua" w:hAnsi="Book Antiqua"/>
          <w:iCs/>
          <w:spacing w:val="-3"/>
        </w:rPr>
      </w:pPr>
      <w:r>
        <w:rPr>
          <w:rFonts w:ascii="Book Antiqua" w:hAnsi="Book Antiqua"/>
          <w:iCs/>
          <w:spacing w:val="-3"/>
        </w:rPr>
        <w:t xml:space="preserve">Divulgar por medio de una campaña de prensa, </w:t>
      </w:r>
      <w:r w:rsidR="00BB32BE">
        <w:rPr>
          <w:rFonts w:ascii="Book Antiqua" w:hAnsi="Book Antiqua"/>
          <w:iCs/>
          <w:spacing w:val="-3"/>
        </w:rPr>
        <w:t>los diferentes aspectos relativos a</w:t>
      </w:r>
      <w:r w:rsidR="00373E50">
        <w:rPr>
          <w:rFonts w:ascii="Book Antiqua" w:hAnsi="Book Antiqua"/>
          <w:iCs/>
          <w:spacing w:val="-3"/>
        </w:rPr>
        <w:t>l uso del Sistema de Presupuestación Plurianual</w:t>
      </w:r>
      <w:r>
        <w:rPr>
          <w:rFonts w:ascii="Book Antiqua" w:hAnsi="Book Antiqua"/>
          <w:iCs/>
          <w:spacing w:val="-3"/>
        </w:rPr>
        <w:t xml:space="preserve">. </w:t>
      </w:r>
    </w:p>
    <w:p w14:paraId="23C2848E" w14:textId="77777777" w:rsidR="000C4591" w:rsidRDefault="000C4591" w:rsidP="001D6AB2">
      <w:pPr>
        <w:rPr>
          <w:rFonts w:ascii="Book Antiqua" w:hAnsi="Book Antiqua" w:cs="Cambria Math"/>
          <w:sz w:val="24"/>
          <w:szCs w:val="24"/>
        </w:rPr>
      </w:pPr>
    </w:p>
    <w:p w14:paraId="3F05ED63" w14:textId="77777777" w:rsidR="000F7B16" w:rsidRDefault="000F7B16" w:rsidP="001D6AB2">
      <w:pPr>
        <w:rPr>
          <w:rFonts w:ascii="Book Antiqua" w:hAnsi="Book Antiqua" w:cs="Cambria Math"/>
          <w:sz w:val="24"/>
          <w:szCs w:val="24"/>
        </w:rPr>
      </w:pPr>
    </w:p>
    <w:p w14:paraId="5EC0C588" w14:textId="2304E7C0" w:rsidR="000C4591" w:rsidRPr="009D5F01" w:rsidRDefault="000C4591" w:rsidP="009D5F01">
      <w:pPr>
        <w:pStyle w:val="Ttulo2"/>
        <w:numPr>
          <w:ilvl w:val="0"/>
          <w:numId w:val="29"/>
        </w:numPr>
        <w:spacing w:before="0" w:after="0"/>
        <w:ind w:left="426"/>
        <w:jc w:val="both"/>
        <w:rPr>
          <w:rFonts w:ascii="Book Antiqua" w:hAnsi="Book Antiqua"/>
        </w:rPr>
      </w:pPr>
      <w:r w:rsidRPr="009D5F01">
        <w:rPr>
          <w:rFonts w:ascii="Book Antiqua" w:hAnsi="Book Antiqua"/>
          <w:i w:val="0"/>
          <w:iCs w:val="0"/>
        </w:rPr>
        <w:t>Detalle de las observaciones recibidas</w:t>
      </w:r>
    </w:p>
    <w:p w14:paraId="2466D0D2" w14:textId="77777777" w:rsidR="000C4591" w:rsidRPr="000C4591" w:rsidRDefault="000C4591" w:rsidP="000C4591">
      <w:pPr>
        <w:rPr>
          <w:rFonts w:ascii="Book Antiqua" w:hAnsi="Book Antiqua" w:cs="Cambria Math"/>
          <w:sz w:val="24"/>
          <w:szCs w:val="24"/>
        </w:rPr>
      </w:pPr>
    </w:p>
    <w:p w14:paraId="3135382E" w14:textId="0BBDF3C0" w:rsidR="000C4591" w:rsidRDefault="000C4591" w:rsidP="009D5F01">
      <w:pPr>
        <w:jc w:val="both"/>
        <w:rPr>
          <w:rFonts w:ascii="Book Antiqua" w:hAnsi="Book Antiqua" w:cs="Cambria Math"/>
          <w:sz w:val="24"/>
          <w:szCs w:val="24"/>
        </w:rPr>
      </w:pPr>
      <w:r w:rsidRPr="000C4591">
        <w:rPr>
          <w:rFonts w:ascii="Book Antiqua" w:hAnsi="Book Antiqua" w:cs="Cambria Math"/>
          <w:sz w:val="24"/>
          <w:szCs w:val="24"/>
        </w:rPr>
        <w:t xml:space="preserve">Tal como se había mencionado previamente, la propuesta preliminar de este informe fue puesta en consulta mediante el oficio </w:t>
      </w:r>
      <w:r w:rsidR="001C4910">
        <w:rPr>
          <w:rFonts w:ascii="Book Antiqua" w:hAnsi="Book Antiqua" w:cs="Cambria Math"/>
          <w:sz w:val="24"/>
          <w:szCs w:val="24"/>
        </w:rPr>
        <w:t>758</w:t>
      </w:r>
      <w:r w:rsidRPr="000C4591">
        <w:rPr>
          <w:rFonts w:ascii="Book Antiqua" w:hAnsi="Book Antiqua" w:cs="Cambria Math"/>
          <w:sz w:val="24"/>
          <w:szCs w:val="24"/>
        </w:rPr>
        <w:t>-PLA-PP-202</w:t>
      </w:r>
      <w:r w:rsidR="001C4910">
        <w:rPr>
          <w:rFonts w:ascii="Book Antiqua" w:hAnsi="Book Antiqua" w:cs="Cambria Math"/>
          <w:sz w:val="24"/>
          <w:szCs w:val="24"/>
        </w:rPr>
        <w:t>2</w:t>
      </w:r>
      <w:r w:rsidRPr="000C4591">
        <w:rPr>
          <w:rFonts w:ascii="Book Antiqua" w:hAnsi="Book Antiqua" w:cs="Cambria Math"/>
          <w:sz w:val="24"/>
          <w:szCs w:val="24"/>
        </w:rPr>
        <w:t xml:space="preserve">, del </w:t>
      </w:r>
      <w:r w:rsidR="001C4910">
        <w:rPr>
          <w:rFonts w:ascii="Book Antiqua" w:hAnsi="Book Antiqua" w:cs="Cambria Math"/>
          <w:sz w:val="24"/>
          <w:szCs w:val="24"/>
        </w:rPr>
        <w:t xml:space="preserve">30 </w:t>
      </w:r>
      <w:r w:rsidRPr="000C4591">
        <w:rPr>
          <w:rFonts w:ascii="Book Antiqua" w:hAnsi="Book Antiqua" w:cs="Cambria Math"/>
          <w:sz w:val="24"/>
          <w:szCs w:val="24"/>
        </w:rPr>
        <w:t xml:space="preserve">de </w:t>
      </w:r>
      <w:r w:rsidR="001C4910">
        <w:rPr>
          <w:rFonts w:ascii="Book Antiqua" w:hAnsi="Book Antiqua" w:cs="Cambria Math"/>
          <w:sz w:val="24"/>
          <w:szCs w:val="24"/>
        </w:rPr>
        <w:t>agosto</w:t>
      </w:r>
      <w:r w:rsidRPr="000C4591">
        <w:rPr>
          <w:rFonts w:ascii="Book Antiqua" w:hAnsi="Book Antiqua" w:cs="Cambria Math"/>
          <w:sz w:val="24"/>
          <w:szCs w:val="24"/>
        </w:rPr>
        <w:t xml:space="preserve"> de 202</w:t>
      </w:r>
      <w:r w:rsidR="001C4910">
        <w:rPr>
          <w:rFonts w:ascii="Book Antiqua" w:hAnsi="Book Antiqua" w:cs="Cambria Math"/>
          <w:sz w:val="24"/>
          <w:szCs w:val="24"/>
        </w:rPr>
        <w:t>2</w:t>
      </w:r>
      <w:r w:rsidRPr="000C4591">
        <w:rPr>
          <w:rFonts w:ascii="Book Antiqua" w:hAnsi="Book Antiqua" w:cs="Cambria Math"/>
          <w:sz w:val="24"/>
          <w:szCs w:val="24"/>
        </w:rPr>
        <w:t xml:space="preserve"> y como respuesta se recibió el oficio </w:t>
      </w:r>
      <w:r w:rsidR="003221FF">
        <w:rPr>
          <w:rFonts w:ascii="Book Antiqua" w:hAnsi="Book Antiqua" w:cs="Cambria Math"/>
          <w:sz w:val="24"/>
          <w:szCs w:val="24"/>
        </w:rPr>
        <w:t>2335-DTI-2022</w:t>
      </w:r>
      <w:r w:rsidR="00142D26">
        <w:rPr>
          <w:rFonts w:ascii="Book Antiqua" w:hAnsi="Book Antiqua" w:cs="Cambria Math"/>
          <w:sz w:val="24"/>
          <w:szCs w:val="24"/>
        </w:rPr>
        <w:t xml:space="preserve"> y 3003</w:t>
      </w:r>
      <w:r w:rsidR="00971C61">
        <w:rPr>
          <w:rFonts w:ascii="Book Antiqua" w:hAnsi="Book Antiqua" w:cs="Cambria Math"/>
          <w:sz w:val="24"/>
          <w:szCs w:val="24"/>
        </w:rPr>
        <w:t>-DE-2022</w:t>
      </w:r>
      <w:r w:rsidRPr="000C4591">
        <w:rPr>
          <w:rFonts w:ascii="Book Antiqua" w:hAnsi="Book Antiqua" w:cs="Cambria Math"/>
          <w:sz w:val="24"/>
          <w:szCs w:val="24"/>
        </w:rPr>
        <w:t xml:space="preserve">, suscrito por la Máster </w:t>
      </w:r>
      <w:r w:rsidR="003221FF">
        <w:rPr>
          <w:rFonts w:ascii="Book Antiqua" w:hAnsi="Book Antiqua" w:cs="Cambria Math"/>
          <w:sz w:val="24"/>
          <w:szCs w:val="24"/>
        </w:rPr>
        <w:t>Kattia Morales Navarro</w:t>
      </w:r>
      <w:r w:rsidRPr="000C4591">
        <w:rPr>
          <w:rFonts w:ascii="Book Antiqua" w:hAnsi="Book Antiqua" w:cs="Cambria Math"/>
          <w:sz w:val="24"/>
          <w:szCs w:val="24"/>
        </w:rPr>
        <w:t xml:space="preserve">, Directora </w:t>
      </w:r>
      <w:r w:rsidR="003221FF">
        <w:rPr>
          <w:rFonts w:ascii="Book Antiqua" w:hAnsi="Book Antiqua" w:cs="Cambria Math"/>
          <w:sz w:val="24"/>
          <w:szCs w:val="24"/>
        </w:rPr>
        <w:t>de Tecnología de Información y Comunicaciones</w:t>
      </w:r>
      <w:r w:rsidR="00971C61">
        <w:rPr>
          <w:rFonts w:ascii="Book Antiqua" w:hAnsi="Book Antiqua" w:cs="Cambria Math"/>
          <w:sz w:val="24"/>
          <w:szCs w:val="24"/>
        </w:rPr>
        <w:t xml:space="preserve"> y la Máster Ana Eugenia Romero Jenkins, Directora Ejecutiva</w:t>
      </w:r>
      <w:r w:rsidR="00E53622">
        <w:rPr>
          <w:rFonts w:ascii="Book Antiqua" w:hAnsi="Book Antiqua" w:cs="Cambria Math"/>
          <w:sz w:val="24"/>
          <w:szCs w:val="24"/>
        </w:rPr>
        <w:t xml:space="preserve">, en ese orden respectivamente. Además, de la respuesta enviada </w:t>
      </w:r>
      <w:r w:rsidR="00A94638">
        <w:rPr>
          <w:rFonts w:ascii="Book Antiqua" w:hAnsi="Book Antiqua" w:cs="Cambria Math"/>
          <w:sz w:val="24"/>
          <w:szCs w:val="24"/>
        </w:rPr>
        <w:t xml:space="preserve">el 05 de setiembre anterior </w:t>
      </w:r>
      <w:r w:rsidR="00E53622">
        <w:rPr>
          <w:rFonts w:ascii="Book Antiqua" w:hAnsi="Book Antiqua" w:cs="Cambria Math"/>
          <w:sz w:val="24"/>
          <w:szCs w:val="24"/>
        </w:rPr>
        <w:t xml:space="preserve">vía correo electrónico </w:t>
      </w:r>
      <w:r w:rsidR="001B5DAF">
        <w:rPr>
          <w:rFonts w:ascii="Book Antiqua" w:hAnsi="Book Antiqua" w:cs="Cambria Math"/>
          <w:sz w:val="24"/>
          <w:szCs w:val="24"/>
        </w:rPr>
        <w:t>por parte de</w:t>
      </w:r>
      <w:r w:rsidR="00A94638">
        <w:rPr>
          <w:rFonts w:ascii="Book Antiqua" w:hAnsi="Book Antiqua" w:cs="Cambria Math"/>
          <w:sz w:val="24"/>
          <w:szCs w:val="24"/>
        </w:rPr>
        <w:t xml:space="preserve">l Lic. David Madrigal Robles, de </w:t>
      </w:r>
      <w:r w:rsidR="001B5DAF">
        <w:rPr>
          <w:rFonts w:ascii="Book Antiqua" w:hAnsi="Book Antiqua" w:cs="Cambria Math"/>
          <w:sz w:val="24"/>
          <w:szCs w:val="24"/>
        </w:rPr>
        <w:t>la Dirección de Gestión Humana</w:t>
      </w:r>
      <w:r w:rsidRPr="000C4591">
        <w:rPr>
          <w:rFonts w:ascii="Book Antiqua" w:hAnsi="Book Antiqua" w:cs="Cambria Math"/>
          <w:sz w:val="24"/>
          <w:szCs w:val="24"/>
        </w:rPr>
        <w:t>. A continuación, se detalla la respuesta a cada una de las observaciones realizadas en el citado oficio.</w:t>
      </w:r>
    </w:p>
    <w:p w14:paraId="100E25AA" w14:textId="77777777" w:rsidR="000C4591" w:rsidRDefault="000C4591" w:rsidP="001D6AB2">
      <w:pPr>
        <w:rPr>
          <w:rFonts w:ascii="Book Antiqua" w:hAnsi="Book Antiqua" w:cs="Cambria Math"/>
          <w:sz w:val="24"/>
          <w:szCs w:val="24"/>
        </w:rPr>
      </w:pPr>
    </w:p>
    <w:p w14:paraId="5F82094F" w14:textId="77777777" w:rsidR="001D6AB2" w:rsidRDefault="001D6AB2" w:rsidP="001D6AB2">
      <w:pPr>
        <w:rPr>
          <w:rFonts w:ascii="Book Antiqua" w:hAnsi="Book Antiqua" w:cs="Cambria Math"/>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834"/>
        <w:gridCol w:w="3402"/>
        <w:gridCol w:w="3544"/>
      </w:tblGrid>
      <w:tr w:rsidR="00C46135" w:rsidRPr="00A41218" w14:paraId="4D698B67" w14:textId="77777777" w:rsidTr="009D5F01">
        <w:trPr>
          <w:trHeight w:val="255"/>
          <w:tblHeader/>
          <w:jc w:val="center"/>
        </w:trPr>
        <w:tc>
          <w:tcPr>
            <w:tcW w:w="563" w:type="dxa"/>
            <w:shd w:val="clear" w:color="auto" w:fill="1F4E79" w:themeFill="accent5" w:themeFillShade="80"/>
            <w:vAlign w:val="center"/>
          </w:tcPr>
          <w:p w14:paraId="61B09530" w14:textId="77777777" w:rsidR="00C46135" w:rsidRPr="009D5F01" w:rsidRDefault="00C46135" w:rsidP="00973854">
            <w:pPr>
              <w:widowControl w:val="0"/>
              <w:autoSpaceDE w:val="0"/>
              <w:autoSpaceDN w:val="0"/>
              <w:adjustRightInd w:val="0"/>
              <w:jc w:val="center"/>
              <w:rPr>
                <w:rFonts w:ascii="Book Antiqua" w:hAnsi="Book Antiqua" w:cs="Arial"/>
                <w:b/>
                <w:bCs/>
                <w:color w:val="FFFFFF"/>
                <w:sz w:val="22"/>
                <w:szCs w:val="22"/>
                <w:lang w:val="es-ES"/>
              </w:rPr>
            </w:pPr>
            <w:r w:rsidRPr="009D5F01">
              <w:rPr>
                <w:rFonts w:ascii="Book Antiqua" w:hAnsi="Book Antiqua" w:cs="Arial"/>
                <w:b/>
                <w:bCs/>
                <w:color w:val="FFFFFF"/>
                <w:sz w:val="22"/>
                <w:szCs w:val="22"/>
                <w:lang w:val="es-ES"/>
              </w:rPr>
              <w:t>N°</w:t>
            </w:r>
          </w:p>
        </w:tc>
        <w:tc>
          <w:tcPr>
            <w:tcW w:w="2834" w:type="dxa"/>
            <w:shd w:val="clear" w:color="auto" w:fill="1F4E79" w:themeFill="accent5" w:themeFillShade="80"/>
            <w:vAlign w:val="center"/>
          </w:tcPr>
          <w:p w14:paraId="4E5847C6" w14:textId="77777777" w:rsidR="00C46135" w:rsidRPr="009D5F01" w:rsidRDefault="00C46135" w:rsidP="00973854">
            <w:pPr>
              <w:widowControl w:val="0"/>
              <w:autoSpaceDE w:val="0"/>
              <w:autoSpaceDN w:val="0"/>
              <w:adjustRightInd w:val="0"/>
              <w:jc w:val="center"/>
              <w:rPr>
                <w:rFonts w:ascii="Book Antiqua" w:hAnsi="Book Antiqua" w:cs="Arial"/>
                <w:b/>
                <w:bCs/>
                <w:color w:val="FFFFFF"/>
                <w:sz w:val="22"/>
                <w:szCs w:val="22"/>
                <w:lang w:val="es-ES"/>
              </w:rPr>
            </w:pPr>
            <w:r w:rsidRPr="009D5F01">
              <w:rPr>
                <w:rFonts w:ascii="Book Antiqua" w:hAnsi="Book Antiqua" w:cs="Arial"/>
                <w:b/>
                <w:bCs/>
                <w:color w:val="FFFFFF"/>
                <w:sz w:val="22"/>
                <w:szCs w:val="22"/>
                <w:lang w:val="es-ES"/>
              </w:rPr>
              <w:t>Apartado específico</w:t>
            </w:r>
          </w:p>
        </w:tc>
        <w:tc>
          <w:tcPr>
            <w:tcW w:w="3402" w:type="dxa"/>
            <w:shd w:val="clear" w:color="auto" w:fill="1F4E79" w:themeFill="accent5" w:themeFillShade="80"/>
            <w:vAlign w:val="center"/>
          </w:tcPr>
          <w:p w14:paraId="2BC66201" w14:textId="77777777" w:rsidR="00C46135" w:rsidRPr="009D5F01" w:rsidRDefault="00C46135" w:rsidP="00973854">
            <w:pPr>
              <w:widowControl w:val="0"/>
              <w:autoSpaceDE w:val="0"/>
              <w:autoSpaceDN w:val="0"/>
              <w:adjustRightInd w:val="0"/>
              <w:jc w:val="center"/>
              <w:rPr>
                <w:rFonts w:ascii="Book Antiqua" w:hAnsi="Book Antiqua" w:cs="Arial"/>
                <w:b/>
                <w:bCs/>
                <w:color w:val="FFFFFF"/>
                <w:sz w:val="22"/>
                <w:szCs w:val="22"/>
                <w:lang w:val="es-ES"/>
              </w:rPr>
            </w:pPr>
            <w:r w:rsidRPr="009D5F01">
              <w:rPr>
                <w:rFonts w:ascii="Book Antiqua" w:hAnsi="Book Antiqua" w:cs="Arial"/>
                <w:b/>
                <w:bCs/>
                <w:color w:val="FFFFFF"/>
                <w:sz w:val="22"/>
                <w:szCs w:val="22"/>
                <w:lang w:val="es-ES"/>
              </w:rPr>
              <w:t>Observación concreta de la Dirección Ejecutiva</w:t>
            </w:r>
          </w:p>
        </w:tc>
        <w:tc>
          <w:tcPr>
            <w:tcW w:w="3544" w:type="dxa"/>
            <w:shd w:val="clear" w:color="auto" w:fill="1F4E79" w:themeFill="accent5" w:themeFillShade="80"/>
            <w:vAlign w:val="center"/>
          </w:tcPr>
          <w:p w14:paraId="74AA897E" w14:textId="77777777" w:rsidR="00C46135" w:rsidRPr="009D5F01" w:rsidRDefault="00C46135" w:rsidP="00973854">
            <w:pPr>
              <w:widowControl w:val="0"/>
              <w:autoSpaceDE w:val="0"/>
              <w:autoSpaceDN w:val="0"/>
              <w:adjustRightInd w:val="0"/>
              <w:jc w:val="center"/>
              <w:rPr>
                <w:rFonts w:ascii="Book Antiqua" w:hAnsi="Book Antiqua" w:cs="Arial"/>
                <w:b/>
                <w:bCs/>
                <w:color w:val="FFFFFF"/>
                <w:sz w:val="22"/>
                <w:szCs w:val="22"/>
                <w:lang w:val="es-ES"/>
              </w:rPr>
            </w:pPr>
            <w:r w:rsidRPr="009D5F01">
              <w:rPr>
                <w:rFonts w:ascii="Book Antiqua" w:hAnsi="Book Antiqua" w:cs="Arial"/>
                <w:b/>
                <w:bCs/>
                <w:color w:val="FFFFFF"/>
                <w:sz w:val="22"/>
                <w:szCs w:val="22"/>
                <w:lang w:val="es-ES"/>
              </w:rPr>
              <w:t>Criterio Técnico de la Dirección de Planificación</w:t>
            </w:r>
          </w:p>
        </w:tc>
      </w:tr>
      <w:tr w:rsidR="00C46135" w:rsidRPr="00A41218" w14:paraId="0AF3EF98" w14:textId="77777777" w:rsidTr="009D5F01">
        <w:trPr>
          <w:trHeight w:val="242"/>
          <w:jc w:val="center"/>
        </w:trPr>
        <w:tc>
          <w:tcPr>
            <w:tcW w:w="563" w:type="dxa"/>
            <w:vAlign w:val="center"/>
          </w:tcPr>
          <w:p w14:paraId="6515C628" w14:textId="21A997DB" w:rsidR="00C46135" w:rsidRPr="009D5F01" w:rsidRDefault="00D151E0" w:rsidP="00973854">
            <w:pPr>
              <w:widowControl w:val="0"/>
              <w:autoSpaceDE w:val="0"/>
              <w:autoSpaceDN w:val="0"/>
              <w:adjustRightInd w:val="0"/>
              <w:jc w:val="center"/>
              <w:rPr>
                <w:rFonts w:ascii="Book Antiqua" w:hAnsi="Book Antiqua" w:cs="Arial"/>
                <w:sz w:val="22"/>
                <w:szCs w:val="22"/>
                <w:lang w:val="es-ES"/>
              </w:rPr>
            </w:pPr>
            <w:r w:rsidRPr="009D5F01">
              <w:rPr>
                <w:rFonts w:ascii="Book Antiqua" w:hAnsi="Book Antiqua" w:cs="Arial"/>
                <w:sz w:val="22"/>
                <w:szCs w:val="22"/>
                <w:lang w:val="es-ES"/>
              </w:rPr>
              <w:t>1</w:t>
            </w:r>
          </w:p>
        </w:tc>
        <w:tc>
          <w:tcPr>
            <w:tcW w:w="2834" w:type="dxa"/>
            <w:vAlign w:val="center"/>
          </w:tcPr>
          <w:p w14:paraId="0A57CC41" w14:textId="301192CC" w:rsidR="00C46135" w:rsidRPr="009D5F01" w:rsidRDefault="004C00C7" w:rsidP="00973854">
            <w:pPr>
              <w:spacing w:before="120" w:after="120"/>
              <w:jc w:val="both"/>
              <w:rPr>
                <w:rFonts w:ascii="Book Antiqua" w:hAnsi="Book Antiqua" w:cs="Book Antiqua"/>
                <w:sz w:val="22"/>
                <w:szCs w:val="22"/>
              </w:rPr>
            </w:pPr>
            <w:r w:rsidRPr="009D5F01">
              <w:rPr>
                <w:rFonts w:ascii="Book Antiqua" w:hAnsi="Book Antiqua" w:cs="Book Antiqua"/>
                <w:sz w:val="22"/>
                <w:szCs w:val="22"/>
              </w:rPr>
              <w:t>2.2</w:t>
            </w:r>
            <w:r w:rsidRPr="009D5F01">
              <w:rPr>
                <w:rFonts w:ascii="Book Antiqua" w:hAnsi="Book Antiqua" w:cs="Book Antiqua"/>
                <w:sz w:val="22"/>
                <w:szCs w:val="22"/>
              </w:rPr>
              <w:tab/>
              <w:t>Propuesta de Cronograma de Actividades Previas a la Formulación Presupuestaria</w:t>
            </w:r>
          </w:p>
        </w:tc>
        <w:tc>
          <w:tcPr>
            <w:tcW w:w="3402" w:type="dxa"/>
            <w:shd w:val="clear" w:color="auto" w:fill="auto"/>
            <w:vAlign w:val="center"/>
          </w:tcPr>
          <w:p w14:paraId="48B592F0" w14:textId="77777777" w:rsidR="0059305E" w:rsidRPr="009D5F01" w:rsidRDefault="004C00C7" w:rsidP="00973854">
            <w:pPr>
              <w:spacing w:before="120" w:after="120"/>
              <w:jc w:val="both"/>
              <w:rPr>
                <w:rFonts w:ascii="Book Antiqua" w:hAnsi="Book Antiqua" w:cs="Arial"/>
                <w:sz w:val="22"/>
                <w:szCs w:val="22"/>
                <w:lang w:val="es-ES"/>
              </w:rPr>
            </w:pPr>
            <w:r w:rsidRPr="009D5F01">
              <w:rPr>
                <w:rFonts w:ascii="Book Antiqua" w:hAnsi="Book Antiqua" w:cs="Arial"/>
                <w:sz w:val="22"/>
                <w:szCs w:val="22"/>
                <w:lang w:val="es-ES"/>
              </w:rPr>
              <w:t>Indica la Máster Morales Navarro respecto al plazo planteado para la proyección plu</w:t>
            </w:r>
            <w:r w:rsidR="00E60242" w:rsidRPr="009D5F01">
              <w:rPr>
                <w:rFonts w:ascii="Book Antiqua" w:hAnsi="Book Antiqua" w:cs="Arial"/>
                <w:sz w:val="22"/>
                <w:szCs w:val="22"/>
                <w:lang w:val="es-ES"/>
              </w:rPr>
              <w:t>rianual del presupuesto, lo siguiente:</w:t>
            </w:r>
            <w:r w:rsidR="00C6546C" w:rsidRPr="009D5F01">
              <w:rPr>
                <w:sz w:val="22"/>
                <w:szCs w:val="22"/>
              </w:rPr>
              <w:t xml:space="preserve"> “</w:t>
            </w:r>
            <w:r w:rsidR="00C6546C" w:rsidRPr="009D5F01">
              <w:rPr>
                <w:rFonts w:ascii="Book Antiqua" w:hAnsi="Book Antiqua" w:cs="Arial"/>
                <w:i/>
                <w:iCs/>
                <w:sz w:val="22"/>
                <w:szCs w:val="22"/>
                <w:lang w:val="es-ES"/>
              </w:rPr>
              <w:t>luego del análisis con las áreas encargadas de estas revisiones, se llega a la conclusión de que quince días son insuficientes para el acompañamiento, análisis y responsabilidad que implica la formulación de todo lo que se refiere a tecnología</w:t>
            </w:r>
            <w:r w:rsidR="00C6546C" w:rsidRPr="009D5F01">
              <w:rPr>
                <w:rFonts w:ascii="Book Antiqua" w:hAnsi="Book Antiqua" w:cs="Arial"/>
                <w:sz w:val="22"/>
                <w:szCs w:val="22"/>
                <w:lang w:val="es-ES"/>
              </w:rPr>
              <w:t>”.</w:t>
            </w:r>
          </w:p>
          <w:bookmarkStart w:id="2" w:name="_MON_1724223759"/>
          <w:bookmarkEnd w:id="2"/>
          <w:p w14:paraId="69AE325D" w14:textId="5B32D8D7" w:rsidR="00C46135" w:rsidRPr="009D5F01" w:rsidRDefault="0059305E" w:rsidP="009D5F01">
            <w:pPr>
              <w:spacing w:before="120" w:after="120"/>
              <w:jc w:val="center"/>
              <w:rPr>
                <w:rFonts w:ascii="Book Antiqua" w:hAnsi="Book Antiqua" w:cs="Arial"/>
                <w:sz w:val="22"/>
                <w:szCs w:val="22"/>
                <w:lang w:val="es-ES"/>
              </w:rPr>
            </w:pPr>
            <w:r w:rsidRPr="009E6234">
              <w:rPr>
                <w:rFonts w:ascii="Book Antiqua" w:hAnsi="Book Antiqua" w:cs="Arial"/>
                <w:sz w:val="22"/>
                <w:szCs w:val="22"/>
                <w:lang w:val="es-ES"/>
              </w:rPr>
              <w:object w:dxaOrig="1508" w:dyaOrig="983" w14:anchorId="518D1D3F">
                <v:shape id="_x0000_i1026" type="#_x0000_t75" style="width:77.25pt;height:48.75pt" o:ole="">
                  <v:imagedata r:id="rId11" o:title=""/>
                </v:shape>
                <o:OLEObject Type="Embed" ProgID="Word.Document.12" ShapeID="_x0000_i1026" DrawAspect="Icon" ObjectID="_1724662285" r:id="rId12">
                  <o:FieldCodes>\s</o:FieldCodes>
                </o:OLEObject>
              </w:object>
            </w:r>
          </w:p>
        </w:tc>
        <w:tc>
          <w:tcPr>
            <w:tcW w:w="3544" w:type="dxa"/>
            <w:vAlign w:val="center"/>
          </w:tcPr>
          <w:p w14:paraId="55C81CA4" w14:textId="1D85A312" w:rsidR="00C46135" w:rsidRDefault="005F3B6F" w:rsidP="00973854">
            <w:pPr>
              <w:widowControl w:val="0"/>
              <w:autoSpaceDE w:val="0"/>
              <w:autoSpaceDN w:val="0"/>
              <w:adjustRightInd w:val="0"/>
              <w:spacing w:before="120" w:after="120"/>
              <w:jc w:val="both"/>
              <w:rPr>
                <w:rFonts w:ascii="Book Antiqua" w:hAnsi="Book Antiqua" w:cs="Arial"/>
                <w:sz w:val="22"/>
                <w:szCs w:val="22"/>
              </w:rPr>
            </w:pPr>
            <w:r w:rsidRPr="009D5F01">
              <w:rPr>
                <w:rFonts w:ascii="Book Antiqua" w:hAnsi="Book Antiqua" w:cs="Arial"/>
                <w:sz w:val="22"/>
                <w:szCs w:val="22"/>
              </w:rPr>
              <w:t xml:space="preserve">Considerando que el Sistema de Proyección Plurianual </w:t>
            </w:r>
            <w:r w:rsidR="009C0D8D">
              <w:rPr>
                <w:rFonts w:ascii="Book Antiqua" w:hAnsi="Book Antiqua" w:cs="Arial"/>
                <w:sz w:val="22"/>
                <w:szCs w:val="22"/>
              </w:rPr>
              <w:t xml:space="preserve">se encuentra actualmente </w:t>
            </w:r>
            <w:r w:rsidR="00B5357B">
              <w:rPr>
                <w:rFonts w:ascii="Book Antiqua" w:hAnsi="Book Antiqua" w:cs="Arial"/>
                <w:sz w:val="22"/>
                <w:szCs w:val="22"/>
              </w:rPr>
              <w:t xml:space="preserve">en proceso de desarrollo de mejoras </w:t>
            </w:r>
            <w:r w:rsidR="000302B0">
              <w:rPr>
                <w:rFonts w:ascii="Book Antiqua" w:hAnsi="Book Antiqua" w:cs="Arial"/>
                <w:sz w:val="22"/>
                <w:szCs w:val="22"/>
              </w:rPr>
              <w:t xml:space="preserve">y funcionalidades </w:t>
            </w:r>
            <w:r w:rsidR="00B5357B">
              <w:rPr>
                <w:rFonts w:ascii="Book Antiqua" w:hAnsi="Book Antiqua" w:cs="Arial"/>
                <w:sz w:val="22"/>
                <w:szCs w:val="22"/>
              </w:rPr>
              <w:t xml:space="preserve">que permitirán un </w:t>
            </w:r>
            <w:r w:rsidR="000302B0">
              <w:rPr>
                <w:rFonts w:ascii="Book Antiqua" w:hAnsi="Book Antiqua" w:cs="Arial"/>
                <w:sz w:val="22"/>
                <w:szCs w:val="22"/>
              </w:rPr>
              <w:t>uso más</w:t>
            </w:r>
            <w:r w:rsidRPr="009D5F01">
              <w:rPr>
                <w:rFonts w:ascii="Book Antiqua" w:hAnsi="Book Antiqua" w:cs="Arial"/>
                <w:sz w:val="22"/>
                <w:szCs w:val="22"/>
              </w:rPr>
              <w:t xml:space="preserve"> integrado </w:t>
            </w:r>
            <w:r w:rsidR="000302B0">
              <w:rPr>
                <w:rFonts w:ascii="Book Antiqua" w:hAnsi="Book Antiqua" w:cs="Arial"/>
                <w:sz w:val="22"/>
                <w:szCs w:val="22"/>
              </w:rPr>
              <w:t xml:space="preserve">de </w:t>
            </w:r>
            <w:r w:rsidRPr="009D5F01">
              <w:rPr>
                <w:rFonts w:ascii="Book Antiqua" w:hAnsi="Book Antiqua" w:cs="Arial"/>
                <w:sz w:val="22"/>
                <w:szCs w:val="22"/>
              </w:rPr>
              <w:t xml:space="preserve">todo el proceso </w:t>
            </w:r>
            <w:r w:rsidR="000302B0">
              <w:rPr>
                <w:rFonts w:ascii="Book Antiqua" w:hAnsi="Book Antiqua" w:cs="Arial"/>
                <w:sz w:val="22"/>
                <w:szCs w:val="22"/>
              </w:rPr>
              <w:t xml:space="preserve">de presupuestación, </w:t>
            </w:r>
            <w:r w:rsidR="00CC4440" w:rsidRPr="009D5F01">
              <w:rPr>
                <w:rFonts w:ascii="Book Antiqua" w:hAnsi="Book Antiqua" w:cs="Arial"/>
                <w:sz w:val="22"/>
                <w:szCs w:val="22"/>
              </w:rPr>
              <w:t xml:space="preserve">se delimita la realización del </w:t>
            </w:r>
            <w:r w:rsidR="00686863" w:rsidRPr="009D5F01">
              <w:rPr>
                <w:rFonts w:ascii="Book Antiqua" w:hAnsi="Book Antiqua" w:cs="Arial"/>
                <w:sz w:val="22"/>
                <w:szCs w:val="22"/>
              </w:rPr>
              <w:t>proceso de proyección plurianual del presupuesto institucional, exclusivamente a proyectos catalogados como estratégicos en el MS Project Online.</w:t>
            </w:r>
          </w:p>
          <w:p w14:paraId="7FAABB2E" w14:textId="77777777" w:rsidR="00AF29D6" w:rsidRDefault="00AF29D6" w:rsidP="00973854">
            <w:pPr>
              <w:widowControl w:val="0"/>
              <w:autoSpaceDE w:val="0"/>
              <w:autoSpaceDN w:val="0"/>
              <w:adjustRightInd w:val="0"/>
              <w:spacing w:before="120" w:after="120"/>
              <w:jc w:val="both"/>
              <w:rPr>
                <w:rFonts w:ascii="Book Antiqua" w:hAnsi="Book Antiqua" w:cs="Arial"/>
                <w:sz w:val="22"/>
                <w:szCs w:val="22"/>
              </w:rPr>
            </w:pPr>
          </w:p>
          <w:p w14:paraId="6235BD15" w14:textId="77777777" w:rsidR="00AF29D6" w:rsidRDefault="00AF29D6" w:rsidP="00973854">
            <w:pPr>
              <w:widowControl w:val="0"/>
              <w:autoSpaceDE w:val="0"/>
              <w:autoSpaceDN w:val="0"/>
              <w:adjustRightInd w:val="0"/>
              <w:spacing w:before="120" w:after="120"/>
              <w:jc w:val="both"/>
              <w:rPr>
                <w:rFonts w:ascii="Book Antiqua" w:hAnsi="Book Antiqua" w:cs="Arial"/>
                <w:sz w:val="22"/>
                <w:szCs w:val="22"/>
              </w:rPr>
            </w:pPr>
          </w:p>
          <w:p w14:paraId="1D0CA38D" w14:textId="77777777" w:rsidR="0098210D" w:rsidRDefault="0098210D" w:rsidP="00973854">
            <w:pPr>
              <w:widowControl w:val="0"/>
              <w:autoSpaceDE w:val="0"/>
              <w:autoSpaceDN w:val="0"/>
              <w:adjustRightInd w:val="0"/>
              <w:spacing w:before="120" w:after="120"/>
              <w:jc w:val="both"/>
              <w:rPr>
                <w:rFonts w:ascii="Book Antiqua" w:hAnsi="Book Antiqua" w:cs="Arial"/>
                <w:sz w:val="22"/>
                <w:szCs w:val="22"/>
              </w:rPr>
            </w:pPr>
          </w:p>
          <w:p w14:paraId="3DBC31B9" w14:textId="77777777" w:rsidR="0098210D" w:rsidRDefault="0098210D" w:rsidP="00973854">
            <w:pPr>
              <w:widowControl w:val="0"/>
              <w:autoSpaceDE w:val="0"/>
              <w:autoSpaceDN w:val="0"/>
              <w:adjustRightInd w:val="0"/>
              <w:spacing w:before="120" w:after="120"/>
              <w:jc w:val="both"/>
              <w:rPr>
                <w:rFonts w:ascii="Book Antiqua" w:hAnsi="Book Antiqua" w:cs="Arial"/>
                <w:sz w:val="22"/>
                <w:szCs w:val="22"/>
              </w:rPr>
            </w:pPr>
          </w:p>
          <w:p w14:paraId="547E4398" w14:textId="08EB161E" w:rsidR="0098210D" w:rsidRPr="009D5F01" w:rsidRDefault="0098210D" w:rsidP="00973854">
            <w:pPr>
              <w:widowControl w:val="0"/>
              <w:autoSpaceDE w:val="0"/>
              <w:autoSpaceDN w:val="0"/>
              <w:adjustRightInd w:val="0"/>
              <w:spacing w:before="120" w:after="120"/>
              <w:jc w:val="both"/>
              <w:rPr>
                <w:rFonts w:ascii="Book Antiqua" w:hAnsi="Book Antiqua" w:cs="Arial"/>
                <w:sz w:val="22"/>
                <w:szCs w:val="22"/>
              </w:rPr>
            </w:pPr>
          </w:p>
        </w:tc>
      </w:tr>
      <w:tr w:rsidR="008151D2" w:rsidRPr="00A41218" w14:paraId="16B3BADD" w14:textId="77777777" w:rsidTr="00686863">
        <w:trPr>
          <w:trHeight w:val="242"/>
          <w:jc w:val="center"/>
        </w:trPr>
        <w:tc>
          <w:tcPr>
            <w:tcW w:w="563" w:type="dxa"/>
            <w:vAlign w:val="center"/>
          </w:tcPr>
          <w:p w14:paraId="7EB1A333" w14:textId="2CC5975C" w:rsidR="008151D2" w:rsidRPr="009D5F01" w:rsidRDefault="001823DC" w:rsidP="00973854">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2</w:t>
            </w:r>
          </w:p>
        </w:tc>
        <w:tc>
          <w:tcPr>
            <w:tcW w:w="2834" w:type="dxa"/>
            <w:vAlign w:val="center"/>
          </w:tcPr>
          <w:p w14:paraId="7FCED49C" w14:textId="70B40976" w:rsidR="008151D2" w:rsidRPr="009D5F01" w:rsidRDefault="008151D2" w:rsidP="00973854">
            <w:pPr>
              <w:spacing w:before="120" w:after="120"/>
              <w:jc w:val="both"/>
              <w:rPr>
                <w:rFonts w:ascii="Book Antiqua" w:hAnsi="Book Antiqua" w:cs="Book Antiqua"/>
                <w:sz w:val="22"/>
                <w:szCs w:val="22"/>
              </w:rPr>
            </w:pPr>
            <w:r w:rsidRPr="001823DC">
              <w:rPr>
                <w:rFonts w:ascii="Book Antiqua" w:hAnsi="Book Antiqua" w:cs="Book Antiqua"/>
                <w:sz w:val="22"/>
                <w:szCs w:val="22"/>
              </w:rPr>
              <w:t>1.2 Seguimiento de los recursos ejecutados relacionados con proyectos estratégicos</w:t>
            </w:r>
          </w:p>
        </w:tc>
        <w:tc>
          <w:tcPr>
            <w:tcW w:w="3402" w:type="dxa"/>
            <w:shd w:val="clear" w:color="auto" w:fill="auto"/>
            <w:vAlign w:val="center"/>
          </w:tcPr>
          <w:p w14:paraId="3143E9F6" w14:textId="77777777" w:rsidR="008151D2" w:rsidRPr="009D5F01" w:rsidRDefault="008151D2" w:rsidP="00973854">
            <w:pPr>
              <w:spacing w:before="120" w:after="120"/>
              <w:jc w:val="both"/>
              <w:rPr>
                <w:rFonts w:ascii="Book Antiqua" w:hAnsi="Book Antiqua" w:cs="Arial"/>
                <w:sz w:val="22"/>
                <w:szCs w:val="22"/>
                <w:lang w:val="es-ES"/>
              </w:rPr>
            </w:pPr>
            <w:r w:rsidRPr="009D5F01">
              <w:rPr>
                <w:rFonts w:ascii="Book Antiqua" w:hAnsi="Book Antiqua" w:cs="Arial"/>
                <w:sz w:val="22"/>
                <w:szCs w:val="22"/>
                <w:lang w:val="es-ES"/>
              </w:rPr>
              <w:t>Respecto a los señado en el oficio, en el apartado en cuestión, donde se indicó:</w:t>
            </w:r>
          </w:p>
          <w:p w14:paraId="27765945" w14:textId="615446AE" w:rsidR="008151D2" w:rsidRPr="001823DC" w:rsidRDefault="008151D2" w:rsidP="008151D2">
            <w:pPr>
              <w:jc w:val="both"/>
              <w:rPr>
                <w:rFonts w:ascii="Book Antiqua" w:hAnsi="Book Antiqua"/>
                <w:iCs/>
                <w:spacing w:val="-3"/>
                <w:sz w:val="24"/>
                <w:szCs w:val="24"/>
              </w:rPr>
            </w:pPr>
            <w:r w:rsidRPr="001823DC">
              <w:rPr>
                <w:rFonts w:ascii="Book Antiqua" w:hAnsi="Book Antiqua"/>
                <w:iCs/>
                <w:spacing w:val="-3"/>
                <w:sz w:val="24"/>
                <w:szCs w:val="24"/>
              </w:rPr>
              <w:t>“</w:t>
            </w:r>
            <w:r w:rsidRPr="009D5F01">
              <w:rPr>
                <w:rFonts w:ascii="Book Antiqua" w:hAnsi="Book Antiqua"/>
                <w:i/>
                <w:spacing w:val="-3"/>
                <w:sz w:val="24"/>
                <w:szCs w:val="24"/>
              </w:rPr>
              <w:t>Así las cosas, el seguimiento de los recursos ejecutados de los proyectos se realiza en el Sistema de Proyección Plurianual, mientras que actualmente se encuentra en coordinación de la Dirección Ejecutiva y la Dirección de Planificación el desarrollo de funcionalidades en el SIGA-PJ y el Sistema de Proyección Plurianual, que permite realizar este proceso de manera automatizada.</w:t>
            </w:r>
            <w:r w:rsidRPr="001823DC">
              <w:rPr>
                <w:rFonts w:ascii="Book Antiqua" w:hAnsi="Book Antiqua"/>
                <w:iCs/>
                <w:spacing w:val="-3"/>
                <w:sz w:val="24"/>
                <w:szCs w:val="24"/>
              </w:rPr>
              <w:t>”</w:t>
            </w:r>
          </w:p>
          <w:p w14:paraId="05A24F0F" w14:textId="77777777" w:rsidR="008151D2" w:rsidRPr="009D5F01" w:rsidRDefault="008151D2" w:rsidP="00973854">
            <w:pPr>
              <w:spacing w:before="120" w:after="120"/>
              <w:jc w:val="both"/>
              <w:rPr>
                <w:rFonts w:ascii="Book Antiqua" w:hAnsi="Book Antiqua" w:cs="Arial"/>
                <w:sz w:val="22"/>
                <w:szCs w:val="22"/>
                <w:lang w:val="es-ES"/>
              </w:rPr>
            </w:pPr>
          </w:p>
          <w:p w14:paraId="59DA206E" w14:textId="139C1FEF" w:rsidR="008151D2" w:rsidRPr="009D5F01" w:rsidRDefault="008151D2" w:rsidP="00973854">
            <w:pPr>
              <w:spacing w:before="120" w:after="120"/>
              <w:jc w:val="both"/>
              <w:rPr>
                <w:rFonts w:ascii="Book Antiqua" w:hAnsi="Book Antiqua" w:cs="Arial"/>
                <w:sz w:val="22"/>
                <w:szCs w:val="22"/>
                <w:lang w:val="es-ES"/>
              </w:rPr>
            </w:pPr>
            <w:r w:rsidRPr="009D5F01">
              <w:rPr>
                <w:rFonts w:ascii="Book Antiqua" w:hAnsi="Book Antiqua" w:cs="Arial"/>
                <w:sz w:val="22"/>
                <w:szCs w:val="22"/>
                <w:lang w:val="es-ES"/>
              </w:rPr>
              <w:t>La Dirección de Tecnología de Información y Comunicaciones indicó:</w:t>
            </w:r>
          </w:p>
          <w:p w14:paraId="6781DA2E" w14:textId="3DB138F5" w:rsidR="008151D2" w:rsidRPr="009D5F01" w:rsidRDefault="008151D2" w:rsidP="00973854">
            <w:pPr>
              <w:spacing w:before="120" w:after="120"/>
              <w:jc w:val="both"/>
              <w:rPr>
                <w:rFonts w:ascii="Book Antiqua" w:hAnsi="Book Antiqua" w:cs="Arial"/>
                <w:sz w:val="22"/>
                <w:szCs w:val="22"/>
                <w:lang w:val="es-ES"/>
              </w:rPr>
            </w:pPr>
            <w:r w:rsidRPr="001823DC">
              <w:rPr>
                <w:rFonts w:ascii="Book Antiqua" w:hAnsi="Book Antiqua" w:cs="Arial"/>
                <w:sz w:val="22"/>
                <w:szCs w:val="22"/>
                <w:lang w:val="es-ES"/>
              </w:rPr>
              <w:t>Cabe aclarar que las mejoras en el SIGA-PJ se han estado analizando a la luz del proyecto de Hacienda Digital.</w:t>
            </w:r>
          </w:p>
          <w:p w14:paraId="497EFB2A" w14:textId="77777777" w:rsidR="008151D2" w:rsidRPr="009D5F01" w:rsidRDefault="008151D2" w:rsidP="00973854">
            <w:pPr>
              <w:spacing w:before="120" w:after="120"/>
              <w:jc w:val="both"/>
              <w:rPr>
                <w:rFonts w:ascii="Book Antiqua" w:hAnsi="Book Antiqua" w:cs="Arial"/>
                <w:sz w:val="22"/>
                <w:szCs w:val="22"/>
                <w:lang w:val="es-ES"/>
              </w:rPr>
            </w:pPr>
          </w:p>
          <w:p w14:paraId="3CBF52E4" w14:textId="201B119A" w:rsidR="008151D2" w:rsidRPr="009D5F01" w:rsidRDefault="008151D2" w:rsidP="00973854">
            <w:pPr>
              <w:spacing w:before="120" w:after="120"/>
              <w:jc w:val="both"/>
              <w:rPr>
                <w:rFonts w:ascii="Book Antiqua" w:hAnsi="Book Antiqua" w:cs="Arial"/>
                <w:sz w:val="22"/>
                <w:szCs w:val="22"/>
                <w:lang w:val="es-ES"/>
              </w:rPr>
            </w:pPr>
          </w:p>
        </w:tc>
        <w:tc>
          <w:tcPr>
            <w:tcW w:w="3544" w:type="dxa"/>
            <w:vAlign w:val="center"/>
          </w:tcPr>
          <w:p w14:paraId="1E86E7C4" w14:textId="77777777" w:rsidR="008151D2" w:rsidRPr="001823DC" w:rsidRDefault="008151D2" w:rsidP="00973854">
            <w:pPr>
              <w:widowControl w:val="0"/>
              <w:autoSpaceDE w:val="0"/>
              <w:autoSpaceDN w:val="0"/>
              <w:adjustRightInd w:val="0"/>
              <w:spacing w:before="120" w:after="120"/>
              <w:jc w:val="both"/>
              <w:rPr>
                <w:rFonts w:ascii="Book Antiqua" w:hAnsi="Book Antiqua" w:cs="Arial"/>
                <w:sz w:val="22"/>
                <w:szCs w:val="22"/>
              </w:rPr>
            </w:pPr>
            <w:r w:rsidRPr="001823DC">
              <w:rPr>
                <w:rFonts w:ascii="Book Antiqua" w:hAnsi="Book Antiqua" w:cs="Arial"/>
                <w:sz w:val="22"/>
                <w:szCs w:val="22"/>
              </w:rPr>
              <w:t>Se toma nota de la aclaración</w:t>
            </w:r>
            <w:r w:rsidR="001823DC" w:rsidRPr="001823DC">
              <w:rPr>
                <w:rFonts w:ascii="Book Antiqua" w:hAnsi="Book Antiqua" w:cs="Arial"/>
                <w:sz w:val="22"/>
                <w:szCs w:val="22"/>
              </w:rPr>
              <w:t>.</w:t>
            </w:r>
          </w:p>
          <w:p w14:paraId="12DBD62A" w14:textId="6512ADCC" w:rsidR="001823DC" w:rsidRPr="009D5F01" w:rsidRDefault="001823DC" w:rsidP="00973854">
            <w:pPr>
              <w:widowControl w:val="0"/>
              <w:autoSpaceDE w:val="0"/>
              <w:autoSpaceDN w:val="0"/>
              <w:adjustRightInd w:val="0"/>
              <w:spacing w:before="120" w:after="120"/>
              <w:jc w:val="both"/>
              <w:rPr>
                <w:rFonts w:ascii="Book Antiqua" w:hAnsi="Book Antiqua" w:cs="Arial"/>
                <w:sz w:val="22"/>
                <w:szCs w:val="22"/>
              </w:rPr>
            </w:pPr>
            <w:r w:rsidRPr="001823DC">
              <w:rPr>
                <w:rFonts w:ascii="Book Antiqua" w:hAnsi="Book Antiqua" w:cs="Arial"/>
                <w:sz w:val="22"/>
                <w:szCs w:val="22"/>
              </w:rPr>
              <w:t>No modifica el contenido del oficio.</w:t>
            </w:r>
          </w:p>
        </w:tc>
      </w:tr>
      <w:tr w:rsidR="008151D2" w:rsidRPr="00A41218" w14:paraId="0E43CBCF" w14:textId="77777777" w:rsidTr="00686863">
        <w:trPr>
          <w:trHeight w:val="242"/>
          <w:jc w:val="center"/>
        </w:trPr>
        <w:tc>
          <w:tcPr>
            <w:tcW w:w="563" w:type="dxa"/>
            <w:vAlign w:val="center"/>
          </w:tcPr>
          <w:p w14:paraId="542EF0B0" w14:textId="5C1C4A23" w:rsidR="008151D2" w:rsidRPr="00A41218" w:rsidRDefault="001823DC" w:rsidP="00973854">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3</w:t>
            </w:r>
          </w:p>
        </w:tc>
        <w:tc>
          <w:tcPr>
            <w:tcW w:w="2834" w:type="dxa"/>
            <w:vAlign w:val="center"/>
          </w:tcPr>
          <w:p w14:paraId="27D47265" w14:textId="1D4B3171" w:rsidR="008151D2" w:rsidRPr="00A41218" w:rsidRDefault="008151D2" w:rsidP="00973854">
            <w:pPr>
              <w:spacing w:before="120" w:after="120"/>
              <w:jc w:val="both"/>
              <w:rPr>
                <w:rFonts w:ascii="Book Antiqua" w:hAnsi="Book Antiqua" w:cs="Book Antiqua"/>
                <w:sz w:val="22"/>
                <w:szCs w:val="22"/>
              </w:rPr>
            </w:pPr>
            <w:r w:rsidRPr="00E05AC0">
              <w:rPr>
                <w:rFonts w:ascii="Book Antiqua" w:hAnsi="Book Antiqua" w:cs="Book Antiqua"/>
                <w:sz w:val="22"/>
                <w:szCs w:val="22"/>
              </w:rPr>
              <w:t>2.2</w:t>
            </w:r>
            <w:r w:rsidRPr="00E05AC0">
              <w:rPr>
                <w:rFonts w:ascii="Book Antiqua" w:hAnsi="Book Antiqua" w:cs="Book Antiqua"/>
                <w:sz w:val="22"/>
                <w:szCs w:val="22"/>
              </w:rPr>
              <w:tab/>
              <w:t>Propuesta de Cronograma de Actividades Previas a la Formulación Presupuestaria</w:t>
            </w:r>
          </w:p>
        </w:tc>
        <w:tc>
          <w:tcPr>
            <w:tcW w:w="3402" w:type="dxa"/>
            <w:shd w:val="clear" w:color="auto" w:fill="auto"/>
            <w:vAlign w:val="center"/>
          </w:tcPr>
          <w:p w14:paraId="111C56E3" w14:textId="77777777" w:rsidR="008151D2" w:rsidRDefault="008151D2" w:rsidP="00973854">
            <w:pPr>
              <w:spacing w:before="120" w:after="120"/>
              <w:jc w:val="both"/>
              <w:rPr>
                <w:rFonts w:ascii="Book Antiqua" w:hAnsi="Book Antiqua" w:cs="Arial"/>
                <w:sz w:val="22"/>
                <w:szCs w:val="22"/>
                <w:lang w:val="es-ES"/>
              </w:rPr>
            </w:pPr>
            <w:r>
              <w:rPr>
                <w:rFonts w:ascii="Book Antiqua" w:hAnsi="Book Antiqua" w:cs="Arial"/>
                <w:sz w:val="22"/>
                <w:szCs w:val="22"/>
                <w:lang w:val="es-ES"/>
              </w:rPr>
              <w:t>Respecto a las siguientes actividades:</w:t>
            </w:r>
          </w:p>
          <w:p w14:paraId="722A4C87" w14:textId="6AB2FBF1" w:rsidR="008151D2" w:rsidRDefault="008151D2" w:rsidP="008151D2">
            <w:pPr>
              <w:pStyle w:val="Prrafodelista"/>
              <w:numPr>
                <w:ilvl w:val="0"/>
                <w:numId w:val="48"/>
              </w:numPr>
              <w:spacing w:before="120" w:after="120"/>
              <w:jc w:val="both"/>
              <w:rPr>
                <w:rFonts w:ascii="Book Antiqua" w:hAnsi="Book Antiqua"/>
                <w:sz w:val="22"/>
                <w:szCs w:val="22"/>
              </w:rPr>
            </w:pPr>
            <w:r w:rsidRPr="008151D2">
              <w:rPr>
                <w:rFonts w:ascii="Book Antiqua" w:hAnsi="Book Antiqua"/>
                <w:sz w:val="22"/>
                <w:szCs w:val="22"/>
              </w:rPr>
              <w:t>Solicitar copiar los permisos del 2023 al 2024 y ubicar todas las oficinas en el nivel 6 "Acceso Departamento de Planificación".</w:t>
            </w:r>
          </w:p>
          <w:p w14:paraId="6F783500" w14:textId="2E7794B2" w:rsidR="008151D2" w:rsidRDefault="008151D2" w:rsidP="008151D2">
            <w:pPr>
              <w:pStyle w:val="Prrafodelista"/>
              <w:numPr>
                <w:ilvl w:val="0"/>
                <w:numId w:val="48"/>
              </w:numPr>
              <w:spacing w:before="120" w:after="120"/>
              <w:jc w:val="both"/>
              <w:rPr>
                <w:rFonts w:ascii="Book Antiqua" w:hAnsi="Book Antiqua"/>
                <w:sz w:val="22"/>
                <w:szCs w:val="22"/>
              </w:rPr>
            </w:pPr>
            <w:r w:rsidRPr="008151D2">
              <w:rPr>
                <w:rFonts w:ascii="Book Antiqua" w:hAnsi="Book Antiqua"/>
                <w:sz w:val="22"/>
                <w:szCs w:val="22"/>
              </w:rPr>
              <w:t>Actualización del Catálogo de Bienes y Servicios para todos los artículos activos, excepto para los que sean "precio cero".</w:t>
            </w:r>
          </w:p>
          <w:p w14:paraId="3C902BDC" w14:textId="49175FFB" w:rsidR="008151D2" w:rsidRDefault="008151D2" w:rsidP="008151D2">
            <w:pPr>
              <w:pStyle w:val="Prrafodelista"/>
              <w:numPr>
                <w:ilvl w:val="0"/>
                <w:numId w:val="48"/>
              </w:numPr>
              <w:spacing w:before="120" w:after="120"/>
              <w:jc w:val="both"/>
              <w:rPr>
                <w:rFonts w:ascii="Book Antiqua" w:hAnsi="Book Antiqua"/>
                <w:sz w:val="22"/>
                <w:szCs w:val="22"/>
              </w:rPr>
            </w:pPr>
            <w:r w:rsidRPr="008151D2">
              <w:rPr>
                <w:rFonts w:ascii="Book Antiqua" w:hAnsi="Book Antiqua"/>
                <w:sz w:val="22"/>
                <w:szCs w:val="22"/>
              </w:rPr>
              <w:t>Actualizar los cuadros de consumo de las oficinas (revisión, artículos inactivos, despachos realizados en el SIM, actualización).</w:t>
            </w:r>
          </w:p>
          <w:p w14:paraId="20CA0CE8" w14:textId="378FB9D8" w:rsidR="008151D2" w:rsidRDefault="008151D2" w:rsidP="008151D2">
            <w:pPr>
              <w:pStyle w:val="Prrafodelista"/>
              <w:numPr>
                <w:ilvl w:val="0"/>
                <w:numId w:val="48"/>
              </w:numPr>
              <w:spacing w:before="120" w:after="120"/>
              <w:jc w:val="both"/>
              <w:rPr>
                <w:rFonts w:ascii="Book Antiqua" w:hAnsi="Book Antiqua"/>
                <w:sz w:val="22"/>
                <w:szCs w:val="22"/>
              </w:rPr>
            </w:pPr>
            <w:r w:rsidRPr="008151D2">
              <w:rPr>
                <w:rFonts w:ascii="Book Antiqua" w:hAnsi="Book Antiqua"/>
                <w:sz w:val="22"/>
                <w:szCs w:val="22"/>
              </w:rPr>
              <w:t>Cargar la información de servicios públicos en las estructuras de formulación y verificar que se haya cargado correctamente.</w:t>
            </w:r>
          </w:p>
          <w:p w14:paraId="1FD96EA9" w14:textId="2A8ECDA6" w:rsidR="008151D2" w:rsidRDefault="008151D2" w:rsidP="008151D2">
            <w:pPr>
              <w:pStyle w:val="Prrafodelista"/>
              <w:numPr>
                <w:ilvl w:val="0"/>
                <w:numId w:val="48"/>
              </w:numPr>
              <w:spacing w:before="120" w:after="120"/>
              <w:jc w:val="both"/>
              <w:rPr>
                <w:rFonts w:ascii="Book Antiqua" w:hAnsi="Book Antiqua"/>
                <w:sz w:val="22"/>
                <w:szCs w:val="22"/>
              </w:rPr>
            </w:pPr>
            <w:r w:rsidRPr="008151D2">
              <w:rPr>
                <w:rFonts w:ascii="Book Antiqua" w:hAnsi="Book Antiqua"/>
                <w:sz w:val="22"/>
                <w:szCs w:val="22"/>
              </w:rPr>
              <w:t>Ubicar todas las oficinas en el nivel 1 "Acceso por Oficina" para iniciar la formulación presupuestaria</w:t>
            </w:r>
            <w:r>
              <w:rPr>
                <w:rFonts w:ascii="Book Antiqua" w:hAnsi="Book Antiqua"/>
                <w:sz w:val="22"/>
                <w:szCs w:val="22"/>
              </w:rPr>
              <w:t>.</w:t>
            </w:r>
          </w:p>
          <w:p w14:paraId="437432FE" w14:textId="5669B200" w:rsidR="008151D2" w:rsidRPr="009D5F01" w:rsidRDefault="008151D2" w:rsidP="009D5F01">
            <w:pPr>
              <w:pStyle w:val="Prrafodelista"/>
              <w:numPr>
                <w:ilvl w:val="0"/>
                <w:numId w:val="48"/>
              </w:numPr>
              <w:spacing w:before="120" w:after="120"/>
              <w:jc w:val="both"/>
              <w:rPr>
                <w:rFonts w:ascii="Book Antiqua" w:hAnsi="Book Antiqua"/>
                <w:sz w:val="22"/>
                <w:szCs w:val="22"/>
              </w:rPr>
            </w:pPr>
            <w:r w:rsidRPr="008151D2">
              <w:rPr>
                <w:rFonts w:ascii="Book Antiqua" w:hAnsi="Book Antiqua"/>
                <w:sz w:val="22"/>
                <w:szCs w:val="22"/>
              </w:rPr>
              <w:t>Activar el proceso de actualización de precios.</w:t>
            </w:r>
          </w:p>
          <w:p w14:paraId="6C4E3F1E" w14:textId="77777777" w:rsidR="008151D2" w:rsidRDefault="008151D2" w:rsidP="00973854">
            <w:pPr>
              <w:spacing w:before="120" w:after="120"/>
              <w:jc w:val="both"/>
              <w:rPr>
                <w:rFonts w:ascii="Book Antiqua" w:hAnsi="Book Antiqua" w:cs="Arial"/>
                <w:sz w:val="22"/>
                <w:szCs w:val="22"/>
                <w:lang w:val="es-ES"/>
              </w:rPr>
            </w:pPr>
          </w:p>
          <w:p w14:paraId="546CBCE7" w14:textId="37FACC51" w:rsidR="008151D2" w:rsidRDefault="008151D2" w:rsidP="00973854">
            <w:pPr>
              <w:spacing w:before="120" w:after="120"/>
              <w:jc w:val="both"/>
              <w:rPr>
                <w:rFonts w:ascii="Book Antiqua" w:hAnsi="Book Antiqua" w:cs="Arial"/>
                <w:sz w:val="22"/>
                <w:szCs w:val="22"/>
                <w:lang w:val="es-ES"/>
              </w:rPr>
            </w:pPr>
            <w:r>
              <w:rPr>
                <w:rFonts w:ascii="Book Antiqua" w:hAnsi="Book Antiqua" w:cs="Arial"/>
                <w:sz w:val="22"/>
                <w:szCs w:val="22"/>
                <w:lang w:val="es-ES"/>
              </w:rPr>
              <w:t>La Dirección de Tecnología de Información y Comunicaciones indicó lo siguiente:</w:t>
            </w:r>
          </w:p>
          <w:p w14:paraId="1C355A18" w14:textId="4DFD40C2" w:rsidR="008151D2" w:rsidRPr="00A41218" w:rsidRDefault="008151D2" w:rsidP="00973854">
            <w:pPr>
              <w:spacing w:before="120" w:after="120"/>
              <w:jc w:val="both"/>
              <w:rPr>
                <w:rFonts w:ascii="Book Antiqua" w:hAnsi="Book Antiqua" w:cs="Arial"/>
                <w:sz w:val="22"/>
                <w:szCs w:val="22"/>
                <w:lang w:val="es-ES"/>
              </w:rPr>
            </w:pPr>
            <w:r>
              <w:rPr>
                <w:rFonts w:ascii="Book Antiqua" w:hAnsi="Book Antiqua" w:cs="Arial"/>
                <w:sz w:val="22"/>
                <w:szCs w:val="22"/>
                <w:lang w:val="es-ES"/>
              </w:rPr>
              <w:t>“</w:t>
            </w:r>
            <w:r w:rsidRPr="009D5F01">
              <w:rPr>
                <w:rFonts w:ascii="Book Antiqua" w:hAnsi="Book Antiqua" w:cs="Arial"/>
                <w:i/>
                <w:iCs/>
                <w:sz w:val="22"/>
                <w:szCs w:val="22"/>
                <w:lang w:val="es-ES"/>
              </w:rPr>
              <w:t>Para las labores indicadas, en las que debe participar la Dirección de Tecnología de Información y Comunicaciones, se debe incluir una nota, en la cual dicha dirección quedará a la espera que se registren en el GIS el detalle de los requerimientos de servicios, con lo que dicha dirección atenderá de manera oportuna las solicitudes registradas.</w:t>
            </w:r>
            <w:r>
              <w:rPr>
                <w:rFonts w:ascii="Book Antiqua" w:hAnsi="Book Antiqua" w:cs="Arial"/>
                <w:sz w:val="22"/>
                <w:szCs w:val="22"/>
                <w:lang w:val="es-ES"/>
              </w:rPr>
              <w:t>”</w:t>
            </w:r>
          </w:p>
        </w:tc>
        <w:tc>
          <w:tcPr>
            <w:tcW w:w="3544" w:type="dxa"/>
            <w:vAlign w:val="center"/>
          </w:tcPr>
          <w:p w14:paraId="45CE168C" w14:textId="55CB57DE" w:rsidR="008151D2" w:rsidRPr="00223C26" w:rsidRDefault="008151D2" w:rsidP="00973854">
            <w:pPr>
              <w:widowControl w:val="0"/>
              <w:autoSpaceDE w:val="0"/>
              <w:autoSpaceDN w:val="0"/>
              <w:adjustRightInd w:val="0"/>
              <w:spacing w:before="120" w:after="120"/>
              <w:jc w:val="both"/>
              <w:rPr>
                <w:rFonts w:ascii="Book Antiqua" w:hAnsi="Book Antiqua" w:cs="Arial"/>
                <w:sz w:val="22"/>
                <w:szCs w:val="22"/>
                <w:highlight w:val="yellow"/>
              </w:rPr>
            </w:pPr>
            <w:r w:rsidRPr="008151D2">
              <w:rPr>
                <w:rFonts w:ascii="Book Antiqua" w:hAnsi="Book Antiqua" w:cs="Arial"/>
                <w:sz w:val="22"/>
                <w:szCs w:val="22"/>
              </w:rPr>
              <w:t>Se toma nota y se realiza los ajustes correspondientes.</w:t>
            </w:r>
          </w:p>
        </w:tc>
      </w:tr>
      <w:tr w:rsidR="008151D2" w:rsidRPr="00A41218" w14:paraId="7B812D7C" w14:textId="77777777" w:rsidTr="00686863">
        <w:trPr>
          <w:trHeight w:val="242"/>
          <w:jc w:val="center"/>
        </w:trPr>
        <w:tc>
          <w:tcPr>
            <w:tcW w:w="563" w:type="dxa"/>
            <w:vAlign w:val="center"/>
          </w:tcPr>
          <w:p w14:paraId="4654FA00" w14:textId="44551215" w:rsidR="008151D2" w:rsidRPr="00A41218" w:rsidRDefault="001823DC" w:rsidP="00973854">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4</w:t>
            </w:r>
          </w:p>
        </w:tc>
        <w:tc>
          <w:tcPr>
            <w:tcW w:w="2834" w:type="dxa"/>
            <w:vAlign w:val="center"/>
          </w:tcPr>
          <w:p w14:paraId="4507B265" w14:textId="1EF3B2C3" w:rsidR="008151D2" w:rsidRPr="00A41218" w:rsidRDefault="001823DC" w:rsidP="00973854">
            <w:pPr>
              <w:spacing w:before="120" w:after="120"/>
              <w:jc w:val="both"/>
              <w:rPr>
                <w:rFonts w:ascii="Book Antiqua" w:hAnsi="Book Antiqua" w:cs="Book Antiqua"/>
                <w:sz w:val="22"/>
                <w:szCs w:val="22"/>
              </w:rPr>
            </w:pPr>
            <w:r w:rsidRPr="001823DC">
              <w:rPr>
                <w:rFonts w:ascii="Book Antiqua" w:hAnsi="Book Antiqua" w:cs="Book Antiqua"/>
                <w:sz w:val="22"/>
                <w:szCs w:val="22"/>
              </w:rPr>
              <w:t>2.1</w:t>
            </w:r>
            <w:r>
              <w:rPr>
                <w:rFonts w:ascii="Book Antiqua" w:hAnsi="Book Antiqua" w:cs="Book Antiqua"/>
                <w:sz w:val="22"/>
                <w:szCs w:val="22"/>
              </w:rPr>
              <w:t xml:space="preserve"> </w:t>
            </w:r>
            <w:r w:rsidRPr="001823DC">
              <w:rPr>
                <w:rFonts w:ascii="Book Antiqua" w:hAnsi="Book Antiqua" w:cs="Book Antiqua"/>
                <w:sz w:val="22"/>
                <w:szCs w:val="22"/>
              </w:rPr>
              <w:t>Descripción de las Fases que contemplan las actividades previas a la Formulación Presupuestaria 2024</w:t>
            </w:r>
          </w:p>
        </w:tc>
        <w:tc>
          <w:tcPr>
            <w:tcW w:w="3402" w:type="dxa"/>
            <w:shd w:val="clear" w:color="auto" w:fill="auto"/>
            <w:vAlign w:val="center"/>
          </w:tcPr>
          <w:p w14:paraId="2DBE96C2" w14:textId="31DE9558" w:rsidR="001823DC" w:rsidRPr="001823DC" w:rsidRDefault="001823DC" w:rsidP="001823DC">
            <w:pPr>
              <w:spacing w:before="120" w:after="120"/>
              <w:jc w:val="both"/>
              <w:rPr>
                <w:rFonts w:ascii="Book Antiqua" w:hAnsi="Book Antiqua" w:cs="Arial"/>
                <w:sz w:val="22"/>
                <w:szCs w:val="22"/>
                <w:lang w:val="es-ES"/>
              </w:rPr>
            </w:pPr>
            <w:r>
              <w:rPr>
                <w:rFonts w:ascii="Book Antiqua" w:hAnsi="Book Antiqua" w:cs="Arial"/>
                <w:sz w:val="22"/>
                <w:szCs w:val="22"/>
                <w:lang w:val="es-ES"/>
              </w:rPr>
              <w:t>Originalmente se indicó respecto al tipo de iniciativas:</w:t>
            </w:r>
          </w:p>
          <w:p w14:paraId="03AA4D3F" w14:textId="564EB291" w:rsidR="001823DC" w:rsidRPr="001823DC" w:rsidRDefault="001823DC" w:rsidP="001823DC">
            <w:pPr>
              <w:spacing w:before="120" w:after="120"/>
              <w:jc w:val="both"/>
              <w:rPr>
                <w:rFonts w:ascii="Book Antiqua" w:hAnsi="Book Antiqua" w:cs="Arial"/>
                <w:sz w:val="22"/>
                <w:szCs w:val="22"/>
                <w:lang w:val="es-ES"/>
              </w:rPr>
            </w:pPr>
            <w:r w:rsidRPr="001823DC">
              <w:rPr>
                <w:rFonts w:ascii="Book Antiqua" w:hAnsi="Book Antiqua" w:cs="Arial"/>
                <w:sz w:val="22"/>
                <w:szCs w:val="22"/>
                <w:lang w:val="es-ES"/>
              </w:rPr>
              <w:t>“</w:t>
            </w:r>
            <w:r w:rsidRPr="009D5F01">
              <w:rPr>
                <w:rFonts w:ascii="Book Antiqua" w:hAnsi="Book Antiqua" w:cs="Arial"/>
                <w:i/>
                <w:iCs/>
                <w:sz w:val="22"/>
                <w:szCs w:val="22"/>
                <w:lang w:val="es-ES"/>
              </w:rPr>
              <w:t>Iniciativas Operativas tipo 1: Corresponde a labores operativas de interés institucional a la que se le aplica el seguimiento mediante la metodología institucional de administración de proyectos debido a la asignación de permisos con goce de salario según el artículo 44 de la Ley Orgánica del Poder Judicial. Solo incorporarán lo correspondiente a permisos con goce de salario requerido para el 2023</w:t>
            </w:r>
            <w:r w:rsidRPr="001823DC">
              <w:rPr>
                <w:rFonts w:ascii="Book Antiqua" w:hAnsi="Book Antiqua" w:cs="Arial"/>
                <w:sz w:val="22"/>
                <w:szCs w:val="22"/>
                <w:lang w:val="es-ES"/>
              </w:rPr>
              <w:t>.”</w:t>
            </w:r>
          </w:p>
          <w:p w14:paraId="37622947" w14:textId="77777777" w:rsidR="001823DC" w:rsidRPr="001823DC" w:rsidRDefault="001823DC" w:rsidP="001823DC">
            <w:pPr>
              <w:spacing w:before="120" w:after="120"/>
              <w:jc w:val="both"/>
              <w:rPr>
                <w:rFonts w:ascii="Book Antiqua" w:hAnsi="Book Antiqua" w:cs="Arial"/>
                <w:sz w:val="22"/>
                <w:szCs w:val="22"/>
                <w:lang w:val="es-ES"/>
              </w:rPr>
            </w:pPr>
          </w:p>
          <w:p w14:paraId="4BD655E5" w14:textId="77777777" w:rsidR="001823DC" w:rsidRPr="001823DC" w:rsidRDefault="001823DC" w:rsidP="001823DC">
            <w:pPr>
              <w:spacing w:before="120" w:after="120"/>
              <w:jc w:val="both"/>
              <w:rPr>
                <w:rFonts w:ascii="Book Antiqua" w:hAnsi="Book Antiqua" w:cs="Arial"/>
                <w:sz w:val="22"/>
                <w:szCs w:val="22"/>
                <w:lang w:val="es-ES"/>
              </w:rPr>
            </w:pPr>
            <w:r w:rsidRPr="001823DC">
              <w:rPr>
                <w:rFonts w:ascii="Book Antiqua" w:hAnsi="Book Antiqua" w:cs="Arial"/>
                <w:sz w:val="22"/>
                <w:szCs w:val="22"/>
                <w:lang w:val="es-ES"/>
              </w:rPr>
              <w:t>La Dirección de Tecnología de Información y Comunicaciones indicó:</w:t>
            </w:r>
          </w:p>
          <w:p w14:paraId="5353AD7F" w14:textId="4FF13ACC" w:rsidR="008151D2" w:rsidRPr="00A41218" w:rsidRDefault="001823DC" w:rsidP="001823DC">
            <w:pPr>
              <w:spacing w:before="120" w:after="120"/>
              <w:jc w:val="both"/>
              <w:rPr>
                <w:rFonts w:ascii="Book Antiqua" w:hAnsi="Book Antiqua" w:cs="Arial"/>
                <w:sz w:val="22"/>
                <w:szCs w:val="22"/>
                <w:lang w:val="es-ES"/>
              </w:rPr>
            </w:pPr>
            <w:r>
              <w:rPr>
                <w:rFonts w:ascii="Book Antiqua" w:hAnsi="Book Antiqua" w:cs="Arial"/>
                <w:sz w:val="22"/>
                <w:szCs w:val="22"/>
                <w:lang w:val="es-ES"/>
              </w:rPr>
              <w:t>“</w:t>
            </w:r>
            <w:r w:rsidRPr="009D5F01">
              <w:rPr>
                <w:rFonts w:ascii="Book Antiqua" w:hAnsi="Book Antiqua" w:cs="Arial"/>
                <w:i/>
                <w:iCs/>
                <w:sz w:val="22"/>
                <w:szCs w:val="22"/>
                <w:lang w:val="es-ES"/>
              </w:rPr>
              <w:t>Cómo se va a manejar los periodos para registrar la información del 2023 y 2024.</w:t>
            </w:r>
            <w:r>
              <w:rPr>
                <w:rFonts w:ascii="Book Antiqua" w:hAnsi="Book Antiqua" w:cs="Arial"/>
                <w:sz w:val="22"/>
                <w:szCs w:val="22"/>
                <w:lang w:val="es-ES"/>
              </w:rPr>
              <w:t>”</w:t>
            </w:r>
          </w:p>
        </w:tc>
        <w:tc>
          <w:tcPr>
            <w:tcW w:w="3544" w:type="dxa"/>
            <w:vAlign w:val="center"/>
          </w:tcPr>
          <w:p w14:paraId="4C33D50D" w14:textId="34FBF194" w:rsidR="008151D2" w:rsidRPr="00223C26" w:rsidRDefault="001823DC" w:rsidP="00973854">
            <w:pPr>
              <w:widowControl w:val="0"/>
              <w:autoSpaceDE w:val="0"/>
              <w:autoSpaceDN w:val="0"/>
              <w:adjustRightInd w:val="0"/>
              <w:spacing w:before="120" w:after="120"/>
              <w:jc w:val="both"/>
              <w:rPr>
                <w:rFonts w:ascii="Book Antiqua" w:hAnsi="Book Antiqua" w:cs="Arial"/>
                <w:sz w:val="22"/>
                <w:szCs w:val="22"/>
                <w:highlight w:val="yellow"/>
              </w:rPr>
            </w:pPr>
            <w:r w:rsidRPr="009D5F01">
              <w:rPr>
                <w:rFonts w:ascii="Book Antiqua" w:hAnsi="Book Antiqua" w:cs="Arial"/>
                <w:sz w:val="22"/>
                <w:szCs w:val="22"/>
              </w:rPr>
              <w:t>Siendo que se modificó el alcance del proceso de presupuestación plurianual, se excluyó lo relacionado con este tipo de iniciativas del portafolio institucional.</w:t>
            </w:r>
          </w:p>
        </w:tc>
      </w:tr>
      <w:tr w:rsidR="008151D2" w:rsidRPr="00A41218" w14:paraId="2935A60F" w14:textId="77777777" w:rsidTr="00686863">
        <w:trPr>
          <w:trHeight w:val="242"/>
          <w:jc w:val="center"/>
        </w:trPr>
        <w:tc>
          <w:tcPr>
            <w:tcW w:w="563" w:type="dxa"/>
            <w:vAlign w:val="center"/>
          </w:tcPr>
          <w:p w14:paraId="7C4E3C4B" w14:textId="516879FD" w:rsidR="008151D2" w:rsidRPr="00A41218" w:rsidRDefault="001823DC" w:rsidP="00973854">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5</w:t>
            </w:r>
          </w:p>
        </w:tc>
        <w:tc>
          <w:tcPr>
            <w:tcW w:w="2834" w:type="dxa"/>
            <w:vAlign w:val="center"/>
          </w:tcPr>
          <w:p w14:paraId="606C1510" w14:textId="273D32EA" w:rsidR="008151D2" w:rsidRPr="00A41218" w:rsidRDefault="001823DC" w:rsidP="00973854">
            <w:pPr>
              <w:spacing w:before="120" w:after="120"/>
              <w:jc w:val="both"/>
              <w:rPr>
                <w:rFonts w:ascii="Book Antiqua" w:hAnsi="Book Antiqua" w:cs="Book Antiqua"/>
                <w:sz w:val="22"/>
                <w:szCs w:val="22"/>
              </w:rPr>
            </w:pPr>
            <w:r w:rsidRPr="00E05AC0">
              <w:rPr>
                <w:rFonts w:ascii="Book Antiqua" w:hAnsi="Book Antiqua" w:cs="Book Antiqua"/>
                <w:sz w:val="22"/>
                <w:szCs w:val="22"/>
              </w:rPr>
              <w:t>2.2</w:t>
            </w:r>
            <w:r w:rsidRPr="00E05AC0">
              <w:rPr>
                <w:rFonts w:ascii="Book Antiqua" w:hAnsi="Book Antiqua" w:cs="Book Antiqua"/>
                <w:sz w:val="22"/>
                <w:szCs w:val="22"/>
              </w:rPr>
              <w:tab/>
              <w:t>Propuesta de Cronograma de Actividades Previas a la Formulación Presupuestaria</w:t>
            </w:r>
          </w:p>
        </w:tc>
        <w:tc>
          <w:tcPr>
            <w:tcW w:w="3402" w:type="dxa"/>
            <w:shd w:val="clear" w:color="auto" w:fill="auto"/>
            <w:vAlign w:val="center"/>
          </w:tcPr>
          <w:p w14:paraId="2D70DE8E" w14:textId="454718B9" w:rsidR="008151D2" w:rsidRPr="00A41218" w:rsidRDefault="001823DC" w:rsidP="00973854">
            <w:pPr>
              <w:spacing w:before="120" w:after="120"/>
              <w:jc w:val="both"/>
              <w:rPr>
                <w:rFonts w:ascii="Book Antiqua" w:hAnsi="Book Antiqua" w:cs="Arial"/>
                <w:sz w:val="22"/>
                <w:szCs w:val="22"/>
                <w:lang w:val="es-ES"/>
              </w:rPr>
            </w:pPr>
            <w:r>
              <w:rPr>
                <w:rFonts w:ascii="Book Antiqua" w:hAnsi="Book Antiqua" w:cs="Arial"/>
                <w:sz w:val="22"/>
                <w:szCs w:val="22"/>
                <w:lang w:val="es-ES"/>
              </w:rPr>
              <w:t>La Dirección de Tecnología de Información y Comunicaciones indica que dentro del Cronograma de Actividades Previas del Presupuesto 2024 n</w:t>
            </w:r>
            <w:r w:rsidRPr="001823DC">
              <w:rPr>
                <w:rFonts w:ascii="Book Antiqua" w:hAnsi="Book Antiqua" w:cs="Arial"/>
                <w:sz w:val="22"/>
                <w:szCs w:val="22"/>
                <w:lang w:val="es-ES"/>
              </w:rPr>
              <w:t xml:space="preserve">o se </w:t>
            </w:r>
            <w:r w:rsidR="00B861C8">
              <w:rPr>
                <w:rFonts w:ascii="Book Antiqua" w:hAnsi="Book Antiqua" w:cs="Arial"/>
                <w:sz w:val="22"/>
                <w:szCs w:val="22"/>
                <w:lang w:val="es-ES"/>
              </w:rPr>
              <w:t xml:space="preserve">señala la fecha en que se </w:t>
            </w:r>
            <w:r w:rsidRPr="001823DC">
              <w:rPr>
                <w:rFonts w:ascii="Book Antiqua" w:hAnsi="Book Antiqua" w:cs="Arial"/>
                <w:sz w:val="22"/>
                <w:szCs w:val="22"/>
                <w:lang w:val="es-ES"/>
              </w:rPr>
              <w:t>realizar</w:t>
            </w:r>
            <w:r w:rsidR="00B861C8">
              <w:rPr>
                <w:rFonts w:ascii="Book Antiqua" w:hAnsi="Book Antiqua" w:cs="Arial"/>
                <w:sz w:val="22"/>
                <w:szCs w:val="22"/>
                <w:lang w:val="es-ES"/>
              </w:rPr>
              <w:t>á</w:t>
            </w:r>
            <w:r w:rsidRPr="001823DC">
              <w:rPr>
                <w:rFonts w:ascii="Book Antiqua" w:hAnsi="Book Antiqua" w:cs="Arial"/>
                <w:sz w:val="22"/>
                <w:szCs w:val="22"/>
                <w:lang w:val="es-ES"/>
              </w:rPr>
              <w:t xml:space="preserve"> el volcado de</w:t>
            </w:r>
            <w:r w:rsidR="00B861C8">
              <w:rPr>
                <w:rFonts w:ascii="Book Antiqua" w:hAnsi="Book Antiqua" w:cs="Arial"/>
                <w:sz w:val="22"/>
                <w:szCs w:val="22"/>
                <w:lang w:val="es-ES"/>
              </w:rPr>
              <w:t>l</w:t>
            </w:r>
            <w:r w:rsidRPr="001823DC">
              <w:rPr>
                <w:rFonts w:ascii="Book Antiqua" w:hAnsi="Book Antiqua" w:cs="Arial"/>
                <w:sz w:val="22"/>
                <w:szCs w:val="22"/>
                <w:lang w:val="es-ES"/>
              </w:rPr>
              <w:t xml:space="preserve"> S</w:t>
            </w:r>
            <w:r w:rsidR="00B861C8">
              <w:rPr>
                <w:rFonts w:ascii="Book Antiqua" w:hAnsi="Book Antiqua" w:cs="Arial"/>
                <w:sz w:val="22"/>
                <w:szCs w:val="22"/>
                <w:lang w:val="es-ES"/>
              </w:rPr>
              <w:t xml:space="preserve">istema de </w:t>
            </w:r>
            <w:r w:rsidRPr="001823DC">
              <w:rPr>
                <w:rFonts w:ascii="Book Antiqua" w:hAnsi="Book Antiqua" w:cs="Arial"/>
                <w:sz w:val="22"/>
                <w:szCs w:val="22"/>
                <w:lang w:val="es-ES"/>
              </w:rPr>
              <w:t>P</w:t>
            </w:r>
            <w:r w:rsidR="00B861C8">
              <w:rPr>
                <w:rFonts w:ascii="Book Antiqua" w:hAnsi="Book Antiqua" w:cs="Arial"/>
                <w:sz w:val="22"/>
                <w:szCs w:val="22"/>
                <w:lang w:val="es-ES"/>
              </w:rPr>
              <w:t>reformulación</w:t>
            </w:r>
            <w:r w:rsidRPr="001823DC">
              <w:rPr>
                <w:rFonts w:ascii="Book Antiqua" w:hAnsi="Book Antiqua" w:cs="Arial"/>
                <w:sz w:val="22"/>
                <w:szCs w:val="22"/>
                <w:lang w:val="es-ES"/>
              </w:rPr>
              <w:t xml:space="preserve"> a SIGA</w:t>
            </w:r>
            <w:r w:rsidR="00B861C8">
              <w:rPr>
                <w:rFonts w:ascii="Book Antiqua" w:hAnsi="Book Antiqua" w:cs="Arial"/>
                <w:sz w:val="22"/>
                <w:szCs w:val="22"/>
                <w:lang w:val="es-ES"/>
              </w:rPr>
              <w:t>-</w:t>
            </w:r>
            <w:r w:rsidRPr="001823DC">
              <w:rPr>
                <w:rFonts w:ascii="Book Antiqua" w:hAnsi="Book Antiqua" w:cs="Arial"/>
                <w:sz w:val="22"/>
                <w:szCs w:val="22"/>
                <w:lang w:val="es-ES"/>
              </w:rPr>
              <w:t>PJ</w:t>
            </w:r>
            <w:r w:rsidR="00B861C8">
              <w:rPr>
                <w:rFonts w:ascii="Book Antiqua" w:hAnsi="Book Antiqua" w:cs="Arial"/>
                <w:sz w:val="22"/>
                <w:szCs w:val="22"/>
                <w:lang w:val="es-ES"/>
              </w:rPr>
              <w:t>.</w:t>
            </w:r>
          </w:p>
        </w:tc>
        <w:tc>
          <w:tcPr>
            <w:tcW w:w="3544" w:type="dxa"/>
            <w:vAlign w:val="center"/>
          </w:tcPr>
          <w:p w14:paraId="5E16BBF6" w14:textId="5C74E5BF" w:rsidR="008151D2" w:rsidRPr="00223C26" w:rsidRDefault="00B861C8" w:rsidP="00973854">
            <w:pPr>
              <w:widowControl w:val="0"/>
              <w:autoSpaceDE w:val="0"/>
              <w:autoSpaceDN w:val="0"/>
              <w:adjustRightInd w:val="0"/>
              <w:spacing w:before="120" w:after="120"/>
              <w:jc w:val="both"/>
              <w:rPr>
                <w:rFonts w:ascii="Book Antiqua" w:hAnsi="Book Antiqua" w:cs="Arial"/>
                <w:sz w:val="22"/>
                <w:szCs w:val="22"/>
                <w:highlight w:val="yellow"/>
              </w:rPr>
            </w:pPr>
            <w:r w:rsidRPr="008151D2">
              <w:rPr>
                <w:rFonts w:ascii="Book Antiqua" w:hAnsi="Book Antiqua" w:cs="Arial"/>
                <w:sz w:val="22"/>
                <w:szCs w:val="22"/>
              </w:rPr>
              <w:t>Se toma nota y se realiza los ajustes correspondientes</w:t>
            </w:r>
            <w:r>
              <w:rPr>
                <w:rFonts w:ascii="Book Antiqua" w:hAnsi="Book Antiqua" w:cs="Arial"/>
                <w:sz w:val="22"/>
                <w:szCs w:val="22"/>
              </w:rPr>
              <w:t xml:space="preserve"> incluyendo la actividad dentro del cronograma</w:t>
            </w:r>
            <w:r w:rsidRPr="008151D2">
              <w:rPr>
                <w:rFonts w:ascii="Book Antiqua" w:hAnsi="Book Antiqua" w:cs="Arial"/>
                <w:sz w:val="22"/>
                <w:szCs w:val="22"/>
              </w:rPr>
              <w:t>.</w:t>
            </w:r>
          </w:p>
        </w:tc>
      </w:tr>
      <w:tr w:rsidR="008151D2" w:rsidRPr="00A41218" w14:paraId="6440F81B" w14:textId="77777777" w:rsidTr="00686863">
        <w:trPr>
          <w:trHeight w:val="242"/>
          <w:jc w:val="center"/>
        </w:trPr>
        <w:tc>
          <w:tcPr>
            <w:tcW w:w="563" w:type="dxa"/>
            <w:vAlign w:val="center"/>
          </w:tcPr>
          <w:p w14:paraId="3628BD51" w14:textId="7A8BA849" w:rsidR="008151D2" w:rsidRPr="00A41218" w:rsidRDefault="00B861C8" w:rsidP="00973854">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6</w:t>
            </w:r>
          </w:p>
        </w:tc>
        <w:tc>
          <w:tcPr>
            <w:tcW w:w="2834" w:type="dxa"/>
            <w:vAlign w:val="center"/>
          </w:tcPr>
          <w:p w14:paraId="53F3AB22" w14:textId="4BD06123" w:rsidR="008151D2" w:rsidRPr="00A41218" w:rsidRDefault="00B861C8" w:rsidP="00973854">
            <w:pPr>
              <w:spacing w:before="120" w:after="120"/>
              <w:jc w:val="both"/>
              <w:rPr>
                <w:rFonts w:ascii="Book Antiqua" w:hAnsi="Book Antiqua" w:cs="Book Antiqua"/>
                <w:sz w:val="22"/>
                <w:szCs w:val="22"/>
              </w:rPr>
            </w:pPr>
            <w:r w:rsidRPr="00E05AC0">
              <w:rPr>
                <w:rFonts w:ascii="Book Antiqua" w:hAnsi="Book Antiqua" w:cs="Book Antiqua"/>
                <w:sz w:val="22"/>
                <w:szCs w:val="22"/>
              </w:rPr>
              <w:t>2.2</w:t>
            </w:r>
            <w:r w:rsidRPr="00E05AC0">
              <w:rPr>
                <w:rFonts w:ascii="Book Antiqua" w:hAnsi="Book Antiqua" w:cs="Book Antiqua"/>
                <w:sz w:val="22"/>
                <w:szCs w:val="22"/>
              </w:rPr>
              <w:tab/>
              <w:t>Propuesta de Cronograma de Actividades Previas a la Formulación Presupuestaria</w:t>
            </w:r>
          </w:p>
        </w:tc>
        <w:tc>
          <w:tcPr>
            <w:tcW w:w="3402" w:type="dxa"/>
            <w:shd w:val="clear" w:color="auto" w:fill="auto"/>
            <w:vAlign w:val="center"/>
          </w:tcPr>
          <w:p w14:paraId="45F927F8" w14:textId="3C8754D8" w:rsidR="008151D2" w:rsidRPr="00A41218" w:rsidRDefault="00B861C8" w:rsidP="00973854">
            <w:pPr>
              <w:spacing w:before="120" w:after="120"/>
              <w:jc w:val="both"/>
              <w:rPr>
                <w:rFonts w:ascii="Book Antiqua" w:hAnsi="Book Antiqua" w:cs="Arial"/>
                <w:sz w:val="22"/>
                <w:szCs w:val="22"/>
                <w:lang w:val="es-ES"/>
              </w:rPr>
            </w:pPr>
            <w:r>
              <w:rPr>
                <w:rFonts w:ascii="Book Antiqua" w:hAnsi="Book Antiqua" w:cs="Arial"/>
                <w:sz w:val="22"/>
                <w:szCs w:val="22"/>
                <w:lang w:val="es-ES"/>
              </w:rPr>
              <w:t>Respecto a la actividad en la que se indicó originalmente: “</w:t>
            </w:r>
            <w:r w:rsidRPr="009D5F01">
              <w:rPr>
                <w:rFonts w:ascii="Book Antiqua" w:hAnsi="Book Antiqua" w:cs="Arial"/>
                <w:i/>
                <w:iCs/>
                <w:sz w:val="22"/>
                <w:szCs w:val="22"/>
                <w:lang w:val="es-ES"/>
              </w:rPr>
              <w:t>Proyectar recursos para iniciativas operativas tipo 2 (recursos partida 5 y 7 vinculados a proyectos)</w:t>
            </w:r>
            <w:r>
              <w:rPr>
                <w:rFonts w:ascii="Book Antiqua" w:hAnsi="Book Antiqua" w:cs="Arial"/>
                <w:sz w:val="22"/>
                <w:szCs w:val="22"/>
                <w:lang w:val="es-ES"/>
              </w:rPr>
              <w:t>”, señala la Dirección de Tecnología de Información y Comunicaciones que “</w:t>
            </w:r>
            <w:r w:rsidRPr="009D5F01">
              <w:rPr>
                <w:rFonts w:ascii="Book Antiqua" w:hAnsi="Book Antiqua" w:cs="Arial"/>
                <w:i/>
                <w:iCs/>
                <w:sz w:val="22"/>
                <w:szCs w:val="22"/>
                <w:lang w:val="es-ES"/>
              </w:rPr>
              <w:t>Se considera que el plazo es insuficiente para atender los requerimientos y actividades que conlleva</w:t>
            </w:r>
            <w:r>
              <w:rPr>
                <w:rFonts w:ascii="Book Antiqua" w:hAnsi="Book Antiqua" w:cs="Arial"/>
                <w:sz w:val="22"/>
                <w:szCs w:val="22"/>
                <w:lang w:val="es-ES"/>
              </w:rPr>
              <w:t>”</w:t>
            </w:r>
            <w:r w:rsidRPr="00B861C8">
              <w:rPr>
                <w:rFonts w:ascii="Book Antiqua" w:hAnsi="Book Antiqua" w:cs="Arial"/>
                <w:sz w:val="22"/>
                <w:szCs w:val="22"/>
                <w:lang w:val="es-ES"/>
              </w:rPr>
              <w:t>.</w:t>
            </w:r>
          </w:p>
        </w:tc>
        <w:tc>
          <w:tcPr>
            <w:tcW w:w="3544" w:type="dxa"/>
            <w:vAlign w:val="center"/>
          </w:tcPr>
          <w:p w14:paraId="027F2F29" w14:textId="7FFBFF87" w:rsidR="008151D2" w:rsidRPr="00223C26" w:rsidRDefault="00B861C8" w:rsidP="00973854">
            <w:pPr>
              <w:widowControl w:val="0"/>
              <w:autoSpaceDE w:val="0"/>
              <w:autoSpaceDN w:val="0"/>
              <w:adjustRightInd w:val="0"/>
              <w:spacing w:before="120" w:after="120"/>
              <w:jc w:val="both"/>
              <w:rPr>
                <w:rFonts w:ascii="Book Antiqua" w:hAnsi="Book Antiqua" w:cs="Arial"/>
                <w:sz w:val="22"/>
                <w:szCs w:val="22"/>
                <w:highlight w:val="yellow"/>
              </w:rPr>
            </w:pPr>
            <w:r w:rsidRPr="00E05AC0">
              <w:rPr>
                <w:rFonts w:ascii="Book Antiqua" w:hAnsi="Book Antiqua" w:cs="Arial"/>
                <w:sz w:val="22"/>
                <w:szCs w:val="22"/>
              </w:rPr>
              <w:t xml:space="preserve">Siendo que se modificó el alcance del proceso de presupuestación plurianual, se excluyó </w:t>
            </w:r>
            <w:r>
              <w:rPr>
                <w:rFonts w:ascii="Book Antiqua" w:hAnsi="Book Antiqua" w:cs="Arial"/>
                <w:sz w:val="22"/>
                <w:szCs w:val="22"/>
              </w:rPr>
              <w:t>esta actividad del cronograma</w:t>
            </w:r>
            <w:r w:rsidRPr="00E05AC0">
              <w:rPr>
                <w:rFonts w:ascii="Book Antiqua" w:hAnsi="Book Antiqua" w:cs="Arial"/>
                <w:sz w:val="22"/>
                <w:szCs w:val="22"/>
              </w:rPr>
              <w:t>.</w:t>
            </w:r>
          </w:p>
        </w:tc>
      </w:tr>
      <w:tr w:rsidR="008151D2" w:rsidRPr="00A41218" w14:paraId="39514417" w14:textId="77777777" w:rsidTr="00686863">
        <w:trPr>
          <w:trHeight w:val="242"/>
          <w:jc w:val="center"/>
        </w:trPr>
        <w:tc>
          <w:tcPr>
            <w:tcW w:w="563" w:type="dxa"/>
            <w:vAlign w:val="center"/>
          </w:tcPr>
          <w:p w14:paraId="166F21B3" w14:textId="2EB840AC" w:rsidR="008151D2" w:rsidRPr="00A41218" w:rsidRDefault="00B861C8" w:rsidP="00973854">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7</w:t>
            </w:r>
          </w:p>
        </w:tc>
        <w:tc>
          <w:tcPr>
            <w:tcW w:w="2834" w:type="dxa"/>
            <w:vAlign w:val="center"/>
          </w:tcPr>
          <w:p w14:paraId="406C7D36" w14:textId="49BF070D" w:rsidR="008151D2" w:rsidRPr="00A41218" w:rsidRDefault="00B861C8" w:rsidP="00973854">
            <w:pPr>
              <w:spacing w:before="120" w:after="120"/>
              <w:jc w:val="both"/>
              <w:rPr>
                <w:rFonts w:ascii="Book Antiqua" w:hAnsi="Book Antiqua" w:cs="Book Antiqua"/>
                <w:sz w:val="22"/>
                <w:szCs w:val="22"/>
              </w:rPr>
            </w:pPr>
            <w:r w:rsidRPr="00E05AC0">
              <w:rPr>
                <w:rFonts w:ascii="Book Antiqua" w:hAnsi="Book Antiqua" w:cs="Book Antiqua"/>
                <w:sz w:val="22"/>
                <w:szCs w:val="22"/>
              </w:rPr>
              <w:t>2.2</w:t>
            </w:r>
            <w:r w:rsidRPr="00E05AC0">
              <w:rPr>
                <w:rFonts w:ascii="Book Antiqua" w:hAnsi="Book Antiqua" w:cs="Book Antiqua"/>
                <w:sz w:val="22"/>
                <w:szCs w:val="22"/>
              </w:rPr>
              <w:tab/>
              <w:t>Propuesta de Cronograma de Actividades Previas a la Formulación Presupuestaria</w:t>
            </w:r>
          </w:p>
        </w:tc>
        <w:tc>
          <w:tcPr>
            <w:tcW w:w="3402" w:type="dxa"/>
            <w:shd w:val="clear" w:color="auto" w:fill="auto"/>
            <w:vAlign w:val="center"/>
          </w:tcPr>
          <w:p w14:paraId="1D0C4867" w14:textId="0E02262C" w:rsidR="008151D2" w:rsidRPr="00A41218" w:rsidRDefault="00B861C8" w:rsidP="00973854">
            <w:pPr>
              <w:spacing w:before="120" w:after="120"/>
              <w:jc w:val="both"/>
              <w:rPr>
                <w:rFonts w:ascii="Book Antiqua" w:hAnsi="Book Antiqua" w:cs="Arial"/>
                <w:sz w:val="22"/>
                <w:szCs w:val="22"/>
                <w:lang w:val="es-ES"/>
              </w:rPr>
            </w:pPr>
            <w:r>
              <w:rPr>
                <w:rFonts w:ascii="Book Antiqua" w:hAnsi="Book Antiqua" w:cs="Arial"/>
                <w:sz w:val="22"/>
                <w:szCs w:val="22"/>
                <w:lang w:val="es-ES"/>
              </w:rPr>
              <w:t>Para la actividad “</w:t>
            </w:r>
            <w:r w:rsidRPr="009D5F01">
              <w:rPr>
                <w:rFonts w:ascii="Book Antiqua" w:hAnsi="Book Antiqua" w:cs="Arial"/>
                <w:i/>
                <w:iCs/>
                <w:sz w:val="22"/>
                <w:szCs w:val="22"/>
                <w:lang w:val="es-ES"/>
              </w:rPr>
              <w:t>Realizar la formulación presupuestaria de recursos del Área de Informática</w:t>
            </w:r>
            <w:r>
              <w:rPr>
                <w:rFonts w:ascii="Book Antiqua" w:hAnsi="Book Antiqua" w:cs="Arial"/>
                <w:sz w:val="22"/>
                <w:szCs w:val="22"/>
                <w:lang w:val="es-ES"/>
              </w:rPr>
              <w:t>”, se señaló que “</w:t>
            </w:r>
            <w:r w:rsidRPr="009D5F01">
              <w:rPr>
                <w:rFonts w:ascii="Book Antiqua" w:hAnsi="Book Antiqua" w:cs="Arial"/>
                <w:i/>
                <w:iCs/>
                <w:sz w:val="22"/>
                <w:szCs w:val="22"/>
                <w:lang w:val="es-ES"/>
              </w:rPr>
              <w:t>en los nombres de recursos se debe agregar Centros Gestores en general, tomando en cuenta que la formulación no solo la lleva a cabo DTIC</w:t>
            </w:r>
            <w:r>
              <w:rPr>
                <w:rFonts w:ascii="Book Antiqua" w:hAnsi="Book Antiqua" w:cs="Arial"/>
                <w:sz w:val="22"/>
                <w:szCs w:val="22"/>
                <w:lang w:val="es-ES"/>
              </w:rPr>
              <w:t>”</w:t>
            </w:r>
            <w:r w:rsidRPr="00B861C8">
              <w:rPr>
                <w:rFonts w:ascii="Book Antiqua" w:hAnsi="Book Antiqua" w:cs="Arial"/>
                <w:sz w:val="22"/>
                <w:szCs w:val="22"/>
                <w:lang w:val="es-ES"/>
              </w:rPr>
              <w:t>.</w:t>
            </w:r>
          </w:p>
        </w:tc>
        <w:tc>
          <w:tcPr>
            <w:tcW w:w="3544" w:type="dxa"/>
            <w:vAlign w:val="center"/>
          </w:tcPr>
          <w:p w14:paraId="7B424B57" w14:textId="70AE6D30" w:rsidR="008151D2" w:rsidRPr="00223C26" w:rsidRDefault="00B861C8" w:rsidP="00973854">
            <w:pPr>
              <w:widowControl w:val="0"/>
              <w:autoSpaceDE w:val="0"/>
              <w:autoSpaceDN w:val="0"/>
              <w:adjustRightInd w:val="0"/>
              <w:spacing w:before="120" w:after="120"/>
              <w:jc w:val="both"/>
              <w:rPr>
                <w:rFonts w:ascii="Book Antiqua" w:hAnsi="Book Antiqua" w:cs="Arial"/>
                <w:sz w:val="22"/>
                <w:szCs w:val="22"/>
                <w:highlight w:val="yellow"/>
              </w:rPr>
            </w:pPr>
            <w:r w:rsidRPr="008151D2">
              <w:rPr>
                <w:rFonts w:ascii="Book Antiqua" w:hAnsi="Book Antiqua" w:cs="Arial"/>
                <w:sz w:val="22"/>
                <w:szCs w:val="22"/>
              </w:rPr>
              <w:t>Se toma nota y se realiza los ajustes correspondientes.</w:t>
            </w:r>
          </w:p>
        </w:tc>
      </w:tr>
      <w:tr w:rsidR="00B861C8" w:rsidRPr="00A41218" w14:paraId="2AEC4C23" w14:textId="77777777" w:rsidTr="00686863">
        <w:trPr>
          <w:trHeight w:val="242"/>
          <w:jc w:val="center"/>
        </w:trPr>
        <w:tc>
          <w:tcPr>
            <w:tcW w:w="563" w:type="dxa"/>
            <w:vAlign w:val="center"/>
          </w:tcPr>
          <w:p w14:paraId="309DDD25" w14:textId="1DDD836A" w:rsidR="00B861C8" w:rsidRDefault="00B861C8" w:rsidP="00B861C8">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8</w:t>
            </w:r>
          </w:p>
        </w:tc>
        <w:tc>
          <w:tcPr>
            <w:tcW w:w="2834" w:type="dxa"/>
            <w:vAlign w:val="center"/>
          </w:tcPr>
          <w:p w14:paraId="33399AA7" w14:textId="582B0CE1" w:rsidR="00B861C8" w:rsidRPr="00410B48" w:rsidRDefault="00B861C8" w:rsidP="00B861C8">
            <w:pPr>
              <w:spacing w:before="120" w:after="120"/>
              <w:jc w:val="both"/>
              <w:rPr>
                <w:rFonts w:ascii="Book Antiqua" w:hAnsi="Book Antiqua" w:cs="Book Antiqua"/>
                <w:sz w:val="22"/>
                <w:szCs w:val="22"/>
              </w:rPr>
            </w:pPr>
            <w:r w:rsidRPr="00E05AC0">
              <w:rPr>
                <w:rFonts w:ascii="Book Antiqua" w:hAnsi="Book Antiqua" w:cs="Book Antiqua"/>
                <w:sz w:val="22"/>
                <w:szCs w:val="22"/>
              </w:rPr>
              <w:t>2.2</w:t>
            </w:r>
            <w:r w:rsidRPr="00E05AC0">
              <w:rPr>
                <w:rFonts w:ascii="Book Antiqua" w:hAnsi="Book Antiqua" w:cs="Book Antiqua"/>
                <w:sz w:val="22"/>
                <w:szCs w:val="22"/>
              </w:rPr>
              <w:tab/>
              <w:t>Propuesta de Cronograma de Actividades Previas a la Formulación Presupuestaria</w:t>
            </w:r>
          </w:p>
        </w:tc>
        <w:tc>
          <w:tcPr>
            <w:tcW w:w="3402" w:type="dxa"/>
            <w:shd w:val="clear" w:color="auto" w:fill="auto"/>
            <w:vAlign w:val="center"/>
          </w:tcPr>
          <w:p w14:paraId="43EEBF37" w14:textId="2BAB1C7B" w:rsidR="00B861C8" w:rsidRDefault="00B861C8" w:rsidP="00B861C8">
            <w:pPr>
              <w:spacing w:before="120" w:after="120"/>
              <w:jc w:val="both"/>
              <w:rPr>
                <w:rFonts w:ascii="Book Antiqua" w:hAnsi="Book Antiqua" w:cs="Arial"/>
                <w:sz w:val="22"/>
                <w:szCs w:val="22"/>
                <w:lang w:val="es-ES"/>
              </w:rPr>
            </w:pPr>
            <w:r>
              <w:rPr>
                <w:rFonts w:ascii="Book Antiqua" w:hAnsi="Book Antiqua" w:cs="Arial"/>
                <w:sz w:val="22"/>
                <w:szCs w:val="22"/>
                <w:lang w:val="es-ES"/>
              </w:rPr>
              <w:t>Para la actividad “</w:t>
            </w:r>
            <w:r w:rsidRPr="00B861C8">
              <w:rPr>
                <w:rFonts w:ascii="Book Antiqua" w:hAnsi="Book Antiqua" w:cs="Arial"/>
                <w:i/>
                <w:iCs/>
                <w:sz w:val="22"/>
                <w:szCs w:val="22"/>
                <w:lang w:val="es-ES"/>
              </w:rPr>
              <w:t>Revisar la preformulación presupuestaria del Área de Informática</w:t>
            </w:r>
            <w:r>
              <w:rPr>
                <w:rFonts w:ascii="Book Antiqua" w:hAnsi="Book Antiqua" w:cs="Arial"/>
                <w:sz w:val="22"/>
                <w:szCs w:val="22"/>
                <w:lang w:val="es-ES"/>
              </w:rPr>
              <w:t>”, se señaló que “</w:t>
            </w:r>
            <w:r>
              <w:rPr>
                <w:rFonts w:ascii="Book Antiqua" w:hAnsi="Book Antiqua" w:cs="Arial"/>
                <w:i/>
                <w:iCs/>
                <w:sz w:val="22"/>
                <w:szCs w:val="22"/>
                <w:lang w:val="es-ES"/>
              </w:rPr>
              <w:t>e</w:t>
            </w:r>
            <w:r w:rsidRPr="00B861C8">
              <w:rPr>
                <w:rFonts w:ascii="Book Antiqua" w:hAnsi="Book Antiqua" w:cs="Arial"/>
                <w:i/>
                <w:iCs/>
                <w:sz w:val="22"/>
                <w:szCs w:val="22"/>
                <w:lang w:val="es-ES"/>
              </w:rPr>
              <w:t>n los nombres de recursos se debe agregar Dirección Ejecutiva, Ministerio Público, Defensa Pública, Administración OIJ, tomando en cuenta que este período es para estas revisiones previo a que ingrese a la DTIC.</w:t>
            </w:r>
            <w:r>
              <w:rPr>
                <w:rFonts w:ascii="Book Antiqua" w:hAnsi="Book Antiqua" w:cs="Arial"/>
                <w:sz w:val="22"/>
                <w:szCs w:val="22"/>
                <w:lang w:val="es-ES"/>
              </w:rPr>
              <w:t>”</w:t>
            </w:r>
            <w:r w:rsidRPr="00B861C8">
              <w:rPr>
                <w:rFonts w:ascii="Book Antiqua" w:hAnsi="Book Antiqua" w:cs="Arial"/>
                <w:sz w:val="22"/>
                <w:szCs w:val="22"/>
                <w:lang w:val="es-ES"/>
              </w:rPr>
              <w:t>.</w:t>
            </w:r>
          </w:p>
        </w:tc>
        <w:tc>
          <w:tcPr>
            <w:tcW w:w="3544" w:type="dxa"/>
            <w:vAlign w:val="center"/>
          </w:tcPr>
          <w:p w14:paraId="392A6833" w14:textId="71172587" w:rsidR="00B861C8" w:rsidRPr="00223C26" w:rsidRDefault="00B861C8" w:rsidP="00B861C8">
            <w:pPr>
              <w:widowControl w:val="0"/>
              <w:autoSpaceDE w:val="0"/>
              <w:autoSpaceDN w:val="0"/>
              <w:adjustRightInd w:val="0"/>
              <w:spacing w:before="120" w:after="120"/>
              <w:jc w:val="both"/>
              <w:rPr>
                <w:rFonts w:ascii="Book Antiqua" w:hAnsi="Book Antiqua" w:cs="Arial"/>
                <w:sz w:val="22"/>
                <w:szCs w:val="22"/>
                <w:highlight w:val="yellow"/>
              </w:rPr>
            </w:pPr>
            <w:r w:rsidRPr="008151D2">
              <w:rPr>
                <w:rFonts w:ascii="Book Antiqua" w:hAnsi="Book Antiqua" w:cs="Arial"/>
                <w:sz w:val="22"/>
                <w:szCs w:val="22"/>
              </w:rPr>
              <w:t>Se toma nota y se realiza los ajustes correspondientes.</w:t>
            </w:r>
          </w:p>
        </w:tc>
      </w:tr>
      <w:tr w:rsidR="00142D26" w:rsidRPr="00A41218" w14:paraId="3E667BB4" w14:textId="77777777" w:rsidTr="00686863">
        <w:trPr>
          <w:trHeight w:val="242"/>
          <w:jc w:val="center"/>
        </w:trPr>
        <w:tc>
          <w:tcPr>
            <w:tcW w:w="563" w:type="dxa"/>
            <w:vAlign w:val="center"/>
          </w:tcPr>
          <w:p w14:paraId="052F6BAB" w14:textId="3C4F2D72" w:rsidR="00142D26" w:rsidRPr="00D836A1" w:rsidRDefault="00B861C8" w:rsidP="00973854">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9</w:t>
            </w:r>
          </w:p>
        </w:tc>
        <w:tc>
          <w:tcPr>
            <w:tcW w:w="2834" w:type="dxa"/>
            <w:vAlign w:val="center"/>
          </w:tcPr>
          <w:p w14:paraId="07422AE2" w14:textId="6A765D62" w:rsidR="00142D26" w:rsidRPr="00D836A1" w:rsidRDefault="00410B48" w:rsidP="00973854">
            <w:pPr>
              <w:spacing w:before="120" w:after="120"/>
              <w:jc w:val="both"/>
              <w:rPr>
                <w:rFonts w:ascii="Book Antiqua" w:hAnsi="Book Antiqua" w:cs="Book Antiqua"/>
                <w:sz w:val="22"/>
                <w:szCs w:val="22"/>
              </w:rPr>
            </w:pPr>
            <w:r w:rsidRPr="00410B48">
              <w:rPr>
                <w:rFonts w:ascii="Book Antiqua" w:hAnsi="Book Antiqua" w:cs="Book Antiqua"/>
                <w:sz w:val="22"/>
                <w:szCs w:val="22"/>
              </w:rPr>
              <w:t>2.3</w:t>
            </w:r>
            <w:r w:rsidRPr="00410B48">
              <w:rPr>
                <w:rFonts w:ascii="Book Antiqua" w:hAnsi="Book Antiqua" w:cs="Book Antiqua"/>
                <w:sz w:val="22"/>
                <w:szCs w:val="22"/>
              </w:rPr>
              <w:tab/>
              <w:t>Responsabilidades de los diferentes actores</w:t>
            </w:r>
          </w:p>
        </w:tc>
        <w:tc>
          <w:tcPr>
            <w:tcW w:w="3402" w:type="dxa"/>
            <w:shd w:val="clear" w:color="auto" w:fill="auto"/>
            <w:vAlign w:val="center"/>
          </w:tcPr>
          <w:p w14:paraId="135EEAE8" w14:textId="63572AB8" w:rsidR="00142D26" w:rsidRPr="00327181" w:rsidRDefault="00972D5E" w:rsidP="00973854">
            <w:pPr>
              <w:spacing w:before="120" w:after="120"/>
              <w:jc w:val="both"/>
              <w:rPr>
                <w:rFonts w:ascii="Book Antiqua" w:hAnsi="Book Antiqua" w:cs="Arial"/>
                <w:sz w:val="22"/>
                <w:szCs w:val="22"/>
                <w:lang w:val="es-ES"/>
              </w:rPr>
            </w:pPr>
            <w:r w:rsidRPr="00327181">
              <w:rPr>
                <w:rFonts w:ascii="Book Antiqua" w:hAnsi="Book Antiqua" w:cs="Arial"/>
                <w:sz w:val="22"/>
                <w:szCs w:val="22"/>
                <w:lang w:val="es-ES"/>
              </w:rPr>
              <w:t>Se solicitó incorporar dentro de las responsabilidades de la Dirección Ejecutiva:</w:t>
            </w:r>
          </w:p>
          <w:p w14:paraId="2AEB233E" w14:textId="77777777" w:rsidR="00972D5E" w:rsidRPr="00327181" w:rsidRDefault="00972D5E" w:rsidP="00973854">
            <w:pPr>
              <w:spacing w:before="120" w:after="120"/>
              <w:jc w:val="both"/>
              <w:rPr>
                <w:rFonts w:ascii="Book Antiqua" w:hAnsi="Book Antiqua" w:cs="Arial"/>
                <w:sz w:val="22"/>
                <w:szCs w:val="22"/>
                <w:lang w:val="es-ES"/>
              </w:rPr>
            </w:pPr>
          </w:p>
          <w:p w14:paraId="24550C10" w14:textId="37B95047" w:rsidR="00972D5E" w:rsidRPr="00327181" w:rsidRDefault="00F85AC5" w:rsidP="00973854">
            <w:pPr>
              <w:spacing w:before="120" w:after="120"/>
              <w:jc w:val="both"/>
              <w:rPr>
                <w:rFonts w:ascii="Book Antiqua" w:hAnsi="Book Antiqua" w:cs="Arial"/>
                <w:sz w:val="22"/>
                <w:szCs w:val="22"/>
                <w:lang w:val="es-ES"/>
              </w:rPr>
            </w:pPr>
            <w:r w:rsidRPr="00327181">
              <w:rPr>
                <w:rFonts w:ascii="Book Antiqua" w:hAnsi="Book Antiqua" w:cs="Arial"/>
                <w:sz w:val="22"/>
                <w:szCs w:val="22"/>
                <w:lang w:val="es-ES"/>
              </w:rPr>
              <w:t>“</w:t>
            </w:r>
            <w:r w:rsidRPr="009D5F01">
              <w:rPr>
                <w:rFonts w:ascii="Book Antiqua" w:hAnsi="Book Antiqua" w:cs="Arial"/>
                <w:i/>
                <w:iCs/>
                <w:sz w:val="22"/>
                <w:szCs w:val="22"/>
                <w:lang w:val="es-ES"/>
              </w:rPr>
              <w:t>b) Revisar y aprobar la preformulación en el Área de Informática, realizada por las Administraciones Regionales y los Departamentos a su cargo para su posterior traslado a la Dirección de Tecnología de la Información y Comunicaciones.</w:t>
            </w:r>
            <w:r w:rsidRPr="00327181">
              <w:rPr>
                <w:rFonts w:ascii="Book Antiqua" w:hAnsi="Book Antiqua" w:cs="Arial"/>
                <w:sz w:val="22"/>
                <w:szCs w:val="22"/>
                <w:lang w:val="es-ES"/>
              </w:rPr>
              <w:t>”</w:t>
            </w:r>
          </w:p>
          <w:p w14:paraId="64A7A12A" w14:textId="77777777" w:rsidR="00D26690" w:rsidRPr="00327181" w:rsidRDefault="00D26690" w:rsidP="00973854">
            <w:pPr>
              <w:spacing w:before="120" w:after="120"/>
              <w:jc w:val="both"/>
              <w:rPr>
                <w:rFonts w:ascii="Book Antiqua" w:hAnsi="Book Antiqua" w:cs="Arial"/>
                <w:sz w:val="22"/>
                <w:szCs w:val="22"/>
                <w:lang w:val="es-ES"/>
              </w:rPr>
            </w:pPr>
          </w:p>
          <w:p w14:paraId="4DAD3122" w14:textId="72A5B445" w:rsidR="008F4706" w:rsidRPr="00327181" w:rsidRDefault="008F4706" w:rsidP="00973854">
            <w:pPr>
              <w:spacing w:before="120" w:after="120"/>
              <w:jc w:val="both"/>
              <w:rPr>
                <w:rFonts w:ascii="Book Antiqua" w:hAnsi="Book Antiqua" w:cs="Arial"/>
                <w:sz w:val="22"/>
                <w:szCs w:val="22"/>
                <w:lang w:val="es-ES"/>
              </w:rPr>
            </w:pPr>
            <w:r w:rsidRPr="00327181">
              <w:rPr>
                <w:rFonts w:ascii="Book Antiqua" w:hAnsi="Book Antiqua" w:cs="Arial"/>
                <w:sz w:val="22"/>
                <w:szCs w:val="22"/>
                <w:lang w:val="es-ES"/>
              </w:rPr>
              <w:t>A continuación, se adjunta el oficio 3003-DE-</w:t>
            </w:r>
            <w:r w:rsidR="00891DF5" w:rsidRPr="00327181">
              <w:rPr>
                <w:rFonts w:ascii="Book Antiqua" w:hAnsi="Book Antiqua" w:cs="Arial"/>
                <w:sz w:val="22"/>
                <w:szCs w:val="22"/>
                <w:lang w:val="es-ES"/>
              </w:rPr>
              <w:t xml:space="preserve">2022 </w:t>
            </w:r>
            <w:r w:rsidRPr="00327181">
              <w:rPr>
                <w:rFonts w:ascii="Book Antiqua" w:hAnsi="Book Antiqua" w:cs="Arial"/>
                <w:sz w:val="22"/>
                <w:szCs w:val="22"/>
                <w:lang w:val="es-ES"/>
              </w:rPr>
              <w:t>remitido por la Dire</w:t>
            </w:r>
            <w:r w:rsidR="00891DF5" w:rsidRPr="00327181">
              <w:rPr>
                <w:rFonts w:ascii="Book Antiqua" w:hAnsi="Book Antiqua" w:cs="Arial"/>
                <w:sz w:val="22"/>
                <w:szCs w:val="22"/>
                <w:lang w:val="es-ES"/>
              </w:rPr>
              <w:t>cción Ejecutiva:</w:t>
            </w:r>
          </w:p>
          <w:bookmarkStart w:id="3" w:name="_MON_1724223207"/>
          <w:bookmarkEnd w:id="3"/>
          <w:p w14:paraId="46389DC1" w14:textId="77777777" w:rsidR="00D26690" w:rsidRPr="00327181" w:rsidRDefault="00D26690">
            <w:pPr>
              <w:spacing w:before="120" w:after="120"/>
              <w:jc w:val="center"/>
              <w:rPr>
                <w:rFonts w:ascii="Book Antiqua" w:hAnsi="Book Antiqua" w:cs="Arial"/>
                <w:sz w:val="22"/>
                <w:szCs w:val="22"/>
                <w:lang w:val="es-ES"/>
              </w:rPr>
            </w:pPr>
            <w:r w:rsidRPr="009D5F01">
              <w:rPr>
                <w:rFonts w:ascii="Book Antiqua" w:hAnsi="Book Antiqua" w:cs="Arial"/>
                <w:sz w:val="22"/>
                <w:szCs w:val="22"/>
                <w:lang w:val="es-ES"/>
              </w:rPr>
              <w:object w:dxaOrig="1508" w:dyaOrig="983" w14:anchorId="48A26474">
                <v:shape id="_x0000_i1027" type="#_x0000_t75" style="width:75.75pt;height:48.75pt" o:ole="">
                  <v:imagedata r:id="rId13" o:title=""/>
                </v:shape>
                <o:OLEObject Type="Embed" ProgID="Word.Document.12" ShapeID="_x0000_i1027" DrawAspect="Icon" ObjectID="_1724662286" r:id="rId14">
                  <o:FieldCodes>\s</o:FieldCodes>
                </o:OLEObject>
              </w:object>
            </w:r>
          </w:p>
          <w:p w14:paraId="1073D694" w14:textId="3CA842BB" w:rsidR="00F82538" w:rsidRPr="00327181" w:rsidRDefault="00F82538" w:rsidP="009D5F01">
            <w:pPr>
              <w:spacing w:before="120" w:after="120"/>
              <w:jc w:val="center"/>
              <w:rPr>
                <w:rFonts w:ascii="Book Antiqua" w:hAnsi="Book Antiqua" w:cs="Arial"/>
                <w:sz w:val="22"/>
                <w:szCs w:val="22"/>
                <w:lang w:val="es-ES"/>
              </w:rPr>
            </w:pPr>
          </w:p>
        </w:tc>
        <w:tc>
          <w:tcPr>
            <w:tcW w:w="3544" w:type="dxa"/>
            <w:vAlign w:val="center"/>
          </w:tcPr>
          <w:p w14:paraId="46FBA144" w14:textId="4157F2A1" w:rsidR="00142D26" w:rsidRPr="00327181" w:rsidRDefault="00972D5E" w:rsidP="00973854">
            <w:pPr>
              <w:widowControl w:val="0"/>
              <w:autoSpaceDE w:val="0"/>
              <w:autoSpaceDN w:val="0"/>
              <w:adjustRightInd w:val="0"/>
              <w:spacing w:before="120" w:after="120"/>
              <w:jc w:val="both"/>
              <w:rPr>
                <w:rFonts w:ascii="Book Antiqua" w:hAnsi="Book Antiqua" w:cs="Arial"/>
                <w:sz w:val="22"/>
                <w:szCs w:val="22"/>
              </w:rPr>
            </w:pPr>
            <w:r w:rsidRPr="00327181">
              <w:rPr>
                <w:rFonts w:ascii="Book Antiqua" w:hAnsi="Book Antiqua" w:cs="Arial"/>
                <w:sz w:val="22"/>
                <w:szCs w:val="22"/>
              </w:rPr>
              <w:t xml:space="preserve">Se toma nota y se realiza </w:t>
            </w:r>
            <w:r w:rsidR="002C685A" w:rsidRPr="00327181">
              <w:rPr>
                <w:rFonts w:ascii="Book Antiqua" w:hAnsi="Book Antiqua" w:cs="Arial"/>
                <w:sz w:val="22"/>
                <w:szCs w:val="22"/>
              </w:rPr>
              <w:t xml:space="preserve">el </w:t>
            </w:r>
            <w:r w:rsidRPr="00327181">
              <w:rPr>
                <w:rFonts w:ascii="Book Antiqua" w:hAnsi="Book Antiqua" w:cs="Arial"/>
                <w:sz w:val="22"/>
                <w:szCs w:val="22"/>
              </w:rPr>
              <w:t>ajuste correspondiente.</w:t>
            </w:r>
          </w:p>
        </w:tc>
      </w:tr>
      <w:tr w:rsidR="00DF7368" w:rsidRPr="00A41218" w14:paraId="43389996" w14:textId="77777777" w:rsidTr="00686863">
        <w:trPr>
          <w:trHeight w:val="242"/>
          <w:jc w:val="center"/>
        </w:trPr>
        <w:tc>
          <w:tcPr>
            <w:tcW w:w="563" w:type="dxa"/>
            <w:vAlign w:val="center"/>
          </w:tcPr>
          <w:p w14:paraId="2E7784C0" w14:textId="7B0F6ED6" w:rsidR="00DF7368" w:rsidRDefault="00B861C8" w:rsidP="00973854">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10</w:t>
            </w:r>
          </w:p>
        </w:tc>
        <w:tc>
          <w:tcPr>
            <w:tcW w:w="2834" w:type="dxa"/>
            <w:vAlign w:val="center"/>
          </w:tcPr>
          <w:p w14:paraId="3A2C8F2B" w14:textId="54152DA6" w:rsidR="00DF7368" w:rsidRPr="00D836A1" w:rsidRDefault="0053307A" w:rsidP="00973854">
            <w:pPr>
              <w:spacing w:before="120" w:after="120"/>
              <w:jc w:val="both"/>
              <w:rPr>
                <w:rFonts w:ascii="Book Antiqua" w:hAnsi="Book Antiqua" w:cs="Book Antiqua"/>
                <w:sz w:val="22"/>
                <w:szCs w:val="22"/>
              </w:rPr>
            </w:pPr>
            <w:r w:rsidRPr="00141962">
              <w:rPr>
                <w:rFonts w:ascii="Book Antiqua" w:hAnsi="Book Antiqua" w:cs="Book Antiqua"/>
                <w:sz w:val="22"/>
                <w:szCs w:val="22"/>
              </w:rPr>
              <w:t>2.2</w:t>
            </w:r>
            <w:r w:rsidRPr="00141962">
              <w:rPr>
                <w:rFonts w:ascii="Book Antiqua" w:hAnsi="Book Antiqua" w:cs="Book Antiqua"/>
                <w:sz w:val="22"/>
                <w:szCs w:val="22"/>
              </w:rPr>
              <w:tab/>
              <w:t>Propuesta de Cronograma de Actividades Previas a la Formulación Presupuestaria</w:t>
            </w:r>
          </w:p>
        </w:tc>
        <w:tc>
          <w:tcPr>
            <w:tcW w:w="3402" w:type="dxa"/>
            <w:shd w:val="clear" w:color="auto" w:fill="auto"/>
            <w:vAlign w:val="center"/>
          </w:tcPr>
          <w:p w14:paraId="218313D8" w14:textId="50A14999" w:rsidR="00DF7368" w:rsidRDefault="00A02D2F" w:rsidP="00973854">
            <w:pPr>
              <w:spacing w:before="120" w:after="120"/>
              <w:jc w:val="both"/>
              <w:rPr>
                <w:rFonts w:ascii="Book Antiqua" w:hAnsi="Book Antiqua" w:cs="Arial"/>
                <w:sz w:val="22"/>
                <w:szCs w:val="22"/>
                <w:lang w:val="es-ES"/>
              </w:rPr>
            </w:pPr>
            <w:r>
              <w:rPr>
                <w:rFonts w:ascii="Book Antiqua" w:hAnsi="Book Antiqua" w:cs="Arial"/>
                <w:sz w:val="22"/>
                <w:szCs w:val="22"/>
                <w:lang w:val="es-ES"/>
              </w:rPr>
              <w:t xml:space="preserve">Para la actividad “2.1 </w:t>
            </w:r>
            <w:r w:rsidRPr="00A02D2F">
              <w:rPr>
                <w:rFonts w:ascii="Book Antiqua" w:hAnsi="Book Antiqua" w:cs="Arial"/>
                <w:sz w:val="22"/>
                <w:szCs w:val="22"/>
                <w:lang w:val="es-ES"/>
              </w:rPr>
              <w:t>Realizar la formulación presupuestaria de recursos del Área de Informática</w:t>
            </w:r>
            <w:r>
              <w:rPr>
                <w:rFonts w:ascii="Book Antiqua" w:hAnsi="Book Antiqua" w:cs="Arial"/>
                <w:sz w:val="22"/>
                <w:szCs w:val="22"/>
                <w:lang w:val="es-ES"/>
              </w:rPr>
              <w:t>” del cronograma, se indicó:</w:t>
            </w:r>
          </w:p>
          <w:p w14:paraId="5A7D4128" w14:textId="71E06351" w:rsidR="00A02D2F" w:rsidRDefault="00C25711" w:rsidP="00973854">
            <w:pPr>
              <w:spacing w:before="120" w:after="120"/>
              <w:jc w:val="both"/>
              <w:rPr>
                <w:rFonts w:ascii="Book Antiqua" w:hAnsi="Book Antiqua" w:cs="Arial"/>
                <w:sz w:val="22"/>
                <w:szCs w:val="22"/>
                <w:lang w:val="es-ES"/>
              </w:rPr>
            </w:pPr>
            <w:r w:rsidRPr="009D5F01">
              <w:rPr>
                <w:rFonts w:ascii="Book Antiqua" w:hAnsi="Book Antiqua" w:cs="Arial"/>
                <w:i/>
                <w:iCs/>
                <w:sz w:val="22"/>
                <w:szCs w:val="22"/>
                <w:lang w:val="es-ES"/>
              </w:rPr>
              <w:t>En la última columna se debe detallar que esta actividad le corresponde a las “oficinas, centros de responsabilidad y programas”</w:t>
            </w:r>
            <w:r w:rsidRPr="00C25711">
              <w:rPr>
                <w:rFonts w:ascii="Book Antiqua" w:hAnsi="Book Antiqua" w:cs="Arial"/>
                <w:sz w:val="22"/>
                <w:szCs w:val="22"/>
                <w:lang w:val="es-ES"/>
              </w:rPr>
              <w:t>.</w:t>
            </w:r>
          </w:p>
        </w:tc>
        <w:tc>
          <w:tcPr>
            <w:tcW w:w="3544" w:type="dxa"/>
            <w:vAlign w:val="center"/>
          </w:tcPr>
          <w:p w14:paraId="123981E3" w14:textId="568705CA" w:rsidR="00DF7368" w:rsidRPr="00D836A1" w:rsidRDefault="00673CC8" w:rsidP="00973854">
            <w:pPr>
              <w:widowControl w:val="0"/>
              <w:autoSpaceDE w:val="0"/>
              <w:autoSpaceDN w:val="0"/>
              <w:adjustRightInd w:val="0"/>
              <w:spacing w:before="120" w:after="120"/>
              <w:jc w:val="both"/>
              <w:rPr>
                <w:rFonts w:ascii="Book Antiqua" w:hAnsi="Book Antiqua" w:cs="Arial"/>
                <w:sz w:val="22"/>
                <w:szCs w:val="22"/>
              </w:rPr>
            </w:pPr>
            <w:r w:rsidRPr="00141962">
              <w:rPr>
                <w:rFonts w:ascii="Book Antiqua" w:hAnsi="Book Antiqua" w:cs="Arial"/>
                <w:sz w:val="22"/>
                <w:szCs w:val="22"/>
              </w:rPr>
              <w:t xml:space="preserve">Se toma nota y se realiza </w:t>
            </w:r>
            <w:r>
              <w:rPr>
                <w:rFonts w:ascii="Book Antiqua" w:hAnsi="Book Antiqua" w:cs="Arial"/>
                <w:sz w:val="22"/>
                <w:szCs w:val="22"/>
              </w:rPr>
              <w:t xml:space="preserve">el </w:t>
            </w:r>
            <w:r w:rsidRPr="00141962">
              <w:rPr>
                <w:rFonts w:ascii="Book Antiqua" w:hAnsi="Book Antiqua" w:cs="Arial"/>
                <w:sz w:val="22"/>
                <w:szCs w:val="22"/>
              </w:rPr>
              <w:t>ajuste correspondiente.</w:t>
            </w:r>
          </w:p>
        </w:tc>
      </w:tr>
      <w:tr w:rsidR="00DF7368" w:rsidRPr="00A41218" w14:paraId="097F2F17" w14:textId="77777777" w:rsidTr="00686863">
        <w:trPr>
          <w:trHeight w:val="242"/>
          <w:jc w:val="center"/>
        </w:trPr>
        <w:tc>
          <w:tcPr>
            <w:tcW w:w="563" w:type="dxa"/>
            <w:vAlign w:val="center"/>
          </w:tcPr>
          <w:p w14:paraId="033481DC" w14:textId="4ABCB886" w:rsidR="00DF7368" w:rsidRDefault="00B861C8" w:rsidP="00973854">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11</w:t>
            </w:r>
          </w:p>
        </w:tc>
        <w:tc>
          <w:tcPr>
            <w:tcW w:w="2834" w:type="dxa"/>
            <w:vAlign w:val="center"/>
          </w:tcPr>
          <w:p w14:paraId="106682EE" w14:textId="08E866DE" w:rsidR="00DF7368" w:rsidRPr="00D836A1" w:rsidRDefault="00D7726F" w:rsidP="00973854">
            <w:pPr>
              <w:spacing w:before="120" w:after="120"/>
              <w:jc w:val="both"/>
              <w:rPr>
                <w:rFonts w:ascii="Book Antiqua" w:hAnsi="Book Antiqua" w:cs="Book Antiqua"/>
                <w:sz w:val="22"/>
                <w:szCs w:val="22"/>
              </w:rPr>
            </w:pPr>
            <w:r w:rsidRPr="00141962">
              <w:rPr>
                <w:rFonts w:ascii="Book Antiqua" w:hAnsi="Book Antiqua" w:cs="Book Antiqua"/>
                <w:sz w:val="22"/>
                <w:szCs w:val="22"/>
              </w:rPr>
              <w:t>2.2</w:t>
            </w:r>
            <w:r w:rsidRPr="00141962">
              <w:rPr>
                <w:rFonts w:ascii="Book Antiqua" w:hAnsi="Book Antiqua" w:cs="Book Antiqua"/>
                <w:sz w:val="22"/>
                <w:szCs w:val="22"/>
              </w:rPr>
              <w:tab/>
              <w:t>Propuesta de Cronograma de Actividades Previas a la Formulación Presupuestaria</w:t>
            </w:r>
          </w:p>
        </w:tc>
        <w:tc>
          <w:tcPr>
            <w:tcW w:w="3402" w:type="dxa"/>
            <w:shd w:val="clear" w:color="auto" w:fill="auto"/>
            <w:vAlign w:val="center"/>
          </w:tcPr>
          <w:p w14:paraId="1AD460F2" w14:textId="6B53DB71" w:rsidR="00D7726F" w:rsidRDefault="00D7726F" w:rsidP="00D7726F">
            <w:pPr>
              <w:spacing w:before="120" w:after="120"/>
              <w:jc w:val="both"/>
              <w:rPr>
                <w:rFonts w:ascii="Book Antiqua" w:hAnsi="Book Antiqua" w:cs="Arial"/>
                <w:sz w:val="22"/>
                <w:szCs w:val="22"/>
                <w:lang w:val="es-ES"/>
              </w:rPr>
            </w:pPr>
            <w:r>
              <w:rPr>
                <w:rFonts w:ascii="Book Antiqua" w:hAnsi="Book Antiqua" w:cs="Arial"/>
                <w:sz w:val="22"/>
                <w:szCs w:val="22"/>
                <w:lang w:val="es-ES"/>
              </w:rPr>
              <w:t>Para la actividad “2.</w:t>
            </w:r>
            <w:r w:rsidR="00EE4DEC">
              <w:rPr>
                <w:rFonts w:ascii="Book Antiqua" w:hAnsi="Book Antiqua" w:cs="Arial"/>
                <w:sz w:val="22"/>
                <w:szCs w:val="22"/>
                <w:lang w:val="es-ES"/>
              </w:rPr>
              <w:t>2</w:t>
            </w:r>
            <w:r w:rsidR="00EE4DEC">
              <w:t xml:space="preserve"> </w:t>
            </w:r>
            <w:r w:rsidR="00EE4DEC" w:rsidRPr="00EE4DEC">
              <w:rPr>
                <w:rFonts w:ascii="Book Antiqua" w:hAnsi="Book Antiqua" w:cs="Arial"/>
                <w:sz w:val="22"/>
                <w:szCs w:val="22"/>
                <w:lang w:val="es-ES"/>
              </w:rPr>
              <w:t>Revisar la preformulación presupuestaria del Área de Informática</w:t>
            </w:r>
            <w:r>
              <w:rPr>
                <w:rFonts w:ascii="Book Antiqua" w:hAnsi="Book Antiqua" w:cs="Arial"/>
                <w:sz w:val="22"/>
                <w:szCs w:val="22"/>
                <w:lang w:val="es-ES"/>
              </w:rPr>
              <w:t>” del cronograma, se indicó:</w:t>
            </w:r>
          </w:p>
          <w:p w14:paraId="380FE1E1" w14:textId="77777777" w:rsidR="00510EDA" w:rsidRDefault="00C81738" w:rsidP="00973854">
            <w:pPr>
              <w:spacing w:before="120" w:after="120"/>
              <w:jc w:val="both"/>
              <w:rPr>
                <w:rFonts w:ascii="Book Antiqua" w:hAnsi="Book Antiqua" w:cs="Arial"/>
                <w:i/>
                <w:iCs/>
                <w:sz w:val="22"/>
                <w:szCs w:val="22"/>
                <w:lang w:val="es-ES"/>
              </w:rPr>
            </w:pPr>
            <w:r>
              <w:rPr>
                <w:rFonts w:ascii="Book Antiqua" w:hAnsi="Book Antiqua" w:cs="Arial"/>
                <w:i/>
                <w:iCs/>
                <w:sz w:val="22"/>
                <w:szCs w:val="22"/>
                <w:lang w:val="es-ES"/>
              </w:rPr>
              <w:t>“</w:t>
            </w:r>
            <w:r w:rsidRPr="009D5F01">
              <w:rPr>
                <w:rFonts w:ascii="Book Antiqua" w:hAnsi="Book Antiqua" w:cs="Arial"/>
                <w:i/>
                <w:iCs/>
                <w:sz w:val="22"/>
                <w:szCs w:val="22"/>
                <w:lang w:val="es-ES"/>
              </w:rPr>
              <w:t>Para esta actividad, la Dirección Ejecutiva también participa, siendo que, esta Dirección revisa y aprueba la preformulación en el Área de Informática, realizada por las Administraciones Regionales y los Departamentos a cargo para su posterior traslado a la DTIC.</w:t>
            </w:r>
          </w:p>
          <w:p w14:paraId="47B9AC2B" w14:textId="3BD6BCA5" w:rsidR="00DF7368" w:rsidRDefault="00C81738" w:rsidP="00973854">
            <w:pPr>
              <w:spacing w:before="120" w:after="120"/>
              <w:jc w:val="both"/>
              <w:rPr>
                <w:rFonts w:ascii="Book Antiqua" w:hAnsi="Book Antiqua" w:cs="Arial"/>
                <w:sz w:val="22"/>
                <w:szCs w:val="22"/>
                <w:lang w:val="es-ES"/>
              </w:rPr>
            </w:pPr>
            <w:r w:rsidRPr="009D5F01">
              <w:rPr>
                <w:rFonts w:ascii="Book Antiqua" w:hAnsi="Book Antiqua" w:cs="Arial"/>
                <w:i/>
                <w:iCs/>
                <w:sz w:val="22"/>
                <w:szCs w:val="22"/>
                <w:lang w:val="es-ES"/>
              </w:rPr>
              <w:t>Para esta labor se requiere que se otorgue un plazo mínimo de 10 días hábiles, según la experiencia en procesos anteriores, por lo que se necesita se incluya la nueva actividad a cargo de la Dirección Ejecutiva con el plazo indicado</w:t>
            </w:r>
            <w:r>
              <w:rPr>
                <w:rFonts w:ascii="Book Antiqua" w:hAnsi="Book Antiqua" w:cs="Arial"/>
                <w:sz w:val="22"/>
                <w:szCs w:val="22"/>
                <w:lang w:val="es-ES"/>
              </w:rPr>
              <w:t>”</w:t>
            </w:r>
            <w:r w:rsidRPr="00C81738">
              <w:rPr>
                <w:rFonts w:ascii="Book Antiqua" w:hAnsi="Book Antiqua" w:cs="Arial"/>
                <w:sz w:val="22"/>
                <w:szCs w:val="22"/>
                <w:lang w:val="es-ES"/>
              </w:rPr>
              <w:t>.</w:t>
            </w:r>
          </w:p>
        </w:tc>
        <w:tc>
          <w:tcPr>
            <w:tcW w:w="3544" w:type="dxa"/>
            <w:vAlign w:val="center"/>
          </w:tcPr>
          <w:p w14:paraId="006D7DD9" w14:textId="77777777" w:rsidR="00DF7368" w:rsidRPr="00327181" w:rsidRDefault="007D54D4" w:rsidP="00973854">
            <w:pPr>
              <w:widowControl w:val="0"/>
              <w:autoSpaceDE w:val="0"/>
              <w:autoSpaceDN w:val="0"/>
              <w:adjustRightInd w:val="0"/>
              <w:spacing w:before="120" w:after="120"/>
              <w:jc w:val="both"/>
              <w:rPr>
                <w:rFonts w:ascii="Book Antiqua" w:hAnsi="Book Antiqua" w:cs="Arial"/>
                <w:sz w:val="22"/>
                <w:szCs w:val="22"/>
              </w:rPr>
            </w:pPr>
            <w:r w:rsidRPr="00327181">
              <w:rPr>
                <w:rFonts w:ascii="Book Antiqua" w:hAnsi="Book Antiqua" w:cs="Arial"/>
                <w:sz w:val="22"/>
                <w:szCs w:val="22"/>
              </w:rPr>
              <w:t>El cronograma</w:t>
            </w:r>
            <w:r w:rsidR="00A27ACD" w:rsidRPr="00327181">
              <w:rPr>
                <w:rFonts w:ascii="Book Antiqua" w:hAnsi="Book Antiqua" w:cs="Arial"/>
                <w:sz w:val="22"/>
                <w:szCs w:val="22"/>
              </w:rPr>
              <w:t xml:space="preserve">, en la columna de </w:t>
            </w:r>
            <w:r w:rsidR="00B77935" w:rsidRPr="00327181">
              <w:rPr>
                <w:rFonts w:ascii="Book Antiqua" w:hAnsi="Book Antiqua" w:cs="Arial"/>
                <w:sz w:val="22"/>
                <w:szCs w:val="22"/>
              </w:rPr>
              <w:t>“Nombre de los Recursos” contempla la participación de la Dirección Ejecutiva, por lo que dicha observación no modifica el detalle de esta actividad.</w:t>
            </w:r>
          </w:p>
          <w:p w14:paraId="390ED7F2" w14:textId="0F7367BF" w:rsidR="00510EDA" w:rsidRPr="00327181" w:rsidRDefault="00B6548C" w:rsidP="00973854">
            <w:pPr>
              <w:widowControl w:val="0"/>
              <w:autoSpaceDE w:val="0"/>
              <w:autoSpaceDN w:val="0"/>
              <w:adjustRightInd w:val="0"/>
              <w:spacing w:before="120" w:after="120"/>
              <w:jc w:val="both"/>
              <w:rPr>
                <w:rFonts w:ascii="Book Antiqua" w:hAnsi="Book Antiqua" w:cs="Arial"/>
                <w:sz w:val="22"/>
                <w:szCs w:val="22"/>
              </w:rPr>
            </w:pPr>
            <w:r w:rsidRPr="00327181">
              <w:rPr>
                <w:rFonts w:ascii="Book Antiqua" w:hAnsi="Book Antiqua" w:cs="Arial"/>
                <w:sz w:val="22"/>
                <w:szCs w:val="22"/>
              </w:rPr>
              <w:t>R</w:t>
            </w:r>
            <w:r w:rsidR="00510EDA" w:rsidRPr="00327181">
              <w:rPr>
                <w:rFonts w:ascii="Book Antiqua" w:hAnsi="Book Antiqua" w:cs="Arial"/>
                <w:sz w:val="22"/>
                <w:szCs w:val="22"/>
              </w:rPr>
              <w:t>especto a la ampliación del plazo propuest</w:t>
            </w:r>
            <w:r w:rsidR="008C5F4F" w:rsidRPr="00327181">
              <w:rPr>
                <w:rFonts w:ascii="Book Antiqua" w:hAnsi="Book Antiqua" w:cs="Arial"/>
                <w:sz w:val="22"/>
                <w:szCs w:val="22"/>
              </w:rPr>
              <w:t>o</w:t>
            </w:r>
            <w:r w:rsidR="00327181">
              <w:rPr>
                <w:rFonts w:ascii="Book Antiqua" w:hAnsi="Book Antiqua" w:cs="Arial"/>
                <w:sz w:val="22"/>
                <w:szCs w:val="22"/>
              </w:rPr>
              <w:t xml:space="preserve"> de </w:t>
            </w:r>
            <w:r w:rsidR="00510EDA" w:rsidRPr="00327181">
              <w:rPr>
                <w:rFonts w:ascii="Book Antiqua" w:hAnsi="Book Antiqua" w:cs="Arial"/>
                <w:sz w:val="22"/>
                <w:szCs w:val="22"/>
              </w:rPr>
              <w:t>la</w:t>
            </w:r>
            <w:r w:rsidR="00327181" w:rsidRPr="009D5F01">
              <w:rPr>
                <w:rFonts w:ascii="Book Antiqua" w:hAnsi="Book Antiqua" w:cs="Arial"/>
                <w:sz w:val="22"/>
                <w:szCs w:val="22"/>
              </w:rPr>
              <w:t xml:space="preserve"> actividad “2.2 </w:t>
            </w:r>
            <w:r w:rsidR="00327181" w:rsidRPr="00327181">
              <w:rPr>
                <w:rFonts w:ascii="Book Antiqua" w:hAnsi="Book Antiqua" w:cs="Arial"/>
                <w:sz w:val="22"/>
                <w:szCs w:val="22"/>
              </w:rPr>
              <w:t xml:space="preserve">Revisar la preformulación presupuestaria del Área de Informática” quedó determinada para desarrollarse desde el 31 de octubre hasta el 11 de noviembre del </w:t>
            </w:r>
            <w:r w:rsidR="009D5F01">
              <w:rPr>
                <w:rFonts w:ascii="Book Antiqua" w:hAnsi="Book Antiqua" w:cs="Arial"/>
                <w:sz w:val="22"/>
                <w:szCs w:val="22"/>
              </w:rPr>
              <w:t>2022</w:t>
            </w:r>
            <w:r w:rsidR="00327181" w:rsidRPr="00327181">
              <w:rPr>
                <w:rFonts w:ascii="Book Antiqua" w:hAnsi="Book Antiqua" w:cs="Arial"/>
                <w:sz w:val="22"/>
                <w:szCs w:val="22"/>
              </w:rPr>
              <w:t>.</w:t>
            </w:r>
            <w:r w:rsidR="00F82538" w:rsidRPr="00327181">
              <w:rPr>
                <w:rFonts w:ascii="Book Antiqua" w:hAnsi="Book Antiqua" w:cs="Arial"/>
                <w:sz w:val="22"/>
                <w:szCs w:val="22"/>
              </w:rPr>
              <w:t xml:space="preserve"> </w:t>
            </w:r>
          </w:p>
        </w:tc>
      </w:tr>
      <w:tr w:rsidR="00DF7368" w:rsidRPr="00A41218" w14:paraId="4BF541E6" w14:textId="77777777" w:rsidTr="00686863">
        <w:trPr>
          <w:trHeight w:val="242"/>
          <w:jc w:val="center"/>
        </w:trPr>
        <w:tc>
          <w:tcPr>
            <w:tcW w:w="563" w:type="dxa"/>
            <w:vAlign w:val="center"/>
          </w:tcPr>
          <w:p w14:paraId="0B1F0FAC" w14:textId="5333D675" w:rsidR="00DF7368" w:rsidRDefault="00B861C8" w:rsidP="00973854">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12</w:t>
            </w:r>
          </w:p>
        </w:tc>
        <w:tc>
          <w:tcPr>
            <w:tcW w:w="2834" w:type="dxa"/>
            <w:vAlign w:val="center"/>
          </w:tcPr>
          <w:p w14:paraId="41A8F4E7" w14:textId="1B6BAA7A" w:rsidR="00DF7368" w:rsidRPr="00D836A1" w:rsidRDefault="006F4BBE" w:rsidP="00973854">
            <w:pPr>
              <w:spacing w:before="120" w:after="120"/>
              <w:jc w:val="both"/>
              <w:rPr>
                <w:rFonts w:ascii="Book Antiqua" w:hAnsi="Book Antiqua" w:cs="Book Antiqua"/>
                <w:sz w:val="22"/>
                <w:szCs w:val="22"/>
              </w:rPr>
            </w:pPr>
            <w:r>
              <w:rPr>
                <w:rFonts w:ascii="Book Antiqua" w:hAnsi="Book Antiqua" w:cs="Book Antiqua"/>
                <w:sz w:val="22"/>
                <w:szCs w:val="22"/>
              </w:rPr>
              <w:t>2</w:t>
            </w:r>
            <w:r w:rsidR="00D836A1" w:rsidRPr="00141962">
              <w:rPr>
                <w:rFonts w:ascii="Book Antiqua" w:hAnsi="Book Antiqua" w:cs="Book Antiqua"/>
                <w:sz w:val="22"/>
                <w:szCs w:val="22"/>
              </w:rPr>
              <w:t>.2</w:t>
            </w:r>
            <w:r w:rsidR="00D836A1" w:rsidRPr="00141962">
              <w:rPr>
                <w:rFonts w:ascii="Book Antiqua" w:hAnsi="Book Antiqua" w:cs="Book Antiqua"/>
                <w:sz w:val="22"/>
                <w:szCs w:val="22"/>
              </w:rPr>
              <w:tab/>
              <w:t>Propuesta de Cronograma de Actividades Previas a la Formulación Presupuestaria</w:t>
            </w:r>
          </w:p>
        </w:tc>
        <w:tc>
          <w:tcPr>
            <w:tcW w:w="3402" w:type="dxa"/>
            <w:shd w:val="clear" w:color="auto" w:fill="auto"/>
            <w:vAlign w:val="center"/>
          </w:tcPr>
          <w:p w14:paraId="5F5A7E5D" w14:textId="77A286BD" w:rsidR="0061019B" w:rsidRDefault="0061019B" w:rsidP="0061019B">
            <w:pPr>
              <w:spacing w:before="120" w:after="120"/>
              <w:jc w:val="both"/>
              <w:rPr>
                <w:rFonts w:ascii="Book Antiqua" w:hAnsi="Book Antiqua" w:cs="Arial"/>
                <w:sz w:val="22"/>
                <w:szCs w:val="22"/>
                <w:lang w:val="es-ES"/>
              </w:rPr>
            </w:pPr>
            <w:r>
              <w:rPr>
                <w:rFonts w:ascii="Book Antiqua" w:hAnsi="Book Antiqua" w:cs="Arial"/>
                <w:sz w:val="22"/>
                <w:szCs w:val="22"/>
                <w:lang w:val="es-ES"/>
              </w:rPr>
              <w:t>Para la actividad “2.4</w:t>
            </w:r>
            <w:r>
              <w:t xml:space="preserve"> </w:t>
            </w:r>
            <w:r w:rsidRPr="0061019B">
              <w:rPr>
                <w:rFonts w:ascii="Book Antiqua" w:hAnsi="Book Antiqua" w:cs="Arial"/>
                <w:sz w:val="22"/>
                <w:szCs w:val="22"/>
                <w:lang w:val="es-ES"/>
              </w:rPr>
              <w:t>Realizar la formulación presupuestaria de recursos de las Áreas de Construcciones, Seguridad y Vehículos.</w:t>
            </w:r>
            <w:r>
              <w:rPr>
                <w:rFonts w:ascii="Book Antiqua" w:hAnsi="Book Antiqua" w:cs="Arial"/>
                <w:sz w:val="22"/>
                <w:szCs w:val="22"/>
                <w:lang w:val="es-ES"/>
              </w:rPr>
              <w:t>” del cronograma, se indicó:</w:t>
            </w:r>
          </w:p>
          <w:p w14:paraId="09C81D56" w14:textId="3FD9CD44" w:rsidR="0061019B" w:rsidRDefault="000F4F5B" w:rsidP="00973854">
            <w:pPr>
              <w:spacing w:before="120" w:after="120"/>
              <w:jc w:val="both"/>
              <w:rPr>
                <w:rFonts w:ascii="Book Antiqua" w:hAnsi="Book Antiqua" w:cs="Arial"/>
                <w:sz w:val="22"/>
                <w:szCs w:val="22"/>
                <w:lang w:val="es-ES"/>
              </w:rPr>
            </w:pPr>
            <w:r w:rsidRPr="009D5F01">
              <w:rPr>
                <w:rFonts w:ascii="Book Antiqua" w:hAnsi="Book Antiqua" w:cs="Arial"/>
                <w:i/>
                <w:iCs/>
                <w:sz w:val="22"/>
                <w:szCs w:val="22"/>
                <w:lang w:val="es-ES"/>
              </w:rPr>
              <w:t>En la última columna se debe detallar que esta actividad le corresponde a las “Oficinas, centros de responsabilidad y programas”</w:t>
            </w:r>
            <w:r w:rsidRPr="000F4F5B">
              <w:rPr>
                <w:rFonts w:ascii="Book Antiqua" w:hAnsi="Book Antiqua" w:cs="Arial"/>
                <w:sz w:val="22"/>
                <w:szCs w:val="22"/>
                <w:lang w:val="es-ES"/>
              </w:rPr>
              <w:t>.</w:t>
            </w:r>
          </w:p>
        </w:tc>
        <w:tc>
          <w:tcPr>
            <w:tcW w:w="3544" w:type="dxa"/>
            <w:vAlign w:val="center"/>
          </w:tcPr>
          <w:p w14:paraId="5D1A106E" w14:textId="2678EF5B" w:rsidR="00DF7368" w:rsidRPr="00D836A1" w:rsidRDefault="000F4F5B" w:rsidP="00973854">
            <w:pPr>
              <w:widowControl w:val="0"/>
              <w:autoSpaceDE w:val="0"/>
              <w:autoSpaceDN w:val="0"/>
              <w:adjustRightInd w:val="0"/>
              <w:spacing w:before="120" w:after="120"/>
              <w:jc w:val="both"/>
              <w:rPr>
                <w:rFonts w:ascii="Book Antiqua" w:hAnsi="Book Antiqua" w:cs="Arial"/>
                <w:sz w:val="22"/>
                <w:szCs w:val="22"/>
              </w:rPr>
            </w:pPr>
            <w:r w:rsidRPr="00141962">
              <w:rPr>
                <w:rFonts w:ascii="Book Antiqua" w:hAnsi="Book Antiqua" w:cs="Arial"/>
                <w:sz w:val="22"/>
                <w:szCs w:val="22"/>
              </w:rPr>
              <w:t xml:space="preserve">Se toma nota y se realiza </w:t>
            </w:r>
            <w:r>
              <w:rPr>
                <w:rFonts w:ascii="Book Antiqua" w:hAnsi="Book Antiqua" w:cs="Arial"/>
                <w:sz w:val="22"/>
                <w:szCs w:val="22"/>
              </w:rPr>
              <w:t xml:space="preserve">el </w:t>
            </w:r>
            <w:r w:rsidRPr="00141962">
              <w:rPr>
                <w:rFonts w:ascii="Book Antiqua" w:hAnsi="Book Antiqua" w:cs="Arial"/>
                <w:sz w:val="22"/>
                <w:szCs w:val="22"/>
              </w:rPr>
              <w:t>ajuste correspondiente.</w:t>
            </w:r>
          </w:p>
        </w:tc>
      </w:tr>
      <w:tr w:rsidR="00EA4C65" w:rsidRPr="00A41218" w14:paraId="75C7B8AF" w14:textId="77777777" w:rsidTr="00686863">
        <w:trPr>
          <w:trHeight w:val="242"/>
          <w:jc w:val="center"/>
        </w:trPr>
        <w:tc>
          <w:tcPr>
            <w:tcW w:w="563" w:type="dxa"/>
            <w:vAlign w:val="center"/>
          </w:tcPr>
          <w:p w14:paraId="6CAD66A4" w14:textId="3B49EFB7" w:rsidR="00EA4C65" w:rsidRDefault="00B861C8" w:rsidP="00973854">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13</w:t>
            </w:r>
          </w:p>
        </w:tc>
        <w:tc>
          <w:tcPr>
            <w:tcW w:w="2834" w:type="dxa"/>
            <w:vAlign w:val="center"/>
          </w:tcPr>
          <w:p w14:paraId="534785D5" w14:textId="2995866E" w:rsidR="00EA4C65" w:rsidRPr="00D836A1" w:rsidRDefault="006F4BBE" w:rsidP="00973854">
            <w:pPr>
              <w:spacing w:before="120" w:after="120"/>
              <w:jc w:val="both"/>
              <w:rPr>
                <w:rFonts w:ascii="Book Antiqua" w:hAnsi="Book Antiqua" w:cs="Book Antiqua"/>
                <w:sz w:val="22"/>
                <w:szCs w:val="22"/>
              </w:rPr>
            </w:pPr>
            <w:r>
              <w:rPr>
                <w:rFonts w:ascii="Book Antiqua" w:hAnsi="Book Antiqua" w:cs="Book Antiqua"/>
                <w:sz w:val="22"/>
                <w:szCs w:val="22"/>
              </w:rPr>
              <w:t>2</w:t>
            </w:r>
            <w:r w:rsidRPr="00141962">
              <w:rPr>
                <w:rFonts w:ascii="Book Antiqua" w:hAnsi="Book Antiqua" w:cs="Book Antiqua"/>
                <w:sz w:val="22"/>
                <w:szCs w:val="22"/>
              </w:rPr>
              <w:t>.2</w:t>
            </w:r>
            <w:r w:rsidRPr="00141962">
              <w:rPr>
                <w:rFonts w:ascii="Book Antiqua" w:hAnsi="Book Antiqua" w:cs="Book Antiqua"/>
                <w:sz w:val="22"/>
                <w:szCs w:val="22"/>
              </w:rPr>
              <w:tab/>
              <w:t>Propuesta de Cronograma de Actividades Previas a la Formulación Presupuestaria</w:t>
            </w:r>
          </w:p>
        </w:tc>
        <w:tc>
          <w:tcPr>
            <w:tcW w:w="3402" w:type="dxa"/>
            <w:shd w:val="clear" w:color="auto" w:fill="auto"/>
            <w:vAlign w:val="center"/>
          </w:tcPr>
          <w:p w14:paraId="5CB941DC" w14:textId="54F29C61" w:rsidR="0061019B" w:rsidRDefault="0061019B" w:rsidP="0061019B">
            <w:pPr>
              <w:spacing w:before="120" w:after="120"/>
              <w:jc w:val="both"/>
              <w:rPr>
                <w:rFonts w:ascii="Book Antiqua" w:hAnsi="Book Antiqua" w:cs="Arial"/>
                <w:sz w:val="22"/>
                <w:szCs w:val="22"/>
                <w:lang w:val="es-ES"/>
              </w:rPr>
            </w:pPr>
            <w:r>
              <w:rPr>
                <w:rFonts w:ascii="Book Antiqua" w:hAnsi="Book Antiqua" w:cs="Arial"/>
                <w:sz w:val="22"/>
                <w:szCs w:val="22"/>
                <w:lang w:val="es-ES"/>
              </w:rPr>
              <w:t>Para la actividad “2.</w:t>
            </w:r>
            <w:r w:rsidR="00C808CE">
              <w:rPr>
                <w:rFonts w:ascii="Book Antiqua" w:hAnsi="Book Antiqua" w:cs="Arial"/>
                <w:sz w:val="22"/>
                <w:szCs w:val="22"/>
                <w:lang w:val="es-ES"/>
              </w:rPr>
              <w:t>5</w:t>
            </w:r>
            <w:r>
              <w:t xml:space="preserve"> </w:t>
            </w:r>
            <w:r w:rsidR="00C808CE" w:rsidRPr="00C808CE">
              <w:rPr>
                <w:rFonts w:ascii="Book Antiqua" w:hAnsi="Book Antiqua" w:cs="Arial"/>
                <w:sz w:val="22"/>
                <w:szCs w:val="22"/>
                <w:lang w:val="es-ES"/>
              </w:rPr>
              <w:t>Revisar la preformulación presupuestaria de las Áreas de Construcciones, Seguridad y Vehículos.</w:t>
            </w:r>
            <w:r>
              <w:rPr>
                <w:rFonts w:ascii="Book Antiqua" w:hAnsi="Book Antiqua" w:cs="Arial"/>
                <w:sz w:val="22"/>
                <w:szCs w:val="22"/>
                <w:lang w:val="es-ES"/>
              </w:rPr>
              <w:t>” del cronograma, se indicó:</w:t>
            </w:r>
          </w:p>
          <w:p w14:paraId="79E62580" w14:textId="25283C6F" w:rsidR="00C808CE" w:rsidRPr="009D5F01" w:rsidRDefault="000764F6" w:rsidP="00973854">
            <w:pPr>
              <w:spacing w:before="120" w:after="120"/>
              <w:jc w:val="both"/>
              <w:rPr>
                <w:rFonts w:ascii="Book Antiqua" w:hAnsi="Book Antiqua" w:cs="Arial"/>
                <w:i/>
                <w:iCs/>
                <w:sz w:val="22"/>
                <w:szCs w:val="22"/>
                <w:lang w:val="es-ES"/>
              </w:rPr>
            </w:pPr>
            <w:r w:rsidRPr="009D5F01">
              <w:rPr>
                <w:rFonts w:ascii="Book Antiqua" w:hAnsi="Book Antiqua" w:cs="Arial"/>
                <w:i/>
                <w:iCs/>
                <w:sz w:val="22"/>
                <w:szCs w:val="22"/>
                <w:lang w:val="es-ES"/>
              </w:rPr>
              <w:t>En la última columna se debe detallar que esta actividad le corresponde a la “Dirección Ejecutiva, Departamento de Seguridad, Departamento de Servicios Generales y centros de responsabilidad”.</w:t>
            </w:r>
          </w:p>
        </w:tc>
        <w:tc>
          <w:tcPr>
            <w:tcW w:w="3544" w:type="dxa"/>
            <w:vAlign w:val="center"/>
          </w:tcPr>
          <w:p w14:paraId="0D3999A3" w14:textId="48144BAD" w:rsidR="00EA4C65" w:rsidRPr="00D836A1" w:rsidRDefault="00EF2169" w:rsidP="00973854">
            <w:pPr>
              <w:widowControl w:val="0"/>
              <w:autoSpaceDE w:val="0"/>
              <w:autoSpaceDN w:val="0"/>
              <w:adjustRightInd w:val="0"/>
              <w:spacing w:before="120" w:after="120"/>
              <w:jc w:val="both"/>
              <w:rPr>
                <w:rFonts w:ascii="Book Antiqua" w:hAnsi="Book Antiqua" w:cs="Arial"/>
                <w:sz w:val="22"/>
                <w:szCs w:val="22"/>
              </w:rPr>
            </w:pPr>
            <w:r w:rsidRPr="00141962">
              <w:rPr>
                <w:rFonts w:ascii="Book Antiqua" w:hAnsi="Book Antiqua" w:cs="Arial"/>
                <w:sz w:val="22"/>
                <w:szCs w:val="22"/>
              </w:rPr>
              <w:t xml:space="preserve">Se toma nota y se realiza </w:t>
            </w:r>
            <w:r>
              <w:rPr>
                <w:rFonts w:ascii="Book Antiqua" w:hAnsi="Book Antiqua" w:cs="Arial"/>
                <w:sz w:val="22"/>
                <w:szCs w:val="22"/>
              </w:rPr>
              <w:t xml:space="preserve">el </w:t>
            </w:r>
            <w:r w:rsidRPr="00141962">
              <w:rPr>
                <w:rFonts w:ascii="Book Antiqua" w:hAnsi="Book Antiqua" w:cs="Arial"/>
                <w:sz w:val="22"/>
                <w:szCs w:val="22"/>
              </w:rPr>
              <w:t>ajuste correspondiente.</w:t>
            </w:r>
          </w:p>
        </w:tc>
      </w:tr>
      <w:tr w:rsidR="00EA4C65" w:rsidRPr="00A41218" w14:paraId="22421C12" w14:textId="77777777" w:rsidTr="00686863">
        <w:trPr>
          <w:trHeight w:val="242"/>
          <w:jc w:val="center"/>
        </w:trPr>
        <w:tc>
          <w:tcPr>
            <w:tcW w:w="563" w:type="dxa"/>
            <w:vAlign w:val="center"/>
          </w:tcPr>
          <w:p w14:paraId="1D322581" w14:textId="524C9FDF" w:rsidR="00EA4C65" w:rsidRDefault="00B861C8" w:rsidP="00973854">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14</w:t>
            </w:r>
          </w:p>
        </w:tc>
        <w:tc>
          <w:tcPr>
            <w:tcW w:w="2834" w:type="dxa"/>
            <w:vAlign w:val="center"/>
          </w:tcPr>
          <w:p w14:paraId="27D588C7" w14:textId="3020936E" w:rsidR="00EA4C65" w:rsidRPr="00D836A1" w:rsidRDefault="00AC594C" w:rsidP="00973854">
            <w:pPr>
              <w:spacing w:before="120" w:after="120"/>
              <w:jc w:val="both"/>
              <w:rPr>
                <w:rFonts w:ascii="Book Antiqua" w:hAnsi="Book Antiqua" w:cs="Book Antiqua"/>
                <w:sz w:val="22"/>
                <w:szCs w:val="22"/>
              </w:rPr>
            </w:pPr>
            <w:r w:rsidRPr="00AC594C">
              <w:rPr>
                <w:rFonts w:ascii="Book Antiqua" w:hAnsi="Book Antiqua" w:cs="Book Antiqua"/>
                <w:sz w:val="22"/>
                <w:szCs w:val="22"/>
              </w:rPr>
              <w:t>4.</w:t>
            </w:r>
            <w:r>
              <w:rPr>
                <w:rFonts w:ascii="Book Antiqua" w:hAnsi="Book Antiqua" w:cs="Book Antiqua"/>
                <w:sz w:val="22"/>
                <w:szCs w:val="22"/>
              </w:rPr>
              <w:t xml:space="preserve"> </w:t>
            </w:r>
            <w:r w:rsidRPr="00AC594C">
              <w:rPr>
                <w:rFonts w:ascii="Book Antiqua" w:hAnsi="Book Antiqua" w:cs="Book Antiqua"/>
                <w:sz w:val="22"/>
                <w:szCs w:val="22"/>
              </w:rPr>
              <w:t>Recomendaciones</w:t>
            </w:r>
          </w:p>
        </w:tc>
        <w:tc>
          <w:tcPr>
            <w:tcW w:w="3402" w:type="dxa"/>
            <w:shd w:val="clear" w:color="auto" w:fill="auto"/>
            <w:vAlign w:val="center"/>
          </w:tcPr>
          <w:p w14:paraId="4C0FD8B4" w14:textId="71848F7F" w:rsidR="00EA4C65" w:rsidRDefault="006C3574" w:rsidP="00973854">
            <w:pPr>
              <w:spacing w:before="120" w:after="120"/>
              <w:jc w:val="both"/>
              <w:rPr>
                <w:rFonts w:ascii="Book Antiqua" w:hAnsi="Book Antiqua" w:cs="Arial"/>
                <w:sz w:val="22"/>
                <w:szCs w:val="22"/>
                <w:lang w:val="es-ES"/>
              </w:rPr>
            </w:pPr>
            <w:r>
              <w:rPr>
                <w:rFonts w:ascii="Book Antiqua" w:hAnsi="Book Antiqua" w:cs="Arial"/>
                <w:sz w:val="22"/>
                <w:szCs w:val="22"/>
                <w:lang w:val="es-ES"/>
              </w:rPr>
              <w:t>Para el apartado de recomendaciones se hicieron las siguientes observaciones:</w:t>
            </w:r>
          </w:p>
          <w:p w14:paraId="08B41968" w14:textId="6E9D2C0F" w:rsidR="006C3574" w:rsidRPr="00592CCA" w:rsidRDefault="006C3574" w:rsidP="006C3574">
            <w:pPr>
              <w:jc w:val="both"/>
              <w:rPr>
                <w:i/>
                <w:iCs/>
                <w:sz w:val="22"/>
                <w:szCs w:val="22"/>
              </w:rPr>
            </w:pPr>
            <w:r>
              <w:rPr>
                <w:sz w:val="22"/>
                <w:szCs w:val="22"/>
              </w:rPr>
              <w:t>“</w:t>
            </w:r>
            <w:r w:rsidRPr="00592CCA">
              <w:rPr>
                <w:sz w:val="22"/>
                <w:szCs w:val="22"/>
              </w:rPr>
              <w:t>Favor separar las recomendaciones. Le corresponde a ambas Direcciones el “</w:t>
            </w:r>
            <w:r w:rsidRPr="00592CCA">
              <w:rPr>
                <w:i/>
                <w:iCs/>
                <w:sz w:val="22"/>
                <w:szCs w:val="22"/>
              </w:rPr>
              <w:t xml:space="preserve">Cumplir con los plazos establecidos en el Cronograma detallado de las fases previas al inicio de la formulación del anteproyecto de presupuesto 2024.” Sin embargo, si bien esta Dirección Ejecutiva revisa y aprueba la preformulación </w:t>
            </w:r>
            <w:r>
              <w:rPr>
                <w:i/>
                <w:iCs/>
                <w:sz w:val="22"/>
                <w:szCs w:val="22"/>
              </w:rPr>
              <w:t xml:space="preserve">en el Área de Informática, </w:t>
            </w:r>
            <w:r w:rsidRPr="00592CCA">
              <w:rPr>
                <w:i/>
                <w:iCs/>
                <w:sz w:val="22"/>
                <w:szCs w:val="22"/>
              </w:rPr>
              <w:t xml:space="preserve">realizada por las Administraciones Regionales y los Departamentos a cargo para su posterior traslado a la DTIC, la coordinación del desarrollo y consolidación final le corresponde a la Dirección de Tecnología de Información y Comunicaciones. </w:t>
            </w:r>
          </w:p>
          <w:p w14:paraId="003F66A7" w14:textId="77777777" w:rsidR="006C3574" w:rsidRPr="00592CCA" w:rsidRDefault="006C3574" w:rsidP="006C3574">
            <w:pPr>
              <w:jc w:val="both"/>
              <w:rPr>
                <w:sz w:val="22"/>
                <w:szCs w:val="22"/>
              </w:rPr>
            </w:pPr>
          </w:p>
          <w:p w14:paraId="756F4A49" w14:textId="77777777" w:rsidR="007E2E3D" w:rsidRPr="009D5F01" w:rsidRDefault="006C3574" w:rsidP="006C3574">
            <w:pPr>
              <w:spacing w:before="120" w:after="120"/>
              <w:jc w:val="both"/>
              <w:rPr>
                <w:i/>
                <w:iCs/>
                <w:sz w:val="22"/>
                <w:szCs w:val="22"/>
              </w:rPr>
            </w:pPr>
            <w:r w:rsidRPr="008727E9">
              <w:rPr>
                <w:sz w:val="22"/>
                <w:szCs w:val="22"/>
              </w:rPr>
              <w:t xml:space="preserve">Se debe agregar la siguiente recomendación para esta Dirección Ejecutiva: </w:t>
            </w:r>
            <w:r w:rsidRPr="008727E9">
              <w:rPr>
                <w:i/>
                <w:iCs/>
                <w:sz w:val="22"/>
                <w:szCs w:val="22"/>
              </w:rPr>
              <w:t xml:space="preserve">“Coordinar el desarrollo de las actividades para la formulación de los recursos de las Áreas de Seguridad, Construcciones y Vehículos en el Sistema de Preformulación, dentro de los plazos establecidos en el Cronograma.” </w:t>
            </w:r>
          </w:p>
          <w:p w14:paraId="75604140" w14:textId="13A9D579" w:rsidR="006C3574" w:rsidRDefault="006C3574" w:rsidP="006C3574">
            <w:pPr>
              <w:spacing w:before="120" w:after="120"/>
              <w:jc w:val="both"/>
              <w:rPr>
                <w:rFonts w:ascii="Book Antiqua" w:hAnsi="Book Antiqua" w:cs="Arial"/>
                <w:sz w:val="22"/>
                <w:szCs w:val="22"/>
                <w:lang w:val="es-ES"/>
              </w:rPr>
            </w:pPr>
            <w:r w:rsidRPr="008727E9">
              <w:rPr>
                <w:i/>
                <w:iCs/>
                <w:sz w:val="22"/>
                <w:szCs w:val="22"/>
              </w:rPr>
              <w:t>Además de la siguiente: “Revisar y aprobar la preformulación de los recursos del Área de Informática, realizada por las Administraciones Regionales y los Departamentos a cargo para su posterior traslado a la Dirección de Tecnología de la Información y Comunicaciones, dentro de los plazos establecidos en el cronograma”</w:t>
            </w:r>
            <w:r w:rsidR="004D0256" w:rsidRPr="008727E9">
              <w:rPr>
                <w:i/>
                <w:iCs/>
                <w:sz w:val="22"/>
                <w:szCs w:val="22"/>
              </w:rPr>
              <w:t>.”</w:t>
            </w:r>
          </w:p>
          <w:p w14:paraId="45ECF5A3" w14:textId="16F94F34" w:rsidR="006C3574" w:rsidRDefault="006C3574" w:rsidP="00973854">
            <w:pPr>
              <w:spacing w:before="120" w:after="120"/>
              <w:jc w:val="both"/>
              <w:rPr>
                <w:rFonts w:ascii="Book Antiqua" w:hAnsi="Book Antiqua" w:cs="Arial"/>
                <w:sz w:val="22"/>
                <w:szCs w:val="22"/>
                <w:lang w:val="es-ES"/>
              </w:rPr>
            </w:pPr>
          </w:p>
        </w:tc>
        <w:tc>
          <w:tcPr>
            <w:tcW w:w="3544" w:type="dxa"/>
            <w:vAlign w:val="center"/>
          </w:tcPr>
          <w:p w14:paraId="2E9842A9" w14:textId="472FBD62" w:rsidR="00EA4C65" w:rsidRPr="00D836A1" w:rsidRDefault="008B0252" w:rsidP="00973854">
            <w:pPr>
              <w:widowControl w:val="0"/>
              <w:autoSpaceDE w:val="0"/>
              <w:autoSpaceDN w:val="0"/>
              <w:adjustRightInd w:val="0"/>
              <w:spacing w:before="120" w:after="120"/>
              <w:jc w:val="both"/>
              <w:rPr>
                <w:rFonts w:ascii="Book Antiqua" w:hAnsi="Book Antiqua" w:cs="Arial"/>
                <w:sz w:val="22"/>
                <w:szCs w:val="22"/>
              </w:rPr>
            </w:pPr>
            <w:r w:rsidRPr="00141962">
              <w:rPr>
                <w:rFonts w:ascii="Book Antiqua" w:hAnsi="Book Antiqua" w:cs="Arial"/>
                <w:sz w:val="22"/>
                <w:szCs w:val="22"/>
              </w:rPr>
              <w:t xml:space="preserve">Se toma nota y se realiza </w:t>
            </w:r>
            <w:r>
              <w:rPr>
                <w:rFonts w:ascii="Book Antiqua" w:hAnsi="Book Antiqua" w:cs="Arial"/>
                <w:sz w:val="22"/>
                <w:szCs w:val="22"/>
              </w:rPr>
              <w:t xml:space="preserve">el </w:t>
            </w:r>
            <w:r w:rsidRPr="00141962">
              <w:rPr>
                <w:rFonts w:ascii="Book Antiqua" w:hAnsi="Book Antiqua" w:cs="Arial"/>
                <w:sz w:val="22"/>
                <w:szCs w:val="22"/>
              </w:rPr>
              <w:t>ajuste correspondiente.</w:t>
            </w:r>
          </w:p>
        </w:tc>
      </w:tr>
      <w:tr w:rsidR="00142D26" w:rsidRPr="00A41218" w14:paraId="57F37054" w14:textId="77777777" w:rsidTr="00686863">
        <w:trPr>
          <w:trHeight w:val="242"/>
          <w:jc w:val="center"/>
        </w:trPr>
        <w:tc>
          <w:tcPr>
            <w:tcW w:w="563" w:type="dxa"/>
            <w:vAlign w:val="center"/>
          </w:tcPr>
          <w:p w14:paraId="2708CFDD" w14:textId="24252A21" w:rsidR="00142D26" w:rsidRPr="00D836A1" w:rsidRDefault="00B861C8" w:rsidP="00973854">
            <w:pPr>
              <w:widowControl w:val="0"/>
              <w:autoSpaceDE w:val="0"/>
              <w:autoSpaceDN w:val="0"/>
              <w:adjustRightInd w:val="0"/>
              <w:jc w:val="center"/>
              <w:rPr>
                <w:rFonts w:ascii="Book Antiqua" w:hAnsi="Book Antiqua" w:cs="Arial"/>
                <w:sz w:val="22"/>
                <w:szCs w:val="22"/>
                <w:lang w:val="es-ES"/>
              </w:rPr>
            </w:pPr>
            <w:r>
              <w:rPr>
                <w:rFonts w:ascii="Book Antiqua" w:hAnsi="Book Antiqua" w:cs="Arial"/>
                <w:sz w:val="22"/>
                <w:szCs w:val="22"/>
                <w:lang w:val="es-ES"/>
              </w:rPr>
              <w:t>15</w:t>
            </w:r>
          </w:p>
        </w:tc>
        <w:tc>
          <w:tcPr>
            <w:tcW w:w="2834" w:type="dxa"/>
            <w:vAlign w:val="center"/>
          </w:tcPr>
          <w:p w14:paraId="181B1852" w14:textId="0BC3CF60" w:rsidR="00142D26" w:rsidRPr="00D836A1" w:rsidRDefault="00F37A14" w:rsidP="00973854">
            <w:pPr>
              <w:spacing w:before="120" w:after="120"/>
              <w:jc w:val="both"/>
              <w:rPr>
                <w:rFonts w:ascii="Book Antiqua" w:hAnsi="Book Antiqua" w:cs="Book Antiqua"/>
                <w:sz w:val="22"/>
                <w:szCs w:val="22"/>
              </w:rPr>
            </w:pPr>
            <w:r>
              <w:rPr>
                <w:rFonts w:ascii="Book Antiqua" w:hAnsi="Book Antiqua" w:cs="Book Antiqua"/>
                <w:sz w:val="22"/>
                <w:szCs w:val="22"/>
              </w:rPr>
              <w:t>No indica</w:t>
            </w:r>
          </w:p>
        </w:tc>
        <w:tc>
          <w:tcPr>
            <w:tcW w:w="3402" w:type="dxa"/>
            <w:shd w:val="clear" w:color="auto" w:fill="auto"/>
            <w:vAlign w:val="center"/>
          </w:tcPr>
          <w:p w14:paraId="42015D7D" w14:textId="5C42AE12" w:rsidR="00245260" w:rsidRDefault="00F37A14" w:rsidP="00973854">
            <w:pPr>
              <w:spacing w:before="120" w:after="120"/>
              <w:jc w:val="both"/>
              <w:rPr>
                <w:rFonts w:ascii="Book Antiqua" w:hAnsi="Book Antiqua" w:cs="Arial"/>
                <w:sz w:val="22"/>
                <w:szCs w:val="22"/>
                <w:lang w:val="es-ES"/>
              </w:rPr>
            </w:pPr>
            <w:r>
              <w:rPr>
                <w:rFonts w:ascii="Book Antiqua" w:hAnsi="Book Antiqua" w:cs="Arial"/>
                <w:sz w:val="22"/>
                <w:szCs w:val="22"/>
                <w:lang w:val="es-ES"/>
              </w:rPr>
              <w:t>EL</w:t>
            </w:r>
            <w:r w:rsidR="0062498C">
              <w:rPr>
                <w:rFonts w:ascii="Book Antiqua" w:hAnsi="Book Antiqua" w:cs="Arial"/>
                <w:sz w:val="22"/>
                <w:szCs w:val="22"/>
                <w:lang w:val="es-ES"/>
              </w:rPr>
              <w:t xml:space="preserve"> Lic. David Madrigal Robles, Coordinador de Unidad 4 a.1. de la Unidad de Presupuesto y Estudios Especiales de la Dirección de Gestión Humana, vía correo electrónico del 01 de setiembre anterior, indicó que </w:t>
            </w:r>
            <w:r w:rsidR="00244693">
              <w:rPr>
                <w:rFonts w:ascii="Book Antiqua" w:hAnsi="Book Antiqua" w:cs="Arial"/>
                <w:sz w:val="22"/>
                <w:szCs w:val="22"/>
                <w:lang w:val="es-ES"/>
              </w:rPr>
              <w:t>“</w:t>
            </w:r>
            <w:r w:rsidR="00244693" w:rsidRPr="009D5F01">
              <w:rPr>
                <w:rFonts w:ascii="Book Antiqua" w:hAnsi="Book Antiqua" w:cs="Arial"/>
                <w:i/>
                <w:iCs/>
                <w:sz w:val="22"/>
                <w:szCs w:val="22"/>
                <w:lang w:val="es-ES"/>
              </w:rPr>
              <w:t>posteriormente a ser analizado el presente oficio en conjunto con la Dirección, no se identifican de momento observaciones que hacer al mismo; quedamos a la espera de contar con el “Documento de las Directrices Técnicas para la Programación y Formulación del Anteproyecto de Presupuesto 2024”, para analizar las actividades particulares correspondientes a esta dirección</w:t>
            </w:r>
            <w:r w:rsidR="00244693">
              <w:rPr>
                <w:rFonts w:ascii="Book Antiqua" w:hAnsi="Book Antiqua" w:cs="Arial"/>
                <w:sz w:val="22"/>
                <w:szCs w:val="22"/>
                <w:lang w:val="es-ES"/>
              </w:rPr>
              <w:t>”.</w:t>
            </w:r>
          </w:p>
          <w:p w14:paraId="6280BCC1" w14:textId="2F188F6A" w:rsidR="00245260" w:rsidRPr="00D836A1" w:rsidRDefault="00245260" w:rsidP="009D5F01">
            <w:pPr>
              <w:spacing w:before="120" w:after="120"/>
              <w:jc w:val="center"/>
              <w:rPr>
                <w:rFonts w:ascii="Book Antiqua" w:hAnsi="Book Antiqua" w:cs="Arial"/>
                <w:sz w:val="22"/>
                <w:szCs w:val="22"/>
                <w:lang w:val="es-ES"/>
              </w:rPr>
            </w:pPr>
            <w:r>
              <w:rPr>
                <w:rFonts w:ascii="Book Antiqua" w:hAnsi="Book Antiqua" w:cs="Arial"/>
                <w:sz w:val="22"/>
                <w:szCs w:val="22"/>
                <w:lang w:val="es-ES"/>
              </w:rPr>
              <w:object w:dxaOrig="1508" w:dyaOrig="983" w14:anchorId="4CFC0007">
                <v:shape id="_x0000_i1028" type="#_x0000_t75" style="width:75.75pt;height:48.75pt" o:ole="">
                  <v:imagedata r:id="rId15" o:title=""/>
                </v:shape>
                <o:OLEObject Type="Embed" ProgID="Package" ShapeID="_x0000_i1028" DrawAspect="Icon" ObjectID="_1724662287" r:id="rId16"/>
              </w:object>
            </w:r>
          </w:p>
        </w:tc>
        <w:tc>
          <w:tcPr>
            <w:tcW w:w="3544" w:type="dxa"/>
            <w:vAlign w:val="center"/>
          </w:tcPr>
          <w:p w14:paraId="7FD63670" w14:textId="0971EAC5" w:rsidR="00142D26" w:rsidRPr="00D836A1" w:rsidRDefault="008C2BF0" w:rsidP="00973854">
            <w:pPr>
              <w:widowControl w:val="0"/>
              <w:autoSpaceDE w:val="0"/>
              <w:autoSpaceDN w:val="0"/>
              <w:adjustRightInd w:val="0"/>
              <w:spacing w:before="120" w:after="120"/>
              <w:jc w:val="both"/>
              <w:rPr>
                <w:rFonts w:ascii="Book Antiqua" w:hAnsi="Book Antiqua" w:cs="Arial"/>
                <w:sz w:val="22"/>
                <w:szCs w:val="22"/>
              </w:rPr>
            </w:pPr>
            <w:r>
              <w:rPr>
                <w:rFonts w:ascii="Book Antiqua" w:hAnsi="Book Antiqua" w:cs="Arial"/>
                <w:sz w:val="22"/>
                <w:szCs w:val="22"/>
              </w:rPr>
              <w:t>Se toma nota de lo señalado por la Dirección de Gestión Humana lo cual no modifica el documento.</w:t>
            </w:r>
          </w:p>
        </w:tc>
      </w:tr>
    </w:tbl>
    <w:p w14:paraId="517A7280" w14:textId="1D7B2B5B" w:rsidR="00181B04" w:rsidRPr="000A15F7" w:rsidRDefault="00181B04" w:rsidP="00181B04">
      <w:pPr>
        <w:jc w:val="both"/>
        <w:rPr>
          <w:rFonts w:ascii="Book Antiqua" w:eastAsia="Batang" w:hAnsi="Book Antiqua" w:cs="Arial"/>
          <w:bCs/>
          <w:iCs/>
          <w:color w:val="000000"/>
        </w:rPr>
      </w:pPr>
      <w:r w:rsidRPr="009D5F01">
        <w:rPr>
          <w:rFonts w:ascii="Book Antiqua" w:eastAsia="Batang" w:hAnsi="Book Antiqua" w:cs="Arial"/>
          <w:b/>
          <w:iCs/>
          <w:color w:val="000000"/>
        </w:rPr>
        <w:t>Fuente:</w:t>
      </w:r>
      <w:r w:rsidRPr="000A15F7">
        <w:rPr>
          <w:rFonts w:ascii="Book Antiqua" w:eastAsia="Batang" w:hAnsi="Book Antiqua" w:cs="Arial"/>
          <w:bCs/>
          <w:iCs/>
          <w:color w:val="000000"/>
        </w:rPr>
        <w:t xml:space="preserve"> Elaboración propia con información remitida por la </w:t>
      </w:r>
      <w:r>
        <w:rPr>
          <w:rFonts w:ascii="Book Antiqua" w:eastAsia="Batang" w:hAnsi="Book Antiqua" w:cs="Arial"/>
          <w:bCs/>
          <w:iCs/>
          <w:color w:val="000000"/>
        </w:rPr>
        <w:t xml:space="preserve">Dirección de Tecnología de Información y Comunicaciones </w:t>
      </w:r>
      <w:r w:rsidRPr="000A15F7">
        <w:rPr>
          <w:rFonts w:ascii="Book Antiqua" w:eastAsia="Batang" w:hAnsi="Book Antiqua" w:cs="Arial"/>
          <w:bCs/>
          <w:iCs/>
          <w:color w:val="000000"/>
        </w:rPr>
        <w:t xml:space="preserve">en Oficio </w:t>
      </w:r>
      <w:r w:rsidR="00F17516">
        <w:rPr>
          <w:rFonts w:ascii="Book Antiqua" w:eastAsia="Batang" w:hAnsi="Book Antiqua" w:cs="Arial"/>
          <w:bCs/>
          <w:iCs/>
          <w:color w:val="000000"/>
        </w:rPr>
        <w:t>2335-DTI-2022</w:t>
      </w:r>
      <w:r w:rsidRPr="000A15F7">
        <w:rPr>
          <w:rFonts w:ascii="Book Antiqua" w:eastAsia="Batang" w:hAnsi="Book Antiqua" w:cs="Arial"/>
          <w:bCs/>
          <w:iCs/>
          <w:color w:val="000000"/>
        </w:rPr>
        <w:t>.</w:t>
      </w:r>
    </w:p>
    <w:p w14:paraId="5F150DAA" w14:textId="77777777" w:rsidR="00C46135" w:rsidRDefault="00C46135" w:rsidP="001D6AB2">
      <w:pPr>
        <w:rPr>
          <w:rFonts w:ascii="Book Antiqua" w:hAnsi="Book Antiqua" w:cs="Cambria Math"/>
          <w:sz w:val="24"/>
          <w:szCs w:val="24"/>
        </w:rPr>
      </w:pPr>
    </w:p>
    <w:p w14:paraId="59A31D86" w14:textId="77777777" w:rsidR="00C46135" w:rsidRDefault="00C46135" w:rsidP="001D6AB2">
      <w:pPr>
        <w:rPr>
          <w:rFonts w:ascii="Book Antiqua" w:hAnsi="Book Antiqua" w:cs="Cambria Math"/>
          <w:sz w:val="24"/>
          <w:szCs w:val="24"/>
        </w:rPr>
      </w:pPr>
    </w:p>
    <w:p w14:paraId="336B7B34" w14:textId="6914D6D1" w:rsidR="001D6AB2" w:rsidRPr="00514F4B" w:rsidRDefault="001D6AB2" w:rsidP="001D6AB2">
      <w:pPr>
        <w:rPr>
          <w:rFonts w:ascii="Book Antiqua" w:hAnsi="Book Antiqua" w:cs="Cambria Math"/>
          <w:sz w:val="24"/>
          <w:szCs w:val="24"/>
        </w:rPr>
      </w:pPr>
      <w:r w:rsidRPr="00514F4B">
        <w:rPr>
          <w:rFonts w:ascii="Book Antiqua" w:hAnsi="Book Antiqua" w:cs="Cambria Math"/>
          <w:sz w:val="24"/>
          <w:szCs w:val="24"/>
        </w:rPr>
        <w:t>Atentamente,</w:t>
      </w:r>
    </w:p>
    <w:p w14:paraId="3D6237B5" w14:textId="77777777" w:rsidR="001D6AB2" w:rsidRPr="00514F4B" w:rsidRDefault="001D6AB2" w:rsidP="001D6AB2">
      <w:pPr>
        <w:jc w:val="both"/>
        <w:rPr>
          <w:rFonts w:ascii="Book Antiqua" w:hAnsi="Book Antiqua"/>
          <w:sz w:val="24"/>
          <w:szCs w:val="24"/>
        </w:rPr>
      </w:pPr>
    </w:p>
    <w:p w14:paraId="7BFFEEF8" w14:textId="166690EE" w:rsidR="001D6AB2" w:rsidRDefault="001D6AB2" w:rsidP="001D6AB2">
      <w:pPr>
        <w:jc w:val="both"/>
        <w:rPr>
          <w:rFonts w:ascii="Book Antiqua" w:hAnsi="Book Antiqua"/>
          <w:sz w:val="24"/>
          <w:szCs w:val="24"/>
          <w:lang w:val="es-ES_tradnl" w:eastAsia="ar-SA"/>
        </w:rPr>
      </w:pPr>
    </w:p>
    <w:p w14:paraId="77D2A9BD" w14:textId="67C6A919" w:rsidR="008904AE" w:rsidRDefault="008904AE" w:rsidP="001D6AB2">
      <w:pPr>
        <w:jc w:val="both"/>
        <w:rPr>
          <w:rFonts w:ascii="Book Antiqua" w:hAnsi="Book Antiqua"/>
          <w:sz w:val="24"/>
          <w:szCs w:val="24"/>
          <w:lang w:val="es-ES_tradnl" w:eastAsia="ar-SA"/>
        </w:rPr>
      </w:pPr>
    </w:p>
    <w:p w14:paraId="4B522495" w14:textId="77777777" w:rsidR="008904AE" w:rsidRPr="00265777" w:rsidRDefault="008904AE" w:rsidP="001D6AB2">
      <w:pPr>
        <w:jc w:val="both"/>
        <w:rPr>
          <w:rFonts w:ascii="Book Antiqua" w:hAnsi="Book Antiqua"/>
          <w:sz w:val="24"/>
          <w:szCs w:val="24"/>
          <w:lang w:val="es-ES_tradnl" w:eastAsia="ar-SA"/>
        </w:rPr>
      </w:pPr>
    </w:p>
    <w:p w14:paraId="247FA698" w14:textId="77777777" w:rsidR="001D6AB2" w:rsidRDefault="001D6AB2" w:rsidP="001D6AB2">
      <w:pPr>
        <w:jc w:val="both"/>
        <w:rPr>
          <w:rFonts w:ascii="Book Antiqua" w:hAnsi="Book Antiqua" w:cs="Book Antiqua"/>
          <w:snapToGrid w:val="0"/>
          <w:sz w:val="24"/>
          <w:szCs w:val="24"/>
          <w:lang w:val="pt-BR"/>
        </w:rPr>
      </w:pPr>
      <w:r>
        <w:rPr>
          <w:rFonts w:ascii="Book Antiqua" w:hAnsi="Book Antiqua" w:cs="Book Antiqua"/>
          <w:sz w:val="24"/>
          <w:szCs w:val="24"/>
        </w:rPr>
        <w:t xml:space="preserve">Lic. </w:t>
      </w:r>
      <w:r w:rsidRPr="00533BE0">
        <w:rPr>
          <w:rFonts w:ascii="Book Antiqua" w:hAnsi="Book Antiqua" w:cs="Book Antiqua"/>
          <w:snapToGrid w:val="0"/>
          <w:sz w:val="24"/>
          <w:szCs w:val="24"/>
          <w:lang w:val="pt-BR"/>
        </w:rPr>
        <w:t xml:space="preserve">Minor Alvarado Chaves, </w:t>
      </w:r>
      <w:proofErr w:type="gramStart"/>
      <w:r w:rsidRPr="00533BE0">
        <w:rPr>
          <w:rFonts w:ascii="Book Antiqua" w:hAnsi="Book Antiqua" w:cs="Book Antiqua"/>
          <w:snapToGrid w:val="0"/>
          <w:sz w:val="24"/>
          <w:szCs w:val="24"/>
          <w:lang w:val="pt-BR"/>
        </w:rPr>
        <w:t>Jefe</w:t>
      </w:r>
      <w:proofErr w:type="gramEnd"/>
      <w:r>
        <w:rPr>
          <w:rFonts w:ascii="Book Antiqua" w:hAnsi="Book Antiqua" w:cs="Book Antiqua"/>
          <w:snapToGrid w:val="0"/>
          <w:sz w:val="24"/>
          <w:szCs w:val="24"/>
          <w:lang w:val="pt-BR"/>
        </w:rPr>
        <w:t xml:space="preserve"> </w:t>
      </w:r>
    </w:p>
    <w:p w14:paraId="7B33233B" w14:textId="0B3228A1" w:rsidR="001D6AB2" w:rsidRPr="00265777" w:rsidRDefault="001D6AB2" w:rsidP="001D6AB2">
      <w:pPr>
        <w:jc w:val="both"/>
        <w:rPr>
          <w:rFonts w:ascii="Book Antiqua" w:hAnsi="Book Antiqua"/>
          <w:sz w:val="24"/>
          <w:szCs w:val="24"/>
          <w:lang w:val="es-ES_tradnl" w:eastAsia="ar-SA"/>
        </w:rPr>
      </w:pPr>
      <w:r w:rsidRPr="00533BE0">
        <w:rPr>
          <w:rFonts w:ascii="Book Antiqua" w:hAnsi="Book Antiqua" w:cs="Book Antiqua"/>
          <w:snapToGrid w:val="0"/>
          <w:sz w:val="24"/>
          <w:szCs w:val="24"/>
          <w:lang w:val="pt-BR"/>
        </w:rPr>
        <w:t>Subproceso de Formulación de Presupuesto y</w:t>
      </w:r>
      <w:r w:rsidR="002727D5">
        <w:rPr>
          <w:rFonts w:ascii="Book Antiqua" w:hAnsi="Book Antiqua" w:cs="Book Antiqua"/>
          <w:snapToGrid w:val="0"/>
          <w:sz w:val="24"/>
          <w:szCs w:val="24"/>
          <w:lang w:val="pt-BR"/>
        </w:rPr>
        <w:t xml:space="preserve"> </w:t>
      </w:r>
      <w:r w:rsidRPr="00533BE0">
        <w:rPr>
          <w:rFonts w:ascii="Book Antiqua" w:hAnsi="Book Antiqua" w:cs="Book Antiqua"/>
          <w:snapToGrid w:val="0"/>
          <w:sz w:val="24"/>
          <w:szCs w:val="24"/>
          <w:lang w:val="pt-BR"/>
        </w:rPr>
        <w:t>Portafolio de Proyectos</w:t>
      </w:r>
      <w:r>
        <w:rPr>
          <w:rFonts w:ascii="Book Antiqua" w:hAnsi="Book Antiqua" w:cs="Book Antiqua"/>
          <w:snapToGrid w:val="0"/>
          <w:sz w:val="24"/>
          <w:szCs w:val="24"/>
          <w:lang w:val="pt-BR"/>
        </w:rPr>
        <w:t xml:space="preserve"> Institucional</w:t>
      </w:r>
    </w:p>
    <w:p w14:paraId="6FD8EB4E" w14:textId="1E4D4C62" w:rsidR="002727D5" w:rsidRDefault="002727D5">
      <w:pPr>
        <w:rPr>
          <w:rFonts w:ascii="Book Antiqua" w:hAnsi="Book Antiqua"/>
          <w:b/>
          <w:bCs/>
          <w:sz w:val="28"/>
          <w:szCs w:val="28"/>
          <w:lang w:val="es-ES" w:eastAsia="ar-SA"/>
        </w:rPr>
      </w:pPr>
      <w:r>
        <w:rPr>
          <w:rFonts w:ascii="Book Antiqua" w:hAnsi="Book Antiqua"/>
          <w:b/>
          <w:bCs/>
          <w:sz w:val="28"/>
          <w:szCs w:val="28"/>
          <w:lang w:val="es-ES" w:eastAsia="ar-SA"/>
        </w:rPr>
        <w:br w:type="page"/>
      </w:r>
    </w:p>
    <w:p w14:paraId="1677FF4E" w14:textId="77777777" w:rsidR="00CC101E" w:rsidRDefault="00CC101E" w:rsidP="00D21207">
      <w:pPr>
        <w:rPr>
          <w:rFonts w:ascii="Book Antiqua" w:hAnsi="Book Antiqua"/>
          <w:b/>
          <w:bCs/>
          <w:sz w:val="28"/>
          <w:szCs w:val="28"/>
          <w:lang w:val="es-ES" w:eastAsia="ar-SA"/>
        </w:rPr>
      </w:pPr>
    </w:p>
    <w:p w14:paraId="5372EFBC" w14:textId="7B63D1CA" w:rsidR="001D6AB2" w:rsidRDefault="001D6AB2" w:rsidP="00D21207">
      <w:pPr>
        <w:rPr>
          <w:rFonts w:ascii="Book Antiqua" w:hAnsi="Book Antiqua"/>
          <w:b/>
          <w:bCs/>
          <w:sz w:val="28"/>
          <w:szCs w:val="28"/>
          <w:lang w:val="es-ES" w:eastAsia="ar-SA"/>
        </w:rPr>
      </w:pPr>
    </w:p>
    <w:p w14:paraId="3F743210" w14:textId="77777777" w:rsidR="001D6AB2" w:rsidRDefault="001D6AB2" w:rsidP="00D21207">
      <w:pPr>
        <w:rPr>
          <w:rFonts w:ascii="Book Antiqua" w:hAnsi="Book Antiqua"/>
          <w:b/>
          <w:bCs/>
          <w:sz w:val="28"/>
          <w:szCs w:val="28"/>
          <w:lang w:val="es-ES" w:eastAsia="ar-SA"/>
        </w:rPr>
      </w:pPr>
    </w:p>
    <w:p w14:paraId="5F486094" w14:textId="77777777" w:rsidR="00657F77" w:rsidRPr="0003054A" w:rsidRDefault="00657F77" w:rsidP="00657F77">
      <w:pPr>
        <w:jc w:val="both"/>
        <w:rPr>
          <w:rFonts w:ascii="Book Antiqua" w:hAnsi="Book Antiqua"/>
          <w:i/>
          <w:iCs/>
          <w:sz w:val="24"/>
          <w:szCs w:val="24"/>
        </w:rPr>
      </w:pPr>
      <w:r w:rsidRPr="0003054A">
        <w:rPr>
          <w:rFonts w:ascii="Book Antiqua" w:hAnsi="Book Antiqua"/>
          <w:i/>
          <w:iCs/>
          <w:sz w:val="24"/>
          <w:szCs w:val="24"/>
        </w:rPr>
        <w:t>Este informe cuenta con las revisiones y ajustes correspondientes de las jefaturas indicadas.</w:t>
      </w:r>
    </w:p>
    <w:p w14:paraId="76AE00ED" w14:textId="77777777" w:rsidR="00657F77" w:rsidRPr="0003054A" w:rsidRDefault="00657F77" w:rsidP="00657F77">
      <w:pPr>
        <w:pStyle w:val="Prrafodelista"/>
        <w:suppressAutoHyphens/>
        <w:jc w:val="both"/>
        <w:rPr>
          <w:rFonts w:ascii="Book Antiqua" w:hAnsi="Book Antiqua" w:cs="Book Antiqua"/>
          <w:lang w:eastAsia="ar-SA"/>
        </w:rPr>
      </w:pPr>
    </w:p>
    <w:tbl>
      <w:tblPr>
        <w:tblW w:w="53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3"/>
        <w:gridCol w:w="3259"/>
        <w:gridCol w:w="4114"/>
      </w:tblGrid>
      <w:tr w:rsidR="00657F77" w:rsidRPr="00D43461" w14:paraId="05BA1BF7" w14:textId="77777777" w:rsidTr="0046740D">
        <w:trPr>
          <w:trHeight w:val="332"/>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tcPr>
          <w:p w14:paraId="0C668B46" w14:textId="77777777" w:rsidR="00657F77" w:rsidRPr="003E6191" w:rsidRDefault="00657F77" w:rsidP="00404A51">
            <w:pPr>
              <w:widowControl w:val="0"/>
              <w:autoSpaceDE w:val="0"/>
              <w:autoSpaceDN w:val="0"/>
              <w:adjustRightInd w:val="0"/>
              <w:spacing w:line="276" w:lineRule="auto"/>
              <w:jc w:val="center"/>
              <w:rPr>
                <w:rFonts w:ascii="Book Antiqua" w:hAnsi="Book Antiqua" w:cs="Arial"/>
                <w:b/>
                <w:color w:val="FFFFFF" w:themeColor="background1"/>
                <w:lang w:val="es-ES"/>
              </w:rPr>
            </w:pPr>
            <w:r>
              <w:rPr>
                <w:rFonts w:ascii="Book Antiqua" w:hAnsi="Book Antiqua" w:cs="Arial"/>
                <w:b/>
                <w:color w:val="FFFFFF" w:themeColor="background1"/>
                <w:lang w:val="es-ES"/>
              </w:rPr>
              <w:t>Informe</w:t>
            </w:r>
          </w:p>
        </w:tc>
        <w:tc>
          <w:tcPr>
            <w:tcW w:w="1716" w:type="pct"/>
            <w:tcBorders>
              <w:left w:val="single" w:sz="4" w:space="0" w:color="auto"/>
            </w:tcBorders>
            <w:shd w:val="clear" w:color="auto" w:fill="1F497D"/>
            <w:vAlign w:val="center"/>
          </w:tcPr>
          <w:p w14:paraId="54F9A39E" w14:textId="77777777" w:rsidR="00657F77" w:rsidRPr="003E6191" w:rsidRDefault="00657F77" w:rsidP="00404A51">
            <w:pPr>
              <w:widowControl w:val="0"/>
              <w:autoSpaceDE w:val="0"/>
              <w:autoSpaceDN w:val="0"/>
              <w:adjustRightInd w:val="0"/>
              <w:spacing w:line="276" w:lineRule="auto"/>
              <w:jc w:val="center"/>
              <w:rPr>
                <w:rFonts w:ascii="Book Antiqua" w:hAnsi="Book Antiqua" w:cs="Arial"/>
                <w:b/>
                <w:color w:val="FFFFFF" w:themeColor="background1"/>
                <w:lang w:val="es-ES"/>
              </w:rPr>
            </w:pPr>
            <w:r w:rsidRPr="003E6191">
              <w:rPr>
                <w:rFonts w:ascii="Book Antiqua" w:hAnsi="Book Antiqua" w:cs="Arial"/>
                <w:b/>
                <w:color w:val="FFFFFF" w:themeColor="background1"/>
                <w:lang w:val="es-ES"/>
              </w:rPr>
              <w:t>Nombre</w:t>
            </w:r>
          </w:p>
        </w:tc>
        <w:tc>
          <w:tcPr>
            <w:tcW w:w="2166" w:type="pct"/>
            <w:shd w:val="clear" w:color="auto" w:fill="1F497D"/>
            <w:vAlign w:val="center"/>
          </w:tcPr>
          <w:p w14:paraId="0806BE2B" w14:textId="77777777" w:rsidR="00657F77" w:rsidRPr="00D43461" w:rsidRDefault="00657F77" w:rsidP="00404A51">
            <w:pPr>
              <w:widowControl w:val="0"/>
              <w:autoSpaceDE w:val="0"/>
              <w:autoSpaceDN w:val="0"/>
              <w:adjustRightInd w:val="0"/>
              <w:spacing w:line="276" w:lineRule="auto"/>
              <w:jc w:val="center"/>
              <w:rPr>
                <w:rFonts w:ascii="Book Antiqua" w:hAnsi="Book Antiqua" w:cs="Arial"/>
                <w:b/>
                <w:color w:val="FFFFFF"/>
                <w:lang w:val="es-ES"/>
              </w:rPr>
            </w:pPr>
            <w:r w:rsidRPr="00D43461">
              <w:rPr>
                <w:rFonts w:ascii="Book Antiqua" w:hAnsi="Book Antiqua" w:cs="Arial"/>
                <w:b/>
                <w:color w:val="FFFFFF"/>
                <w:lang w:val="es-ES"/>
              </w:rPr>
              <w:t>Puesto</w:t>
            </w:r>
          </w:p>
        </w:tc>
      </w:tr>
      <w:tr w:rsidR="00657F77" w:rsidRPr="00D43461" w14:paraId="415E9C92" w14:textId="77777777" w:rsidTr="00404A51">
        <w:trPr>
          <w:trHeight w:val="632"/>
          <w:jc w:val="center"/>
        </w:trPr>
        <w:tc>
          <w:tcPr>
            <w:tcW w:w="1118" w:type="pct"/>
            <w:tcBorders>
              <w:top w:val="single" w:sz="4" w:space="0" w:color="auto"/>
            </w:tcBorders>
            <w:shd w:val="clear" w:color="auto" w:fill="F2F2F2"/>
            <w:vAlign w:val="center"/>
          </w:tcPr>
          <w:p w14:paraId="4FCF89E1" w14:textId="77777777" w:rsidR="00657F77" w:rsidRPr="00D43461" w:rsidRDefault="00657F77" w:rsidP="00404A51">
            <w:pPr>
              <w:widowControl w:val="0"/>
              <w:autoSpaceDE w:val="0"/>
              <w:autoSpaceDN w:val="0"/>
              <w:adjustRightInd w:val="0"/>
              <w:spacing w:line="276" w:lineRule="auto"/>
              <w:ind w:right="-114"/>
              <w:jc w:val="center"/>
              <w:rPr>
                <w:rFonts w:ascii="Book Antiqua" w:hAnsi="Book Antiqua" w:cs="Arial"/>
                <w:b/>
                <w:color w:val="000000"/>
                <w:lang w:val="es-ES" w:eastAsia="es-CR"/>
              </w:rPr>
            </w:pPr>
            <w:r w:rsidRPr="00D43461">
              <w:rPr>
                <w:rFonts w:ascii="Book Antiqua" w:hAnsi="Book Antiqua" w:cs="Arial"/>
                <w:b/>
                <w:color w:val="000000"/>
                <w:lang w:val="es-ES" w:eastAsia="es-CR"/>
              </w:rPr>
              <w:t>Elaborado por:</w:t>
            </w:r>
          </w:p>
        </w:tc>
        <w:tc>
          <w:tcPr>
            <w:tcW w:w="1716" w:type="pct"/>
            <w:vAlign w:val="center"/>
          </w:tcPr>
          <w:p w14:paraId="67E94A96" w14:textId="77777777" w:rsidR="00657F77" w:rsidRPr="00D43461" w:rsidRDefault="00657F77" w:rsidP="00404A51">
            <w:pPr>
              <w:widowControl w:val="0"/>
              <w:autoSpaceDE w:val="0"/>
              <w:autoSpaceDN w:val="0"/>
              <w:adjustRightInd w:val="0"/>
              <w:spacing w:line="276" w:lineRule="auto"/>
              <w:rPr>
                <w:rFonts w:ascii="Book Antiqua" w:hAnsi="Book Antiqua" w:cs="Arial"/>
                <w:lang w:val="es-ES"/>
              </w:rPr>
            </w:pPr>
            <w:r w:rsidRPr="00D43461">
              <w:rPr>
                <w:rFonts w:ascii="Book Antiqua" w:hAnsi="Book Antiqua" w:cs="Arial"/>
                <w:lang w:val="es-ES"/>
              </w:rPr>
              <w:t>Lic. Alexis Hernández Gutiérrez</w:t>
            </w:r>
          </w:p>
        </w:tc>
        <w:tc>
          <w:tcPr>
            <w:tcW w:w="2166" w:type="pct"/>
            <w:vAlign w:val="center"/>
          </w:tcPr>
          <w:p w14:paraId="7BDF5220" w14:textId="77777777" w:rsidR="00657F77" w:rsidRPr="00D43461" w:rsidRDefault="00657F77" w:rsidP="00404A51">
            <w:pPr>
              <w:widowControl w:val="0"/>
              <w:autoSpaceDE w:val="0"/>
              <w:autoSpaceDN w:val="0"/>
              <w:adjustRightInd w:val="0"/>
              <w:spacing w:line="276" w:lineRule="auto"/>
              <w:rPr>
                <w:rFonts w:ascii="Book Antiqua" w:hAnsi="Book Antiqua" w:cs="Arial"/>
                <w:lang w:val="es-ES"/>
              </w:rPr>
            </w:pPr>
            <w:r>
              <w:rPr>
                <w:rFonts w:ascii="Book Antiqua" w:hAnsi="Book Antiqua" w:cs="Arial"/>
                <w:lang w:val="es-ES"/>
              </w:rPr>
              <w:t>Profesional 2</w:t>
            </w:r>
          </w:p>
        </w:tc>
      </w:tr>
      <w:tr w:rsidR="00BD6009" w:rsidRPr="00D43461" w14:paraId="692CF430" w14:textId="77777777" w:rsidTr="00404A51">
        <w:trPr>
          <w:trHeight w:val="632"/>
          <w:jc w:val="center"/>
        </w:trPr>
        <w:tc>
          <w:tcPr>
            <w:tcW w:w="1118" w:type="pct"/>
            <w:shd w:val="clear" w:color="auto" w:fill="F2F2F2"/>
            <w:vAlign w:val="center"/>
          </w:tcPr>
          <w:p w14:paraId="65A96C1F" w14:textId="77777777" w:rsidR="00BD6009" w:rsidRPr="00657F77" w:rsidRDefault="00BD6009" w:rsidP="00BD6009">
            <w:pPr>
              <w:widowControl w:val="0"/>
              <w:autoSpaceDE w:val="0"/>
              <w:autoSpaceDN w:val="0"/>
              <w:adjustRightInd w:val="0"/>
              <w:spacing w:line="276" w:lineRule="auto"/>
              <w:jc w:val="center"/>
              <w:rPr>
                <w:rFonts w:ascii="Book Antiqua" w:hAnsi="Book Antiqua" w:cs="Arial"/>
                <w:b/>
                <w:color w:val="000000"/>
                <w:highlight w:val="yellow"/>
                <w:lang w:val="es-ES" w:eastAsia="es-CR"/>
              </w:rPr>
            </w:pPr>
            <w:r w:rsidRPr="0046740D">
              <w:rPr>
                <w:rFonts w:ascii="Book Antiqua" w:hAnsi="Book Antiqua" w:cs="Arial"/>
                <w:b/>
                <w:color w:val="000000"/>
                <w:lang w:val="es-ES" w:eastAsia="es-CR"/>
              </w:rPr>
              <w:t xml:space="preserve">Revisado por:  </w:t>
            </w:r>
          </w:p>
        </w:tc>
        <w:tc>
          <w:tcPr>
            <w:tcW w:w="1716" w:type="pct"/>
            <w:vAlign w:val="center"/>
          </w:tcPr>
          <w:p w14:paraId="2FA5CE5C" w14:textId="3710100D" w:rsidR="00BD6009" w:rsidRPr="00BD6009" w:rsidRDefault="00BD6009" w:rsidP="00BD6009">
            <w:pPr>
              <w:widowControl w:val="0"/>
              <w:autoSpaceDE w:val="0"/>
              <w:autoSpaceDN w:val="0"/>
              <w:adjustRightInd w:val="0"/>
              <w:spacing w:line="276" w:lineRule="auto"/>
              <w:rPr>
                <w:rFonts w:ascii="Book Antiqua" w:hAnsi="Book Antiqua" w:cs="Arial"/>
                <w:highlight w:val="yellow"/>
                <w:lang w:val="es-ES"/>
              </w:rPr>
            </w:pPr>
            <w:r w:rsidRPr="0046740D">
              <w:rPr>
                <w:rFonts w:ascii="Book Antiqua" w:hAnsi="Book Antiqua" w:cs="Arial"/>
                <w:lang w:val="es-ES" w:eastAsia="es-CR"/>
              </w:rPr>
              <w:t xml:space="preserve">Lic. Minor Alvarado Chaves </w:t>
            </w:r>
          </w:p>
        </w:tc>
        <w:tc>
          <w:tcPr>
            <w:tcW w:w="2166" w:type="pct"/>
            <w:vAlign w:val="center"/>
          </w:tcPr>
          <w:p w14:paraId="06EA64E2" w14:textId="7C984D48" w:rsidR="00BD6009" w:rsidRPr="009D5F01" w:rsidRDefault="00BD6009" w:rsidP="00BD6009">
            <w:pPr>
              <w:widowControl w:val="0"/>
              <w:autoSpaceDE w:val="0"/>
              <w:autoSpaceDN w:val="0"/>
              <w:adjustRightInd w:val="0"/>
              <w:spacing w:line="276" w:lineRule="auto"/>
              <w:jc w:val="both"/>
              <w:rPr>
                <w:rFonts w:ascii="Book Antiqua" w:hAnsi="Book Antiqua" w:cs="Arial"/>
                <w:highlight w:val="yellow"/>
                <w:lang w:val="es-ES"/>
              </w:rPr>
            </w:pPr>
            <w:r w:rsidRPr="00D43461">
              <w:rPr>
                <w:rFonts w:ascii="Book Antiqua" w:hAnsi="Book Antiqua" w:cs="Arial"/>
                <w:color w:val="000000"/>
                <w:lang w:val="es-ES" w:eastAsia="es-CR"/>
              </w:rPr>
              <w:t xml:space="preserve">Jefe </w:t>
            </w:r>
            <w:r>
              <w:rPr>
                <w:rFonts w:ascii="Book Antiqua" w:hAnsi="Book Antiqua" w:cs="Arial"/>
                <w:color w:val="000000"/>
                <w:lang w:val="es-ES" w:eastAsia="es-CR"/>
              </w:rPr>
              <w:t>Subproceso de Presupuesto y Portafolio de Proyectos Institucional</w:t>
            </w:r>
          </w:p>
        </w:tc>
      </w:tr>
      <w:tr w:rsidR="00BD6009" w:rsidRPr="00D43461" w14:paraId="55E39E09" w14:textId="77777777" w:rsidTr="00973854">
        <w:trPr>
          <w:trHeight w:val="632"/>
          <w:jc w:val="center"/>
        </w:trPr>
        <w:tc>
          <w:tcPr>
            <w:tcW w:w="1118" w:type="pct"/>
            <w:shd w:val="clear" w:color="auto" w:fill="F2F2F2"/>
            <w:vAlign w:val="center"/>
          </w:tcPr>
          <w:p w14:paraId="4E2E22E2" w14:textId="77777777" w:rsidR="00BD6009" w:rsidRPr="00D43461" w:rsidRDefault="00BD6009" w:rsidP="00BD6009">
            <w:pPr>
              <w:widowControl w:val="0"/>
              <w:autoSpaceDE w:val="0"/>
              <w:autoSpaceDN w:val="0"/>
              <w:adjustRightInd w:val="0"/>
              <w:spacing w:line="276" w:lineRule="auto"/>
              <w:jc w:val="center"/>
              <w:rPr>
                <w:rFonts w:ascii="Book Antiqua" w:hAnsi="Book Antiqua" w:cs="Arial"/>
                <w:b/>
                <w:color w:val="000000"/>
                <w:lang w:val="es-ES" w:eastAsia="es-CR"/>
              </w:rPr>
            </w:pPr>
            <w:r w:rsidRPr="00D43461">
              <w:rPr>
                <w:rFonts w:ascii="Book Antiqua" w:hAnsi="Book Antiqua" w:cs="Arial"/>
                <w:b/>
                <w:color w:val="000000"/>
                <w:lang w:val="es-ES" w:eastAsia="es-CR"/>
              </w:rPr>
              <w:t>Aprobado por:</w:t>
            </w:r>
          </w:p>
        </w:tc>
        <w:tc>
          <w:tcPr>
            <w:tcW w:w="1716" w:type="pct"/>
            <w:vAlign w:val="center"/>
          </w:tcPr>
          <w:p w14:paraId="5AFD18D5" w14:textId="77777777" w:rsidR="00BD6009" w:rsidRPr="00D43461" w:rsidRDefault="00BD6009" w:rsidP="00BD6009">
            <w:pPr>
              <w:widowControl w:val="0"/>
              <w:autoSpaceDE w:val="0"/>
              <w:autoSpaceDN w:val="0"/>
              <w:adjustRightInd w:val="0"/>
              <w:spacing w:line="276" w:lineRule="auto"/>
              <w:rPr>
                <w:rFonts w:ascii="Book Antiqua" w:hAnsi="Book Antiqua" w:cs="Arial"/>
                <w:color w:val="000000"/>
                <w:lang w:val="es-ES" w:eastAsia="es-CR"/>
              </w:rPr>
            </w:pPr>
            <w:r>
              <w:rPr>
                <w:rFonts w:ascii="Book Antiqua" w:hAnsi="Book Antiqua" w:cs="Arial"/>
                <w:color w:val="000000"/>
                <w:lang w:val="es-ES" w:eastAsia="es-CR"/>
              </w:rPr>
              <w:t>MSc. Erick Antonio Mora Leiva</w:t>
            </w:r>
          </w:p>
        </w:tc>
        <w:tc>
          <w:tcPr>
            <w:tcW w:w="2166" w:type="pct"/>
            <w:vAlign w:val="center"/>
          </w:tcPr>
          <w:p w14:paraId="3AAE9053" w14:textId="77777777" w:rsidR="00BD6009" w:rsidRPr="00D43461" w:rsidRDefault="00BD6009" w:rsidP="00BD6009">
            <w:pPr>
              <w:widowControl w:val="0"/>
              <w:autoSpaceDE w:val="0"/>
              <w:autoSpaceDN w:val="0"/>
              <w:adjustRightInd w:val="0"/>
              <w:spacing w:line="276" w:lineRule="auto"/>
              <w:jc w:val="both"/>
              <w:rPr>
                <w:rFonts w:ascii="Book Antiqua" w:hAnsi="Book Antiqua" w:cs="Arial"/>
                <w:color w:val="000000"/>
                <w:lang w:val="es-ES" w:eastAsia="es-CR"/>
              </w:rPr>
            </w:pPr>
            <w:r w:rsidRPr="00D43461">
              <w:rPr>
                <w:rFonts w:ascii="Book Antiqua" w:hAnsi="Book Antiqua" w:cs="Arial"/>
                <w:color w:val="000000"/>
                <w:lang w:val="es-ES" w:eastAsia="es-CR"/>
              </w:rPr>
              <w:t xml:space="preserve">Jefe </w:t>
            </w:r>
            <w:r>
              <w:rPr>
                <w:rFonts w:ascii="Book Antiqua" w:hAnsi="Book Antiqua" w:cs="Arial"/>
                <w:color w:val="000000"/>
                <w:lang w:val="es-ES" w:eastAsia="es-CR"/>
              </w:rPr>
              <w:t>Proceso de Planeación y Evaluación</w:t>
            </w:r>
          </w:p>
        </w:tc>
      </w:tr>
    </w:tbl>
    <w:p w14:paraId="78C4AA12" w14:textId="77777777" w:rsidR="001D6AB2" w:rsidRPr="00265777" w:rsidRDefault="001D6AB2">
      <w:pPr>
        <w:jc w:val="both"/>
        <w:rPr>
          <w:rFonts w:ascii="Book Antiqua" w:hAnsi="Book Antiqua"/>
          <w:sz w:val="24"/>
          <w:szCs w:val="24"/>
          <w:lang w:val="es-ES_tradnl" w:eastAsia="ar-SA"/>
        </w:rPr>
      </w:pPr>
    </w:p>
    <w:sectPr w:rsidR="001D6AB2" w:rsidRPr="00265777" w:rsidSect="005977D4">
      <w:headerReference w:type="even" r:id="rId17"/>
      <w:headerReference w:type="default" r:id="rId18"/>
      <w:footerReference w:type="default" r:id="rId19"/>
      <w:headerReference w:type="first" r:id="rId20"/>
      <w:pgSz w:w="12242" w:h="15842" w:code="1"/>
      <w:pgMar w:top="1417" w:right="1701" w:bottom="1417" w:left="1701" w:header="284" w:footer="7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F41B8" w14:textId="77777777" w:rsidR="002B0063" w:rsidRDefault="002B0063">
      <w:r>
        <w:separator/>
      </w:r>
    </w:p>
  </w:endnote>
  <w:endnote w:type="continuationSeparator" w:id="0">
    <w:p w14:paraId="1DA27061" w14:textId="77777777" w:rsidR="002B0063" w:rsidRDefault="002B0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4A983" w14:textId="77777777" w:rsidR="001823DC" w:rsidRDefault="001823DC" w:rsidP="008729A2">
    <w:pPr>
      <w:pStyle w:val="Piedepgina"/>
      <w:framePr w:wrap="auto"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787C66E" w14:textId="77777777" w:rsidR="001823DC" w:rsidRPr="0036463A" w:rsidRDefault="001823DC" w:rsidP="00F64821">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CAA5F7" w14:textId="77777777" w:rsidR="002B0063" w:rsidRDefault="002B0063">
      <w:r>
        <w:separator/>
      </w:r>
    </w:p>
  </w:footnote>
  <w:footnote w:type="continuationSeparator" w:id="0">
    <w:p w14:paraId="7419B337" w14:textId="77777777" w:rsidR="002B0063" w:rsidRDefault="002B0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31F5A" w14:textId="29976009" w:rsidR="001823DC" w:rsidRDefault="001823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7D056" w14:textId="2F4BFC55" w:rsidR="001823DC" w:rsidRDefault="001823DC" w:rsidP="0083174F">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Dirección de Planificación</w:t>
    </w:r>
    <w:r w:rsidRPr="005E1974">
      <w:rPr>
        <w:sz w:val="24"/>
        <w:szCs w:val="24"/>
      </w:rPr>
      <w:object w:dxaOrig="1845" w:dyaOrig="2145" w14:anchorId="42C27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25pt;height:29.25pt" o:ole="">
          <v:imagedata r:id="rId1" o:title=""/>
        </v:shape>
        <o:OLEObject Type="Embed" ProgID="PBrush" ShapeID="_x0000_i1029" DrawAspect="Content" ObjectID="_1724662288" r:id="rId2"/>
      </w:object>
    </w:r>
  </w:p>
  <w:p w14:paraId="3CB04105" w14:textId="35929C87" w:rsidR="001823DC" w:rsidRDefault="001823DC" w:rsidP="0083174F">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50BB251F" w14:textId="0C8DFCA7" w:rsidR="001823DC" w:rsidRPr="001E5B87" w:rsidRDefault="001823DC" w:rsidP="0083174F">
    <w:pPr>
      <w:pStyle w:val="Encabezado"/>
      <w:jc w:val="center"/>
      <w:rPr>
        <w:lang w:val="en-US"/>
      </w:rPr>
    </w:pPr>
    <w:r w:rsidRPr="00190583">
      <w:rPr>
        <w:rFonts w:ascii="Book Antiqua" w:hAnsi="Book Antiqua" w:cs="Book Antiqua"/>
        <w:i/>
        <w:iCs/>
        <w:sz w:val="18"/>
        <w:szCs w:val="18"/>
        <w:lang w:val="en-US"/>
      </w:rPr>
      <w:t xml:space="preserve">Telf.   </w:t>
    </w:r>
    <w:r w:rsidRPr="001E5B87">
      <w:rPr>
        <w:rFonts w:ascii="Book Antiqua" w:hAnsi="Book Antiqua" w:cs="Book Antiqua"/>
        <w:i/>
        <w:iCs/>
        <w:sz w:val="18"/>
        <w:szCs w:val="18"/>
        <w:lang w:val="en-US"/>
      </w:rPr>
      <w:t>2295-3600 / 3599 / Apdo.  95-1003 / planificacion@poder-judicial.go.cr</w:t>
    </w:r>
  </w:p>
  <w:p w14:paraId="368BFAF7" w14:textId="77777777" w:rsidR="001823DC" w:rsidRPr="001E5B87" w:rsidRDefault="001823DC" w:rsidP="0083174F">
    <w:pPr>
      <w:pBdr>
        <w:bottom w:val="single" w:sz="6" w:space="0" w:color="auto"/>
      </w:pBdr>
      <w:spacing w:after="20"/>
      <w:jc w:val="cent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70433" w14:textId="5F6B11D1" w:rsidR="001823DC" w:rsidRDefault="001823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01D0956"/>
    <w:multiLevelType w:val="hybridMultilevel"/>
    <w:tmpl w:val="A61028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1776D86"/>
    <w:multiLevelType w:val="hybridMultilevel"/>
    <w:tmpl w:val="EA80D93E"/>
    <w:lvl w:ilvl="0" w:tplc="140A0017">
      <w:start w:val="1"/>
      <w:numFmt w:val="lowerLetter"/>
      <w:lvlText w:val="%1)"/>
      <w:lvlJc w:val="left"/>
      <w:pPr>
        <w:ind w:left="1146" w:hanging="360"/>
      </w:p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5" w15:restartNumberingAfterBreak="0">
    <w:nsid w:val="03F75789"/>
    <w:multiLevelType w:val="hybridMultilevel"/>
    <w:tmpl w:val="E3560986"/>
    <w:lvl w:ilvl="0" w:tplc="665C5C94">
      <w:start w:val="1"/>
      <w:numFmt w:val="lowerLetter"/>
      <w:lvlText w:val="%1)"/>
      <w:lvlJc w:val="left"/>
      <w:pPr>
        <w:ind w:left="1146"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46A7852"/>
    <w:multiLevelType w:val="multilevel"/>
    <w:tmpl w:val="BB3A1FC8"/>
    <w:lvl w:ilvl="0">
      <w:start w:val="1"/>
      <w:numFmt w:val="upperLetter"/>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6B17478"/>
    <w:multiLevelType w:val="multilevel"/>
    <w:tmpl w:val="A8100010"/>
    <w:lvl w:ilvl="0">
      <w:start w:val="1"/>
      <w:numFmt w:val="decimal"/>
      <w:lvlText w:val="%1."/>
      <w:lvlJc w:val="left"/>
      <w:pPr>
        <w:ind w:left="720" w:hanging="360"/>
      </w:pPr>
      <w:rPr>
        <w:rFonts w:hint="default"/>
        <w:b/>
        <w:bCs/>
        <w:i w:val="0"/>
        <w:iCs w:val="0"/>
      </w:rPr>
    </w:lvl>
    <w:lvl w:ilvl="1">
      <w:start w:val="1"/>
      <w:numFmt w:val="decimal"/>
      <w:isLgl/>
      <w:lvlText w:val="%1.%2"/>
      <w:lvlJc w:val="left"/>
      <w:pPr>
        <w:ind w:left="577" w:hanging="435"/>
      </w:pPr>
      <w:rPr>
        <w:rFonts w:hint="default"/>
        <w:b/>
        <w:bCs/>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7DA69C1"/>
    <w:multiLevelType w:val="hybridMultilevel"/>
    <w:tmpl w:val="A45CF40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8A54C86"/>
    <w:multiLevelType w:val="hybridMultilevel"/>
    <w:tmpl w:val="E61C62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D33159E"/>
    <w:multiLevelType w:val="hybridMultilevel"/>
    <w:tmpl w:val="E2B033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0DC3261A"/>
    <w:multiLevelType w:val="hybridMultilevel"/>
    <w:tmpl w:val="FAE6DAC2"/>
    <w:lvl w:ilvl="0" w:tplc="140A000B">
      <w:start w:val="1"/>
      <w:numFmt w:val="bullet"/>
      <w:lvlText w:val=""/>
      <w:lvlJc w:val="left"/>
      <w:pPr>
        <w:ind w:left="2700" w:hanging="360"/>
      </w:pPr>
      <w:rPr>
        <w:rFonts w:ascii="Wingdings" w:hAnsi="Wingdings" w:hint="default"/>
      </w:rPr>
    </w:lvl>
    <w:lvl w:ilvl="1" w:tplc="140A0003" w:tentative="1">
      <w:start w:val="1"/>
      <w:numFmt w:val="bullet"/>
      <w:lvlText w:val="o"/>
      <w:lvlJc w:val="left"/>
      <w:pPr>
        <w:ind w:left="3420" w:hanging="360"/>
      </w:pPr>
      <w:rPr>
        <w:rFonts w:ascii="Courier New" w:hAnsi="Courier New" w:cs="Courier New" w:hint="default"/>
      </w:rPr>
    </w:lvl>
    <w:lvl w:ilvl="2" w:tplc="140A0005" w:tentative="1">
      <w:start w:val="1"/>
      <w:numFmt w:val="bullet"/>
      <w:lvlText w:val=""/>
      <w:lvlJc w:val="left"/>
      <w:pPr>
        <w:ind w:left="4140" w:hanging="360"/>
      </w:pPr>
      <w:rPr>
        <w:rFonts w:ascii="Wingdings" w:hAnsi="Wingdings" w:hint="default"/>
      </w:rPr>
    </w:lvl>
    <w:lvl w:ilvl="3" w:tplc="140A0001" w:tentative="1">
      <w:start w:val="1"/>
      <w:numFmt w:val="bullet"/>
      <w:lvlText w:val=""/>
      <w:lvlJc w:val="left"/>
      <w:pPr>
        <w:ind w:left="4860" w:hanging="360"/>
      </w:pPr>
      <w:rPr>
        <w:rFonts w:ascii="Symbol" w:hAnsi="Symbol" w:hint="default"/>
      </w:rPr>
    </w:lvl>
    <w:lvl w:ilvl="4" w:tplc="140A0003" w:tentative="1">
      <w:start w:val="1"/>
      <w:numFmt w:val="bullet"/>
      <w:lvlText w:val="o"/>
      <w:lvlJc w:val="left"/>
      <w:pPr>
        <w:ind w:left="5580" w:hanging="360"/>
      </w:pPr>
      <w:rPr>
        <w:rFonts w:ascii="Courier New" w:hAnsi="Courier New" w:cs="Courier New" w:hint="default"/>
      </w:rPr>
    </w:lvl>
    <w:lvl w:ilvl="5" w:tplc="140A0005" w:tentative="1">
      <w:start w:val="1"/>
      <w:numFmt w:val="bullet"/>
      <w:lvlText w:val=""/>
      <w:lvlJc w:val="left"/>
      <w:pPr>
        <w:ind w:left="6300" w:hanging="360"/>
      </w:pPr>
      <w:rPr>
        <w:rFonts w:ascii="Wingdings" w:hAnsi="Wingdings" w:hint="default"/>
      </w:rPr>
    </w:lvl>
    <w:lvl w:ilvl="6" w:tplc="140A0001" w:tentative="1">
      <w:start w:val="1"/>
      <w:numFmt w:val="bullet"/>
      <w:lvlText w:val=""/>
      <w:lvlJc w:val="left"/>
      <w:pPr>
        <w:ind w:left="7020" w:hanging="360"/>
      </w:pPr>
      <w:rPr>
        <w:rFonts w:ascii="Symbol" w:hAnsi="Symbol" w:hint="default"/>
      </w:rPr>
    </w:lvl>
    <w:lvl w:ilvl="7" w:tplc="140A0003" w:tentative="1">
      <w:start w:val="1"/>
      <w:numFmt w:val="bullet"/>
      <w:lvlText w:val="o"/>
      <w:lvlJc w:val="left"/>
      <w:pPr>
        <w:ind w:left="7740" w:hanging="360"/>
      </w:pPr>
      <w:rPr>
        <w:rFonts w:ascii="Courier New" w:hAnsi="Courier New" w:cs="Courier New" w:hint="default"/>
      </w:rPr>
    </w:lvl>
    <w:lvl w:ilvl="8" w:tplc="140A0005" w:tentative="1">
      <w:start w:val="1"/>
      <w:numFmt w:val="bullet"/>
      <w:lvlText w:val=""/>
      <w:lvlJc w:val="left"/>
      <w:pPr>
        <w:ind w:left="8460" w:hanging="360"/>
      </w:pPr>
      <w:rPr>
        <w:rFonts w:ascii="Wingdings" w:hAnsi="Wingdings" w:hint="default"/>
      </w:rPr>
    </w:lvl>
  </w:abstractNum>
  <w:abstractNum w:abstractNumId="12" w15:restartNumberingAfterBreak="0">
    <w:nsid w:val="0F0D2287"/>
    <w:multiLevelType w:val="hybridMultilevel"/>
    <w:tmpl w:val="9F1A5164"/>
    <w:lvl w:ilvl="0" w:tplc="E018ADA4">
      <w:start w:val="1"/>
      <w:numFmt w:val="lowerLetter"/>
      <w:lvlText w:val="%1)"/>
      <w:lvlJc w:val="left"/>
      <w:pPr>
        <w:ind w:left="1146"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F764900"/>
    <w:multiLevelType w:val="multilevel"/>
    <w:tmpl w:val="3E7A263E"/>
    <w:lvl w:ilvl="0">
      <w:start w:val="1"/>
      <w:numFmt w:val="decimal"/>
      <w:lvlText w:val="%1."/>
      <w:lvlJc w:val="left"/>
      <w:pPr>
        <w:ind w:left="720" w:hanging="360"/>
      </w:pPr>
    </w:lvl>
    <w:lvl w:ilvl="1">
      <w:start w:val="1"/>
      <w:numFmt w:val="decimal"/>
      <w:isLgl/>
      <w:lvlText w:val="%1.%2"/>
      <w:lvlJc w:val="left"/>
      <w:pPr>
        <w:ind w:left="720" w:hanging="360"/>
      </w:pPr>
      <w:rPr>
        <w:rFonts w:hint="default"/>
        <w:b/>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5923053"/>
    <w:multiLevelType w:val="hybridMultilevel"/>
    <w:tmpl w:val="5AA49CD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8A23CD9"/>
    <w:multiLevelType w:val="hybridMultilevel"/>
    <w:tmpl w:val="12FA7C1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8B22BF5"/>
    <w:multiLevelType w:val="multilevel"/>
    <w:tmpl w:val="378A0552"/>
    <w:lvl w:ilvl="0">
      <w:start w:val="2"/>
      <w:numFmt w:val="decimal"/>
      <w:lvlText w:val="%1."/>
      <w:lvlJc w:val="left"/>
      <w:pPr>
        <w:ind w:left="643" w:hanging="360"/>
      </w:pPr>
      <w:rPr>
        <w:rFonts w:hint="default"/>
      </w:rPr>
    </w:lvl>
    <w:lvl w:ilvl="1">
      <w:start w:val="1"/>
      <w:numFmt w:val="decimal"/>
      <w:isLgl/>
      <w:lvlText w:val="%1.%2."/>
      <w:lvlJc w:val="left"/>
      <w:pPr>
        <w:ind w:left="1003" w:hanging="360"/>
      </w:pPr>
      <w:rPr>
        <w:rFonts w:hint="default"/>
        <w:b/>
        <w:bCs/>
      </w:rPr>
    </w:lvl>
    <w:lvl w:ilvl="2">
      <w:start w:val="1"/>
      <w:numFmt w:val="bullet"/>
      <w:lvlText w:val=""/>
      <w:lvlJc w:val="left"/>
      <w:pPr>
        <w:ind w:left="1723" w:hanging="720"/>
      </w:pPr>
      <w:rPr>
        <w:rFonts w:ascii="Wingdings" w:hAnsi="Wingding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17" w15:restartNumberingAfterBreak="0">
    <w:nsid w:val="1D3F1EB1"/>
    <w:multiLevelType w:val="multilevel"/>
    <w:tmpl w:val="2D4C2B6C"/>
    <w:lvl w:ilvl="0">
      <w:start w:val="8"/>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03A04EF"/>
    <w:multiLevelType w:val="hybridMultilevel"/>
    <w:tmpl w:val="DAD4952C"/>
    <w:lvl w:ilvl="0" w:tplc="140A000F">
      <w:start w:val="1"/>
      <w:numFmt w:val="decimal"/>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19" w15:restartNumberingAfterBreak="0">
    <w:nsid w:val="231F0286"/>
    <w:multiLevelType w:val="hybridMultilevel"/>
    <w:tmpl w:val="DD4C5E2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5765E85"/>
    <w:multiLevelType w:val="hybridMultilevel"/>
    <w:tmpl w:val="D17CFFE2"/>
    <w:lvl w:ilvl="0" w:tplc="140A0001">
      <w:start w:val="1"/>
      <w:numFmt w:val="bullet"/>
      <w:lvlText w:val=""/>
      <w:lvlJc w:val="left"/>
      <w:pPr>
        <w:ind w:left="1080" w:hanging="360"/>
      </w:pPr>
      <w:rPr>
        <w:rFonts w:ascii="Symbol" w:hAnsi="Symbol"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1" w15:restartNumberingAfterBreak="0">
    <w:nsid w:val="2A023BEE"/>
    <w:multiLevelType w:val="hybridMultilevel"/>
    <w:tmpl w:val="DA80F4FA"/>
    <w:lvl w:ilvl="0" w:tplc="140A0017">
      <w:start w:val="1"/>
      <w:numFmt w:val="lowerLetter"/>
      <w:lvlText w:val="%1)"/>
      <w:lvlJc w:val="left"/>
      <w:pPr>
        <w:ind w:left="1146" w:hanging="360"/>
      </w:pPr>
      <w:rPr>
        <w:rFonts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22" w15:restartNumberingAfterBreak="0">
    <w:nsid w:val="2C590D3F"/>
    <w:multiLevelType w:val="hybridMultilevel"/>
    <w:tmpl w:val="DA80F4FA"/>
    <w:lvl w:ilvl="0" w:tplc="140A0017">
      <w:start w:val="1"/>
      <w:numFmt w:val="lowerLetter"/>
      <w:lvlText w:val="%1)"/>
      <w:lvlJc w:val="left"/>
      <w:pPr>
        <w:ind w:left="1146" w:hanging="360"/>
      </w:pPr>
      <w:rPr>
        <w:rFonts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23" w15:restartNumberingAfterBreak="0">
    <w:nsid w:val="2D3C066D"/>
    <w:multiLevelType w:val="hybridMultilevel"/>
    <w:tmpl w:val="8A68411C"/>
    <w:lvl w:ilvl="0" w:tplc="26EA659A">
      <w:start w:val="1"/>
      <w:numFmt w:val="lowerLetter"/>
      <w:lvlText w:val="%1)"/>
      <w:lvlJc w:val="left"/>
      <w:pPr>
        <w:ind w:left="1146"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1763F1A"/>
    <w:multiLevelType w:val="hybridMultilevel"/>
    <w:tmpl w:val="0164B516"/>
    <w:lvl w:ilvl="0" w:tplc="140A000B">
      <w:start w:val="1"/>
      <w:numFmt w:val="bullet"/>
      <w:lvlText w:val=""/>
      <w:lvlJc w:val="left"/>
      <w:pPr>
        <w:ind w:left="720" w:hanging="360"/>
      </w:pPr>
      <w:rPr>
        <w:rFonts w:ascii="Wingdings" w:hAnsi="Wingdings" w:hint="default"/>
      </w:rPr>
    </w:lvl>
    <w:lvl w:ilvl="1" w:tplc="C5CE0F6C">
      <w:start w:val="1"/>
      <w:numFmt w:val="bullet"/>
      <w:lvlText w:val=""/>
      <w:lvlJc w:val="left"/>
      <w:pPr>
        <w:ind w:left="1440" w:hanging="360"/>
      </w:pPr>
      <w:rPr>
        <w:rFonts w:ascii="Symbol" w:hAnsi="Symbol" w:hint="default"/>
        <w:color w:val="auto"/>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32EF3DE5"/>
    <w:multiLevelType w:val="hybridMultilevel"/>
    <w:tmpl w:val="AEF43E76"/>
    <w:lvl w:ilvl="0" w:tplc="1D5E1150">
      <w:start w:val="1"/>
      <w:numFmt w:val="decimal"/>
      <w:lvlText w:val="%1."/>
      <w:lvlJc w:val="left"/>
      <w:pPr>
        <w:ind w:left="1003" w:hanging="360"/>
      </w:pPr>
      <w:rPr>
        <w:rFonts w:ascii="Calibri" w:hAnsi="Calibri" w:cs="Calibri" w:hint="default"/>
        <w:color w:val="000000"/>
      </w:rPr>
    </w:lvl>
    <w:lvl w:ilvl="1" w:tplc="140A0019">
      <w:start w:val="1"/>
      <w:numFmt w:val="lowerLetter"/>
      <w:lvlText w:val="%2."/>
      <w:lvlJc w:val="left"/>
      <w:pPr>
        <w:ind w:left="1723" w:hanging="360"/>
      </w:pPr>
    </w:lvl>
    <w:lvl w:ilvl="2" w:tplc="140A001B" w:tentative="1">
      <w:start w:val="1"/>
      <w:numFmt w:val="lowerRoman"/>
      <w:lvlText w:val="%3."/>
      <w:lvlJc w:val="right"/>
      <w:pPr>
        <w:ind w:left="2443" w:hanging="180"/>
      </w:pPr>
    </w:lvl>
    <w:lvl w:ilvl="3" w:tplc="140A000F" w:tentative="1">
      <w:start w:val="1"/>
      <w:numFmt w:val="decimal"/>
      <w:lvlText w:val="%4."/>
      <w:lvlJc w:val="left"/>
      <w:pPr>
        <w:ind w:left="3163" w:hanging="360"/>
      </w:pPr>
    </w:lvl>
    <w:lvl w:ilvl="4" w:tplc="140A0019" w:tentative="1">
      <w:start w:val="1"/>
      <w:numFmt w:val="lowerLetter"/>
      <w:lvlText w:val="%5."/>
      <w:lvlJc w:val="left"/>
      <w:pPr>
        <w:ind w:left="3883" w:hanging="360"/>
      </w:pPr>
    </w:lvl>
    <w:lvl w:ilvl="5" w:tplc="140A001B" w:tentative="1">
      <w:start w:val="1"/>
      <w:numFmt w:val="lowerRoman"/>
      <w:lvlText w:val="%6."/>
      <w:lvlJc w:val="right"/>
      <w:pPr>
        <w:ind w:left="4603" w:hanging="180"/>
      </w:pPr>
    </w:lvl>
    <w:lvl w:ilvl="6" w:tplc="140A000F" w:tentative="1">
      <w:start w:val="1"/>
      <w:numFmt w:val="decimal"/>
      <w:lvlText w:val="%7."/>
      <w:lvlJc w:val="left"/>
      <w:pPr>
        <w:ind w:left="5323" w:hanging="360"/>
      </w:pPr>
    </w:lvl>
    <w:lvl w:ilvl="7" w:tplc="140A0019" w:tentative="1">
      <w:start w:val="1"/>
      <w:numFmt w:val="lowerLetter"/>
      <w:lvlText w:val="%8."/>
      <w:lvlJc w:val="left"/>
      <w:pPr>
        <w:ind w:left="6043" w:hanging="360"/>
      </w:pPr>
    </w:lvl>
    <w:lvl w:ilvl="8" w:tplc="140A001B" w:tentative="1">
      <w:start w:val="1"/>
      <w:numFmt w:val="lowerRoman"/>
      <w:lvlText w:val="%9."/>
      <w:lvlJc w:val="right"/>
      <w:pPr>
        <w:ind w:left="6763" w:hanging="180"/>
      </w:pPr>
    </w:lvl>
  </w:abstractNum>
  <w:abstractNum w:abstractNumId="26" w15:restartNumberingAfterBreak="0">
    <w:nsid w:val="35344BA3"/>
    <w:multiLevelType w:val="hybridMultilevel"/>
    <w:tmpl w:val="D4A2DA00"/>
    <w:lvl w:ilvl="0" w:tplc="140A0001">
      <w:start w:val="1"/>
      <w:numFmt w:val="bullet"/>
      <w:lvlText w:val=""/>
      <w:lvlJc w:val="left"/>
      <w:pPr>
        <w:ind w:left="1566" w:hanging="360"/>
      </w:pPr>
      <w:rPr>
        <w:rFonts w:ascii="Symbol" w:hAnsi="Symbol" w:hint="default"/>
      </w:rPr>
    </w:lvl>
    <w:lvl w:ilvl="1" w:tplc="140A0003" w:tentative="1">
      <w:start w:val="1"/>
      <w:numFmt w:val="bullet"/>
      <w:lvlText w:val="o"/>
      <w:lvlJc w:val="left"/>
      <w:pPr>
        <w:ind w:left="2286" w:hanging="360"/>
      </w:pPr>
      <w:rPr>
        <w:rFonts w:ascii="Courier New" w:hAnsi="Courier New" w:cs="Courier New" w:hint="default"/>
      </w:rPr>
    </w:lvl>
    <w:lvl w:ilvl="2" w:tplc="140A0005" w:tentative="1">
      <w:start w:val="1"/>
      <w:numFmt w:val="bullet"/>
      <w:lvlText w:val=""/>
      <w:lvlJc w:val="left"/>
      <w:pPr>
        <w:ind w:left="3006" w:hanging="360"/>
      </w:pPr>
      <w:rPr>
        <w:rFonts w:ascii="Wingdings" w:hAnsi="Wingdings" w:hint="default"/>
      </w:rPr>
    </w:lvl>
    <w:lvl w:ilvl="3" w:tplc="140A0001" w:tentative="1">
      <w:start w:val="1"/>
      <w:numFmt w:val="bullet"/>
      <w:lvlText w:val=""/>
      <w:lvlJc w:val="left"/>
      <w:pPr>
        <w:ind w:left="3726" w:hanging="360"/>
      </w:pPr>
      <w:rPr>
        <w:rFonts w:ascii="Symbol" w:hAnsi="Symbol" w:hint="default"/>
      </w:rPr>
    </w:lvl>
    <w:lvl w:ilvl="4" w:tplc="140A0003" w:tentative="1">
      <w:start w:val="1"/>
      <w:numFmt w:val="bullet"/>
      <w:lvlText w:val="o"/>
      <w:lvlJc w:val="left"/>
      <w:pPr>
        <w:ind w:left="4446" w:hanging="360"/>
      </w:pPr>
      <w:rPr>
        <w:rFonts w:ascii="Courier New" w:hAnsi="Courier New" w:cs="Courier New" w:hint="default"/>
      </w:rPr>
    </w:lvl>
    <w:lvl w:ilvl="5" w:tplc="140A0005" w:tentative="1">
      <w:start w:val="1"/>
      <w:numFmt w:val="bullet"/>
      <w:lvlText w:val=""/>
      <w:lvlJc w:val="left"/>
      <w:pPr>
        <w:ind w:left="5166" w:hanging="360"/>
      </w:pPr>
      <w:rPr>
        <w:rFonts w:ascii="Wingdings" w:hAnsi="Wingdings" w:hint="default"/>
      </w:rPr>
    </w:lvl>
    <w:lvl w:ilvl="6" w:tplc="140A0001" w:tentative="1">
      <w:start w:val="1"/>
      <w:numFmt w:val="bullet"/>
      <w:lvlText w:val=""/>
      <w:lvlJc w:val="left"/>
      <w:pPr>
        <w:ind w:left="5886" w:hanging="360"/>
      </w:pPr>
      <w:rPr>
        <w:rFonts w:ascii="Symbol" w:hAnsi="Symbol" w:hint="default"/>
      </w:rPr>
    </w:lvl>
    <w:lvl w:ilvl="7" w:tplc="140A0003" w:tentative="1">
      <w:start w:val="1"/>
      <w:numFmt w:val="bullet"/>
      <w:lvlText w:val="o"/>
      <w:lvlJc w:val="left"/>
      <w:pPr>
        <w:ind w:left="6606" w:hanging="360"/>
      </w:pPr>
      <w:rPr>
        <w:rFonts w:ascii="Courier New" w:hAnsi="Courier New" w:cs="Courier New" w:hint="default"/>
      </w:rPr>
    </w:lvl>
    <w:lvl w:ilvl="8" w:tplc="140A0005" w:tentative="1">
      <w:start w:val="1"/>
      <w:numFmt w:val="bullet"/>
      <w:lvlText w:val=""/>
      <w:lvlJc w:val="left"/>
      <w:pPr>
        <w:ind w:left="7326" w:hanging="360"/>
      </w:pPr>
      <w:rPr>
        <w:rFonts w:ascii="Wingdings" w:hAnsi="Wingdings" w:hint="default"/>
      </w:rPr>
    </w:lvl>
  </w:abstractNum>
  <w:abstractNum w:abstractNumId="27" w15:restartNumberingAfterBreak="0">
    <w:nsid w:val="3605248C"/>
    <w:multiLevelType w:val="hybridMultilevel"/>
    <w:tmpl w:val="76703C6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38C81191"/>
    <w:multiLevelType w:val="hybridMultilevel"/>
    <w:tmpl w:val="1070FCBE"/>
    <w:lvl w:ilvl="0" w:tplc="D070112A">
      <w:start w:val="1"/>
      <w:numFmt w:val="decimal"/>
      <w:lvlText w:val="%1."/>
      <w:lvlJc w:val="left"/>
      <w:pPr>
        <w:ind w:left="720" w:hanging="360"/>
      </w:pPr>
      <w:rPr>
        <w:b w:val="0"/>
        <w:bCs w:val="0"/>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B3E7785"/>
    <w:multiLevelType w:val="hybridMultilevel"/>
    <w:tmpl w:val="14A20A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3F8D5188"/>
    <w:multiLevelType w:val="hybridMultilevel"/>
    <w:tmpl w:val="F3861576"/>
    <w:lvl w:ilvl="0" w:tplc="A8D8E94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08A206C"/>
    <w:multiLevelType w:val="hybridMultilevel"/>
    <w:tmpl w:val="0514164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27546A3"/>
    <w:multiLevelType w:val="hybridMultilevel"/>
    <w:tmpl w:val="25A203DC"/>
    <w:lvl w:ilvl="0" w:tplc="663C77C0">
      <w:start w:val="1"/>
      <w:numFmt w:val="lowerLetter"/>
      <w:lvlText w:val="%1)"/>
      <w:lvlJc w:val="left"/>
      <w:pPr>
        <w:ind w:left="1146"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444D1177"/>
    <w:multiLevelType w:val="hybridMultilevel"/>
    <w:tmpl w:val="646CF40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4E2241C8"/>
    <w:multiLevelType w:val="hybridMultilevel"/>
    <w:tmpl w:val="3064B97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4E2536D1"/>
    <w:multiLevelType w:val="multilevel"/>
    <w:tmpl w:val="32F08E90"/>
    <w:lvl w:ilvl="0">
      <w:start w:val="1"/>
      <w:numFmt w:val="decimal"/>
      <w:lvlText w:val="%1."/>
      <w:lvlJc w:val="left"/>
      <w:pPr>
        <w:ind w:left="720" w:hanging="360"/>
      </w:pPr>
      <w:rPr>
        <w:rFonts w:ascii="Book Antiqua" w:eastAsia="Times New Roman" w:hAnsi="Book Antiqua" w:cs="Arial"/>
        <w:color w:val="auto"/>
        <w:sz w:val="24"/>
        <w:szCs w:val="24"/>
      </w:rPr>
    </w:lvl>
    <w:lvl w:ilvl="1">
      <w:start w:val="1"/>
      <w:numFmt w:val="decimal"/>
      <w:isLgl/>
      <w:lvlText w:val="%1.%2"/>
      <w:lvlJc w:val="left"/>
      <w:pPr>
        <w:ind w:left="810" w:hanging="450"/>
      </w:pPr>
      <w:rPr>
        <w:rFonts w:hint="default"/>
        <w:b/>
      </w:rPr>
    </w:lvl>
    <w:lvl w:ilvl="2">
      <w:start w:val="1"/>
      <w:numFmt w:val="decimal"/>
      <w:lvlText w:val="%3."/>
      <w:lvlJc w:val="left"/>
      <w:pPr>
        <w:ind w:left="1080" w:hanging="720"/>
      </w:pPr>
      <w:rPr>
        <w:rFonts w:hint="default"/>
        <w:b/>
        <w:sz w:val="24"/>
        <w:szCs w:val="24"/>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6" w15:restartNumberingAfterBreak="0">
    <w:nsid w:val="537D3246"/>
    <w:multiLevelType w:val="hybridMultilevel"/>
    <w:tmpl w:val="76703C6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5C3524B5"/>
    <w:multiLevelType w:val="hybridMultilevel"/>
    <w:tmpl w:val="F64E9B9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5C5167B3"/>
    <w:multiLevelType w:val="hybridMultilevel"/>
    <w:tmpl w:val="6B82E03C"/>
    <w:lvl w:ilvl="0" w:tplc="525E3104">
      <w:start w:val="1"/>
      <w:numFmt w:val="lowerLetter"/>
      <w:lvlText w:val="%1)"/>
      <w:lvlJc w:val="left"/>
      <w:pPr>
        <w:ind w:left="1146"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0266D54"/>
    <w:multiLevelType w:val="hybridMultilevel"/>
    <w:tmpl w:val="018483D2"/>
    <w:lvl w:ilvl="0" w:tplc="73389F70">
      <w:start w:val="1"/>
      <w:numFmt w:val="lowerLetter"/>
      <w:lvlText w:val="%1)"/>
      <w:lvlJc w:val="left"/>
      <w:pPr>
        <w:ind w:left="1146" w:hanging="360"/>
      </w:p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40" w15:restartNumberingAfterBreak="0">
    <w:nsid w:val="608C31C5"/>
    <w:multiLevelType w:val="hybridMultilevel"/>
    <w:tmpl w:val="3A285F96"/>
    <w:lvl w:ilvl="0" w:tplc="140A0001">
      <w:start w:val="1"/>
      <w:numFmt w:val="bullet"/>
      <w:lvlText w:val=""/>
      <w:lvlJc w:val="left"/>
      <w:pPr>
        <w:ind w:left="720" w:hanging="360"/>
      </w:pPr>
      <w:rPr>
        <w:rFonts w:ascii="Courier New" w:hAnsi="Courier New" w:hint="default"/>
      </w:rPr>
    </w:lvl>
    <w:lvl w:ilvl="1" w:tplc="140A0003" w:tentative="1">
      <w:start w:val="1"/>
      <w:numFmt w:val="bullet"/>
      <w:lvlText w:val="o"/>
      <w:lvlJc w:val="left"/>
      <w:pPr>
        <w:ind w:left="1440" w:hanging="360"/>
      </w:pPr>
      <w:rPr>
        <w:rFonts w:ascii="Cambria Math" w:hAnsi="Cambria Math" w:cs="Cambria Math" w:hint="default"/>
      </w:rPr>
    </w:lvl>
    <w:lvl w:ilvl="2" w:tplc="140A0005" w:tentative="1">
      <w:start w:val="1"/>
      <w:numFmt w:val="bullet"/>
      <w:lvlText w:val=""/>
      <w:lvlJc w:val="left"/>
      <w:pPr>
        <w:ind w:left="2160" w:hanging="360"/>
      </w:pPr>
      <w:rPr>
        <w:rFonts w:ascii="Symbol" w:hAnsi="Symbol" w:hint="default"/>
      </w:rPr>
    </w:lvl>
    <w:lvl w:ilvl="3" w:tplc="140A0001" w:tentative="1">
      <w:start w:val="1"/>
      <w:numFmt w:val="bullet"/>
      <w:lvlText w:val=""/>
      <w:lvlJc w:val="left"/>
      <w:pPr>
        <w:ind w:left="2880" w:hanging="360"/>
      </w:pPr>
      <w:rPr>
        <w:rFonts w:ascii="Courier New" w:hAnsi="Courier New" w:hint="default"/>
      </w:rPr>
    </w:lvl>
    <w:lvl w:ilvl="4" w:tplc="140A0003" w:tentative="1">
      <w:start w:val="1"/>
      <w:numFmt w:val="bullet"/>
      <w:lvlText w:val="o"/>
      <w:lvlJc w:val="left"/>
      <w:pPr>
        <w:ind w:left="3600" w:hanging="360"/>
      </w:pPr>
      <w:rPr>
        <w:rFonts w:ascii="Cambria Math" w:hAnsi="Cambria Math" w:cs="Cambria Math" w:hint="default"/>
      </w:rPr>
    </w:lvl>
    <w:lvl w:ilvl="5" w:tplc="140A0005" w:tentative="1">
      <w:start w:val="1"/>
      <w:numFmt w:val="bullet"/>
      <w:lvlText w:val=""/>
      <w:lvlJc w:val="left"/>
      <w:pPr>
        <w:ind w:left="4320" w:hanging="360"/>
      </w:pPr>
      <w:rPr>
        <w:rFonts w:ascii="Symbol" w:hAnsi="Symbol" w:hint="default"/>
      </w:rPr>
    </w:lvl>
    <w:lvl w:ilvl="6" w:tplc="140A0001" w:tentative="1">
      <w:start w:val="1"/>
      <w:numFmt w:val="bullet"/>
      <w:lvlText w:val=""/>
      <w:lvlJc w:val="left"/>
      <w:pPr>
        <w:ind w:left="5040" w:hanging="360"/>
      </w:pPr>
      <w:rPr>
        <w:rFonts w:ascii="Courier New" w:hAnsi="Courier New" w:hint="default"/>
      </w:rPr>
    </w:lvl>
    <w:lvl w:ilvl="7" w:tplc="140A0003" w:tentative="1">
      <w:start w:val="1"/>
      <w:numFmt w:val="bullet"/>
      <w:lvlText w:val="o"/>
      <w:lvlJc w:val="left"/>
      <w:pPr>
        <w:ind w:left="5760" w:hanging="360"/>
      </w:pPr>
      <w:rPr>
        <w:rFonts w:ascii="Cambria Math" w:hAnsi="Cambria Math" w:cs="Cambria Math" w:hint="default"/>
      </w:rPr>
    </w:lvl>
    <w:lvl w:ilvl="8" w:tplc="140A0005" w:tentative="1">
      <w:start w:val="1"/>
      <w:numFmt w:val="bullet"/>
      <w:lvlText w:val=""/>
      <w:lvlJc w:val="left"/>
      <w:pPr>
        <w:ind w:left="6480" w:hanging="360"/>
      </w:pPr>
      <w:rPr>
        <w:rFonts w:ascii="Symbol" w:hAnsi="Symbol" w:hint="default"/>
      </w:rPr>
    </w:lvl>
  </w:abstractNum>
  <w:abstractNum w:abstractNumId="41" w15:restartNumberingAfterBreak="0">
    <w:nsid w:val="669C4815"/>
    <w:multiLevelType w:val="multilevel"/>
    <w:tmpl w:val="DE8E86C8"/>
    <w:lvl w:ilvl="0">
      <w:start w:val="8"/>
      <w:numFmt w:val="decimal"/>
      <w:lvlText w:val="%1."/>
      <w:lvlJc w:val="left"/>
      <w:pPr>
        <w:ind w:left="720" w:hanging="360"/>
      </w:pPr>
      <w:rPr>
        <w:rFonts w:hint="default"/>
        <w:color w:val="000000" w:themeColor="text1"/>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67FC7C2F"/>
    <w:multiLevelType w:val="hybridMultilevel"/>
    <w:tmpl w:val="C50E4D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692321E0"/>
    <w:multiLevelType w:val="multilevel"/>
    <w:tmpl w:val="C4B26916"/>
    <w:lvl w:ilvl="0">
      <w:start w:val="1"/>
      <w:numFmt w:val="decimal"/>
      <w:lvlText w:val="%1."/>
      <w:lvlJc w:val="left"/>
      <w:pPr>
        <w:ind w:left="720" w:hanging="360"/>
      </w:pPr>
      <w:rPr>
        <w:b/>
        <w:bCs/>
      </w:rPr>
    </w:lvl>
    <w:lvl w:ilvl="1">
      <w:start w:val="1"/>
      <w:numFmt w:val="decimal"/>
      <w:isLgl/>
      <w:lvlText w:val="%1.%2"/>
      <w:lvlJc w:val="left"/>
      <w:pPr>
        <w:ind w:left="846" w:hanging="420"/>
      </w:pPr>
      <w:rPr>
        <w:rFonts w:hint="default"/>
        <w:b/>
        <w:bCs/>
        <w:sz w:val="22"/>
        <w:szCs w:val="22"/>
      </w:rPr>
    </w:lvl>
    <w:lvl w:ilvl="2">
      <w:start w:val="1"/>
      <w:numFmt w:val="decimal"/>
      <w:isLgl/>
      <w:lvlText w:val="%1.%2.%3"/>
      <w:lvlJc w:val="left"/>
      <w:pPr>
        <w:ind w:left="1212" w:hanging="720"/>
      </w:pPr>
      <w:rPr>
        <w:rFonts w:hint="default"/>
        <w:b/>
        <w:bCs/>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44" w15:restartNumberingAfterBreak="0">
    <w:nsid w:val="6EB3191E"/>
    <w:multiLevelType w:val="hybridMultilevel"/>
    <w:tmpl w:val="76703C6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F8E73D4"/>
    <w:multiLevelType w:val="hybridMultilevel"/>
    <w:tmpl w:val="A4F4C16E"/>
    <w:lvl w:ilvl="0" w:tplc="140A0017">
      <w:start w:val="1"/>
      <w:numFmt w:val="lowerLetter"/>
      <w:lvlText w:val="%1)"/>
      <w:lvlJc w:val="left"/>
      <w:pPr>
        <w:ind w:left="1146" w:hanging="360"/>
      </w:pPr>
      <w:rPr>
        <w:rFonts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46" w15:restartNumberingAfterBreak="0">
    <w:nsid w:val="728D5854"/>
    <w:multiLevelType w:val="hybridMultilevel"/>
    <w:tmpl w:val="81482774"/>
    <w:lvl w:ilvl="0" w:tplc="2BC0EE62">
      <w:start w:val="1"/>
      <w:numFmt w:val="lowerLetter"/>
      <w:lvlText w:val="%1)"/>
      <w:lvlJc w:val="left"/>
      <w:pPr>
        <w:ind w:left="1146" w:hanging="360"/>
      </w:pPr>
      <w:rPr>
        <w:rFonts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47" w15:restartNumberingAfterBreak="0">
    <w:nsid w:val="7466508D"/>
    <w:multiLevelType w:val="hybridMultilevel"/>
    <w:tmpl w:val="14B27456"/>
    <w:lvl w:ilvl="0" w:tplc="140A000B">
      <w:start w:val="1"/>
      <w:numFmt w:val="bullet"/>
      <w:lvlText w:val=""/>
      <w:lvlJc w:val="left"/>
      <w:pPr>
        <w:ind w:left="1428" w:hanging="360"/>
      </w:pPr>
      <w:rPr>
        <w:rFonts w:ascii="Wingdings" w:hAnsi="Wingdings" w:hint="default"/>
      </w:rPr>
    </w:lvl>
    <w:lvl w:ilvl="1" w:tplc="140A0003" w:tentative="1">
      <w:start w:val="1"/>
      <w:numFmt w:val="bullet"/>
      <w:lvlText w:val="o"/>
      <w:lvlJc w:val="left"/>
      <w:pPr>
        <w:ind w:left="2148" w:hanging="360"/>
      </w:pPr>
      <w:rPr>
        <w:rFonts w:ascii="Cambria Math" w:hAnsi="Cambria Math" w:cs="Cambria Math" w:hint="default"/>
      </w:rPr>
    </w:lvl>
    <w:lvl w:ilvl="2" w:tplc="140A0005" w:tentative="1">
      <w:start w:val="1"/>
      <w:numFmt w:val="bullet"/>
      <w:lvlText w:val=""/>
      <w:lvlJc w:val="left"/>
      <w:pPr>
        <w:ind w:left="2868" w:hanging="360"/>
      </w:pPr>
      <w:rPr>
        <w:rFonts w:ascii="Symbol" w:hAnsi="Symbol" w:hint="default"/>
      </w:rPr>
    </w:lvl>
    <w:lvl w:ilvl="3" w:tplc="140A0001" w:tentative="1">
      <w:start w:val="1"/>
      <w:numFmt w:val="bullet"/>
      <w:lvlText w:val=""/>
      <w:lvlJc w:val="left"/>
      <w:pPr>
        <w:ind w:left="3588" w:hanging="360"/>
      </w:pPr>
      <w:rPr>
        <w:rFonts w:ascii="Courier New" w:hAnsi="Courier New" w:hint="default"/>
      </w:rPr>
    </w:lvl>
    <w:lvl w:ilvl="4" w:tplc="140A0003" w:tentative="1">
      <w:start w:val="1"/>
      <w:numFmt w:val="bullet"/>
      <w:lvlText w:val="o"/>
      <w:lvlJc w:val="left"/>
      <w:pPr>
        <w:ind w:left="4308" w:hanging="360"/>
      </w:pPr>
      <w:rPr>
        <w:rFonts w:ascii="Cambria Math" w:hAnsi="Cambria Math" w:cs="Cambria Math" w:hint="default"/>
      </w:rPr>
    </w:lvl>
    <w:lvl w:ilvl="5" w:tplc="140A0005" w:tentative="1">
      <w:start w:val="1"/>
      <w:numFmt w:val="bullet"/>
      <w:lvlText w:val=""/>
      <w:lvlJc w:val="left"/>
      <w:pPr>
        <w:ind w:left="5028" w:hanging="360"/>
      </w:pPr>
      <w:rPr>
        <w:rFonts w:ascii="Symbol" w:hAnsi="Symbol" w:hint="default"/>
      </w:rPr>
    </w:lvl>
    <w:lvl w:ilvl="6" w:tplc="140A0001" w:tentative="1">
      <w:start w:val="1"/>
      <w:numFmt w:val="bullet"/>
      <w:lvlText w:val=""/>
      <w:lvlJc w:val="left"/>
      <w:pPr>
        <w:ind w:left="5748" w:hanging="360"/>
      </w:pPr>
      <w:rPr>
        <w:rFonts w:ascii="Courier New" w:hAnsi="Courier New" w:hint="default"/>
      </w:rPr>
    </w:lvl>
    <w:lvl w:ilvl="7" w:tplc="140A0003" w:tentative="1">
      <w:start w:val="1"/>
      <w:numFmt w:val="bullet"/>
      <w:lvlText w:val="o"/>
      <w:lvlJc w:val="left"/>
      <w:pPr>
        <w:ind w:left="6468" w:hanging="360"/>
      </w:pPr>
      <w:rPr>
        <w:rFonts w:ascii="Cambria Math" w:hAnsi="Cambria Math" w:cs="Cambria Math" w:hint="default"/>
      </w:rPr>
    </w:lvl>
    <w:lvl w:ilvl="8" w:tplc="140A0005" w:tentative="1">
      <w:start w:val="1"/>
      <w:numFmt w:val="bullet"/>
      <w:lvlText w:val=""/>
      <w:lvlJc w:val="left"/>
      <w:pPr>
        <w:ind w:left="7188" w:hanging="360"/>
      </w:pPr>
      <w:rPr>
        <w:rFonts w:ascii="Symbol" w:hAnsi="Symbol" w:hint="default"/>
      </w:rPr>
    </w:lvl>
  </w:abstractNum>
  <w:abstractNum w:abstractNumId="48" w15:restartNumberingAfterBreak="0">
    <w:nsid w:val="752B3FBB"/>
    <w:multiLevelType w:val="hybridMultilevel"/>
    <w:tmpl w:val="79427D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6CA73DE"/>
    <w:multiLevelType w:val="multilevel"/>
    <w:tmpl w:val="ABE05EF2"/>
    <w:lvl w:ilvl="0">
      <w:start w:val="1"/>
      <w:numFmt w:val="decimal"/>
      <w:lvlText w:val="%1."/>
      <w:lvlJc w:val="left"/>
      <w:pPr>
        <w:ind w:left="720" w:hanging="360"/>
      </w:pPr>
      <w:rPr>
        <w:rFonts w:hint="default"/>
        <w:b/>
        <w:bCs/>
        <w:i w:val="0"/>
        <w:iCs w:val="0"/>
      </w:rPr>
    </w:lvl>
    <w:lvl w:ilvl="1">
      <w:start w:val="1"/>
      <w:numFmt w:val="decimal"/>
      <w:isLgl/>
      <w:lvlText w:val="%1.%2"/>
      <w:lvlJc w:val="left"/>
      <w:pPr>
        <w:ind w:left="577" w:hanging="435"/>
      </w:pPr>
      <w:rPr>
        <w:rFonts w:hint="default"/>
        <w:b/>
        <w:bCs/>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7846743A"/>
    <w:multiLevelType w:val="hybridMultilevel"/>
    <w:tmpl w:val="F64E9B9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78FB0985"/>
    <w:multiLevelType w:val="hybridMultilevel"/>
    <w:tmpl w:val="6678A10A"/>
    <w:lvl w:ilvl="0" w:tplc="1D5E1150">
      <w:start w:val="1"/>
      <w:numFmt w:val="decimal"/>
      <w:lvlText w:val="%1."/>
      <w:lvlJc w:val="left"/>
      <w:pPr>
        <w:ind w:left="1003" w:hanging="360"/>
      </w:pPr>
      <w:rPr>
        <w:rFonts w:ascii="Calibri" w:hAnsi="Calibri" w:cs="Calibri" w:hint="default"/>
        <w:color w:val="000000"/>
      </w:rPr>
    </w:lvl>
    <w:lvl w:ilvl="1" w:tplc="140A0019">
      <w:start w:val="1"/>
      <w:numFmt w:val="lowerLetter"/>
      <w:lvlText w:val="%2."/>
      <w:lvlJc w:val="left"/>
      <w:pPr>
        <w:ind w:left="1723" w:hanging="360"/>
      </w:pPr>
    </w:lvl>
    <w:lvl w:ilvl="2" w:tplc="140A001B" w:tentative="1">
      <w:start w:val="1"/>
      <w:numFmt w:val="lowerRoman"/>
      <w:lvlText w:val="%3."/>
      <w:lvlJc w:val="right"/>
      <w:pPr>
        <w:ind w:left="2443" w:hanging="180"/>
      </w:pPr>
    </w:lvl>
    <w:lvl w:ilvl="3" w:tplc="140A000F" w:tentative="1">
      <w:start w:val="1"/>
      <w:numFmt w:val="decimal"/>
      <w:lvlText w:val="%4."/>
      <w:lvlJc w:val="left"/>
      <w:pPr>
        <w:ind w:left="3163" w:hanging="360"/>
      </w:pPr>
    </w:lvl>
    <w:lvl w:ilvl="4" w:tplc="140A0019" w:tentative="1">
      <w:start w:val="1"/>
      <w:numFmt w:val="lowerLetter"/>
      <w:lvlText w:val="%5."/>
      <w:lvlJc w:val="left"/>
      <w:pPr>
        <w:ind w:left="3883" w:hanging="360"/>
      </w:pPr>
    </w:lvl>
    <w:lvl w:ilvl="5" w:tplc="140A001B" w:tentative="1">
      <w:start w:val="1"/>
      <w:numFmt w:val="lowerRoman"/>
      <w:lvlText w:val="%6."/>
      <w:lvlJc w:val="right"/>
      <w:pPr>
        <w:ind w:left="4603" w:hanging="180"/>
      </w:pPr>
    </w:lvl>
    <w:lvl w:ilvl="6" w:tplc="140A000F" w:tentative="1">
      <w:start w:val="1"/>
      <w:numFmt w:val="decimal"/>
      <w:lvlText w:val="%7."/>
      <w:lvlJc w:val="left"/>
      <w:pPr>
        <w:ind w:left="5323" w:hanging="360"/>
      </w:pPr>
    </w:lvl>
    <w:lvl w:ilvl="7" w:tplc="140A0019" w:tentative="1">
      <w:start w:val="1"/>
      <w:numFmt w:val="lowerLetter"/>
      <w:lvlText w:val="%8."/>
      <w:lvlJc w:val="left"/>
      <w:pPr>
        <w:ind w:left="6043" w:hanging="360"/>
      </w:pPr>
    </w:lvl>
    <w:lvl w:ilvl="8" w:tplc="140A001B" w:tentative="1">
      <w:start w:val="1"/>
      <w:numFmt w:val="lowerRoman"/>
      <w:lvlText w:val="%9."/>
      <w:lvlJc w:val="right"/>
      <w:pPr>
        <w:ind w:left="6763" w:hanging="180"/>
      </w:pPr>
    </w:lvl>
  </w:abstractNum>
  <w:num w:numId="1">
    <w:abstractNumId w:val="16"/>
  </w:num>
  <w:num w:numId="2">
    <w:abstractNumId w:val="11"/>
  </w:num>
  <w:num w:numId="3">
    <w:abstractNumId w:val="20"/>
  </w:num>
  <w:num w:numId="4">
    <w:abstractNumId w:val="25"/>
  </w:num>
  <w:num w:numId="5">
    <w:abstractNumId w:val="51"/>
  </w:num>
  <w:num w:numId="6">
    <w:abstractNumId w:val="49"/>
  </w:num>
  <w:num w:numId="7">
    <w:abstractNumId w:val="44"/>
  </w:num>
  <w:num w:numId="8">
    <w:abstractNumId w:val="27"/>
  </w:num>
  <w:num w:numId="9">
    <w:abstractNumId w:val="36"/>
  </w:num>
  <w:num w:numId="10">
    <w:abstractNumId w:val="15"/>
  </w:num>
  <w:num w:numId="11">
    <w:abstractNumId w:val="40"/>
  </w:num>
  <w:num w:numId="12">
    <w:abstractNumId w:val="47"/>
  </w:num>
  <w:num w:numId="13">
    <w:abstractNumId w:val="18"/>
  </w:num>
  <w:num w:numId="14">
    <w:abstractNumId w:val="14"/>
  </w:num>
  <w:num w:numId="15">
    <w:abstractNumId w:val="8"/>
  </w:num>
  <w:num w:numId="16">
    <w:abstractNumId w:val="50"/>
  </w:num>
  <w:num w:numId="17">
    <w:abstractNumId w:val="37"/>
  </w:num>
  <w:num w:numId="18">
    <w:abstractNumId w:val="28"/>
  </w:num>
  <w:num w:numId="19">
    <w:abstractNumId w:val="34"/>
  </w:num>
  <w:num w:numId="20">
    <w:abstractNumId w:val="48"/>
  </w:num>
  <w:num w:numId="21">
    <w:abstractNumId w:val="6"/>
  </w:num>
  <w:num w:numId="22">
    <w:abstractNumId w:val="35"/>
  </w:num>
  <w:num w:numId="23">
    <w:abstractNumId w:val="30"/>
  </w:num>
  <w:num w:numId="24">
    <w:abstractNumId w:val="7"/>
  </w:num>
  <w:num w:numId="25">
    <w:abstractNumId w:val="19"/>
  </w:num>
  <w:num w:numId="26">
    <w:abstractNumId w:val="41"/>
  </w:num>
  <w:num w:numId="27">
    <w:abstractNumId w:val="17"/>
  </w:num>
  <w:num w:numId="28">
    <w:abstractNumId w:val="42"/>
  </w:num>
  <w:num w:numId="29">
    <w:abstractNumId w:val="13"/>
  </w:num>
  <w:num w:numId="30">
    <w:abstractNumId w:val="24"/>
  </w:num>
  <w:num w:numId="31">
    <w:abstractNumId w:val="45"/>
  </w:num>
  <w:num w:numId="32">
    <w:abstractNumId w:val="22"/>
  </w:num>
  <w:num w:numId="33">
    <w:abstractNumId w:val="4"/>
  </w:num>
  <w:num w:numId="34">
    <w:abstractNumId w:val="39"/>
  </w:num>
  <w:num w:numId="35">
    <w:abstractNumId w:val="5"/>
  </w:num>
  <w:num w:numId="36">
    <w:abstractNumId w:val="38"/>
  </w:num>
  <w:num w:numId="37">
    <w:abstractNumId w:val="32"/>
  </w:num>
  <w:num w:numId="38">
    <w:abstractNumId w:val="21"/>
  </w:num>
  <w:num w:numId="39">
    <w:abstractNumId w:val="46"/>
  </w:num>
  <w:num w:numId="40">
    <w:abstractNumId w:val="12"/>
  </w:num>
  <w:num w:numId="41">
    <w:abstractNumId w:val="23"/>
  </w:num>
  <w:num w:numId="42">
    <w:abstractNumId w:val="10"/>
  </w:num>
  <w:num w:numId="43">
    <w:abstractNumId w:val="31"/>
  </w:num>
  <w:num w:numId="44">
    <w:abstractNumId w:val="29"/>
  </w:num>
  <w:num w:numId="45">
    <w:abstractNumId w:val="43"/>
  </w:num>
  <w:num w:numId="46">
    <w:abstractNumId w:val="26"/>
  </w:num>
  <w:num w:numId="47">
    <w:abstractNumId w:val="33"/>
  </w:num>
  <w:num w:numId="48">
    <w:abstractNumId w:val="9"/>
  </w:num>
  <w:num w:numId="4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16DD"/>
    <w:rsid w:val="00001CB5"/>
    <w:rsid w:val="00001F3C"/>
    <w:rsid w:val="000034D7"/>
    <w:rsid w:val="00004E59"/>
    <w:rsid w:val="0000543F"/>
    <w:rsid w:val="0000583D"/>
    <w:rsid w:val="00010367"/>
    <w:rsid w:val="00011974"/>
    <w:rsid w:val="000131C6"/>
    <w:rsid w:val="0001559F"/>
    <w:rsid w:val="00015766"/>
    <w:rsid w:val="00017321"/>
    <w:rsid w:val="000174DD"/>
    <w:rsid w:val="00021DAF"/>
    <w:rsid w:val="00023AA3"/>
    <w:rsid w:val="00024C0F"/>
    <w:rsid w:val="0002735D"/>
    <w:rsid w:val="000302B0"/>
    <w:rsid w:val="00030A80"/>
    <w:rsid w:val="000315E1"/>
    <w:rsid w:val="0003358A"/>
    <w:rsid w:val="00035346"/>
    <w:rsid w:val="000408DA"/>
    <w:rsid w:val="00041751"/>
    <w:rsid w:val="000419F1"/>
    <w:rsid w:val="00043897"/>
    <w:rsid w:val="00044B65"/>
    <w:rsid w:val="00046997"/>
    <w:rsid w:val="00046BCB"/>
    <w:rsid w:val="0004728A"/>
    <w:rsid w:val="00047970"/>
    <w:rsid w:val="00047CD1"/>
    <w:rsid w:val="0005091C"/>
    <w:rsid w:val="0005316C"/>
    <w:rsid w:val="0005337A"/>
    <w:rsid w:val="0005365B"/>
    <w:rsid w:val="00054982"/>
    <w:rsid w:val="00054A79"/>
    <w:rsid w:val="00055DAE"/>
    <w:rsid w:val="00057663"/>
    <w:rsid w:val="00057CEE"/>
    <w:rsid w:val="00057F01"/>
    <w:rsid w:val="0006051A"/>
    <w:rsid w:val="00060848"/>
    <w:rsid w:val="000608DF"/>
    <w:rsid w:val="00061F91"/>
    <w:rsid w:val="000622C4"/>
    <w:rsid w:val="000635E6"/>
    <w:rsid w:val="00063618"/>
    <w:rsid w:val="00064CDC"/>
    <w:rsid w:val="000651AA"/>
    <w:rsid w:val="00067ED5"/>
    <w:rsid w:val="000713EF"/>
    <w:rsid w:val="00071E2D"/>
    <w:rsid w:val="000723E5"/>
    <w:rsid w:val="00072B66"/>
    <w:rsid w:val="000732C6"/>
    <w:rsid w:val="000745D1"/>
    <w:rsid w:val="0007565D"/>
    <w:rsid w:val="000764F6"/>
    <w:rsid w:val="00076919"/>
    <w:rsid w:val="00076A7B"/>
    <w:rsid w:val="00077A41"/>
    <w:rsid w:val="00077D98"/>
    <w:rsid w:val="00081099"/>
    <w:rsid w:val="000816FC"/>
    <w:rsid w:val="00081F3D"/>
    <w:rsid w:val="000832E2"/>
    <w:rsid w:val="00083A21"/>
    <w:rsid w:val="00083A70"/>
    <w:rsid w:val="00084FEB"/>
    <w:rsid w:val="000851AA"/>
    <w:rsid w:val="00085680"/>
    <w:rsid w:val="000858D2"/>
    <w:rsid w:val="00085CFA"/>
    <w:rsid w:val="0008646C"/>
    <w:rsid w:val="00087392"/>
    <w:rsid w:val="000920EF"/>
    <w:rsid w:val="000928ED"/>
    <w:rsid w:val="0009367A"/>
    <w:rsid w:val="00093B15"/>
    <w:rsid w:val="00093EF5"/>
    <w:rsid w:val="0009524F"/>
    <w:rsid w:val="00096C2E"/>
    <w:rsid w:val="00097BE0"/>
    <w:rsid w:val="000A036B"/>
    <w:rsid w:val="000A1372"/>
    <w:rsid w:val="000A19AA"/>
    <w:rsid w:val="000A306D"/>
    <w:rsid w:val="000A326D"/>
    <w:rsid w:val="000A3BB8"/>
    <w:rsid w:val="000A4C91"/>
    <w:rsid w:val="000A5E79"/>
    <w:rsid w:val="000A7C92"/>
    <w:rsid w:val="000A7FF6"/>
    <w:rsid w:val="000B1F7E"/>
    <w:rsid w:val="000B2DEF"/>
    <w:rsid w:val="000B3481"/>
    <w:rsid w:val="000B39B8"/>
    <w:rsid w:val="000B4A96"/>
    <w:rsid w:val="000B6A87"/>
    <w:rsid w:val="000B7965"/>
    <w:rsid w:val="000C1981"/>
    <w:rsid w:val="000C4591"/>
    <w:rsid w:val="000C6A35"/>
    <w:rsid w:val="000C791D"/>
    <w:rsid w:val="000D0D9F"/>
    <w:rsid w:val="000D11CB"/>
    <w:rsid w:val="000D1BA9"/>
    <w:rsid w:val="000D4CCF"/>
    <w:rsid w:val="000D5362"/>
    <w:rsid w:val="000D5CC0"/>
    <w:rsid w:val="000D5CFD"/>
    <w:rsid w:val="000D626B"/>
    <w:rsid w:val="000D76EF"/>
    <w:rsid w:val="000E0040"/>
    <w:rsid w:val="000E03F5"/>
    <w:rsid w:val="000E1624"/>
    <w:rsid w:val="000E25BA"/>
    <w:rsid w:val="000E36B9"/>
    <w:rsid w:val="000E4207"/>
    <w:rsid w:val="000E5526"/>
    <w:rsid w:val="000E5EE4"/>
    <w:rsid w:val="000F05CF"/>
    <w:rsid w:val="000F0F2D"/>
    <w:rsid w:val="000F25A2"/>
    <w:rsid w:val="000F2987"/>
    <w:rsid w:val="000F375B"/>
    <w:rsid w:val="000F4ACC"/>
    <w:rsid w:val="000F4F5B"/>
    <w:rsid w:val="000F59D7"/>
    <w:rsid w:val="000F7B16"/>
    <w:rsid w:val="001001FC"/>
    <w:rsid w:val="00100EF5"/>
    <w:rsid w:val="001018BE"/>
    <w:rsid w:val="001020D5"/>
    <w:rsid w:val="00103975"/>
    <w:rsid w:val="00110FA4"/>
    <w:rsid w:val="001123DE"/>
    <w:rsid w:val="001133B7"/>
    <w:rsid w:val="00113A3E"/>
    <w:rsid w:val="00114EC4"/>
    <w:rsid w:val="00115055"/>
    <w:rsid w:val="00117AD1"/>
    <w:rsid w:val="00121957"/>
    <w:rsid w:val="00122142"/>
    <w:rsid w:val="0012215E"/>
    <w:rsid w:val="0012329E"/>
    <w:rsid w:val="00123B61"/>
    <w:rsid w:val="00124077"/>
    <w:rsid w:val="00124BEA"/>
    <w:rsid w:val="001251D9"/>
    <w:rsid w:val="00127C25"/>
    <w:rsid w:val="0013012D"/>
    <w:rsid w:val="00130612"/>
    <w:rsid w:val="00132550"/>
    <w:rsid w:val="00134B6F"/>
    <w:rsid w:val="00135450"/>
    <w:rsid w:val="00140C56"/>
    <w:rsid w:val="00141046"/>
    <w:rsid w:val="001429D8"/>
    <w:rsid w:val="00142D26"/>
    <w:rsid w:val="0014327D"/>
    <w:rsid w:val="00144E29"/>
    <w:rsid w:val="00145106"/>
    <w:rsid w:val="001453F5"/>
    <w:rsid w:val="00145821"/>
    <w:rsid w:val="001458F9"/>
    <w:rsid w:val="0014615D"/>
    <w:rsid w:val="0014657C"/>
    <w:rsid w:val="00146A8D"/>
    <w:rsid w:val="0014792C"/>
    <w:rsid w:val="00150714"/>
    <w:rsid w:val="00151159"/>
    <w:rsid w:val="001517BC"/>
    <w:rsid w:val="00152779"/>
    <w:rsid w:val="00153817"/>
    <w:rsid w:val="00153D64"/>
    <w:rsid w:val="00155027"/>
    <w:rsid w:val="00157991"/>
    <w:rsid w:val="0016136C"/>
    <w:rsid w:val="00162506"/>
    <w:rsid w:val="00163646"/>
    <w:rsid w:val="00163D5A"/>
    <w:rsid w:val="0016510B"/>
    <w:rsid w:val="00170249"/>
    <w:rsid w:val="00170E9E"/>
    <w:rsid w:val="0017192D"/>
    <w:rsid w:val="001723DE"/>
    <w:rsid w:val="0017258B"/>
    <w:rsid w:val="001739BF"/>
    <w:rsid w:val="00175332"/>
    <w:rsid w:val="00175B06"/>
    <w:rsid w:val="00175B3A"/>
    <w:rsid w:val="00175E52"/>
    <w:rsid w:val="001765FD"/>
    <w:rsid w:val="0017688C"/>
    <w:rsid w:val="00177C01"/>
    <w:rsid w:val="0018112D"/>
    <w:rsid w:val="00181B04"/>
    <w:rsid w:val="00181FF1"/>
    <w:rsid w:val="001823DC"/>
    <w:rsid w:val="0018397E"/>
    <w:rsid w:val="00183EDE"/>
    <w:rsid w:val="00184203"/>
    <w:rsid w:val="00184223"/>
    <w:rsid w:val="00186413"/>
    <w:rsid w:val="00187433"/>
    <w:rsid w:val="001874A4"/>
    <w:rsid w:val="00190583"/>
    <w:rsid w:val="00190F20"/>
    <w:rsid w:val="00190FCD"/>
    <w:rsid w:val="00191EC0"/>
    <w:rsid w:val="001920E2"/>
    <w:rsid w:val="00192236"/>
    <w:rsid w:val="001929ED"/>
    <w:rsid w:val="00193352"/>
    <w:rsid w:val="00193C8A"/>
    <w:rsid w:val="001956EC"/>
    <w:rsid w:val="0019575A"/>
    <w:rsid w:val="0019615F"/>
    <w:rsid w:val="00197E02"/>
    <w:rsid w:val="00197EC1"/>
    <w:rsid w:val="001A080C"/>
    <w:rsid w:val="001A08DA"/>
    <w:rsid w:val="001A0EC9"/>
    <w:rsid w:val="001A0FF3"/>
    <w:rsid w:val="001A13CC"/>
    <w:rsid w:val="001A233B"/>
    <w:rsid w:val="001A2502"/>
    <w:rsid w:val="001A4EF2"/>
    <w:rsid w:val="001A6073"/>
    <w:rsid w:val="001A7398"/>
    <w:rsid w:val="001A7945"/>
    <w:rsid w:val="001A7BA9"/>
    <w:rsid w:val="001B0C28"/>
    <w:rsid w:val="001B0C2E"/>
    <w:rsid w:val="001B1BED"/>
    <w:rsid w:val="001B2186"/>
    <w:rsid w:val="001B29F0"/>
    <w:rsid w:val="001B3829"/>
    <w:rsid w:val="001B4042"/>
    <w:rsid w:val="001B44AA"/>
    <w:rsid w:val="001B47DB"/>
    <w:rsid w:val="001B4C71"/>
    <w:rsid w:val="001B4C8B"/>
    <w:rsid w:val="001B5DAF"/>
    <w:rsid w:val="001B66CA"/>
    <w:rsid w:val="001B7CF9"/>
    <w:rsid w:val="001C09B5"/>
    <w:rsid w:val="001C0E69"/>
    <w:rsid w:val="001C1AD7"/>
    <w:rsid w:val="001C21DB"/>
    <w:rsid w:val="001C3137"/>
    <w:rsid w:val="001C4185"/>
    <w:rsid w:val="001C4910"/>
    <w:rsid w:val="001C5A5B"/>
    <w:rsid w:val="001C66B5"/>
    <w:rsid w:val="001C6718"/>
    <w:rsid w:val="001C6E43"/>
    <w:rsid w:val="001D1FF0"/>
    <w:rsid w:val="001D3DC1"/>
    <w:rsid w:val="001D4433"/>
    <w:rsid w:val="001D46A9"/>
    <w:rsid w:val="001D4A3A"/>
    <w:rsid w:val="001D4E65"/>
    <w:rsid w:val="001D6AB2"/>
    <w:rsid w:val="001D6BE3"/>
    <w:rsid w:val="001E0BF7"/>
    <w:rsid w:val="001E3252"/>
    <w:rsid w:val="001E4B4F"/>
    <w:rsid w:val="001E517B"/>
    <w:rsid w:val="001E5B87"/>
    <w:rsid w:val="001E5F20"/>
    <w:rsid w:val="001E6393"/>
    <w:rsid w:val="001E647C"/>
    <w:rsid w:val="001E649D"/>
    <w:rsid w:val="001E733D"/>
    <w:rsid w:val="001F15F1"/>
    <w:rsid w:val="001F1A91"/>
    <w:rsid w:val="001F346B"/>
    <w:rsid w:val="001F3911"/>
    <w:rsid w:val="001F3D1C"/>
    <w:rsid w:val="001F3E29"/>
    <w:rsid w:val="001F4623"/>
    <w:rsid w:val="001F4783"/>
    <w:rsid w:val="001F52A8"/>
    <w:rsid w:val="001F561E"/>
    <w:rsid w:val="001F7CBF"/>
    <w:rsid w:val="001F7EF8"/>
    <w:rsid w:val="002000FE"/>
    <w:rsid w:val="002009C8"/>
    <w:rsid w:val="00204159"/>
    <w:rsid w:val="002057FE"/>
    <w:rsid w:val="0020696A"/>
    <w:rsid w:val="00206D5C"/>
    <w:rsid w:val="002077D6"/>
    <w:rsid w:val="002138E7"/>
    <w:rsid w:val="00214700"/>
    <w:rsid w:val="00216979"/>
    <w:rsid w:val="00220400"/>
    <w:rsid w:val="00220E70"/>
    <w:rsid w:val="002214D0"/>
    <w:rsid w:val="00221B15"/>
    <w:rsid w:val="00222F04"/>
    <w:rsid w:val="00222FEA"/>
    <w:rsid w:val="002230B8"/>
    <w:rsid w:val="002230D2"/>
    <w:rsid w:val="002232D6"/>
    <w:rsid w:val="00223480"/>
    <w:rsid w:val="0022388F"/>
    <w:rsid w:val="00223C26"/>
    <w:rsid w:val="0022400D"/>
    <w:rsid w:val="0022401C"/>
    <w:rsid w:val="00224D02"/>
    <w:rsid w:val="002257F8"/>
    <w:rsid w:val="00227F17"/>
    <w:rsid w:val="00230982"/>
    <w:rsid w:val="00231DC0"/>
    <w:rsid w:val="002338A9"/>
    <w:rsid w:val="0023645E"/>
    <w:rsid w:val="0023730F"/>
    <w:rsid w:val="00237489"/>
    <w:rsid w:val="002402D5"/>
    <w:rsid w:val="002403B2"/>
    <w:rsid w:val="00240B37"/>
    <w:rsid w:val="00244693"/>
    <w:rsid w:val="00244B5A"/>
    <w:rsid w:val="00245260"/>
    <w:rsid w:val="00246C9D"/>
    <w:rsid w:val="00247DE8"/>
    <w:rsid w:val="00251BE0"/>
    <w:rsid w:val="002520AB"/>
    <w:rsid w:val="002526C5"/>
    <w:rsid w:val="00252BFD"/>
    <w:rsid w:val="0025577C"/>
    <w:rsid w:val="002557CB"/>
    <w:rsid w:val="002565EF"/>
    <w:rsid w:val="0025679A"/>
    <w:rsid w:val="00257A45"/>
    <w:rsid w:val="00261B26"/>
    <w:rsid w:val="00264B89"/>
    <w:rsid w:val="00264DD9"/>
    <w:rsid w:val="00265024"/>
    <w:rsid w:val="00265481"/>
    <w:rsid w:val="00265777"/>
    <w:rsid w:val="00267991"/>
    <w:rsid w:val="00270384"/>
    <w:rsid w:val="002708D3"/>
    <w:rsid w:val="00270C27"/>
    <w:rsid w:val="00271447"/>
    <w:rsid w:val="00272018"/>
    <w:rsid w:val="00272203"/>
    <w:rsid w:val="00272647"/>
    <w:rsid w:val="002727AA"/>
    <w:rsid w:val="002727D5"/>
    <w:rsid w:val="00272AD3"/>
    <w:rsid w:val="00272B8C"/>
    <w:rsid w:val="00272F60"/>
    <w:rsid w:val="002730CA"/>
    <w:rsid w:val="00273229"/>
    <w:rsid w:val="00273333"/>
    <w:rsid w:val="0027442F"/>
    <w:rsid w:val="00274A30"/>
    <w:rsid w:val="0027518E"/>
    <w:rsid w:val="00275DB0"/>
    <w:rsid w:val="002770FA"/>
    <w:rsid w:val="002777CB"/>
    <w:rsid w:val="00281B9D"/>
    <w:rsid w:val="00281DEF"/>
    <w:rsid w:val="00282497"/>
    <w:rsid w:val="002832A5"/>
    <w:rsid w:val="00283912"/>
    <w:rsid w:val="00283B2B"/>
    <w:rsid w:val="002853D0"/>
    <w:rsid w:val="0028568E"/>
    <w:rsid w:val="00286A7B"/>
    <w:rsid w:val="00286C01"/>
    <w:rsid w:val="00286D51"/>
    <w:rsid w:val="00286F71"/>
    <w:rsid w:val="00287ED6"/>
    <w:rsid w:val="002900A5"/>
    <w:rsid w:val="00290B57"/>
    <w:rsid w:val="002916C3"/>
    <w:rsid w:val="00292F33"/>
    <w:rsid w:val="00293F95"/>
    <w:rsid w:val="00296286"/>
    <w:rsid w:val="00297861"/>
    <w:rsid w:val="002979BD"/>
    <w:rsid w:val="00297A21"/>
    <w:rsid w:val="00297F20"/>
    <w:rsid w:val="00297FE4"/>
    <w:rsid w:val="002A4523"/>
    <w:rsid w:val="002A4E48"/>
    <w:rsid w:val="002A5233"/>
    <w:rsid w:val="002A54AA"/>
    <w:rsid w:val="002A5C55"/>
    <w:rsid w:val="002A6057"/>
    <w:rsid w:val="002B0063"/>
    <w:rsid w:val="002B0442"/>
    <w:rsid w:val="002B047F"/>
    <w:rsid w:val="002B05F1"/>
    <w:rsid w:val="002B16BC"/>
    <w:rsid w:val="002B1D0F"/>
    <w:rsid w:val="002B1DF2"/>
    <w:rsid w:val="002B2A3F"/>
    <w:rsid w:val="002B3D9C"/>
    <w:rsid w:val="002B43B9"/>
    <w:rsid w:val="002B54B7"/>
    <w:rsid w:val="002B5857"/>
    <w:rsid w:val="002B6ACB"/>
    <w:rsid w:val="002B7EAE"/>
    <w:rsid w:val="002C0853"/>
    <w:rsid w:val="002C3654"/>
    <w:rsid w:val="002C3A64"/>
    <w:rsid w:val="002C4CD7"/>
    <w:rsid w:val="002C4FDD"/>
    <w:rsid w:val="002C521F"/>
    <w:rsid w:val="002C58EF"/>
    <w:rsid w:val="002C685A"/>
    <w:rsid w:val="002C69CB"/>
    <w:rsid w:val="002C7819"/>
    <w:rsid w:val="002C7CA1"/>
    <w:rsid w:val="002D0E26"/>
    <w:rsid w:val="002D2084"/>
    <w:rsid w:val="002D3850"/>
    <w:rsid w:val="002D4530"/>
    <w:rsid w:val="002D4942"/>
    <w:rsid w:val="002D5A56"/>
    <w:rsid w:val="002D5FF1"/>
    <w:rsid w:val="002D61DE"/>
    <w:rsid w:val="002D62C5"/>
    <w:rsid w:val="002D728E"/>
    <w:rsid w:val="002E000C"/>
    <w:rsid w:val="002E1781"/>
    <w:rsid w:val="002E30D5"/>
    <w:rsid w:val="002E32ED"/>
    <w:rsid w:val="002E34D2"/>
    <w:rsid w:val="002E35AC"/>
    <w:rsid w:val="002E4227"/>
    <w:rsid w:val="002E4984"/>
    <w:rsid w:val="002E563B"/>
    <w:rsid w:val="002E7D17"/>
    <w:rsid w:val="002F108C"/>
    <w:rsid w:val="002F1F1A"/>
    <w:rsid w:val="002F2371"/>
    <w:rsid w:val="002F2501"/>
    <w:rsid w:val="002F403F"/>
    <w:rsid w:val="002F4439"/>
    <w:rsid w:val="002F5F5D"/>
    <w:rsid w:val="002F6410"/>
    <w:rsid w:val="00300509"/>
    <w:rsid w:val="00300D85"/>
    <w:rsid w:val="003014A8"/>
    <w:rsid w:val="0030162B"/>
    <w:rsid w:val="00302E79"/>
    <w:rsid w:val="00303845"/>
    <w:rsid w:val="00306F73"/>
    <w:rsid w:val="003137BD"/>
    <w:rsid w:val="003160E4"/>
    <w:rsid w:val="00316CB7"/>
    <w:rsid w:val="003200C5"/>
    <w:rsid w:val="00320C4E"/>
    <w:rsid w:val="003218B3"/>
    <w:rsid w:val="003221FF"/>
    <w:rsid w:val="00323785"/>
    <w:rsid w:val="003261DB"/>
    <w:rsid w:val="003262BB"/>
    <w:rsid w:val="00326981"/>
    <w:rsid w:val="00327181"/>
    <w:rsid w:val="003271DF"/>
    <w:rsid w:val="003279F3"/>
    <w:rsid w:val="003304D3"/>
    <w:rsid w:val="003309C8"/>
    <w:rsid w:val="00331C96"/>
    <w:rsid w:val="003329DF"/>
    <w:rsid w:val="003343B8"/>
    <w:rsid w:val="00334F7D"/>
    <w:rsid w:val="003351B1"/>
    <w:rsid w:val="0033581C"/>
    <w:rsid w:val="00340465"/>
    <w:rsid w:val="003414E3"/>
    <w:rsid w:val="003415A6"/>
    <w:rsid w:val="00341AC6"/>
    <w:rsid w:val="00342A61"/>
    <w:rsid w:val="003436F7"/>
    <w:rsid w:val="00343906"/>
    <w:rsid w:val="00343EEC"/>
    <w:rsid w:val="0034432A"/>
    <w:rsid w:val="00344658"/>
    <w:rsid w:val="00344AEA"/>
    <w:rsid w:val="00345068"/>
    <w:rsid w:val="003453EA"/>
    <w:rsid w:val="00345C2C"/>
    <w:rsid w:val="00347247"/>
    <w:rsid w:val="00351B14"/>
    <w:rsid w:val="00351C71"/>
    <w:rsid w:val="003531FD"/>
    <w:rsid w:val="0035384F"/>
    <w:rsid w:val="00354122"/>
    <w:rsid w:val="003548BF"/>
    <w:rsid w:val="00354E4E"/>
    <w:rsid w:val="00362450"/>
    <w:rsid w:val="0036306D"/>
    <w:rsid w:val="0036402C"/>
    <w:rsid w:val="00364509"/>
    <w:rsid w:val="0036463A"/>
    <w:rsid w:val="00364898"/>
    <w:rsid w:val="00364FAE"/>
    <w:rsid w:val="00365948"/>
    <w:rsid w:val="00366170"/>
    <w:rsid w:val="00367323"/>
    <w:rsid w:val="00367714"/>
    <w:rsid w:val="003708EA"/>
    <w:rsid w:val="003722A7"/>
    <w:rsid w:val="00372DAA"/>
    <w:rsid w:val="00372FAC"/>
    <w:rsid w:val="00373813"/>
    <w:rsid w:val="00373E50"/>
    <w:rsid w:val="00374267"/>
    <w:rsid w:val="003744BD"/>
    <w:rsid w:val="00375822"/>
    <w:rsid w:val="00376326"/>
    <w:rsid w:val="00376614"/>
    <w:rsid w:val="00376A3B"/>
    <w:rsid w:val="00376B10"/>
    <w:rsid w:val="0037720A"/>
    <w:rsid w:val="003774BC"/>
    <w:rsid w:val="00380D2D"/>
    <w:rsid w:val="00382FB2"/>
    <w:rsid w:val="0038346A"/>
    <w:rsid w:val="00384465"/>
    <w:rsid w:val="00384E6A"/>
    <w:rsid w:val="00385F33"/>
    <w:rsid w:val="0038617B"/>
    <w:rsid w:val="0039042D"/>
    <w:rsid w:val="00390637"/>
    <w:rsid w:val="00390CE3"/>
    <w:rsid w:val="0039198D"/>
    <w:rsid w:val="00391E91"/>
    <w:rsid w:val="0039242B"/>
    <w:rsid w:val="003928F1"/>
    <w:rsid w:val="003929A8"/>
    <w:rsid w:val="00393F7E"/>
    <w:rsid w:val="003942D9"/>
    <w:rsid w:val="00394DB2"/>
    <w:rsid w:val="00395F31"/>
    <w:rsid w:val="00396229"/>
    <w:rsid w:val="00396285"/>
    <w:rsid w:val="003964B3"/>
    <w:rsid w:val="003965A5"/>
    <w:rsid w:val="00397567"/>
    <w:rsid w:val="003977B9"/>
    <w:rsid w:val="003A10DA"/>
    <w:rsid w:val="003A12B4"/>
    <w:rsid w:val="003A19EA"/>
    <w:rsid w:val="003A1A64"/>
    <w:rsid w:val="003A2581"/>
    <w:rsid w:val="003A35DE"/>
    <w:rsid w:val="003A3A39"/>
    <w:rsid w:val="003A3AE6"/>
    <w:rsid w:val="003A3C4D"/>
    <w:rsid w:val="003A43CF"/>
    <w:rsid w:val="003A47F0"/>
    <w:rsid w:val="003A5678"/>
    <w:rsid w:val="003A586C"/>
    <w:rsid w:val="003B00E0"/>
    <w:rsid w:val="003B06A2"/>
    <w:rsid w:val="003B14D6"/>
    <w:rsid w:val="003B219A"/>
    <w:rsid w:val="003B4521"/>
    <w:rsid w:val="003B4A22"/>
    <w:rsid w:val="003B7389"/>
    <w:rsid w:val="003B741A"/>
    <w:rsid w:val="003C04DB"/>
    <w:rsid w:val="003C33AD"/>
    <w:rsid w:val="003C7148"/>
    <w:rsid w:val="003C7AB0"/>
    <w:rsid w:val="003D00CD"/>
    <w:rsid w:val="003D12C5"/>
    <w:rsid w:val="003D13A1"/>
    <w:rsid w:val="003D13C0"/>
    <w:rsid w:val="003D1FFE"/>
    <w:rsid w:val="003D2564"/>
    <w:rsid w:val="003D2B9C"/>
    <w:rsid w:val="003D2F3D"/>
    <w:rsid w:val="003D4BDF"/>
    <w:rsid w:val="003D5432"/>
    <w:rsid w:val="003D5D3A"/>
    <w:rsid w:val="003D60C1"/>
    <w:rsid w:val="003D77D9"/>
    <w:rsid w:val="003D7ABD"/>
    <w:rsid w:val="003E010B"/>
    <w:rsid w:val="003E1D1A"/>
    <w:rsid w:val="003E2567"/>
    <w:rsid w:val="003E2F26"/>
    <w:rsid w:val="003E3D38"/>
    <w:rsid w:val="003E4117"/>
    <w:rsid w:val="003E4DE0"/>
    <w:rsid w:val="003E6C12"/>
    <w:rsid w:val="003E724E"/>
    <w:rsid w:val="003F0C76"/>
    <w:rsid w:val="003F0C9E"/>
    <w:rsid w:val="003F1345"/>
    <w:rsid w:val="003F2D5B"/>
    <w:rsid w:val="003F4FEA"/>
    <w:rsid w:val="003F6D40"/>
    <w:rsid w:val="00400134"/>
    <w:rsid w:val="004023C2"/>
    <w:rsid w:val="0040362B"/>
    <w:rsid w:val="004038C7"/>
    <w:rsid w:val="00403A9A"/>
    <w:rsid w:val="00404A51"/>
    <w:rsid w:val="004077A7"/>
    <w:rsid w:val="00410712"/>
    <w:rsid w:val="00410B48"/>
    <w:rsid w:val="00411895"/>
    <w:rsid w:val="004129F5"/>
    <w:rsid w:val="00412B9B"/>
    <w:rsid w:val="00413734"/>
    <w:rsid w:val="00413CA4"/>
    <w:rsid w:val="004147BA"/>
    <w:rsid w:val="0041483D"/>
    <w:rsid w:val="00420655"/>
    <w:rsid w:val="0042089A"/>
    <w:rsid w:val="00423ED4"/>
    <w:rsid w:val="00424A32"/>
    <w:rsid w:val="004254C0"/>
    <w:rsid w:val="00427EED"/>
    <w:rsid w:val="00430D8E"/>
    <w:rsid w:val="00431971"/>
    <w:rsid w:val="00432C3A"/>
    <w:rsid w:val="00433356"/>
    <w:rsid w:val="0043356D"/>
    <w:rsid w:val="00433D3F"/>
    <w:rsid w:val="0043490C"/>
    <w:rsid w:val="00434E79"/>
    <w:rsid w:val="004354F6"/>
    <w:rsid w:val="004362EA"/>
    <w:rsid w:val="00436515"/>
    <w:rsid w:val="004378EC"/>
    <w:rsid w:val="00440EC8"/>
    <w:rsid w:val="004425AA"/>
    <w:rsid w:val="00442655"/>
    <w:rsid w:val="004428D3"/>
    <w:rsid w:val="00442F54"/>
    <w:rsid w:val="00443FBA"/>
    <w:rsid w:val="004443FD"/>
    <w:rsid w:val="00444803"/>
    <w:rsid w:val="00444DA5"/>
    <w:rsid w:val="004460B8"/>
    <w:rsid w:val="0044631D"/>
    <w:rsid w:val="00446718"/>
    <w:rsid w:val="00447056"/>
    <w:rsid w:val="0044737D"/>
    <w:rsid w:val="00447FE6"/>
    <w:rsid w:val="004501A5"/>
    <w:rsid w:val="004513D6"/>
    <w:rsid w:val="00451EA7"/>
    <w:rsid w:val="004526D3"/>
    <w:rsid w:val="004527F5"/>
    <w:rsid w:val="0045300C"/>
    <w:rsid w:val="004545D2"/>
    <w:rsid w:val="00454908"/>
    <w:rsid w:val="00454FA3"/>
    <w:rsid w:val="00455B34"/>
    <w:rsid w:val="00455F7B"/>
    <w:rsid w:val="00456ED6"/>
    <w:rsid w:val="004578E9"/>
    <w:rsid w:val="00457CCF"/>
    <w:rsid w:val="00457D5B"/>
    <w:rsid w:val="00457E4C"/>
    <w:rsid w:val="004615EE"/>
    <w:rsid w:val="004626E5"/>
    <w:rsid w:val="00462776"/>
    <w:rsid w:val="00462FF9"/>
    <w:rsid w:val="00463847"/>
    <w:rsid w:val="00463BE6"/>
    <w:rsid w:val="00464DF8"/>
    <w:rsid w:val="00466E9A"/>
    <w:rsid w:val="0046740D"/>
    <w:rsid w:val="0047499A"/>
    <w:rsid w:val="00474E78"/>
    <w:rsid w:val="004758F7"/>
    <w:rsid w:val="00476CAB"/>
    <w:rsid w:val="00480A8B"/>
    <w:rsid w:val="004811BE"/>
    <w:rsid w:val="004820EA"/>
    <w:rsid w:val="00482145"/>
    <w:rsid w:val="00483723"/>
    <w:rsid w:val="00485298"/>
    <w:rsid w:val="00487986"/>
    <w:rsid w:val="0049033B"/>
    <w:rsid w:val="00491C9F"/>
    <w:rsid w:val="00492E68"/>
    <w:rsid w:val="004934D5"/>
    <w:rsid w:val="004938FB"/>
    <w:rsid w:val="00493F2D"/>
    <w:rsid w:val="00494984"/>
    <w:rsid w:val="00495026"/>
    <w:rsid w:val="004968AE"/>
    <w:rsid w:val="00497441"/>
    <w:rsid w:val="00497CFC"/>
    <w:rsid w:val="004A0641"/>
    <w:rsid w:val="004A0E5B"/>
    <w:rsid w:val="004A1E6F"/>
    <w:rsid w:val="004A20B2"/>
    <w:rsid w:val="004A33EC"/>
    <w:rsid w:val="004A518E"/>
    <w:rsid w:val="004A5AC8"/>
    <w:rsid w:val="004A66A9"/>
    <w:rsid w:val="004B062B"/>
    <w:rsid w:val="004B1E33"/>
    <w:rsid w:val="004B27E7"/>
    <w:rsid w:val="004B451F"/>
    <w:rsid w:val="004B5CE0"/>
    <w:rsid w:val="004B616A"/>
    <w:rsid w:val="004B7827"/>
    <w:rsid w:val="004B7E27"/>
    <w:rsid w:val="004C00C7"/>
    <w:rsid w:val="004C02E9"/>
    <w:rsid w:val="004C02F6"/>
    <w:rsid w:val="004C21B4"/>
    <w:rsid w:val="004C3280"/>
    <w:rsid w:val="004C3D45"/>
    <w:rsid w:val="004C420F"/>
    <w:rsid w:val="004C422C"/>
    <w:rsid w:val="004C5828"/>
    <w:rsid w:val="004C6170"/>
    <w:rsid w:val="004D01D3"/>
    <w:rsid w:val="004D0256"/>
    <w:rsid w:val="004D074E"/>
    <w:rsid w:val="004D1698"/>
    <w:rsid w:val="004D1BCF"/>
    <w:rsid w:val="004D3C56"/>
    <w:rsid w:val="004D75FB"/>
    <w:rsid w:val="004E17AE"/>
    <w:rsid w:val="004E301B"/>
    <w:rsid w:val="004E343C"/>
    <w:rsid w:val="004E3F8B"/>
    <w:rsid w:val="004E5867"/>
    <w:rsid w:val="004E62A2"/>
    <w:rsid w:val="004E744E"/>
    <w:rsid w:val="004E7E66"/>
    <w:rsid w:val="004F002A"/>
    <w:rsid w:val="004F13A2"/>
    <w:rsid w:val="004F3996"/>
    <w:rsid w:val="004F738F"/>
    <w:rsid w:val="0050004D"/>
    <w:rsid w:val="005028B5"/>
    <w:rsid w:val="00502B33"/>
    <w:rsid w:val="00507031"/>
    <w:rsid w:val="00510EDA"/>
    <w:rsid w:val="005116A4"/>
    <w:rsid w:val="0051312B"/>
    <w:rsid w:val="005131DD"/>
    <w:rsid w:val="005150E4"/>
    <w:rsid w:val="00515DAA"/>
    <w:rsid w:val="005212AB"/>
    <w:rsid w:val="005212B0"/>
    <w:rsid w:val="00521923"/>
    <w:rsid w:val="00522B29"/>
    <w:rsid w:val="0052380C"/>
    <w:rsid w:val="00525C70"/>
    <w:rsid w:val="00525E9C"/>
    <w:rsid w:val="00526C96"/>
    <w:rsid w:val="00527220"/>
    <w:rsid w:val="0053236D"/>
    <w:rsid w:val="00532C46"/>
    <w:rsid w:val="0053307A"/>
    <w:rsid w:val="00533879"/>
    <w:rsid w:val="00534174"/>
    <w:rsid w:val="00534B2F"/>
    <w:rsid w:val="00534DEB"/>
    <w:rsid w:val="005354B5"/>
    <w:rsid w:val="00536D3B"/>
    <w:rsid w:val="005377AA"/>
    <w:rsid w:val="00540814"/>
    <w:rsid w:val="00541760"/>
    <w:rsid w:val="005423AB"/>
    <w:rsid w:val="00542A57"/>
    <w:rsid w:val="005431AC"/>
    <w:rsid w:val="0054334A"/>
    <w:rsid w:val="00543FB7"/>
    <w:rsid w:val="00544065"/>
    <w:rsid w:val="005442E3"/>
    <w:rsid w:val="00545108"/>
    <w:rsid w:val="005453A0"/>
    <w:rsid w:val="005465BA"/>
    <w:rsid w:val="00547CDB"/>
    <w:rsid w:val="005523FD"/>
    <w:rsid w:val="00552D86"/>
    <w:rsid w:val="00553D2F"/>
    <w:rsid w:val="00554C18"/>
    <w:rsid w:val="00554D5A"/>
    <w:rsid w:val="00554FC2"/>
    <w:rsid w:val="00555F52"/>
    <w:rsid w:val="005566B8"/>
    <w:rsid w:val="00560106"/>
    <w:rsid w:val="005608CC"/>
    <w:rsid w:val="00560BB2"/>
    <w:rsid w:val="00560E29"/>
    <w:rsid w:val="005610EB"/>
    <w:rsid w:val="005612C2"/>
    <w:rsid w:val="005621B2"/>
    <w:rsid w:val="005628C8"/>
    <w:rsid w:val="005637DA"/>
    <w:rsid w:val="00564571"/>
    <w:rsid w:val="00565CE1"/>
    <w:rsid w:val="005662F0"/>
    <w:rsid w:val="00566C94"/>
    <w:rsid w:val="00567132"/>
    <w:rsid w:val="005729BE"/>
    <w:rsid w:val="00572D3F"/>
    <w:rsid w:val="0057427F"/>
    <w:rsid w:val="00575BB1"/>
    <w:rsid w:val="0057680F"/>
    <w:rsid w:val="00577912"/>
    <w:rsid w:val="00581D2A"/>
    <w:rsid w:val="005832D0"/>
    <w:rsid w:val="00583731"/>
    <w:rsid w:val="00583AD5"/>
    <w:rsid w:val="00584B42"/>
    <w:rsid w:val="0058534A"/>
    <w:rsid w:val="00585F52"/>
    <w:rsid w:val="005861F4"/>
    <w:rsid w:val="00587A31"/>
    <w:rsid w:val="00591664"/>
    <w:rsid w:val="005920BB"/>
    <w:rsid w:val="00592114"/>
    <w:rsid w:val="0059305E"/>
    <w:rsid w:val="005950FD"/>
    <w:rsid w:val="005977D4"/>
    <w:rsid w:val="005A0443"/>
    <w:rsid w:val="005A0D7E"/>
    <w:rsid w:val="005A172D"/>
    <w:rsid w:val="005A17D5"/>
    <w:rsid w:val="005A38C6"/>
    <w:rsid w:val="005A5C97"/>
    <w:rsid w:val="005B1030"/>
    <w:rsid w:val="005B149B"/>
    <w:rsid w:val="005B33B8"/>
    <w:rsid w:val="005B3B0C"/>
    <w:rsid w:val="005B4106"/>
    <w:rsid w:val="005B4D4B"/>
    <w:rsid w:val="005B518C"/>
    <w:rsid w:val="005B59C0"/>
    <w:rsid w:val="005B5A39"/>
    <w:rsid w:val="005B5F7C"/>
    <w:rsid w:val="005B757E"/>
    <w:rsid w:val="005C095F"/>
    <w:rsid w:val="005C1E7D"/>
    <w:rsid w:val="005C5173"/>
    <w:rsid w:val="005C5393"/>
    <w:rsid w:val="005C768C"/>
    <w:rsid w:val="005C78C1"/>
    <w:rsid w:val="005C7E81"/>
    <w:rsid w:val="005D00F5"/>
    <w:rsid w:val="005D03E6"/>
    <w:rsid w:val="005D05D6"/>
    <w:rsid w:val="005D0A3E"/>
    <w:rsid w:val="005D0B58"/>
    <w:rsid w:val="005D13E3"/>
    <w:rsid w:val="005D1436"/>
    <w:rsid w:val="005D215B"/>
    <w:rsid w:val="005D2C98"/>
    <w:rsid w:val="005D2D43"/>
    <w:rsid w:val="005D2EE8"/>
    <w:rsid w:val="005D31F9"/>
    <w:rsid w:val="005D4279"/>
    <w:rsid w:val="005D42F7"/>
    <w:rsid w:val="005D4875"/>
    <w:rsid w:val="005D6FA0"/>
    <w:rsid w:val="005D79EE"/>
    <w:rsid w:val="005E0D5D"/>
    <w:rsid w:val="005E1709"/>
    <w:rsid w:val="005E1B98"/>
    <w:rsid w:val="005E2F93"/>
    <w:rsid w:val="005E5F8F"/>
    <w:rsid w:val="005E722D"/>
    <w:rsid w:val="005F0BD9"/>
    <w:rsid w:val="005F19AE"/>
    <w:rsid w:val="005F25EE"/>
    <w:rsid w:val="005F3B6F"/>
    <w:rsid w:val="005F5EFB"/>
    <w:rsid w:val="005F618E"/>
    <w:rsid w:val="005F7DB8"/>
    <w:rsid w:val="0060020A"/>
    <w:rsid w:val="00601C38"/>
    <w:rsid w:val="00605576"/>
    <w:rsid w:val="00605A61"/>
    <w:rsid w:val="00606180"/>
    <w:rsid w:val="00607823"/>
    <w:rsid w:val="0061019B"/>
    <w:rsid w:val="00612A59"/>
    <w:rsid w:val="00612AC9"/>
    <w:rsid w:val="00615C2D"/>
    <w:rsid w:val="00616B99"/>
    <w:rsid w:val="00616FEC"/>
    <w:rsid w:val="0061776E"/>
    <w:rsid w:val="00617990"/>
    <w:rsid w:val="006201AB"/>
    <w:rsid w:val="006217D4"/>
    <w:rsid w:val="00621F13"/>
    <w:rsid w:val="006232D8"/>
    <w:rsid w:val="0062351B"/>
    <w:rsid w:val="0062498C"/>
    <w:rsid w:val="00624C94"/>
    <w:rsid w:val="006257BA"/>
    <w:rsid w:val="00625936"/>
    <w:rsid w:val="0062593D"/>
    <w:rsid w:val="00626C2B"/>
    <w:rsid w:val="00626CB9"/>
    <w:rsid w:val="006313A7"/>
    <w:rsid w:val="006317F9"/>
    <w:rsid w:val="00632447"/>
    <w:rsid w:val="00632500"/>
    <w:rsid w:val="0063414F"/>
    <w:rsid w:val="00634676"/>
    <w:rsid w:val="00634A30"/>
    <w:rsid w:val="00634B1F"/>
    <w:rsid w:val="0063525E"/>
    <w:rsid w:val="00641214"/>
    <w:rsid w:val="006415C3"/>
    <w:rsid w:val="00641C4E"/>
    <w:rsid w:val="00644B76"/>
    <w:rsid w:val="00645150"/>
    <w:rsid w:val="006469EC"/>
    <w:rsid w:val="00650A4B"/>
    <w:rsid w:val="00653D10"/>
    <w:rsid w:val="006557E2"/>
    <w:rsid w:val="006561B0"/>
    <w:rsid w:val="006579E9"/>
    <w:rsid w:val="00657F77"/>
    <w:rsid w:val="0066219D"/>
    <w:rsid w:val="00664C3B"/>
    <w:rsid w:val="00666120"/>
    <w:rsid w:val="006678C1"/>
    <w:rsid w:val="00670589"/>
    <w:rsid w:val="00670635"/>
    <w:rsid w:val="00670959"/>
    <w:rsid w:val="00670A71"/>
    <w:rsid w:val="0067358D"/>
    <w:rsid w:val="00673CC8"/>
    <w:rsid w:val="006756E4"/>
    <w:rsid w:val="00675B0E"/>
    <w:rsid w:val="00675DF5"/>
    <w:rsid w:val="00677280"/>
    <w:rsid w:val="00677737"/>
    <w:rsid w:val="00677773"/>
    <w:rsid w:val="006845C2"/>
    <w:rsid w:val="00685101"/>
    <w:rsid w:val="006857ED"/>
    <w:rsid w:val="00685D90"/>
    <w:rsid w:val="00686863"/>
    <w:rsid w:val="00687E9B"/>
    <w:rsid w:val="006920EC"/>
    <w:rsid w:val="00693F61"/>
    <w:rsid w:val="006941B8"/>
    <w:rsid w:val="00696324"/>
    <w:rsid w:val="006968D2"/>
    <w:rsid w:val="00696E11"/>
    <w:rsid w:val="00697033"/>
    <w:rsid w:val="006A08B6"/>
    <w:rsid w:val="006A0C56"/>
    <w:rsid w:val="006A16D7"/>
    <w:rsid w:val="006A2C13"/>
    <w:rsid w:val="006A2F7D"/>
    <w:rsid w:val="006A32D8"/>
    <w:rsid w:val="006A3584"/>
    <w:rsid w:val="006A52F2"/>
    <w:rsid w:val="006A5FEC"/>
    <w:rsid w:val="006A6518"/>
    <w:rsid w:val="006A6643"/>
    <w:rsid w:val="006A7461"/>
    <w:rsid w:val="006B058C"/>
    <w:rsid w:val="006B237B"/>
    <w:rsid w:val="006B297C"/>
    <w:rsid w:val="006B2A2E"/>
    <w:rsid w:val="006B2B75"/>
    <w:rsid w:val="006B32E3"/>
    <w:rsid w:val="006B3982"/>
    <w:rsid w:val="006B3EA3"/>
    <w:rsid w:val="006B4453"/>
    <w:rsid w:val="006B5255"/>
    <w:rsid w:val="006B5EC7"/>
    <w:rsid w:val="006B6037"/>
    <w:rsid w:val="006B605B"/>
    <w:rsid w:val="006B750D"/>
    <w:rsid w:val="006B7CEA"/>
    <w:rsid w:val="006C3574"/>
    <w:rsid w:val="006C42AF"/>
    <w:rsid w:val="006C4381"/>
    <w:rsid w:val="006C4E59"/>
    <w:rsid w:val="006C5285"/>
    <w:rsid w:val="006C5835"/>
    <w:rsid w:val="006C78EC"/>
    <w:rsid w:val="006D0245"/>
    <w:rsid w:val="006D0A49"/>
    <w:rsid w:val="006D1042"/>
    <w:rsid w:val="006D15A9"/>
    <w:rsid w:val="006D2851"/>
    <w:rsid w:val="006D296F"/>
    <w:rsid w:val="006D2D82"/>
    <w:rsid w:val="006D2FBE"/>
    <w:rsid w:val="006D307E"/>
    <w:rsid w:val="006D3A7E"/>
    <w:rsid w:val="006D53E5"/>
    <w:rsid w:val="006D55F0"/>
    <w:rsid w:val="006D6954"/>
    <w:rsid w:val="006D6FA5"/>
    <w:rsid w:val="006D770F"/>
    <w:rsid w:val="006D7957"/>
    <w:rsid w:val="006D7F9F"/>
    <w:rsid w:val="006E0146"/>
    <w:rsid w:val="006E05E2"/>
    <w:rsid w:val="006E08D8"/>
    <w:rsid w:val="006E0D43"/>
    <w:rsid w:val="006E1E85"/>
    <w:rsid w:val="006E3B1A"/>
    <w:rsid w:val="006E449A"/>
    <w:rsid w:val="006E4595"/>
    <w:rsid w:val="006E47C5"/>
    <w:rsid w:val="006E55AE"/>
    <w:rsid w:val="006E69B6"/>
    <w:rsid w:val="006E7A82"/>
    <w:rsid w:val="006F021E"/>
    <w:rsid w:val="006F1AF6"/>
    <w:rsid w:val="006F32F5"/>
    <w:rsid w:val="006F4BBE"/>
    <w:rsid w:val="006F5676"/>
    <w:rsid w:val="006F5844"/>
    <w:rsid w:val="007021B0"/>
    <w:rsid w:val="007022A8"/>
    <w:rsid w:val="0070289B"/>
    <w:rsid w:val="00703584"/>
    <w:rsid w:val="0070359C"/>
    <w:rsid w:val="00703B75"/>
    <w:rsid w:val="007043ED"/>
    <w:rsid w:val="007045FD"/>
    <w:rsid w:val="00706507"/>
    <w:rsid w:val="00707EB6"/>
    <w:rsid w:val="00710209"/>
    <w:rsid w:val="007103FB"/>
    <w:rsid w:val="00711C75"/>
    <w:rsid w:val="00712331"/>
    <w:rsid w:val="00712E6C"/>
    <w:rsid w:val="0071353A"/>
    <w:rsid w:val="00713B2B"/>
    <w:rsid w:val="00714F74"/>
    <w:rsid w:val="00715CA7"/>
    <w:rsid w:val="00715D01"/>
    <w:rsid w:val="0071691A"/>
    <w:rsid w:val="0071704C"/>
    <w:rsid w:val="0071756A"/>
    <w:rsid w:val="00717E7C"/>
    <w:rsid w:val="007200B9"/>
    <w:rsid w:val="00720170"/>
    <w:rsid w:val="0072292F"/>
    <w:rsid w:val="00722E74"/>
    <w:rsid w:val="00724EAF"/>
    <w:rsid w:val="00725760"/>
    <w:rsid w:val="007265C9"/>
    <w:rsid w:val="00726960"/>
    <w:rsid w:val="00727108"/>
    <w:rsid w:val="007273FA"/>
    <w:rsid w:val="0073185D"/>
    <w:rsid w:val="0073209D"/>
    <w:rsid w:val="007323A3"/>
    <w:rsid w:val="007331A7"/>
    <w:rsid w:val="00733459"/>
    <w:rsid w:val="007345B7"/>
    <w:rsid w:val="0073525D"/>
    <w:rsid w:val="00735BC7"/>
    <w:rsid w:val="00736A39"/>
    <w:rsid w:val="00736D45"/>
    <w:rsid w:val="007401E0"/>
    <w:rsid w:val="00741379"/>
    <w:rsid w:val="00741774"/>
    <w:rsid w:val="00741850"/>
    <w:rsid w:val="00741CB9"/>
    <w:rsid w:val="00742355"/>
    <w:rsid w:val="007432D8"/>
    <w:rsid w:val="007433C9"/>
    <w:rsid w:val="00743D80"/>
    <w:rsid w:val="007440BF"/>
    <w:rsid w:val="00744E80"/>
    <w:rsid w:val="00745048"/>
    <w:rsid w:val="0074602A"/>
    <w:rsid w:val="0074624C"/>
    <w:rsid w:val="00747172"/>
    <w:rsid w:val="0074719B"/>
    <w:rsid w:val="00747E96"/>
    <w:rsid w:val="00751089"/>
    <w:rsid w:val="0075151C"/>
    <w:rsid w:val="00751907"/>
    <w:rsid w:val="0075198D"/>
    <w:rsid w:val="00751EEC"/>
    <w:rsid w:val="00752A2C"/>
    <w:rsid w:val="00752F2E"/>
    <w:rsid w:val="007530F7"/>
    <w:rsid w:val="007533AA"/>
    <w:rsid w:val="007552C6"/>
    <w:rsid w:val="00755459"/>
    <w:rsid w:val="0075574E"/>
    <w:rsid w:val="00755CBC"/>
    <w:rsid w:val="00755F6C"/>
    <w:rsid w:val="0075616E"/>
    <w:rsid w:val="007568D3"/>
    <w:rsid w:val="007573AF"/>
    <w:rsid w:val="007577BB"/>
    <w:rsid w:val="00757EA1"/>
    <w:rsid w:val="00760886"/>
    <w:rsid w:val="007610FB"/>
    <w:rsid w:val="007614EF"/>
    <w:rsid w:val="007629A6"/>
    <w:rsid w:val="007653C0"/>
    <w:rsid w:val="007658DF"/>
    <w:rsid w:val="0076603E"/>
    <w:rsid w:val="00766764"/>
    <w:rsid w:val="00770072"/>
    <w:rsid w:val="007704CF"/>
    <w:rsid w:val="007710C9"/>
    <w:rsid w:val="0077173D"/>
    <w:rsid w:val="0077233C"/>
    <w:rsid w:val="007732A6"/>
    <w:rsid w:val="00773785"/>
    <w:rsid w:val="007748D1"/>
    <w:rsid w:val="007751F4"/>
    <w:rsid w:val="0077591C"/>
    <w:rsid w:val="0077638A"/>
    <w:rsid w:val="0077642D"/>
    <w:rsid w:val="00776526"/>
    <w:rsid w:val="007808E5"/>
    <w:rsid w:val="00781362"/>
    <w:rsid w:val="00781FBB"/>
    <w:rsid w:val="007822EB"/>
    <w:rsid w:val="00783C34"/>
    <w:rsid w:val="0078447A"/>
    <w:rsid w:val="00784BB9"/>
    <w:rsid w:val="00785187"/>
    <w:rsid w:val="00786304"/>
    <w:rsid w:val="007864B2"/>
    <w:rsid w:val="007874B3"/>
    <w:rsid w:val="007922E6"/>
    <w:rsid w:val="00794407"/>
    <w:rsid w:val="007946D0"/>
    <w:rsid w:val="00794F4F"/>
    <w:rsid w:val="007967E2"/>
    <w:rsid w:val="007970F9"/>
    <w:rsid w:val="00797827"/>
    <w:rsid w:val="007A3330"/>
    <w:rsid w:val="007A4E3D"/>
    <w:rsid w:val="007A6357"/>
    <w:rsid w:val="007A73AA"/>
    <w:rsid w:val="007A73FB"/>
    <w:rsid w:val="007B04EC"/>
    <w:rsid w:val="007B15C6"/>
    <w:rsid w:val="007B4BA8"/>
    <w:rsid w:val="007B6A29"/>
    <w:rsid w:val="007B6E7F"/>
    <w:rsid w:val="007C18D8"/>
    <w:rsid w:val="007C19BF"/>
    <w:rsid w:val="007C2803"/>
    <w:rsid w:val="007C3294"/>
    <w:rsid w:val="007C679C"/>
    <w:rsid w:val="007C67C9"/>
    <w:rsid w:val="007C6C79"/>
    <w:rsid w:val="007C796A"/>
    <w:rsid w:val="007D112A"/>
    <w:rsid w:val="007D2445"/>
    <w:rsid w:val="007D24FD"/>
    <w:rsid w:val="007D2F57"/>
    <w:rsid w:val="007D3487"/>
    <w:rsid w:val="007D54D4"/>
    <w:rsid w:val="007D56E5"/>
    <w:rsid w:val="007D5D5A"/>
    <w:rsid w:val="007D730B"/>
    <w:rsid w:val="007E01AA"/>
    <w:rsid w:val="007E11C2"/>
    <w:rsid w:val="007E198A"/>
    <w:rsid w:val="007E2590"/>
    <w:rsid w:val="007E291A"/>
    <w:rsid w:val="007E2E3D"/>
    <w:rsid w:val="007E300C"/>
    <w:rsid w:val="007E4A6E"/>
    <w:rsid w:val="007E4C4F"/>
    <w:rsid w:val="007E6D1B"/>
    <w:rsid w:val="007E6E65"/>
    <w:rsid w:val="007F04F5"/>
    <w:rsid w:val="007F0A97"/>
    <w:rsid w:val="007F13E2"/>
    <w:rsid w:val="007F1CAF"/>
    <w:rsid w:val="007F24DB"/>
    <w:rsid w:val="007F2854"/>
    <w:rsid w:val="007F5EB7"/>
    <w:rsid w:val="007F7312"/>
    <w:rsid w:val="007F79C9"/>
    <w:rsid w:val="007F7DD6"/>
    <w:rsid w:val="00800F5B"/>
    <w:rsid w:val="008013FC"/>
    <w:rsid w:val="00801DFD"/>
    <w:rsid w:val="008028D7"/>
    <w:rsid w:val="00802F46"/>
    <w:rsid w:val="00803AEF"/>
    <w:rsid w:val="00804C6B"/>
    <w:rsid w:val="00807033"/>
    <w:rsid w:val="00807E30"/>
    <w:rsid w:val="008104B5"/>
    <w:rsid w:val="00810D46"/>
    <w:rsid w:val="00811194"/>
    <w:rsid w:val="00812DE9"/>
    <w:rsid w:val="0081504E"/>
    <w:rsid w:val="008151D2"/>
    <w:rsid w:val="00815E49"/>
    <w:rsid w:val="0082045C"/>
    <w:rsid w:val="008213D2"/>
    <w:rsid w:val="00821CAF"/>
    <w:rsid w:val="00821F60"/>
    <w:rsid w:val="00822EE0"/>
    <w:rsid w:val="00823157"/>
    <w:rsid w:val="008240DA"/>
    <w:rsid w:val="00830550"/>
    <w:rsid w:val="00830F3C"/>
    <w:rsid w:val="0083174F"/>
    <w:rsid w:val="00831EF8"/>
    <w:rsid w:val="008323BC"/>
    <w:rsid w:val="00833175"/>
    <w:rsid w:val="00833F02"/>
    <w:rsid w:val="00835735"/>
    <w:rsid w:val="00835FDE"/>
    <w:rsid w:val="0083698D"/>
    <w:rsid w:val="00841157"/>
    <w:rsid w:val="00841DD1"/>
    <w:rsid w:val="00843C02"/>
    <w:rsid w:val="00844B08"/>
    <w:rsid w:val="00844CC0"/>
    <w:rsid w:val="00845551"/>
    <w:rsid w:val="00845711"/>
    <w:rsid w:val="0084608A"/>
    <w:rsid w:val="0085114B"/>
    <w:rsid w:val="00853A6C"/>
    <w:rsid w:val="0085444D"/>
    <w:rsid w:val="008559A2"/>
    <w:rsid w:val="0086065C"/>
    <w:rsid w:val="00860E23"/>
    <w:rsid w:val="00860ED8"/>
    <w:rsid w:val="00863BFB"/>
    <w:rsid w:val="00863CDB"/>
    <w:rsid w:val="00864154"/>
    <w:rsid w:val="00864307"/>
    <w:rsid w:val="0086621D"/>
    <w:rsid w:val="0086628A"/>
    <w:rsid w:val="00866D14"/>
    <w:rsid w:val="00866D6C"/>
    <w:rsid w:val="008672A8"/>
    <w:rsid w:val="0087068A"/>
    <w:rsid w:val="008709E6"/>
    <w:rsid w:val="008721C6"/>
    <w:rsid w:val="008724D3"/>
    <w:rsid w:val="008727E9"/>
    <w:rsid w:val="008729A2"/>
    <w:rsid w:val="008737C7"/>
    <w:rsid w:val="00875107"/>
    <w:rsid w:val="008753A8"/>
    <w:rsid w:val="00876943"/>
    <w:rsid w:val="00877FAE"/>
    <w:rsid w:val="008805D5"/>
    <w:rsid w:val="00882491"/>
    <w:rsid w:val="0088334A"/>
    <w:rsid w:val="00884896"/>
    <w:rsid w:val="00884C31"/>
    <w:rsid w:val="00885132"/>
    <w:rsid w:val="00885DEF"/>
    <w:rsid w:val="008861BC"/>
    <w:rsid w:val="0088772B"/>
    <w:rsid w:val="00887A92"/>
    <w:rsid w:val="008904AE"/>
    <w:rsid w:val="008912C1"/>
    <w:rsid w:val="00891DF5"/>
    <w:rsid w:val="00893865"/>
    <w:rsid w:val="00893BF2"/>
    <w:rsid w:val="0089446B"/>
    <w:rsid w:val="008944DC"/>
    <w:rsid w:val="00895936"/>
    <w:rsid w:val="008A057E"/>
    <w:rsid w:val="008A085B"/>
    <w:rsid w:val="008A14A0"/>
    <w:rsid w:val="008A2442"/>
    <w:rsid w:val="008A2A28"/>
    <w:rsid w:val="008A3B13"/>
    <w:rsid w:val="008A3EE3"/>
    <w:rsid w:val="008A42C2"/>
    <w:rsid w:val="008A4631"/>
    <w:rsid w:val="008A498F"/>
    <w:rsid w:val="008A634E"/>
    <w:rsid w:val="008A7F25"/>
    <w:rsid w:val="008B0252"/>
    <w:rsid w:val="008B0B10"/>
    <w:rsid w:val="008B200E"/>
    <w:rsid w:val="008B259E"/>
    <w:rsid w:val="008B2E7A"/>
    <w:rsid w:val="008B6199"/>
    <w:rsid w:val="008B6CAC"/>
    <w:rsid w:val="008B725F"/>
    <w:rsid w:val="008B7460"/>
    <w:rsid w:val="008C03C9"/>
    <w:rsid w:val="008C0A93"/>
    <w:rsid w:val="008C0EEC"/>
    <w:rsid w:val="008C143A"/>
    <w:rsid w:val="008C2BF0"/>
    <w:rsid w:val="008C2D86"/>
    <w:rsid w:val="008C348C"/>
    <w:rsid w:val="008C4228"/>
    <w:rsid w:val="008C4848"/>
    <w:rsid w:val="008C5F4F"/>
    <w:rsid w:val="008C647D"/>
    <w:rsid w:val="008C650B"/>
    <w:rsid w:val="008C6668"/>
    <w:rsid w:val="008C71E7"/>
    <w:rsid w:val="008D1C7C"/>
    <w:rsid w:val="008D1CD0"/>
    <w:rsid w:val="008D255B"/>
    <w:rsid w:val="008D3E5C"/>
    <w:rsid w:val="008D43CD"/>
    <w:rsid w:val="008D49CF"/>
    <w:rsid w:val="008D58C0"/>
    <w:rsid w:val="008D74B4"/>
    <w:rsid w:val="008D7A18"/>
    <w:rsid w:val="008E0554"/>
    <w:rsid w:val="008E0699"/>
    <w:rsid w:val="008E1561"/>
    <w:rsid w:val="008E1A25"/>
    <w:rsid w:val="008E5046"/>
    <w:rsid w:val="008E5BF5"/>
    <w:rsid w:val="008E5D3D"/>
    <w:rsid w:val="008E6908"/>
    <w:rsid w:val="008E6E78"/>
    <w:rsid w:val="008E73CD"/>
    <w:rsid w:val="008F3027"/>
    <w:rsid w:val="008F4706"/>
    <w:rsid w:val="008F6383"/>
    <w:rsid w:val="008F7F74"/>
    <w:rsid w:val="008F7F8B"/>
    <w:rsid w:val="0090024E"/>
    <w:rsid w:val="00901270"/>
    <w:rsid w:val="009025E8"/>
    <w:rsid w:val="0090307F"/>
    <w:rsid w:val="009035AA"/>
    <w:rsid w:val="00903936"/>
    <w:rsid w:val="0090436C"/>
    <w:rsid w:val="00904430"/>
    <w:rsid w:val="00904833"/>
    <w:rsid w:val="00904E5A"/>
    <w:rsid w:val="00905041"/>
    <w:rsid w:val="0090653C"/>
    <w:rsid w:val="0090761F"/>
    <w:rsid w:val="009102F7"/>
    <w:rsid w:val="00911564"/>
    <w:rsid w:val="00912282"/>
    <w:rsid w:val="009122DD"/>
    <w:rsid w:val="00912E19"/>
    <w:rsid w:val="00913C2E"/>
    <w:rsid w:val="00914877"/>
    <w:rsid w:val="00914A07"/>
    <w:rsid w:val="00914AA1"/>
    <w:rsid w:val="00916170"/>
    <w:rsid w:val="00920AAF"/>
    <w:rsid w:val="00920C13"/>
    <w:rsid w:val="009229C7"/>
    <w:rsid w:val="0092372E"/>
    <w:rsid w:val="00924666"/>
    <w:rsid w:val="00925CCD"/>
    <w:rsid w:val="009271A2"/>
    <w:rsid w:val="00927A82"/>
    <w:rsid w:val="00927A8A"/>
    <w:rsid w:val="00930802"/>
    <w:rsid w:val="0093081D"/>
    <w:rsid w:val="00933976"/>
    <w:rsid w:val="00934B32"/>
    <w:rsid w:val="00935C23"/>
    <w:rsid w:val="009407DE"/>
    <w:rsid w:val="00941EF1"/>
    <w:rsid w:val="00943D7C"/>
    <w:rsid w:val="00945D0A"/>
    <w:rsid w:val="00945D2C"/>
    <w:rsid w:val="00946C48"/>
    <w:rsid w:val="009501E0"/>
    <w:rsid w:val="0095110A"/>
    <w:rsid w:val="00951321"/>
    <w:rsid w:val="00951903"/>
    <w:rsid w:val="00951D8D"/>
    <w:rsid w:val="00951FAF"/>
    <w:rsid w:val="009533E7"/>
    <w:rsid w:val="00954817"/>
    <w:rsid w:val="00954BF3"/>
    <w:rsid w:val="00954C8A"/>
    <w:rsid w:val="00957667"/>
    <w:rsid w:val="00957949"/>
    <w:rsid w:val="009603D6"/>
    <w:rsid w:val="009608C0"/>
    <w:rsid w:val="00960CDB"/>
    <w:rsid w:val="00961507"/>
    <w:rsid w:val="009616BF"/>
    <w:rsid w:val="00961F60"/>
    <w:rsid w:val="009626F8"/>
    <w:rsid w:val="00964019"/>
    <w:rsid w:val="00964653"/>
    <w:rsid w:val="009661FA"/>
    <w:rsid w:val="009664E0"/>
    <w:rsid w:val="009676F3"/>
    <w:rsid w:val="009703F5"/>
    <w:rsid w:val="00971C61"/>
    <w:rsid w:val="00972D5E"/>
    <w:rsid w:val="00972E96"/>
    <w:rsid w:val="00973836"/>
    <w:rsid w:val="00973854"/>
    <w:rsid w:val="00973954"/>
    <w:rsid w:val="009772DD"/>
    <w:rsid w:val="00977C05"/>
    <w:rsid w:val="00977D51"/>
    <w:rsid w:val="00981FC2"/>
    <w:rsid w:val="0098210D"/>
    <w:rsid w:val="0098211B"/>
    <w:rsid w:val="0098226B"/>
    <w:rsid w:val="00982BD3"/>
    <w:rsid w:val="00982C6C"/>
    <w:rsid w:val="009851C2"/>
    <w:rsid w:val="009863AB"/>
    <w:rsid w:val="0098668D"/>
    <w:rsid w:val="00986BBA"/>
    <w:rsid w:val="00990D72"/>
    <w:rsid w:val="00994364"/>
    <w:rsid w:val="00994597"/>
    <w:rsid w:val="00994E82"/>
    <w:rsid w:val="00995FBF"/>
    <w:rsid w:val="00996B6E"/>
    <w:rsid w:val="009A0787"/>
    <w:rsid w:val="009A1222"/>
    <w:rsid w:val="009A1D54"/>
    <w:rsid w:val="009A31ED"/>
    <w:rsid w:val="009A36BE"/>
    <w:rsid w:val="009A5150"/>
    <w:rsid w:val="009A585E"/>
    <w:rsid w:val="009A7B14"/>
    <w:rsid w:val="009B30FC"/>
    <w:rsid w:val="009B344D"/>
    <w:rsid w:val="009B3A4B"/>
    <w:rsid w:val="009B46D9"/>
    <w:rsid w:val="009B4D63"/>
    <w:rsid w:val="009B5095"/>
    <w:rsid w:val="009B5351"/>
    <w:rsid w:val="009B53ED"/>
    <w:rsid w:val="009B618C"/>
    <w:rsid w:val="009B653C"/>
    <w:rsid w:val="009B6E83"/>
    <w:rsid w:val="009C0A09"/>
    <w:rsid w:val="009C0D8D"/>
    <w:rsid w:val="009C2023"/>
    <w:rsid w:val="009C272B"/>
    <w:rsid w:val="009C2E6D"/>
    <w:rsid w:val="009C35E9"/>
    <w:rsid w:val="009C3901"/>
    <w:rsid w:val="009C47CB"/>
    <w:rsid w:val="009C62EE"/>
    <w:rsid w:val="009C7EF2"/>
    <w:rsid w:val="009D07E1"/>
    <w:rsid w:val="009D1372"/>
    <w:rsid w:val="009D3C99"/>
    <w:rsid w:val="009D409D"/>
    <w:rsid w:val="009D43AC"/>
    <w:rsid w:val="009D5F01"/>
    <w:rsid w:val="009D6003"/>
    <w:rsid w:val="009D69D3"/>
    <w:rsid w:val="009D6E9F"/>
    <w:rsid w:val="009D7590"/>
    <w:rsid w:val="009D7B2B"/>
    <w:rsid w:val="009D7E69"/>
    <w:rsid w:val="009E1B56"/>
    <w:rsid w:val="009E1F09"/>
    <w:rsid w:val="009E3573"/>
    <w:rsid w:val="009E3623"/>
    <w:rsid w:val="009E3D95"/>
    <w:rsid w:val="009E4A9B"/>
    <w:rsid w:val="009E5FEA"/>
    <w:rsid w:val="009E6234"/>
    <w:rsid w:val="009E6598"/>
    <w:rsid w:val="009E798F"/>
    <w:rsid w:val="009E7CDA"/>
    <w:rsid w:val="009F00D3"/>
    <w:rsid w:val="009F0636"/>
    <w:rsid w:val="009F06A1"/>
    <w:rsid w:val="009F175F"/>
    <w:rsid w:val="009F30B4"/>
    <w:rsid w:val="009F3B1D"/>
    <w:rsid w:val="009F5F04"/>
    <w:rsid w:val="009F5F27"/>
    <w:rsid w:val="009F6134"/>
    <w:rsid w:val="009F64E7"/>
    <w:rsid w:val="009F6E75"/>
    <w:rsid w:val="00A00489"/>
    <w:rsid w:val="00A00E02"/>
    <w:rsid w:val="00A0183F"/>
    <w:rsid w:val="00A02953"/>
    <w:rsid w:val="00A02D2F"/>
    <w:rsid w:val="00A02E90"/>
    <w:rsid w:val="00A02FF5"/>
    <w:rsid w:val="00A030AD"/>
    <w:rsid w:val="00A043C7"/>
    <w:rsid w:val="00A04526"/>
    <w:rsid w:val="00A04996"/>
    <w:rsid w:val="00A058FE"/>
    <w:rsid w:val="00A05A9C"/>
    <w:rsid w:val="00A05DC1"/>
    <w:rsid w:val="00A062B7"/>
    <w:rsid w:val="00A07AF8"/>
    <w:rsid w:val="00A1079E"/>
    <w:rsid w:val="00A108DA"/>
    <w:rsid w:val="00A1099D"/>
    <w:rsid w:val="00A125F3"/>
    <w:rsid w:val="00A12CE7"/>
    <w:rsid w:val="00A14211"/>
    <w:rsid w:val="00A1430C"/>
    <w:rsid w:val="00A16D3A"/>
    <w:rsid w:val="00A20983"/>
    <w:rsid w:val="00A20BBD"/>
    <w:rsid w:val="00A23513"/>
    <w:rsid w:val="00A247E6"/>
    <w:rsid w:val="00A25860"/>
    <w:rsid w:val="00A26435"/>
    <w:rsid w:val="00A26655"/>
    <w:rsid w:val="00A275EE"/>
    <w:rsid w:val="00A27ACD"/>
    <w:rsid w:val="00A30397"/>
    <w:rsid w:val="00A30636"/>
    <w:rsid w:val="00A31F35"/>
    <w:rsid w:val="00A36586"/>
    <w:rsid w:val="00A36863"/>
    <w:rsid w:val="00A36EF8"/>
    <w:rsid w:val="00A37E82"/>
    <w:rsid w:val="00A40452"/>
    <w:rsid w:val="00A40F9E"/>
    <w:rsid w:val="00A41218"/>
    <w:rsid w:val="00A45E18"/>
    <w:rsid w:val="00A47785"/>
    <w:rsid w:val="00A47C91"/>
    <w:rsid w:val="00A47F45"/>
    <w:rsid w:val="00A50C7C"/>
    <w:rsid w:val="00A520BD"/>
    <w:rsid w:val="00A525E0"/>
    <w:rsid w:val="00A52A89"/>
    <w:rsid w:val="00A53229"/>
    <w:rsid w:val="00A544A8"/>
    <w:rsid w:val="00A55BB6"/>
    <w:rsid w:val="00A55FE1"/>
    <w:rsid w:val="00A55FFE"/>
    <w:rsid w:val="00A56286"/>
    <w:rsid w:val="00A57743"/>
    <w:rsid w:val="00A57D85"/>
    <w:rsid w:val="00A603DF"/>
    <w:rsid w:val="00A60F07"/>
    <w:rsid w:val="00A6293A"/>
    <w:rsid w:val="00A64DF2"/>
    <w:rsid w:val="00A6538A"/>
    <w:rsid w:val="00A65AA4"/>
    <w:rsid w:val="00A65F70"/>
    <w:rsid w:val="00A66265"/>
    <w:rsid w:val="00A703AE"/>
    <w:rsid w:val="00A71E20"/>
    <w:rsid w:val="00A726A4"/>
    <w:rsid w:val="00A7296A"/>
    <w:rsid w:val="00A73600"/>
    <w:rsid w:val="00A750B3"/>
    <w:rsid w:val="00A774A7"/>
    <w:rsid w:val="00A80569"/>
    <w:rsid w:val="00A80B3C"/>
    <w:rsid w:val="00A81369"/>
    <w:rsid w:val="00A81957"/>
    <w:rsid w:val="00A820B3"/>
    <w:rsid w:val="00A82381"/>
    <w:rsid w:val="00A82ACE"/>
    <w:rsid w:val="00A82C9C"/>
    <w:rsid w:val="00A84051"/>
    <w:rsid w:val="00A845AE"/>
    <w:rsid w:val="00A857A6"/>
    <w:rsid w:val="00A86113"/>
    <w:rsid w:val="00A90EEB"/>
    <w:rsid w:val="00A91FE6"/>
    <w:rsid w:val="00A94274"/>
    <w:rsid w:val="00A94638"/>
    <w:rsid w:val="00A962B1"/>
    <w:rsid w:val="00A96829"/>
    <w:rsid w:val="00AA1569"/>
    <w:rsid w:val="00AA2540"/>
    <w:rsid w:val="00AA26BA"/>
    <w:rsid w:val="00AA53CF"/>
    <w:rsid w:val="00AA656C"/>
    <w:rsid w:val="00AA7600"/>
    <w:rsid w:val="00AB0FE3"/>
    <w:rsid w:val="00AB20B3"/>
    <w:rsid w:val="00AB53C8"/>
    <w:rsid w:val="00AB5437"/>
    <w:rsid w:val="00AB5A66"/>
    <w:rsid w:val="00AB5E29"/>
    <w:rsid w:val="00AB5E63"/>
    <w:rsid w:val="00AB61B4"/>
    <w:rsid w:val="00AB79DC"/>
    <w:rsid w:val="00AC051F"/>
    <w:rsid w:val="00AC1C11"/>
    <w:rsid w:val="00AC515B"/>
    <w:rsid w:val="00AC538A"/>
    <w:rsid w:val="00AC594C"/>
    <w:rsid w:val="00AC68DD"/>
    <w:rsid w:val="00AC7D8A"/>
    <w:rsid w:val="00AD060D"/>
    <w:rsid w:val="00AD165B"/>
    <w:rsid w:val="00AD1B0B"/>
    <w:rsid w:val="00AD20CE"/>
    <w:rsid w:val="00AD29DB"/>
    <w:rsid w:val="00AD2C48"/>
    <w:rsid w:val="00AD456B"/>
    <w:rsid w:val="00AD72B7"/>
    <w:rsid w:val="00AD77E5"/>
    <w:rsid w:val="00AD7D81"/>
    <w:rsid w:val="00AE2928"/>
    <w:rsid w:val="00AE32D2"/>
    <w:rsid w:val="00AE41C6"/>
    <w:rsid w:val="00AE47FE"/>
    <w:rsid w:val="00AE4F59"/>
    <w:rsid w:val="00AE57EA"/>
    <w:rsid w:val="00AE5B20"/>
    <w:rsid w:val="00AE5B36"/>
    <w:rsid w:val="00AF0341"/>
    <w:rsid w:val="00AF0963"/>
    <w:rsid w:val="00AF29D6"/>
    <w:rsid w:val="00AF2BFE"/>
    <w:rsid w:val="00AF32D3"/>
    <w:rsid w:val="00AF38C2"/>
    <w:rsid w:val="00AF6104"/>
    <w:rsid w:val="00AF749A"/>
    <w:rsid w:val="00B00012"/>
    <w:rsid w:val="00B00DDF"/>
    <w:rsid w:val="00B04DBF"/>
    <w:rsid w:val="00B05C4A"/>
    <w:rsid w:val="00B06D1F"/>
    <w:rsid w:val="00B06D58"/>
    <w:rsid w:val="00B0721C"/>
    <w:rsid w:val="00B1026C"/>
    <w:rsid w:val="00B11444"/>
    <w:rsid w:val="00B11B06"/>
    <w:rsid w:val="00B11DF4"/>
    <w:rsid w:val="00B13080"/>
    <w:rsid w:val="00B15177"/>
    <w:rsid w:val="00B15476"/>
    <w:rsid w:val="00B15CB4"/>
    <w:rsid w:val="00B2147F"/>
    <w:rsid w:val="00B215C6"/>
    <w:rsid w:val="00B216DB"/>
    <w:rsid w:val="00B2178E"/>
    <w:rsid w:val="00B24666"/>
    <w:rsid w:val="00B25483"/>
    <w:rsid w:val="00B25762"/>
    <w:rsid w:val="00B25A59"/>
    <w:rsid w:val="00B25F9A"/>
    <w:rsid w:val="00B260D2"/>
    <w:rsid w:val="00B2718D"/>
    <w:rsid w:val="00B274E1"/>
    <w:rsid w:val="00B32783"/>
    <w:rsid w:val="00B32FA5"/>
    <w:rsid w:val="00B3324C"/>
    <w:rsid w:val="00B33526"/>
    <w:rsid w:val="00B33A14"/>
    <w:rsid w:val="00B360DA"/>
    <w:rsid w:val="00B3649D"/>
    <w:rsid w:val="00B36BFA"/>
    <w:rsid w:val="00B3744B"/>
    <w:rsid w:val="00B37C13"/>
    <w:rsid w:val="00B4039C"/>
    <w:rsid w:val="00B40EE0"/>
    <w:rsid w:val="00B40FC9"/>
    <w:rsid w:val="00B41379"/>
    <w:rsid w:val="00B44293"/>
    <w:rsid w:val="00B44EC8"/>
    <w:rsid w:val="00B4568B"/>
    <w:rsid w:val="00B45C44"/>
    <w:rsid w:val="00B4744F"/>
    <w:rsid w:val="00B474D3"/>
    <w:rsid w:val="00B50AB8"/>
    <w:rsid w:val="00B5157C"/>
    <w:rsid w:val="00B51D23"/>
    <w:rsid w:val="00B5294B"/>
    <w:rsid w:val="00B5357B"/>
    <w:rsid w:val="00B53C5B"/>
    <w:rsid w:val="00B53CA8"/>
    <w:rsid w:val="00B53F3E"/>
    <w:rsid w:val="00B542E5"/>
    <w:rsid w:val="00B54D5A"/>
    <w:rsid w:val="00B55E75"/>
    <w:rsid w:val="00B56D48"/>
    <w:rsid w:val="00B57356"/>
    <w:rsid w:val="00B621BF"/>
    <w:rsid w:val="00B62F84"/>
    <w:rsid w:val="00B63CDA"/>
    <w:rsid w:val="00B63E73"/>
    <w:rsid w:val="00B6548C"/>
    <w:rsid w:val="00B65838"/>
    <w:rsid w:val="00B71549"/>
    <w:rsid w:val="00B71636"/>
    <w:rsid w:val="00B7580F"/>
    <w:rsid w:val="00B75882"/>
    <w:rsid w:val="00B7674C"/>
    <w:rsid w:val="00B7722A"/>
    <w:rsid w:val="00B77935"/>
    <w:rsid w:val="00B779DC"/>
    <w:rsid w:val="00B77DC6"/>
    <w:rsid w:val="00B8012B"/>
    <w:rsid w:val="00B81F95"/>
    <w:rsid w:val="00B827B5"/>
    <w:rsid w:val="00B82C82"/>
    <w:rsid w:val="00B861C8"/>
    <w:rsid w:val="00B90ABB"/>
    <w:rsid w:val="00B90D2F"/>
    <w:rsid w:val="00B93172"/>
    <w:rsid w:val="00B93E9D"/>
    <w:rsid w:val="00B94C99"/>
    <w:rsid w:val="00B96E8A"/>
    <w:rsid w:val="00BA1178"/>
    <w:rsid w:val="00BA148C"/>
    <w:rsid w:val="00BA2717"/>
    <w:rsid w:val="00BA2944"/>
    <w:rsid w:val="00BA2F0E"/>
    <w:rsid w:val="00BA2FA6"/>
    <w:rsid w:val="00BA30AA"/>
    <w:rsid w:val="00BA3385"/>
    <w:rsid w:val="00BA46ED"/>
    <w:rsid w:val="00BB1AC1"/>
    <w:rsid w:val="00BB2340"/>
    <w:rsid w:val="00BB32BE"/>
    <w:rsid w:val="00BB4054"/>
    <w:rsid w:val="00BB4434"/>
    <w:rsid w:val="00BB4599"/>
    <w:rsid w:val="00BB5A07"/>
    <w:rsid w:val="00BB5C25"/>
    <w:rsid w:val="00BB6F46"/>
    <w:rsid w:val="00BC091A"/>
    <w:rsid w:val="00BC0E12"/>
    <w:rsid w:val="00BC1B05"/>
    <w:rsid w:val="00BC2295"/>
    <w:rsid w:val="00BC3437"/>
    <w:rsid w:val="00BC445B"/>
    <w:rsid w:val="00BC4A09"/>
    <w:rsid w:val="00BC4A14"/>
    <w:rsid w:val="00BC56EC"/>
    <w:rsid w:val="00BC661B"/>
    <w:rsid w:val="00BC6A03"/>
    <w:rsid w:val="00BC6F17"/>
    <w:rsid w:val="00BC6F68"/>
    <w:rsid w:val="00BC76DC"/>
    <w:rsid w:val="00BD0110"/>
    <w:rsid w:val="00BD0D94"/>
    <w:rsid w:val="00BD24A1"/>
    <w:rsid w:val="00BD2A83"/>
    <w:rsid w:val="00BD2BCF"/>
    <w:rsid w:val="00BD39B9"/>
    <w:rsid w:val="00BD57AF"/>
    <w:rsid w:val="00BD5B45"/>
    <w:rsid w:val="00BD6009"/>
    <w:rsid w:val="00BD6156"/>
    <w:rsid w:val="00BD7426"/>
    <w:rsid w:val="00BE1066"/>
    <w:rsid w:val="00BE10B9"/>
    <w:rsid w:val="00BE1947"/>
    <w:rsid w:val="00BE1F7E"/>
    <w:rsid w:val="00BE2106"/>
    <w:rsid w:val="00BE2C90"/>
    <w:rsid w:val="00BE3811"/>
    <w:rsid w:val="00BE43F8"/>
    <w:rsid w:val="00BF070C"/>
    <w:rsid w:val="00BF0EE8"/>
    <w:rsid w:val="00BF1EDC"/>
    <w:rsid w:val="00BF2297"/>
    <w:rsid w:val="00BF388E"/>
    <w:rsid w:val="00BF3D17"/>
    <w:rsid w:val="00BF45F6"/>
    <w:rsid w:val="00BF57B1"/>
    <w:rsid w:val="00BF7474"/>
    <w:rsid w:val="00C00C91"/>
    <w:rsid w:val="00C0247E"/>
    <w:rsid w:val="00C03413"/>
    <w:rsid w:val="00C070B9"/>
    <w:rsid w:val="00C072B6"/>
    <w:rsid w:val="00C10513"/>
    <w:rsid w:val="00C10A50"/>
    <w:rsid w:val="00C10B42"/>
    <w:rsid w:val="00C10B6E"/>
    <w:rsid w:val="00C1202A"/>
    <w:rsid w:val="00C14056"/>
    <w:rsid w:val="00C148F1"/>
    <w:rsid w:val="00C14A07"/>
    <w:rsid w:val="00C16670"/>
    <w:rsid w:val="00C17755"/>
    <w:rsid w:val="00C2083C"/>
    <w:rsid w:val="00C20D6B"/>
    <w:rsid w:val="00C22C27"/>
    <w:rsid w:val="00C24077"/>
    <w:rsid w:val="00C2433C"/>
    <w:rsid w:val="00C25299"/>
    <w:rsid w:val="00C25694"/>
    <w:rsid w:val="00C25711"/>
    <w:rsid w:val="00C259C1"/>
    <w:rsid w:val="00C2651F"/>
    <w:rsid w:val="00C30095"/>
    <w:rsid w:val="00C3083A"/>
    <w:rsid w:val="00C31505"/>
    <w:rsid w:val="00C340AA"/>
    <w:rsid w:val="00C340F8"/>
    <w:rsid w:val="00C34357"/>
    <w:rsid w:val="00C34810"/>
    <w:rsid w:val="00C34EF0"/>
    <w:rsid w:val="00C40335"/>
    <w:rsid w:val="00C4133C"/>
    <w:rsid w:val="00C46135"/>
    <w:rsid w:val="00C465DE"/>
    <w:rsid w:val="00C470D9"/>
    <w:rsid w:val="00C47187"/>
    <w:rsid w:val="00C472F5"/>
    <w:rsid w:val="00C472FE"/>
    <w:rsid w:val="00C476A7"/>
    <w:rsid w:val="00C5034D"/>
    <w:rsid w:val="00C50C3D"/>
    <w:rsid w:val="00C519ED"/>
    <w:rsid w:val="00C5386C"/>
    <w:rsid w:val="00C55629"/>
    <w:rsid w:val="00C55774"/>
    <w:rsid w:val="00C566AD"/>
    <w:rsid w:val="00C56AC7"/>
    <w:rsid w:val="00C570D0"/>
    <w:rsid w:val="00C5744F"/>
    <w:rsid w:val="00C6075D"/>
    <w:rsid w:val="00C62E25"/>
    <w:rsid w:val="00C62EC1"/>
    <w:rsid w:val="00C63795"/>
    <w:rsid w:val="00C63BD8"/>
    <w:rsid w:val="00C63C0C"/>
    <w:rsid w:val="00C64453"/>
    <w:rsid w:val="00C644CA"/>
    <w:rsid w:val="00C6502E"/>
    <w:rsid w:val="00C652E4"/>
    <w:rsid w:val="00C6546C"/>
    <w:rsid w:val="00C65577"/>
    <w:rsid w:val="00C6557F"/>
    <w:rsid w:val="00C65CC2"/>
    <w:rsid w:val="00C6653B"/>
    <w:rsid w:val="00C66782"/>
    <w:rsid w:val="00C672EA"/>
    <w:rsid w:val="00C67C56"/>
    <w:rsid w:val="00C71C63"/>
    <w:rsid w:val="00C71D85"/>
    <w:rsid w:val="00C72B20"/>
    <w:rsid w:val="00C736F3"/>
    <w:rsid w:val="00C737A2"/>
    <w:rsid w:val="00C74077"/>
    <w:rsid w:val="00C743EE"/>
    <w:rsid w:val="00C755B2"/>
    <w:rsid w:val="00C7629D"/>
    <w:rsid w:val="00C76C1A"/>
    <w:rsid w:val="00C77864"/>
    <w:rsid w:val="00C77F66"/>
    <w:rsid w:val="00C808CE"/>
    <w:rsid w:val="00C81319"/>
    <w:rsid w:val="00C81738"/>
    <w:rsid w:val="00C81A52"/>
    <w:rsid w:val="00C8288B"/>
    <w:rsid w:val="00C83E76"/>
    <w:rsid w:val="00C8401A"/>
    <w:rsid w:val="00C84F5C"/>
    <w:rsid w:val="00C8508D"/>
    <w:rsid w:val="00C85B69"/>
    <w:rsid w:val="00C86E46"/>
    <w:rsid w:val="00C86F9A"/>
    <w:rsid w:val="00C87F0C"/>
    <w:rsid w:val="00C90BC5"/>
    <w:rsid w:val="00C9282B"/>
    <w:rsid w:val="00C93950"/>
    <w:rsid w:val="00C93A54"/>
    <w:rsid w:val="00C94B6A"/>
    <w:rsid w:val="00C95F3B"/>
    <w:rsid w:val="00CA01C9"/>
    <w:rsid w:val="00CA183B"/>
    <w:rsid w:val="00CA3305"/>
    <w:rsid w:val="00CA403E"/>
    <w:rsid w:val="00CA4CA7"/>
    <w:rsid w:val="00CA4FFB"/>
    <w:rsid w:val="00CA5CA6"/>
    <w:rsid w:val="00CA6DFA"/>
    <w:rsid w:val="00CB043D"/>
    <w:rsid w:val="00CB0F36"/>
    <w:rsid w:val="00CB13D6"/>
    <w:rsid w:val="00CB18CB"/>
    <w:rsid w:val="00CB292B"/>
    <w:rsid w:val="00CB33F0"/>
    <w:rsid w:val="00CB6F2D"/>
    <w:rsid w:val="00CC101E"/>
    <w:rsid w:val="00CC2BBF"/>
    <w:rsid w:val="00CC4440"/>
    <w:rsid w:val="00CC5AF3"/>
    <w:rsid w:val="00CC695F"/>
    <w:rsid w:val="00CC6F74"/>
    <w:rsid w:val="00CC7457"/>
    <w:rsid w:val="00CD0A5F"/>
    <w:rsid w:val="00CD1CC6"/>
    <w:rsid w:val="00CD2200"/>
    <w:rsid w:val="00CD2C47"/>
    <w:rsid w:val="00CD3A53"/>
    <w:rsid w:val="00CD4050"/>
    <w:rsid w:val="00CD54BF"/>
    <w:rsid w:val="00CD56EB"/>
    <w:rsid w:val="00CD5CFB"/>
    <w:rsid w:val="00CD5D96"/>
    <w:rsid w:val="00CD799C"/>
    <w:rsid w:val="00CD7AE8"/>
    <w:rsid w:val="00CE044C"/>
    <w:rsid w:val="00CE108A"/>
    <w:rsid w:val="00CE234E"/>
    <w:rsid w:val="00CE28FF"/>
    <w:rsid w:val="00CE2BB7"/>
    <w:rsid w:val="00CE3528"/>
    <w:rsid w:val="00CE35F5"/>
    <w:rsid w:val="00CE38E1"/>
    <w:rsid w:val="00CE548E"/>
    <w:rsid w:val="00CE5F63"/>
    <w:rsid w:val="00CE6E5F"/>
    <w:rsid w:val="00CE76BF"/>
    <w:rsid w:val="00CE7A8C"/>
    <w:rsid w:val="00CF019F"/>
    <w:rsid w:val="00CF14A3"/>
    <w:rsid w:val="00CF231C"/>
    <w:rsid w:val="00CF310A"/>
    <w:rsid w:val="00CF6799"/>
    <w:rsid w:val="00CF6A86"/>
    <w:rsid w:val="00CF7882"/>
    <w:rsid w:val="00D003F0"/>
    <w:rsid w:val="00D01050"/>
    <w:rsid w:val="00D012B7"/>
    <w:rsid w:val="00D02B1B"/>
    <w:rsid w:val="00D03BDA"/>
    <w:rsid w:val="00D04633"/>
    <w:rsid w:val="00D0483C"/>
    <w:rsid w:val="00D04D87"/>
    <w:rsid w:val="00D057A2"/>
    <w:rsid w:val="00D06636"/>
    <w:rsid w:val="00D078DF"/>
    <w:rsid w:val="00D12A24"/>
    <w:rsid w:val="00D140B7"/>
    <w:rsid w:val="00D151E0"/>
    <w:rsid w:val="00D154A3"/>
    <w:rsid w:val="00D15DCD"/>
    <w:rsid w:val="00D16DF5"/>
    <w:rsid w:val="00D17723"/>
    <w:rsid w:val="00D17ED7"/>
    <w:rsid w:val="00D21207"/>
    <w:rsid w:val="00D217C7"/>
    <w:rsid w:val="00D21EB8"/>
    <w:rsid w:val="00D22590"/>
    <w:rsid w:val="00D232E7"/>
    <w:rsid w:val="00D2590E"/>
    <w:rsid w:val="00D25968"/>
    <w:rsid w:val="00D26690"/>
    <w:rsid w:val="00D2794F"/>
    <w:rsid w:val="00D27DDE"/>
    <w:rsid w:val="00D32478"/>
    <w:rsid w:val="00D32651"/>
    <w:rsid w:val="00D32C7E"/>
    <w:rsid w:val="00D32EB4"/>
    <w:rsid w:val="00D33031"/>
    <w:rsid w:val="00D333CA"/>
    <w:rsid w:val="00D33B38"/>
    <w:rsid w:val="00D33E9A"/>
    <w:rsid w:val="00D34AE5"/>
    <w:rsid w:val="00D36C6D"/>
    <w:rsid w:val="00D37915"/>
    <w:rsid w:val="00D4010F"/>
    <w:rsid w:val="00D43245"/>
    <w:rsid w:val="00D434E4"/>
    <w:rsid w:val="00D44020"/>
    <w:rsid w:val="00D45B39"/>
    <w:rsid w:val="00D45D25"/>
    <w:rsid w:val="00D46549"/>
    <w:rsid w:val="00D471F4"/>
    <w:rsid w:val="00D50206"/>
    <w:rsid w:val="00D5041C"/>
    <w:rsid w:val="00D50A4F"/>
    <w:rsid w:val="00D51786"/>
    <w:rsid w:val="00D51E66"/>
    <w:rsid w:val="00D54BDA"/>
    <w:rsid w:val="00D54D93"/>
    <w:rsid w:val="00D55167"/>
    <w:rsid w:val="00D55AEF"/>
    <w:rsid w:val="00D55F1A"/>
    <w:rsid w:val="00D61566"/>
    <w:rsid w:val="00D62B06"/>
    <w:rsid w:val="00D62FC0"/>
    <w:rsid w:val="00D63335"/>
    <w:rsid w:val="00D638D9"/>
    <w:rsid w:val="00D64179"/>
    <w:rsid w:val="00D64375"/>
    <w:rsid w:val="00D64A23"/>
    <w:rsid w:val="00D656CD"/>
    <w:rsid w:val="00D65EB3"/>
    <w:rsid w:val="00D676F3"/>
    <w:rsid w:val="00D71918"/>
    <w:rsid w:val="00D720C2"/>
    <w:rsid w:val="00D723CA"/>
    <w:rsid w:val="00D733DB"/>
    <w:rsid w:val="00D74268"/>
    <w:rsid w:val="00D7726F"/>
    <w:rsid w:val="00D8085A"/>
    <w:rsid w:val="00D82E45"/>
    <w:rsid w:val="00D835CA"/>
    <w:rsid w:val="00D836A1"/>
    <w:rsid w:val="00D84911"/>
    <w:rsid w:val="00D84A91"/>
    <w:rsid w:val="00D856EE"/>
    <w:rsid w:val="00D86D06"/>
    <w:rsid w:val="00D87C28"/>
    <w:rsid w:val="00D90142"/>
    <w:rsid w:val="00D91448"/>
    <w:rsid w:val="00D918A3"/>
    <w:rsid w:val="00D9337B"/>
    <w:rsid w:val="00D9467E"/>
    <w:rsid w:val="00D95154"/>
    <w:rsid w:val="00D9567A"/>
    <w:rsid w:val="00D95E8C"/>
    <w:rsid w:val="00D96057"/>
    <w:rsid w:val="00D971A9"/>
    <w:rsid w:val="00D9736B"/>
    <w:rsid w:val="00D97D76"/>
    <w:rsid w:val="00DA07DA"/>
    <w:rsid w:val="00DA4F2E"/>
    <w:rsid w:val="00DA50A6"/>
    <w:rsid w:val="00DA7337"/>
    <w:rsid w:val="00DB07E7"/>
    <w:rsid w:val="00DB2AA8"/>
    <w:rsid w:val="00DB3BED"/>
    <w:rsid w:val="00DB3E95"/>
    <w:rsid w:val="00DB48C2"/>
    <w:rsid w:val="00DB5DAB"/>
    <w:rsid w:val="00DB61F5"/>
    <w:rsid w:val="00DB69B5"/>
    <w:rsid w:val="00DB6BFC"/>
    <w:rsid w:val="00DC10D1"/>
    <w:rsid w:val="00DC1547"/>
    <w:rsid w:val="00DC383B"/>
    <w:rsid w:val="00DC3AD4"/>
    <w:rsid w:val="00DC46C4"/>
    <w:rsid w:val="00DC481C"/>
    <w:rsid w:val="00DD0964"/>
    <w:rsid w:val="00DD0D1B"/>
    <w:rsid w:val="00DD124A"/>
    <w:rsid w:val="00DD3D3F"/>
    <w:rsid w:val="00DD51EC"/>
    <w:rsid w:val="00DD6458"/>
    <w:rsid w:val="00DD74DD"/>
    <w:rsid w:val="00DD77E2"/>
    <w:rsid w:val="00DE0B43"/>
    <w:rsid w:val="00DE2316"/>
    <w:rsid w:val="00DE26EC"/>
    <w:rsid w:val="00DE2733"/>
    <w:rsid w:val="00DE30F3"/>
    <w:rsid w:val="00DE4D06"/>
    <w:rsid w:val="00DE4D08"/>
    <w:rsid w:val="00DE5EC8"/>
    <w:rsid w:val="00DE6ABB"/>
    <w:rsid w:val="00DE6C25"/>
    <w:rsid w:val="00DE7517"/>
    <w:rsid w:val="00DE799D"/>
    <w:rsid w:val="00DF0561"/>
    <w:rsid w:val="00DF1581"/>
    <w:rsid w:val="00DF2128"/>
    <w:rsid w:val="00DF2D8E"/>
    <w:rsid w:val="00DF2ECB"/>
    <w:rsid w:val="00DF4D69"/>
    <w:rsid w:val="00DF58C6"/>
    <w:rsid w:val="00DF7197"/>
    <w:rsid w:val="00DF7368"/>
    <w:rsid w:val="00DF78C6"/>
    <w:rsid w:val="00DF7B16"/>
    <w:rsid w:val="00E01E51"/>
    <w:rsid w:val="00E02FBB"/>
    <w:rsid w:val="00E043DC"/>
    <w:rsid w:val="00E045A1"/>
    <w:rsid w:val="00E04A98"/>
    <w:rsid w:val="00E04C5D"/>
    <w:rsid w:val="00E05EE3"/>
    <w:rsid w:val="00E05FBA"/>
    <w:rsid w:val="00E06190"/>
    <w:rsid w:val="00E0646D"/>
    <w:rsid w:val="00E1057D"/>
    <w:rsid w:val="00E108B2"/>
    <w:rsid w:val="00E11573"/>
    <w:rsid w:val="00E11DF8"/>
    <w:rsid w:val="00E11F6B"/>
    <w:rsid w:val="00E12B71"/>
    <w:rsid w:val="00E1425C"/>
    <w:rsid w:val="00E148E1"/>
    <w:rsid w:val="00E155D4"/>
    <w:rsid w:val="00E157ED"/>
    <w:rsid w:val="00E1775C"/>
    <w:rsid w:val="00E17840"/>
    <w:rsid w:val="00E209EA"/>
    <w:rsid w:val="00E21083"/>
    <w:rsid w:val="00E2682D"/>
    <w:rsid w:val="00E27C99"/>
    <w:rsid w:val="00E32673"/>
    <w:rsid w:val="00E32CA8"/>
    <w:rsid w:val="00E34864"/>
    <w:rsid w:val="00E35062"/>
    <w:rsid w:val="00E3546D"/>
    <w:rsid w:val="00E357D2"/>
    <w:rsid w:val="00E37480"/>
    <w:rsid w:val="00E406C9"/>
    <w:rsid w:val="00E417C5"/>
    <w:rsid w:val="00E42412"/>
    <w:rsid w:val="00E43E6D"/>
    <w:rsid w:val="00E43EEC"/>
    <w:rsid w:val="00E5266D"/>
    <w:rsid w:val="00E5346F"/>
    <w:rsid w:val="00E53537"/>
    <w:rsid w:val="00E53622"/>
    <w:rsid w:val="00E5429A"/>
    <w:rsid w:val="00E54467"/>
    <w:rsid w:val="00E56872"/>
    <w:rsid w:val="00E571FD"/>
    <w:rsid w:val="00E5739D"/>
    <w:rsid w:val="00E578B8"/>
    <w:rsid w:val="00E60242"/>
    <w:rsid w:val="00E61138"/>
    <w:rsid w:val="00E61A18"/>
    <w:rsid w:val="00E6275E"/>
    <w:rsid w:val="00E63FD2"/>
    <w:rsid w:val="00E643AB"/>
    <w:rsid w:val="00E647FA"/>
    <w:rsid w:val="00E649D5"/>
    <w:rsid w:val="00E64BD0"/>
    <w:rsid w:val="00E6510A"/>
    <w:rsid w:val="00E66B68"/>
    <w:rsid w:val="00E67A54"/>
    <w:rsid w:val="00E70C34"/>
    <w:rsid w:val="00E713E7"/>
    <w:rsid w:val="00E72380"/>
    <w:rsid w:val="00E72879"/>
    <w:rsid w:val="00E73AF7"/>
    <w:rsid w:val="00E74476"/>
    <w:rsid w:val="00E751CA"/>
    <w:rsid w:val="00E75513"/>
    <w:rsid w:val="00E75E5B"/>
    <w:rsid w:val="00E76688"/>
    <w:rsid w:val="00E76A7B"/>
    <w:rsid w:val="00E800B5"/>
    <w:rsid w:val="00E806CF"/>
    <w:rsid w:val="00E8142E"/>
    <w:rsid w:val="00E814A8"/>
    <w:rsid w:val="00E81A0B"/>
    <w:rsid w:val="00E8247C"/>
    <w:rsid w:val="00E848F3"/>
    <w:rsid w:val="00E84FE8"/>
    <w:rsid w:val="00E854F1"/>
    <w:rsid w:val="00E85776"/>
    <w:rsid w:val="00E86035"/>
    <w:rsid w:val="00E903CB"/>
    <w:rsid w:val="00E90745"/>
    <w:rsid w:val="00E91938"/>
    <w:rsid w:val="00E929ED"/>
    <w:rsid w:val="00E934A9"/>
    <w:rsid w:val="00E93D30"/>
    <w:rsid w:val="00E95F94"/>
    <w:rsid w:val="00E962FE"/>
    <w:rsid w:val="00E97486"/>
    <w:rsid w:val="00E97BAC"/>
    <w:rsid w:val="00E97E4F"/>
    <w:rsid w:val="00EA0198"/>
    <w:rsid w:val="00EA0724"/>
    <w:rsid w:val="00EA1A9E"/>
    <w:rsid w:val="00EA2410"/>
    <w:rsid w:val="00EA2654"/>
    <w:rsid w:val="00EA295C"/>
    <w:rsid w:val="00EA4C65"/>
    <w:rsid w:val="00EA4E61"/>
    <w:rsid w:val="00EA5F97"/>
    <w:rsid w:val="00EA6263"/>
    <w:rsid w:val="00EA664E"/>
    <w:rsid w:val="00EA6718"/>
    <w:rsid w:val="00EA76D0"/>
    <w:rsid w:val="00EB0048"/>
    <w:rsid w:val="00EB1DCE"/>
    <w:rsid w:val="00EB3EE7"/>
    <w:rsid w:val="00EB4062"/>
    <w:rsid w:val="00EB5E80"/>
    <w:rsid w:val="00EB691A"/>
    <w:rsid w:val="00EB6D86"/>
    <w:rsid w:val="00EB7165"/>
    <w:rsid w:val="00EB7447"/>
    <w:rsid w:val="00EB7BE4"/>
    <w:rsid w:val="00EB7D9B"/>
    <w:rsid w:val="00EC0962"/>
    <w:rsid w:val="00EC1522"/>
    <w:rsid w:val="00EC41A6"/>
    <w:rsid w:val="00EC4E5E"/>
    <w:rsid w:val="00EC4EF7"/>
    <w:rsid w:val="00EC518F"/>
    <w:rsid w:val="00EC5957"/>
    <w:rsid w:val="00EC6AED"/>
    <w:rsid w:val="00EC6D0B"/>
    <w:rsid w:val="00EC7900"/>
    <w:rsid w:val="00EC7E4D"/>
    <w:rsid w:val="00ED015A"/>
    <w:rsid w:val="00ED17DB"/>
    <w:rsid w:val="00ED2267"/>
    <w:rsid w:val="00ED33B3"/>
    <w:rsid w:val="00ED42BC"/>
    <w:rsid w:val="00ED4B6C"/>
    <w:rsid w:val="00ED523F"/>
    <w:rsid w:val="00ED533D"/>
    <w:rsid w:val="00ED5CDD"/>
    <w:rsid w:val="00ED698B"/>
    <w:rsid w:val="00EE28E2"/>
    <w:rsid w:val="00EE3996"/>
    <w:rsid w:val="00EE3D9D"/>
    <w:rsid w:val="00EE4DC5"/>
    <w:rsid w:val="00EE4DEC"/>
    <w:rsid w:val="00EE514F"/>
    <w:rsid w:val="00EE5446"/>
    <w:rsid w:val="00EE6CFD"/>
    <w:rsid w:val="00EE6E61"/>
    <w:rsid w:val="00EF0A3F"/>
    <w:rsid w:val="00EF2169"/>
    <w:rsid w:val="00EF4500"/>
    <w:rsid w:val="00EF4C51"/>
    <w:rsid w:val="00EF71A0"/>
    <w:rsid w:val="00EF7391"/>
    <w:rsid w:val="00EF793E"/>
    <w:rsid w:val="00F00B0C"/>
    <w:rsid w:val="00F025DB"/>
    <w:rsid w:val="00F0502F"/>
    <w:rsid w:val="00F05D9E"/>
    <w:rsid w:val="00F066B8"/>
    <w:rsid w:val="00F10B98"/>
    <w:rsid w:val="00F117D1"/>
    <w:rsid w:val="00F11B5C"/>
    <w:rsid w:val="00F12D8F"/>
    <w:rsid w:val="00F137C6"/>
    <w:rsid w:val="00F14621"/>
    <w:rsid w:val="00F15703"/>
    <w:rsid w:val="00F15F60"/>
    <w:rsid w:val="00F16D34"/>
    <w:rsid w:val="00F1736F"/>
    <w:rsid w:val="00F17516"/>
    <w:rsid w:val="00F2035F"/>
    <w:rsid w:val="00F218C9"/>
    <w:rsid w:val="00F21BCC"/>
    <w:rsid w:val="00F23C13"/>
    <w:rsid w:val="00F23F10"/>
    <w:rsid w:val="00F24463"/>
    <w:rsid w:val="00F2451F"/>
    <w:rsid w:val="00F26389"/>
    <w:rsid w:val="00F26504"/>
    <w:rsid w:val="00F268BD"/>
    <w:rsid w:val="00F278A8"/>
    <w:rsid w:val="00F27A29"/>
    <w:rsid w:val="00F27EFD"/>
    <w:rsid w:val="00F30736"/>
    <w:rsid w:val="00F310CE"/>
    <w:rsid w:val="00F3142A"/>
    <w:rsid w:val="00F31668"/>
    <w:rsid w:val="00F323E7"/>
    <w:rsid w:val="00F337F2"/>
    <w:rsid w:val="00F3381F"/>
    <w:rsid w:val="00F3424E"/>
    <w:rsid w:val="00F346AE"/>
    <w:rsid w:val="00F34CDD"/>
    <w:rsid w:val="00F34F00"/>
    <w:rsid w:val="00F352AB"/>
    <w:rsid w:val="00F35FC6"/>
    <w:rsid w:val="00F36916"/>
    <w:rsid w:val="00F37A14"/>
    <w:rsid w:val="00F37D29"/>
    <w:rsid w:val="00F40A2F"/>
    <w:rsid w:val="00F40AD4"/>
    <w:rsid w:val="00F42F3A"/>
    <w:rsid w:val="00F43202"/>
    <w:rsid w:val="00F43B4D"/>
    <w:rsid w:val="00F43E6A"/>
    <w:rsid w:val="00F4450D"/>
    <w:rsid w:val="00F4454B"/>
    <w:rsid w:val="00F44589"/>
    <w:rsid w:val="00F44F27"/>
    <w:rsid w:val="00F44FE9"/>
    <w:rsid w:val="00F4572D"/>
    <w:rsid w:val="00F464F4"/>
    <w:rsid w:val="00F47BFA"/>
    <w:rsid w:val="00F47EE8"/>
    <w:rsid w:val="00F500F1"/>
    <w:rsid w:val="00F51054"/>
    <w:rsid w:val="00F51758"/>
    <w:rsid w:val="00F51822"/>
    <w:rsid w:val="00F528E8"/>
    <w:rsid w:val="00F55E35"/>
    <w:rsid w:val="00F55EF4"/>
    <w:rsid w:val="00F55F84"/>
    <w:rsid w:val="00F57CBB"/>
    <w:rsid w:val="00F57EBF"/>
    <w:rsid w:val="00F604FB"/>
    <w:rsid w:val="00F62470"/>
    <w:rsid w:val="00F62F7C"/>
    <w:rsid w:val="00F64821"/>
    <w:rsid w:val="00F64BF1"/>
    <w:rsid w:val="00F65579"/>
    <w:rsid w:val="00F67F9F"/>
    <w:rsid w:val="00F721D8"/>
    <w:rsid w:val="00F72228"/>
    <w:rsid w:val="00F73192"/>
    <w:rsid w:val="00F742B5"/>
    <w:rsid w:val="00F74584"/>
    <w:rsid w:val="00F74F76"/>
    <w:rsid w:val="00F753A1"/>
    <w:rsid w:val="00F759F2"/>
    <w:rsid w:val="00F75A21"/>
    <w:rsid w:val="00F75A7A"/>
    <w:rsid w:val="00F76746"/>
    <w:rsid w:val="00F7777B"/>
    <w:rsid w:val="00F77819"/>
    <w:rsid w:val="00F809D0"/>
    <w:rsid w:val="00F81D6D"/>
    <w:rsid w:val="00F823F7"/>
    <w:rsid w:val="00F82538"/>
    <w:rsid w:val="00F82CFE"/>
    <w:rsid w:val="00F82ED6"/>
    <w:rsid w:val="00F8308B"/>
    <w:rsid w:val="00F850DA"/>
    <w:rsid w:val="00F85AC5"/>
    <w:rsid w:val="00F8638C"/>
    <w:rsid w:val="00F86922"/>
    <w:rsid w:val="00F86CA3"/>
    <w:rsid w:val="00F900FA"/>
    <w:rsid w:val="00F90AEB"/>
    <w:rsid w:val="00F9150D"/>
    <w:rsid w:val="00F92A0A"/>
    <w:rsid w:val="00F94302"/>
    <w:rsid w:val="00F94C76"/>
    <w:rsid w:val="00FA1A8F"/>
    <w:rsid w:val="00FA207D"/>
    <w:rsid w:val="00FA270B"/>
    <w:rsid w:val="00FA301E"/>
    <w:rsid w:val="00FA393E"/>
    <w:rsid w:val="00FA5B22"/>
    <w:rsid w:val="00FA62F8"/>
    <w:rsid w:val="00FA717C"/>
    <w:rsid w:val="00FA7D58"/>
    <w:rsid w:val="00FA7D64"/>
    <w:rsid w:val="00FB0B07"/>
    <w:rsid w:val="00FB221F"/>
    <w:rsid w:val="00FB2244"/>
    <w:rsid w:val="00FB2629"/>
    <w:rsid w:val="00FB2685"/>
    <w:rsid w:val="00FB364F"/>
    <w:rsid w:val="00FB5AEC"/>
    <w:rsid w:val="00FB6087"/>
    <w:rsid w:val="00FB6829"/>
    <w:rsid w:val="00FB6B7C"/>
    <w:rsid w:val="00FC0A8D"/>
    <w:rsid w:val="00FC0E1C"/>
    <w:rsid w:val="00FC0FF2"/>
    <w:rsid w:val="00FC220F"/>
    <w:rsid w:val="00FC2265"/>
    <w:rsid w:val="00FC4984"/>
    <w:rsid w:val="00FC54C2"/>
    <w:rsid w:val="00FC5D96"/>
    <w:rsid w:val="00FD33D5"/>
    <w:rsid w:val="00FD37A5"/>
    <w:rsid w:val="00FD4019"/>
    <w:rsid w:val="00FD4240"/>
    <w:rsid w:val="00FD4345"/>
    <w:rsid w:val="00FD6081"/>
    <w:rsid w:val="00FD64B9"/>
    <w:rsid w:val="00FD64DA"/>
    <w:rsid w:val="00FD6D26"/>
    <w:rsid w:val="00FD6E8B"/>
    <w:rsid w:val="00FE0381"/>
    <w:rsid w:val="00FE041D"/>
    <w:rsid w:val="00FE30E6"/>
    <w:rsid w:val="00FE58ED"/>
    <w:rsid w:val="00FE5DE4"/>
    <w:rsid w:val="00FE6B3C"/>
    <w:rsid w:val="00FE6F03"/>
    <w:rsid w:val="00FE736A"/>
    <w:rsid w:val="00FF016A"/>
    <w:rsid w:val="00FF0B45"/>
    <w:rsid w:val="00FF18B2"/>
    <w:rsid w:val="00FF1ED5"/>
    <w:rsid w:val="00FF26D7"/>
    <w:rsid w:val="00FF2D86"/>
    <w:rsid w:val="00FF3E61"/>
    <w:rsid w:val="00FF4778"/>
    <w:rsid w:val="00FF4EB5"/>
    <w:rsid w:val="00FF52A9"/>
    <w:rsid w:val="00FF621F"/>
    <w:rsid w:val="00FF7E95"/>
    <w:rsid w:val="00FF7F5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3A509D34"/>
  <w15:chartTrackingRefBased/>
  <w15:docId w15:val="{6723CB67-1D3A-491B-97A2-D1FBBF07D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Title" w:uiPriority="10" w:qFormat="1"/>
    <w:lsdException w:name="Body Text" w:uiPriority="99"/>
    <w:lsdException w:name="Subtitle" w:qFormat="1"/>
    <w:lsdException w:name="Strong" w:uiPriority="22" w:qFormat="1"/>
    <w:lsdException w:name="Emphasis" w:qFormat="1"/>
    <w:lsdException w:name="Normal (Web)" w:uiPriority="99"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19B"/>
    <w:rPr>
      <w:lang w:eastAsia="es-ES"/>
    </w:rPr>
  </w:style>
  <w:style w:type="paragraph" w:styleId="Ttulo1">
    <w:name w:val="heading 1"/>
    <w:aliases w:val="Título Principal"/>
    <w:basedOn w:val="Normal"/>
    <w:next w:val="Normal"/>
    <w:link w:val="Ttulo1Car"/>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link w:val="Ttulo3Car"/>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link w:val="Ttulo4Car"/>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link w:val="Ttulo5Car"/>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link w:val="Ttulo6Car"/>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link w:val="Ttulo8Car"/>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link w:val="Ttulo9Car"/>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2F108C"/>
    <w:rPr>
      <w:rFonts w:ascii="Arial" w:hAnsi="Arial" w:cs="Arial"/>
      <w:b/>
      <w:bCs/>
      <w:i/>
      <w:iCs/>
      <w:color w:val="000000"/>
      <w:spacing w:val="-3"/>
      <w:sz w:val="24"/>
      <w:szCs w:val="24"/>
      <w:u w:color="000000"/>
      <w:lang w:val="es-ES" w:eastAsia="es-ES"/>
    </w:rPr>
  </w:style>
  <w:style w:type="character" w:customStyle="1" w:styleId="Ttulo2Car">
    <w:name w:val="Título 2 Car"/>
    <w:link w:val="Ttulo2"/>
    <w:rsid w:val="002F108C"/>
    <w:rPr>
      <w:rFonts w:ascii="Arial" w:hAnsi="Arial" w:cs="Arial"/>
      <w:b/>
      <w:bCs/>
      <w:i/>
      <w:iCs/>
      <w:sz w:val="28"/>
      <w:szCs w:val="28"/>
      <w:lang w:val="es-ES" w:eastAsia="es-ES"/>
    </w:rPr>
  </w:style>
  <w:style w:type="paragraph" w:styleId="Textodeglobo">
    <w:name w:val="Balloon Text"/>
    <w:basedOn w:val="Normal"/>
    <w:link w:val="TextodegloboCar"/>
    <w:uiPriority w:val="99"/>
    <w:rPr>
      <w:rFonts w:ascii="Tahoma" w:hAnsi="Tahoma"/>
      <w:sz w:val="16"/>
      <w:szCs w:val="16"/>
      <w:lang w:val="es-ES"/>
    </w:rPr>
  </w:style>
  <w:style w:type="character" w:customStyle="1" w:styleId="TextodegloboCar">
    <w:name w:val="Texto de globo Car"/>
    <w:link w:val="Textodeglobo"/>
    <w:uiPriority w:val="99"/>
    <w:rsid w:val="002F108C"/>
    <w:rPr>
      <w:rFonts w:ascii="Tahoma" w:hAnsi="Tahoma" w:cs="Tahoma"/>
      <w:sz w:val="16"/>
      <w:szCs w:val="16"/>
      <w:lang w:val="es-ES" w:eastAsia="es-ES"/>
    </w:rPr>
  </w:style>
  <w:style w:type="paragraph" w:styleId="Textoindependiente2">
    <w:name w:val="Body Text 2"/>
    <w:basedOn w:val="Normal"/>
    <w:link w:val="Textoindependiente2Car"/>
    <w:rsid w:val="00BF0EE8"/>
    <w:pPr>
      <w:jc w:val="both"/>
    </w:pPr>
    <w:rPr>
      <w:rFonts w:ascii="Bookman Old Style" w:hAnsi="Bookman Old Style"/>
      <w:sz w:val="24"/>
      <w:szCs w:val="24"/>
      <w:lang w:val="es-ES_tradnl"/>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character" w:styleId="Hipervnculo">
    <w:name w:val="Hyperlink"/>
    <w:rsid w:val="00BF0EE8"/>
    <w:rPr>
      <w:rFonts w:cs="Times New Roman"/>
      <w:color w:val="0000FF"/>
      <w:u w:val="single"/>
    </w:rPr>
  </w:style>
  <w:style w:type="paragraph" w:customStyle="1" w:styleId="Car">
    <w:name w:val="Car"/>
    <w:basedOn w:val="Normal"/>
    <w:uiPriority w:val="99"/>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BF0EE8"/>
    <w:pPr>
      <w:tabs>
        <w:tab w:val="center" w:pos="4252"/>
        <w:tab w:val="right" w:pos="8504"/>
      </w:tabs>
    </w:pPr>
  </w:style>
  <w:style w:type="character" w:customStyle="1" w:styleId="EncabezadoCar">
    <w:name w:val="Encabezado Car"/>
    <w:aliases w:val="encabezado Car"/>
    <w:link w:val="Encabezado"/>
    <w:uiPriority w:val="99"/>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rPr>
      <w:lang w:val="x-none"/>
    </w:rPr>
  </w:style>
  <w:style w:type="character" w:customStyle="1" w:styleId="PiedepginaCar">
    <w:name w:val="Pie de página Car"/>
    <w:link w:val="Piedepgina"/>
    <w:uiPriority w:val="99"/>
    <w:rsid w:val="00B06D58"/>
    <w:rPr>
      <w:lang w:eastAsia="es-ES"/>
    </w:rPr>
  </w:style>
  <w:style w:type="character" w:styleId="Nmerodepgina">
    <w:name w:val="page number"/>
    <w:rsid w:val="002F6410"/>
    <w:rPr>
      <w:rFonts w:cs="Times New Roman"/>
    </w:rPr>
  </w:style>
  <w:style w:type="paragraph" w:styleId="NormalWeb">
    <w:name w:val="Normal (Web)"/>
    <w:basedOn w:val="Normal"/>
    <w:link w:val="NormalWebCar"/>
    <w:uiPriority w:val="99"/>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uiPriority w:val="99"/>
    <w:locked/>
    <w:rsid w:val="009501E0"/>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uiPriority w:val="39"/>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B15CB4"/>
    <w:pPr>
      <w:spacing w:after="120"/>
    </w:pPr>
    <w:rPr>
      <w:lang w:val="x-none"/>
    </w:rPr>
  </w:style>
  <w:style w:type="character" w:customStyle="1" w:styleId="TextoindependienteCar">
    <w:name w:val="Texto independiente Car"/>
    <w:link w:val="Textoindependiente"/>
    <w:uiPriority w:val="99"/>
    <w:rsid w:val="00B06D58"/>
    <w:rPr>
      <w:lang w:eastAsia="es-ES"/>
    </w:rPr>
  </w:style>
  <w:style w:type="paragraph" w:styleId="Textonotapie">
    <w:name w:val="footnote text"/>
    <w:basedOn w:val="Normal"/>
    <w:link w:val="TextonotapieCar"/>
    <w:rsid w:val="00B15CB4"/>
    <w:rPr>
      <w:lang w:val="es-ES"/>
    </w:rPr>
  </w:style>
  <w:style w:type="character" w:customStyle="1" w:styleId="TextonotapieCar">
    <w:name w:val="Texto nota pie Car"/>
    <w:link w:val="Textonotapie"/>
    <w:locked/>
    <w:rsid w:val="000131C6"/>
    <w:rPr>
      <w:rFonts w:cs="Times New Roman"/>
      <w:lang w:val="es-ES" w:eastAsia="es-ES"/>
    </w:rPr>
  </w:style>
  <w:style w:type="character" w:styleId="Refdenotaalpie">
    <w:name w:val="footnote reference"/>
    <w:rsid w:val="00B15CB4"/>
    <w:rPr>
      <w:rFonts w:cs="Times New Roman"/>
      <w:vertAlign w:val="superscript"/>
    </w:rPr>
  </w:style>
  <w:style w:type="character" w:styleId="Textoennegrita">
    <w:name w:val="Strong"/>
    <w:uiPriority w:val="22"/>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link w:val="Textoindependiente3Car"/>
    <w:rsid w:val="000131C6"/>
    <w:pPr>
      <w:widowControl w:val="0"/>
      <w:autoSpaceDE w:val="0"/>
      <w:autoSpaceDN w:val="0"/>
      <w:adjustRightInd w:val="0"/>
      <w:jc w:val="both"/>
    </w:pPr>
    <w:rPr>
      <w:rFonts w:ascii="Book Antiqua" w:hAnsi="Book Antiqua" w:cs="Book Antiqua"/>
      <w:sz w:val="24"/>
      <w:szCs w:val="24"/>
      <w:lang w:val="es-ES"/>
    </w:rPr>
  </w:style>
  <w:style w:type="character" w:customStyle="1" w:styleId="Textoindependiente3Car">
    <w:name w:val="Texto independiente 3 Car"/>
    <w:link w:val="Textoindependiente3"/>
    <w:rsid w:val="00B06D58"/>
    <w:rPr>
      <w:rFonts w:ascii="Book Antiqua" w:hAnsi="Book Antiqua" w:cs="Book Antiqua"/>
      <w:sz w:val="24"/>
      <w:szCs w:val="24"/>
      <w:lang w:val="es-ES" w:eastAsia="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link w:val="Sangra2detindependienteCar"/>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link w:val="MapadeldocumentoCar"/>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3,Informe,texto con viñeta,Footnote,List Paragraph2,List Paragraph 1,Numbered List Paragraph,Main numbered paragraph,Bullets,列出段落"/>
    <w:basedOn w:val="Normal"/>
    <w:link w:val="PrrafodelistaCar"/>
    <w:uiPriority w:val="34"/>
    <w:qFormat/>
    <w:rsid w:val="000131C6"/>
    <w:pPr>
      <w:ind w:left="708"/>
    </w:pPr>
    <w:rPr>
      <w:rFonts w:ascii="Arial" w:hAnsi="Arial" w:cs="Arial"/>
      <w:sz w:val="24"/>
      <w:szCs w:val="24"/>
      <w:lang w:val="es-ES"/>
    </w:rPr>
  </w:style>
  <w:style w:type="character" w:customStyle="1" w:styleId="PrrafodelistaCar">
    <w:name w:val="Párrafo de lista Car"/>
    <w:aliases w:val="Bullet 1 Car,Use Case List Paragraph Car,Lista vistosa - Énfasis 11 Car,Párrafo de lista Car Car Car Car,3 Car,Informe Car,texto con viñeta Car,Footnote Car,List Paragraph2 Car,List Paragraph 1 Car,Numbered List Paragraph Car"/>
    <w:link w:val="Prrafodelista"/>
    <w:uiPriority w:val="34"/>
    <w:rsid w:val="00FB2685"/>
    <w:rPr>
      <w:rFonts w:ascii="Arial" w:hAnsi="Arial" w:cs="Arial"/>
      <w:sz w:val="24"/>
      <w:szCs w:val="24"/>
      <w:lang w:val="es-ES" w:eastAsia="es-ES"/>
    </w:rPr>
  </w:style>
  <w:style w:type="character" w:styleId="nfasis">
    <w:name w:val="Emphasis"/>
    <w:qFormat/>
    <w:rsid w:val="000131C6"/>
    <w:rPr>
      <w:rFonts w:cs="Times New Roman"/>
      <w:i/>
      <w:iCs/>
    </w:rPr>
  </w:style>
  <w:style w:type="paragraph" w:customStyle="1" w:styleId="Prrafodelista1">
    <w:name w:val="Párrafo de lista1"/>
    <w:basedOn w:val="Normal"/>
    <w:uiPriority w:val="34"/>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link w:val="SangradetextonormalCar"/>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uiPriority w:val="10"/>
    <w:qFormat/>
    <w:rsid w:val="006E3B1A"/>
    <w:pPr>
      <w:jc w:val="center"/>
    </w:pPr>
    <w:rPr>
      <w:rFonts w:ascii="Arial" w:hAnsi="Arial"/>
      <w:b/>
      <w:bCs/>
      <w:sz w:val="36"/>
      <w:szCs w:val="36"/>
    </w:rPr>
  </w:style>
  <w:style w:type="character" w:customStyle="1" w:styleId="TtuloCar">
    <w:name w:val="Título Car"/>
    <w:link w:val="Ttulo"/>
    <w:uiPriority w:val="10"/>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link w:val="Sangra3detindependienteCar"/>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link w:val="SubttuloCar"/>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paragraph" w:customStyle="1" w:styleId="a">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customStyle="1" w:styleId="Trabajo2">
    <w:name w:val="Trabajo2"/>
    <w:rsid w:val="002F108C"/>
    <w:pPr>
      <w:suppressAutoHyphens/>
      <w:spacing w:line="360" w:lineRule="auto"/>
      <w:jc w:val="both"/>
    </w:pPr>
    <w:rPr>
      <w:rFonts w:ascii="Arial" w:hAnsi="Arial" w:cs="Arial"/>
      <w:lang w:val="es-ES" w:eastAsia="ar-SA"/>
    </w:rPr>
  </w:style>
  <w:style w:type="character" w:styleId="Refdecomentario">
    <w:name w:val="annotation reference"/>
    <w:rsid w:val="002F108C"/>
    <w:rPr>
      <w:sz w:val="16"/>
      <w:szCs w:val="16"/>
    </w:rPr>
  </w:style>
  <w:style w:type="paragraph" w:styleId="Textocomentario">
    <w:name w:val="annotation text"/>
    <w:basedOn w:val="Normal"/>
    <w:link w:val="TextocomentarioCar"/>
    <w:rsid w:val="002F108C"/>
    <w:pPr>
      <w:spacing w:after="120" w:line="360" w:lineRule="auto"/>
      <w:jc w:val="both"/>
    </w:pPr>
    <w:rPr>
      <w:rFonts w:ascii="Arial" w:hAnsi="Arial"/>
      <w:lang w:val="es-ES"/>
    </w:rPr>
  </w:style>
  <w:style w:type="character" w:customStyle="1" w:styleId="TextocomentarioCar">
    <w:name w:val="Texto comentario Car"/>
    <w:link w:val="Textocomentario"/>
    <w:rsid w:val="002F108C"/>
    <w:rPr>
      <w:rFonts w:ascii="Arial" w:hAnsi="Arial"/>
      <w:lang w:val="es-ES" w:eastAsia="es-ES"/>
    </w:rPr>
  </w:style>
  <w:style w:type="paragraph" w:styleId="Asuntodelcomentario">
    <w:name w:val="annotation subject"/>
    <w:basedOn w:val="Textocomentario"/>
    <w:next w:val="Textocomentario"/>
    <w:link w:val="AsuntodelcomentarioCar"/>
    <w:rsid w:val="002F108C"/>
    <w:rPr>
      <w:b/>
      <w:bCs/>
    </w:rPr>
  </w:style>
  <w:style w:type="character" w:customStyle="1" w:styleId="AsuntodelcomentarioCar">
    <w:name w:val="Asunto del comentario Car"/>
    <w:link w:val="Asuntodelcomentario"/>
    <w:rsid w:val="002F108C"/>
    <w:rPr>
      <w:rFonts w:ascii="Arial" w:hAnsi="Arial"/>
      <w:b/>
      <w:bCs/>
      <w:lang w:val="es-ES" w:eastAsia="es-ES"/>
    </w:rPr>
  </w:style>
  <w:style w:type="paragraph" w:styleId="Revisin">
    <w:name w:val="Revision"/>
    <w:hidden/>
    <w:uiPriority w:val="99"/>
    <w:semiHidden/>
    <w:rsid w:val="002F108C"/>
    <w:rPr>
      <w:rFonts w:ascii="Arial" w:hAnsi="Arial"/>
      <w:sz w:val="22"/>
      <w:szCs w:val="24"/>
      <w:lang w:val="es-ES" w:eastAsia="es-ES"/>
    </w:rPr>
  </w:style>
  <w:style w:type="paragraph" w:customStyle="1" w:styleId="Epgrafe1">
    <w:name w:val="Epígrafe1"/>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styleId="Sinespaciado">
    <w:name w:val="No Spacing"/>
    <w:uiPriority w:val="1"/>
    <w:qFormat/>
    <w:rsid w:val="002F108C"/>
    <w:pPr>
      <w:jc w:val="both"/>
    </w:pPr>
    <w:rPr>
      <w:rFonts w:ascii="Arial" w:hAnsi="Arial"/>
      <w:sz w:val="22"/>
      <w:szCs w:val="24"/>
      <w:lang w:val="es-ES" w:eastAsia="es-ES"/>
    </w:rPr>
  </w:style>
  <w:style w:type="paragraph" w:customStyle="1" w:styleId="Textbody">
    <w:name w:val="Text body"/>
    <w:basedOn w:val="Normal"/>
    <w:rsid w:val="00351B14"/>
    <w:pPr>
      <w:suppressAutoHyphens/>
      <w:autoSpaceDN w:val="0"/>
    </w:pPr>
    <w:rPr>
      <w:rFonts w:eastAsia="Batang, 바탕"/>
      <w:kern w:val="3"/>
      <w:sz w:val="18"/>
      <w:szCs w:val="24"/>
      <w:lang w:eastAsia="zh-CN"/>
    </w:rPr>
  </w:style>
  <w:style w:type="paragraph" w:customStyle="1" w:styleId="Normal1">
    <w:name w:val="Normal1"/>
    <w:rsid w:val="00B06D58"/>
    <w:pPr>
      <w:spacing w:after="200" w:line="276" w:lineRule="auto"/>
    </w:pPr>
    <w:rPr>
      <w:rFonts w:ascii="Calibri" w:eastAsia="Calibri" w:hAnsi="Calibri" w:cs="Calibri"/>
      <w:color w:val="000000"/>
      <w:sz w:val="22"/>
      <w:szCs w:val="22"/>
      <w:lang w:val="es-ES" w:eastAsia="es-ES"/>
    </w:rPr>
  </w:style>
  <w:style w:type="paragraph" w:styleId="Textonotaalfinal">
    <w:name w:val="endnote text"/>
    <w:basedOn w:val="Normal"/>
    <w:link w:val="TextonotaalfinalCar"/>
    <w:uiPriority w:val="99"/>
    <w:rsid w:val="00B06D58"/>
    <w:rPr>
      <w:lang w:val="es-ES"/>
    </w:rPr>
  </w:style>
  <w:style w:type="character" w:customStyle="1" w:styleId="TextonotaalfinalCar">
    <w:name w:val="Texto nota al final Car"/>
    <w:link w:val="Textonotaalfinal"/>
    <w:uiPriority w:val="99"/>
    <w:rsid w:val="00B06D58"/>
    <w:rPr>
      <w:lang w:val="es-ES" w:eastAsia="es-ES"/>
    </w:rPr>
  </w:style>
  <w:style w:type="character" w:styleId="Refdenotaalfinal">
    <w:name w:val="endnote reference"/>
    <w:uiPriority w:val="99"/>
    <w:rsid w:val="00B06D58"/>
    <w:rPr>
      <w:vertAlign w:val="superscript"/>
    </w:rPr>
  </w:style>
  <w:style w:type="character" w:customStyle="1" w:styleId="apple-converted-space">
    <w:name w:val="apple-converted-space"/>
    <w:rsid w:val="00B06D58"/>
  </w:style>
  <w:style w:type="character" w:customStyle="1" w:styleId="ElacuerdoCar">
    <w:name w:val="El acuerdo Car"/>
    <w:link w:val="Elacuerdo"/>
    <w:locked/>
    <w:rsid w:val="00B06D58"/>
  </w:style>
  <w:style w:type="paragraph" w:customStyle="1" w:styleId="Elacuerdo">
    <w:name w:val="El acuerdo"/>
    <w:basedOn w:val="Normal"/>
    <w:link w:val="ElacuerdoCar"/>
    <w:rsid w:val="00B06D58"/>
    <w:pPr>
      <w:autoSpaceDE w:val="0"/>
      <w:autoSpaceDN w:val="0"/>
      <w:spacing w:before="120" w:after="120" w:line="480" w:lineRule="auto"/>
      <w:ind w:firstLine="708"/>
      <w:jc w:val="both"/>
    </w:pPr>
    <w:rPr>
      <w:lang w:eastAsia="es-CR"/>
    </w:rPr>
  </w:style>
  <w:style w:type="character" w:customStyle="1" w:styleId="AcueryAnteCar">
    <w:name w:val="Acuer y Ante Car"/>
    <w:link w:val="AcueryAnte"/>
    <w:locked/>
    <w:rsid w:val="00B06D58"/>
    <w:rPr>
      <w:rFonts w:ascii="Batang" w:eastAsia="Batang"/>
      <w:color w:val="000099"/>
    </w:rPr>
  </w:style>
  <w:style w:type="paragraph" w:customStyle="1" w:styleId="AcueryAnte">
    <w:name w:val="Acuer y Ante"/>
    <w:basedOn w:val="Normal"/>
    <w:link w:val="AcueryAnteCar"/>
    <w:rsid w:val="00B06D58"/>
    <w:pPr>
      <w:spacing w:line="480" w:lineRule="auto"/>
      <w:ind w:firstLine="708"/>
      <w:jc w:val="both"/>
    </w:pPr>
    <w:rPr>
      <w:rFonts w:ascii="Batang" w:eastAsia="Batang"/>
      <w:color w:val="000099"/>
      <w:lang w:val="x-none" w:eastAsia="x-none"/>
    </w:rPr>
  </w:style>
  <w:style w:type="paragraph" w:customStyle="1" w:styleId="SingleTxtG">
    <w:name w:val="_ Single Txt_G"/>
    <w:basedOn w:val="Normal"/>
    <w:uiPriority w:val="99"/>
    <w:rsid w:val="00B06D58"/>
    <w:pPr>
      <w:spacing w:after="120" w:line="240" w:lineRule="atLeast"/>
      <w:ind w:left="1134" w:right="1134"/>
      <w:jc w:val="both"/>
    </w:pPr>
    <w:rPr>
      <w:rFonts w:eastAsia="Calibri"/>
      <w:lang w:eastAsia="es-CR"/>
    </w:rPr>
  </w:style>
  <w:style w:type="character" w:customStyle="1" w:styleId="AgestinCar">
    <w:name w:val="A gestión Car"/>
    <w:link w:val="Agestin"/>
    <w:locked/>
    <w:rsid w:val="00B06D58"/>
    <w:rPr>
      <w:color w:val="000099"/>
    </w:rPr>
  </w:style>
  <w:style w:type="paragraph" w:customStyle="1" w:styleId="Agestin">
    <w:name w:val="A gestión"/>
    <w:basedOn w:val="Normal"/>
    <w:link w:val="AgestinCar"/>
    <w:rsid w:val="00B06D58"/>
    <w:pPr>
      <w:spacing w:before="120" w:after="120"/>
      <w:ind w:left="851" w:right="851" w:firstLine="567"/>
      <w:jc w:val="both"/>
    </w:pPr>
    <w:rPr>
      <w:color w:val="000099"/>
      <w:lang w:val="x-none" w:eastAsia="x-none"/>
    </w:rPr>
  </w:style>
  <w:style w:type="paragraph" w:customStyle="1" w:styleId="Predeterminado">
    <w:name w:val="Predeterminado"/>
    <w:qFormat/>
    <w:rsid w:val="00B06D58"/>
    <w:pPr>
      <w:suppressAutoHyphens/>
      <w:spacing w:line="100" w:lineRule="atLeast"/>
    </w:pPr>
    <w:rPr>
      <w:color w:val="00000A"/>
      <w:sz w:val="24"/>
      <w:szCs w:val="24"/>
      <w:lang w:val="es-ES" w:eastAsia="es-ES"/>
    </w:rPr>
  </w:style>
  <w:style w:type="paragraph" w:customStyle="1" w:styleId="Contenidodelatabla">
    <w:name w:val="Contenido de la tabla"/>
    <w:basedOn w:val="Predeterminado"/>
    <w:qFormat/>
    <w:rsid w:val="00B06D58"/>
  </w:style>
  <w:style w:type="paragraph" w:styleId="HTMLconformatoprevio">
    <w:name w:val="HTML Preformatted"/>
    <w:basedOn w:val="Normal"/>
    <w:link w:val="HTMLconformatoprevioCar"/>
    <w:uiPriority w:val="99"/>
    <w:unhideWhenUsed/>
    <w:rsid w:val="00B0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lang w:val="es-ES"/>
    </w:rPr>
  </w:style>
  <w:style w:type="character" w:customStyle="1" w:styleId="HTMLconformatoprevioCar">
    <w:name w:val="HTML con formato previo Car"/>
    <w:link w:val="HTMLconformatoprevio"/>
    <w:uiPriority w:val="99"/>
    <w:rsid w:val="00B06D58"/>
    <w:rPr>
      <w:rFonts w:ascii="Courier New" w:eastAsia="Calibri" w:hAnsi="Courier New" w:cs="Courier New"/>
      <w:color w:val="000000"/>
      <w:lang w:val="es-ES" w:eastAsia="es-ES"/>
    </w:rPr>
  </w:style>
  <w:style w:type="paragraph" w:customStyle="1" w:styleId="Default">
    <w:name w:val="Default"/>
    <w:rsid w:val="00B06D58"/>
    <w:pPr>
      <w:autoSpaceDE w:val="0"/>
      <w:autoSpaceDN w:val="0"/>
      <w:adjustRightInd w:val="0"/>
    </w:pPr>
    <w:rPr>
      <w:rFonts w:ascii="Arial" w:hAnsi="Arial" w:cs="Arial"/>
      <w:color w:val="000000"/>
      <w:sz w:val="24"/>
      <w:szCs w:val="24"/>
    </w:rPr>
  </w:style>
  <w:style w:type="paragraph" w:customStyle="1" w:styleId="xxmsonormal">
    <w:name w:val="x_x_msonormal"/>
    <w:basedOn w:val="Normal"/>
    <w:uiPriority w:val="99"/>
    <w:semiHidden/>
    <w:rsid w:val="00B06D58"/>
    <w:rPr>
      <w:rFonts w:eastAsia="Calibri"/>
      <w:sz w:val="24"/>
      <w:szCs w:val="24"/>
      <w:lang w:eastAsia="es-CR"/>
    </w:rPr>
  </w:style>
  <w:style w:type="paragraph" w:customStyle="1" w:styleId="Textoindependiente31">
    <w:name w:val="Texto independiente 31"/>
    <w:basedOn w:val="Normal"/>
    <w:rsid w:val="005B757E"/>
    <w:pPr>
      <w:tabs>
        <w:tab w:val="left" w:pos="0"/>
      </w:tabs>
      <w:suppressAutoHyphens/>
      <w:jc w:val="both"/>
    </w:pPr>
    <w:rPr>
      <w:spacing w:val="-3"/>
      <w:sz w:val="28"/>
      <w:lang w:val="es-ES_tradnl" w:eastAsia="ar-SA"/>
    </w:rPr>
  </w:style>
  <w:style w:type="character" w:styleId="Mencinsinresolver">
    <w:name w:val="Unresolved Mention"/>
    <w:uiPriority w:val="99"/>
    <w:semiHidden/>
    <w:unhideWhenUsed/>
    <w:rsid w:val="00E81A0B"/>
    <w:rPr>
      <w:color w:val="605E5C"/>
      <w:shd w:val="clear" w:color="auto" w:fill="E1DFDD"/>
    </w:rPr>
  </w:style>
  <w:style w:type="character" w:customStyle="1" w:styleId="dispositivaCar">
    <w:name w:val="dispositiva Car"/>
    <w:link w:val="dispositiva"/>
    <w:locked/>
    <w:rsid w:val="00122142"/>
    <w:rPr>
      <w:sz w:val="28"/>
      <w:szCs w:val="28"/>
      <w:lang w:val="es-ES_tradnl" w:eastAsia="ar-SA"/>
    </w:rPr>
  </w:style>
  <w:style w:type="paragraph" w:customStyle="1" w:styleId="dispositiva">
    <w:name w:val="dispositiva"/>
    <w:basedOn w:val="Normal"/>
    <w:link w:val="dispositivaCar"/>
    <w:qFormat/>
    <w:rsid w:val="00122142"/>
    <w:pPr>
      <w:suppressAutoHyphens/>
      <w:spacing w:line="480" w:lineRule="auto"/>
      <w:ind w:firstLine="709"/>
      <w:jc w:val="both"/>
    </w:pPr>
    <w:rPr>
      <w:sz w:val="28"/>
      <w:szCs w:val="28"/>
      <w:lang w:val="es-ES_tradnl" w:eastAsia="ar-SA"/>
    </w:rPr>
  </w:style>
  <w:style w:type="paragraph" w:customStyle="1" w:styleId="Prrafodelista3">
    <w:name w:val="Párrafo de lista3"/>
    <w:basedOn w:val="Normal"/>
    <w:qFormat/>
    <w:rsid w:val="00251BE0"/>
    <w:pPr>
      <w:ind w:left="720"/>
    </w:pPr>
    <w:rPr>
      <w:sz w:val="24"/>
      <w:szCs w:val="24"/>
      <w:lang w:val="es-ES"/>
    </w:rPr>
  </w:style>
  <w:style w:type="character" w:customStyle="1" w:styleId="Ttulo3Car">
    <w:name w:val="Título 3 Car"/>
    <w:basedOn w:val="Fuentedeprrafopredeter"/>
    <w:link w:val="Ttulo3"/>
    <w:rsid w:val="006B605B"/>
    <w:rPr>
      <w:rFonts w:ascii="Arial" w:hAnsi="Arial" w:cs="Arial"/>
      <w:b/>
      <w:bCs/>
      <w:sz w:val="26"/>
      <w:szCs w:val="26"/>
      <w:lang w:val="es-ES" w:eastAsia="es-ES"/>
    </w:rPr>
  </w:style>
  <w:style w:type="character" w:customStyle="1" w:styleId="Ttulo4Car">
    <w:name w:val="Título 4 Car"/>
    <w:basedOn w:val="Fuentedeprrafopredeter"/>
    <w:link w:val="Ttulo4"/>
    <w:rsid w:val="006B605B"/>
    <w:rPr>
      <w:rFonts w:ascii="Book Antiqua" w:hAnsi="Book Antiqua" w:cs="Book Antiqua"/>
      <w:b/>
      <w:bCs/>
      <w:sz w:val="24"/>
      <w:szCs w:val="24"/>
      <w:u w:color="000000"/>
      <w:lang w:val="es-ES" w:eastAsia="es-ES"/>
    </w:rPr>
  </w:style>
  <w:style w:type="character" w:customStyle="1" w:styleId="Ttulo5Car">
    <w:name w:val="Título 5 Car"/>
    <w:basedOn w:val="Fuentedeprrafopredeter"/>
    <w:link w:val="Ttulo5"/>
    <w:rsid w:val="006B605B"/>
    <w:rPr>
      <w:rFonts w:ascii="Arial" w:hAnsi="Arial" w:cs="Arial"/>
      <w:b/>
      <w:bCs/>
      <w:i/>
      <w:iCs/>
      <w:color w:val="000000"/>
      <w:sz w:val="24"/>
      <w:szCs w:val="24"/>
      <w:u w:color="000000"/>
      <w:lang w:val="es-ES" w:eastAsia="es-ES"/>
    </w:rPr>
  </w:style>
  <w:style w:type="character" w:customStyle="1" w:styleId="Ttulo6Car">
    <w:name w:val="Título 6 Car"/>
    <w:basedOn w:val="Fuentedeprrafopredeter"/>
    <w:link w:val="Ttulo6"/>
    <w:rsid w:val="006B605B"/>
    <w:rPr>
      <w:b/>
      <w:bCs/>
      <w:sz w:val="22"/>
      <w:szCs w:val="22"/>
      <w:lang w:val="es-ES" w:eastAsia="es-ES"/>
    </w:rPr>
  </w:style>
  <w:style w:type="character" w:customStyle="1" w:styleId="Ttulo7Car">
    <w:name w:val="Título 7 Car"/>
    <w:basedOn w:val="Fuentedeprrafopredeter"/>
    <w:link w:val="Ttulo7"/>
    <w:rsid w:val="006B605B"/>
    <w:rPr>
      <w:rFonts w:ascii="Arial" w:hAnsi="Arial" w:cs="Arial"/>
      <w:b/>
      <w:bCs/>
      <w:sz w:val="24"/>
      <w:szCs w:val="24"/>
      <w:u w:val="single"/>
      <w:shd w:val="clear" w:color="auto" w:fill="FFFFFF"/>
      <w:lang w:val="es-ES" w:eastAsia="es-ES"/>
    </w:rPr>
  </w:style>
  <w:style w:type="character" w:customStyle="1" w:styleId="Ttulo8Car">
    <w:name w:val="Título 8 Car"/>
    <w:basedOn w:val="Fuentedeprrafopredeter"/>
    <w:link w:val="Ttulo8"/>
    <w:rsid w:val="006B605B"/>
    <w:rPr>
      <w:rFonts w:ascii="Book Antiqua" w:hAnsi="Book Antiqua" w:cs="Book Antiqua"/>
      <w:sz w:val="24"/>
      <w:szCs w:val="24"/>
      <w:lang w:val="es-ES" w:eastAsia="es-ES"/>
    </w:rPr>
  </w:style>
  <w:style w:type="character" w:customStyle="1" w:styleId="Ttulo9Car">
    <w:name w:val="Título 9 Car"/>
    <w:basedOn w:val="Fuentedeprrafopredeter"/>
    <w:link w:val="Ttulo9"/>
    <w:rsid w:val="006B605B"/>
    <w:rPr>
      <w:rFonts w:ascii="Arial" w:hAnsi="Arial" w:cs="Arial"/>
      <w:b/>
      <w:bCs/>
      <w:sz w:val="18"/>
      <w:szCs w:val="18"/>
      <w:lang w:val="es-ES_tradnl" w:eastAsia="es-ES"/>
    </w:rPr>
  </w:style>
  <w:style w:type="character" w:customStyle="1" w:styleId="Sangra2detindependienteCar">
    <w:name w:val="Sangría 2 de t. independiente Car"/>
    <w:basedOn w:val="Fuentedeprrafopredeter"/>
    <w:link w:val="Sangra2detindependiente"/>
    <w:rsid w:val="006B605B"/>
    <w:rPr>
      <w:rFonts w:ascii="Arial" w:hAnsi="Arial" w:cs="Arial"/>
      <w:color w:val="000000"/>
      <w:spacing w:val="-10"/>
      <w:sz w:val="28"/>
      <w:szCs w:val="28"/>
      <w:u w:color="000000"/>
      <w:lang w:val="es-ES" w:eastAsia="es-ES"/>
    </w:rPr>
  </w:style>
  <w:style w:type="character" w:customStyle="1" w:styleId="MapadeldocumentoCar">
    <w:name w:val="Mapa del documento Car"/>
    <w:basedOn w:val="Fuentedeprrafopredeter"/>
    <w:link w:val="Mapadeldocumento"/>
    <w:semiHidden/>
    <w:rsid w:val="006B605B"/>
    <w:rPr>
      <w:rFonts w:ascii="Tahoma" w:hAnsi="Tahoma" w:cs="Tahoma"/>
      <w:color w:val="000000"/>
      <w:u w:color="000000"/>
      <w:shd w:val="clear" w:color="auto" w:fill="000080"/>
      <w:lang w:val="es-ES" w:eastAsia="es-ES"/>
    </w:rPr>
  </w:style>
  <w:style w:type="character" w:customStyle="1" w:styleId="SangradetextonormalCar">
    <w:name w:val="Sangría de texto normal Car"/>
    <w:basedOn w:val="Fuentedeprrafopredeter"/>
    <w:link w:val="Sangradetextonormal"/>
    <w:rsid w:val="006B605B"/>
    <w:rPr>
      <w:rFonts w:ascii="Arial" w:hAnsi="Arial" w:cs="Arial"/>
      <w:sz w:val="24"/>
      <w:szCs w:val="24"/>
      <w:lang w:val="es-ES" w:eastAsia="es-ES"/>
    </w:rPr>
  </w:style>
  <w:style w:type="paragraph" w:customStyle="1" w:styleId="Prrafodelista4">
    <w:name w:val="Párrafo de lista4"/>
    <w:basedOn w:val="Normal"/>
    <w:qFormat/>
    <w:rsid w:val="006B605B"/>
    <w:pPr>
      <w:spacing w:after="200" w:line="276" w:lineRule="auto"/>
      <w:ind w:left="720"/>
      <w:contextualSpacing/>
    </w:pPr>
    <w:rPr>
      <w:rFonts w:ascii="Calibri" w:hAnsi="Calibri"/>
      <w:sz w:val="22"/>
      <w:szCs w:val="22"/>
      <w:lang w:val="es-ES" w:eastAsia="en-US"/>
    </w:rPr>
  </w:style>
  <w:style w:type="character" w:customStyle="1" w:styleId="Sangra3detindependienteCar">
    <w:name w:val="Sangría 3 de t. independiente Car"/>
    <w:basedOn w:val="Fuentedeprrafopredeter"/>
    <w:link w:val="Sangra3detindependiente"/>
    <w:rsid w:val="006B605B"/>
    <w:rPr>
      <w:rFonts w:ascii="Bookman Old Style" w:hAnsi="Bookman Old Style" w:cs="Bookman Old Style"/>
      <w:sz w:val="24"/>
      <w:szCs w:val="24"/>
      <w:lang w:val="es-ES_tradnl" w:eastAsia="es-ES"/>
    </w:rPr>
  </w:style>
  <w:style w:type="character" w:customStyle="1" w:styleId="SubttuloCar">
    <w:name w:val="Subtítulo Car"/>
    <w:basedOn w:val="Fuentedeprrafopredeter"/>
    <w:link w:val="Subttulo"/>
    <w:rsid w:val="006B605B"/>
    <w:rPr>
      <w:b/>
      <w:bCs/>
      <w:sz w:val="32"/>
      <w:szCs w:val="32"/>
      <w:lang w:val="es-ES" w:eastAsia="es-ES"/>
    </w:rPr>
  </w:style>
  <w:style w:type="paragraph" w:customStyle="1" w:styleId="a0">
    <w:basedOn w:val="Normal"/>
    <w:next w:val="Normal"/>
    <w:qFormat/>
    <w:rsid w:val="006B605B"/>
    <w:pPr>
      <w:widowControl w:val="0"/>
      <w:autoSpaceDE w:val="0"/>
      <w:autoSpaceDN w:val="0"/>
      <w:adjustRightInd w:val="0"/>
    </w:pPr>
    <w:rPr>
      <w:rFonts w:ascii="Arial" w:hAnsi="Arial" w:cs="Arial"/>
      <w:b/>
      <w:bCs/>
      <w:lang w:val="es-ES"/>
    </w:rPr>
  </w:style>
  <w:style w:type="paragraph" w:customStyle="1" w:styleId="xxmsolistparagraph">
    <w:name w:val="x_xmsolistparagraph"/>
    <w:basedOn w:val="Normal"/>
    <w:rsid w:val="006B605B"/>
    <w:pPr>
      <w:ind w:left="720"/>
    </w:pPr>
    <w:rPr>
      <w:rFonts w:ascii="Calibri" w:eastAsia="Calibri" w:hAnsi="Calibri" w:cs="Calibri"/>
      <w:sz w:val="22"/>
      <w:szCs w:val="22"/>
      <w:lang w:eastAsia="es-CR"/>
    </w:rPr>
  </w:style>
  <w:style w:type="character" w:customStyle="1" w:styleId="ng-binding">
    <w:name w:val="ng-binding"/>
    <w:rsid w:val="006B605B"/>
  </w:style>
  <w:style w:type="paragraph" w:customStyle="1" w:styleId="Car0">
    <w:name w:val="Car"/>
    <w:basedOn w:val="Normal"/>
    <w:semiHidden/>
    <w:rsid w:val="006B605B"/>
    <w:pPr>
      <w:spacing w:after="160" w:line="240" w:lineRule="exact"/>
    </w:pPr>
    <w:rPr>
      <w:rFonts w:ascii="Verdana" w:hAnsi="Verdana"/>
      <w:szCs w:val="21"/>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6756">
      <w:bodyDiv w:val="1"/>
      <w:marLeft w:val="0"/>
      <w:marRight w:val="0"/>
      <w:marTop w:val="0"/>
      <w:marBottom w:val="0"/>
      <w:divBdr>
        <w:top w:val="none" w:sz="0" w:space="0" w:color="auto"/>
        <w:left w:val="none" w:sz="0" w:space="0" w:color="auto"/>
        <w:bottom w:val="none" w:sz="0" w:space="0" w:color="auto"/>
        <w:right w:val="none" w:sz="0" w:space="0" w:color="auto"/>
      </w:divBdr>
    </w:div>
    <w:div w:id="23556497">
      <w:bodyDiv w:val="1"/>
      <w:marLeft w:val="0"/>
      <w:marRight w:val="0"/>
      <w:marTop w:val="0"/>
      <w:marBottom w:val="0"/>
      <w:divBdr>
        <w:top w:val="none" w:sz="0" w:space="0" w:color="auto"/>
        <w:left w:val="none" w:sz="0" w:space="0" w:color="auto"/>
        <w:bottom w:val="none" w:sz="0" w:space="0" w:color="auto"/>
        <w:right w:val="none" w:sz="0" w:space="0" w:color="auto"/>
      </w:divBdr>
    </w:div>
    <w:div w:id="39938295">
      <w:bodyDiv w:val="1"/>
      <w:marLeft w:val="0"/>
      <w:marRight w:val="0"/>
      <w:marTop w:val="0"/>
      <w:marBottom w:val="0"/>
      <w:divBdr>
        <w:top w:val="none" w:sz="0" w:space="0" w:color="auto"/>
        <w:left w:val="none" w:sz="0" w:space="0" w:color="auto"/>
        <w:bottom w:val="none" w:sz="0" w:space="0" w:color="auto"/>
        <w:right w:val="none" w:sz="0" w:space="0" w:color="auto"/>
      </w:divBdr>
    </w:div>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82456122">
      <w:bodyDiv w:val="1"/>
      <w:marLeft w:val="0"/>
      <w:marRight w:val="0"/>
      <w:marTop w:val="0"/>
      <w:marBottom w:val="0"/>
      <w:divBdr>
        <w:top w:val="none" w:sz="0" w:space="0" w:color="auto"/>
        <w:left w:val="none" w:sz="0" w:space="0" w:color="auto"/>
        <w:bottom w:val="none" w:sz="0" w:space="0" w:color="auto"/>
        <w:right w:val="none" w:sz="0" w:space="0" w:color="auto"/>
      </w:divBdr>
    </w:div>
    <w:div w:id="146285853">
      <w:bodyDiv w:val="1"/>
      <w:marLeft w:val="0"/>
      <w:marRight w:val="0"/>
      <w:marTop w:val="0"/>
      <w:marBottom w:val="0"/>
      <w:divBdr>
        <w:top w:val="none" w:sz="0" w:space="0" w:color="auto"/>
        <w:left w:val="none" w:sz="0" w:space="0" w:color="auto"/>
        <w:bottom w:val="none" w:sz="0" w:space="0" w:color="auto"/>
        <w:right w:val="none" w:sz="0" w:space="0" w:color="auto"/>
      </w:divBdr>
    </w:div>
    <w:div w:id="160237624">
      <w:bodyDiv w:val="1"/>
      <w:marLeft w:val="0"/>
      <w:marRight w:val="0"/>
      <w:marTop w:val="0"/>
      <w:marBottom w:val="0"/>
      <w:divBdr>
        <w:top w:val="none" w:sz="0" w:space="0" w:color="auto"/>
        <w:left w:val="none" w:sz="0" w:space="0" w:color="auto"/>
        <w:bottom w:val="none" w:sz="0" w:space="0" w:color="auto"/>
        <w:right w:val="none" w:sz="0" w:space="0" w:color="auto"/>
      </w:divBdr>
    </w:div>
    <w:div w:id="306979931">
      <w:bodyDiv w:val="1"/>
      <w:marLeft w:val="0"/>
      <w:marRight w:val="0"/>
      <w:marTop w:val="0"/>
      <w:marBottom w:val="0"/>
      <w:divBdr>
        <w:top w:val="none" w:sz="0" w:space="0" w:color="auto"/>
        <w:left w:val="none" w:sz="0" w:space="0" w:color="auto"/>
        <w:bottom w:val="none" w:sz="0" w:space="0" w:color="auto"/>
        <w:right w:val="none" w:sz="0" w:space="0" w:color="auto"/>
      </w:divBdr>
    </w:div>
    <w:div w:id="339280256">
      <w:bodyDiv w:val="1"/>
      <w:marLeft w:val="0"/>
      <w:marRight w:val="0"/>
      <w:marTop w:val="0"/>
      <w:marBottom w:val="0"/>
      <w:divBdr>
        <w:top w:val="none" w:sz="0" w:space="0" w:color="auto"/>
        <w:left w:val="none" w:sz="0" w:space="0" w:color="auto"/>
        <w:bottom w:val="none" w:sz="0" w:space="0" w:color="auto"/>
        <w:right w:val="none" w:sz="0" w:space="0" w:color="auto"/>
      </w:divBdr>
    </w:div>
    <w:div w:id="369038436">
      <w:bodyDiv w:val="1"/>
      <w:marLeft w:val="0"/>
      <w:marRight w:val="0"/>
      <w:marTop w:val="0"/>
      <w:marBottom w:val="0"/>
      <w:divBdr>
        <w:top w:val="none" w:sz="0" w:space="0" w:color="auto"/>
        <w:left w:val="none" w:sz="0" w:space="0" w:color="auto"/>
        <w:bottom w:val="none" w:sz="0" w:space="0" w:color="auto"/>
        <w:right w:val="none" w:sz="0" w:space="0" w:color="auto"/>
      </w:divBdr>
    </w:div>
    <w:div w:id="503207903">
      <w:bodyDiv w:val="1"/>
      <w:marLeft w:val="0"/>
      <w:marRight w:val="0"/>
      <w:marTop w:val="0"/>
      <w:marBottom w:val="0"/>
      <w:divBdr>
        <w:top w:val="none" w:sz="0" w:space="0" w:color="auto"/>
        <w:left w:val="none" w:sz="0" w:space="0" w:color="auto"/>
        <w:bottom w:val="none" w:sz="0" w:space="0" w:color="auto"/>
        <w:right w:val="none" w:sz="0" w:space="0" w:color="auto"/>
      </w:divBdr>
    </w:div>
    <w:div w:id="522981980">
      <w:bodyDiv w:val="1"/>
      <w:marLeft w:val="0"/>
      <w:marRight w:val="0"/>
      <w:marTop w:val="0"/>
      <w:marBottom w:val="0"/>
      <w:divBdr>
        <w:top w:val="none" w:sz="0" w:space="0" w:color="auto"/>
        <w:left w:val="none" w:sz="0" w:space="0" w:color="auto"/>
        <w:bottom w:val="none" w:sz="0" w:space="0" w:color="auto"/>
        <w:right w:val="none" w:sz="0" w:space="0" w:color="auto"/>
      </w:divBdr>
    </w:div>
    <w:div w:id="541599821">
      <w:bodyDiv w:val="1"/>
      <w:marLeft w:val="0"/>
      <w:marRight w:val="0"/>
      <w:marTop w:val="0"/>
      <w:marBottom w:val="0"/>
      <w:divBdr>
        <w:top w:val="none" w:sz="0" w:space="0" w:color="auto"/>
        <w:left w:val="none" w:sz="0" w:space="0" w:color="auto"/>
        <w:bottom w:val="none" w:sz="0" w:space="0" w:color="auto"/>
        <w:right w:val="none" w:sz="0" w:space="0" w:color="auto"/>
      </w:divBdr>
    </w:div>
    <w:div w:id="603418336">
      <w:bodyDiv w:val="1"/>
      <w:marLeft w:val="0"/>
      <w:marRight w:val="0"/>
      <w:marTop w:val="0"/>
      <w:marBottom w:val="0"/>
      <w:divBdr>
        <w:top w:val="none" w:sz="0" w:space="0" w:color="auto"/>
        <w:left w:val="none" w:sz="0" w:space="0" w:color="auto"/>
        <w:bottom w:val="none" w:sz="0" w:space="0" w:color="auto"/>
        <w:right w:val="none" w:sz="0" w:space="0" w:color="auto"/>
      </w:divBdr>
    </w:div>
    <w:div w:id="722485251">
      <w:bodyDiv w:val="1"/>
      <w:marLeft w:val="0"/>
      <w:marRight w:val="0"/>
      <w:marTop w:val="0"/>
      <w:marBottom w:val="0"/>
      <w:divBdr>
        <w:top w:val="none" w:sz="0" w:space="0" w:color="auto"/>
        <w:left w:val="none" w:sz="0" w:space="0" w:color="auto"/>
        <w:bottom w:val="none" w:sz="0" w:space="0" w:color="auto"/>
        <w:right w:val="none" w:sz="0" w:space="0" w:color="auto"/>
      </w:divBdr>
    </w:div>
    <w:div w:id="739329610">
      <w:bodyDiv w:val="1"/>
      <w:marLeft w:val="0"/>
      <w:marRight w:val="0"/>
      <w:marTop w:val="0"/>
      <w:marBottom w:val="0"/>
      <w:divBdr>
        <w:top w:val="none" w:sz="0" w:space="0" w:color="auto"/>
        <w:left w:val="none" w:sz="0" w:space="0" w:color="auto"/>
        <w:bottom w:val="none" w:sz="0" w:space="0" w:color="auto"/>
        <w:right w:val="none" w:sz="0" w:space="0" w:color="auto"/>
      </w:divBdr>
    </w:div>
    <w:div w:id="773865486">
      <w:bodyDiv w:val="1"/>
      <w:marLeft w:val="0"/>
      <w:marRight w:val="0"/>
      <w:marTop w:val="0"/>
      <w:marBottom w:val="0"/>
      <w:divBdr>
        <w:top w:val="none" w:sz="0" w:space="0" w:color="auto"/>
        <w:left w:val="none" w:sz="0" w:space="0" w:color="auto"/>
        <w:bottom w:val="none" w:sz="0" w:space="0" w:color="auto"/>
        <w:right w:val="none" w:sz="0" w:space="0" w:color="auto"/>
      </w:divBdr>
    </w:div>
    <w:div w:id="776220862">
      <w:bodyDiv w:val="1"/>
      <w:marLeft w:val="0"/>
      <w:marRight w:val="0"/>
      <w:marTop w:val="0"/>
      <w:marBottom w:val="0"/>
      <w:divBdr>
        <w:top w:val="none" w:sz="0" w:space="0" w:color="auto"/>
        <w:left w:val="none" w:sz="0" w:space="0" w:color="auto"/>
        <w:bottom w:val="none" w:sz="0" w:space="0" w:color="auto"/>
        <w:right w:val="none" w:sz="0" w:space="0" w:color="auto"/>
      </w:divBdr>
    </w:div>
    <w:div w:id="838080604">
      <w:bodyDiv w:val="1"/>
      <w:marLeft w:val="0"/>
      <w:marRight w:val="0"/>
      <w:marTop w:val="0"/>
      <w:marBottom w:val="0"/>
      <w:divBdr>
        <w:top w:val="none" w:sz="0" w:space="0" w:color="auto"/>
        <w:left w:val="none" w:sz="0" w:space="0" w:color="auto"/>
        <w:bottom w:val="none" w:sz="0" w:space="0" w:color="auto"/>
        <w:right w:val="none" w:sz="0" w:space="0" w:color="auto"/>
      </w:divBdr>
    </w:div>
    <w:div w:id="895898230">
      <w:bodyDiv w:val="1"/>
      <w:marLeft w:val="0"/>
      <w:marRight w:val="0"/>
      <w:marTop w:val="0"/>
      <w:marBottom w:val="0"/>
      <w:divBdr>
        <w:top w:val="none" w:sz="0" w:space="0" w:color="auto"/>
        <w:left w:val="none" w:sz="0" w:space="0" w:color="auto"/>
        <w:bottom w:val="none" w:sz="0" w:space="0" w:color="auto"/>
        <w:right w:val="none" w:sz="0" w:space="0" w:color="auto"/>
      </w:divBdr>
    </w:div>
    <w:div w:id="923145088">
      <w:bodyDiv w:val="1"/>
      <w:marLeft w:val="0"/>
      <w:marRight w:val="0"/>
      <w:marTop w:val="0"/>
      <w:marBottom w:val="0"/>
      <w:divBdr>
        <w:top w:val="none" w:sz="0" w:space="0" w:color="auto"/>
        <w:left w:val="none" w:sz="0" w:space="0" w:color="auto"/>
        <w:bottom w:val="none" w:sz="0" w:space="0" w:color="auto"/>
        <w:right w:val="none" w:sz="0" w:space="0" w:color="auto"/>
      </w:divBdr>
    </w:div>
    <w:div w:id="1098215422">
      <w:bodyDiv w:val="1"/>
      <w:marLeft w:val="0"/>
      <w:marRight w:val="0"/>
      <w:marTop w:val="0"/>
      <w:marBottom w:val="0"/>
      <w:divBdr>
        <w:top w:val="none" w:sz="0" w:space="0" w:color="auto"/>
        <w:left w:val="none" w:sz="0" w:space="0" w:color="auto"/>
        <w:bottom w:val="none" w:sz="0" w:space="0" w:color="auto"/>
        <w:right w:val="none" w:sz="0" w:space="0" w:color="auto"/>
      </w:divBdr>
    </w:div>
    <w:div w:id="1226456981">
      <w:bodyDiv w:val="1"/>
      <w:marLeft w:val="0"/>
      <w:marRight w:val="0"/>
      <w:marTop w:val="0"/>
      <w:marBottom w:val="0"/>
      <w:divBdr>
        <w:top w:val="none" w:sz="0" w:space="0" w:color="auto"/>
        <w:left w:val="none" w:sz="0" w:space="0" w:color="auto"/>
        <w:bottom w:val="none" w:sz="0" w:space="0" w:color="auto"/>
        <w:right w:val="none" w:sz="0" w:space="0" w:color="auto"/>
      </w:divBdr>
    </w:div>
    <w:div w:id="1357536615">
      <w:bodyDiv w:val="1"/>
      <w:marLeft w:val="0"/>
      <w:marRight w:val="0"/>
      <w:marTop w:val="0"/>
      <w:marBottom w:val="0"/>
      <w:divBdr>
        <w:top w:val="none" w:sz="0" w:space="0" w:color="auto"/>
        <w:left w:val="none" w:sz="0" w:space="0" w:color="auto"/>
        <w:bottom w:val="none" w:sz="0" w:space="0" w:color="auto"/>
        <w:right w:val="none" w:sz="0" w:space="0" w:color="auto"/>
      </w:divBdr>
    </w:div>
    <w:div w:id="1371882352">
      <w:bodyDiv w:val="1"/>
      <w:marLeft w:val="0"/>
      <w:marRight w:val="0"/>
      <w:marTop w:val="0"/>
      <w:marBottom w:val="0"/>
      <w:divBdr>
        <w:top w:val="none" w:sz="0" w:space="0" w:color="auto"/>
        <w:left w:val="none" w:sz="0" w:space="0" w:color="auto"/>
        <w:bottom w:val="none" w:sz="0" w:space="0" w:color="auto"/>
        <w:right w:val="none" w:sz="0" w:space="0" w:color="auto"/>
      </w:divBdr>
    </w:div>
    <w:div w:id="1372461831">
      <w:bodyDiv w:val="1"/>
      <w:marLeft w:val="0"/>
      <w:marRight w:val="0"/>
      <w:marTop w:val="0"/>
      <w:marBottom w:val="0"/>
      <w:divBdr>
        <w:top w:val="none" w:sz="0" w:space="0" w:color="auto"/>
        <w:left w:val="none" w:sz="0" w:space="0" w:color="auto"/>
        <w:bottom w:val="none" w:sz="0" w:space="0" w:color="auto"/>
        <w:right w:val="none" w:sz="0" w:space="0" w:color="auto"/>
      </w:divBdr>
    </w:div>
    <w:div w:id="1392388251">
      <w:bodyDiv w:val="1"/>
      <w:marLeft w:val="0"/>
      <w:marRight w:val="0"/>
      <w:marTop w:val="0"/>
      <w:marBottom w:val="0"/>
      <w:divBdr>
        <w:top w:val="none" w:sz="0" w:space="0" w:color="auto"/>
        <w:left w:val="none" w:sz="0" w:space="0" w:color="auto"/>
        <w:bottom w:val="none" w:sz="0" w:space="0" w:color="auto"/>
        <w:right w:val="none" w:sz="0" w:space="0" w:color="auto"/>
      </w:divBdr>
    </w:div>
    <w:div w:id="1394236519">
      <w:bodyDiv w:val="1"/>
      <w:marLeft w:val="0"/>
      <w:marRight w:val="0"/>
      <w:marTop w:val="0"/>
      <w:marBottom w:val="0"/>
      <w:divBdr>
        <w:top w:val="none" w:sz="0" w:space="0" w:color="auto"/>
        <w:left w:val="none" w:sz="0" w:space="0" w:color="auto"/>
        <w:bottom w:val="none" w:sz="0" w:space="0" w:color="auto"/>
        <w:right w:val="none" w:sz="0" w:space="0" w:color="auto"/>
      </w:divBdr>
    </w:div>
    <w:div w:id="1421440012">
      <w:bodyDiv w:val="1"/>
      <w:marLeft w:val="0"/>
      <w:marRight w:val="0"/>
      <w:marTop w:val="0"/>
      <w:marBottom w:val="0"/>
      <w:divBdr>
        <w:top w:val="none" w:sz="0" w:space="0" w:color="auto"/>
        <w:left w:val="none" w:sz="0" w:space="0" w:color="auto"/>
        <w:bottom w:val="none" w:sz="0" w:space="0" w:color="auto"/>
        <w:right w:val="none" w:sz="0" w:space="0" w:color="auto"/>
      </w:divBdr>
    </w:div>
    <w:div w:id="1425344414">
      <w:bodyDiv w:val="1"/>
      <w:marLeft w:val="0"/>
      <w:marRight w:val="0"/>
      <w:marTop w:val="0"/>
      <w:marBottom w:val="0"/>
      <w:divBdr>
        <w:top w:val="none" w:sz="0" w:space="0" w:color="auto"/>
        <w:left w:val="none" w:sz="0" w:space="0" w:color="auto"/>
        <w:bottom w:val="none" w:sz="0" w:space="0" w:color="auto"/>
        <w:right w:val="none" w:sz="0" w:space="0" w:color="auto"/>
      </w:divBdr>
    </w:div>
    <w:div w:id="1565486845">
      <w:bodyDiv w:val="1"/>
      <w:marLeft w:val="0"/>
      <w:marRight w:val="0"/>
      <w:marTop w:val="0"/>
      <w:marBottom w:val="0"/>
      <w:divBdr>
        <w:top w:val="none" w:sz="0" w:space="0" w:color="auto"/>
        <w:left w:val="none" w:sz="0" w:space="0" w:color="auto"/>
        <w:bottom w:val="none" w:sz="0" w:space="0" w:color="auto"/>
        <w:right w:val="none" w:sz="0" w:space="0" w:color="auto"/>
      </w:divBdr>
    </w:div>
    <w:div w:id="1585408180">
      <w:bodyDiv w:val="1"/>
      <w:marLeft w:val="0"/>
      <w:marRight w:val="0"/>
      <w:marTop w:val="0"/>
      <w:marBottom w:val="0"/>
      <w:divBdr>
        <w:top w:val="none" w:sz="0" w:space="0" w:color="auto"/>
        <w:left w:val="none" w:sz="0" w:space="0" w:color="auto"/>
        <w:bottom w:val="none" w:sz="0" w:space="0" w:color="auto"/>
        <w:right w:val="none" w:sz="0" w:space="0" w:color="auto"/>
      </w:divBdr>
    </w:div>
    <w:div w:id="1810978837">
      <w:bodyDiv w:val="1"/>
      <w:marLeft w:val="0"/>
      <w:marRight w:val="0"/>
      <w:marTop w:val="0"/>
      <w:marBottom w:val="0"/>
      <w:divBdr>
        <w:top w:val="none" w:sz="0" w:space="0" w:color="auto"/>
        <w:left w:val="none" w:sz="0" w:space="0" w:color="auto"/>
        <w:bottom w:val="none" w:sz="0" w:space="0" w:color="auto"/>
        <w:right w:val="none" w:sz="0" w:space="0" w:color="auto"/>
      </w:divBdr>
    </w:div>
    <w:div w:id="1865171178">
      <w:bodyDiv w:val="1"/>
      <w:marLeft w:val="0"/>
      <w:marRight w:val="0"/>
      <w:marTop w:val="0"/>
      <w:marBottom w:val="0"/>
      <w:divBdr>
        <w:top w:val="none" w:sz="0" w:space="0" w:color="auto"/>
        <w:left w:val="none" w:sz="0" w:space="0" w:color="auto"/>
        <w:bottom w:val="none" w:sz="0" w:space="0" w:color="auto"/>
        <w:right w:val="none" w:sz="0" w:space="0" w:color="auto"/>
      </w:divBdr>
    </w:div>
    <w:div w:id="1866285350">
      <w:bodyDiv w:val="1"/>
      <w:marLeft w:val="0"/>
      <w:marRight w:val="0"/>
      <w:marTop w:val="0"/>
      <w:marBottom w:val="0"/>
      <w:divBdr>
        <w:top w:val="none" w:sz="0" w:space="0" w:color="auto"/>
        <w:left w:val="none" w:sz="0" w:space="0" w:color="auto"/>
        <w:bottom w:val="none" w:sz="0" w:space="0" w:color="auto"/>
        <w:right w:val="none" w:sz="0" w:space="0" w:color="auto"/>
      </w:divBdr>
    </w:div>
    <w:div w:id="1923296507">
      <w:bodyDiv w:val="1"/>
      <w:marLeft w:val="0"/>
      <w:marRight w:val="0"/>
      <w:marTop w:val="0"/>
      <w:marBottom w:val="0"/>
      <w:divBdr>
        <w:top w:val="none" w:sz="0" w:space="0" w:color="auto"/>
        <w:left w:val="none" w:sz="0" w:space="0" w:color="auto"/>
        <w:bottom w:val="none" w:sz="0" w:space="0" w:color="auto"/>
        <w:right w:val="none" w:sz="0" w:space="0" w:color="auto"/>
      </w:divBdr>
    </w:div>
    <w:div w:id="2110276806">
      <w:bodyDiv w:val="1"/>
      <w:marLeft w:val="0"/>
      <w:marRight w:val="0"/>
      <w:marTop w:val="0"/>
      <w:marBottom w:val="0"/>
      <w:divBdr>
        <w:top w:val="none" w:sz="0" w:space="0" w:color="auto"/>
        <w:left w:val="none" w:sz="0" w:space="0" w:color="auto"/>
        <w:bottom w:val="none" w:sz="0" w:space="0" w:color="auto"/>
        <w:right w:val="none" w:sz="0" w:space="0" w:color="auto"/>
      </w:divBdr>
    </w:div>
    <w:div w:id="213293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96BCE-3E48-4914-9762-401091DD0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6860</Words>
  <Characters>41388</Characters>
  <Application>Microsoft Office Word</Application>
  <DocSecurity>0</DocSecurity>
  <Lines>344</Lines>
  <Paragraphs>96</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48152</CharactersWithSpaces>
  <SharedDoc>false</SharedDoc>
  <HLinks>
    <vt:vector size="42" baseType="variant">
      <vt:variant>
        <vt:i4>4980848</vt:i4>
      </vt:variant>
      <vt:variant>
        <vt:i4>24</vt:i4>
      </vt:variant>
      <vt:variant>
        <vt:i4>0</vt:i4>
      </vt:variant>
      <vt:variant>
        <vt:i4>5</vt:i4>
      </vt:variant>
      <vt:variant>
        <vt:lpwstr>mailto:egonzalez@poder-judicial.go.cr</vt:lpwstr>
      </vt:variant>
      <vt:variant>
        <vt:lpwstr/>
      </vt:variant>
      <vt:variant>
        <vt:i4>4063242</vt:i4>
      </vt:variant>
      <vt:variant>
        <vt:i4>21</vt:i4>
      </vt:variant>
      <vt:variant>
        <vt:i4>0</vt:i4>
      </vt:variant>
      <vt:variant>
        <vt:i4>5</vt:i4>
      </vt:variant>
      <vt:variant>
        <vt:lpwstr>mailto:spicado@poder-judicial.go.cr</vt:lpwstr>
      </vt:variant>
      <vt:variant>
        <vt:lpwstr/>
      </vt:variant>
      <vt:variant>
        <vt:i4>3801101</vt:i4>
      </vt:variant>
      <vt:variant>
        <vt:i4>18</vt:i4>
      </vt:variant>
      <vt:variant>
        <vt:i4>0</vt:i4>
      </vt:variant>
      <vt:variant>
        <vt:i4>5</vt:i4>
      </vt:variant>
      <vt:variant>
        <vt:lpwstr>mailto:rhidalgo@poder-judicial.go.cr</vt:lpwstr>
      </vt:variant>
      <vt:variant>
        <vt:lpwstr/>
      </vt:variant>
      <vt:variant>
        <vt:i4>2097157</vt:i4>
      </vt:variant>
      <vt:variant>
        <vt:i4>15</vt:i4>
      </vt:variant>
      <vt:variant>
        <vt:i4>0</vt:i4>
      </vt:variant>
      <vt:variant>
        <vt:i4>5</vt:i4>
      </vt:variant>
      <vt:variant>
        <vt:lpwstr>mailto:rvargasb@poder-judicial.go.cr</vt:lpwstr>
      </vt:variant>
      <vt:variant>
        <vt:lpwstr/>
      </vt:variant>
      <vt:variant>
        <vt:i4>3342419</vt:i4>
      </vt:variant>
      <vt:variant>
        <vt:i4>12</vt:i4>
      </vt:variant>
      <vt:variant>
        <vt:i4>0</vt:i4>
      </vt:variant>
      <vt:variant>
        <vt:i4>5</vt:i4>
      </vt:variant>
      <vt:variant>
        <vt:lpwstr>mailto:rpicado@poder-judicial%20.go.cr</vt:lpwstr>
      </vt:variant>
      <vt:variant>
        <vt:lpwstr/>
      </vt:variant>
      <vt:variant>
        <vt:i4>3342351</vt:i4>
      </vt:variant>
      <vt:variant>
        <vt:i4>9</vt:i4>
      </vt:variant>
      <vt:variant>
        <vt:i4>0</vt:i4>
      </vt:variant>
      <vt:variant>
        <vt:i4>5</vt:i4>
      </vt:variant>
      <vt:variant>
        <vt:lpwstr>mailto:kurtecho@poder-judicial.go.cr</vt:lpwstr>
      </vt:variant>
      <vt:variant>
        <vt:lpwstr/>
      </vt:variant>
      <vt:variant>
        <vt:i4>2293777</vt:i4>
      </vt:variant>
      <vt:variant>
        <vt:i4>6</vt:i4>
      </vt:variant>
      <vt:variant>
        <vt:i4>0</vt:i4>
      </vt:variant>
      <vt:variant>
        <vt:i4>5</vt:i4>
      </vt:variant>
      <vt:variant>
        <vt:lpwstr>mailto:ebolanos@poder-judicial.go.cr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Alexis Hernández Gutiérrez</cp:lastModifiedBy>
  <cp:revision>2</cp:revision>
  <dcterms:created xsi:type="dcterms:W3CDTF">2022-09-14T18:05:00Z</dcterms:created>
  <dcterms:modified xsi:type="dcterms:W3CDTF">2022-09-14T18:05:00Z</dcterms:modified>
</cp:coreProperties>
</file>