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F8B9B" w14:textId="124CA29F" w:rsidR="00FF28D5" w:rsidRPr="00927588" w:rsidRDefault="00813936" w:rsidP="00621487">
      <w:pPr>
        <w:spacing w:after="0" w:line="240" w:lineRule="auto"/>
        <w:jc w:val="right"/>
        <w:rPr>
          <w:rFonts w:ascii="Book Antiqua" w:hAnsi="Book Antiqua"/>
          <w:sz w:val="24"/>
          <w:szCs w:val="24"/>
        </w:rPr>
      </w:pPr>
      <w:r>
        <w:rPr>
          <w:rFonts w:ascii="Book Antiqua" w:hAnsi="Book Antiqua"/>
          <w:sz w:val="24"/>
          <w:szCs w:val="24"/>
        </w:rPr>
        <w:t>381</w:t>
      </w:r>
      <w:r w:rsidR="00766D69">
        <w:rPr>
          <w:rFonts w:ascii="Book Antiqua" w:hAnsi="Book Antiqua"/>
          <w:sz w:val="24"/>
          <w:szCs w:val="24"/>
        </w:rPr>
        <w:t>-PP</w:t>
      </w:r>
      <w:r w:rsidR="00304197" w:rsidRPr="00927588">
        <w:rPr>
          <w:rFonts w:ascii="Book Antiqua" w:hAnsi="Book Antiqua"/>
          <w:sz w:val="24"/>
          <w:szCs w:val="24"/>
        </w:rPr>
        <w:t>-PLA-20</w:t>
      </w:r>
      <w:r w:rsidR="00474DB0">
        <w:rPr>
          <w:rFonts w:ascii="Book Antiqua" w:hAnsi="Book Antiqua"/>
          <w:sz w:val="24"/>
          <w:szCs w:val="24"/>
        </w:rPr>
        <w:t>22</w:t>
      </w:r>
    </w:p>
    <w:p w14:paraId="718F18A5" w14:textId="0CCD9B39" w:rsidR="00304197" w:rsidRPr="00927588" w:rsidRDefault="00304197" w:rsidP="00621487">
      <w:pPr>
        <w:spacing w:after="0" w:line="240" w:lineRule="auto"/>
        <w:jc w:val="right"/>
        <w:rPr>
          <w:rFonts w:ascii="Book Antiqua" w:hAnsi="Book Antiqua"/>
          <w:sz w:val="24"/>
          <w:szCs w:val="24"/>
        </w:rPr>
      </w:pPr>
      <w:r w:rsidRPr="00927588">
        <w:rPr>
          <w:rFonts w:ascii="Book Antiqua" w:hAnsi="Book Antiqua"/>
          <w:sz w:val="24"/>
          <w:szCs w:val="24"/>
        </w:rPr>
        <w:t xml:space="preserve">Ref. SICE: </w:t>
      </w:r>
      <w:r w:rsidR="0003078D">
        <w:rPr>
          <w:rFonts w:ascii="Book Antiqua" w:hAnsi="Book Antiqua"/>
          <w:sz w:val="24"/>
          <w:szCs w:val="24"/>
        </w:rPr>
        <w:t>445</w:t>
      </w:r>
      <w:r w:rsidRPr="00927588">
        <w:rPr>
          <w:rFonts w:ascii="Book Antiqua" w:hAnsi="Book Antiqua"/>
          <w:sz w:val="24"/>
          <w:szCs w:val="24"/>
        </w:rPr>
        <w:t>-202</w:t>
      </w:r>
      <w:r w:rsidR="002B4AFD" w:rsidRPr="00927588">
        <w:rPr>
          <w:rFonts w:ascii="Book Antiqua" w:hAnsi="Book Antiqua"/>
          <w:sz w:val="24"/>
          <w:szCs w:val="24"/>
        </w:rPr>
        <w:t>2</w:t>
      </w:r>
    </w:p>
    <w:p w14:paraId="0CBA0078" w14:textId="77777777" w:rsidR="003C1EF4" w:rsidRPr="00927588" w:rsidRDefault="003C1EF4" w:rsidP="00621487">
      <w:pPr>
        <w:spacing w:after="0" w:line="240" w:lineRule="auto"/>
        <w:jc w:val="both"/>
        <w:rPr>
          <w:rFonts w:ascii="Book Antiqua" w:hAnsi="Book Antiqua"/>
          <w:sz w:val="24"/>
          <w:szCs w:val="24"/>
        </w:rPr>
      </w:pPr>
    </w:p>
    <w:p w14:paraId="73844B89" w14:textId="5EDBA50C" w:rsidR="00304197" w:rsidRPr="00927588" w:rsidRDefault="00B56F81" w:rsidP="00621487">
      <w:pPr>
        <w:spacing w:after="0" w:line="240" w:lineRule="auto"/>
        <w:jc w:val="both"/>
        <w:rPr>
          <w:rFonts w:ascii="Book Antiqua" w:hAnsi="Book Antiqua"/>
          <w:sz w:val="24"/>
          <w:szCs w:val="24"/>
        </w:rPr>
      </w:pPr>
      <w:r>
        <w:rPr>
          <w:rFonts w:ascii="Book Antiqua" w:hAnsi="Book Antiqua"/>
          <w:sz w:val="24"/>
          <w:szCs w:val="24"/>
        </w:rPr>
        <w:t>4</w:t>
      </w:r>
      <w:r w:rsidR="00DF720E">
        <w:rPr>
          <w:rFonts w:ascii="Book Antiqua" w:hAnsi="Book Antiqua"/>
          <w:sz w:val="24"/>
          <w:szCs w:val="24"/>
        </w:rPr>
        <w:t xml:space="preserve"> de mayo </w:t>
      </w:r>
      <w:r w:rsidR="00304197" w:rsidRPr="00927588">
        <w:rPr>
          <w:rFonts w:ascii="Book Antiqua" w:hAnsi="Book Antiqua"/>
          <w:sz w:val="24"/>
          <w:szCs w:val="24"/>
        </w:rPr>
        <w:t>de</w:t>
      </w:r>
      <w:r>
        <w:rPr>
          <w:rFonts w:ascii="Book Antiqua" w:hAnsi="Book Antiqua"/>
          <w:sz w:val="24"/>
          <w:szCs w:val="24"/>
        </w:rPr>
        <w:t>l</w:t>
      </w:r>
      <w:r w:rsidR="00304197" w:rsidRPr="00927588">
        <w:rPr>
          <w:rFonts w:ascii="Book Antiqua" w:hAnsi="Book Antiqua"/>
          <w:sz w:val="24"/>
          <w:szCs w:val="24"/>
        </w:rPr>
        <w:t xml:space="preserve"> 202</w:t>
      </w:r>
      <w:r w:rsidR="00C01CC1" w:rsidRPr="00927588">
        <w:rPr>
          <w:rFonts w:ascii="Book Antiqua" w:hAnsi="Book Antiqua"/>
          <w:sz w:val="24"/>
          <w:szCs w:val="24"/>
        </w:rPr>
        <w:t>2</w:t>
      </w:r>
    </w:p>
    <w:p w14:paraId="5230A31C" w14:textId="77777777" w:rsidR="003C1EF4" w:rsidRPr="00927588" w:rsidRDefault="003C1EF4" w:rsidP="00621487">
      <w:pPr>
        <w:spacing w:after="0" w:line="240" w:lineRule="auto"/>
        <w:jc w:val="both"/>
        <w:rPr>
          <w:rFonts w:ascii="Book Antiqua" w:hAnsi="Book Antiqua"/>
          <w:sz w:val="24"/>
          <w:szCs w:val="24"/>
        </w:rPr>
      </w:pPr>
    </w:p>
    <w:p w14:paraId="6A5082A4" w14:textId="183BB41D" w:rsidR="00D03BD6" w:rsidRDefault="00D03BD6" w:rsidP="00621487">
      <w:pPr>
        <w:spacing w:after="0" w:line="240" w:lineRule="auto"/>
        <w:jc w:val="both"/>
        <w:rPr>
          <w:rFonts w:ascii="Book Antiqua" w:hAnsi="Book Antiqua"/>
          <w:sz w:val="24"/>
          <w:szCs w:val="24"/>
        </w:rPr>
      </w:pPr>
    </w:p>
    <w:p w14:paraId="45796C44" w14:textId="5E3B3B3A" w:rsidR="00766D69" w:rsidRDefault="00766D69" w:rsidP="00621487">
      <w:pPr>
        <w:spacing w:after="0" w:line="240" w:lineRule="auto"/>
        <w:jc w:val="both"/>
        <w:rPr>
          <w:rFonts w:ascii="Book Antiqua" w:hAnsi="Book Antiqua"/>
          <w:sz w:val="24"/>
          <w:szCs w:val="24"/>
        </w:rPr>
      </w:pPr>
    </w:p>
    <w:p w14:paraId="0E1A9C88" w14:textId="2180A9BD" w:rsidR="00766D69" w:rsidRDefault="00766D69" w:rsidP="00621487">
      <w:pPr>
        <w:spacing w:after="0" w:line="240" w:lineRule="auto"/>
        <w:jc w:val="both"/>
        <w:rPr>
          <w:rFonts w:ascii="Book Antiqua" w:hAnsi="Book Antiqua"/>
          <w:sz w:val="24"/>
          <w:szCs w:val="24"/>
        </w:rPr>
      </w:pPr>
    </w:p>
    <w:p w14:paraId="22953D16" w14:textId="77777777" w:rsidR="00910BC5" w:rsidRPr="00910BC5" w:rsidRDefault="00910BC5" w:rsidP="00910BC5">
      <w:pPr>
        <w:spacing w:after="0" w:line="240" w:lineRule="auto"/>
        <w:jc w:val="both"/>
        <w:rPr>
          <w:rFonts w:ascii="Book Antiqua" w:hAnsi="Book Antiqua"/>
          <w:sz w:val="24"/>
          <w:szCs w:val="24"/>
        </w:rPr>
      </w:pPr>
      <w:r w:rsidRPr="00910BC5">
        <w:rPr>
          <w:rFonts w:ascii="Book Antiqua" w:hAnsi="Book Antiqua"/>
          <w:sz w:val="24"/>
          <w:szCs w:val="24"/>
        </w:rPr>
        <w:t>Máster</w:t>
      </w:r>
    </w:p>
    <w:p w14:paraId="525542D8" w14:textId="77777777" w:rsidR="00910BC5" w:rsidRPr="00910BC5" w:rsidRDefault="00910BC5" w:rsidP="00910BC5">
      <w:pPr>
        <w:spacing w:after="0" w:line="240" w:lineRule="auto"/>
        <w:jc w:val="both"/>
        <w:rPr>
          <w:rFonts w:ascii="Book Antiqua" w:hAnsi="Book Antiqua"/>
          <w:sz w:val="24"/>
          <w:szCs w:val="24"/>
        </w:rPr>
      </w:pPr>
      <w:r w:rsidRPr="00910BC5">
        <w:rPr>
          <w:rFonts w:ascii="Book Antiqua" w:hAnsi="Book Antiqua"/>
          <w:sz w:val="24"/>
          <w:szCs w:val="24"/>
        </w:rPr>
        <w:t>Ana Eugenia Romero Jenkins</w:t>
      </w:r>
    </w:p>
    <w:p w14:paraId="2BF227BF" w14:textId="655E1F2D" w:rsidR="00910BC5" w:rsidRPr="00910BC5" w:rsidRDefault="00E23D10" w:rsidP="00910BC5">
      <w:pPr>
        <w:spacing w:after="0" w:line="240" w:lineRule="auto"/>
        <w:jc w:val="both"/>
        <w:rPr>
          <w:rFonts w:ascii="Book Antiqua" w:hAnsi="Book Antiqua"/>
          <w:sz w:val="24"/>
          <w:szCs w:val="24"/>
        </w:rPr>
      </w:pPr>
      <w:r>
        <w:rPr>
          <w:rFonts w:ascii="Book Antiqua" w:hAnsi="Book Antiqua"/>
          <w:sz w:val="24"/>
          <w:szCs w:val="24"/>
        </w:rPr>
        <w:t xml:space="preserve">Directora </w:t>
      </w:r>
      <w:r w:rsidR="00910BC5" w:rsidRPr="00910BC5">
        <w:rPr>
          <w:rFonts w:ascii="Book Antiqua" w:hAnsi="Book Antiqua"/>
          <w:sz w:val="24"/>
          <w:szCs w:val="24"/>
        </w:rPr>
        <w:t xml:space="preserve">Ejecutiva   </w:t>
      </w:r>
    </w:p>
    <w:p w14:paraId="5FFC6B82" w14:textId="28F246C1" w:rsidR="00766D69" w:rsidRDefault="00766D69" w:rsidP="00621487">
      <w:pPr>
        <w:spacing w:after="0" w:line="240" w:lineRule="auto"/>
        <w:jc w:val="both"/>
        <w:rPr>
          <w:rFonts w:ascii="Book Antiqua" w:hAnsi="Book Antiqua"/>
          <w:sz w:val="24"/>
          <w:szCs w:val="24"/>
        </w:rPr>
      </w:pPr>
    </w:p>
    <w:p w14:paraId="719120C5" w14:textId="67A30A6B" w:rsidR="00910BC5" w:rsidRDefault="00910BC5" w:rsidP="00621487">
      <w:pPr>
        <w:spacing w:after="0" w:line="240" w:lineRule="auto"/>
        <w:jc w:val="both"/>
        <w:rPr>
          <w:rFonts w:ascii="Book Antiqua" w:hAnsi="Book Antiqua"/>
          <w:sz w:val="24"/>
          <w:szCs w:val="24"/>
        </w:rPr>
      </w:pPr>
    </w:p>
    <w:p w14:paraId="26168B3E" w14:textId="77777777" w:rsidR="00910BC5" w:rsidRPr="00910BC5" w:rsidRDefault="00910BC5" w:rsidP="00910BC5">
      <w:pPr>
        <w:spacing w:after="0" w:line="240" w:lineRule="auto"/>
        <w:jc w:val="both"/>
        <w:rPr>
          <w:rFonts w:ascii="Book Antiqua" w:hAnsi="Book Antiqua"/>
          <w:sz w:val="24"/>
          <w:szCs w:val="24"/>
        </w:rPr>
      </w:pPr>
      <w:r w:rsidRPr="00910BC5">
        <w:rPr>
          <w:rFonts w:ascii="Book Antiqua" w:hAnsi="Book Antiqua"/>
          <w:sz w:val="24"/>
          <w:szCs w:val="24"/>
        </w:rPr>
        <w:t>Máster</w:t>
      </w:r>
    </w:p>
    <w:p w14:paraId="49E89234" w14:textId="77777777" w:rsidR="00910BC5" w:rsidRPr="00910BC5" w:rsidRDefault="00910BC5" w:rsidP="00910BC5">
      <w:pPr>
        <w:spacing w:after="0" w:line="240" w:lineRule="auto"/>
        <w:jc w:val="both"/>
        <w:rPr>
          <w:rFonts w:ascii="Book Antiqua" w:hAnsi="Book Antiqua"/>
          <w:sz w:val="24"/>
          <w:szCs w:val="24"/>
        </w:rPr>
      </w:pPr>
      <w:r w:rsidRPr="00910BC5">
        <w:rPr>
          <w:rFonts w:ascii="Book Antiqua" w:hAnsi="Book Antiqua"/>
          <w:sz w:val="24"/>
          <w:szCs w:val="24"/>
        </w:rPr>
        <w:t xml:space="preserve">Kattia Morales Navarro </w:t>
      </w:r>
    </w:p>
    <w:p w14:paraId="7A3DB612" w14:textId="77777777" w:rsidR="00910BC5" w:rsidRPr="00910BC5" w:rsidRDefault="00910BC5" w:rsidP="00910BC5">
      <w:pPr>
        <w:spacing w:after="0" w:line="240" w:lineRule="auto"/>
        <w:jc w:val="both"/>
        <w:rPr>
          <w:rFonts w:ascii="Book Antiqua" w:hAnsi="Book Antiqua"/>
          <w:sz w:val="24"/>
          <w:szCs w:val="24"/>
        </w:rPr>
      </w:pPr>
      <w:r w:rsidRPr="00910BC5">
        <w:rPr>
          <w:rFonts w:ascii="Book Antiqua" w:hAnsi="Book Antiqua"/>
          <w:sz w:val="24"/>
          <w:szCs w:val="24"/>
        </w:rPr>
        <w:t>Directora de Tecnología de la Información y Comunicaciones</w:t>
      </w:r>
    </w:p>
    <w:p w14:paraId="74D39797" w14:textId="77777777" w:rsidR="00910BC5" w:rsidRDefault="00910BC5" w:rsidP="00621487">
      <w:pPr>
        <w:spacing w:after="0" w:line="240" w:lineRule="auto"/>
        <w:jc w:val="both"/>
        <w:rPr>
          <w:rFonts w:ascii="Book Antiqua" w:hAnsi="Book Antiqua"/>
          <w:sz w:val="24"/>
          <w:szCs w:val="24"/>
        </w:rPr>
      </w:pPr>
    </w:p>
    <w:p w14:paraId="6B8CCFDB" w14:textId="140EFAE0" w:rsidR="00766D69" w:rsidRDefault="00766D69" w:rsidP="00621487">
      <w:pPr>
        <w:spacing w:after="0" w:line="240" w:lineRule="auto"/>
        <w:jc w:val="both"/>
        <w:rPr>
          <w:rFonts w:ascii="Book Antiqua" w:hAnsi="Book Antiqua"/>
          <w:sz w:val="24"/>
          <w:szCs w:val="24"/>
        </w:rPr>
      </w:pPr>
    </w:p>
    <w:p w14:paraId="0C4F1098" w14:textId="38615862" w:rsidR="00766D69" w:rsidRDefault="00910BC5" w:rsidP="00621487">
      <w:pPr>
        <w:spacing w:after="0" w:line="240" w:lineRule="auto"/>
        <w:jc w:val="both"/>
        <w:rPr>
          <w:rFonts w:ascii="Book Antiqua" w:hAnsi="Book Antiqua"/>
          <w:sz w:val="24"/>
          <w:szCs w:val="24"/>
        </w:rPr>
      </w:pPr>
      <w:r>
        <w:rPr>
          <w:rFonts w:ascii="Book Antiqua" w:hAnsi="Book Antiqua"/>
          <w:sz w:val="24"/>
          <w:szCs w:val="24"/>
        </w:rPr>
        <w:t>Estimadas señoras:</w:t>
      </w:r>
    </w:p>
    <w:p w14:paraId="09888172" w14:textId="54DA9DB9" w:rsidR="00910BC5" w:rsidRDefault="00910BC5" w:rsidP="00621487">
      <w:pPr>
        <w:spacing w:after="0" w:line="240" w:lineRule="auto"/>
        <w:jc w:val="both"/>
        <w:rPr>
          <w:rFonts w:ascii="Book Antiqua" w:hAnsi="Book Antiqua"/>
          <w:sz w:val="24"/>
          <w:szCs w:val="24"/>
        </w:rPr>
      </w:pPr>
    </w:p>
    <w:p w14:paraId="0634013E" w14:textId="77777777" w:rsidR="00C70E50" w:rsidRDefault="00C70E50" w:rsidP="00C70E50">
      <w:pPr>
        <w:spacing w:after="0" w:line="240" w:lineRule="auto"/>
        <w:jc w:val="both"/>
        <w:rPr>
          <w:rFonts w:ascii="Book Antiqua" w:hAnsi="Book Antiqua"/>
          <w:sz w:val="24"/>
          <w:szCs w:val="24"/>
        </w:rPr>
      </w:pPr>
    </w:p>
    <w:p w14:paraId="61C70416" w14:textId="28ACF660" w:rsidR="00C70E50" w:rsidRDefault="00C70E50" w:rsidP="00C70E50">
      <w:pPr>
        <w:spacing w:after="0" w:line="240" w:lineRule="auto"/>
        <w:jc w:val="both"/>
        <w:rPr>
          <w:rFonts w:ascii="Book Antiqua" w:hAnsi="Book Antiqua"/>
          <w:sz w:val="24"/>
          <w:szCs w:val="24"/>
        </w:rPr>
      </w:pPr>
      <w:r>
        <w:rPr>
          <w:rFonts w:ascii="Book Antiqua" w:hAnsi="Book Antiqua"/>
          <w:sz w:val="24"/>
          <w:szCs w:val="24"/>
        </w:rPr>
        <w:t xml:space="preserve">Como parte de la labores que se han venido realizando en el proyecto denominado:  </w:t>
      </w:r>
      <w:r w:rsidRPr="00944024">
        <w:rPr>
          <w:rFonts w:ascii="Book Antiqua" w:hAnsi="Book Antiqua"/>
          <w:sz w:val="24"/>
          <w:szCs w:val="24"/>
        </w:rPr>
        <w:t xml:space="preserve">0110-PLA-P14 </w:t>
      </w:r>
      <w:r>
        <w:rPr>
          <w:rFonts w:ascii="Book Antiqua" w:hAnsi="Book Antiqua"/>
          <w:sz w:val="24"/>
          <w:szCs w:val="24"/>
        </w:rPr>
        <w:t>Modelo de Gestión de Presupuestos Plurianuales, iniciativa cuyo alcance contempla la creación e implementación del Sistema de Proyección Plurianual y el cual ha sido utilizado en los ejercicio de formulación presupuestaria de los años 2022 y 2023, se ha evidenciado la oportunidad de mejorar la etapa del proceso presupuestario que involucra la herramienta informática denominada Sistema de Preformulación.</w:t>
      </w:r>
    </w:p>
    <w:p w14:paraId="41FB7D7B" w14:textId="6809A109" w:rsidR="00C70E50" w:rsidRDefault="00C70E50" w:rsidP="00C70E50">
      <w:pPr>
        <w:spacing w:after="0" w:line="240" w:lineRule="auto"/>
        <w:jc w:val="both"/>
        <w:rPr>
          <w:rFonts w:ascii="Book Antiqua" w:hAnsi="Book Antiqua"/>
          <w:sz w:val="24"/>
          <w:szCs w:val="24"/>
        </w:rPr>
      </w:pPr>
    </w:p>
    <w:p w14:paraId="6799D8FD" w14:textId="1150A561" w:rsidR="00CF0775" w:rsidRDefault="00C70E50" w:rsidP="00C70E50">
      <w:pPr>
        <w:spacing w:after="0" w:line="240" w:lineRule="auto"/>
        <w:jc w:val="both"/>
        <w:rPr>
          <w:rFonts w:ascii="Book Antiqua" w:eastAsia="Times New Roman" w:hAnsi="Book Antiqua" w:cs="Arial"/>
          <w:color w:val="000000"/>
          <w:lang w:val="es-ES" w:eastAsia="es-CR"/>
        </w:rPr>
      </w:pPr>
      <w:r>
        <w:rPr>
          <w:rFonts w:ascii="Book Antiqua" w:hAnsi="Book Antiqua"/>
          <w:sz w:val="24"/>
          <w:szCs w:val="24"/>
        </w:rPr>
        <w:t>Por lo anterior le</w:t>
      </w:r>
      <w:r w:rsidR="00CF0775">
        <w:rPr>
          <w:rFonts w:ascii="Book Antiqua" w:hAnsi="Book Antiqua"/>
          <w:sz w:val="24"/>
          <w:szCs w:val="24"/>
        </w:rPr>
        <w:t>s</w:t>
      </w:r>
      <w:r>
        <w:rPr>
          <w:rFonts w:ascii="Book Antiqua" w:hAnsi="Book Antiqua"/>
          <w:sz w:val="24"/>
          <w:szCs w:val="24"/>
        </w:rPr>
        <w:t xml:space="preserve"> envío el informe</w:t>
      </w:r>
      <w:r w:rsidR="00CF0775">
        <w:rPr>
          <w:rFonts w:ascii="Book Antiqua" w:hAnsi="Book Antiqua"/>
          <w:sz w:val="24"/>
          <w:szCs w:val="24"/>
        </w:rPr>
        <w:t xml:space="preserve"> suscrito por el </w:t>
      </w:r>
      <w:r w:rsidR="00CF0775">
        <w:rPr>
          <w:rFonts w:ascii="Book Antiqua" w:eastAsia="Times New Roman" w:hAnsi="Book Antiqua" w:cs="Arial"/>
          <w:color w:val="000000"/>
          <w:lang w:val="es-ES" w:eastAsia="es-CR"/>
        </w:rPr>
        <w:t xml:space="preserve">Lic. Minor Alvarado Chaves, Jefe del </w:t>
      </w:r>
      <w:r w:rsidR="00CF0775" w:rsidRPr="005D5FB2">
        <w:rPr>
          <w:rFonts w:ascii="Book Antiqua" w:eastAsia="Times New Roman" w:hAnsi="Book Antiqua" w:cs="Arial"/>
          <w:color w:val="000000"/>
          <w:lang w:val="es-ES" w:eastAsia="es-CR"/>
        </w:rPr>
        <w:t xml:space="preserve">Subproceso de </w:t>
      </w:r>
      <w:r w:rsidR="00CF0775">
        <w:rPr>
          <w:rFonts w:ascii="Book Antiqua" w:eastAsia="Times New Roman" w:hAnsi="Book Antiqua" w:cs="Arial"/>
          <w:color w:val="000000"/>
          <w:lang w:val="es-ES" w:eastAsia="es-CR"/>
        </w:rPr>
        <w:t>Formulación de Presupuesto y Proyectos Institucional.</w:t>
      </w:r>
    </w:p>
    <w:p w14:paraId="1BE343C6" w14:textId="4929C067" w:rsidR="00C70E50" w:rsidRPr="00C70E50" w:rsidRDefault="00C70E50" w:rsidP="00C70E50">
      <w:pPr>
        <w:spacing w:after="0" w:line="240" w:lineRule="auto"/>
        <w:rPr>
          <w:rFonts w:ascii="Book Antiqua" w:eastAsia="Times New Roman" w:hAnsi="Book Antiqua" w:cs="Book Antiqua"/>
          <w:color w:val="0000FF"/>
          <w:sz w:val="24"/>
          <w:szCs w:val="24"/>
          <w:u w:val="single"/>
          <w:lang w:eastAsia="es-ES"/>
        </w:rPr>
      </w:pPr>
    </w:p>
    <w:p w14:paraId="78ABD353" w14:textId="1C6B24F1" w:rsidR="00C70E50" w:rsidRPr="00C70E50" w:rsidRDefault="00C70E50" w:rsidP="00C70E50">
      <w:pPr>
        <w:spacing w:after="0" w:line="240" w:lineRule="auto"/>
        <w:jc w:val="both"/>
        <w:rPr>
          <w:rFonts w:ascii="Book Antiqua" w:eastAsia="Times New Roman" w:hAnsi="Book Antiqua" w:cs="Book Antiqua"/>
          <w:color w:val="FF0000"/>
          <w:sz w:val="24"/>
          <w:szCs w:val="24"/>
          <w:lang w:eastAsia="es-ES"/>
        </w:rPr>
      </w:pPr>
      <w:r w:rsidRPr="00C70E50">
        <w:rPr>
          <w:rFonts w:ascii="Book Antiqua" w:eastAsia="Times New Roman" w:hAnsi="Book Antiqua" w:cs="Book Antiqua"/>
          <w:sz w:val="24"/>
          <w:szCs w:val="24"/>
          <w:lang w:eastAsia="es-ES"/>
        </w:rPr>
        <w:t>Le</w:t>
      </w:r>
      <w:r w:rsidR="00CF0775">
        <w:rPr>
          <w:rFonts w:ascii="Book Antiqua" w:eastAsia="Times New Roman" w:hAnsi="Book Antiqua" w:cs="Book Antiqua"/>
          <w:sz w:val="24"/>
          <w:szCs w:val="24"/>
          <w:lang w:eastAsia="es-ES"/>
        </w:rPr>
        <w:t>s</w:t>
      </w:r>
      <w:r w:rsidRPr="00C70E50">
        <w:rPr>
          <w:rFonts w:ascii="Book Antiqua" w:eastAsia="Times New Roman" w:hAnsi="Book Antiqua" w:cs="Book Antiqua"/>
          <w:sz w:val="24"/>
          <w:szCs w:val="24"/>
          <w:lang w:eastAsia="es-ES"/>
        </w:rPr>
        <w:t xml:space="preserve"> solicito respetuosamente analizar este documento y enviar las observaciones que estime pertinente en un plazo de 5 días hábiles (según acuerdo del Consejo Superior en la </w:t>
      </w:r>
      <w:r w:rsidRPr="00C70E50">
        <w:rPr>
          <w:rFonts w:ascii="Book Antiqua" w:eastAsia="Times New Roman" w:hAnsi="Book Antiqua" w:cs="Times New Roman"/>
          <w:sz w:val="24"/>
          <w:szCs w:val="24"/>
          <w:lang w:val="es-ES" w:eastAsia="es-ES"/>
        </w:rPr>
        <w:t xml:space="preserve">sesión </w:t>
      </w:r>
      <w:r w:rsidRPr="00C70E50">
        <w:rPr>
          <w:rFonts w:ascii="Book Antiqua" w:eastAsia="Times New Roman" w:hAnsi="Book Antiqua" w:cs="Times New Roman"/>
          <w:sz w:val="24"/>
          <w:szCs w:val="24"/>
          <w:lang w:eastAsia="es-CR"/>
        </w:rPr>
        <w:t>44-2021, celebrada el 27 de mayo de 2021, artículo L</w:t>
      </w:r>
      <w:r w:rsidRPr="00C70E50">
        <w:rPr>
          <w:rFonts w:ascii="Book Antiqua" w:eastAsia="Times New Roman" w:hAnsi="Book Antiqua" w:cs="Times New Roman"/>
          <w:i/>
          <w:iCs/>
          <w:sz w:val="24"/>
          <w:szCs w:val="24"/>
          <w:lang w:eastAsia="es-CR"/>
        </w:rPr>
        <w:t>)</w:t>
      </w:r>
      <w:r w:rsidRPr="00C70E50">
        <w:rPr>
          <w:rFonts w:ascii="Book Antiqua" w:eastAsia="Times New Roman" w:hAnsi="Book Antiqua" w:cs="Book Antiqua"/>
          <w:sz w:val="24"/>
          <w:szCs w:val="24"/>
          <w:lang w:eastAsia="es-ES"/>
        </w:rPr>
        <w:t>, a partir de la fecha de recepción, con el fin de valorarlas previo a que sea elevado a conocimiento del Consejo Superior.  Debe tomar en consideración el criterio de las y los servidores judiciales del despacho a su cargo que están involucrados, para lo cual es conveniente que les compartan estos resultados.</w:t>
      </w:r>
      <w:r w:rsidRPr="00C70E50">
        <w:rPr>
          <w:rFonts w:ascii="Book Antiqua" w:eastAsia="Times New Roman" w:hAnsi="Book Antiqua" w:cs="Book Antiqua"/>
          <w:color w:val="FF0000"/>
          <w:sz w:val="24"/>
          <w:szCs w:val="24"/>
          <w:lang w:eastAsia="es-ES"/>
        </w:rPr>
        <w:t xml:space="preserve"> </w:t>
      </w:r>
      <w:r w:rsidRPr="00C70E50">
        <w:rPr>
          <w:rFonts w:ascii="Book Antiqua" w:eastAsia="Times New Roman" w:hAnsi="Book Antiqua" w:cs="Segoe UI"/>
          <w:color w:val="242424"/>
          <w:sz w:val="24"/>
          <w:szCs w:val="24"/>
          <w:lang w:eastAsia="es-ES"/>
        </w:rPr>
        <w:t> </w:t>
      </w:r>
      <w:r w:rsidRPr="00C70E50">
        <w:rPr>
          <w:rFonts w:ascii="Book Antiqua" w:eastAsia="Times New Roman" w:hAnsi="Book Antiqua" w:cs="Times New Roman"/>
          <w:sz w:val="24"/>
          <w:szCs w:val="24"/>
          <w:lang w:eastAsia="es-ES"/>
        </w:rPr>
        <w:t xml:space="preserve">En el caso de la Comisión de la Jurisdicción Penal, según el acuerdo del Consejo Superior en la sesión 95-2021, </w:t>
      </w:r>
      <w:r w:rsidRPr="00C70E50">
        <w:rPr>
          <w:rFonts w:ascii="Book Antiqua" w:eastAsia="Times New Roman" w:hAnsi="Book Antiqua" w:cs="Times New Roman"/>
          <w:sz w:val="24"/>
          <w:szCs w:val="24"/>
          <w:lang w:eastAsia="es-ES"/>
        </w:rPr>
        <w:lastRenderedPageBreak/>
        <w:t>celebrada el 4 de noviembre de 2021, artículo XLIX; de requerir una ampliación de plazo, por favor informarlo a esta Dirección.</w:t>
      </w:r>
    </w:p>
    <w:p w14:paraId="72D71388" w14:textId="77777777" w:rsidR="00C70E50" w:rsidRPr="00C70E50" w:rsidRDefault="00C70E50" w:rsidP="00C70E50">
      <w:pPr>
        <w:spacing w:after="0" w:line="240" w:lineRule="auto"/>
        <w:jc w:val="both"/>
        <w:rPr>
          <w:rFonts w:ascii="Book Antiqua" w:eastAsia="Times New Roman" w:hAnsi="Book Antiqua" w:cs="Book Antiqua"/>
          <w:sz w:val="24"/>
          <w:szCs w:val="24"/>
          <w:lang w:eastAsia="es-ES"/>
        </w:rPr>
      </w:pPr>
    </w:p>
    <w:p w14:paraId="40153654" w14:textId="77777777" w:rsidR="00C70E50" w:rsidRPr="00C70E50" w:rsidRDefault="00C70E50" w:rsidP="00C70E50">
      <w:pPr>
        <w:spacing w:after="0" w:line="240" w:lineRule="auto"/>
        <w:jc w:val="both"/>
        <w:rPr>
          <w:rFonts w:ascii="Book Antiqua" w:eastAsia="Times New Roman" w:hAnsi="Book Antiqua" w:cs="Book Antiqua"/>
          <w:sz w:val="24"/>
          <w:szCs w:val="24"/>
          <w:lang w:eastAsia="es-ES"/>
        </w:rPr>
      </w:pPr>
      <w:r w:rsidRPr="00C70E50">
        <w:rPr>
          <w:rFonts w:ascii="Book Antiqua" w:eastAsia="Times New Roman" w:hAnsi="Book Antiqua" w:cs="Book Antiqua"/>
          <w:sz w:val="24"/>
          <w:szCs w:val="24"/>
          <w:lang w:eastAsia="es-ES"/>
        </w:rPr>
        <w:t xml:space="preserve">La respuesta debe ser enviada al correo electrónico oficial de </w:t>
      </w:r>
      <w:smartTag w:uri="urn:schemas-microsoft-com:office:smarttags" w:element="PersonName">
        <w:smartTagPr>
          <w:attr w:name="ProductID" w:val="la Direcci￳n"/>
        </w:smartTagPr>
        <w:r w:rsidRPr="00C70E50">
          <w:rPr>
            <w:rFonts w:ascii="Book Antiqua" w:eastAsia="Times New Roman" w:hAnsi="Book Antiqua" w:cs="Book Antiqua"/>
            <w:sz w:val="24"/>
            <w:szCs w:val="24"/>
            <w:lang w:eastAsia="es-ES"/>
          </w:rPr>
          <w:t>la Dirección</w:t>
        </w:r>
      </w:smartTag>
      <w:r w:rsidRPr="00C70E50">
        <w:rPr>
          <w:rFonts w:ascii="Book Antiqua" w:eastAsia="Times New Roman" w:hAnsi="Book Antiqua" w:cs="Book Antiqua"/>
          <w:sz w:val="24"/>
          <w:szCs w:val="24"/>
          <w:lang w:eastAsia="es-ES"/>
        </w:rPr>
        <w:t xml:space="preserve"> de Planificación:</w:t>
      </w:r>
    </w:p>
    <w:p w14:paraId="08D1F9FA" w14:textId="77777777" w:rsidR="00C70E50" w:rsidRPr="00C70E50" w:rsidRDefault="00FF7F61" w:rsidP="00C70E50">
      <w:pPr>
        <w:spacing w:after="0" w:line="240" w:lineRule="auto"/>
        <w:jc w:val="center"/>
        <w:rPr>
          <w:rFonts w:ascii="Book Antiqua" w:eastAsia="Times New Roman" w:hAnsi="Book Antiqua" w:cs="Book Antiqua"/>
          <w:color w:val="0000FF"/>
          <w:sz w:val="24"/>
          <w:szCs w:val="24"/>
          <w:lang w:eastAsia="es-ES"/>
        </w:rPr>
      </w:pPr>
      <w:hyperlink r:id="rId8" w:history="1">
        <w:r w:rsidR="00C70E50" w:rsidRPr="00C70E50">
          <w:rPr>
            <w:rFonts w:ascii="Book Antiqua" w:eastAsia="Times New Roman" w:hAnsi="Book Antiqua" w:cs="Book Antiqua"/>
            <w:color w:val="0000FF"/>
            <w:sz w:val="24"/>
            <w:szCs w:val="24"/>
            <w:lang w:eastAsia="es-ES"/>
          </w:rPr>
          <w:t>planificacion@poder-judicial.go.cr</w:t>
        </w:r>
      </w:hyperlink>
    </w:p>
    <w:p w14:paraId="7A6FADE7" w14:textId="77777777" w:rsidR="00C70E50" w:rsidRPr="00C70E50" w:rsidRDefault="00C70E50" w:rsidP="00C70E50">
      <w:pPr>
        <w:spacing w:after="0" w:line="240" w:lineRule="auto"/>
        <w:jc w:val="both"/>
        <w:rPr>
          <w:rFonts w:ascii="Book Antiqua" w:eastAsia="Times New Roman" w:hAnsi="Book Antiqua" w:cs="Book Antiqua"/>
          <w:color w:val="0000FF"/>
          <w:sz w:val="24"/>
          <w:szCs w:val="24"/>
          <w:lang w:eastAsia="es-ES"/>
        </w:rPr>
      </w:pPr>
    </w:p>
    <w:p w14:paraId="296F7F10" w14:textId="77777777" w:rsidR="00C70E50" w:rsidRPr="00C70E50" w:rsidRDefault="00C70E50" w:rsidP="00C70E50">
      <w:pPr>
        <w:spacing w:after="0" w:line="240" w:lineRule="auto"/>
        <w:jc w:val="both"/>
        <w:rPr>
          <w:rFonts w:ascii="Book Antiqua" w:eastAsia="Times New Roman" w:hAnsi="Book Antiqua" w:cs="Book Antiqua"/>
          <w:sz w:val="24"/>
          <w:szCs w:val="24"/>
          <w:lang w:eastAsia="es-ES"/>
        </w:rPr>
      </w:pPr>
    </w:p>
    <w:p w14:paraId="28D76697" w14:textId="77777777" w:rsidR="00C70E50" w:rsidRPr="00C70E50" w:rsidRDefault="00C70E50" w:rsidP="00C70E50">
      <w:pPr>
        <w:spacing w:after="0" w:line="240" w:lineRule="auto"/>
        <w:jc w:val="both"/>
        <w:rPr>
          <w:rFonts w:ascii="Book Antiqua" w:eastAsia="Times New Roman" w:hAnsi="Book Antiqua" w:cs="Book Antiqua"/>
          <w:sz w:val="24"/>
          <w:szCs w:val="24"/>
          <w:lang w:eastAsia="es-ES"/>
        </w:rPr>
      </w:pPr>
      <w:r w:rsidRPr="00C70E50">
        <w:rPr>
          <w:rFonts w:ascii="Book Antiqua" w:eastAsia="Times New Roman" w:hAnsi="Book Antiqua" w:cs="Book Antiqua"/>
          <w:sz w:val="24"/>
          <w:szCs w:val="24"/>
          <w:lang w:eastAsia="es-ES"/>
        </w:rPr>
        <w:t xml:space="preserve">De no recibirse respuesta en el plazo concedido, se entenderá que no se tienen observaciones y se seguirá el trámite indicado en el segundo párrafo de este oficio. </w:t>
      </w:r>
    </w:p>
    <w:p w14:paraId="6C128C27" w14:textId="77777777" w:rsidR="00C70E50" w:rsidRPr="00C70E50" w:rsidRDefault="00C70E50" w:rsidP="00C70E50">
      <w:pPr>
        <w:keepNext/>
        <w:numPr>
          <w:ilvl w:val="1"/>
          <w:numId w:val="0"/>
        </w:numPr>
        <w:autoSpaceDE w:val="0"/>
        <w:autoSpaceDN w:val="0"/>
        <w:adjustRightInd w:val="0"/>
        <w:spacing w:after="0" w:line="240" w:lineRule="auto"/>
        <w:ind w:left="576"/>
        <w:jc w:val="both"/>
        <w:outlineLvl w:val="1"/>
        <w:rPr>
          <w:rFonts w:ascii="Book Antiqua" w:eastAsia="Times New Roman" w:hAnsi="Book Antiqua" w:cs="Arial"/>
          <w:b/>
          <w:bCs/>
          <w:i/>
          <w:sz w:val="24"/>
          <w:szCs w:val="28"/>
          <w:lang w:eastAsia="es-ES"/>
        </w:rPr>
      </w:pPr>
      <w:bookmarkStart w:id="0" w:name="_Toc34230935"/>
    </w:p>
    <w:p w14:paraId="1E97AD8E" w14:textId="77777777" w:rsidR="00C70E50" w:rsidRPr="00C70E50" w:rsidRDefault="00C70E50" w:rsidP="00C70E50">
      <w:pPr>
        <w:keepNext/>
        <w:numPr>
          <w:ilvl w:val="1"/>
          <w:numId w:val="0"/>
        </w:numPr>
        <w:autoSpaceDE w:val="0"/>
        <w:autoSpaceDN w:val="0"/>
        <w:adjustRightInd w:val="0"/>
        <w:spacing w:after="0" w:line="240" w:lineRule="auto"/>
        <w:jc w:val="both"/>
        <w:outlineLvl w:val="1"/>
        <w:rPr>
          <w:rFonts w:ascii="Book Antiqua" w:eastAsia="Times New Roman" w:hAnsi="Book Antiqua" w:cs="Arial"/>
          <w:b/>
          <w:bCs/>
          <w:i/>
          <w:sz w:val="24"/>
          <w:szCs w:val="28"/>
          <w:lang w:eastAsia="es-ES"/>
        </w:rPr>
      </w:pPr>
      <w:r w:rsidRPr="00C70E50">
        <w:rPr>
          <w:rFonts w:ascii="Book Antiqua" w:eastAsia="Times New Roman" w:hAnsi="Book Antiqua" w:cs="Arial"/>
          <w:b/>
          <w:bCs/>
          <w:i/>
          <w:sz w:val="24"/>
          <w:szCs w:val="28"/>
          <w:lang w:eastAsia="es-ES"/>
        </w:rPr>
        <w:t>Atención de observaciones al informe en consulta</w:t>
      </w:r>
      <w:bookmarkEnd w:id="0"/>
      <w:r w:rsidRPr="00C70E50">
        <w:rPr>
          <w:rFonts w:ascii="Book Antiqua" w:eastAsia="Times New Roman" w:hAnsi="Book Antiqua" w:cs="Arial"/>
          <w:b/>
          <w:bCs/>
          <w:i/>
          <w:sz w:val="24"/>
          <w:szCs w:val="28"/>
          <w:lang w:eastAsia="es-ES"/>
        </w:rPr>
        <w:t xml:space="preserve"> </w:t>
      </w:r>
    </w:p>
    <w:p w14:paraId="3BE9DDF4" w14:textId="77777777" w:rsidR="00C70E50" w:rsidRPr="00C70E50" w:rsidRDefault="00C70E50" w:rsidP="00C70E50">
      <w:pPr>
        <w:spacing w:after="0" w:line="240" w:lineRule="auto"/>
        <w:jc w:val="both"/>
        <w:rPr>
          <w:rFonts w:ascii="Book Antiqua" w:eastAsia="Times New Roman" w:hAnsi="Book Antiqua" w:cs="Arial"/>
          <w:sz w:val="24"/>
          <w:szCs w:val="24"/>
          <w:lang w:val="es-ES" w:eastAsia="es-ES"/>
        </w:rPr>
      </w:pPr>
    </w:p>
    <w:p w14:paraId="15F4AA6B" w14:textId="77777777" w:rsidR="00C70E50" w:rsidRPr="00C70E50" w:rsidRDefault="00C70E50" w:rsidP="00C70E50">
      <w:pPr>
        <w:spacing w:after="0" w:line="240" w:lineRule="auto"/>
        <w:jc w:val="both"/>
        <w:rPr>
          <w:rFonts w:ascii="Book Antiqua" w:eastAsia="Times New Roman" w:hAnsi="Book Antiqua" w:cs="Arial"/>
          <w:sz w:val="24"/>
          <w:szCs w:val="24"/>
          <w:lang w:val="es-ES" w:eastAsia="es-ES"/>
        </w:rPr>
      </w:pPr>
      <w:r w:rsidRPr="00C70E50">
        <w:rPr>
          <w:rFonts w:ascii="Book Antiqua" w:eastAsia="Times New Roman" w:hAnsi="Book Antiqua" w:cs="Arial"/>
          <w:sz w:val="24"/>
          <w:szCs w:val="24"/>
          <w:lang w:val="es-ES" w:eastAsia="es-ES"/>
        </w:rPr>
        <w:t xml:space="preserve">En virtud de que el informe se envía en consulta, atentamente se requiere que para la remisión de las observaciones se indique lo siguiente: la observación de manera concreta, el número de página y párrafo al cual se refiere, para lo cual se solicita utilizar el siguiente formato: </w:t>
      </w:r>
    </w:p>
    <w:p w14:paraId="663A7700" w14:textId="50EFED4B" w:rsidR="00C70E50" w:rsidRDefault="00C70E50" w:rsidP="00C70E50">
      <w:pPr>
        <w:spacing w:after="0" w:line="240" w:lineRule="auto"/>
        <w:jc w:val="both"/>
        <w:rPr>
          <w:rFonts w:ascii="Book Antiqua" w:eastAsia="Times New Roman" w:hAnsi="Book Antiqua" w:cs="Times New Roman"/>
          <w:sz w:val="24"/>
          <w:szCs w:val="24"/>
          <w:lang w:eastAsia="es-C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4005"/>
        <w:gridCol w:w="3747"/>
      </w:tblGrid>
      <w:tr w:rsidR="00C70E50" w:rsidRPr="00C70E50" w14:paraId="64FBB211" w14:textId="77777777" w:rsidTr="00CF0775">
        <w:trPr>
          <w:trHeight w:val="255"/>
        </w:trPr>
        <w:tc>
          <w:tcPr>
            <w:tcW w:w="963" w:type="dxa"/>
            <w:shd w:val="clear" w:color="auto" w:fill="1F4E79"/>
          </w:tcPr>
          <w:p w14:paraId="6BF43AAD" w14:textId="77777777" w:rsidR="00C70E50" w:rsidRPr="00C70E50" w:rsidRDefault="00C70E50" w:rsidP="00C70E50">
            <w:pPr>
              <w:widowControl w:val="0"/>
              <w:autoSpaceDE w:val="0"/>
              <w:autoSpaceDN w:val="0"/>
              <w:adjustRightInd w:val="0"/>
              <w:spacing w:after="0" w:line="240" w:lineRule="auto"/>
              <w:jc w:val="center"/>
              <w:rPr>
                <w:rFonts w:ascii="Book Antiqua" w:eastAsia="Times New Roman" w:hAnsi="Book Antiqua" w:cs="Arial"/>
                <w:b/>
                <w:bCs/>
                <w:color w:val="FFFFFF"/>
                <w:sz w:val="24"/>
                <w:szCs w:val="24"/>
                <w:lang w:val="es-ES" w:eastAsia="es-ES"/>
              </w:rPr>
            </w:pPr>
            <w:r w:rsidRPr="00C70E50">
              <w:rPr>
                <w:rFonts w:ascii="Book Antiqua" w:eastAsia="Times New Roman" w:hAnsi="Book Antiqua" w:cs="Arial"/>
                <w:b/>
                <w:bCs/>
                <w:color w:val="FFFFFF"/>
                <w:sz w:val="24"/>
                <w:szCs w:val="24"/>
                <w:lang w:val="es-ES" w:eastAsia="es-ES"/>
              </w:rPr>
              <w:t>Página</w:t>
            </w:r>
          </w:p>
        </w:tc>
        <w:tc>
          <w:tcPr>
            <w:tcW w:w="4005" w:type="dxa"/>
            <w:shd w:val="clear" w:color="auto" w:fill="1F4E79"/>
          </w:tcPr>
          <w:p w14:paraId="137BEC79" w14:textId="77777777" w:rsidR="00C70E50" w:rsidRPr="00C70E50" w:rsidRDefault="00C70E50" w:rsidP="00C70E50">
            <w:pPr>
              <w:widowControl w:val="0"/>
              <w:autoSpaceDE w:val="0"/>
              <w:autoSpaceDN w:val="0"/>
              <w:adjustRightInd w:val="0"/>
              <w:spacing w:after="0" w:line="240" w:lineRule="auto"/>
              <w:jc w:val="center"/>
              <w:rPr>
                <w:rFonts w:ascii="Book Antiqua" w:eastAsia="Times New Roman" w:hAnsi="Book Antiqua" w:cs="Arial"/>
                <w:b/>
                <w:bCs/>
                <w:color w:val="FFFFFF"/>
                <w:sz w:val="24"/>
                <w:szCs w:val="24"/>
                <w:lang w:val="es-ES" w:eastAsia="es-ES"/>
              </w:rPr>
            </w:pPr>
            <w:r w:rsidRPr="00C70E50">
              <w:rPr>
                <w:rFonts w:ascii="Book Antiqua" w:eastAsia="Times New Roman" w:hAnsi="Book Antiqua" w:cs="Arial"/>
                <w:b/>
                <w:bCs/>
                <w:color w:val="FFFFFF"/>
                <w:sz w:val="24"/>
                <w:szCs w:val="24"/>
                <w:lang w:val="es-ES" w:eastAsia="es-ES"/>
              </w:rPr>
              <w:t xml:space="preserve">Párrafo </w:t>
            </w:r>
          </w:p>
        </w:tc>
        <w:tc>
          <w:tcPr>
            <w:tcW w:w="3747" w:type="dxa"/>
            <w:shd w:val="clear" w:color="auto" w:fill="1F4E79"/>
          </w:tcPr>
          <w:p w14:paraId="142B878C" w14:textId="77777777" w:rsidR="00C70E50" w:rsidRPr="00C70E50" w:rsidRDefault="00C70E50" w:rsidP="00C70E50">
            <w:pPr>
              <w:widowControl w:val="0"/>
              <w:autoSpaceDE w:val="0"/>
              <w:autoSpaceDN w:val="0"/>
              <w:adjustRightInd w:val="0"/>
              <w:spacing w:after="0" w:line="240" w:lineRule="auto"/>
              <w:jc w:val="center"/>
              <w:rPr>
                <w:rFonts w:ascii="Book Antiqua" w:eastAsia="Times New Roman" w:hAnsi="Book Antiqua" w:cs="Arial"/>
                <w:b/>
                <w:bCs/>
                <w:color w:val="FFFFFF"/>
                <w:sz w:val="24"/>
                <w:szCs w:val="24"/>
                <w:lang w:val="es-ES" w:eastAsia="es-ES"/>
              </w:rPr>
            </w:pPr>
            <w:r w:rsidRPr="00C70E50">
              <w:rPr>
                <w:rFonts w:ascii="Book Antiqua" w:eastAsia="Times New Roman" w:hAnsi="Book Antiqua" w:cs="Arial"/>
                <w:b/>
                <w:bCs/>
                <w:color w:val="FFFFFF"/>
                <w:sz w:val="24"/>
                <w:szCs w:val="24"/>
                <w:lang w:val="es-ES" w:eastAsia="es-ES"/>
              </w:rPr>
              <w:t xml:space="preserve">Observación concreta  </w:t>
            </w:r>
          </w:p>
        </w:tc>
      </w:tr>
      <w:tr w:rsidR="00C70E50" w:rsidRPr="00C70E50" w14:paraId="3C369D1E" w14:textId="77777777" w:rsidTr="00CF0775">
        <w:trPr>
          <w:trHeight w:val="242"/>
        </w:trPr>
        <w:tc>
          <w:tcPr>
            <w:tcW w:w="963" w:type="dxa"/>
            <w:shd w:val="clear" w:color="auto" w:fill="auto"/>
          </w:tcPr>
          <w:p w14:paraId="26EB1676" w14:textId="77777777" w:rsidR="00C70E50" w:rsidRPr="00C70E50" w:rsidRDefault="00C70E50" w:rsidP="00C70E50">
            <w:pPr>
              <w:widowControl w:val="0"/>
              <w:autoSpaceDE w:val="0"/>
              <w:autoSpaceDN w:val="0"/>
              <w:adjustRightInd w:val="0"/>
              <w:spacing w:after="0" w:line="240" w:lineRule="auto"/>
              <w:jc w:val="center"/>
              <w:rPr>
                <w:rFonts w:ascii="Book Antiqua" w:eastAsia="Times New Roman" w:hAnsi="Book Antiqua" w:cs="Arial"/>
                <w:sz w:val="24"/>
                <w:szCs w:val="24"/>
                <w:lang w:val="es-ES" w:eastAsia="es-ES"/>
              </w:rPr>
            </w:pPr>
          </w:p>
        </w:tc>
        <w:tc>
          <w:tcPr>
            <w:tcW w:w="4005" w:type="dxa"/>
            <w:shd w:val="clear" w:color="auto" w:fill="auto"/>
          </w:tcPr>
          <w:p w14:paraId="23C97001" w14:textId="77777777" w:rsidR="00C70E50" w:rsidRPr="00C70E50" w:rsidRDefault="00C70E50" w:rsidP="00C70E50">
            <w:pPr>
              <w:widowControl w:val="0"/>
              <w:autoSpaceDE w:val="0"/>
              <w:autoSpaceDN w:val="0"/>
              <w:adjustRightInd w:val="0"/>
              <w:spacing w:after="0" w:line="240" w:lineRule="auto"/>
              <w:jc w:val="center"/>
              <w:rPr>
                <w:rFonts w:ascii="Book Antiqua" w:eastAsia="Times New Roman" w:hAnsi="Book Antiqua" w:cs="Arial"/>
                <w:sz w:val="24"/>
                <w:szCs w:val="24"/>
                <w:lang w:val="es-ES" w:eastAsia="es-ES"/>
              </w:rPr>
            </w:pPr>
          </w:p>
        </w:tc>
        <w:tc>
          <w:tcPr>
            <w:tcW w:w="3747" w:type="dxa"/>
            <w:shd w:val="clear" w:color="auto" w:fill="auto"/>
          </w:tcPr>
          <w:p w14:paraId="01DAA69E" w14:textId="77777777" w:rsidR="00C70E50" w:rsidRPr="00C70E50" w:rsidRDefault="00C70E50" w:rsidP="00C70E50">
            <w:pPr>
              <w:widowControl w:val="0"/>
              <w:autoSpaceDE w:val="0"/>
              <w:autoSpaceDN w:val="0"/>
              <w:adjustRightInd w:val="0"/>
              <w:spacing w:after="0" w:line="240" w:lineRule="auto"/>
              <w:jc w:val="center"/>
              <w:rPr>
                <w:rFonts w:ascii="Book Antiqua" w:eastAsia="Times New Roman" w:hAnsi="Book Antiqua" w:cs="Arial"/>
                <w:sz w:val="24"/>
                <w:szCs w:val="24"/>
                <w:lang w:val="es-ES" w:eastAsia="es-ES"/>
              </w:rPr>
            </w:pPr>
          </w:p>
        </w:tc>
      </w:tr>
      <w:tr w:rsidR="00C70E50" w:rsidRPr="00C70E50" w14:paraId="30DECD8E" w14:textId="77777777" w:rsidTr="00CF0775">
        <w:trPr>
          <w:trHeight w:val="242"/>
        </w:trPr>
        <w:tc>
          <w:tcPr>
            <w:tcW w:w="963" w:type="dxa"/>
            <w:shd w:val="clear" w:color="auto" w:fill="auto"/>
          </w:tcPr>
          <w:p w14:paraId="163657B4" w14:textId="77777777" w:rsidR="00C70E50" w:rsidRPr="00C70E50" w:rsidRDefault="00C70E50" w:rsidP="00C70E50">
            <w:pPr>
              <w:widowControl w:val="0"/>
              <w:autoSpaceDE w:val="0"/>
              <w:autoSpaceDN w:val="0"/>
              <w:adjustRightInd w:val="0"/>
              <w:spacing w:after="0" w:line="240" w:lineRule="auto"/>
              <w:jc w:val="center"/>
              <w:rPr>
                <w:rFonts w:ascii="Book Antiqua" w:eastAsia="Times New Roman" w:hAnsi="Book Antiqua" w:cs="Arial"/>
                <w:sz w:val="24"/>
                <w:szCs w:val="24"/>
                <w:lang w:val="es-ES" w:eastAsia="es-ES"/>
              </w:rPr>
            </w:pPr>
          </w:p>
        </w:tc>
        <w:tc>
          <w:tcPr>
            <w:tcW w:w="4005" w:type="dxa"/>
            <w:shd w:val="clear" w:color="auto" w:fill="auto"/>
          </w:tcPr>
          <w:p w14:paraId="3DCF49AA" w14:textId="77777777" w:rsidR="00C70E50" w:rsidRPr="00C70E50" w:rsidRDefault="00C70E50" w:rsidP="00C70E50">
            <w:pPr>
              <w:widowControl w:val="0"/>
              <w:autoSpaceDE w:val="0"/>
              <w:autoSpaceDN w:val="0"/>
              <w:adjustRightInd w:val="0"/>
              <w:spacing w:after="0" w:line="240" w:lineRule="auto"/>
              <w:jc w:val="center"/>
              <w:rPr>
                <w:rFonts w:ascii="Book Antiqua" w:eastAsia="Times New Roman" w:hAnsi="Book Antiqua" w:cs="Arial"/>
                <w:sz w:val="24"/>
                <w:szCs w:val="24"/>
                <w:lang w:val="es-ES" w:eastAsia="es-ES"/>
              </w:rPr>
            </w:pPr>
          </w:p>
        </w:tc>
        <w:tc>
          <w:tcPr>
            <w:tcW w:w="3747" w:type="dxa"/>
            <w:shd w:val="clear" w:color="auto" w:fill="auto"/>
          </w:tcPr>
          <w:p w14:paraId="5449DE37" w14:textId="77777777" w:rsidR="00C70E50" w:rsidRPr="00C70E50" w:rsidRDefault="00C70E50" w:rsidP="00C70E50">
            <w:pPr>
              <w:widowControl w:val="0"/>
              <w:autoSpaceDE w:val="0"/>
              <w:autoSpaceDN w:val="0"/>
              <w:adjustRightInd w:val="0"/>
              <w:spacing w:after="0" w:line="240" w:lineRule="auto"/>
              <w:jc w:val="center"/>
              <w:rPr>
                <w:rFonts w:ascii="Book Antiqua" w:eastAsia="Times New Roman" w:hAnsi="Book Antiqua" w:cs="Arial"/>
                <w:sz w:val="24"/>
                <w:szCs w:val="24"/>
                <w:lang w:val="es-ES" w:eastAsia="es-ES"/>
              </w:rPr>
            </w:pPr>
          </w:p>
        </w:tc>
      </w:tr>
      <w:tr w:rsidR="00C70E50" w:rsidRPr="00C70E50" w14:paraId="67C05080" w14:textId="77777777" w:rsidTr="00CF0775">
        <w:trPr>
          <w:trHeight w:val="242"/>
        </w:trPr>
        <w:tc>
          <w:tcPr>
            <w:tcW w:w="963" w:type="dxa"/>
            <w:shd w:val="clear" w:color="auto" w:fill="auto"/>
          </w:tcPr>
          <w:p w14:paraId="6E8097CD" w14:textId="77777777" w:rsidR="00C70E50" w:rsidRPr="00C70E50" w:rsidRDefault="00C70E50" w:rsidP="00C70E50">
            <w:pPr>
              <w:widowControl w:val="0"/>
              <w:autoSpaceDE w:val="0"/>
              <w:autoSpaceDN w:val="0"/>
              <w:adjustRightInd w:val="0"/>
              <w:spacing w:after="0" w:line="240" w:lineRule="auto"/>
              <w:jc w:val="center"/>
              <w:rPr>
                <w:rFonts w:ascii="Book Antiqua" w:eastAsia="Times New Roman" w:hAnsi="Book Antiqua" w:cs="Arial"/>
                <w:sz w:val="24"/>
                <w:szCs w:val="24"/>
                <w:lang w:val="es-ES" w:eastAsia="es-ES"/>
              </w:rPr>
            </w:pPr>
          </w:p>
        </w:tc>
        <w:tc>
          <w:tcPr>
            <w:tcW w:w="4005" w:type="dxa"/>
            <w:shd w:val="clear" w:color="auto" w:fill="auto"/>
          </w:tcPr>
          <w:p w14:paraId="564C7DCB" w14:textId="77777777" w:rsidR="00C70E50" w:rsidRPr="00C70E50" w:rsidRDefault="00C70E50" w:rsidP="00C70E50">
            <w:pPr>
              <w:widowControl w:val="0"/>
              <w:autoSpaceDE w:val="0"/>
              <w:autoSpaceDN w:val="0"/>
              <w:adjustRightInd w:val="0"/>
              <w:spacing w:after="0" w:line="240" w:lineRule="auto"/>
              <w:jc w:val="center"/>
              <w:rPr>
                <w:rFonts w:ascii="Book Antiqua" w:eastAsia="Times New Roman" w:hAnsi="Book Antiqua" w:cs="Arial"/>
                <w:sz w:val="24"/>
                <w:szCs w:val="24"/>
                <w:lang w:val="es-ES" w:eastAsia="es-ES"/>
              </w:rPr>
            </w:pPr>
          </w:p>
        </w:tc>
        <w:tc>
          <w:tcPr>
            <w:tcW w:w="3747" w:type="dxa"/>
            <w:shd w:val="clear" w:color="auto" w:fill="auto"/>
          </w:tcPr>
          <w:p w14:paraId="4F82CB5B" w14:textId="77777777" w:rsidR="00C70E50" w:rsidRPr="00C70E50" w:rsidRDefault="00C70E50" w:rsidP="00C70E50">
            <w:pPr>
              <w:widowControl w:val="0"/>
              <w:autoSpaceDE w:val="0"/>
              <w:autoSpaceDN w:val="0"/>
              <w:adjustRightInd w:val="0"/>
              <w:spacing w:after="0" w:line="240" w:lineRule="auto"/>
              <w:jc w:val="center"/>
              <w:rPr>
                <w:rFonts w:ascii="Book Antiqua" w:eastAsia="Times New Roman" w:hAnsi="Book Antiqua" w:cs="Arial"/>
                <w:sz w:val="24"/>
                <w:szCs w:val="24"/>
                <w:lang w:val="es-ES" w:eastAsia="es-ES"/>
              </w:rPr>
            </w:pPr>
          </w:p>
        </w:tc>
      </w:tr>
    </w:tbl>
    <w:p w14:paraId="5C3A2264" w14:textId="77777777" w:rsidR="00C70E50" w:rsidRPr="00C70E50" w:rsidRDefault="00C70E50" w:rsidP="00C70E50">
      <w:pPr>
        <w:widowControl w:val="0"/>
        <w:spacing w:after="0" w:line="240" w:lineRule="auto"/>
        <w:jc w:val="both"/>
        <w:rPr>
          <w:rFonts w:ascii="Book Antiqua" w:eastAsia="Times New Roman" w:hAnsi="Book Antiqua" w:cs="Book Antiqua"/>
          <w:sz w:val="24"/>
          <w:szCs w:val="24"/>
          <w:lang w:eastAsia="es-ES"/>
        </w:rPr>
      </w:pPr>
    </w:p>
    <w:p w14:paraId="3D463EDB" w14:textId="77777777" w:rsidR="00C70E50" w:rsidRPr="00C70E50" w:rsidRDefault="00C70E50" w:rsidP="00C70E50">
      <w:pPr>
        <w:widowControl w:val="0"/>
        <w:spacing w:after="0" w:line="240" w:lineRule="auto"/>
        <w:jc w:val="both"/>
        <w:rPr>
          <w:rFonts w:ascii="Book Antiqua" w:eastAsia="Times New Roman" w:hAnsi="Book Antiqua" w:cs="Book Antiqua"/>
          <w:sz w:val="24"/>
          <w:szCs w:val="24"/>
          <w:lang w:eastAsia="es-ES"/>
        </w:rPr>
      </w:pPr>
      <w:r w:rsidRPr="00C70E50">
        <w:rPr>
          <w:rFonts w:ascii="Book Antiqua" w:eastAsia="Times New Roman" w:hAnsi="Book Antiqua" w:cs="Book Antiqua"/>
          <w:b/>
          <w:bCs/>
          <w:sz w:val="24"/>
          <w:szCs w:val="24"/>
          <w:highlight w:val="lightGray"/>
          <w:lang w:eastAsia="es-ES"/>
        </w:rPr>
        <w:t>Este informe constituye una versión preliminar en consulta, no ha sido conocido, ni aprobado por el Consejo Superior o la Corte Plena y según acuerdo del Consejo Superior 95-2019, del 31 de octubre de 2019, artículo XXIII, los documentos son públicos hasta su aprobación, lo anterior, para lo que corresponda.</w:t>
      </w:r>
    </w:p>
    <w:p w14:paraId="4AE619F2" w14:textId="77777777" w:rsidR="00C70E50" w:rsidRPr="00C70E50" w:rsidRDefault="00C70E50" w:rsidP="00C70E50">
      <w:pPr>
        <w:widowControl w:val="0"/>
        <w:spacing w:after="0" w:line="240" w:lineRule="auto"/>
        <w:jc w:val="both"/>
        <w:rPr>
          <w:rFonts w:ascii="Book Antiqua" w:eastAsia="Times New Roman" w:hAnsi="Book Antiqua" w:cs="Book Antiqua"/>
          <w:sz w:val="24"/>
          <w:szCs w:val="24"/>
          <w:lang w:eastAsia="es-ES"/>
        </w:rPr>
      </w:pPr>
    </w:p>
    <w:p w14:paraId="787E3034" w14:textId="77777777" w:rsidR="00C70E50" w:rsidRPr="00C70E50" w:rsidRDefault="00C70E50" w:rsidP="00C70E50">
      <w:pPr>
        <w:widowControl w:val="0"/>
        <w:spacing w:after="0" w:line="240" w:lineRule="auto"/>
        <w:jc w:val="both"/>
        <w:rPr>
          <w:rFonts w:ascii="Book Antiqua" w:eastAsia="Times New Roman" w:hAnsi="Book Antiqua" w:cs="Book Antiqua"/>
          <w:sz w:val="24"/>
          <w:szCs w:val="24"/>
          <w:lang w:eastAsia="es-ES"/>
        </w:rPr>
      </w:pPr>
    </w:p>
    <w:p w14:paraId="1C0C2C2F" w14:textId="77777777" w:rsidR="00C70E50" w:rsidRPr="00C70E50" w:rsidRDefault="00C70E50" w:rsidP="00C70E50">
      <w:pPr>
        <w:widowControl w:val="0"/>
        <w:spacing w:after="0" w:line="240" w:lineRule="auto"/>
        <w:rPr>
          <w:rFonts w:ascii="Book Antiqua" w:eastAsia="Times New Roman" w:hAnsi="Book Antiqua" w:cs="Book Antiqua"/>
          <w:snapToGrid w:val="0"/>
          <w:sz w:val="24"/>
          <w:szCs w:val="24"/>
          <w:lang w:val="pt-BR" w:eastAsia="es-ES"/>
        </w:rPr>
      </w:pPr>
      <w:r w:rsidRPr="00C70E50">
        <w:rPr>
          <w:rFonts w:ascii="Book Antiqua" w:eastAsia="Times New Roman" w:hAnsi="Book Antiqua" w:cs="Book Antiqua"/>
          <w:snapToGrid w:val="0"/>
          <w:sz w:val="24"/>
          <w:szCs w:val="24"/>
          <w:lang w:val="pt-BR" w:eastAsia="es-ES"/>
        </w:rPr>
        <w:t>Atentamente,</w:t>
      </w:r>
    </w:p>
    <w:p w14:paraId="1A07D321" w14:textId="77777777" w:rsidR="00C70E50" w:rsidRPr="00C70E50" w:rsidRDefault="00C70E50" w:rsidP="00C70E50">
      <w:pPr>
        <w:widowControl w:val="0"/>
        <w:spacing w:after="0" w:line="240" w:lineRule="auto"/>
        <w:jc w:val="center"/>
        <w:rPr>
          <w:rFonts w:ascii="Book Antiqua" w:eastAsia="Times New Roman" w:hAnsi="Book Antiqua" w:cs="Book Antiqua"/>
          <w:b/>
          <w:bCs/>
          <w:snapToGrid w:val="0"/>
          <w:sz w:val="24"/>
          <w:szCs w:val="24"/>
          <w:lang w:val="pt-BR" w:eastAsia="es-ES"/>
        </w:rPr>
      </w:pPr>
    </w:p>
    <w:p w14:paraId="350ACAB8" w14:textId="5BF19DF5" w:rsidR="00C70E50" w:rsidRDefault="00C70E50" w:rsidP="00C70E50">
      <w:pPr>
        <w:widowControl w:val="0"/>
        <w:spacing w:after="0" w:line="240" w:lineRule="auto"/>
        <w:rPr>
          <w:rFonts w:ascii="Book Antiqua" w:eastAsia="Times New Roman" w:hAnsi="Book Antiqua" w:cs="Book Antiqua"/>
          <w:snapToGrid w:val="0"/>
          <w:sz w:val="24"/>
          <w:szCs w:val="24"/>
          <w:lang w:val="pt-BR" w:eastAsia="es-ES"/>
        </w:rPr>
      </w:pPr>
    </w:p>
    <w:p w14:paraId="5F4595CC" w14:textId="77777777" w:rsidR="00CF0775" w:rsidRPr="00C70E50" w:rsidRDefault="00CF0775" w:rsidP="00C70E50">
      <w:pPr>
        <w:widowControl w:val="0"/>
        <w:spacing w:after="0" w:line="240" w:lineRule="auto"/>
        <w:rPr>
          <w:rFonts w:ascii="Book Antiqua" w:eastAsia="Times New Roman" w:hAnsi="Book Antiqua" w:cs="Book Antiqua"/>
          <w:snapToGrid w:val="0"/>
          <w:sz w:val="24"/>
          <w:szCs w:val="24"/>
          <w:lang w:val="pt-BR" w:eastAsia="es-ES"/>
        </w:rPr>
      </w:pPr>
    </w:p>
    <w:p w14:paraId="7A0FCADC" w14:textId="439547CA" w:rsidR="00C70E50" w:rsidRPr="00C70E50" w:rsidRDefault="00C70E50" w:rsidP="00C70E50">
      <w:pPr>
        <w:spacing w:after="0" w:line="240" w:lineRule="auto"/>
        <w:rPr>
          <w:rFonts w:ascii="Book Antiqua" w:eastAsia="Times New Roman" w:hAnsi="Book Antiqua" w:cs="Book Antiqua"/>
          <w:snapToGrid w:val="0"/>
          <w:sz w:val="24"/>
          <w:szCs w:val="24"/>
          <w:lang w:val="pt-BR" w:eastAsia="es-ES"/>
        </w:rPr>
      </w:pPr>
      <w:r>
        <w:rPr>
          <w:rFonts w:ascii="Book Antiqua" w:eastAsia="Times New Roman" w:hAnsi="Book Antiqua" w:cs="Book Antiqua"/>
          <w:snapToGrid w:val="0"/>
          <w:sz w:val="24"/>
          <w:szCs w:val="24"/>
          <w:lang w:val="pt-BR" w:eastAsia="es-ES"/>
        </w:rPr>
        <w:t xml:space="preserve">Licda. </w:t>
      </w:r>
      <w:r w:rsidRPr="00C70E50">
        <w:rPr>
          <w:rFonts w:ascii="Book Antiqua" w:eastAsia="Times New Roman" w:hAnsi="Book Antiqua" w:cs="Book Antiqua"/>
          <w:snapToGrid w:val="0"/>
          <w:sz w:val="24"/>
          <w:szCs w:val="24"/>
          <w:lang w:val="pt-BR" w:eastAsia="es-ES"/>
        </w:rPr>
        <w:t>Nacira Valverde Bermúdez</w:t>
      </w:r>
    </w:p>
    <w:p w14:paraId="4AE647D7" w14:textId="7F46D31A" w:rsidR="00C70E50" w:rsidRPr="00C70E50" w:rsidRDefault="00C70E50" w:rsidP="00C70E50">
      <w:pPr>
        <w:spacing w:after="0" w:line="240" w:lineRule="auto"/>
        <w:rPr>
          <w:rFonts w:ascii="Book Antiqua" w:eastAsia="Times New Roman" w:hAnsi="Book Antiqua" w:cs="Book Antiqua"/>
          <w:snapToGrid w:val="0"/>
          <w:sz w:val="24"/>
          <w:szCs w:val="24"/>
          <w:lang w:val="pt-BR" w:eastAsia="es-ES"/>
        </w:rPr>
      </w:pPr>
      <w:r w:rsidRPr="00C70E50">
        <w:rPr>
          <w:rFonts w:ascii="Book Antiqua" w:eastAsia="Times New Roman" w:hAnsi="Book Antiqua" w:cs="Book Antiqua"/>
          <w:snapToGrid w:val="0"/>
          <w:sz w:val="24"/>
          <w:szCs w:val="24"/>
          <w:lang w:val="pt-BR" w:eastAsia="es-ES"/>
        </w:rPr>
        <w:t>Directora de Planificación</w:t>
      </w:r>
    </w:p>
    <w:p w14:paraId="7F5EEEEC" w14:textId="77777777" w:rsidR="00C70E50" w:rsidRPr="00C70E50" w:rsidRDefault="00C70E50" w:rsidP="00C70E50">
      <w:pPr>
        <w:spacing w:after="0" w:line="240" w:lineRule="auto"/>
        <w:rPr>
          <w:rFonts w:ascii="Book Antiqua" w:eastAsia="Times New Roman" w:hAnsi="Book Antiqua" w:cs="Book Antiqua"/>
          <w:snapToGrid w:val="0"/>
          <w:sz w:val="24"/>
          <w:szCs w:val="24"/>
          <w:lang w:val="pt-BR" w:eastAsia="es-ES"/>
        </w:rPr>
      </w:pPr>
    </w:p>
    <w:p w14:paraId="209349C5" w14:textId="3E9E5A0E" w:rsidR="00C70E50" w:rsidRPr="00C70E50" w:rsidRDefault="00C70E50" w:rsidP="00C70E50">
      <w:pPr>
        <w:spacing w:after="0" w:line="240" w:lineRule="auto"/>
        <w:rPr>
          <w:rFonts w:ascii="Book Antiqua" w:eastAsia="Times New Roman" w:hAnsi="Book Antiqua" w:cs="Book Antiqua"/>
          <w:sz w:val="24"/>
          <w:szCs w:val="24"/>
          <w:lang w:eastAsia="es-ES"/>
        </w:rPr>
      </w:pPr>
      <w:r w:rsidRPr="00C70E50">
        <w:rPr>
          <w:rFonts w:ascii="Book Antiqua" w:eastAsia="Times New Roman" w:hAnsi="Book Antiqua" w:cs="Book Antiqua"/>
          <w:sz w:val="24"/>
          <w:szCs w:val="24"/>
          <w:lang w:eastAsia="es-ES"/>
        </w:rPr>
        <w:t>Copia: Archivo</w:t>
      </w:r>
    </w:p>
    <w:p w14:paraId="4F087C48" w14:textId="77777777" w:rsidR="00910BC5" w:rsidRDefault="00910BC5" w:rsidP="00621487">
      <w:pPr>
        <w:spacing w:after="0" w:line="240" w:lineRule="auto"/>
        <w:jc w:val="both"/>
        <w:rPr>
          <w:rFonts w:ascii="Book Antiqua" w:hAnsi="Book Antiqua"/>
          <w:sz w:val="24"/>
          <w:szCs w:val="24"/>
        </w:rPr>
      </w:pPr>
    </w:p>
    <w:p w14:paraId="046FA488" w14:textId="0C1DFA34" w:rsidR="00910BC5" w:rsidRDefault="00474DB0" w:rsidP="00621487">
      <w:pPr>
        <w:spacing w:after="0" w:line="240" w:lineRule="auto"/>
        <w:jc w:val="both"/>
        <w:rPr>
          <w:rFonts w:ascii="Book Antiqua" w:hAnsi="Book Antiqua"/>
          <w:sz w:val="24"/>
          <w:szCs w:val="24"/>
        </w:rPr>
      </w:pPr>
      <w:r>
        <w:rPr>
          <w:rFonts w:ascii="Book Antiqua" w:hAnsi="Book Antiqua"/>
          <w:sz w:val="24"/>
          <w:szCs w:val="24"/>
        </w:rPr>
        <w:t>YBPR/</w:t>
      </w:r>
      <w:r w:rsidR="00C70E50">
        <w:rPr>
          <w:rFonts w:ascii="Book Antiqua" w:hAnsi="Book Antiqua"/>
          <w:sz w:val="24"/>
          <w:szCs w:val="24"/>
        </w:rPr>
        <w:t>CCh.</w:t>
      </w:r>
    </w:p>
    <w:p w14:paraId="22EC7784" w14:textId="64B1D419" w:rsidR="00910BC5" w:rsidRDefault="00910BC5" w:rsidP="00621487">
      <w:pPr>
        <w:spacing w:after="0" w:line="240" w:lineRule="auto"/>
        <w:jc w:val="both"/>
        <w:rPr>
          <w:rFonts w:ascii="Book Antiqua" w:hAnsi="Book Antiqua"/>
          <w:sz w:val="24"/>
          <w:szCs w:val="24"/>
        </w:rPr>
      </w:pPr>
    </w:p>
    <w:p w14:paraId="1522B86C" w14:textId="7009CBF1" w:rsidR="00910BC5" w:rsidRDefault="00910BC5" w:rsidP="00621487">
      <w:pPr>
        <w:spacing w:after="0" w:line="240" w:lineRule="auto"/>
        <w:jc w:val="both"/>
        <w:rPr>
          <w:rFonts w:ascii="Book Antiqua" w:hAnsi="Book Antiqua"/>
          <w:sz w:val="24"/>
          <w:szCs w:val="24"/>
        </w:rPr>
      </w:pPr>
    </w:p>
    <w:p w14:paraId="42E1CC0B" w14:textId="6B5DA69F" w:rsidR="00910BC5" w:rsidRDefault="00910BC5" w:rsidP="00621487">
      <w:pPr>
        <w:spacing w:after="0" w:line="240" w:lineRule="auto"/>
        <w:jc w:val="both"/>
        <w:rPr>
          <w:rFonts w:ascii="Book Antiqua" w:hAnsi="Book Antiqua"/>
          <w:sz w:val="24"/>
          <w:szCs w:val="24"/>
        </w:rPr>
      </w:pPr>
    </w:p>
    <w:p w14:paraId="02CE1FCC" w14:textId="4FFBE275" w:rsidR="00910BC5" w:rsidRDefault="00C70E50" w:rsidP="00621487">
      <w:pPr>
        <w:spacing w:after="0" w:line="240" w:lineRule="auto"/>
        <w:jc w:val="both"/>
        <w:rPr>
          <w:rFonts w:ascii="Book Antiqua" w:hAnsi="Book Antiqua"/>
          <w:sz w:val="24"/>
          <w:szCs w:val="24"/>
        </w:rPr>
      </w:pPr>
      <w:r>
        <w:rPr>
          <w:rFonts w:ascii="Book Antiqua" w:hAnsi="Book Antiqua"/>
          <w:sz w:val="24"/>
          <w:szCs w:val="24"/>
        </w:rPr>
        <w:t>4 de mayo del 2022</w:t>
      </w:r>
    </w:p>
    <w:p w14:paraId="651553B8" w14:textId="7E39B253" w:rsidR="00910BC5" w:rsidRDefault="00910BC5" w:rsidP="00621487">
      <w:pPr>
        <w:spacing w:after="0" w:line="240" w:lineRule="auto"/>
        <w:jc w:val="both"/>
        <w:rPr>
          <w:rFonts w:ascii="Book Antiqua" w:hAnsi="Book Antiqua"/>
          <w:sz w:val="24"/>
          <w:szCs w:val="24"/>
        </w:rPr>
      </w:pPr>
    </w:p>
    <w:p w14:paraId="067B1D5B" w14:textId="3C21E1A2" w:rsidR="00910BC5" w:rsidRDefault="00910BC5" w:rsidP="00621487">
      <w:pPr>
        <w:spacing w:after="0" w:line="240" w:lineRule="auto"/>
        <w:jc w:val="both"/>
        <w:rPr>
          <w:rFonts w:ascii="Book Antiqua" w:hAnsi="Book Antiqua"/>
          <w:sz w:val="24"/>
          <w:szCs w:val="24"/>
        </w:rPr>
      </w:pPr>
    </w:p>
    <w:p w14:paraId="7AD9D8D1" w14:textId="125FC962" w:rsidR="00910BC5" w:rsidRDefault="00910BC5" w:rsidP="00621487">
      <w:pPr>
        <w:spacing w:after="0" w:line="240" w:lineRule="auto"/>
        <w:jc w:val="both"/>
        <w:rPr>
          <w:rFonts w:ascii="Book Antiqua" w:hAnsi="Book Antiqua"/>
          <w:sz w:val="24"/>
          <w:szCs w:val="24"/>
        </w:rPr>
      </w:pPr>
    </w:p>
    <w:p w14:paraId="7FBD6706" w14:textId="20265AC0" w:rsidR="00910BC5" w:rsidRDefault="00910BC5" w:rsidP="00621487">
      <w:pPr>
        <w:spacing w:after="0" w:line="240" w:lineRule="auto"/>
        <w:jc w:val="both"/>
        <w:rPr>
          <w:rFonts w:ascii="Book Antiqua" w:hAnsi="Book Antiqua"/>
          <w:sz w:val="24"/>
          <w:szCs w:val="24"/>
        </w:rPr>
      </w:pPr>
    </w:p>
    <w:p w14:paraId="4E7AE77F" w14:textId="77777777" w:rsidR="00766D69" w:rsidRPr="00927588" w:rsidRDefault="00766D69" w:rsidP="00621487">
      <w:pPr>
        <w:spacing w:after="0" w:line="240" w:lineRule="auto"/>
        <w:jc w:val="both"/>
        <w:rPr>
          <w:rFonts w:ascii="Book Antiqua" w:hAnsi="Book Antiqua"/>
          <w:sz w:val="24"/>
          <w:szCs w:val="24"/>
        </w:rPr>
      </w:pPr>
    </w:p>
    <w:p w14:paraId="183242AF" w14:textId="5A099ECC" w:rsidR="00304197" w:rsidRPr="00927588" w:rsidRDefault="00304197" w:rsidP="00621487">
      <w:pPr>
        <w:spacing w:after="0" w:line="240" w:lineRule="auto"/>
        <w:jc w:val="both"/>
        <w:rPr>
          <w:rFonts w:ascii="Book Antiqua" w:hAnsi="Book Antiqua"/>
          <w:sz w:val="24"/>
          <w:szCs w:val="24"/>
        </w:rPr>
      </w:pPr>
      <w:r w:rsidRPr="00927588">
        <w:rPr>
          <w:rFonts w:ascii="Book Antiqua" w:hAnsi="Book Antiqua"/>
          <w:sz w:val="24"/>
          <w:szCs w:val="24"/>
        </w:rPr>
        <w:t>Licenciada</w:t>
      </w:r>
    </w:p>
    <w:p w14:paraId="3E1DDED6" w14:textId="357B8F42" w:rsidR="00304197" w:rsidRPr="00927588" w:rsidRDefault="00304197" w:rsidP="00621487">
      <w:pPr>
        <w:spacing w:after="0" w:line="240" w:lineRule="auto"/>
        <w:jc w:val="both"/>
        <w:rPr>
          <w:rFonts w:ascii="Book Antiqua" w:hAnsi="Book Antiqua"/>
          <w:sz w:val="24"/>
          <w:szCs w:val="24"/>
        </w:rPr>
      </w:pPr>
      <w:r w:rsidRPr="00927588">
        <w:rPr>
          <w:rFonts w:ascii="Book Antiqua" w:hAnsi="Book Antiqua"/>
          <w:sz w:val="24"/>
          <w:szCs w:val="24"/>
        </w:rPr>
        <w:t>Nacira Valverde Bermúdez</w:t>
      </w:r>
    </w:p>
    <w:p w14:paraId="6033AD5E" w14:textId="1DA39257" w:rsidR="00304197" w:rsidRPr="00927588" w:rsidRDefault="00304197" w:rsidP="00621487">
      <w:pPr>
        <w:spacing w:after="0" w:line="240" w:lineRule="auto"/>
        <w:jc w:val="both"/>
        <w:rPr>
          <w:rFonts w:ascii="Book Antiqua" w:hAnsi="Book Antiqua"/>
          <w:sz w:val="24"/>
          <w:szCs w:val="24"/>
        </w:rPr>
      </w:pPr>
      <w:r w:rsidRPr="00927588">
        <w:rPr>
          <w:rFonts w:ascii="Book Antiqua" w:hAnsi="Book Antiqua"/>
          <w:sz w:val="24"/>
          <w:szCs w:val="24"/>
        </w:rPr>
        <w:t>Directora a.i. de Planificación</w:t>
      </w:r>
    </w:p>
    <w:p w14:paraId="2731CC67" w14:textId="2EEE3E11" w:rsidR="00304197" w:rsidRPr="00927588" w:rsidRDefault="00304197" w:rsidP="00621487">
      <w:pPr>
        <w:spacing w:after="0" w:line="240" w:lineRule="auto"/>
        <w:jc w:val="both"/>
        <w:rPr>
          <w:rFonts w:ascii="Book Antiqua" w:hAnsi="Book Antiqua"/>
          <w:sz w:val="24"/>
          <w:szCs w:val="24"/>
        </w:rPr>
      </w:pPr>
    </w:p>
    <w:p w14:paraId="501F2062" w14:textId="77777777" w:rsidR="00D03BD6" w:rsidRPr="00927588" w:rsidRDefault="00D03BD6" w:rsidP="00621487">
      <w:pPr>
        <w:spacing w:after="0" w:line="240" w:lineRule="auto"/>
        <w:jc w:val="both"/>
        <w:rPr>
          <w:rFonts w:ascii="Book Antiqua" w:hAnsi="Book Antiqua"/>
          <w:sz w:val="24"/>
          <w:szCs w:val="24"/>
        </w:rPr>
      </w:pPr>
    </w:p>
    <w:p w14:paraId="6316BB99" w14:textId="3D93481C" w:rsidR="00304197" w:rsidRPr="00927588" w:rsidRDefault="00304197" w:rsidP="00621487">
      <w:pPr>
        <w:spacing w:after="0" w:line="240" w:lineRule="auto"/>
        <w:jc w:val="both"/>
        <w:rPr>
          <w:rFonts w:ascii="Book Antiqua" w:hAnsi="Book Antiqua"/>
          <w:sz w:val="24"/>
          <w:szCs w:val="24"/>
        </w:rPr>
      </w:pPr>
      <w:r w:rsidRPr="00927588">
        <w:rPr>
          <w:rFonts w:ascii="Book Antiqua" w:hAnsi="Book Antiqua"/>
          <w:sz w:val="24"/>
          <w:szCs w:val="24"/>
        </w:rPr>
        <w:t>Estimada señora:</w:t>
      </w:r>
    </w:p>
    <w:p w14:paraId="56421DD5" w14:textId="4237B2CB" w:rsidR="00304197" w:rsidRPr="00927588" w:rsidRDefault="00304197" w:rsidP="00621487">
      <w:pPr>
        <w:spacing w:after="0" w:line="240" w:lineRule="auto"/>
        <w:jc w:val="both"/>
        <w:rPr>
          <w:rFonts w:ascii="Book Antiqua" w:hAnsi="Book Antiqua"/>
          <w:sz w:val="24"/>
          <w:szCs w:val="24"/>
        </w:rPr>
      </w:pPr>
    </w:p>
    <w:p w14:paraId="147C0AAC" w14:textId="77777777" w:rsidR="00F631DB" w:rsidRPr="00927588" w:rsidRDefault="00F631DB" w:rsidP="00621487">
      <w:pPr>
        <w:spacing w:after="0" w:line="240" w:lineRule="auto"/>
        <w:jc w:val="both"/>
        <w:rPr>
          <w:rFonts w:ascii="Book Antiqua" w:hAnsi="Book Antiqua"/>
          <w:sz w:val="24"/>
          <w:szCs w:val="24"/>
        </w:rPr>
      </w:pPr>
    </w:p>
    <w:p w14:paraId="6E5856ED" w14:textId="5142BD89" w:rsidR="00D03BD6" w:rsidRDefault="007C435F" w:rsidP="00621487">
      <w:pPr>
        <w:spacing w:after="0" w:line="240" w:lineRule="auto"/>
        <w:jc w:val="both"/>
        <w:rPr>
          <w:rFonts w:ascii="Book Antiqua" w:hAnsi="Book Antiqua"/>
          <w:sz w:val="24"/>
          <w:szCs w:val="24"/>
        </w:rPr>
      </w:pPr>
      <w:r>
        <w:rPr>
          <w:rFonts w:ascii="Book Antiqua" w:hAnsi="Book Antiqua"/>
          <w:sz w:val="24"/>
          <w:szCs w:val="24"/>
        </w:rPr>
        <w:t xml:space="preserve">Como parte de la labores que se han venido realizando en el proyecto denominado:  </w:t>
      </w:r>
      <w:r w:rsidR="002A58C8" w:rsidRPr="00944024">
        <w:rPr>
          <w:rFonts w:ascii="Book Antiqua" w:hAnsi="Book Antiqua"/>
          <w:sz w:val="24"/>
          <w:szCs w:val="24"/>
        </w:rPr>
        <w:t xml:space="preserve">0110-PLA-P14 </w:t>
      </w:r>
      <w:r w:rsidR="000D2865">
        <w:rPr>
          <w:rFonts w:ascii="Book Antiqua" w:hAnsi="Book Antiqua"/>
          <w:sz w:val="24"/>
          <w:szCs w:val="24"/>
        </w:rPr>
        <w:t xml:space="preserve">Modelo de Gestión de </w:t>
      </w:r>
      <w:r w:rsidR="002A7FB7">
        <w:rPr>
          <w:rFonts w:ascii="Book Antiqua" w:hAnsi="Book Antiqua"/>
          <w:sz w:val="24"/>
          <w:szCs w:val="24"/>
        </w:rPr>
        <w:t xml:space="preserve">Presupuestos Plurianuales, iniciativa </w:t>
      </w:r>
      <w:r w:rsidR="00F227BC">
        <w:rPr>
          <w:rFonts w:ascii="Book Antiqua" w:hAnsi="Book Antiqua"/>
          <w:sz w:val="24"/>
          <w:szCs w:val="24"/>
        </w:rPr>
        <w:t>cuyo alcance contempla la creación e implementación</w:t>
      </w:r>
      <w:r w:rsidR="002A7FB7">
        <w:rPr>
          <w:rFonts w:ascii="Book Antiqua" w:hAnsi="Book Antiqua"/>
          <w:sz w:val="24"/>
          <w:szCs w:val="24"/>
        </w:rPr>
        <w:t xml:space="preserve"> del Sistema de Proyección Plurianual</w:t>
      </w:r>
      <w:r w:rsidR="009239E1">
        <w:rPr>
          <w:rFonts w:ascii="Book Antiqua" w:hAnsi="Book Antiqua"/>
          <w:sz w:val="24"/>
          <w:szCs w:val="24"/>
        </w:rPr>
        <w:t xml:space="preserve"> y el cual ha sido utilizado </w:t>
      </w:r>
      <w:r w:rsidR="00FE60BD">
        <w:rPr>
          <w:rFonts w:ascii="Book Antiqua" w:hAnsi="Book Antiqua"/>
          <w:sz w:val="24"/>
          <w:szCs w:val="24"/>
        </w:rPr>
        <w:t xml:space="preserve">en los ejercicio de formulación </w:t>
      </w:r>
      <w:r w:rsidR="00E0207A">
        <w:rPr>
          <w:rFonts w:ascii="Book Antiqua" w:hAnsi="Book Antiqua"/>
          <w:sz w:val="24"/>
          <w:szCs w:val="24"/>
        </w:rPr>
        <w:t>presupuestaria</w:t>
      </w:r>
      <w:r w:rsidR="00A0301B">
        <w:rPr>
          <w:rFonts w:ascii="Book Antiqua" w:hAnsi="Book Antiqua"/>
          <w:sz w:val="24"/>
          <w:szCs w:val="24"/>
        </w:rPr>
        <w:t xml:space="preserve"> de los años </w:t>
      </w:r>
      <w:r w:rsidR="00FE60BD">
        <w:rPr>
          <w:rFonts w:ascii="Book Antiqua" w:hAnsi="Book Antiqua"/>
          <w:sz w:val="24"/>
          <w:szCs w:val="24"/>
        </w:rPr>
        <w:t>2022</w:t>
      </w:r>
      <w:r w:rsidR="008A7D95">
        <w:rPr>
          <w:rFonts w:ascii="Book Antiqua" w:hAnsi="Book Antiqua"/>
          <w:sz w:val="24"/>
          <w:szCs w:val="24"/>
        </w:rPr>
        <w:t xml:space="preserve"> y 2023</w:t>
      </w:r>
      <w:r w:rsidR="00E72253">
        <w:rPr>
          <w:rFonts w:ascii="Book Antiqua" w:hAnsi="Book Antiqua"/>
          <w:sz w:val="24"/>
          <w:szCs w:val="24"/>
        </w:rPr>
        <w:t>, se ha evidenciado la oportunidad</w:t>
      </w:r>
      <w:r w:rsidR="00203A26">
        <w:rPr>
          <w:rFonts w:ascii="Book Antiqua" w:hAnsi="Book Antiqua"/>
          <w:sz w:val="24"/>
          <w:szCs w:val="24"/>
        </w:rPr>
        <w:t xml:space="preserve"> de</w:t>
      </w:r>
      <w:r w:rsidR="00E72253">
        <w:rPr>
          <w:rFonts w:ascii="Book Antiqua" w:hAnsi="Book Antiqua"/>
          <w:sz w:val="24"/>
          <w:szCs w:val="24"/>
        </w:rPr>
        <w:t xml:space="preserve"> mejor</w:t>
      </w:r>
      <w:r w:rsidR="00203A26">
        <w:rPr>
          <w:rFonts w:ascii="Book Antiqua" w:hAnsi="Book Antiqua"/>
          <w:sz w:val="24"/>
          <w:szCs w:val="24"/>
        </w:rPr>
        <w:t>ar</w:t>
      </w:r>
      <w:r w:rsidR="00E72253">
        <w:rPr>
          <w:rFonts w:ascii="Book Antiqua" w:hAnsi="Book Antiqua"/>
          <w:sz w:val="24"/>
          <w:szCs w:val="24"/>
        </w:rPr>
        <w:t xml:space="preserve"> </w:t>
      </w:r>
      <w:r w:rsidR="009B7915">
        <w:rPr>
          <w:rFonts w:ascii="Book Antiqua" w:hAnsi="Book Antiqua"/>
          <w:sz w:val="24"/>
          <w:szCs w:val="24"/>
        </w:rPr>
        <w:t xml:space="preserve">la etapa del proceso presupuestario que involucra </w:t>
      </w:r>
      <w:r w:rsidR="006827BE">
        <w:rPr>
          <w:rFonts w:ascii="Book Antiqua" w:hAnsi="Book Antiqua"/>
          <w:sz w:val="24"/>
          <w:szCs w:val="24"/>
        </w:rPr>
        <w:t>la</w:t>
      </w:r>
      <w:r w:rsidR="009B7915">
        <w:rPr>
          <w:rFonts w:ascii="Book Antiqua" w:hAnsi="Book Antiqua"/>
          <w:sz w:val="24"/>
          <w:szCs w:val="24"/>
        </w:rPr>
        <w:t xml:space="preserve"> herramienta informática </w:t>
      </w:r>
      <w:r w:rsidR="00377EB8">
        <w:rPr>
          <w:rFonts w:ascii="Book Antiqua" w:hAnsi="Book Antiqua"/>
          <w:sz w:val="24"/>
          <w:szCs w:val="24"/>
        </w:rPr>
        <w:t>denominada</w:t>
      </w:r>
      <w:r w:rsidR="009B7915">
        <w:rPr>
          <w:rFonts w:ascii="Book Antiqua" w:hAnsi="Book Antiqua"/>
          <w:sz w:val="24"/>
          <w:szCs w:val="24"/>
        </w:rPr>
        <w:t xml:space="preserve"> Sistema de Preformulación</w:t>
      </w:r>
      <w:r w:rsidR="00C63ECF">
        <w:rPr>
          <w:rFonts w:ascii="Book Antiqua" w:hAnsi="Book Antiqua"/>
          <w:sz w:val="24"/>
          <w:szCs w:val="24"/>
        </w:rPr>
        <w:t>.</w:t>
      </w:r>
    </w:p>
    <w:p w14:paraId="2A72EAAB" w14:textId="77777777" w:rsidR="00C63ECF" w:rsidRDefault="00C63ECF" w:rsidP="00621487">
      <w:pPr>
        <w:spacing w:after="0" w:line="240" w:lineRule="auto"/>
        <w:jc w:val="both"/>
        <w:rPr>
          <w:rFonts w:ascii="Book Antiqua" w:hAnsi="Book Antiqua"/>
          <w:sz w:val="24"/>
          <w:szCs w:val="24"/>
        </w:rPr>
      </w:pPr>
    </w:p>
    <w:p w14:paraId="6B20EBF3" w14:textId="7A361E59" w:rsidR="00C63ECF" w:rsidRDefault="004E1F0D" w:rsidP="00621487">
      <w:pPr>
        <w:spacing w:after="0" w:line="240" w:lineRule="auto"/>
        <w:jc w:val="both"/>
        <w:rPr>
          <w:rFonts w:ascii="Book Antiqua" w:hAnsi="Book Antiqua"/>
          <w:sz w:val="24"/>
          <w:szCs w:val="24"/>
        </w:rPr>
      </w:pPr>
      <w:r>
        <w:rPr>
          <w:rFonts w:ascii="Book Antiqua" w:hAnsi="Book Antiqua"/>
          <w:sz w:val="24"/>
          <w:szCs w:val="24"/>
        </w:rPr>
        <w:t>Así las cosas</w:t>
      </w:r>
      <w:r w:rsidR="00C63ECF">
        <w:rPr>
          <w:rFonts w:ascii="Book Antiqua" w:hAnsi="Book Antiqua"/>
          <w:sz w:val="24"/>
          <w:szCs w:val="24"/>
        </w:rPr>
        <w:t>, en el presente informe se expondrá las razones que mediaron para la creación de estas herramientas informáticas</w:t>
      </w:r>
      <w:r w:rsidR="00722B51">
        <w:rPr>
          <w:rFonts w:ascii="Book Antiqua" w:hAnsi="Book Antiqua"/>
          <w:sz w:val="24"/>
          <w:szCs w:val="24"/>
        </w:rPr>
        <w:t>, el</w:t>
      </w:r>
      <w:r w:rsidR="00CE1B95">
        <w:rPr>
          <w:rFonts w:ascii="Book Antiqua" w:hAnsi="Book Antiqua"/>
          <w:sz w:val="24"/>
          <w:szCs w:val="24"/>
        </w:rPr>
        <w:t xml:space="preserve"> modo en que son empleadas durante el </w:t>
      </w:r>
      <w:r w:rsidR="00722B51">
        <w:rPr>
          <w:rFonts w:ascii="Book Antiqua" w:hAnsi="Book Antiqua"/>
          <w:sz w:val="24"/>
          <w:szCs w:val="24"/>
        </w:rPr>
        <w:t xml:space="preserve">proceso </w:t>
      </w:r>
      <w:r w:rsidR="001E6AFD">
        <w:rPr>
          <w:rFonts w:ascii="Book Antiqua" w:hAnsi="Book Antiqua"/>
          <w:sz w:val="24"/>
          <w:szCs w:val="24"/>
        </w:rPr>
        <w:t>de formulación presupuestaria</w:t>
      </w:r>
      <w:r w:rsidR="002E395B">
        <w:rPr>
          <w:rFonts w:ascii="Book Antiqua" w:hAnsi="Book Antiqua"/>
          <w:sz w:val="24"/>
          <w:szCs w:val="24"/>
        </w:rPr>
        <w:t xml:space="preserve">, así como </w:t>
      </w:r>
      <w:r w:rsidR="00FE32C0">
        <w:rPr>
          <w:rFonts w:ascii="Book Antiqua" w:hAnsi="Book Antiqua"/>
          <w:sz w:val="24"/>
          <w:szCs w:val="24"/>
        </w:rPr>
        <w:t xml:space="preserve">los resultados de la experiencia de utilizar ambos sistemas en </w:t>
      </w:r>
      <w:r w:rsidR="00B95392">
        <w:rPr>
          <w:rFonts w:ascii="Book Antiqua" w:hAnsi="Book Antiqua"/>
          <w:sz w:val="24"/>
          <w:szCs w:val="24"/>
        </w:rPr>
        <w:t>este proceso</w:t>
      </w:r>
      <w:r>
        <w:rPr>
          <w:rFonts w:ascii="Book Antiqua" w:hAnsi="Book Antiqua"/>
          <w:sz w:val="24"/>
          <w:szCs w:val="24"/>
        </w:rPr>
        <w:t>.</w:t>
      </w:r>
      <w:r w:rsidR="00225FF6">
        <w:rPr>
          <w:rFonts w:ascii="Book Antiqua" w:hAnsi="Book Antiqua"/>
          <w:sz w:val="24"/>
          <w:szCs w:val="24"/>
        </w:rPr>
        <w:t xml:space="preserve"> </w:t>
      </w:r>
    </w:p>
    <w:p w14:paraId="37A36460" w14:textId="77777777" w:rsidR="004E1F0D" w:rsidRDefault="004E1F0D" w:rsidP="00621487">
      <w:pPr>
        <w:spacing w:after="0" w:line="240" w:lineRule="auto"/>
        <w:jc w:val="both"/>
        <w:rPr>
          <w:rFonts w:ascii="Book Antiqua" w:hAnsi="Book Antiqua"/>
          <w:sz w:val="24"/>
          <w:szCs w:val="24"/>
        </w:rPr>
      </w:pPr>
    </w:p>
    <w:p w14:paraId="6943C2F9" w14:textId="585A8907" w:rsidR="004E1F0D" w:rsidRPr="00927588" w:rsidRDefault="004E1F0D" w:rsidP="00621487">
      <w:pPr>
        <w:spacing w:after="0" w:line="240" w:lineRule="auto"/>
        <w:jc w:val="both"/>
        <w:rPr>
          <w:rFonts w:ascii="Book Antiqua" w:hAnsi="Book Antiqua"/>
          <w:sz w:val="24"/>
          <w:szCs w:val="24"/>
        </w:rPr>
      </w:pPr>
      <w:r>
        <w:rPr>
          <w:rFonts w:ascii="Book Antiqua" w:hAnsi="Book Antiqua"/>
          <w:sz w:val="24"/>
          <w:szCs w:val="24"/>
        </w:rPr>
        <w:t>Adicionalmente, se estará planteando una propuesta de mejora del proceso que actualmente comparten ambos sistemas</w:t>
      </w:r>
      <w:r w:rsidR="003B7358">
        <w:rPr>
          <w:rFonts w:ascii="Book Antiqua" w:hAnsi="Book Antiqua"/>
          <w:sz w:val="24"/>
          <w:szCs w:val="24"/>
        </w:rPr>
        <w:t xml:space="preserve"> informáticos con el objetivo de hacer más eficiente la elaboración del anteproyecto de presupuesto institucional.</w:t>
      </w:r>
    </w:p>
    <w:p w14:paraId="57B51773" w14:textId="77777777" w:rsidR="00E604F9" w:rsidRPr="00927588" w:rsidRDefault="00E604F9" w:rsidP="00621487">
      <w:pPr>
        <w:spacing w:after="0" w:line="240" w:lineRule="auto"/>
        <w:jc w:val="both"/>
        <w:rPr>
          <w:rFonts w:ascii="Book Antiqua" w:hAnsi="Book Antiqua"/>
          <w:sz w:val="24"/>
          <w:szCs w:val="24"/>
        </w:rPr>
      </w:pPr>
    </w:p>
    <w:p w14:paraId="00C0DF59" w14:textId="2E35F6C3" w:rsidR="008200A1" w:rsidRPr="00927588" w:rsidRDefault="00686F63" w:rsidP="00621487">
      <w:pPr>
        <w:pStyle w:val="Ttulo1"/>
        <w:numPr>
          <w:ilvl w:val="0"/>
          <w:numId w:val="4"/>
        </w:numPr>
        <w:spacing w:before="0"/>
        <w:ind w:left="426"/>
        <w:rPr>
          <w:rFonts w:ascii="Book Antiqua" w:hAnsi="Book Antiqua"/>
          <w:b/>
          <w:bCs/>
          <w:color w:val="auto"/>
          <w:sz w:val="24"/>
          <w:szCs w:val="24"/>
        </w:rPr>
      </w:pPr>
      <w:r w:rsidRPr="00927588">
        <w:rPr>
          <w:rFonts w:ascii="Book Antiqua" w:hAnsi="Book Antiqua"/>
          <w:b/>
          <w:bCs/>
          <w:color w:val="auto"/>
          <w:sz w:val="24"/>
          <w:szCs w:val="24"/>
        </w:rPr>
        <w:t>Antecedentes</w:t>
      </w:r>
      <w:r w:rsidR="00C67BB6" w:rsidRPr="00927588">
        <w:rPr>
          <w:rFonts w:ascii="Book Antiqua" w:hAnsi="Book Antiqua"/>
          <w:b/>
          <w:bCs/>
          <w:color w:val="auto"/>
          <w:sz w:val="24"/>
          <w:szCs w:val="24"/>
        </w:rPr>
        <w:t xml:space="preserve"> relevantes</w:t>
      </w:r>
      <w:r w:rsidR="00337913">
        <w:rPr>
          <w:rFonts w:ascii="Book Antiqua" w:hAnsi="Book Antiqua"/>
          <w:b/>
          <w:bCs/>
          <w:color w:val="auto"/>
          <w:sz w:val="24"/>
          <w:szCs w:val="24"/>
        </w:rPr>
        <w:t xml:space="preserve"> relacionados con el Sistema de Preformulación y el Sistema de Proyección Plurianual</w:t>
      </w:r>
    </w:p>
    <w:p w14:paraId="5698577B" w14:textId="71752133" w:rsidR="0046682B" w:rsidRPr="00927588" w:rsidRDefault="0046682B" w:rsidP="00621487">
      <w:pPr>
        <w:spacing w:after="0" w:line="240" w:lineRule="auto"/>
        <w:jc w:val="both"/>
        <w:rPr>
          <w:rFonts w:ascii="Book Antiqua" w:hAnsi="Book Antiqua"/>
          <w:sz w:val="24"/>
          <w:szCs w:val="24"/>
        </w:rPr>
      </w:pPr>
    </w:p>
    <w:p w14:paraId="50E1C143" w14:textId="086E194C" w:rsidR="00874F00" w:rsidRPr="00927588" w:rsidRDefault="00874F00" w:rsidP="00621487">
      <w:pPr>
        <w:spacing w:after="0"/>
        <w:jc w:val="both"/>
        <w:rPr>
          <w:rFonts w:ascii="Book Antiqua" w:hAnsi="Book Antiqua" w:cs="Times New Roman"/>
          <w:snapToGrid w:val="0"/>
          <w:sz w:val="24"/>
          <w:szCs w:val="24"/>
        </w:rPr>
      </w:pPr>
      <w:r w:rsidRPr="00927588">
        <w:rPr>
          <w:rFonts w:ascii="Book Antiqua" w:hAnsi="Book Antiqua" w:cs="Times New Roman"/>
          <w:snapToGrid w:val="0"/>
          <w:sz w:val="24"/>
          <w:szCs w:val="24"/>
        </w:rPr>
        <w:t xml:space="preserve">A continuación, </w:t>
      </w:r>
      <w:r w:rsidR="001550EB">
        <w:rPr>
          <w:rFonts w:ascii="Book Antiqua" w:hAnsi="Book Antiqua" w:cs="Times New Roman"/>
          <w:snapToGrid w:val="0"/>
          <w:sz w:val="24"/>
          <w:szCs w:val="24"/>
        </w:rPr>
        <w:t xml:space="preserve">con el fin de </w:t>
      </w:r>
      <w:r w:rsidR="001A0F81">
        <w:rPr>
          <w:rFonts w:ascii="Book Antiqua" w:hAnsi="Book Antiqua" w:cs="Times New Roman"/>
          <w:snapToGrid w:val="0"/>
          <w:sz w:val="24"/>
          <w:szCs w:val="24"/>
        </w:rPr>
        <w:t xml:space="preserve">exponer los eventos que dieron con el desarrollo del Sistema de Preformulación, </w:t>
      </w:r>
      <w:r w:rsidRPr="00927588">
        <w:rPr>
          <w:rFonts w:ascii="Book Antiqua" w:hAnsi="Book Antiqua" w:cs="Times New Roman"/>
          <w:snapToGrid w:val="0"/>
          <w:sz w:val="24"/>
          <w:szCs w:val="24"/>
        </w:rPr>
        <w:t xml:space="preserve">se presentan los antecedentes </w:t>
      </w:r>
      <w:r w:rsidR="001A0F81">
        <w:rPr>
          <w:rFonts w:ascii="Book Antiqua" w:hAnsi="Book Antiqua" w:cs="Times New Roman"/>
          <w:snapToGrid w:val="0"/>
          <w:sz w:val="24"/>
          <w:szCs w:val="24"/>
        </w:rPr>
        <w:t>relacionados con la creación de est</w:t>
      </w:r>
      <w:r w:rsidR="00FC383C">
        <w:rPr>
          <w:rFonts w:ascii="Book Antiqua" w:hAnsi="Book Antiqua" w:cs="Times New Roman"/>
          <w:snapToGrid w:val="0"/>
          <w:sz w:val="24"/>
          <w:szCs w:val="24"/>
        </w:rPr>
        <w:t>a herramienta informática</w:t>
      </w:r>
      <w:r w:rsidRPr="00927588">
        <w:rPr>
          <w:rFonts w:ascii="Book Antiqua" w:hAnsi="Book Antiqua" w:cs="Times New Roman"/>
          <w:snapToGrid w:val="0"/>
          <w:sz w:val="24"/>
          <w:szCs w:val="24"/>
        </w:rPr>
        <w:t>:</w:t>
      </w:r>
    </w:p>
    <w:p w14:paraId="42DD638F" w14:textId="77777777" w:rsidR="00874F00" w:rsidRPr="00927588" w:rsidRDefault="00874F00" w:rsidP="00621487">
      <w:pPr>
        <w:spacing w:after="0" w:line="240" w:lineRule="auto"/>
        <w:jc w:val="both"/>
        <w:rPr>
          <w:rFonts w:ascii="Book Antiqua" w:hAnsi="Book Antiqua"/>
          <w:sz w:val="24"/>
          <w:szCs w:val="24"/>
        </w:rPr>
      </w:pPr>
    </w:p>
    <w:p w14:paraId="2D05592C" w14:textId="02CD3B00" w:rsidR="00FC353B" w:rsidRPr="006B3E8A" w:rsidRDefault="00927588" w:rsidP="00621487">
      <w:pPr>
        <w:spacing w:after="0" w:line="240" w:lineRule="auto"/>
        <w:jc w:val="center"/>
        <w:rPr>
          <w:rFonts w:ascii="Book Antiqua" w:hAnsi="Book Antiqua"/>
          <w:b/>
          <w:bCs/>
          <w:sz w:val="24"/>
          <w:szCs w:val="24"/>
        </w:rPr>
      </w:pPr>
      <w:r w:rsidRPr="006B3E8A">
        <w:rPr>
          <w:rFonts w:ascii="Book Antiqua" w:hAnsi="Book Antiqua"/>
          <w:b/>
          <w:bCs/>
          <w:sz w:val="24"/>
          <w:szCs w:val="24"/>
        </w:rPr>
        <w:t xml:space="preserve">Tabla 1. Cronología de antecedentes relacionados con </w:t>
      </w:r>
      <w:r w:rsidR="003B5179" w:rsidRPr="006B3E8A">
        <w:rPr>
          <w:rFonts w:ascii="Book Antiqua" w:hAnsi="Book Antiqua"/>
          <w:b/>
          <w:bCs/>
          <w:sz w:val="24"/>
          <w:szCs w:val="24"/>
        </w:rPr>
        <w:t>desarrollo del Sistema de Pr</w:t>
      </w:r>
      <w:r w:rsidR="001550EB">
        <w:rPr>
          <w:rFonts w:ascii="Book Antiqua" w:hAnsi="Book Antiqua"/>
          <w:b/>
          <w:bCs/>
          <w:sz w:val="24"/>
          <w:szCs w:val="24"/>
        </w:rPr>
        <w:t>eformulación</w:t>
      </w:r>
    </w:p>
    <w:tbl>
      <w:tblPr>
        <w:tblStyle w:val="Tablaconcuadrcula"/>
        <w:tblW w:w="5617" w:type="pct"/>
        <w:jc w:val="center"/>
        <w:tblInd w:w="0" w:type="dxa"/>
        <w:tblLook w:val="04A0" w:firstRow="1" w:lastRow="0" w:firstColumn="1" w:lastColumn="0" w:noHBand="0" w:noVBand="1"/>
      </w:tblPr>
      <w:tblGrid>
        <w:gridCol w:w="752"/>
        <w:gridCol w:w="1133"/>
        <w:gridCol w:w="2221"/>
        <w:gridCol w:w="5811"/>
      </w:tblGrid>
      <w:tr w:rsidR="00FB3456" w:rsidRPr="00081D26" w14:paraId="60A234B2" w14:textId="77777777" w:rsidTr="00944024">
        <w:trPr>
          <w:tblHeader/>
          <w:jc w:val="center"/>
        </w:trPr>
        <w:tc>
          <w:tcPr>
            <w:tcW w:w="379" w:type="pct"/>
            <w:shd w:val="clear" w:color="auto" w:fill="44546A" w:themeFill="text2"/>
            <w:vAlign w:val="center"/>
          </w:tcPr>
          <w:p w14:paraId="53751480" w14:textId="5AB25A5D" w:rsidR="00FB3456" w:rsidRPr="00944024" w:rsidRDefault="00FB3456" w:rsidP="00621487">
            <w:pPr>
              <w:jc w:val="center"/>
              <w:rPr>
                <w:rFonts w:ascii="Book Antiqua" w:hAnsi="Book Antiqua"/>
                <w:b/>
                <w:bCs/>
                <w:color w:val="FFFFFF" w:themeColor="background1"/>
              </w:rPr>
            </w:pPr>
            <w:r w:rsidRPr="00081D26">
              <w:rPr>
                <w:rFonts w:ascii="Book Antiqua" w:hAnsi="Book Antiqua"/>
                <w:b/>
                <w:color w:val="FFFFFF" w:themeColor="background1"/>
              </w:rPr>
              <w:t>Año</w:t>
            </w:r>
          </w:p>
        </w:tc>
        <w:tc>
          <w:tcPr>
            <w:tcW w:w="571" w:type="pct"/>
            <w:shd w:val="clear" w:color="auto" w:fill="44546A" w:themeFill="text2"/>
            <w:vAlign w:val="center"/>
          </w:tcPr>
          <w:p w14:paraId="11305D68" w14:textId="14390ED1" w:rsidR="00FB3456" w:rsidRPr="00081D26" w:rsidRDefault="00FB3456" w:rsidP="00B35C7D">
            <w:pPr>
              <w:jc w:val="center"/>
              <w:rPr>
                <w:rFonts w:ascii="Book Antiqua" w:hAnsi="Book Antiqua"/>
                <w:b/>
                <w:bCs/>
                <w:color w:val="FFFFFF" w:themeColor="background1"/>
              </w:rPr>
            </w:pPr>
            <w:r w:rsidRPr="00081D26">
              <w:rPr>
                <w:rFonts w:ascii="Book Antiqua" w:hAnsi="Book Antiqua"/>
                <w:b/>
                <w:bCs/>
                <w:color w:val="FFFFFF" w:themeColor="background1"/>
              </w:rPr>
              <w:t>Fecha</w:t>
            </w:r>
          </w:p>
        </w:tc>
        <w:tc>
          <w:tcPr>
            <w:tcW w:w="1120" w:type="pct"/>
            <w:shd w:val="clear" w:color="auto" w:fill="44546A" w:themeFill="text2"/>
            <w:vAlign w:val="center"/>
          </w:tcPr>
          <w:p w14:paraId="4DA04A9D" w14:textId="2A4E1961" w:rsidR="00FB3456" w:rsidRPr="00944024" w:rsidRDefault="00FB3456" w:rsidP="00621487">
            <w:pPr>
              <w:jc w:val="center"/>
              <w:rPr>
                <w:rFonts w:ascii="Book Antiqua" w:hAnsi="Book Antiqua"/>
                <w:b/>
                <w:bCs/>
                <w:color w:val="FFFFFF" w:themeColor="background1"/>
              </w:rPr>
            </w:pPr>
            <w:r w:rsidRPr="00081D26">
              <w:rPr>
                <w:rFonts w:ascii="Book Antiqua" w:hAnsi="Book Antiqua"/>
                <w:b/>
                <w:color w:val="FFFFFF" w:themeColor="background1"/>
              </w:rPr>
              <w:t>Documento</w:t>
            </w:r>
          </w:p>
        </w:tc>
        <w:tc>
          <w:tcPr>
            <w:tcW w:w="2931" w:type="pct"/>
            <w:shd w:val="clear" w:color="auto" w:fill="44546A" w:themeFill="text2"/>
            <w:vAlign w:val="center"/>
          </w:tcPr>
          <w:p w14:paraId="195B5A41" w14:textId="5E538EC1" w:rsidR="00FB3456" w:rsidRPr="00944024" w:rsidRDefault="00FB3456" w:rsidP="00621487">
            <w:pPr>
              <w:jc w:val="center"/>
              <w:rPr>
                <w:rFonts w:ascii="Book Antiqua" w:hAnsi="Book Antiqua"/>
                <w:b/>
                <w:bCs/>
                <w:color w:val="FFFFFF" w:themeColor="background1"/>
              </w:rPr>
            </w:pPr>
            <w:r w:rsidRPr="00081D26">
              <w:rPr>
                <w:rFonts w:ascii="Book Antiqua" w:hAnsi="Book Antiqua"/>
                <w:b/>
                <w:color w:val="FFFFFF" w:themeColor="background1"/>
              </w:rPr>
              <w:t>Descripción</w:t>
            </w:r>
          </w:p>
        </w:tc>
      </w:tr>
      <w:tr w:rsidR="00FB3456" w:rsidRPr="00081D26" w14:paraId="26F0B673" w14:textId="77777777" w:rsidTr="00944024">
        <w:trPr>
          <w:jc w:val="center"/>
        </w:trPr>
        <w:tc>
          <w:tcPr>
            <w:tcW w:w="379" w:type="pct"/>
            <w:shd w:val="clear" w:color="auto" w:fill="FFFFFF" w:themeFill="background1"/>
            <w:vAlign w:val="center"/>
          </w:tcPr>
          <w:p w14:paraId="6BF5B205" w14:textId="2A77BED7" w:rsidR="00FB3456" w:rsidRPr="00944024" w:rsidRDefault="00FB3456" w:rsidP="00621487">
            <w:pPr>
              <w:jc w:val="center"/>
              <w:rPr>
                <w:rFonts w:ascii="Book Antiqua" w:hAnsi="Book Antiqua"/>
              </w:rPr>
            </w:pPr>
            <w:r w:rsidRPr="00081D26">
              <w:rPr>
                <w:rFonts w:ascii="Book Antiqua" w:hAnsi="Book Antiqua"/>
              </w:rPr>
              <w:t>2015</w:t>
            </w:r>
          </w:p>
        </w:tc>
        <w:tc>
          <w:tcPr>
            <w:tcW w:w="571" w:type="pct"/>
            <w:shd w:val="clear" w:color="auto" w:fill="FFFFFF" w:themeFill="background1"/>
            <w:vAlign w:val="center"/>
          </w:tcPr>
          <w:p w14:paraId="3725F4DE" w14:textId="7E49E4EA" w:rsidR="00FB3456" w:rsidRPr="00081D26" w:rsidRDefault="00FB3456" w:rsidP="00944024">
            <w:pPr>
              <w:jc w:val="center"/>
              <w:rPr>
                <w:rFonts w:ascii="Book Antiqua" w:hAnsi="Book Antiqua"/>
              </w:rPr>
            </w:pPr>
            <w:r w:rsidRPr="00081D26">
              <w:rPr>
                <w:rFonts w:ascii="Book Antiqua" w:hAnsi="Book Antiqua"/>
              </w:rPr>
              <w:t>14-8-2015</w:t>
            </w:r>
          </w:p>
        </w:tc>
        <w:tc>
          <w:tcPr>
            <w:tcW w:w="1120" w:type="pct"/>
            <w:shd w:val="clear" w:color="auto" w:fill="FFFFFF" w:themeFill="background1"/>
            <w:vAlign w:val="center"/>
          </w:tcPr>
          <w:p w14:paraId="4BBB655F" w14:textId="09C3C9EB" w:rsidR="00FB3456" w:rsidRPr="00944024" w:rsidRDefault="00FB3456" w:rsidP="00621487">
            <w:pPr>
              <w:jc w:val="both"/>
              <w:rPr>
                <w:rFonts w:ascii="Book Antiqua" w:hAnsi="Book Antiqua"/>
              </w:rPr>
            </w:pPr>
            <w:r w:rsidRPr="00081D26">
              <w:rPr>
                <w:rFonts w:ascii="Book Antiqua" w:hAnsi="Book Antiqua"/>
              </w:rPr>
              <w:t>Acuerdo tomado por la Comisión Gerencial de Tecnologías de Información, sesión n°04-2015, celebrada el 14 de agosto de 2015, artículo XIII.</w:t>
            </w:r>
          </w:p>
        </w:tc>
        <w:tc>
          <w:tcPr>
            <w:tcW w:w="2931" w:type="pct"/>
            <w:shd w:val="clear" w:color="auto" w:fill="FFFFFF" w:themeFill="background1"/>
            <w:vAlign w:val="center"/>
          </w:tcPr>
          <w:p w14:paraId="7DC78513" w14:textId="25B7B085" w:rsidR="00FB3456" w:rsidRPr="00944024" w:rsidRDefault="00FB3456" w:rsidP="00621487">
            <w:pPr>
              <w:jc w:val="both"/>
              <w:rPr>
                <w:rFonts w:ascii="Book Antiqua" w:hAnsi="Book Antiqua"/>
              </w:rPr>
            </w:pPr>
            <w:r w:rsidRPr="00081D26">
              <w:rPr>
                <w:rFonts w:ascii="Book Antiqua" w:hAnsi="Book Antiqua"/>
              </w:rPr>
              <w:t xml:space="preserve">Según acuerdo de esta Comisión, se aprobaron los </w:t>
            </w:r>
            <w:r w:rsidRPr="00081D26">
              <w:rPr>
                <w:rFonts w:ascii="Book Antiqua" w:hAnsi="Book Antiqua"/>
                <w:i/>
              </w:rPr>
              <w:t>“Criterios a Considerar en la Adquisición, Distribución y Manual de Procedimientos para el Equipo Electrónico e Informático en el Poder Judicial</w:t>
            </w:r>
            <w:r w:rsidRPr="00081D26">
              <w:rPr>
                <w:rFonts w:ascii="Book Antiqua" w:hAnsi="Book Antiqua"/>
              </w:rPr>
              <w:t>” y hacerlo de conocimiento del Consejo Superior del Poder Judicial. Dentro de los cuales se indicó que</w:t>
            </w:r>
            <w:r w:rsidRPr="00081D26">
              <w:rPr>
                <w:rFonts w:ascii="Book Antiqua" w:hAnsi="Book Antiqua"/>
                <w:i/>
              </w:rPr>
              <w:t>:</w:t>
            </w:r>
          </w:p>
          <w:p w14:paraId="6F2CDB94" w14:textId="0F525FF4" w:rsidR="00FB3456" w:rsidRPr="00944024" w:rsidRDefault="00FB3456" w:rsidP="00405AF9">
            <w:pPr>
              <w:ind w:left="567" w:right="567"/>
              <w:jc w:val="both"/>
              <w:rPr>
                <w:rFonts w:ascii="Book Antiqua" w:hAnsi="Book Antiqua"/>
              </w:rPr>
            </w:pPr>
            <w:r w:rsidRPr="00081D26">
              <w:rPr>
                <w:rFonts w:ascii="Book Antiqua" w:hAnsi="Book Antiqua"/>
                <w:i/>
                <w:lang w:val="es-ES"/>
              </w:rPr>
              <w:t>“La Dirección de Tecnología de la Información será responsable por la consolidación y ejecución de los presupuestos que el Poder Judicial asigne en materia de tecnología de información.”</w:t>
            </w:r>
          </w:p>
        </w:tc>
      </w:tr>
      <w:tr w:rsidR="00FB3456" w:rsidRPr="00081D26" w14:paraId="0771163E" w14:textId="77777777" w:rsidTr="00944024">
        <w:trPr>
          <w:jc w:val="center"/>
        </w:trPr>
        <w:tc>
          <w:tcPr>
            <w:tcW w:w="379" w:type="pct"/>
            <w:shd w:val="clear" w:color="auto" w:fill="FFFFFF" w:themeFill="background1"/>
            <w:vAlign w:val="center"/>
          </w:tcPr>
          <w:p w14:paraId="623C6AEA" w14:textId="38C3285B" w:rsidR="00FB3456" w:rsidRPr="00944024" w:rsidRDefault="00FB3456" w:rsidP="00621487">
            <w:pPr>
              <w:jc w:val="center"/>
              <w:rPr>
                <w:rFonts w:ascii="Book Antiqua" w:hAnsi="Book Antiqua"/>
              </w:rPr>
            </w:pPr>
            <w:r w:rsidRPr="00081D26">
              <w:rPr>
                <w:rFonts w:ascii="Book Antiqua" w:hAnsi="Book Antiqua"/>
              </w:rPr>
              <w:t>2018</w:t>
            </w:r>
          </w:p>
        </w:tc>
        <w:tc>
          <w:tcPr>
            <w:tcW w:w="571" w:type="pct"/>
            <w:shd w:val="clear" w:color="auto" w:fill="FFFFFF" w:themeFill="background1"/>
            <w:vAlign w:val="center"/>
          </w:tcPr>
          <w:p w14:paraId="6585CB94" w14:textId="7CE5D7EF" w:rsidR="00FB3456" w:rsidRPr="00081D26" w:rsidRDefault="00B35C7D" w:rsidP="00944024">
            <w:pPr>
              <w:jc w:val="center"/>
              <w:rPr>
                <w:rFonts w:ascii="Book Antiqua" w:hAnsi="Book Antiqua"/>
              </w:rPr>
            </w:pPr>
            <w:r w:rsidRPr="00081D26">
              <w:rPr>
                <w:rFonts w:ascii="Book Antiqua" w:hAnsi="Book Antiqua"/>
              </w:rPr>
              <w:t>6-4-2018</w:t>
            </w:r>
          </w:p>
        </w:tc>
        <w:tc>
          <w:tcPr>
            <w:tcW w:w="1120" w:type="pct"/>
            <w:shd w:val="clear" w:color="auto" w:fill="FFFFFF" w:themeFill="background1"/>
            <w:vAlign w:val="center"/>
          </w:tcPr>
          <w:p w14:paraId="42DE8B45" w14:textId="4620706C" w:rsidR="00FB3456" w:rsidRPr="00944024" w:rsidRDefault="00FB3456" w:rsidP="00621487">
            <w:pPr>
              <w:jc w:val="both"/>
              <w:rPr>
                <w:rFonts w:ascii="Book Antiqua" w:hAnsi="Book Antiqua"/>
              </w:rPr>
            </w:pPr>
            <w:r w:rsidRPr="00081D26">
              <w:rPr>
                <w:rFonts w:ascii="Book Antiqua" w:hAnsi="Book Antiqua"/>
              </w:rPr>
              <w:t>Acuerdo del Consejo Superior, Sesión Extraordinaria de Presupuesto 27-18 de 6 de abril de 2018, Artículo II</w:t>
            </w:r>
          </w:p>
        </w:tc>
        <w:tc>
          <w:tcPr>
            <w:tcW w:w="2931" w:type="pct"/>
            <w:shd w:val="clear" w:color="auto" w:fill="FFFFFF" w:themeFill="background1"/>
            <w:vAlign w:val="center"/>
          </w:tcPr>
          <w:p w14:paraId="3C63E65A" w14:textId="3E563584" w:rsidR="00FB3456" w:rsidRPr="00944024" w:rsidRDefault="00FB3456" w:rsidP="00621487">
            <w:pPr>
              <w:jc w:val="both"/>
              <w:rPr>
                <w:rFonts w:ascii="Book Antiqua" w:hAnsi="Book Antiqua"/>
              </w:rPr>
            </w:pPr>
            <w:r w:rsidRPr="00081D26">
              <w:rPr>
                <w:rFonts w:ascii="Book Antiqua" w:hAnsi="Book Antiqua"/>
              </w:rPr>
              <w:t>El Consejo Superior acordó en esta sesión:</w:t>
            </w:r>
          </w:p>
          <w:p w14:paraId="5018D0E8" w14:textId="77777777" w:rsidR="00FB3456" w:rsidRPr="00944024" w:rsidRDefault="00FB3456" w:rsidP="00405AF9">
            <w:pPr>
              <w:ind w:left="567" w:right="567"/>
              <w:jc w:val="both"/>
              <w:rPr>
                <w:rFonts w:ascii="Book Antiqua" w:hAnsi="Book Antiqua"/>
                <w:i/>
                <w:iCs/>
                <w:lang w:val="es-ES"/>
              </w:rPr>
            </w:pPr>
            <w:r w:rsidRPr="00081D26">
              <w:rPr>
                <w:rFonts w:ascii="Book Antiqua" w:hAnsi="Book Antiqua"/>
                <w:i/>
                <w:lang w:val="es-ES"/>
              </w:rPr>
              <w:t>“3) Tomar nota del avance en la implementación de la metodología de administración de proyectos, la cual deberá para el proceso de formulación 2020 estar aplicada en todas las solicitudes que se propongan por parte de las oficinas, ya que todas las oficinas recibieron la capacitación para estos efectos, los proyectos que se están trabajando con el Fideicomiso deberán llevar la misma metodología a lo interno de la institución.”</w:t>
            </w:r>
          </w:p>
          <w:p w14:paraId="636727DC" w14:textId="3CFC1634" w:rsidR="00FB3456" w:rsidRPr="00944024" w:rsidRDefault="00FB3456" w:rsidP="00621487">
            <w:pPr>
              <w:jc w:val="both"/>
              <w:rPr>
                <w:rFonts w:ascii="Book Antiqua" w:hAnsi="Book Antiqua"/>
              </w:rPr>
            </w:pPr>
            <w:r w:rsidRPr="00081D26">
              <w:rPr>
                <w:rFonts w:ascii="Book Antiqua" w:hAnsi="Book Antiqua"/>
              </w:rPr>
              <w:t>Así las cosas, se señaló por parte de este ente que la formulación presupuestaria 2020 sería la primera que se realizará de forma general mediante la metodología de administración de proyectos.</w:t>
            </w:r>
          </w:p>
        </w:tc>
      </w:tr>
      <w:tr w:rsidR="00FB3456" w:rsidRPr="00081D26" w14:paraId="6DB42CCC" w14:textId="77777777" w:rsidTr="00944024">
        <w:trPr>
          <w:jc w:val="center"/>
        </w:trPr>
        <w:tc>
          <w:tcPr>
            <w:tcW w:w="379" w:type="pct"/>
            <w:shd w:val="clear" w:color="auto" w:fill="FFFFFF" w:themeFill="background1"/>
            <w:vAlign w:val="center"/>
          </w:tcPr>
          <w:p w14:paraId="6DBBB181" w14:textId="4AB89848" w:rsidR="00FB3456" w:rsidRPr="00944024" w:rsidRDefault="00FB3456" w:rsidP="00675BB7">
            <w:pPr>
              <w:jc w:val="center"/>
              <w:rPr>
                <w:rFonts w:ascii="Book Antiqua" w:hAnsi="Book Antiqua"/>
              </w:rPr>
            </w:pPr>
            <w:r w:rsidRPr="00081D26">
              <w:rPr>
                <w:rFonts w:ascii="Book Antiqua" w:hAnsi="Book Antiqua"/>
              </w:rPr>
              <w:t>2018</w:t>
            </w:r>
          </w:p>
        </w:tc>
        <w:tc>
          <w:tcPr>
            <w:tcW w:w="571" w:type="pct"/>
            <w:shd w:val="clear" w:color="auto" w:fill="FFFFFF" w:themeFill="background1"/>
            <w:vAlign w:val="center"/>
          </w:tcPr>
          <w:p w14:paraId="00989121" w14:textId="3870271F" w:rsidR="00FB3456" w:rsidRPr="00081D26" w:rsidRDefault="00B35C7D" w:rsidP="00944024">
            <w:pPr>
              <w:jc w:val="center"/>
              <w:rPr>
                <w:rFonts w:ascii="Book Antiqua" w:hAnsi="Book Antiqua"/>
              </w:rPr>
            </w:pPr>
            <w:r w:rsidRPr="00081D26">
              <w:rPr>
                <w:rFonts w:ascii="Book Antiqua" w:hAnsi="Book Antiqua"/>
              </w:rPr>
              <w:t>12-9-2018</w:t>
            </w:r>
          </w:p>
        </w:tc>
        <w:tc>
          <w:tcPr>
            <w:tcW w:w="1120" w:type="pct"/>
            <w:shd w:val="clear" w:color="auto" w:fill="FFFFFF" w:themeFill="background1"/>
            <w:vAlign w:val="center"/>
          </w:tcPr>
          <w:p w14:paraId="54958657" w14:textId="74CE5E2D" w:rsidR="00FB3456" w:rsidRPr="00944024" w:rsidRDefault="00FB3456" w:rsidP="00675BB7">
            <w:pPr>
              <w:jc w:val="both"/>
              <w:rPr>
                <w:rFonts w:ascii="Book Antiqua" w:hAnsi="Book Antiqua"/>
              </w:rPr>
            </w:pPr>
            <w:r w:rsidRPr="00081D26">
              <w:rPr>
                <w:rFonts w:ascii="Book Antiqua" w:hAnsi="Book Antiqua"/>
              </w:rPr>
              <w:t>1062-PLA-2018</w:t>
            </w:r>
          </w:p>
        </w:tc>
        <w:tc>
          <w:tcPr>
            <w:tcW w:w="2931" w:type="pct"/>
            <w:shd w:val="clear" w:color="auto" w:fill="FFFFFF" w:themeFill="background1"/>
            <w:vAlign w:val="center"/>
          </w:tcPr>
          <w:p w14:paraId="15E42D8D" w14:textId="0D9EB865" w:rsidR="00FB3456" w:rsidRPr="00944024" w:rsidRDefault="00FB3456" w:rsidP="00675BB7">
            <w:pPr>
              <w:jc w:val="both"/>
              <w:rPr>
                <w:rFonts w:ascii="Book Antiqua" w:hAnsi="Book Antiqua"/>
              </w:rPr>
            </w:pPr>
            <w:r w:rsidRPr="00081D26">
              <w:rPr>
                <w:rFonts w:ascii="Book Antiqua" w:hAnsi="Book Antiqua"/>
              </w:rPr>
              <w:t>Producto de lo acordado por el Consejo Superior en Sesión Extraordinaria de Presupuesto 27-18 de 6 de abril de 2018, Artículo II. La Dirección de Planificación realizó un cronograma que comprendía la etapa de preformulación para el ejercicio presupuestario 2020, contemplando el uso del Sistema de Preformulación.</w:t>
            </w:r>
          </w:p>
        </w:tc>
      </w:tr>
      <w:tr w:rsidR="00FB3456" w:rsidRPr="00081D26" w14:paraId="4813994E" w14:textId="77777777" w:rsidTr="00944024">
        <w:trPr>
          <w:jc w:val="center"/>
        </w:trPr>
        <w:tc>
          <w:tcPr>
            <w:tcW w:w="379" w:type="pct"/>
            <w:shd w:val="clear" w:color="auto" w:fill="FFFFFF" w:themeFill="background1"/>
            <w:vAlign w:val="center"/>
          </w:tcPr>
          <w:p w14:paraId="793FEAF8" w14:textId="5B6E9824" w:rsidR="00FB3456" w:rsidRPr="00944024" w:rsidRDefault="00FB3456" w:rsidP="00675BB7">
            <w:pPr>
              <w:jc w:val="center"/>
              <w:rPr>
                <w:rFonts w:ascii="Book Antiqua" w:hAnsi="Book Antiqua"/>
              </w:rPr>
            </w:pPr>
            <w:r w:rsidRPr="00081D26">
              <w:rPr>
                <w:rFonts w:ascii="Book Antiqua" w:hAnsi="Book Antiqua"/>
              </w:rPr>
              <w:t>2018</w:t>
            </w:r>
          </w:p>
        </w:tc>
        <w:tc>
          <w:tcPr>
            <w:tcW w:w="571" w:type="pct"/>
            <w:shd w:val="clear" w:color="auto" w:fill="FFFFFF" w:themeFill="background1"/>
            <w:vAlign w:val="center"/>
          </w:tcPr>
          <w:p w14:paraId="1F005BA4" w14:textId="5F3D3F9F" w:rsidR="00FB3456" w:rsidRPr="00081D26" w:rsidRDefault="00B35C7D" w:rsidP="00944024">
            <w:pPr>
              <w:jc w:val="center"/>
              <w:rPr>
                <w:rFonts w:ascii="Book Antiqua" w:hAnsi="Book Antiqua"/>
              </w:rPr>
            </w:pPr>
            <w:r w:rsidRPr="00081D26">
              <w:rPr>
                <w:rFonts w:ascii="Book Antiqua" w:hAnsi="Book Antiqua"/>
              </w:rPr>
              <w:t>20-9-2018</w:t>
            </w:r>
          </w:p>
        </w:tc>
        <w:tc>
          <w:tcPr>
            <w:tcW w:w="1120" w:type="pct"/>
            <w:shd w:val="clear" w:color="auto" w:fill="FFFFFF" w:themeFill="background1"/>
            <w:vAlign w:val="center"/>
          </w:tcPr>
          <w:p w14:paraId="2426222F" w14:textId="64C1FEB5" w:rsidR="00FB3456" w:rsidRPr="00944024" w:rsidRDefault="00FB3456" w:rsidP="00675BB7">
            <w:pPr>
              <w:jc w:val="both"/>
              <w:rPr>
                <w:rFonts w:ascii="Book Antiqua" w:hAnsi="Book Antiqua"/>
              </w:rPr>
            </w:pPr>
            <w:r w:rsidRPr="00081D26">
              <w:rPr>
                <w:rFonts w:ascii="Book Antiqua" w:hAnsi="Book Antiqua"/>
              </w:rPr>
              <w:t>Circular 29-CDTI-2018 Solicitud de necesidades tecnológicas presupuesto 2020</w:t>
            </w:r>
          </w:p>
        </w:tc>
        <w:tc>
          <w:tcPr>
            <w:tcW w:w="2931" w:type="pct"/>
            <w:shd w:val="clear" w:color="auto" w:fill="FFFFFF" w:themeFill="background1"/>
            <w:vAlign w:val="center"/>
          </w:tcPr>
          <w:p w14:paraId="29F8A85F" w14:textId="1D14B763" w:rsidR="00FB3456" w:rsidRPr="00944024" w:rsidRDefault="00FB3456" w:rsidP="00675BB7">
            <w:pPr>
              <w:jc w:val="both"/>
              <w:rPr>
                <w:rFonts w:ascii="Book Antiqua" w:hAnsi="Book Antiqua"/>
              </w:rPr>
            </w:pPr>
            <w:r w:rsidRPr="00081D26">
              <w:rPr>
                <w:rFonts w:ascii="Book Antiqua" w:hAnsi="Book Antiqua"/>
              </w:rPr>
              <w:t xml:space="preserve">La Dirección de Tecnología de Información comunicó en esta circular a todos los centros de responsabilidad lo concerniente a la formulación de sus recursos de gasto variable correspondiente al área de informática en el Sistema de Preformulación. </w:t>
            </w:r>
          </w:p>
          <w:p w14:paraId="2480D014" w14:textId="77777777" w:rsidR="00FB3456" w:rsidRPr="00944024" w:rsidRDefault="00FB3456" w:rsidP="00675BB7">
            <w:pPr>
              <w:jc w:val="both"/>
              <w:rPr>
                <w:rFonts w:ascii="Book Antiqua" w:hAnsi="Book Antiqua"/>
              </w:rPr>
            </w:pPr>
          </w:p>
          <w:p w14:paraId="65FA22BD" w14:textId="3ECC0963" w:rsidR="00FB3456" w:rsidRPr="00944024" w:rsidRDefault="00FB3456" w:rsidP="00675BB7">
            <w:pPr>
              <w:jc w:val="both"/>
              <w:rPr>
                <w:rFonts w:ascii="Book Antiqua" w:hAnsi="Book Antiqua"/>
              </w:rPr>
            </w:pPr>
            <w:r w:rsidRPr="00081D26">
              <w:rPr>
                <w:rFonts w:ascii="Book Antiqua" w:hAnsi="Book Antiqua"/>
              </w:rPr>
              <w:t xml:space="preserve">De esta forma, fue en el mes de setiembre del año 2018 donde se utiliza por primera vez el Sistema de Preformulación, empleado para incorporar las necesidades de recursos para el presupuesto del año 2020 relacionadas con las áreas presupuestarias del área de Informática, según lo establece la circular mencionada. </w:t>
            </w:r>
          </w:p>
        </w:tc>
      </w:tr>
      <w:tr w:rsidR="00FB3456" w:rsidRPr="00081D26" w14:paraId="599D3189" w14:textId="77777777" w:rsidTr="00944024">
        <w:trPr>
          <w:jc w:val="center"/>
        </w:trPr>
        <w:tc>
          <w:tcPr>
            <w:tcW w:w="379" w:type="pct"/>
            <w:shd w:val="clear" w:color="auto" w:fill="FFFFFF" w:themeFill="background1"/>
            <w:vAlign w:val="center"/>
          </w:tcPr>
          <w:p w14:paraId="425ACF08" w14:textId="2CE4E22E" w:rsidR="00FB3456" w:rsidRPr="00944024" w:rsidRDefault="00FB3456" w:rsidP="00675BB7">
            <w:pPr>
              <w:jc w:val="center"/>
              <w:rPr>
                <w:rFonts w:ascii="Book Antiqua" w:hAnsi="Book Antiqua"/>
              </w:rPr>
            </w:pPr>
            <w:r w:rsidRPr="00081D26">
              <w:rPr>
                <w:rFonts w:ascii="Book Antiqua" w:hAnsi="Book Antiqua"/>
              </w:rPr>
              <w:t>2018</w:t>
            </w:r>
          </w:p>
        </w:tc>
        <w:tc>
          <w:tcPr>
            <w:tcW w:w="571" w:type="pct"/>
            <w:shd w:val="clear" w:color="auto" w:fill="FFFFFF" w:themeFill="background1"/>
            <w:vAlign w:val="center"/>
          </w:tcPr>
          <w:p w14:paraId="4F0DB242" w14:textId="28C5E52F" w:rsidR="00FB3456" w:rsidRPr="00081D26" w:rsidRDefault="00B35C7D" w:rsidP="00944024">
            <w:pPr>
              <w:jc w:val="center"/>
              <w:rPr>
                <w:rFonts w:ascii="Book Antiqua" w:hAnsi="Book Antiqua"/>
              </w:rPr>
            </w:pPr>
            <w:r w:rsidRPr="00081D26">
              <w:rPr>
                <w:rFonts w:ascii="Book Antiqua" w:hAnsi="Book Antiqua"/>
              </w:rPr>
              <w:t>27-9-2018</w:t>
            </w:r>
          </w:p>
        </w:tc>
        <w:tc>
          <w:tcPr>
            <w:tcW w:w="1120" w:type="pct"/>
            <w:shd w:val="clear" w:color="auto" w:fill="FFFFFF" w:themeFill="background1"/>
            <w:vAlign w:val="center"/>
          </w:tcPr>
          <w:p w14:paraId="4785DB23" w14:textId="43848C78" w:rsidR="00FB3456" w:rsidRPr="00944024" w:rsidRDefault="00FB3456" w:rsidP="00675BB7">
            <w:pPr>
              <w:jc w:val="both"/>
              <w:rPr>
                <w:rFonts w:ascii="Book Antiqua" w:hAnsi="Book Antiqua"/>
              </w:rPr>
            </w:pPr>
            <w:r w:rsidRPr="00081D26">
              <w:rPr>
                <w:rFonts w:ascii="Book Antiqua" w:hAnsi="Book Antiqua"/>
              </w:rPr>
              <w:t>Circular N°113-2018</w:t>
            </w:r>
            <w:r w:rsidRPr="00081D26">
              <w:t xml:space="preserve"> </w:t>
            </w:r>
            <w:r w:rsidRPr="00081D26">
              <w:rPr>
                <w:rFonts w:ascii="Book Antiqua" w:hAnsi="Book Antiqua"/>
              </w:rPr>
              <w:t xml:space="preserve">Formulación Presupuestaria 2020, </w:t>
            </w:r>
            <w:r w:rsidRPr="00081D26">
              <w:rPr>
                <w:rFonts w:ascii="Book Antiqua" w:hAnsi="Book Antiqua"/>
              </w:rPr>
              <w:lastRenderedPageBreak/>
              <w:t>de las Áreas de Tecnología,</w:t>
            </w:r>
          </w:p>
          <w:p w14:paraId="30C5455E" w14:textId="7CAB76F9" w:rsidR="00FB3456" w:rsidRPr="00944024" w:rsidRDefault="00FB3456" w:rsidP="00675BB7">
            <w:pPr>
              <w:jc w:val="both"/>
              <w:rPr>
                <w:rFonts w:ascii="Book Antiqua" w:hAnsi="Book Antiqua"/>
              </w:rPr>
            </w:pPr>
            <w:r w:rsidRPr="00081D26">
              <w:rPr>
                <w:rFonts w:ascii="Book Antiqua" w:hAnsi="Book Antiqua"/>
              </w:rPr>
              <w:t>Vehículos, Construcciones y Seguridad.</w:t>
            </w:r>
          </w:p>
        </w:tc>
        <w:tc>
          <w:tcPr>
            <w:tcW w:w="2931" w:type="pct"/>
            <w:shd w:val="clear" w:color="auto" w:fill="FFFFFF" w:themeFill="background1"/>
            <w:vAlign w:val="center"/>
          </w:tcPr>
          <w:p w14:paraId="59E5A2A3" w14:textId="3490EC30" w:rsidR="00FB3456" w:rsidRPr="00944024" w:rsidRDefault="00FB3456" w:rsidP="00675BB7">
            <w:pPr>
              <w:jc w:val="both"/>
              <w:rPr>
                <w:rFonts w:ascii="Book Antiqua" w:hAnsi="Book Antiqua"/>
              </w:rPr>
            </w:pPr>
            <w:r w:rsidRPr="00081D26">
              <w:rPr>
                <w:rFonts w:ascii="Book Antiqua" w:hAnsi="Book Antiqua"/>
              </w:rPr>
              <w:lastRenderedPageBreak/>
              <w:t xml:space="preserve">Por otro lado, la Dirección Ejecutiva indicó en esta circular que el Sistema de Preformulación estaría habilitado para la formulación presupuestaria de las Áreas de informática, vehículos, construcciones y seguridad, lo anterior para </w:t>
            </w:r>
            <w:r w:rsidRPr="00081D26">
              <w:rPr>
                <w:rFonts w:ascii="Book Antiqua" w:hAnsi="Book Antiqua"/>
              </w:rPr>
              <w:lastRenderedPageBreak/>
              <w:t>incorporar los recursos correspondientes al periodo presupuestario 2020. Adicionalmente, se indicó que esta herramienta informática fue desarrollada en conjunto con la Dirección de Tecnología de Información.</w:t>
            </w:r>
          </w:p>
        </w:tc>
      </w:tr>
      <w:tr w:rsidR="00FB3456" w:rsidRPr="00081D26" w14:paraId="6FC2B136" w14:textId="77777777" w:rsidTr="00944024">
        <w:trPr>
          <w:jc w:val="center"/>
        </w:trPr>
        <w:tc>
          <w:tcPr>
            <w:tcW w:w="379" w:type="pct"/>
            <w:shd w:val="clear" w:color="auto" w:fill="FFFFFF" w:themeFill="background1"/>
            <w:vAlign w:val="center"/>
          </w:tcPr>
          <w:p w14:paraId="707DF04E" w14:textId="7FD4B73F" w:rsidR="00FB3456" w:rsidRPr="00944024" w:rsidRDefault="00FB3456" w:rsidP="00675BB7">
            <w:pPr>
              <w:jc w:val="center"/>
              <w:rPr>
                <w:rFonts w:ascii="Book Antiqua" w:hAnsi="Book Antiqua"/>
              </w:rPr>
            </w:pPr>
            <w:r w:rsidRPr="00081D26">
              <w:rPr>
                <w:rFonts w:ascii="Book Antiqua" w:hAnsi="Book Antiqua"/>
              </w:rPr>
              <w:lastRenderedPageBreak/>
              <w:t>2018</w:t>
            </w:r>
          </w:p>
        </w:tc>
        <w:tc>
          <w:tcPr>
            <w:tcW w:w="571" w:type="pct"/>
            <w:shd w:val="clear" w:color="auto" w:fill="FFFFFF" w:themeFill="background1"/>
            <w:vAlign w:val="center"/>
          </w:tcPr>
          <w:p w14:paraId="432F1461" w14:textId="02AF6CE2" w:rsidR="00FB3456" w:rsidRPr="00081D26" w:rsidRDefault="00B35C7D" w:rsidP="00944024">
            <w:pPr>
              <w:jc w:val="center"/>
              <w:rPr>
                <w:rFonts w:ascii="Book Antiqua" w:hAnsi="Book Antiqua"/>
              </w:rPr>
            </w:pPr>
            <w:r w:rsidRPr="00081D26">
              <w:rPr>
                <w:rFonts w:ascii="Book Antiqua" w:hAnsi="Book Antiqua"/>
              </w:rPr>
              <w:t>8-9-2018</w:t>
            </w:r>
          </w:p>
        </w:tc>
        <w:tc>
          <w:tcPr>
            <w:tcW w:w="1120" w:type="pct"/>
            <w:shd w:val="clear" w:color="auto" w:fill="FFFFFF" w:themeFill="background1"/>
            <w:vAlign w:val="center"/>
          </w:tcPr>
          <w:p w14:paraId="2A78E02A" w14:textId="7D6AE2BA" w:rsidR="00FB3456" w:rsidRPr="00944024" w:rsidRDefault="00FB3456" w:rsidP="00675BB7">
            <w:pPr>
              <w:jc w:val="both"/>
              <w:rPr>
                <w:rFonts w:ascii="Book Antiqua" w:hAnsi="Book Antiqua"/>
              </w:rPr>
            </w:pPr>
            <w:r w:rsidRPr="00081D26">
              <w:rPr>
                <w:rFonts w:ascii="Book Antiqua" w:hAnsi="Book Antiqua"/>
              </w:rPr>
              <w:t>Circular N°125-2018</w:t>
            </w:r>
            <w:r w:rsidRPr="00081D26">
              <w:t xml:space="preserve"> </w:t>
            </w:r>
            <w:r w:rsidRPr="00081D26">
              <w:rPr>
                <w:rFonts w:ascii="Book Antiqua" w:hAnsi="Book Antiqua"/>
              </w:rPr>
              <w:t>Adición a la Circular No.113-2018.</w:t>
            </w:r>
          </w:p>
        </w:tc>
        <w:tc>
          <w:tcPr>
            <w:tcW w:w="2931" w:type="pct"/>
            <w:shd w:val="clear" w:color="auto" w:fill="FFFFFF" w:themeFill="background1"/>
            <w:vAlign w:val="center"/>
          </w:tcPr>
          <w:p w14:paraId="7E1E6983" w14:textId="36C1C362" w:rsidR="00FB3456" w:rsidRPr="00944024" w:rsidRDefault="00FB3456" w:rsidP="00675BB7">
            <w:pPr>
              <w:jc w:val="both"/>
              <w:rPr>
                <w:rFonts w:ascii="Book Antiqua" w:hAnsi="Book Antiqua"/>
              </w:rPr>
            </w:pPr>
            <w:r w:rsidRPr="00081D26">
              <w:rPr>
                <w:rFonts w:ascii="Book Antiqua" w:hAnsi="Book Antiqua"/>
              </w:rPr>
              <w:t>Al respecto de esta circular, la Dirección Ejecutiva incorporó el tema de proyectos a considerar para el ejercicio de preformulación mediante la herramienta informática en cuestión, esto para el área de construcciones exclusivamente y siendo el periodo presupuestario en elaboración, el 2020.</w:t>
            </w:r>
          </w:p>
        </w:tc>
      </w:tr>
      <w:tr w:rsidR="00FB3456" w:rsidRPr="00081D26" w14:paraId="033B4A96" w14:textId="77777777" w:rsidTr="00944024">
        <w:trPr>
          <w:jc w:val="center"/>
        </w:trPr>
        <w:tc>
          <w:tcPr>
            <w:tcW w:w="379" w:type="pct"/>
            <w:shd w:val="clear" w:color="auto" w:fill="FFFFFF" w:themeFill="background1"/>
            <w:vAlign w:val="center"/>
          </w:tcPr>
          <w:p w14:paraId="71316563" w14:textId="43B9435D" w:rsidR="00FB3456" w:rsidRPr="00944024" w:rsidRDefault="00FB3456" w:rsidP="00675BB7">
            <w:pPr>
              <w:jc w:val="center"/>
              <w:rPr>
                <w:rFonts w:ascii="Book Antiqua" w:hAnsi="Book Antiqua"/>
              </w:rPr>
            </w:pPr>
            <w:r w:rsidRPr="00081D26">
              <w:rPr>
                <w:rFonts w:ascii="Book Antiqua" w:hAnsi="Book Antiqua"/>
              </w:rPr>
              <w:t>2019</w:t>
            </w:r>
          </w:p>
        </w:tc>
        <w:tc>
          <w:tcPr>
            <w:tcW w:w="571" w:type="pct"/>
            <w:shd w:val="clear" w:color="auto" w:fill="FFFFFF" w:themeFill="background1"/>
            <w:vAlign w:val="center"/>
          </w:tcPr>
          <w:p w14:paraId="5FF1F178" w14:textId="18A24098" w:rsidR="00FB3456" w:rsidRPr="00081D26" w:rsidRDefault="00B35C7D" w:rsidP="00944024">
            <w:pPr>
              <w:jc w:val="center"/>
              <w:rPr>
                <w:rFonts w:ascii="Book Antiqua" w:hAnsi="Book Antiqua"/>
              </w:rPr>
            </w:pPr>
            <w:r w:rsidRPr="00081D26">
              <w:rPr>
                <w:rFonts w:ascii="Book Antiqua" w:hAnsi="Book Antiqua"/>
              </w:rPr>
              <w:t>2-7-2019</w:t>
            </w:r>
          </w:p>
        </w:tc>
        <w:tc>
          <w:tcPr>
            <w:tcW w:w="1120" w:type="pct"/>
            <w:shd w:val="clear" w:color="auto" w:fill="FFFFFF" w:themeFill="background1"/>
            <w:vAlign w:val="center"/>
          </w:tcPr>
          <w:p w14:paraId="0F0B72F1" w14:textId="56EF19D0" w:rsidR="00FB3456" w:rsidRPr="00944024" w:rsidRDefault="00FB3456" w:rsidP="00675BB7">
            <w:pPr>
              <w:jc w:val="both"/>
              <w:rPr>
                <w:rFonts w:ascii="Book Antiqua" w:hAnsi="Book Antiqua"/>
              </w:rPr>
            </w:pPr>
            <w:r w:rsidRPr="00081D26">
              <w:rPr>
                <w:rFonts w:ascii="Book Antiqua" w:hAnsi="Book Antiqua"/>
              </w:rPr>
              <w:t>1021-PLA-PP-2019</w:t>
            </w:r>
          </w:p>
        </w:tc>
        <w:tc>
          <w:tcPr>
            <w:tcW w:w="2931" w:type="pct"/>
            <w:shd w:val="clear" w:color="auto" w:fill="FFFFFF" w:themeFill="background1"/>
            <w:vAlign w:val="center"/>
          </w:tcPr>
          <w:p w14:paraId="0A809E08" w14:textId="799EB0F8" w:rsidR="00FB3456" w:rsidRPr="00944024" w:rsidRDefault="00FB3456" w:rsidP="00675BB7">
            <w:pPr>
              <w:jc w:val="both"/>
              <w:rPr>
                <w:rFonts w:ascii="Book Antiqua" w:hAnsi="Book Antiqua"/>
              </w:rPr>
            </w:pPr>
            <w:r w:rsidRPr="00081D26">
              <w:rPr>
                <w:rFonts w:ascii="Book Antiqua" w:hAnsi="Book Antiqua"/>
              </w:rPr>
              <w:t xml:space="preserve">La Dirección de Planificación señaló como meta, poder incorporar el Sistema de </w:t>
            </w:r>
            <w:r w:rsidR="00E37754" w:rsidRPr="00081D26">
              <w:rPr>
                <w:rFonts w:ascii="Book Antiqua" w:hAnsi="Book Antiqua"/>
              </w:rPr>
              <w:t>Preformulación</w:t>
            </w:r>
            <w:r w:rsidRPr="00081D26">
              <w:rPr>
                <w:rFonts w:ascii="Book Antiqua" w:hAnsi="Book Antiqua"/>
              </w:rPr>
              <w:t xml:space="preserve"> para ser utilizado al ejercicio presupuestario 2021, para lo cual se señaló las labores que se realizaron para lograr el traslado de información de manera automatizada y además ir considerando las implicaciones de contemplar lo relacionado con el Impuesto al Valor Agregado.</w:t>
            </w:r>
          </w:p>
        </w:tc>
      </w:tr>
      <w:tr w:rsidR="00FB3456" w:rsidRPr="00081D26" w14:paraId="5EDD0BF8" w14:textId="77777777" w:rsidTr="00944024">
        <w:trPr>
          <w:jc w:val="center"/>
        </w:trPr>
        <w:tc>
          <w:tcPr>
            <w:tcW w:w="379" w:type="pct"/>
            <w:shd w:val="clear" w:color="auto" w:fill="FFFFFF" w:themeFill="background1"/>
            <w:vAlign w:val="center"/>
          </w:tcPr>
          <w:p w14:paraId="42B00CCB" w14:textId="4F713659" w:rsidR="00FB3456" w:rsidRPr="00944024" w:rsidRDefault="00FB3456" w:rsidP="00675BB7">
            <w:pPr>
              <w:jc w:val="center"/>
              <w:rPr>
                <w:rFonts w:ascii="Book Antiqua" w:hAnsi="Book Antiqua"/>
              </w:rPr>
            </w:pPr>
            <w:r w:rsidRPr="00081D26">
              <w:rPr>
                <w:rFonts w:ascii="Book Antiqua" w:hAnsi="Book Antiqua"/>
              </w:rPr>
              <w:t>2019</w:t>
            </w:r>
          </w:p>
        </w:tc>
        <w:tc>
          <w:tcPr>
            <w:tcW w:w="571" w:type="pct"/>
            <w:shd w:val="clear" w:color="auto" w:fill="FFFFFF" w:themeFill="background1"/>
            <w:vAlign w:val="center"/>
          </w:tcPr>
          <w:p w14:paraId="3B0D34E0" w14:textId="30F8E6CE" w:rsidR="00FB3456" w:rsidRPr="00081D26" w:rsidRDefault="00B35C7D" w:rsidP="00944024">
            <w:pPr>
              <w:jc w:val="center"/>
              <w:rPr>
                <w:rFonts w:ascii="Book Antiqua" w:hAnsi="Book Antiqua"/>
              </w:rPr>
            </w:pPr>
            <w:r w:rsidRPr="00081D26">
              <w:rPr>
                <w:rFonts w:ascii="Book Antiqua" w:hAnsi="Book Antiqua"/>
              </w:rPr>
              <w:t>18-7-2019</w:t>
            </w:r>
          </w:p>
        </w:tc>
        <w:tc>
          <w:tcPr>
            <w:tcW w:w="1120" w:type="pct"/>
            <w:shd w:val="clear" w:color="auto" w:fill="FFFFFF" w:themeFill="background1"/>
            <w:vAlign w:val="center"/>
          </w:tcPr>
          <w:p w14:paraId="76E79EE2" w14:textId="4969AAFB" w:rsidR="00FB3456" w:rsidRPr="00944024" w:rsidRDefault="00FB3456" w:rsidP="00675BB7">
            <w:pPr>
              <w:jc w:val="both"/>
              <w:rPr>
                <w:rFonts w:ascii="Book Antiqua" w:hAnsi="Book Antiqua"/>
              </w:rPr>
            </w:pPr>
            <w:r w:rsidRPr="00081D26">
              <w:rPr>
                <w:rFonts w:ascii="Book Antiqua" w:hAnsi="Book Antiqua"/>
              </w:rPr>
              <w:t>846-74-SATI-2019</w:t>
            </w:r>
          </w:p>
        </w:tc>
        <w:tc>
          <w:tcPr>
            <w:tcW w:w="2931" w:type="pct"/>
            <w:shd w:val="clear" w:color="auto" w:fill="FFFFFF" w:themeFill="background1"/>
            <w:vAlign w:val="center"/>
          </w:tcPr>
          <w:p w14:paraId="031EC623" w14:textId="77777777" w:rsidR="00FB3456" w:rsidRPr="00944024" w:rsidRDefault="00FB3456" w:rsidP="00675BB7">
            <w:pPr>
              <w:jc w:val="both"/>
              <w:rPr>
                <w:rFonts w:ascii="Book Antiqua" w:hAnsi="Book Antiqua"/>
              </w:rPr>
            </w:pPr>
            <w:r w:rsidRPr="00081D26">
              <w:rPr>
                <w:rFonts w:ascii="Book Antiqua" w:hAnsi="Book Antiqua"/>
              </w:rPr>
              <w:t>Respecto de este informe relacionado con la advertencia relativo a la Evaluación del proceso de inclusión de requerimientos tecnológicos a nivel nacional, en el presupuesto de la Dirección de Tecnología de Información, en el cual se recomendó:</w:t>
            </w:r>
          </w:p>
          <w:p w14:paraId="02348F73" w14:textId="433213E2" w:rsidR="00FB3456" w:rsidRPr="00944024" w:rsidRDefault="00FB3456" w:rsidP="00675BB7">
            <w:pPr>
              <w:ind w:left="567" w:right="567"/>
              <w:jc w:val="both"/>
              <w:rPr>
                <w:rFonts w:ascii="Book Antiqua" w:hAnsi="Book Antiqua"/>
                <w:i/>
                <w:iCs/>
                <w:lang w:val="es-ES"/>
              </w:rPr>
            </w:pPr>
            <w:r w:rsidRPr="00081D26">
              <w:rPr>
                <w:rFonts w:ascii="Book Antiqua" w:hAnsi="Book Antiqua"/>
                <w:i/>
                <w:lang w:val="es-ES"/>
              </w:rPr>
              <w:t>“</w:t>
            </w:r>
            <w:r w:rsidRPr="00081D26">
              <w:rPr>
                <w:rFonts w:ascii="Book Antiqua" w:hAnsi="Book Antiqua"/>
                <w:b/>
                <w:i/>
                <w:lang w:val="es-ES"/>
              </w:rPr>
              <w:t>A las Directoras de Tecnología de Información y Planificación</w:t>
            </w:r>
            <w:r w:rsidRPr="00081D26">
              <w:rPr>
                <w:rFonts w:ascii="Book Antiqua" w:hAnsi="Book Antiqua"/>
                <w:i/>
                <w:lang w:val="es-ES"/>
              </w:rPr>
              <w:t xml:space="preserve"> </w:t>
            </w:r>
          </w:p>
          <w:p w14:paraId="2F0145BC" w14:textId="05E9B23A" w:rsidR="00FB3456" w:rsidRPr="00944024" w:rsidRDefault="00FB3456" w:rsidP="00675BB7">
            <w:pPr>
              <w:ind w:left="567" w:right="567"/>
              <w:jc w:val="both"/>
              <w:rPr>
                <w:rFonts w:ascii="Book Antiqua" w:hAnsi="Book Antiqua"/>
              </w:rPr>
            </w:pPr>
            <w:r w:rsidRPr="00081D26">
              <w:rPr>
                <w:rFonts w:ascii="Book Antiqua" w:hAnsi="Book Antiqua"/>
                <w:i/>
                <w:lang w:val="es-ES"/>
              </w:rPr>
              <w:t>Establecer una prioridad alta y mayor esfuerzo de parte de las direcciones de Planificación y Tecnología de Información para la coordinación, ajuste, conexión y pruebas del Sistema de Pre Formulación de Áreas (S-PREF) con el Sistema Integrado de Gestión Administrativa del Poder Judicial (SIGA-PJ), con el objetivo de garantizar la integración y volcado de información entre ambos sistemas para la mejora del proceso de presupuesto, sumado a un mejor aprovechamiento de los recursos y optimización en el desarrollo e implementación de proyectos, en concordancia con los principios de eficiencia y economía.”</w:t>
            </w:r>
          </w:p>
        </w:tc>
      </w:tr>
      <w:tr w:rsidR="00FB3456" w:rsidRPr="00081D26" w14:paraId="5C21B277" w14:textId="77777777" w:rsidTr="00944024">
        <w:trPr>
          <w:jc w:val="center"/>
        </w:trPr>
        <w:tc>
          <w:tcPr>
            <w:tcW w:w="379" w:type="pct"/>
            <w:shd w:val="clear" w:color="auto" w:fill="FFFFFF" w:themeFill="background1"/>
          </w:tcPr>
          <w:p w14:paraId="71DD8F27" w14:textId="4C9A55C1" w:rsidR="00FB3456" w:rsidRPr="00944024" w:rsidRDefault="00FB3456" w:rsidP="00675BB7">
            <w:pPr>
              <w:jc w:val="center"/>
              <w:rPr>
                <w:rFonts w:ascii="Book Antiqua" w:hAnsi="Book Antiqua"/>
              </w:rPr>
            </w:pPr>
            <w:r w:rsidRPr="00081D26">
              <w:t>2019</w:t>
            </w:r>
          </w:p>
        </w:tc>
        <w:tc>
          <w:tcPr>
            <w:tcW w:w="571" w:type="pct"/>
            <w:shd w:val="clear" w:color="auto" w:fill="FFFFFF" w:themeFill="background1"/>
            <w:vAlign w:val="center"/>
          </w:tcPr>
          <w:p w14:paraId="018A1E71" w14:textId="6189B09D" w:rsidR="00FB3456" w:rsidRPr="00081D26" w:rsidRDefault="00B35C7D" w:rsidP="00944024">
            <w:pPr>
              <w:jc w:val="center"/>
            </w:pPr>
            <w:r w:rsidRPr="00081D26">
              <w:t>19-</w:t>
            </w:r>
            <w:r w:rsidR="00081D26" w:rsidRPr="00081D26">
              <w:t>7-2019</w:t>
            </w:r>
          </w:p>
        </w:tc>
        <w:tc>
          <w:tcPr>
            <w:tcW w:w="1120" w:type="pct"/>
            <w:shd w:val="clear" w:color="auto" w:fill="FFFFFF" w:themeFill="background1"/>
          </w:tcPr>
          <w:p w14:paraId="5BC9CC31" w14:textId="51497B8B" w:rsidR="00FB3456" w:rsidRPr="00944024" w:rsidRDefault="00FB3456" w:rsidP="00675BB7">
            <w:pPr>
              <w:jc w:val="both"/>
              <w:rPr>
                <w:rFonts w:ascii="Book Antiqua" w:hAnsi="Book Antiqua"/>
              </w:rPr>
            </w:pPr>
            <w:r w:rsidRPr="00081D26">
              <w:t>1147-PLA-PP-2019</w:t>
            </w:r>
          </w:p>
        </w:tc>
        <w:tc>
          <w:tcPr>
            <w:tcW w:w="2931" w:type="pct"/>
            <w:shd w:val="clear" w:color="auto" w:fill="FFFFFF" w:themeFill="background1"/>
          </w:tcPr>
          <w:p w14:paraId="3657AA01" w14:textId="7804BDDB" w:rsidR="00FB3456" w:rsidRPr="00944024" w:rsidRDefault="00FB3456" w:rsidP="00675BB7">
            <w:pPr>
              <w:jc w:val="both"/>
              <w:rPr>
                <w:rFonts w:ascii="Book Antiqua" w:hAnsi="Book Antiqua"/>
              </w:rPr>
            </w:pPr>
            <w:r w:rsidRPr="00081D26">
              <w:t xml:space="preserve">La Dirección de Planificación señaló que comparte las recomendaciones expuestas en el oficio </w:t>
            </w:r>
            <w:r w:rsidR="00AE47EA">
              <w:t>8</w:t>
            </w:r>
            <w:r w:rsidRPr="00081D26">
              <w:t>46-74</w:t>
            </w:r>
            <w:r w:rsidR="00AE47EA">
              <w:t>-</w:t>
            </w:r>
            <w:r w:rsidRPr="00081D26">
              <w:t>SATI-2019, reitera que se ha coordinado una serie de labores en conjunto con la Dirección de Tecnología de Información para poder contar con la herramienta para el ejercicio presupuestario de 2021.</w:t>
            </w:r>
          </w:p>
        </w:tc>
      </w:tr>
      <w:tr w:rsidR="00FB3456" w:rsidRPr="00081D26" w14:paraId="6106DD55" w14:textId="77777777" w:rsidTr="00944024">
        <w:trPr>
          <w:jc w:val="center"/>
        </w:trPr>
        <w:tc>
          <w:tcPr>
            <w:tcW w:w="379" w:type="pct"/>
            <w:shd w:val="clear" w:color="auto" w:fill="FFFFFF" w:themeFill="background1"/>
            <w:vAlign w:val="center"/>
          </w:tcPr>
          <w:p w14:paraId="1E0B96EC" w14:textId="7D1A1EE1" w:rsidR="00FB3456" w:rsidRPr="00944024" w:rsidRDefault="00FB3456" w:rsidP="00675BB7">
            <w:pPr>
              <w:jc w:val="center"/>
              <w:rPr>
                <w:rFonts w:ascii="Book Antiqua" w:hAnsi="Book Antiqua"/>
              </w:rPr>
            </w:pPr>
            <w:r w:rsidRPr="00081D26">
              <w:rPr>
                <w:rFonts w:ascii="Book Antiqua" w:hAnsi="Book Antiqua"/>
              </w:rPr>
              <w:t>2019</w:t>
            </w:r>
          </w:p>
        </w:tc>
        <w:tc>
          <w:tcPr>
            <w:tcW w:w="571" w:type="pct"/>
            <w:shd w:val="clear" w:color="auto" w:fill="FFFFFF" w:themeFill="background1"/>
            <w:vAlign w:val="center"/>
          </w:tcPr>
          <w:p w14:paraId="430777A4" w14:textId="03ECC23A" w:rsidR="00FB3456" w:rsidRPr="00081D26" w:rsidRDefault="00081D26" w:rsidP="00944024">
            <w:pPr>
              <w:jc w:val="center"/>
              <w:rPr>
                <w:rFonts w:ascii="Book Antiqua" w:hAnsi="Book Antiqua"/>
              </w:rPr>
            </w:pPr>
            <w:r w:rsidRPr="00081D26">
              <w:rPr>
                <w:rFonts w:ascii="Book Antiqua" w:hAnsi="Book Antiqua"/>
              </w:rPr>
              <w:t>30-7-2019</w:t>
            </w:r>
          </w:p>
        </w:tc>
        <w:tc>
          <w:tcPr>
            <w:tcW w:w="1120" w:type="pct"/>
            <w:shd w:val="clear" w:color="auto" w:fill="FFFFFF" w:themeFill="background1"/>
            <w:vAlign w:val="center"/>
          </w:tcPr>
          <w:p w14:paraId="3DA9AE02" w14:textId="79F33376" w:rsidR="00FB3456" w:rsidRPr="00944024" w:rsidRDefault="00FB3456" w:rsidP="00675BB7">
            <w:pPr>
              <w:jc w:val="both"/>
              <w:rPr>
                <w:rFonts w:ascii="Book Antiqua" w:hAnsi="Book Antiqua"/>
              </w:rPr>
            </w:pPr>
            <w:r w:rsidRPr="00081D26">
              <w:rPr>
                <w:rFonts w:ascii="Book Antiqua" w:hAnsi="Book Antiqua"/>
              </w:rPr>
              <w:t>Acuerdo del Consejo Superior sesión 67-19 celebrada el 30 de julio del 2019, artículo XX.</w:t>
            </w:r>
          </w:p>
        </w:tc>
        <w:tc>
          <w:tcPr>
            <w:tcW w:w="2931" w:type="pct"/>
            <w:shd w:val="clear" w:color="auto" w:fill="FFFFFF" w:themeFill="background1"/>
            <w:vAlign w:val="center"/>
          </w:tcPr>
          <w:p w14:paraId="4163C64B" w14:textId="77777777" w:rsidR="00FB3456" w:rsidRPr="00944024" w:rsidRDefault="00FB3456" w:rsidP="00675BB7">
            <w:pPr>
              <w:jc w:val="both"/>
              <w:rPr>
                <w:rFonts w:ascii="Book Antiqua" w:hAnsi="Book Antiqua"/>
              </w:rPr>
            </w:pPr>
            <w:r w:rsidRPr="00081D26">
              <w:rPr>
                <w:rFonts w:ascii="Book Antiqua" w:hAnsi="Book Antiqua"/>
              </w:rPr>
              <w:t>El Consejo Superior conoce el oficio de la Auditoría 846-74-SATI-2019, en el que acordó:</w:t>
            </w:r>
          </w:p>
          <w:p w14:paraId="31854723" w14:textId="1C114A11" w:rsidR="00FB3456" w:rsidRPr="00944024" w:rsidRDefault="00FB3456" w:rsidP="00675BB7">
            <w:pPr>
              <w:ind w:left="567" w:right="567"/>
              <w:jc w:val="both"/>
              <w:rPr>
                <w:rFonts w:ascii="Book Antiqua" w:hAnsi="Book Antiqua"/>
                <w:i/>
                <w:iCs/>
              </w:rPr>
            </w:pPr>
            <w:r w:rsidRPr="00081D26">
              <w:rPr>
                <w:rFonts w:ascii="Book Antiqua" w:hAnsi="Book Antiqua"/>
                <w:i/>
                <w:lang w:val="es-ES"/>
              </w:rPr>
              <w:t xml:space="preserve">“Acoger la sugerencia indicada en el oficio supracitado, en consecuencia, se deberá establecer una prioridad alta y mayor esfuerzo de parte de las Direcciones de Planificación y Tecnología de la Información para la </w:t>
            </w:r>
            <w:r w:rsidRPr="00081D26">
              <w:rPr>
                <w:rFonts w:ascii="Book Antiqua" w:hAnsi="Book Antiqua"/>
                <w:i/>
                <w:lang w:val="es-ES"/>
              </w:rPr>
              <w:lastRenderedPageBreak/>
              <w:t>coordinación, ajuste, conexión y pruebas del Sistema de Pre Formulación de Áreas (S-PREF) con el Sistema Integrado de Gestión Administrativa del Poder Judicial (SIGA-PJ), con el objetivo de garantizar la integración y volcado de información entre ambos sistemas para la mejora del proceso de presupuesto.”</w:t>
            </w:r>
          </w:p>
        </w:tc>
      </w:tr>
      <w:tr w:rsidR="00FB3456" w:rsidRPr="00081D26" w14:paraId="307D43CB" w14:textId="77777777" w:rsidTr="00944024">
        <w:trPr>
          <w:jc w:val="center"/>
        </w:trPr>
        <w:tc>
          <w:tcPr>
            <w:tcW w:w="379" w:type="pct"/>
            <w:shd w:val="clear" w:color="auto" w:fill="FFFFFF" w:themeFill="background1"/>
            <w:vAlign w:val="center"/>
          </w:tcPr>
          <w:p w14:paraId="05C7BADB" w14:textId="482DC7FE" w:rsidR="00FB3456" w:rsidRPr="00944024" w:rsidRDefault="00FB3456" w:rsidP="00675BB7">
            <w:pPr>
              <w:jc w:val="center"/>
              <w:rPr>
                <w:rFonts w:ascii="Book Antiqua" w:hAnsi="Book Antiqua"/>
              </w:rPr>
            </w:pPr>
            <w:r w:rsidRPr="00081D26">
              <w:rPr>
                <w:rFonts w:ascii="Book Antiqua" w:hAnsi="Book Antiqua"/>
              </w:rPr>
              <w:lastRenderedPageBreak/>
              <w:t>2019</w:t>
            </w:r>
          </w:p>
        </w:tc>
        <w:tc>
          <w:tcPr>
            <w:tcW w:w="571" w:type="pct"/>
            <w:shd w:val="clear" w:color="auto" w:fill="FFFFFF" w:themeFill="background1"/>
            <w:vAlign w:val="center"/>
          </w:tcPr>
          <w:p w14:paraId="597C3527" w14:textId="0B9C9E95" w:rsidR="00FB3456" w:rsidRPr="00081D26" w:rsidRDefault="00081D26" w:rsidP="00944024">
            <w:pPr>
              <w:jc w:val="center"/>
              <w:rPr>
                <w:rFonts w:ascii="Book Antiqua" w:hAnsi="Book Antiqua"/>
              </w:rPr>
            </w:pPr>
            <w:r w:rsidRPr="00081D26">
              <w:rPr>
                <w:rFonts w:ascii="Book Antiqua" w:hAnsi="Book Antiqua"/>
              </w:rPr>
              <w:t>5-8-2019</w:t>
            </w:r>
          </w:p>
        </w:tc>
        <w:tc>
          <w:tcPr>
            <w:tcW w:w="1120" w:type="pct"/>
            <w:shd w:val="clear" w:color="auto" w:fill="FFFFFF" w:themeFill="background1"/>
            <w:vAlign w:val="center"/>
          </w:tcPr>
          <w:p w14:paraId="5A5827AB" w14:textId="14560AE9" w:rsidR="00FB3456" w:rsidRPr="00944024" w:rsidRDefault="00FB3456" w:rsidP="00675BB7">
            <w:pPr>
              <w:jc w:val="both"/>
              <w:rPr>
                <w:rFonts w:ascii="Book Antiqua" w:hAnsi="Book Antiqua"/>
              </w:rPr>
            </w:pPr>
            <w:r w:rsidRPr="00081D26">
              <w:rPr>
                <w:rFonts w:ascii="Book Antiqua" w:hAnsi="Book Antiqua"/>
              </w:rPr>
              <w:t>1229-PLA-2019</w:t>
            </w:r>
          </w:p>
        </w:tc>
        <w:tc>
          <w:tcPr>
            <w:tcW w:w="2931" w:type="pct"/>
            <w:shd w:val="clear" w:color="auto" w:fill="FFFFFF" w:themeFill="background1"/>
            <w:vAlign w:val="center"/>
          </w:tcPr>
          <w:p w14:paraId="4BC71BAB" w14:textId="6E0F80F9" w:rsidR="00FB3456" w:rsidRPr="00944024" w:rsidRDefault="00FB3456" w:rsidP="00675BB7">
            <w:pPr>
              <w:jc w:val="both"/>
              <w:rPr>
                <w:rFonts w:ascii="Book Antiqua" w:hAnsi="Book Antiqua"/>
              </w:rPr>
            </w:pPr>
            <w:r w:rsidRPr="00081D26">
              <w:rPr>
                <w:rFonts w:ascii="Book Antiqua" w:hAnsi="Book Antiqua"/>
              </w:rPr>
              <w:t>Como respuesta al acuerdo del Consejo Superior sesión 67-19 celebrada el 30 de julio del 2019, artículo XX, en el que se conoció el oficio de la Auditoría 846-74-SATI-2019, la Dirección de Planificación remite como respuesta el oficio 1147-PLA-PP-2019</w:t>
            </w:r>
            <w:r w:rsidRPr="00081D26">
              <w:t xml:space="preserve"> </w:t>
            </w:r>
            <w:r w:rsidRPr="00081D26">
              <w:rPr>
                <w:rFonts w:ascii="Book Antiqua" w:hAnsi="Book Antiqua"/>
              </w:rPr>
              <w:t>en el que señaló que se comparten las recomendaciones de la Auditoría y se exponen algunas acciones de coordinación realizadas para dar impulso al tema en cuestión.</w:t>
            </w:r>
          </w:p>
        </w:tc>
      </w:tr>
      <w:tr w:rsidR="00FB3456" w:rsidRPr="00081D26" w14:paraId="52C42910" w14:textId="77777777" w:rsidTr="00944024">
        <w:trPr>
          <w:jc w:val="center"/>
        </w:trPr>
        <w:tc>
          <w:tcPr>
            <w:tcW w:w="379" w:type="pct"/>
            <w:shd w:val="clear" w:color="auto" w:fill="FFFFFF" w:themeFill="background1"/>
            <w:vAlign w:val="center"/>
          </w:tcPr>
          <w:p w14:paraId="1BA894D0" w14:textId="7733BE9F" w:rsidR="00FB3456" w:rsidRPr="00944024" w:rsidRDefault="00FB3456" w:rsidP="00675BB7">
            <w:pPr>
              <w:jc w:val="center"/>
              <w:rPr>
                <w:rFonts w:ascii="Book Antiqua" w:hAnsi="Book Antiqua"/>
              </w:rPr>
            </w:pPr>
            <w:r w:rsidRPr="00081D26">
              <w:rPr>
                <w:rFonts w:ascii="Book Antiqua" w:hAnsi="Book Antiqua"/>
              </w:rPr>
              <w:t>2019</w:t>
            </w:r>
          </w:p>
        </w:tc>
        <w:tc>
          <w:tcPr>
            <w:tcW w:w="571" w:type="pct"/>
            <w:shd w:val="clear" w:color="auto" w:fill="FFFFFF" w:themeFill="background1"/>
            <w:vAlign w:val="center"/>
          </w:tcPr>
          <w:p w14:paraId="51F7477D" w14:textId="2317627F" w:rsidR="00FB3456" w:rsidRPr="00081D26" w:rsidRDefault="00081D26" w:rsidP="00944024">
            <w:pPr>
              <w:jc w:val="center"/>
              <w:rPr>
                <w:rFonts w:ascii="Book Antiqua" w:hAnsi="Book Antiqua"/>
              </w:rPr>
            </w:pPr>
            <w:r w:rsidRPr="00081D26">
              <w:rPr>
                <w:rFonts w:ascii="Book Antiqua" w:hAnsi="Book Antiqua"/>
              </w:rPr>
              <w:t>5-12-2019</w:t>
            </w:r>
          </w:p>
        </w:tc>
        <w:tc>
          <w:tcPr>
            <w:tcW w:w="1120" w:type="pct"/>
            <w:shd w:val="clear" w:color="auto" w:fill="FFFFFF" w:themeFill="background1"/>
            <w:vAlign w:val="center"/>
          </w:tcPr>
          <w:p w14:paraId="2D61BFF6" w14:textId="4CC0BFBE" w:rsidR="00FB3456" w:rsidRPr="00944024" w:rsidRDefault="00FB3456" w:rsidP="00675BB7">
            <w:pPr>
              <w:jc w:val="both"/>
              <w:rPr>
                <w:rFonts w:ascii="Book Antiqua" w:hAnsi="Book Antiqua"/>
              </w:rPr>
            </w:pPr>
            <w:r w:rsidRPr="00081D26">
              <w:rPr>
                <w:rFonts w:ascii="Book Antiqua" w:hAnsi="Book Antiqua"/>
              </w:rPr>
              <w:t>2082-PLA-2019</w:t>
            </w:r>
          </w:p>
        </w:tc>
        <w:tc>
          <w:tcPr>
            <w:tcW w:w="2931" w:type="pct"/>
            <w:shd w:val="clear" w:color="auto" w:fill="FFFFFF" w:themeFill="background1"/>
            <w:vAlign w:val="center"/>
          </w:tcPr>
          <w:p w14:paraId="258F20BC" w14:textId="77777777" w:rsidR="00FB3456" w:rsidRPr="00944024" w:rsidRDefault="00FB3456" w:rsidP="00675BB7">
            <w:pPr>
              <w:jc w:val="both"/>
              <w:rPr>
                <w:rFonts w:ascii="Book Antiqua" w:hAnsi="Book Antiqua"/>
              </w:rPr>
            </w:pPr>
            <w:r w:rsidRPr="00081D26">
              <w:rPr>
                <w:rFonts w:ascii="Book Antiqua" w:hAnsi="Book Antiqua"/>
              </w:rPr>
              <w:t>Oficio de la Dirección de Planificación relacionado con la propuesta de Directrices de Formulación Presupuestaria 2021 y Cronograma Institucional.</w:t>
            </w:r>
          </w:p>
          <w:p w14:paraId="297D9B86" w14:textId="12552627" w:rsidR="00FB3456" w:rsidRPr="00944024" w:rsidRDefault="00FB3456" w:rsidP="00675BB7">
            <w:pPr>
              <w:jc w:val="both"/>
              <w:rPr>
                <w:rFonts w:ascii="Book Antiqua" w:hAnsi="Book Antiqua"/>
              </w:rPr>
            </w:pPr>
            <w:r w:rsidRPr="00081D26">
              <w:rPr>
                <w:rFonts w:ascii="Book Antiqua" w:hAnsi="Book Antiqua"/>
              </w:rPr>
              <w:t>Para los lineamientos de este ejercicio presupuestario se contempló el uso del Sistema de Preformulación: área de vehículos (artículo 78), área de construcciones (artículo n°83), área de informática (artículo n°100) y el área de seguridad (artículo 114).</w:t>
            </w:r>
          </w:p>
        </w:tc>
      </w:tr>
      <w:tr w:rsidR="00FB3456" w:rsidRPr="00081D26" w14:paraId="3FD5DF70" w14:textId="77777777" w:rsidTr="00944024">
        <w:trPr>
          <w:jc w:val="center"/>
        </w:trPr>
        <w:tc>
          <w:tcPr>
            <w:tcW w:w="379" w:type="pct"/>
            <w:shd w:val="clear" w:color="auto" w:fill="FFFFFF" w:themeFill="background1"/>
            <w:vAlign w:val="center"/>
          </w:tcPr>
          <w:p w14:paraId="6ECE3B26" w14:textId="39484765" w:rsidR="00FB3456" w:rsidRPr="00944024" w:rsidRDefault="00FB3456" w:rsidP="00675BB7">
            <w:pPr>
              <w:jc w:val="center"/>
              <w:rPr>
                <w:rFonts w:ascii="Book Antiqua" w:hAnsi="Book Antiqua"/>
              </w:rPr>
            </w:pPr>
            <w:r w:rsidRPr="00081D26">
              <w:rPr>
                <w:rFonts w:ascii="Book Antiqua" w:hAnsi="Book Antiqua"/>
              </w:rPr>
              <w:t>2019</w:t>
            </w:r>
          </w:p>
        </w:tc>
        <w:tc>
          <w:tcPr>
            <w:tcW w:w="571" w:type="pct"/>
            <w:shd w:val="clear" w:color="auto" w:fill="FFFFFF" w:themeFill="background1"/>
            <w:vAlign w:val="center"/>
          </w:tcPr>
          <w:p w14:paraId="4EBE0CA1" w14:textId="4771921C" w:rsidR="00FB3456" w:rsidRPr="00081D26" w:rsidRDefault="00081D26" w:rsidP="00944024">
            <w:pPr>
              <w:jc w:val="center"/>
              <w:rPr>
                <w:rFonts w:ascii="Book Antiqua" w:hAnsi="Book Antiqua"/>
              </w:rPr>
            </w:pPr>
            <w:r w:rsidRPr="00081D26">
              <w:rPr>
                <w:rFonts w:ascii="Book Antiqua" w:hAnsi="Book Antiqua"/>
              </w:rPr>
              <w:t>18-12-2019</w:t>
            </w:r>
          </w:p>
        </w:tc>
        <w:tc>
          <w:tcPr>
            <w:tcW w:w="1120" w:type="pct"/>
            <w:shd w:val="clear" w:color="auto" w:fill="FFFFFF" w:themeFill="background1"/>
            <w:vAlign w:val="center"/>
          </w:tcPr>
          <w:p w14:paraId="78C006EE" w14:textId="65DC47DE" w:rsidR="00FB3456" w:rsidRPr="00944024" w:rsidRDefault="00FB3456" w:rsidP="00675BB7">
            <w:pPr>
              <w:jc w:val="both"/>
              <w:rPr>
                <w:rFonts w:ascii="Book Antiqua" w:hAnsi="Book Antiqua"/>
              </w:rPr>
            </w:pPr>
            <w:r w:rsidRPr="00081D26">
              <w:rPr>
                <w:rFonts w:ascii="Book Antiqua" w:hAnsi="Book Antiqua"/>
              </w:rPr>
              <w:t>Acuerdo de Corte Plena de sesión n°54-2019, celebrada el 18 de diciembre de 2019, artículo único</w:t>
            </w:r>
          </w:p>
        </w:tc>
        <w:tc>
          <w:tcPr>
            <w:tcW w:w="2931" w:type="pct"/>
            <w:shd w:val="clear" w:color="auto" w:fill="FFFFFF" w:themeFill="background1"/>
            <w:vAlign w:val="center"/>
          </w:tcPr>
          <w:p w14:paraId="79D6C87A" w14:textId="1D6AEC2A" w:rsidR="00FB3456" w:rsidRPr="00944024" w:rsidRDefault="00FB3456" w:rsidP="00675BB7">
            <w:pPr>
              <w:jc w:val="both"/>
              <w:rPr>
                <w:rFonts w:ascii="Book Antiqua" w:hAnsi="Book Antiqua"/>
              </w:rPr>
            </w:pPr>
            <w:r w:rsidRPr="00081D26">
              <w:rPr>
                <w:rFonts w:ascii="Book Antiqua" w:hAnsi="Book Antiqua"/>
              </w:rPr>
              <w:t>En dicha sesión, Corte Plena acogió el informe de la Dirección de Planificación remitido mediante oficio 2082-PLA-2019, en consecuencia, aprobó las Directrices de Formulación Presupuestaria 2021, cronograma institucional y medidas para el inicio de la formulación presupuestaria.</w:t>
            </w:r>
          </w:p>
        </w:tc>
      </w:tr>
      <w:tr w:rsidR="00FB3456" w:rsidRPr="00081D26" w14:paraId="5D766253" w14:textId="77777777" w:rsidTr="00944024">
        <w:trPr>
          <w:jc w:val="center"/>
        </w:trPr>
        <w:tc>
          <w:tcPr>
            <w:tcW w:w="379" w:type="pct"/>
            <w:shd w:val="clear" w:color="auto" w:fill="FFFFFF" w:themeFill="background1"/>
            <w:vAlign w:val="center"/>
          </w:tcPr>
          <w:p w14:paraId="449E6F87" w14:textId="227B1CE6" w:rsidR="00FB3456" w:rsidRPr="00944024" w:rsidRDefault="00FB3456" w:rsidP="00675BB7">
            <w:pPr>
              <w:jc w:val="center"/>
              <w:rPr>
                <w:rFonts w:ascii="Book Antiqua" w:hAnsi="Book Antiqua"/>
              </w:rPr>
            </w:pPr>
            <w:r w:rsidRPr="00081D26">
              <w:rPr>
                <w:rFonts w:ascii="Book Antiqua" w:hAnsi="Book Antiqua"/>
              </w:rPr>
              <w:t>2020</w:t>
            </w:r>
          </w:p>
        </w:tc>
        <w:tc>
          <w:tcPr>
            <w:tcW w:w="571" w:type="pct"/>
            <w:shd w:val="clear" w:color="auto" w:fill="FFFFFF" w:themeFill="background1"/>
            <w:vAlign w:val="center"/>
          </w:tcPr>
          <w:p w14:paraId="1D21888D" w14:textId="3870097C" w:rsidR="00FB3456" w:rsidRPr="00081D26" w:rsidRDefault="00081D26" w:rsidP="00944024">
            <w:pPr>
              <w:jc w:val="center"/>
              <w:rPr>
                <w:rFonts w:ascii="Book Antiqua" w:hAnsi="Book Antiqua"/>
              </w:rPr>
            </w:pPr>
            <w:r w:rsidRPr="00081D26">
              <w:rPr>
                <w:rFonts w:ascii="Book Antiqua" w:hAnsi="Book Antiqua"/>
              </w:rPr>
              <w:t>30-9-2020</w:t>
            </w:r>
          </w:p>
        </w:tc>
        <w:tc>
          <w:tcPr>
            <w:tcW w:w="1120" w:type="pct"/>
            <w:shd w:val="clear" w:color="auto" w:fill="FFFFFF" w:themeFill="background1"/>
            <w:vAlign w:val="center"/>
          </w:tcPr>
          <w:p w14:paraId="0D297646" w14:textId="184B7312" w:rsidR="00FB3456" w:rsidRPr="00944024" w:rsidRDefault="00FB3456" w:rsidP="00675BB7">
            <w:pPr>
              <w:jc w:val="both"/>
              <w:rPr>
                <w:rFonts w:ascii="Book Antiqua" w:hAnsi="Book Antiqua"/>
              </w:rPr>
            </w:pPr>
            <w:r w:rsidRPr="00081D26">
              <w:rPr>
                <w:rFonts w:ascii="Book Antiqua" w:hAnsi="Book Antiqua"/>
              </w:rPr>
              <w:t>1539-PLA-PP-2020</w:t>
            </w:r>
          </w:p>
        </w:tc>
        <w:tc>
          <w:tcPr>
            <w:tcW w:w="2931" w:type="pct"/>
            <w:shd w:val="clear" w:color="auto" w:fill="FFFFFF" w:themeFill="background1"/>
            <w:vAlign w:val="center"/>
          </w:tcPr>
          <w:p w14:paraId="0AAB01F2" w14:textId="67A54F3A" w:rsidR="00FB3456" w:rsidRPr="00944024" w:rsidRDefault="00FB3456" w:rsidP="00675BB7">
            <w:pPr>
              <w:jc w:val="both"/>
              <w:rPr>
                <w:rFonts w:ascii="Book Antiqua" w:hAnsi="Book Antiqua"/>
              </w:rPr>
            </w:pPr>
            <w:r w:rsidRPr="00081D26">
              <w:rPr>
                <w:rFonts w:ascii="Book Antiqua" w:hAnsi="Book Antiqua"/>
              </w:rPr>
              <w:t>La Dirección de Planificación comunica al Consejo Superior, que durante el proceso de formulación del anteproyecto del presupuesto 2021, se utilizó el Sistema de Preformulación Presupuestaria S-PREF iniciando con la inclusión de las necesidades por parte de las oficinas, hasta el volcado por oficina en el Sistema SIGA-PJ.</w:t>
            </w:r>
          </w:p>
        </w:tc>
      </w:tr>
    </w:tbl>
    <w:p w14:paraId="56E42AEB" w14:textId="60E058E9" w:rsidR="00927588" w:rsidRPr="009F14AE" w:rsidRDefault="009F14AE" w:rsidP="00621487">
      <w:pPr>
        <w:spacing w:after="0" w:line="240" w:lineRule="auto"/>
        <w:jc w:val="both"/>
        <w:rPr>
          <w:rFonts w:ascii="Book Antiqua" w:hAnsi="Book Antiqua"/>
          <w:sz w:val="20"/>
          <w:szCs w:val="20"/>
        </w:rPr>
      </w:pPr>
      <w:r w:rsidRPr="009F14AE">
        <w:rPr>
          <w:rFonts w:ascii="Book Antiqua" w:hAnsi="Book Antiqua"/>
          <w:b/>
          <w:bCs/>
          <w:sz w:val="20"/>
          <w:szCs w:val="20"/>
        </w:rPr>
        <w:t>Fuente:</w:t>
      </w:r>
      <w:r w:rsidRPr="009F14AE">
        <w:rPr>
          <w:rFonts w:ascii="Book Antiqua" w:hAnsi="Book Antiqua"/>
          <w:sz w:val="20"/>
          <w:szCs w:val="20"/>
        </w:rPr>
        <w:t xml:space="preserve"> elaboración propia.</w:t>
      </w:r>
    </w:p>
    <w:p w14:paraId="6E0A578F" w14:textId="77777777" w:rsidR="009F14AE" w:rsidRDefault="009F14AE" w:rsidP="00621487">
      <w:pPr>
        <w:spacing w:after="0" w:line="240" w:lineRule="auto"/>
        <w:jc w:val="both"/>
        <w:rPr>
          <w:rFonts w:ascii="Book Antiqua" w:hAnsi="Book Antiqua"/>
          <w:sz w:val="24"/>
          <w:szCs w:val="24"/>
        </w:rPr>
      </w:pPr>
    </w:p>
    <w:p w14:paraId="0B4D31F2" w14:textId="21075853" w:rsidR="001A0F81" w:rsidRDefault="001A0F81" w:rsidP="00621487">
      <w:pPr>
        <w:spacing w:after="0"/>
        <w:jc w:val="both"/>
        <w:rPr>
          <w:rFonts w:ascii="Book Antiqua" w:hAnsi="Book Antiqua" w:cs="Times New Roman"/>
          <w:snapToGrid w:val="0"/>
          <w:sz w:val="24"/>
          <w:szCs w:val="24"/>
        </w:rPr>
      </w:pPr>
      <w:r>
        <w:rPr>
          <w:rFonts w:ascii="Book Antiqua" w:hAnsi="Book Antiqua" w:cs="Times New Roman"/>
          <w:snapToGrid w:val="0"/>
          <w:sz w:val="24"/>
          <w:szCs w:val="24"/>
        </w:rPr>
        <w:t>Por otro lado</w:t>
      </w:r>
      <w:r w:rsidRPr="00927588">
        <w:rPr>
          <w:rFonts w:ascii="Book Antiqua" w:hAnsi="Book Antiqua" w:cs="Times New Roman"/>
          <w:snapToGrid w:val="0"/>
          <w:sz w:val="24"/>
          <w:szCs w:val="24"/>
        </w:rPr>
        <w:t xml:space="preserve">, </w:t>
      </w:r>
      <w:r w:rsidR="00105A0B">
        <w:rPr>
          <w:rFonts w:ascii="Book Antiqua" w:hAnsi="Book Antiqua" w:cs="Times New Roman"/>
          <w:snapToGrid w:val="0"/>
          <w:sz w:val="24"/>
          <w:szCs w:val="24"/>
        </w:rPr>
        <w:t xml:space="preserve">en la siguiente tabla se presenta del mismo modo los eventos que dieron </w:t>
      </w:r>
      <w:r>
        <w:rPr>
          <w:rFonts w:ascii="Book Antiqua" w:hAnsi="Book Antiqua" w:cs="Times New Roman"/>
          <w:snapToGrid w:val="0"/>
          <w:sz w:val="24"/>
          <w:szCs w:val="24"/>
        </w:rPr>
        <w:t xml:space="preserve">con </w:t>
      </w:r>
      <w:r w:rsidR="00701206">
        <w:rPr>
          <w:rFonts w:ascii="Book Antiqua" w:hAnsi="Book Antiqua" w:cs="Times New Roman"/>
          <w:snapToGrid w:val="0"/>
          <w:sz w:val="24"/>
          <w:szCs w:val="24"/>
        </w:rPr>
        <w:t xml:space="preserve">la creación y </w:t>
      </w:r>
      <w:r>
        <w:rPr>
          <w:rFonts w:ascii="Book Antiqua" w:hAnsi="Book Antiqua" w:cs="Times New Roman"/>
          <w:snapToGrid w:val="0"/>
          <w:sz w:val="24"/>
          <w:szCs w:val="24"/>
        </w:rPr>
        <w:t xml:space="preserve">el desarrollo del Sistema </w:t>
      </w:r>
      <w:r w:rsidR="00081D26">
        <w:rPr>
          <w:rFonts w:ascii="Book Antiqua" w:hAnsi="Book Antiqua" w:cs="Times New Roman"/>
          <w:snapToGrid w:val="0"/>
          <w:sz w:val="24"/>
          <w:szCs w:val="24"/>
        </w:rPr>
        <w:t xml:space="preserve">de </w:t>
      </w:r>
      <w:r w:rsidR="00105A0B">
        <w:rPr>
          <w:rFonts w:ascii="Book Antiqua" w:hAnsi="Book Antiqua" w:cs="Times New Roman"/>
          <w:snapToGrid w:val="0"/>
          <w:sz w:val="24"/>
          <w:szCs w:val="24"/>
        </w:rPr>
        <w:t>Proyección Plurianual</w:t>
      </w:r>
      <w:r w:rsidR="00701206">
        <w:rPr>
          <w:rFonts w:ascii="Book Antiqua" w:hAnsi="Book Antiqua" w:cs="Times New Roman"/>
          <w:snapToGrid w:val="0"/>
          <w:sz w:val="24"/>
          <w:szCs w:val="24"/>
        </w:rPr>
        <w:t>, además de su puesta en marcha en la institución dentro del proceso de elaboración del presupuesto</w:t>
      </w:r>
      <w:r w:rsidRPr="00927588">
        <w:rPr>
          <w:rFonts w:ascii="Book Antiqua" w:hAnsi="Book Antiqua" w:cs="Times New Roman"/>
          <w:snapToGrid w:val="0"/>
          <w:sz w:val="24"/>
          <w:szCs w:val="24"/>
        </w:rPr>
        <w:t>:</w:t>
      </w:r>
    </w:p>
    <w:p w14:paraId="31D42239" w14:textId="3231B5C8" w:rsidR="00813936" w:rsidRDefault="00813936" w:rsidP="00621487">
      <w:pPr>
        <w:spacing w:after="0"/>
        <w:jc w:val="both"/>
        <w:rPr>
          <w:rFonts w:ascii="Book Antiqua" w:hAnsi="Book Antiqua" w:cs="Times New Roman"/>
          <w:snapToGrid w:val="0"/>
          <w:sz w:val="24"/>
          <w:szCs w:val="24"/>
        </w:rPr>
      </w:pPr>
    </w:p>
    <w:p w14:paraId="381781AA" w14:textId="78D61F96" w:rsidR="00813936" w:rsidRDefault="00813936" w:rsidP="00621487">
      <w:pPr>
        <w:spacing w:after="0"/>
        <w:jc w:val="both"/>
        <w:rPr>
          <w:rFonts w:ascii="Book Antiqua" w:hAnsi="Book Antiqua" w:cs="Times New Roman"/>
          <w:snapToGrid w:val="0"/>
          <w:sz w:val="24"/>
          <w:szCs w:val="24"/>
        </w:rPr>
      </w:pPr>
    </w:p>
    <w:p w14:paraId="4986AC9C" w14:textId="4E98C4E6" w:rsidR="00813936" w:rsidRDefault="00813936" w:rsidP="00621487">
      <w:pPr>
        <w:spacing w:after="0"/>
        <w:jc w:val="both"/>
        <w:rPr>
          <w:rFonts w:ascii="Book Antiqua" w:hAnsi="Book Antiqua" w:cs="Times New Roman"/>
          <w:snapToGrid w:val="0"/>
          <w:sz w:val="24"/>
          <w:szCs w:val="24"/>
        </w:rPr>
      </w:pPr>
    </w:p>
    <w:p w14:paraId="55C6786E" w14:textId="77777777" w:rsidR="00813936" w:rsidRDefault="00813936" w:rsidP="00621487">
      <w:pPr>
        <w:spacing w:after="0"/>
        <w:jc w:val="both"/>
        <w:rPr>
          <w:rFonts w:ascii="Book Antiqua" w:hAnsi="Book Antiqua"/>
          <w:sz w:val="24"/>
          <w:szCs w:val="24"/>
        </w:rPr>
      </w:pPr>
    </w:p>
    <w:p w14:paraId="2F5A5F58" w14:textId="77777777" w:rsidR="001A0F81" w:rsidRDefault="001A0F81" w:rsidP="00621487">
      <w:pPr>
        <w:spacing w:after="0" w:line="240" w:lineRule="auto"/>
        <w:jc w:val="both"/>
        <w:rPr>
          <w:rFonts w:ascii="Book Antiqua" w:hAnsi="Book Antiqua"/>
          <w:sz w:val="24"/>
          <w:szCs w:val="24"/>
        </w:rPr>
      </w:pPr>
    </w:p>
    <w:p w14:paraId="302BFE61" w14:textId="2FE7DB36" w:rsidR="007C3167" w:rsidRPr="001A0F81" w:rsidRDefault="001A0F81" w:rsidP="00621487">
      <w:pPr>
        <w:spacing w:after="0" w:line="240" w:lineRule="auto"/>
        <w:jc w:val="center"/>
        <w:rPr>
          <w:rFonts w:ascii="Book Antiqua" w:hAnsi="Book Antiqua"/>
          <w:b/>
          <w:bCs/>
          <w:sz w:val="24"/>
          <w:szCs w:val="24"/>
        </w:rPr>
      </w:pPr>
      <w:r w:rsidRPr="006B3E8A">
        <w:rPr>
          <w:rFonts w:ascii="Book Antiqua" w:hAnsi="Book Antiqua"/>
          <w:b/>
          <w:bCs/>
          <w:sz w:val="24"/>
          <w:szCs w:val="24"/>
        </w:rPr>
        <w:lastRenderedPageBreak/>
        <w:t xml:space="preserve">Tabla </w:t>
      </w:r>
      <w:r w:rsidR="000B5268">
        <w:rPr>
          <w:rFonts w:ascii="Book Antiqua" w:hAnsi="Book Antiqua"/>
          <w:b/>
          <w:bCs/>
          <w:sz w:val="24"/>
          <w:szCs w:val="24"/>
        </w:rPr>
        <w:t>2</w:t>
      </w:r>
      <w:r w:rsidRPr="006B3E8A">
        <w:rPr>
          <w:rFonts w:ascii="Book Antiqua" w:hAnsi="Book Antiqua"/>
          <w:b/>
          <w:bCs/>
          <w:sz w:val="24"/>
          <w:szCs w:val="24"/>
        </w:rPr>
        <w:t xml:space="preserve">. Cronología de antecedentes relacionados con desarrollo del Sistema de </w:t>
      </w:r>
      <w:r>
        <w:rPr>
          <w:rFonts w:ascii="Book Antiqua" w:hAnsi="Book Antiqua"/>
          <w:b/>
          <w:bCs/>
          <w:sz w:val="24"/>
          <w:szCs w:val="24"/>
        </w:rPr>
        <w:t>Proyección Plurianual</w:t>
      </w:r>
    </w:p>
    <w:tbl>
      <w:tblPr>
        <w:tblStyle w:val="Tablaconcuadrcula"/>
        <w:tblW w:w="5000" w:type="pct"/>
        <w:tblInd w:w="0" w:type="dxa"/>
        <w:tblLook w:val="04A0" w:firstRow="1" w:lastRow="0" w:firstColumn="1" w:lastColumn="0" w:noHBand="0" w:noVBand="1"/>
      </w:tblPr>
      <w:tblGrid>
        <w:gridCol w:w="752"/>
        <w:gridCol w:w="2078"/>
        <w:gridCol w:w="5998"/>
      </w:tblGrid>
      <w:tr w:rsidR="001A0F81" w:rsidRPr="002C192A" w14:paraId="59F1AE4A" w14:textId="77777777" w:rsidTr="00944024">
        <w:trPr>
          <w:tblHeader/>
        </w:trPr>
        <w:tc>
          <w:tcPr>
            <w:tcW w:w="426" w:type="pct"/>
            <w:shd w:val="clear" w:color="auto" w:fill="44546A" w:themeFill="text2"/>
            <w:vAlign w:val="center"/>
          </w:tcPr>
          <w:p w14:paraId="2164EA85" w14:textId="1B8126DD" w:rsidR="001A0F81" w:rsidRPr="00944024" w:rsidRDefault="001A0F81" w:rsidP="00621487">
            <w:pPr>
              <w:jc w:val="center"/>
              <w:rPr>
                <w:rFonts w:ascii="Book Antiqua" w:hAnsi="Book Antiqua"/>
              </w:rPr>
            </w:pPr>
            <w:r w:rsidRPr="002C192A">
              <w:rPr>
                <w:rFonts w:ascii="Book Antiqua" w:hAnsi="Book Antiqua"/>
                <w:b/>
                <w:color w:val="FFFFFF" w:themeColor="background1"/>
              </w:rPr>
              <w:t>Año</w:t>
            </w:r>
          </w:p>
        </w:tc>
        <w:tc>
          <w:tcPr>
            <w:tcW w:w="1177" w:type="pct"/>
            <w:shd w:val="clear" w:color="auto" w:fill="44546A" w:themeFill="text2"/>
            <w:vAlign w:val="center"/>
          </w:tcPr>
          <w:p w14:paraId="3785AC8F" w14:textId="44BCA874" w:rsidR="001A0F81" w:rsidRPr="00944024" w:rsidRDefault="001A0F81" w:rsidP="00621487">
            <w:pPr>
              <w:jc w:val="center"/>
              <w:rPr>
                <w:rFonts w:ascii="Book Antiqua" w:hAnsi="Book Antiqua"/>
              </w:rPr>
            </w:pPr>
            <w:r w:rsidRPr="002C192A">
              <w:rPr>
                <w:rFonts w:ascii="Book Antiqua" w:hAnsi="Book Antiqua"/>
                <w:b/>
                <w:color w:val="FFFFFF" w:themeColor="background1"/>
              </w:rPr>
              <w:t>Documento</w:t>
            </w:r>
          </w:p>
        </w:tc>
        <w:tc>
          <w:tcPr>
            <w:tcW w:w="3397" w:type="pct"/>
            <w:shd w:val="clear" w:color="auto" w:fill="44546A" w:themeFill="text2"/>
            <w:vAlign w:val="center"/>
          </w:tcPr>
          <w:p w14:paraId="29526B78" w14:textId="0945EF4D" w:rsidR="001A0F81" w:rsidRPr="00944024" w:rsidRDefault="001A0F81" w:rsidP="00621487">
            <w:pPr>
              <w:jc w:val="center"/>
              <w:rPr>
                <w:rFonts w:ascii="Book Antiqua" w:hAnsi="Book Antiqua"/>
              </w:rPr>
            </w:pPr>
            <w:r w:rsidRPr="002C192A">
              <w:rPr>
                <w:rFonts w:ascii="Book Antiqua" w:hAnsi="Book Antiqua"/>
                <w:b/>
                <w:color w:val="FFFFFF" w:themeColor="background1"/>
              </w:rPr>
              <w:t>Descripción</w:t>
            </w:r>
          </w:p>
        </w:tc>
      </w:tr>
      <w:tr w:rsidR="001A0F81" w:rsidRPr="002C192A" w14:paraId="57F5B788" w14:textId="77777777" w:rsidTr="00944024">
        <w:tc>
          <w:tcPr>
            <w:tcW w:w="426" w:type="pct"/>
            <w:shd w:val="clear" w:color="auto" w:fill="FFFFFF" w:themeFill="background1"/>
            <w:vAlign w:val="center"/>
          </w:tcPr>
          <w:p w14:paraId="475D6350" w14:textId="77777777" w:rsidR="001A0F81" w:rsidRPr="00944024" w:rsidRDefault="001A0F81" w:rsidP="00621487">
            <w:pPr>
              <w:jc w:val="center"/>
              <w:rPr>
                <w:rFonts w:ascii="Book Antiqua" w:hAnsi="Book Antiqua"/>
              </w:rPr>
            </w:pPr>
            <w:r w:rsidRPr="002C192A">
              <w:rPr>
                <w:rFonts w:ascii="Book Antiqua" w:hAnsi="Book Antiqua"/>
              </w:rPr>
              <w:t>2018</w:t>
            </w:r>
          </w:p>
        </w:tc>
        <w:tc>
          <w:tcPr>
            <w:tcW w:w="1177" w:type="pct"/>
            <w:shd w:val="clear" w:color="auto" w:fill="FFFFFF" w:themeFill="background1"/>
            <w:vAlign w:val="center"/>
          </w:tcPr>
          <w:p w14:paraId="64B7D5B1" w14:textId="77777777" w:rsidR="001A0F81" w:rsidRPr="00944024" w:rsidRDefault="001A0F81" w:rsidP="00621487">
            <w:pPr>
              <w:jc w:val="both"/>
              <w:rPr>
                <w:rFonts w:ascii="Book Antiqua" w:hAnsi="Book Antiqua"/>
              </w:rPr>
            </w:pPr>
            <w:r w:rsidRPr="002C192A">
              <w:rPr>
                <w:rFonts w:ascii="Book Antiqua" w:hAnsi="Book Antiqua"/>
              </w:rPr>
              <w:t>Acuerdo de Corte Plena en sesión n°56-2018, celebrada el 10 de diciembre de 2018, artículo XXIII.</w:t>
            </w:r>
          </w:p>
        </w:tc>
        <w:tc>
          <w:tcPr>
            <w:tcW w:w="3397" w:type="pct"/>
            <w:shd w:val="clear" w:color="auto" w:fill="FFFFFF" w:themeFill="background1"/>
            <w:vAlign w:val="center"/>
          </w:tcPr>
          <w:p w14:paraId="47064E46" w14:textId="09327EBB" w:rsidR="001A0F81" w:rsidRPr="00944024" w:rsidRDefault="001A0F81" w:rsidP="00621487">
            <w:pPr>
              <w:jc w:val="both"/>
              <w:rPr>
                <w:rFonts w:ascii="Book Antiqua" w:hAnsi="Book Antiqua"/>
              </w:rPr>
            </w:pPr>
            <w:r w:rsidRPr="002C192A">
              <w:rPr>
                <w:rFonts w:ascii="Book Antiqua" w:hAnsi="Book Antiqua"/>
              </w:rPr>
              <w:t>En este acuerdo se acogió el informe</w:t>
            </w:r>
            <w:r w:rsidR="00E87D45">
              <w:rPr>
                <w:rFonts w:ascii="Book Antiqua" w:hAnsi="Book Antiqua"/>
              </w:rPr>
              <w:t xml:space="preserve"> </w:t>
            </w:r>
            <w:r w:rsidRPr="002C192A">
              <w:rPr>
                <w:rFonts w:ascii="Book Antiqua" w:hAnsi="Book Antiqua"/>
              </w:rPr>
              <w:t>1463-PLA-2018, Plan Estratégico Institucional 2019-2024, así como sus recomendaciones en los términos señalados, incluyéndose en este informe el “</w:t>
            </w:r>
            <w:r w:rsidRPr="002C192A">
              <w:rPr>
                <w:rFonts w:ascii="Book Antiqua" w:hAnsi="Book Antiqua"/>
                <w:i/>
              </w:rPr>
              <w:t>Modelo de Gestión Estratégica”</w:t>
            </w:r>
            <w:r w:rsidRPr="002C192A">
              <w:rPr>
                <w:rFonts w:ascii="Book Antiqua" w:hAnsi="Book Antiqua"/>
              </w:rPr>
              <w:t>, el cual incorpora el elemento relacionado con Presupuesto Orientados a Resultados, para lo cual era necesario sistematizar a largo plazo los compromisos establecidos en el Plan Estratégico Institucional y trasladar la estrategia en términos de la planificación del presupuesto institucional.</w:t>
            </w:r>
          </w:p>
        </w:tc>
      </w:tr>
      <w:tr w:rsidR="001A0F81" w:rsidRPr="002C192A" w14:paraId="3E8CD925" w14:textId="77777777" w:rsidTr="00944024">
        <w:tc>
          <w:tcPr>
            <w:tcW w:w="426" w:type="pct"/>
            <w:vAlign w:val="center"/>
          </w:tcPr>
          <w:p w14:paraId="088ED006" w14:textId="77777777" w:rsidR="001A0F81" w:rsidRPr="00944024" w:rsidRDefault="001A0F81" w:rsidP="00621487">
            <w:pPr>
              <w:jc w:val="center"/>
              <w:rPr>
                <w:rFonts w:ascii="Book Antiqua" w:hAnsi="Book Antiqua"/>
              </w:rPr>
            </w:pPr>
            <w:r w:rsidRPr="002C192A">
              <w:rPr>
                <w:rFonts w:ascii="Book Antiqua" w:hAnsi="Book Antiqua"/>
              </w:rPr>
              <w:t>2019</w:t>
            </w:r>
          </w:p>
        </w:tc>
        <w:tc>
          <w:tcPr>
            <w:tcW w:w="1177" w:type="pct"/>
            <w:vAlign w:val="center"/>
          </w:tcPr>
          <w:p w14:paraId="69CF3411" w14:textId="77777777" w:rsidR="001A0F81" w:rsidRPr="00944024" w:rsidRDefault="001A0F81" w:rsidP="00621487">
            <w:pPr>
              <w:jc w:val="both"/>
              <w:rPr>
                <w:rFonts w:ascii="Book Antiqua" w:hAnsi="Book Antiqua"/>
              </w:rPr>
            </w:pPr>
            <w:r w:rsidRPr="002C192A">
              <w:rPr>
                <w:rFonts w:ascii="Book Antiqua" w:hAnsi="Book Antiqua"/>
              </w:rPr>
              <w:t>Publicación del Diario Oficial La Gaceta No. 147 del 07 de agosto de 2019, relacionado con la Ley N°9696.</w:t>
            </w:r>
          </w:p>
        </w:tc>
        <w:tc>
          <w:tcPr>
            <w:tcW w:w="3397" w:type="pct"/>
            <w:vAlign w:val="center"/>
          </w:tcPr>
          <w:p w14:paraId="17D0C896" w14:textId="77777777" w:rsidR="001A0F81" w:rsidRPr="00944024" w:rsidRDefault="001A0F81" w:rsidP="00621487">
            <w:pPr>
              <w:jc w:val="both"/>
              <w:rPr>
                <w:rFonts w:ascii="Book Antiqua" w:hAnsi="Book Antiqua"/>
                <w:lang w:val="es-ES"/>
              </w:rPr>
            </w:pPr>
            <w:r w:rsidRPr="002C192A">
              <w:rPr>
                <w:rFonts w:ascii="Book Antiqua" w:hAnsi="Book Antiqua"/>
                <w:lang w:val="es-ES"/>
              </w:rPr>
              <w:t>Reforma Constitucional propuesta por la Contraloría General de la República al artículo 176 de la Constitución Política, incorporando en este los principios de Sostenibilidad Fiscal y Plurianualidad, referidos por la Contraloría General de la Republica. Rige a partir de su publicación, como se indica:</w:t>
            </w:r>
          </w:p>
          <w:p w14:paraId="3FABD811" w14:textId="77777777" w:rsidR="001A0F81" w:rsidRPr="00944024" w:rsidRDefault="001A0F81" w:rsidP="00621487">
            <w:pPr>
              <w:ind w:left="567" w:right="567"/>
              <w:jc w:val="both"/>
              <w:rPr>
                <w:rFonts w:ascii="Book Antiqua" w:hAnsi="Book Antiqua"/>
                <w:lang w:val="es-ES"/>
              </w:rPr>
            </w:pPr>
            <w:r w:rsidRPr="002C192A">
              <w:rPr>
                <w:rFonts w:ascii="Book Antiqua" w:hAnsi="Book Antiqua"/>
                <w:lang w:val="es-ES"/>
              </w:rPr>
              <w:t>“</w:t>
            </w:r>
            <w:r w:rsidRPr="002C192A">
              <w:rPr>
                <w:rFonts w:ascii="Book Antiqua" w:hAnsi="Book Antiqua"/>
                <w:i/>
                <w:lang w:val="es-ES"/>
              </w:rPr>
              <w:t>Artículo 176- La gestión pública se conducirá de forma sostenible, transparente y responsable, la cual se basará en un marco de presupuestación plurianual, en procura de la continuidad de los servicios que presta. El presupuesto ordinario de la República comprende todos los ingresos probables y todos los gastos autorizados de la Administración Pública, durante todo el año económico. En ningún caso, el monto de los gastos presupuestos podrá exceder el de los ingresos probables. La Administración Pública, en sentido amplio, observará las reglas anteriores para dictar sus presupuestos. El presupuesto de la República se emitirá para el término de un año, del primero de enero al treinta y uno de diciembre</w:t>
            </w:r>
            <w:r w:rsidRPr="002C192A">
              <w:rPr>
                <w:rFonts w:ascii="Book Antiqua" w:hAnsi="Book Antiqua"/>
                <w:lang w:val="es-ES"/>
              </w:rPr>
              <w:t>.”</w:t>
            </w:r>
          </w:p>
        </w:tc>
      </w:tr>
      <w:tr w:rsidR="00081D26" w:rsidRPr="002C192A" w14:paraId="1E04A7F9" w14:textId="77777777" w:rsidTr="00081D26">
        <w:tc>
          <w:tcPr>
            <w:tcW w:w="426" w:type="pct"/>
            <w:vAlign w:val="center"/>
          </w:tcPr>
          <w:p w14:paraId="21FB87DE" w14:textId="77777777" w:rsidR="00081D26" w:rsidRPr="002C192A" w:rsidRDefault="00081D26" w:rsidP="00621487">
            <w:pPr>
              <w:jc w:val="center"/>
              <w:rPr>
                <w:rFonts w:ascii="Book Antiqua" w:hAnsi="Book Antiqua"/>
              </w:rPr>
            </w:pPr>
          </w:p>
        </w:tc>
        <w:tc>
          <w:tcPr>
            <w:tcW w:w="1177" w:type="pct"/>
            <w:vAlign w:val="center"/>
          </w:tcPr>
          <w:p w14:paraId="49980692" w14:textId="77777777" w:rsidR="00081D26" w:rsidRPr="002C192A" w:rsidRDefault="00081D26" w:rsidP="00621487">
            <w:pPr>
              <w:jc w:val="both"/>
              <w:rPr>
                <w:rFonts w:ascii="Book Antiqua" w:hAnsi="Book Antiqua"/>
              </w:rPr>
            </w:pPr>
          </w:p>
        </w:tc>
        <w:tc>
          <w:tcPr>
            <w:tcW w:w="3397" w:type="pct"/>
            <w:vAlign w:val="center"/>
          </w:tcPr>
          <w:p w14:paraId="6840EE59" w14:textId="77777777" w:rsidR="00081D26" w:rsidRPr="002C192A" w:rsidRDefault="00081D26" w:rsidP="00621487">
            <w:pPr>
              <w:jc w:val="both"/>
              <w:rPr>
                <w:rFonts w:ascii="Book Antiqua" w:hAnsi="Book Antiqua"/>
                <w:lang w:val="es-ES"/>
              </w:rPr>
            </w:pPr>
          </w:p>
        </w:tc>
      </w:tr>
      <w:tr w:rsidR="001A0F81" w:rsidRPr="002C192A" w14:paraId="03CCEC58" w14:textId="77777777" w:rsidTr="00944024">
        <w:tc>
          <w:tcPr>
            <w:tcW w:w="426" w:type="pct"/>
            <w:vAlign w:val="center"/>
          </w:tcPr>
          <w:p w14:paraId="3C733988" w14:textId="77777777" w:rsidR="001A0F81" w:rsidRPr="00944024" w:rsidRDefault="001A0F81" w:rsidP="00621487">
            <w:pPr>
              <w:jc w:val="center"/>
              <w:rPr>
                <w:rFonts w:ascii="Book Antiqua" w:hAnsi="Book Antiqua"/>
              </w:rPr>
            </w:pPr>
            <w:r w:rsidRPr="002C192A">
              <w:rPr>
                <w:rFonts w:ascii="Book Antiqua" w:hAnsi="Book Antiqua"/>
              </w:rPr>
              <w:t>2019</w:t>
            </w:r>
          </w:p>
        </w:tc>
        <w:tc>
          <w:tcPr>
            <w:tcW w:w="1177" w:type="pct"/>
            <w:vAlign w:val="center"/>
          </w:tcPr>
          <w:p w14:paraId="3E2325F0" w14:textId="77777777" w:rsidR="00A5315C" w:rsidRPr="00944024" w:rsidRDefault="00A5315C" w:rsidP="00621487">
            <w:pPr>
              <w:jc w:val="both"/>
              <w:rPr>
                <w:rFonts w:ascii="Book Antiqua" w:hAnsi="Book Antiqua"/>
              </w:rPr>
            </w:pPr>
            <w:r w:rsidRPr="002C192A">
              <w:rPr>
                <w:rFonts w:ascii="Book Antiqua" w:hAnsi="Book Antiqua"/>
              </w:rPr>
              <w:t>Informe 2130-PLA-PP-PE-2019</w:t>
            </w:r>
          </w:p>
          <w:p w14:paraId="127F2F4B" w14:textId="77777777" w:rsidR="00A5315C" w:rsidRPr="00944024" w:rsidRDefault="00A5315C" w:rsidP="00621487">
            <w:pPr>
              <w:jc w:val="both"/>
              <w:rPr>
                <w:rFonts w:ascii="Book Antiqua" w:hAnsi="Book Antiqua"/>
              </w:rPr>
            </w:pPr>
          </w:p>
          <w:p w14:paraId="2B72EF1F" w14:textId="445BBDE5" w:rsidR="001A0F81" w:rsidRPr="00944024" w:rsidRDefault="00770E1A" w:rsidP="00621487">
            <w:pPr>
              <w:jc w:val="both"/>
              <w:rPr>
                <w:rFonts w:ascii="Book Antiqua" w:hAnsi="Book Antiqua"/>
              </w:rPr>
            </w:pPr>
            <w:r w:rsidRPr="002C192A">
              <w:rPr>
                <w:rFonts w:ascii="Book Antiqua" w:hAnsi="Book Antiqua"/>
              </w:rPr>
              <w:t xml:space="preserve">Se </w:t>
            </w:r>
          </w:p>
        </w:tc>
        <w:tc>
          <w:tcPr>
            <w:tcW w:w="3397" w:type="pct"/>
            <w:vAlign w:val="center"/>
          </w:tcPr>
          <w:p w14:paraId="6EE6023A" w14:textId="7F003B2F" w:rsidR="00891FCB" w:rsidRDefault="001A0F81" w:rsidP="00944024">
            <w:pPr>
              <w:spacing w:before="60" w:after="60"/>
              <w:jc w:val="both"/>
              <w:rPr>
                <w:rFonts w:ascii="Book Antiqua" w:hAnsi="Book Antiqua"/>
              </w:rPr>
            </w:pPr>
            <w:r w:rsidRPr="002C192A">
              <w:rPr>
                <w:rFonts w:ascii="Book Antiqua" w:hAnsi="Book Antiqua"/>
              </w:rPr>
              <w:t xml:space="preserve">Se </w:t>
            </w:r>
            <w:r w:rsidR="002C192A">
              <w:rPr>
                <w:rFonts w:ascii="Book Antiqua" w:hAnsi="Book Antiqua"/>
              </w:rPr>
              <w:t>incorpora dentro del informe el planteamiento de una nueva solicitud de proyecto</w:t>
            </w:r>
            <w:r w:rsidR="00891FCB">
              <w:rPr>
                <w:rFonts w:ascii="Book Antiqua" w:hAnsi="Book Antiqua"/>
              </w:rPr>
              <w:t xml:space="preserve"> para ser incorpora al portafolio </w:t>
            </w:r>
            <w:r w:rsidRPr="002C192A">
              <w:rPr>
                <w:rFonts w:ascii="Book Antiqua" w:hAnsi="Book Antiqua"/>
              </w:rPr>
              <w:t>proyecto</w:t>
            </w:r>
            <w:r w:rsidR="00891FCB">
              <w:rPr>
                <w:rFonts w:ascii="Book Antiqua" w:hAnsi="Book Antiqua"/>
              </w:rPr>
              <w:t>s</w:t>
            </w:r>
            <w:r w:rsidRPr="002C192A">
              <w:rPr>
                <w:rFonts w:ascii="Book Antiqua" w:hAnsi="Book Antiqua"/>
              </w:rPr>
              <w:t xml:space="preserve"> estratégico</w:t>
            </w:r>
            <w:r w:rsidR="00891FCB">
              <w:rPr>
                <w:rFonts w:ascii="Book Antiqua" w:hAnsi="Book Antiqua"/>
              </w:rPr>
              <w:t>s</w:t>
            </w:r>
            <w:r w:rsidRPr="002C192A">
              <w:rPr>
                <w:rFonts w:ascii="Book Antiqua" w:hAnsi="Book Antiqua"/>
              </w:rPr>
              <w:t xml:space="preserve"> relacionado con el “</w:t>
            </w:r>
            <w:r w:rsidRPr="002C192A">
              <w:rPr>
                <w:rFonts w:ascii="Book Antiqua" w:hAnsi="Book Antiqua"/>
                <w:i/>
              </w:rPr>
              <w:t>Modelo de Gestión de Presupuestos Plurianuales</w:t>
            </w:r>
            <w:r w:rsidRPr="002C192A">
              <w:rPr>
                <w:rFonts w:ascii="Book Antiqua" w:hAnsi="Book Antiqua"/>
              </w:rPr>
              <w:t>”</w:t>
            </w:r>
            <w:r w:rsidR="00891FCB">
              <w:rPr>
                <w:rFonts w:ascii="Book Antiqua" w:hAnsi="Book Antiqua"/>
              </w:rPr>
              <w:t>.</w:t>
            </w:r>
            <w:r w:rsidR="0049005A">
              <w:rPr>
                <w:rFonts w:ascii="Book Antiqua" w:hAnsi="Book Antiqua"/>
              </w:rPr>
              <w:t xml:space="preserve"> Donde se </w:t>
            </w:r>
            <w:r w:rsidR="00AE47EA">
              <w:rPr>
                <w:rFonts w:ascii="Book Antiqua" w:hAnsi="Book Antiqua"/>
              </w:rPr>
              <w:t>incluye</w:t>
            </w:r>
            <w:r w:rsidR="0049005A">
              <w:rPr>
                <w:rFonts w:ascii="Book Antiqua" w:hAnsi="Book Antiqua"/>
              </w:rPr>
              <w:t xml:space="preserve"> el </w:t>
            </w:r>
            <w:r w:rsidR="0049005A" w:rsidRPr="004F679E">
              <w:rPr>
                <w:rFonts w:ascii="Book Antiqua" w:hAnsi="Book Antiqua"/>
              </w:rPr>
              <w:t>Acta de Constitución del proyecto del Modelo de Gestión de Presupuestos Plurianuales</w:t>
            </w:r>
            <w:r w:rsidR="0049005A">
              <w:rPr>
                <w:rFonts w:ascii="Book Antiqua" w:hAnsi="Book Antiqua"/>
              </w:rPr>
              <w:t xml:space="preserve">, el cual </w:t>
            </w:r>
            <w:r w:rsidR="00891FCB">
              <w:rPr>
                <w:rFonts w:ascii="Book Antiqua" w:hAnsi="Book Antiqua"/>
              </w:rPr>
              <w:t xml:space="preserve">plantea como </w:t>
            </w:r>
            <w:r w:rsidRPr="002C192A">
              <w:rPr>
                <w:rFonts w:ascii="Book Antiqua" w:hAnsi="Book Antiqua"/>
              </w:rPr>
              <w:t>objetivo</w:t>
            </w:r>
            <w:r w:rsidR="00891FCB">
              <w:rPr>
                <w:rFonts w:ascii="Book Antiqua" w:hAnsi="Book Antiqua"/>
              </w:rPr>
              <w:t>:</w:t>
            </w:r>
          </w:p>
          <w:p w14:paraId="52527CFA" w14:textId="08F060F0" w:rsidR="001A0F81" w:rsidRPr="00944024" w:rsidRDefault="001A0F81" w:rsidP="00944024">
            <w:pPr>
              <w:spacing w:before="60" w:after="60"/>
              <w:ind w:left="321" w:right="366"/>
              <w:jc w:val="both"/>
              <w:rPr>
                <w:rFonts w:ascii="Book Antiqua" w:hAnsi="Book Antiqua"/>
              </w:rPr>
            </w:pPr>
            <w:r w:rsidRPr="002C192A">
              <w:rPr>
                <w:rFonts w:ascii="Book Antiqua" w:hAnsi="Book Antiqua"/>
              </w:rPr>
              <w:t xml:space="preserve"> “</w:t>
            </w:r>
            <w:r w:rsidRPr="002C192A">
              <w:rPr>
                <w:rFonts w:ascii="Book Antiqua" w:hAnsi="Book Antiqua"/>
                <w:i/>
              </w:rPr>
              <w:t>Desarrollar en la institución una estrategia que permita establecer una vinculación entre el Plan Estratégico Institucional, el Plan Anual Operativo, la Relación de Puestos y la formulación presupuestaria, por medio de presupuestos plurianuales para los periodos de vigencia del PEI; con el fin de realizar el mejor aprovechamiento de los recursos institucionales</w:t>
            </w:r>
            <w:r w:rsidRPr="002C192A">
              <w:rPr>
                <w:rFonts w:ascii="Book Antiqua" w:hAnsi="Book Antiqua"/>
              </w:rPr>
              <w:t>”.</w:t>
            </w:r>
          </w:p>
          <w:p w14:paraId="419171F0" w14:textId="77777777" w:rsidR="001A0F81" w:rsidRPr="00944024" w:rsidRDefault="001A0F81" w:rsidP="00944024">
            <w:pPr>
              <w:spacing w:before="60" w:after="60"/>
              <w:jc w:val="both"/>
              <w:rPr>
                <w:rFonts w:ascii="Book Antiqua" w:hAnsi="Book Antiqua"/>
              </w:rPr>
            </w:pPr>
            <w:r w:rsidRPr="002C192A">
              <w:rPr>
                <w:rFonts w:ascii="Book Antiqua" w:hAnsi="Book Antiqua"/>
              </w:rPr>
              <w:t xml:space="preserve">Así las cosas, a partir de este periodo se procede con el desarrollo del Sistema de Proyección Plurianual, siendo que el proyecto es liderado por la Dirección de Planificación en conjunto con la </w:t>
            </w:r>
            <w:r w:rsidRPr="002C192A">
              <w:rPr>
                <w:rFonts w:ascii="Book Antiqua" w:hAnsi="Book Antiqua"/>
              </w:rPr>
              <w:lastRenderedPageBreak/>
              <w:t>Dirección de Tecnología de Información. El objetivo supra mencionado es la base del alcance de este proyecto.</w:t>
            </w:r>
          </w:p>
        </w:tc>
      </w:tr>
      <w:tr w:rsidR="005A019A" w:rsidRPr="002C192A" w14:paraId="00B2B07A" w14:textId="77777777" w:rsidTr="00081D26">
        <w:tc>
          <w:tcPr>
            <w:tcW w:w="426" w:type="pct"/>
            <w:vAlign w:val="center"/>
          </w:tcPr>
          <w:p w14:paraId="2A04654F" w14:textId="068969A4" w:rsidR="005A019A" w:rsidRPr="002C192A" w:rsidRDefault="005A019A" w:rsidP="00621487">
            <w:pPr>
              <w:jc w:val="center"/>
              <w:rPr>
                <w:rFonts w:ascii="Book Antiqua" w:hAnsi="Book Antiqua"/>
              </w:rPr>
            </w:pPr>
            <w:r>
              <w:rPr>
                <w:rFonts w:ascii="Book Antiqua" w:hAnsi="Book Antiqua"/>
              </w:rPr>
              <w:lastRenderedPageBreak/>
              <w:t>2019</w:t>
            </w:r>
          </w:p>
        </w:tc>
        <w:tc>
          <w:tcPr>
            <w:tcW w:w="1177" w:type="pct"/>
            <w:vAlign w:val="center"/>
          </w:tcPr>
          <w:p w14:paraId="05AF5926" w14:textId="74A7D935" w:rsidR="005A019A" w:rsidRPr="002C192A" w:rsidRDefault="001B5F09" w:rsidP="00621487">
            <w:pPr>
              <w:jc w:val="both"/>
              <w:rPr>
                <w:rFonts w:ascii="Book Antiqua" w:hAnsi="Book Antiqua"/>
              </w:rPr>
            </w:pPr>
            <w:r>
              <w:rPr>
                <w:rFonts w:ascii="Book Antiqua" w:hAnsi="Book Antiqua"/>
              </w:rPr>
              <w:t>Acta de Consejo Superior, Sesión 108-2019, artículo LXXI del 12 de diciembre de 2019</w:t>
            </w:r>
          </w:p>
        </w:tc>
        <w:tc>
          <w:tcPr>
            <w:tcW w:w="3397" w:type="pct"/>
            <w:vAlign w:val="center"/>
          </w:tcPr>
          <w:p w14:paraId="32FBCB4A" w14:textId="4A737B48" w:rsidR="005A019A" w:rsidRPr="002C192A" w:rsidRDefault="001B5F09" w:rsidP="00944024">
            <w:pPr>
              <w:jc w:val="both"/>
              <w:rPr>
                <w:rFonts w:ascii="Book Antiqua" w:hAnsi="Book Antiqua"/>
              </w:rPr>
            </w:pPr>
            <w:r>
              <w:rPr>
                <w:rFonts w:ascii="Book Antiqua" w:hAnsi="Book Antiqua"/>
              </w:rPr>
              <w:t xml:space="preserve">Se aprueba por parte del Consejo Superior el </w:t>
            </w:r>
            <w:r w:rsidRPr="004F679E">
              <w:rPr>
                <w:rFonts w:ascii="Book Antiqua" w:hAnsi="Book Antiqua"/>
              </w:rPr>
              <w:t>Informe 2130-PLA-PP-PE-2019</w:t>
            </w:r>
            <w:r>
              <w:rPr>
                <w:rFonts w:ascii="Book Antiqua" w:hAnsi="Book Antiqua"/>
              </w:rPr>
              <w:t xml:space="preserve">, con el detalle de permisos con goce de salario para la ejecución de proyectos para el año 2020, dentro de las aprobaciones se encuentra el proyecto del </w:t>
            </w:r>
            <w:r w:rsidRPr="004F679E">
              <w:rPr>
                <w:rFonts w:ascii="Book Antiqua" w:hAnsi="Book Antiqua"/>
              </w:rPr>
              <w:t>Modelo de Gestión de Presupuestos Plurianuales</w:t>
            </w:r>
            <w:r>
              <w:rPr>
                <w:rFonts w:ascii="Book Antiqua" w:hAnsi="Book Antiqua"/>
              </w:rPr>
              <w:t>.</w:t>
            </w:r>
          </w:p>
        </w:tc>
      </w:tr>
      <w:tr w:rsidR="001A0F81" w:rsidRPr="002C192A" w14:paraId="0574914C" w14:textId="77777777" w:rsidTr="00944024">
        <w:tc>
          <w:tcPr>
            <w:tcW w:w="426" w:type="pct"/>
            <w:vAlign w:val="center"/>
          </w:tcPr>
          <w:p w14:paraId="67938B83" w14:textId="77777777" w:rsidR="001A0F81" w:rsidRPr="00944024" w:rsidRDefault="001A0F81" w:rsidP="00621487">
            <w:pPr>
              <w:jc w:val="center"/>
              <w:rPr>
                <w:rFonts w:ascii="Book Antiqua" w:hAnsi="Book Antiqua"/>
              </w:rPr>
            </w:pPr>
            <w:r w:rsidRPr="002C192A">
              <w:rPr>
                <w:rFonts w:ascii="Book Antiqua" w:hAnsi="Book Antiqua"/>
              </w:rPr>
              <w:t>2020</w:t>
            </w:r>
          </w:p>
        </w:tc>
        <w:tc>
          <w:tcPr>
            <w:tcW w:w="1177" w:type="pct"/>
            <w:vAlign w:val="center"/>
          </w:tcPr>
          <w:p w14:paraId="225C0C7D" w14:textId="77777777" w:rsidR="001A0F81" w:rsidRPr="00944024" w:rsidRDefault="001A0F81" w:rsidP="00621487">
            <w:pPr>
              <w:jc w:val="both"/>
              <w:rPr>
                <w:rFonts w:ascii="Book Antiqua" w:hAnsi="Book Antiqua"/>
              </w:rPr>
            </w:pPr>
            <w:r w:rsidRPr="002C192A">
              <w:rPr>
                <w:rFonts w:ascii="Book Antiqua" w:hAnsi="Book Antiqua"/>
              </w:rPr>
              <w:t>Minuta 02 reunión de fecha del 29 de enero de 2020 del equipo de trabajo del proyecto relacionado con el Modelo de Gestión de Presupuestos Plurianuales</w:t>
            </w:r>
          </w:p>
        </w:tc>
        <w:tc>
          <w:tcPr>
            <w:tcW w:w="3397" w:type="pct"/>
            <w:vAlign w:val="center"/>
          </w:tcPr>
          <w:p w14:paraId="064B12E5" w14:textId="77777777" w:rsidR="001A0F81" w:rsidRPr="00944024" w:rsidRDefault="001A0F81" w:rsidP="00621487">
            <w:pPr>
              <w:jc w:val="both"/>
              <w:rPr>
                <w:rFonts w:ascii="Book Antiqua" w:hAnsi="Book Antiqua"/>
              </w:rPr>
            </w:pPr>
            <w:r w:rsidRPr="002C192A">
              <w:rPr>
                <w:rFonts w:ascii="Book Antiqua" w:hAnsi="Book Antiqua"/>
              </w:rPr>
              <w:t>El objetivo de esta reunión fue definir aspectos importantes respecto al alcance del proyecto dentro de los cuales se señaló:</w:t>
            </w:r>
          </w:p>
          <w:p w14:paraId="0920909E" w14:textId="77777777" w:rsidR="001A0F81" w:rsidRPr="00944024" w:rsidRDefault="001A0F81" w:rsidP="00621487">
            <w:pPr>
              <w:ind w:left="284" w:right="284"/>
              <w:jc w:val="both"/>
              <w:rPr>
                <w:rFonts w:ascii="Book Antiqua" w:hAnsi="Book Antiqua"/>
                <w:i/>
                <w:iCs/>
              </w:rPr>
            </w:pPr>
            <w:r w:rsidRPr="002C192A">
              <w:rPr>
                <w:rFonts w:ascii="Book Antiqua" w:hAnsi="Book Antiqua"/>
                <w:i/>
              </w:rPr>
              <w:t>“9. Valorar la posibilidad de integrar en el Sistema de Preformulación una nueva pantalla solo para Proyectos Plurianuales, donde se pueda detallar o desglosar el monto anual, indicar los artículos a utilizar para cumplimiento del proyecto, posteriormente volcar la información en el Sistema SIGA PJ como se hace actualmente con la preformulación, agregar un indicador de proyecto en el Sistema SIGA, poder asociar en el Sistema SIGA las compras al proyecto y por último obtener de SIGA un reporte de los costos del proyecto para mostrarlo en Preformulación.”</w:t>
            </w:r>
          </w:p>
          <w:p w14:paraId="4158C46E" w14:textId="77777777" w:rsidR="001A0F81" w:rsidRPr="00944024" w:rsidRDefault="001A0F81" w:rsidP="00621487">
            <w:pPr>
              <w:jc w:val="both"/>
              <w:rPr>
                <w:rFonts w:ascii="Book Antiqua" w:hAnsi="Book Antiqua"/>
              </w:rPr>
            </w:pPr>
            <w:r w:rsidRPr="002C192A">
              <w:rPr>
                <w:rFonts w:ascii="Book Antiqua" w:hAnsi="Book Antiqua"/>
              </w:rPr>
              <w:t>Adicionalmente, es importante indicar que desde la definición de este proyecto se ha contemplado integrar las funcionalidades del Sistema de Preformulación en el Sistema de Proyección Plurianual.</w:t>
            </w:r>
          </w:p>
        </w:tc>
      </w:tr>
      <w:tr w:rsidR="001A0F81" w:rsidRPr="002C192A" w14:paraId="224978E3" w14:textId="77777777" w:rsidTr="00944024">
        <w:tc>
          <w:tcPr>
            <w:tcW w:w="426" w:type="pct"/>
            <w:vAlign w:val="center"/>
          </w:tcPr>
          <w:p w14:paraId="63F6C236" w14:textId="77777777" w:rsidR="001A0F81" w:rsidRPr="00944024" w:rsidRDefault="001A0F81" w:rsidP="00621487">
            <w:pPr>
              <w:jc w:val="center"/>
              <w:rPr>
                <w:rFonts w:ascii="Book Antiqua" w:hAnsi="Book Antiqua"/>
              </w:rPr>
            </w:pPr>
            <w:r w:rsidRPr="002C192A">
              <w:rPr>
                <w:rFonts w:ascii="Book Antiqua" w:hAnsi="Book Antiqua"/>
              </w:rPr>
              <w:t>2020</w:t>
            </w:r>
          </w:p>
        </w:tc>
        <w:tc>
          <w:tcPr>
            <w:tcW w:w="1177" w:type="pct"/>
            <w:vAlign w:val="center"/>
          </w:tcPr>
          <w:p w14:paraId="0C8574E7" w14:textId="77777777" w:rsidR="001A0F81" w:rsidRPr="00944024" w:rsidRDefault="001A0F81" w:rsidP="00621487">
            <w:pPr>
              <w:jc w:val="both"/>
              <w:rPr>
                <w:rFonts w:ascii="Book Antiqua" w:hAnsi="Book Antiqua"/>
              </w:rPr>
            </w:pPr>
            <w:r w:rsidRPr="002C192A">
              <w:rPr>
                <w:rFonts w:ascii="Book Antiqua" w:hAnsi="Book Antiqua"/>
              </w:rPr>
              <w:t>Minuta 03 reunión de fecha del 08 de enero de 2020 del equipo de trabajo del proyecto relacionado con el Modelo de Gestión de Presupuestos Plurianuales</w:t>
            </w:r>
          </w:p>
        </w:tc>
        <w:tc>
          <w:tcPr>
            <w:tcW w:w="3397" w:type="pct"/>
            <w:vAlign w:val="center"/>
          </w:tcPr>
          <w:p w14:paraId="66DE6AF5" w14:textId="77777777" w:rsidR="001A0F81" w:rsidRPr="00944024" w:rsidRDefault="001A0F81" w:rsidP="00621487">
            <w:pPr>
              <w:jc w:val="both"/>
              <w:rPr>
                <w:rFonts w:ascii="Book Antiqua" w:hAnsi="Book Antiqua"/>
              </w:rPr>
            </w:pPr>
            <w:r w:rsidRPr="002C192A">
              <w:rPr>
                <w:rFonts w:ascii="Book Antiqua" w:hAnsi="Book Antiqua"/>
              </w:rPr>
              <w:t>Dentro de los principales puntos considerados en esta reunión se mencionan los siguientes:</w:t>
            </w:r>
          </w:p>
          <w:p w14:paraId="7DBA3681" w14:textId="518C665B" w:rsidR="001A0F81" w:rsidRPr="00944024" w:rsidRDefault="001A0F81" w:rsidP="00621487">
            <w:pPr>
              <w:ind w:left="284" w:right="284"/>
              <w:jc w:val="both"/>
              <w:rPr>
                <w:rFonts w:ascii="Book Antiqua" w:hAnsi="Book Antiqua"/>
                <w:i/>
                <w:iCs/>
              </w:rPr>
            </w:pPr>
            <w:r w:rsidRPr="002C192A">
              <w:rPr>
                <w:rFonts w:ascii="Book Antiqua" w:hAnsi="Book Antiqua"/>
                <w:i/>
              </w:rPr>
              <w:t xml:space="preserve">“4. </w:t>
            </w:r>
            <w:r w:rsidR="001E3CBB" w:rsidRPr="002C192A">
              <w:rPr>
                <w:rFonts w:ascii="Book Antiqua" w:hAnsi="Book Antiqua"/>
                <w:i/>
              </w:rPr>
              <w:t xml:space="preserve">Se </w:t>
            </w:r>
            <w:r w:rsidRPr="002C192A">
              <w:rPr>
                <w:rFonts w:ascii="Book Antiqua" w:hAnsi="Book Antiqua"/>
                <w:i/>
              </w:rPr>
              <w:t>aclara que el objetivo es utilizar el nuevo sistema para la formulación de proyectos que inicia en setiembre del año en curso. Pero tomando en cuenta, que se deben realizar los manuales de uso y la capacitación a los usuarios, el sistema debería estar listo como en julio.</w:t>
            </w:r>
          </w:p>
          <w:p w14:paraId="3EEBB493" w14:textId="65A85D8F" w:rsidR="001A0F81" w:rsidRPr="00944024" w:rsidRDefault="001A0F81" w:rsidP="00474064">
            <w:pPr>
              <w:ind w:left="284" w:right="284"/>
              <w:jc w:val="both"/>
              <w:rPr>
                <w:rFonts w:ascii="Book Antiqua" w:hAnsi="Book Antiqua"/>
                <w:i/>
                <w:iCs/>
              </w:rPr>
            </w:pPr>
            <w:r w:rsidRPr="002C192A">
              <w:rPr>
                <w:rFonts w:ascii="Book Antiqua" w:hAnsi="Book Antiqua"/>
                <w:i/>
              </w:rPr>
              <w:t>5. Se comenta sobre la posibilidad de agregar la funcionalidad solicitada en el sistema de Preformulación, ya que, lo desarrollado podría ser reutilizable. No obstante, se debe definir cómo se harían los recortes, los cuales no pueden ser automáticos en la formulación, la información se encuentra agrupada por oficina y artículo, cuando se haga un recorte, el usuario es quién debe tomar la decisión sobre que es lo que va a recortar, si sobre un proyecto o sobre otro, o todos por igual, o si lo que recorta es lo operativo.</w:t>
            </w:r>
            <w:r w:rsidR="00474064" w:rsidRPr="002C192A">
              <w:rPr>
                <w:rFonts w:ascii="Book Antiqua" w:hAnsi="Book Antiqua"/>
                <w:i/>
              </w:rPr>
              <w:t xml:space="preserve"> </w:t>
            </w:r>
            <w:r w:rsidRPr="002C192A">
              <w:rPr>
                <w:rFonts w:ascii="Book Antiqua" w:hAnsi="Book Antiqua"/>
                <w:i/>
              </w:rPr>
              <w:t>Los recortes pueden darse en Consejo Superior, Corte Plena, Ministerio de Hacienda, Asamblea Legislativa.”</w:t>
            </w:r>
          </w:p>
          <w:p w14:paraId="737B3A26" w14:textId="00EF1202" w:rsidR="001A0F81" w:rsidRPr="00944024" w:rsidRDefault="001A0F81" w:rsidP="00621487">
            <w:pPr>
              <w:jc w:val="both"/>
              <w:rPr>
                <w:rFonts w:ascii="Book Antiqua" w:hAnsi="Book Antiqua"/>
              </w:rPr>
            </w:pPr>
            <w:r w:rsidRPr="002C192A">
              <w:rPr>
                <w:rFonts w:ascii="Book Antiqua" w:hAnsi="Book Antiqua"/>
              </w:rPr>
              <w:t>Así las cosas, en el punto cua</w:t>
            </w:r>
            <w:r w:rsidR="00A61A46" w:rsidRPr="002C192A">
              <w:rPr>
                <w:rFonts w:ascii="Book Antiqua" w:hAnsi="Book Antiqua"/>
              </w:rPr>
              <w:t>tro</w:t>
            </w:r>
            <w:r w:rsidRPr="002C192A">
              <w:rPr>
                <w:rFonts w:ascii="Book Antiqua" w:hAnsi="Book Antiqua"/>
              </w:rPr>
              <w:t xml:space="preserve"> de la minuta se cita las labores para incorporar el Sistema de Proyección Plurianual en el ejercicio de elaboración de presupuesto 2021.</w:t>
            </w:r>
          </w:p>
          <w:p w14:paraId="5972C056" w14:textId="681D18A4" w:rsidR="001A0F81" w:rsidRPr="00944024" w:rsidRDefault="001A0F81" w:rsidP="00621487">
            <w:pPr>
              <w:jc w:val="both"/>
              <w:rPr>
                <w:rFonts w:ascii="Book Antiqua" w:hAnsi="Book Antiqua"/>
              </w:rPr>
            </w:pPr>
            <w:r w:rsidRPr="002C192A">
              <w:rPr>
                <w:rFonts w:ascii="Book Antiqua" w:hAnsi="Book Antiqua"/>
              </w:rPr>
              <w:t xml:space="preserve">Además, respecto del siguiente punto </w:t>
            </w:r>
            <w:r w:rsidR="00A61A46" w:rsidRPr="002C192A">
              <w:rPr>
                <w:rFonts w:ascii="Book Antiqua" w:hAnsi="Book Antiqua"/>
              </w:rPr>
              <w:t xml:space="preserve">de esa minuta </w:t>
            </w:r>
            <w:r w:rsidRPr="002C192A">
              <w:rPr>
                <w:rFonts w:ascii="Book Antiqua" w:hAnsi="Book Antiqua"/>
              </w:rPr>
              <w:t>se considera la continuidad de las labores en búsqueda de la integración de ambas herramientas.</w:t>
            </w:r>
          </w:p>
        </w:tc>
      </w:tr>
      <w:tr w:rsidR="001A0F81" w:rsidRPr="002C192A" w14:paraId="046DF494" w14:textId="77777777" w:rsidTr="00944024">
        <w:tc>
          <w:tcPr>
            <w:tcW w:w="426" w:type="pct"/>
            <w:vAlign w:val="center"/>
          </w:tcPr>
          <w:p w14:paraId="77AF678A" w14:textId="77777777" w:rsidR="001A0F81" w:rsidRPr="00944024" w:rsidRDefault="001A0F81" w:rsidP="00621487">
            <w:pPr>
              <w:jc w:val="center"/>
              <w:rPr>
                <w:rFonts w:ascii="Book Antiqua" w:hAnsi="Book Antiqua"/>
              </w:rPr>
            </w:pPr>
            <w:r w:rsidRPr="002C192A">
              <w:rPr>
                <w:rFonts w:ascii="Book Antiqua" w:hAnsi="Book Antiqua"/>
              </w:rPr>
              <w:t>2020</w:t>
            </w:r>
          </w:p>
        </w:tc>
        <w:tc>
          <w:tcPr>
            <w:tcW w:w="1177" w:type="pct"/>
            <w:vAlign w:val="center"/>
          </w:tcPr>
          <w:p w14:paraId="1F24197D" w14:textId="77777777" w:rsidR="001A0F81" w:rsidRPr="00944024" w:rsidRDefault="001A0F81" w:rsidP="00621487">
            <w:pPr>
              <w:jc w:val="both"/>
              <w:rPr>
                <w:rFonts w:ascii="Book Antiqua" w:hAnsi="Book Antiqua"/>
              </w:rPr>
            </w:pPr>
            <w:r w:rsidRPr="002C192A">
              <w:rPr>
                <w:rFonts w:ascii="Book Antiqua" w:hAnsi="Book Antiqua"/>
              </w:rPr>
              <w:t xml:space="preserve">Minuta 16 reunión de fecha del 03 de </w:t>
            </w:r>
            <w:r w:rsidRPr="002C192A">
              <w:rPr>
                <w:rFonts w:ascii="Book Antiqua" w:hAnsi="Book Antiqua"/>
              </w:rPr>
              <w:lastRenderedPageBreak/>
              <w:t>junio de 2020 del equipo de trabajo del proyecto relacionado con el Modelo de Gestión de Presupuestos Plurianuales</w:t>
            </w:r>
          </w:p>
        </w:tc>
        <w:tc>
          <w:tcPr>
            <w:tcW w:w="3397" w:type="pct"/>
            <w:vAlign w:val="center"/>
          </w:tcPr>
          <w:p w14:paraId="619AA30C" w14:textId="77777777" w:rsidR="001A0F81" w:rsidRPr="00944024" w:rsidRDefault="001A0F81" w:rsidP="00621487">
            <w:pPr>
              <w:jc w:val="both"/>
              <w:rPr>
                <w:rFonts w:ascii="Book Antiqua" w:hAnsi="Book Antiqua"/>
              </w:rPr>
            </w:pPr>
            <w:r w:rsidRPr="002C192A">
              <w:rPr>
                <w:rFonts w:ascii="Book Antiqua" w:hAnsi="Book Antiqua"/>
              </w:rPr>
              <w:lastRenderedPageBreak/>
              <w:t xml:space="preserve">A nivel tecnológico, se procede con el planteamiento de integración del Sistema de Proyección Plurianual con otros </w:t>
            </w:r>
            <w:r w:rsidRPr="002C192A">
              <w:rPr>
                <w:rFonts w:ascii="Book Antiqua" w:hAnsi="Book Antiqua"/>
              </w:rPr>
              <w:lastRenderedPageBreak/>
              <w:t>sistemas institucionales, para esto se coordinó una reunión con la Unidad de Arquitectura para analizar la mejor forma para desarrollar la integración.</w:t>
            </w:r>
          </w:p>
        </w:tc>
      </w:tr>
      <w:tr w:rsidR="001A0F81" w:rsidRPr="002C192A" w14:paraId="6F132249" w14:textId="77777777" w:rsidTr="00944024">
        <w:tc>
          <w:tcPr>
            <w:tcW w:w="426" w:type="pct"/>
            <w:vAlign w:val="center"/>
          </w:tcPr>
          <w:p w14:paraId="094C96DA" w14:textId="77777777" w:rsidR="001A0F81" w:rsidRPr="00944024" w:rsidRDefault="001A0F81" w:rsidP="00621487">
            <w:pPr>
              <w:jc w:val="center"/>
              <w:rPr>
                <w:rFonts w:ascii="Book Antiqua" w:hAnsi="Book Antiqua"/>
              </w:rPr>
            </w:pPr>
            <w:r w:rsidRPr="002C192A">
              <w:rPr>
                <w:rFonts w:ascii="Book Antiqua" w:hAnsi="Book Antiqua"/>
              </w:rPr>
              <w:lastRenderedPageBreak/>
              <w:t>2020</w:t>
            </w:r>
          </w:p>
        </w:tc>
        <w:tc>
          <w:tcPr>
            <w:tcW w:w="1177" w:type="pct"/>
            <w:vAlign w:val="center"/>
          </w:tcPr>
          <w:p w14:paraId="5A43EECD" w14:textId="77777777" w:rsidR="001A0F81" w:rsidRPr="00944024" w:rsidRDefault="001A0F81" w:rsidP="00621487">
            <w:pPr>
              <w:jc w:val="both"/>
              <w:rPr>
                <w:rFonts w:ascii="Book Antiqua" w:hAnsi="Book Antiqua"/>
              </w:rPr>
            </w:pPr>
            <w:r w:rsidRPr="002C192A">
              <w:rPr>
                <w:rFonts w:ascii="Book Antiqua" w:hAnsi="Book Antiqua"/>
              </w:rPr>
              <w:t>Minuta 17 reunión de fecha del 10 de junio de 2020 del equipo de trabajo del proyecto relacionado con el Modelo de Gestión de Presupuestos Plurianuales</w:t>
            </w:r>
          </w:p>
        </w:tc>
        <w:tc>
          <w:tcPr>
            <w:tcW w:w="3397" w:type="pct"/>
            <w:vAlign w:val="center"/>
          </w:tcPr>
          <w:p w14:paraId="0DEBE577" w14:textId="07EB9B18" w:rsidR="001A0F81" w:rsidRPr="00944024" w:rsidRDefault="001A0F81" w:rsidP="00621487">
            <w:pPr>
              <w:jc w:val="both"/>
              <w:rPr>
                <w:rFonts w:ascii="Book Antiqua" w:hAnsi="Book Antiqua"/>
              </w:rPr>
            </w:pPr>
            <w:r w:rsidRPr="002C192A">
              <w:rPr>
                <w:rFonts w:ascii="Book Antiqua" w:hAnsi="Book Antiqua"/>
              </w:rPr>
              <w:t>Se define la implementación del uso del Sistema de Proyección Plurianual, ejercicio a realizar previo a la etapa de preformulación presupuestaria.</w:t>
            </w:r>
          </w:p>
          <w:p w14:paraId="2DCEBC1B" w14:textId="77777777" w:rsidR="001A0F81" w:rsidRPr="00944024" w:rsidRDefault="001A0F81" w:rsidP="00621487">
            <w:pPr>
              <w:jc w:val="both"/>
              <w:rPr>
                <w:rFonts w:ascii="Book Antiqua" w:hAnsi="Book Antiqua"/>
              </w:rPr>
            </w:pPr>
            <w:r w:rsidRPr="002C192A">
              <w:rPr>
                <w:rFonts w:ascii="Book Antiqua" w:hAnsi="Book Antiqua"/>
              </w:rPr>
              <w:t>Además, se definen lineamientos competentes para la implementación, tales como capacitación del personal, reportes, perfiles de usuarios, entre otros.</w:t>
            </w:r>
          </w:p>
        </w:tc>
      </w:tr>
      <w:tr w:rsidR="001A0F81" w:rsidRPr="002C192A" w14:paraId="5067C96C" w14:textId="77777777" w:rsidTr="00944024">
        <w:tc>
          <w:tcPr>
            <w:tcW w:w="426" w:type="pct"/>
            <w:vAlign w:val="center"/>
          </w:tcPr>
          <w:p w14:paraId="4C17397D" w14:textId="77777777" w:rsidR="001A0F81" w:rsidRPr="00944024" w:rsidRDefault="001A0F81" w:rsidP="00621487">
            <w:pPr>
              <w:jc w:val="center"/>
              <w:rPr>
                <w:rFonts w:ascii="Book Antiqua" w:hAnsi="Book Antiqua"/>
              </w:rPr>
            </w:pPr>
            <w:r w:rsidRPr="002C192A">
              <w:rPr>
                <w:rFonts w:ascii="Book Antiqua" w:hAnsi="Book Antiqua"/>
              </w:rPr>
              <w:t>2020</w:t>
            </w:r>
          </w:p>
        </w:tc>
        <w:tc>
          <w:tcPr>
            <w:tcW w:w="1177" w:type="pct"/>
            <w:vAlign w:val="center"/>
          </w:tcPr>
          <w:p w14:paraId="32054AB3" w14:textId="77777777" w:rsidR="001A0F81" w:rsidRPr="00944024" w:rsidRDefault="001A0F81" w:rsidP="00621487">
            <w:pPr>
              <w:jc w:val="both"/>
              <w:rPr>
                <w:rFonts w:ascii="Book Antiqua" w:hAnsi="Book Antiqua"/>
              </w:rPr>
            </w:pPr>
            <w:r w:rsidRPr="002C192A">
              <w:rPr>
                <w:rFonts w:ascii="Book Antiqua" w:hAnsi="Book Antiqua"/>
              </w:rPr>
              <w:t>Minutas relacionadas con la capacitación del uso del sistema de proyección plurianual:</w:t>
            </w:r>
          </w:p>
          <w:p w14:paraId="100F8A26" w14:textId="77777777" w:rsidR="001A0F81" w:rsidRPr="00944024" w:rsidRDefault="001A0F81" w:rsidP="00621487">
            <w:pPr>
              <w:jc w:val="both"/>
              <w:rPr>
                <w:rFonts w:ascii="Book Antiqua" w:hAnsi="Book Antiqua"/>
              </w:rPr>
            </w:pPr>
            <w:r w:rsidRPr="002C192A">
              <w:rPr>
                <w:rFonts w:ascii="Book Antiqua" w:hAnsi="Book Antiqua"/>
              </w:rPr>
              <w:t>035-PLA-PP-MNTA-2020</w:t>
            </w:r>
          </w:p>
          <w:p w14:paraId="3F339478" w14:textId="77777777" w:rsidR="001A0F81" w:rsidRPr="00944024" w:rsidRDefault="001A0F81" w:rsidP="00621487">
            <w:pPr>
              <w:jc w:val="both"/>
              <w:rPr>
                <w:rFonts w:ascii="Book Antiqua" w:hAnsi="Book Antiqua"/>
              </w:rPr>
            </w:pPr>
            <w:r w:rsidRPr="002C192A">
              <w:rPr>
                <w:rFonts w:ascii="Book Antiqua" w:hAnsi="Book Antiqua"/>
              </w:rPr>
              <w:t>036-PLA-PP-MNTA-2020</w:t>
            </w:r>
          </w:p>
          <w:p w14:paraId="38D39011" w14:textId="77777777" w:rsidR="001A0F81" w:rsidRPr="00944024" w:rsidRDefault="001A0F81" w:rsidP="00621487">
            <w:pPr>
              <w:jc w:val="both"/>
              <w:rPr>
                <w:rFonts w:ascii="Book Antiqua" w:hAnsi="Book Antiqua"/>
              </w:rPr>
            </w:pPr>
            <w:r w:rsidRPr="002C192A">
              <w:rPr>
                <w:rFonts w:ascii="Book Antiqua" w:hAnsi="Book Antiqua"/>
              </w:rPr>
              <w:t>038-PLA-PP-MNTA-2020</w:t>
            </w:r>
          </w:p>
        </w:tc>
        <w:tc>
          <w:tcPr>
            <w:tcW w:w="3397" w:type="pct"/>
            <w:vAlign w:val="center"/>
          </w:tcPr>
          <w:p w14:paraId="78AE43B1" w14:textId="77777777" w:rsidR="001A0F81" w:rsidRPr="00944024" w:rsidRDefault="001A0F81" w:rsidP="00621487">
            <w:pPr>
              <w:jc w:val="both"/>
              <w:rPr>
                <w:rFonts w:ascii="Book Antiqua" w:hAnsi="Book Antiqua"/>
              </w:rPr>
            </w:pPr>
            <w:r w:rsidRPr="002C192A">
              <w:rPr>
                <w:rFonts w:ascii="Book Antiqua" w:hAnsi="Book Antiqua"/>
              </w:rPr>
              <w:t>Durante el mes de setiembre el personal de la Unidad Estratégica de Portafolio de Proyectos Institucional procedió con la capacitación del personal judicial relacionado con proyectos estratégicos y encargados de la formulación presupuestaria de cada centro de responsabilidad, sobre el uso del Sistema de Proyección Plurianual, siendo que para el proceso del presupuesto se implementaría esta herramienta.</w:t>
            </w:r>
          </w:p>
        </w:tc>
      </w:tr>
      <w:tr w:rsidR="001A0F81" w:rsidRPr="002C192A" w14:paraId="3F45F6BB" w14:textId="77777777" w:rsidTr="00944024">
        <w:tc>
          <w:tcPr>
            <w:tcW w:w="426" w:type="pct"/>
            <w:vAlign w:val="center"/>
          </w:tcPr>
          <w:p w14:paraId="38A71245" w14:textId="77777777" w:rsidR="001A0F81" w:rsidRPr="00944024" w:rsidRDefault="001A0F81" w:rsidP="00621487">
            <w:pPr>
              <w:jc w:val="center"/>
              <w:rPr>
                <w:rFonts w:ascii="Book Antiqua" w:hAnsi="Book Antiqua"/>
              </w:rPr>
            </w:pPr>
            <w:r w:rsidRPr="002C192A">
              <w:rPr>
                <w:rFonts w:ascii="Book Antiqua" w:hAnsi="Book Antiqua"/>
              </w:rPr>
              <w:t>2020</w:t>
            </w:r>
          </w:p>
        </w:tc>
        <w:tc>
          <w:tcPr>
            <w:tcW w:w="1177" w:type="pct"/>
            <w:vAlign w:val="center"/>
          </w:tcPr>
          <w:p w14:paraId="7C74B954" w14:textId="42E4CAC3" w:rsidR="001A0F81" w:rsidRPr="00944024" w:rsidRDefault="001A0F81" w:rsidP="00621487">
            <w:pPr>
              <w:jc w:val="both"/>
              <w:rPr>
                <w:rFonts w:ascii="Book Antiqua" w:hAnsi="Book Antiqua"/>
              </w:rPr>
            </w:pPr>
            <w:r w:rsidRPr="002C192A">
              <w:rPr>
                <w:rFonts w:ascii="Book Antiqua" w:hAnsi="Book Antiqua"/>
              </w:rPr>
              <w:t>Acuerdo del Consejo Superior sesión</w:t>
            </w:r>
            <w:r w:rsidR="000B7E62">
              <w:rPr>
                <w:rFonts w:ascii="Book Antiqua" w:hAnsi="Book Antiqua"/>
              </w:rPr>
              <w:t xml:space="preserve"> </w:t>
            </w:r>
            <w:r w:rsidRPr="002C192A">
              <w:rPr>
                <w:rFonts w:ascii="Book Antiqua" w:hAnsi="Book Antiqua"/>
              </w:rPr>
              <w:t>118-20 celebrada el 10 de diciembre del 2020, artículo XXXII.</w:t>
            </w:r>
          </w:p>
        </w:tc>
        <w:tc>
          <w:tcPr>
            <w:tcW w:w="3397" w:type="pct"/>
            <w:vAlign w:val="center"/>
          </w:tcPr>
          <w:p w14:paraId="2AC9E567" w14:textId="77777777" w:rsidR="001A0F81" w:rsidRPr="00944024" w:rsidRDefault="001A0F81" w:rsidP="00621487">
            <w:pPr>
              <w:jc w:val="both"/>
              <w:rPr>
                <w:rFonts w:ascii="Book Antiqua" w:hAnsi="Book Antiqua"/>
              </w:rPr>
            </w:pPr>
            <w:r w:rsidRPr="002C192A">
              <w:rPr>
                <w:rFonts w:ascii="Book Antiqua" w:hAnsi="Book Antiqua"/>
              </w:rPr>
              <w:t>El Consejo Superior acordó en esta sesión:</w:t>
            </w:r>
          </w:p>
          <w:p w14:paraId="1E726DBF" w14:textId="77777777" w:rsidR="001A0F81" w:rsidRPr="00944024" w:rsidRDefault="001A0F81" w:rsidP="00621487">
            <w:pPr>
              <w:ind w:left="284" w:right="284"/>
              <w:jc w:val="both"/>
              <w:rPr>
                <w:rFonts w:ascii="Book Antiqua" w:hAnsi="Book Antiqua"/>
                <w:i/>
                <w:iCs/>
              </w:rPr>
            </w:pPr>
            <w:r w:rsidRPr="002C192A">
              <w:rPr>
                <w:rFonts w:ascii="Book Antiqua" w:hAnsi="Book Antiqua"/>
                <w:i/>
              </w:rPr>
              <w:t>1.) Aprobar la propuesta de directrices técnicas para guiar el proceso de formulación 2022, así como el cronograma de las actividades a realizarse entre diciembre 2020 y junio 2021, relativas al proceso de formulación presupuestaria 2022, en el entendido de que respecto al Plan Anual Operativo 2022 y el Anteproyecto de Presupuesto, deberán ser remitidos a más tardar el 15 de enero 2021, a la Dirección de Planificación.</w:t>
            </w:r>
          </w:p>
          <w:p w14:paraId="26E8FD3F" w14:textId="21E73CD5" w:rsidR="001A0F81" w:rsidRPr="00944024" w:rsidRDefault="001A0F81" w:rsidP="00621487">
            <w:pPr>
              <w:jc w:val="both"/>
              <w:rPr>
                <w:rFonts w:ascii="Book Antiqua" w:hAnsi="Book Antiqua"/>
              </w:rPr>
            </w:pPr>
            <w:r w:rsidRPr="002C192A">
              <w:rPr>
                <w:rFonts w:ascii="Book Antiqua" w:hAnsi="Book Antiqua"/>
              </w:rPr>
              <w:t>Para este ejercicio presupuestario, ya se encontraba dentro del proceso la proyección plurianual de recursos para proyectos estratégicos de la institución, así quedo definido en el artículo XXII</w:t>
            </w:r>
            <w:r w:rsidR="00FE4F8F" w:rsidRPr="002C192A">
              <w:rPr>
                <w:rFonts w:ascii="Book Antiqua" w:hAnsi="Book Antiqua"/>
              </w:rPr>
              <w:t xml:space="preserve"> de las directrices presupuestarias</w:t>
            </w:r>
            <w:r w:rsidRPr="002C192A">
              <w:rPr>
                <w:rFonts w:ascii="Book Antiqua" w:hAnsi="Book Antiqua"/>
              </w:rPr>
              <w:t>:</w:t>
            </w:r>
          </w:p>
          <w:p w14:paraId="138ADD08" w14:textId="45D98758" w:rsidR="001A0F81" w:rsidRPr="00944024" w:rsidRDefault="001A0F81" w:rsidP="00621487">
            <w:pPr>
              <w:ind w:left="284" w:right="284"/>
              <w:jc w:val="both"/>
              <w:rPr>
                <w:rFonts w:ascii="Book Antiqua" w:hAnsi="Book Antiqua"/>
                <w:i/>
                <w:iCs/>
              </w:rPr>
            </w:pPr>
            <w:r w:rsidRPr="002C192A">
              <w:rPr>
                <w:rFonts w:ascii="Book Antiqua" w:hAnsi="Book Antiqua"/>
                <w:i/>
              </w:rPr>
              <w:t>XXII. Se reitera que, para la formulación de recursos asociados a proyectos, se deberá utilizar el Sistema de</w:t>
            </w:r>
            <w:r w:rsidR="00671B77" w:rsidRPr="002C192A">
              <w:rPr>
                <w:rFonts w:ascii="Book Antiqua" w:hAnsi="Book Antiqua"/>
                <w:i/>
              </w:rPr>
              <w:t xml:space="preserve"> </w:t>
            </w:r>
            <w:r w:rsidRPr="002C192A">
              <w:rPr>
                <w:rFonts w:ascii="Book Antiqua" w:hAnsi="Book Antiqua"/>
                <w:i/>
              </w:rPr>
              <w:t>Proyección Plurianual, en el cual se deberá haber consignado previamente las estimaciones anuales de recursos requeridas para la ejecución del proyecto, considerando la estimación de necesidades para el período 2022.</w:t>
            </w:r>
          </w:p>
          <w:p w14:paraId="514E2DF5" w14:textId="77777777" w:rsidR="001A0F81" w:rsidRPr="00944024" w:rsidRDefault="001A0F81" w:rsidP="00621487">
            <w:pPr>
              <w:ind w:right="284"/>
              <w:jc w:val="both"/>
              <w:rPr>
                <w:rFonts w:ascii="Book Antiqua" w:hAnsi="Book Antiqua"/>
              </w:rPr>
            </w:pPr>
            <w:r w:rsidRPr="002C192A">
              <w:rPr>
                <w:rFonts w:ascii="Book Antiqua" w:hAnsi="Book Antiqua"/>
              </w:rPr>
              <w:lastRenderedPageBreak/>
              <w:t>Para este periodo, solo se contemplarían los recursos relacionados con el gasto variable de los proyectos.</w:t>
            </w:r>
          </w:p>
        </w:tc>
      </w:tr>
      <w:tr w:rsidR="001A0F81" w:rsidRPr="002C192A" w14:paraId="249B6FC6" w14:textId="77777777" w:rsidTr="00944024">
        <w:tc>
          <w:tcPr>
            <w:tcW w:w="426" w:type="pct"/>
            <w:vAlign w:val="center"/>
          </w:tcPr>
          <w:p w14:paraId="7A173EE5" w14:textId="77777777" w:rsidR="001A0F81" w:rsidRPr="00944024" w:rsidRDefault="001A0F81" w:rsidP="00621487">
            <w:pPr>
              <w:jc w:val="center"/>
              <w:rPr>
                <w:rFonts w:ascii="Book Antiqua" w:hAnsi="Book Antiqua"/>
              </w:rPr>
            </w:pPr>
            <w:r w:rsidRPr="002C192A">
              <w:rPr>
                <w:rFonts w:ascii="Book Antiqua" w:hAnsi="Book Antiqua"/>
              </w:rPr>
              <w:lastRenderedPageBreak/>
              <w:t>2021</w:t>
            </w:r>
          </w:p>
        </w:tc>
        <w:tc>
          <w:tcPr>
            <w:tcW w:w="1177" w:type="pct"/>
            <w:vAlign w:val="center"/>
          </w:tcPr>
          <w:p w14:paraId="68D4C4A9" w14:textId="77777777" w:rsidR="001A0F81" w:rsidRPr="00944024" w:rsidRDefault="001A0F81" w:rsidP="00621487">
            <w:pPr>
              <w:jc w:val="both"/>
              <w:rPr>
                <w:rFonts w:ascii="Book Antiqua" w:hAnsi="Book Antiqua"/>
              </w:rPr>
            </w:pPr>
            <w:r w:rsidRPr="00944024">
              <w:rPr>
                <w:rFonts w:ascii="Book Antiqua" w:hAnsi="Book Antiqua" w:cs="Arial"/>
                <w:snapToGrid w:val="0"/>
                <w:color w:val="000000"/>
                <w:lang w:val="es-AR"/>
              </w:rPr>
              <w:t>Minuta 643-PLA-PP-MNTA-2021 reunión del 29 de junio de 2021 sobre la estimación del costo del recurso humano en el Sistema de Proyección Plurianual</w:t>
            </w:r>
          </w:p>
        </w:tc>
        <w:tc>
          <w:tcPr>
            <w:tcW w:w="3397" w:type="pct"/>
            <w:vAlign w:val="center"/>
          </w:tcPr>
          <w:p w14:paraId="4491B361" w14:textId="1D4704EC" w:rsidR="001A0F81" w:rsidRPr="00944024" w:rsidRDefault="001A0F81" w:rsidP="00621487">
            <w:pPr>
              <w:jc w:val="both"/>
              <w:rPr>
                <w:rFonts w:ascii="Book Antiqua" w:hAnsi="Book Antiqua"/>
              </w:rPr>
            </w:pPr>
            <w:r w:rsidRPr="002C192A">
              <w:rPr>
                <w:rFonts w:ascii="Book Antiqua" w:hAnsi="Book Antiqua"/>
              </w:rPr>
              <w:t>Mediante la participación del personal de las direcciones de Tecnología de Información, Gestión Humana y Planificación, se acordó iniciar con la elaboración de las Historias de Usuario de la Estimación del Costo del Recurso Humano en el Sistema de Proyección Plurianual, con el objetivo de desarrollar este módulo</w:t>
            </w:r>
            <w:r w:rsidR="00723A1C" w:rsidRPr="002C192A">
              <w:rPr>
                <w:rFonts w:ascii="Book Antiqua" w:hAnsi="Book Antiqua"/>
              </w:rPr>
              <w:t xml:space="preserve"> relacionado </w:t>
            </w:r>
            <w:r w:rsidR="00DB4D26" w:rsidRPr="002C192A">
              <w:rPr>
                <w:rFonts w:ascii="Book Antiqua" w:hAnsi="Book Antiqua"/>
              </w:rPr>
              <w:t>con el recurso humano</w:t>
            </w:r>
            <w:r w:rsidRPr="002C192A">
              <w:rPr>
                <w:rFonts w:ascii="Book Antiqua" w:hAnsi="Book Antiqua"/>
              </w:rPr>
              <w:t xml:space="preserve"> en la herramienta</w:t>
            </w:r>
            <w:r w:rsidR="00DB4D26" w:rsidRPr="002C192A">
              <w:rPr>
                <w:rFonts w:ascii="Book Antiqua" w:hAnsi="Book Antiqua"/>
              </w:rPr>
              <w:t xml:space="preserve"> informática</w:t>
            </w:r>
            <w:r w:rsidRPr="002C192A">
              <w:rPr>
                <w:rFonts w:ascii="Book Antiqua" w:hAnsi="Book Antiqua"/>
              </w:rPr>
              <w:t>.</w:t>
            </w:r>
          </w:p>
        </w:tc>
      </w:tr>
      <w:tr w:rsidR="001A0F81" w:rsidRPr="002C192A" w14:paraId="7D5E204C" w14:textId="77777777" w:rsidTr="00944024">
        <w:tc>
          <w:tcPr>
            <w:tcW w:w="426" w:type="pct"/>
            <w:vAlign w:val="center"/>
          </w:tcPr>
          <w:p w14:paraId="7A1BC91B" w14:textId="77777777" w:rsidR="001A0F81" w:rsidRPr="00944024" w:rsidRDefault="001A0F81" w:rsidP="00621487">
            <w:pPr>
              <w:jc w:val="center"/>
              <w:rPr>
                <w:rFonts w:ascii="Book Antiqua" w:hAnsi="Book Antiqua"/>
              </w:rPr>
            </w:pPr>
            <w:r w:rsidRPr="002C192A">
              <w:rPr>
                <w:rFonts w:ascii="Book Antiqua" w:hAnsi="Book Antiqua"/>
              </w:rPr>
              <w:t>2021</w:t>
            </w:r>
          </w:p>
        </w:tc>
        <w:tc>
          <w:tcPr>
            <w:tcW w:w="1177" w:type="pct"/>
            <w:vAlign w:val="center"/>
          </w:tcPr>
          <w:p w14:paraId="16FF0A45" w14:textId="77777777" w:rsidR="001A0F81" w:rsidRPr="00944024" w:rsidRDefault="001A0F81" w:rsidP="00621487">
            <w:pPr>
              <w:jc w:val="both"/>
              <w:rPr>
                <w:rFonts w:ascii="Book Antiqua" w:hAnsi="Book Antiqua"/>
              </w:rPr>
            </w:pPr>
            <w:r w:rsidRPr="002C192A">
              <w:rPr>
                <w:rFonts w:ascii="Book Antiqua" w:hAnsi="Book Antiqua"/>
              </w:rPr>
              <w:t>Oficio 901-PLA-2021</w:t>
            </w:r>
          </w:p>
        </w:tc>
        <w:tc>
          <w:tcPr>
            <w:tcW w:w="3397" w:type="pct"/>
            <w:vAlign w:val="center"/>
          </w:tcPr>
          <w:p w14:paraId="2F26C4F1" w14:textId="55CE9979" w:rsidR="001A0F81" w:rsidRPr="00944024" w:rsidRDefault="001A0F81" w:rsidP="00621487">
            <w:pPr>
              <w:jc w:val="both"/>
              <w:rPr>
                <w:rFonts w:ascii="Book Antiqua" w:hAnsi="Book Antiqua"/>
              </w:rPr>
            </w:pPr>
            <w:r w:rsidRPr="002C192A">
              <w:rPr>
                <w:rFonts w:ascii="Book Antiqua" w:hAnsi="Book Antiqua"/>
              </w:rPr>
              <w:t>Mediante este oficio, se solicita a la Dirección de Gestión Humana, su colaboración y dar prioridad al tema vinculado con la creación del Módulo de Recurso Humano en el Sistema de Proyección Plurianual. Lo anterior</w:t>
            </w:r>
            <w:r w:rsidR="00DB4D26" w:rsidRPr="002C192A">
              <w:rPr>
                <w:rFonts w:ascii="Book Antiqua" w:hAnsi="Book Antiqua"/>
              </w:rPr>
              <w:t>,</w:t>
            </w:r>
            <w:r w:rsidRPr="002C192A">
              <w:rPr>
                <w:rFonts w:ascii="Book Antiqua" w:hAnsi="Book Antiqua"/>
              </w:rPr>
              <w:t xml:space="preserve"> con el fin de poner en producción este módulo a más tardar el 13 de setiembre de 2021.</w:t>
            </w:r>
          </w:p>
        </w:tc>
      </w:tr>
      <w:tr w:rsidR="001A0F81" w:rsidRPr="002C192A" w14:paraId="22D982D6" w14:textId="77777777" w:rsidTr="00944024">
        <w:tc>
          <w:tcPr>
            <w:tcW w:w="426" w:type="pct"/>
            <w:vAlign w:val="center"/>
          </w:tcPr>
          <w:p w14:paraId="1F0A0024" w14:textId="77777777" w:rsidR="001A0F81" w:rsidRPr="00944024" w:rsidRDefault="001A0F81" w:rsidP="00621487">
            <w:pPr>
              <w:jc w:val="center"/>
              <w:rPr>
                <w:rFonts w:ascii="Book Antiqua" w:hAnsi="Book Antiqua"/>
              </w:rPr>
            </w:pPr>
            <w:r w:rsidRPr="002C192A">
              <w:rPr>
                <w:rFonts w:ascii="Book Antiqua" w:hAnsi="Book Antiqua"/>
              </w:rPr>
              <w:t>2021</w:t>
            </w:r>
          </w:p>
        </w:tc>
        <w:tc>
          <w:tcPr>
            <w:tcW w:w="1177" w:type="pct"/>
            <w:vAlign w:val="center"/>
          </w:tcPr>
          <w:p w14:paraId="5DB43AB8" w14:textId="77777777" w:rsidR="001A0F81" w:rsidRPr="00944024" w:rsidRDefault="001A0F81" w:rsidP="00621487">
            <w:pPr>
              <w:jc w:val="both"/>
              <w:rPr>
                <w:rFonts w:ascii="Book Antiqua" w:hAnsi="Book Antiqua"/>
              </w:rPr>
            </w:pPr>
            <w:r w:rsidRPr="002C192A">
              <w:rPr>
                <w:rFonts w:ascii="Book Antiqua" w:hAnsi="Book Antiqua" w:cs="Arial"/>
                <w:snapToGrid w:val="0"/>
                <w:color w:val="000000"/>
                <w:lang w:val="es-AR"/>
              </w:rPr>
              <w:t>Minuta 879-PLA-PP-MNTA-2021 sobre la capacitación del Sistema de Proyección Plurianual</w:t>
            </w:r>
          </w:p>
        </w:tc>
        <w:tc>
          <w:tcPr>
            <w:tcW w:w="3397" w:type="pct"/>
            <w:vAlign w:val="center"/>
          </w:tcPr>
          <w:p w14:paraId="63BB4882" w14:textId="77777777" w:rsidR="001A0F81" w:rsidRPr="00944024" w:rsidRDefault="001A0F81" w:rsidP="00621487">
            <w:pPr>
              <w:jc w:val="both"/>
              <w:rPr>
                <w:rFonts w:ascii="Book Antiqua" w:hAnsi="Book Antiqua"/>
              </w:rPr>
            </w:pPr>
            <w:r w:rsidRPr="002C192A">
              <w:rPr>
                <w:rFonts w:ascii="Book Antiqua" w:hAnsi="Book Antiqua"/>
              </w:rPr>
              <w:t>El 15 de setiembre de 2021, el personal del Subproceso de Formulación de Presupuesto y Proyectos Estratégicos Institucional brindó la capacitación del Sistema de Proyección Plurianual a todo el personal judicial involucrado en este proceso presupuestario, para lo cual se incorporaron a las personas líderes de proyectos estratégicos en ejecución y a las personas responsables de la formulación presupuestaria.</w:t>
            </w:r>
          </w:p>
        </w:tc>
      </w:tr>
      <w:tr w:rsidR="001A0F81" w:rsidRPr="002C192A" w14:paraId="53C0DACC" w14:textId="77777777" w:rsidTr="00944024">
        <w:tc>
          <w:tcPr>
            <w:tcW w:w="426" w:type="pct"/>
            <w:vAlign w:val="center"/>
          </w:tcPr>
          <w:p w14:paraId="0D7D1CE5" w14:textId="77777777" w:rsidR="001A0F81" w:rsidRPr="00944024" w:rsidRDefault="001A0F81" w:rsidP="00621487">
            <w:pPr>
              <w:jc w:val="center"/>
              <w:rPr>
                <w:rFonts w:ascii="Book Antiqua" w:hAnsi="Book Antiqua"/>
              </w:rPr>
            </w:pPr>
            <w:r w:rsidRPr="002C192A">
              <w:rPr>
                <w:rFonts w:ascii="Book Antiqua" w:hAnsi="Book Antiqua"/>
              </w:rPr>
              <w:t>2021</w:t>
            </w:r>
          </w:p>
        </w:tc>
        <w:tc>
          <w:tcPr>
            <w:tcW w:w="1177" w:type="pct"/>
            <w:vAlign w:val="center"/>
          </w:tcPr>
          <w:p w14:paraId="13CA25CE" w14:textId="77777777" w:rsidR="001A0F81" w:rsidRPr="00944024" w:rsidRDefault="001A0F81" w:rsidP="00621487">
            <w:pPr>
              <w:jc w:val="both"/>
              <w:rPr>
                <w:rFonts w:ascii="Book Antiqua" w:hAnsi="Book Antiqua"/>
              </w:rPr>
            </w:pPr>
            <w:r w:rsidRPr="002C192A">
              <w:rPr>
                <w:rFonts w:ascii="Book Antiqua" w:hAnsi="Book Antiqua"/>
              </w:rPr>
              <w:t>Circular Externa 08-2021</w:t>
            </w:r>
            <w:r w:rsidRPr="00944024">
              <w:rPr>
                <w:rFonts w:ascii="Book Antiqua" w:hAnsi="Book Antiqua"/>
              </w:rPr>
              <w:t xml:space="preserve"> </w:t>
            </w:r>
            <w:r w:rsidRPr="002C192A">
              <w:rPr>
                <w:rFonts w:ascii="Book Antiqua" w:hAnsi="Book Antiqua"/>
              </w:rPr>
              <w:t>Formulación de los recursos presupuestarios requeridos para la ejecución de los proyectos estratégicos en el Sistema de Proyección Plurianual</w:t>
            </w:r>
          </w:p>
        </w:tc>
        <w:tc>
          <w:tcPr>
            <w:tcW w:w="3397" w:type="pct"/>
            <w:vAlign w:val="center"/>
          </w:tcPr>
          <w:p w14:paraId="563607FD" w14:textId="77777777" w:rsidR="001A0F81" w:rsidRPr="00944024" w:rsidRDefault="001A0F81" w:rsidP="00621487">
            <w:pPr>
              <w:jc w:val="both"/>
              <w:rPr>
                <w:rFonts w:ascii="Book Antiqua" w:hAnsi="Book Antiqua"/>
              </w:rPr>
            </w:pPr>
            <w:r w:rsidRPr="002C192A">
              <w:rPr>
                <w:rFonts w:ascii="Book Antiqua" w:hAnsi="Book Antiqua"/>
              </w:rPr>
              <w:t>Para el proceso de elaboración del presupuesto correspondiente al 2023, de igual manera se incorporó a sus etapas, el uso del Sistema de Proyección Plurianual, el cual debían utilizar todas las oficinas responsables de proyectos estratégicos.</w:t>
            </w:r>
          </w:p>
          <w:p w14:paraId="71DD5989" w14:textId="77777777" w:rsidR="001A0F81" w:rsidRPr="00944024" w:rsidRDefault="001A0F81" w:rsidP="00621487">
            <w:pPr>
              <w:jc w:val="both"/>
              <w:rPr>
                <w:rFonts w:ascii="Book Antiqua" w:hAnsi="Book Antiqua"/>
              </w:rPr>
            </w:pPr>
            <w:r w:rsidRPr="002C192A">
              <w:rPr>
                <w:rFonts w:ascii="Book Antiqua" w:hAnsi="Book Antiqua" w:cs="Arial"/>
              </w:rPr>
              <w:t>El sistema estuvo habilitado para la inclusión de los recursos presupuestarios de los proyectos estratégicos del 20 de setiembre al 01 de octubre del 2021.</w:t>
            </w:r>
          </w:p>
        </w:tc>
      </w:tr>
      <w:tr w:rsidR="001A0F81" w:rsidRPr="002C192A" w14:paraId="4D197DFA" w14:textId="77777777" w:rsidTr="00944024">
        <w:tc>
          <w:tcPr>
            <w:tcW w:w="426" w:type="pct"/>
            <w:vAlign w:val="center"/>
          </w:tcPr>
          <w:p w14:paraId="2896B208" w14:textId="77777777" w:rsidR="001A0F81" w:rsidRPr="00944024" w:rsidRDefault="001A0F81" w:rsidP="00621487">
            <w:pPr>
              <w:jc w:val="center"/>
              <w:rPr>
                <w:rFonts w:ascii="Book Antiqua" w:hAnsi="Book Antiqua"/>
              </w:rPr>
            </w:pPr>
            <w:r w:rsidRPr="002C192A">
              <w:rPr>
                <w:rFonts w:ascii="Book Antiqua" w:hAnsi="Book Antiqua"/>
              </w:rPr>
              <w:t>2021</w:t>
            </w:r>
          </w:p>
        </w:tc>
        <w:tc>
          <w:tcPr>
            <w:tcW w:w="1177" w:type="pct"/>
            <w:vAlign w:val="center"/>
          </w:tcPr>
          <w:p w14:paraId="3838A24A" w14:textId="77777777" w:rsidR="001A0F81" w:rsidRPr="00944024" w:rsidRDefault="001A0F81" w:rsidP="00621487">
            <w:pPr>
              <w:jc w:val="both"/>
              <w:rPr>
                <w:rFonts w:ascii="Book Antiqua" w:hAnsi="Book Antiqua"/>
              </w:rPr>
            </w:pPr>
            <w:r w:rsidRPr="00944024">
              <w:rPr>
                <w:rFonts w:ascii="Book Antiqua" w:hAnsi="Book Antiqua" w:cs="Arial"/>
                <w:snapToGrid w:val="0"/>
                <w:color w:val="000000"/>
                <w:lang w:val="es-AR"/>
              </w:rPr>
              <w:t>Minuta 40 reunión del 06 de octubre de 2021 del equipo de trabajo del proyecto relacionado con el Modelo de Gestión de Presupuestos Plurianuales</w:t>
            </w:r>
          </w:p>
        </w:tc>
        <w:tc>
          <w:tcPr>
            <w:tcW w:w="3397" w:type="pct"/>
            <w:vAlign w:val="center"/>
          </w:tcPr>
          <w:p w14:paraId="53B11FB0" w14:textId="66ABFD99" w:rsidR="001A0F81" w:rsidRPr="00944024" w:rsidRDefault="001A0F81" w:rsidP="00621487">
            <w:pPr>
              <w:jc w:val="both"/>
              <w:rPr>
                <w:rFonts w:ascii="Book Antiqua" w:hAnsi="Book Antiqua"/>
              </w:rPr>
            </w:pPr>
            <w:r w:rsidRPr="002C192A">
              <w:rPr>
                <w:rFonts w:ascii="Book Antiqua" w:hAnsi="Book Antiqua"/>
              </w:rPr>
              <w:t>Para este momento, se definió que para cerrar completamente el periodo de proyección plurianual se debe</w:t>
            </w:r>
            <w:r w:rsidR="002D45C4" w:rsidRPr="002C192A">
              <w:rPr>
                <w:rFonts w:ascii="Book Antiqua" w:hAnsi="Book Antiqua"/>
              </w:rPr>
              <w:t>ría</w:t>
            </w:r>
            <w:r w:rsidRPr="002C192A">
              <w:rPr>
                <w:rFonts w:ascii="Book Antiqua" w:hAnsi="Book Antiqua"/>
              </w:rPr>
              <w:t xml:space="preserve"> realizar el envío de los datos al Sistema de Preformulación. Es decir, que para el proceso de elaboración del presupuesto 2023, se incorporó la migración de datos del Sistema de Proyección Plurianual a los demás sistemas informáticos, siendo que en el Sistema de Preformulación se “volcaría” lo correspondiente a los recursos de las áreas y en el SIGA-PJ el recurso ordinario, todo competente a proyectos estratégicos y relacionados con el periodo en formulación 2023.</w:t>
            </w:r>
          </w:p>
        </w:tc>
      </w:tr>
      <w:tr w:rsidR="001A0F81" w:rsidRPr="002C192A" w14:paraId="523CCBBD" w14:textId="77777777" w:rsidTr="00944024">
        <w:tc>
          <w:tcPr>
            <w:tcW w:w="426" w:type="pct"/>
            <w:vAlign w:val="center"/>
          </w:tcPr>
          <w:p w14:paraId="6602ADE5" w14:textId="77777777" w:rsidR="001A0F81" w:rsidRPr="00944024" w:rsidRDefault="001A0F81" w:rsidP="00621487">
            <w:pPr>
              <w:jc w:val="center"/>
              <w:rPr>
                <w:rFonts w:ascii="Book Antiqua" w:hAnsi="Book Antiqua"/>
              </w:rPr>
            </w:pPr>
            <w:r w:rsidRPr="002C192A">
              <w:rPr>
                <w:rFonts w:ascii="Book Antiqua" w:hAnsi="Book Antiqua"/>
              </w:rPr>
              <w:t>2021</w:t>
            </w:r>
          </w:p>
        </w:tc>
        <w:tc>
          <w:tcPr>
            <w:tcW w:w="1177" w:type="pct"/>
            <w:vAlign w:val="center"/>
          </w:tcPr>
          <w:p w14:paraId="0FD60E60" w14:textId="77777777" w:rsidR="001A0F81" w:rsidRPr="00944024" w:rsidRDefault="001A0F81" w:rsidP="00621487">
            <w:pPr>
              <w:jc w:val="both"/>
              <w:rPr>
                <w:rFonts w:ascii="Book Antiqua" w:hAnsi="Book Antiqua"/>
              </w:rPr>
            </w:pPr>
            <w:r w:rsidRPr="002C192A">
              <w:rPr>
                <w:rFonts w:ascii="Book Antiqua" w:hAnsi="Book Antiqua" w:cs="Arial"/>
                <w:snapToGrid w:val="0"/>
                <w:color w:val="000000"/>
                <w:lang w:val="es-AR"/>
              </w:rPr>
              <w:t xml:space="preserve">Minuta 41 reunión del 13 de octubre de </w:t>
            </w:r>
            <w:r w:rsidRPr="002C192A">
              <w:rPr>
                <w:rFonts w:ascii="Book Antiqua" w:hAnsi="Book Antiqua" w:cs="Arial"/>
                <w:snapToGrid w:val="0"/>
                <w:color w:val="000000"/>
                <w:lang w:val="es-AR"/>
              </w:rPr>
              <w:lastRenderedPageBreak/>
              <w:t>2021 del equipo de trabajo del proyecto relacionado con el Modelo de Gestión de Presupuestos Plurianuales</w:t>
            </w:r>
          </w:p>
        </w:tc>
        <w:tc>
          <w:tcPr>
            <w:tcW w:w="3397" w:type="pct"/>
            <w:vAlign w:val="center"/>
          </w:tcPr>
          <w:p w14:paraId="61C4B411" w14:textId="77777777" w:rsidR="001A0F81" w:rsidRPr="00944024" w:rsidRDefault="001A0F81" w:rsidP="00621487">
            <w:pPr>
              <w:jc w:val="both"/>
              <w:rPr>
                <w:rFonts w:ascii="Book Antiqua" w:hAnsi="Book Antiqua"/>
              </w:rPr>
            </w:pPr>
            <w:r w:rsidRPr="002C192A">
              <w:rPr>
                <w:rFonts w:ascii="Book Antiqua" w:hAnsi="Book Antiqua"/>
              </w:rPr>
              <w:lastRenderedPageBreak/>
              <w:t xml:space="preserve">Respecto al módulo de recurso humano en el Sistema de Proyección Plurianual, se acordó realizar la instalación de las </w:t>
            </w:r>
            <w:r w:rsidRPr="002C192A">
              <w:rPr>
                <w:rFonts w:ascii="Book Antiqua" w:hAnsi="Book Antiqua"/>
              </w:rPr>
              <w:lastRenderedPageBreak/>
              <w:t>mejoras de este el 19 de octubre de 2021. Lo anterior, con el objetivo de incorporar lo relacionado con recurso humano en las proyecciones que realizarían las oficinas a cargo de proyectos estratégicos en el próximo ejercicio de proyección plurianual.</w:t>
            </w:r>
          </w:p>
        </w:tc>
      </w:tr>
      <w:tr w:rsidR="001A0F81" w:rsidRPr="002C192A" w14:paraId="0F7C4331" w14:textId="77777777" w:rsidTr="00944024">
        <w:tc>
          <w:tcPr>
            <w:tcW w:w="426" w:type="pct"/>
            <w:vAlign w:val="center"/>
          </w:tcPr>
          <w:p w14:paraId="0160EA28" w14:textId="77777777" w:rsidR="001A0F81" w:rsidRPr="00944024" w:rsidRDefault="001A0F81" w:rsidP="00621487">
            <w:pPr>
              <w:jc w:val="center"/>
              <w:rPr>
                <w:rFonts w:ascii="Book Antiqua" w:hAnsi="Book Antiqua"/>
              </w:rPr>
            </w:pPr>
            <w:r w:rsidRPr="002C192A">
              <w:rPr>
                <w:rFonts w:ascii="Book Antiqua" w:hAnsi="Book Antiqua"/>
              </w:rPr>
              <w:lastRenderedPageBreak/>
              <w:t>2021</w:t>
            </w:r>
          </w:p>
        </w:tc>
        <w:tc>
          <w:tcPr>
            <w:tcW w:w="1177" w:type="pct"/>
            <w:vAlign w:val="center"/>
          </w:tcPr>
          <w:p w14:paraId="7E03A17F" w14:textId="77777777" w:rsidR="001A0F81" w:rsidRPr="00944024" w:rsidRDefault="001A0F81" w:rsidP="00621487">
            <w:pPr>
              <w:jc w:val="both"/>
              <w:rPr>
                <w:rFonts w:ascii="Book Antiqua" w:hAnsi="Book Antiqua"/>
              </w:rPr>
            </w:pPr>
            <w:r w:rsidRPr="002C192A">
              <w:rPr>
                <w:rFonts w:ascii="Book Antiqua" w:hAnsi="Book Antiqua"/>
              </w:rPr>
              <w:t>Correo del 13 de octubre de 2021 enviado por el Lic. Alexis Hernández Gutiérrez, Profesional de Planificación a Jorge Arce Víquez, Profesional en Informática de Tecnología de Información.</w:t>
            </w:r>
          </w:p>
        </w:tc>
        <w:tc>
          <w:tcPr>
            <w:tcW w:w="3397" w:type="pct"/>
            <w:vAlign w:val="center"/>
          </w:tcPr>
          <w:p w14:paraId="74303D10" w14:textId="4C247761" w:rsidR="001A0F81" w:rsidRPr="00944024" w:rsidRDefault="001A0F81" w:rsidP="00621487">
            <w:pPr>
              <w:jc w:val="both"/>
              <w:rPr>
                <w:rFonts w:ascii="Book Antiqua" w:hAnsi="Book Antiqua"/>
              </w:rPr>
            </w:pPr>
            <w:r w:rsidRPr="002C192A">
              <w:rPr>
                <w:rFonts w:ascii="Book Antiqua" w:hAnsi="Book Antiqua"/>
              </w:rPr>
              <w:t xml:space="preserve">El personal de las direcciones de Tecnología de Información y Planificación culminan con el cotejo de los datos del proceso de </w:t>
            </w:r>
            <w:r w:rsidR="00976B75" w:rsidRPr="002C192A">
              <w:rPr>
                <w:rFonts w:ascii="Book Antiqua" w:hAnsi="Book Antiqua"/>
              </w:rPr>
              <w:t>“</w:t>
            </w:r>
            <w:r w:rsidRPr="002C192A">
              <w:rPr>
                <w:rFonts w:ascii="Book Antiqua" w:hAnsi="Book Antiqua"/>
                <w:i/>
              </w:rPr>
              <w:t>volcado</w:t>
            </w:r>
            <w:r w:rsidR="00976B75" w:rsidRPr="002C192A">
              <w:rPr>
                <w:rFonts w:ascii="Book Antiqua" w:hAnsi="Book Antiqua"/>
              </w:rPr>
              <w:t>”</w:t>
            </w:r>
            <w:r w:rsidRPr="002C192A">
              <w:rPr>
                <w:rFonts w:ascii="Book Antiqua" w:hAnsi="Book Antiqua"/>
              </w:rPr>
              <w:t xml:space="preserve"> con el fin de que se aplique el proceso informático para trasladar el detalla de información correspondiente al periodo 2023 de las áreas del Sistema de Proyección Plurianual al Sistema de Preformulación.</w:t>
            </w:r>
          </w:p>
          <w:p w14:paraId="79A37995" w14:textId="72A668B1" w:rsidR="001A0F81" w:rsidRPr="00944024" w:rsidRDefault="00813936" w:rsidP="00621487">
            <w:pPr>
              <w:jc w:val="center"/>
              <w:rPr>
                <w:rFonts w:ascii="Book Antiqua" w:hAnsi="Book Antiqua"/>
              </w:rPr>
            </w:pPr>
            <w:r w:rsidRPr="00944024">
              <w:rPr>
                <w:rFonts w:ascii="Book Antiqua" w:eastAsiaTheme="minorHAnsi" w:hAnsi="Book Antiqua" w:cstheme="minorBidi"/>
                <w:sz w:val="22"/>
                <w:szCs w:val="22"/>
                <w:lang w:eastAsia="en-US"/>
              </w:rPr>
              <w:object w:dxaOrig="1530" w:dyaOrig="990" w14:anchorId="3FFF7C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9" o:title=""/>
                </v:shape>
                <o:OLEObject Type="Embed" ProgID="Package" ShapeID="_x0000_i1025" DrawAspect="Icon" ObjectID="_1722402847" r:id="rId10"/>
              </w:object>
            </w:r>
          </w:p>
        </w:tc>
      </w:tr>
      <w:tr w:rsidR="001A0F81" w:rsidRPr="002C192A" w14:paraId="3155A8B6" w14:textId="77777777" w:rsidTr="00944024">
        <w:tc>
          <w:tcPr>
            <w:tcW w:w="426" w:type="pct"/>
            <w:vAlign w:val="center"/>
          </w:tcPr>
          <w:p w14:paraId="2D2A5E3B" w14:textId="77777777" w:rsidR="001A0F81" w:rsidRPr="00944024" w:rsidRDefault="001A0F81" w:rsidP="00621487">
            <w:pPr>
              <w:jc w:val="center"/>
              <w:rPr>
                <w:rFonts w:ascii="Book Antiqua" w:hAnsi="Book Antiqua"/>
              </w:rPr>
            </w:pPr>
            <w:r w:rsidRPr="002C192A">
              <w:rPr>
                <w:rFonts w:ascii="Book Antiqua" w:hAnsi="Book Antiqua"/>
              </w:rPr>
              <w:t>2021</w:t>
            </w:r>
          </w:p>
        </w:tc>
        <w:tc>
          <w:tcPr>
            <w:tcW w:w="1177" w:type="pct"/>
            <w:vAlign w:val="center"/>
          </w:tcPr>
          <w:p w14:paraId="4D6DD673" w14:textId="5F278EA1" w:rsidR="001A0F81" w:rsidRPr="00944024" w:rsidRDefault="001A0F81" w:rsidP="00621487">
            <w:pPr>
              <w:jc w:val="both"/>
              <w:rPr>
                <w:rFonts w:ascii="Book Antiqua" w:hAnsi="Book Antiqua"/>
              </w:rPr>
            </w:pPr>
            <w:r w:rsidRPr="002C192A">
              <w:rPr>
                <w:rFonts w:ascii="Book Antiqua" w:hAnsi="Book Antiqua"/>
              </w:rPr>
              <w:t>Acuerdo del Consejo Superior de sesión 103-2021, celebrada el 17 de noviembre de 2021, artículo XXV</w:t>
            </w:r>
          </w:p>
        </w:tc>
        <w:tc>
          <w:tcPr>
            <w:tcW w:w="3397" w:type="pct"/>
            <w:vAlign w:val="center"/>
          </w:tcPr>
          <w:p w14:paraId="7734B409" w14:textId="77777777" w:rsidR="001A0F81" w:rsidRPr="00944024" w:rsidRDefault="001A0F81" w:rsidP="00621487">
            <w:pPr>
              <w:jc w:val="both"/>
              <w:rPr>
                <w:rFonts w:ascii="Book Antiqua" w:hAnsi="Book Antiqua"/>
              </w:rPr>
            </w:pPr>
            <w:r w:rsidRPr="002C192A">
              <w:rPr>
                <w:rFonts w:ascii="Book Antiqua" w:hAnsi="Book Antiqua"/>
              </w:rPr>
              <w:t>El Consejo Superior en esta sesión acordó: “</w:t>
            </w:r>
            <w:r w:rsidRPr="002C192A">
              <w:rPr>
                <w:rFonts w:ascii="Book Antiqua" w:hAnsi="Book Antiqua"/>
                <w:i/>
              </w:rPr>
              <w:t>Aprobar el informe suscrito por el licenciado Minor Alvarado Chaves, Jefe del Subproceso de Formulación de Presupuesto y Portafolio de Proyectos Institucional, y el máster Erick Antonio Mora Leiva, Jefe del Proceso de Planeación y Evaluación, de la Dirección de Planificación, relacionado con las Directrices Técnicas para la Programación y Formulación del Anteproyecto de Presupuesto 2023</w:t>
            </w:r>
            <w:r w:rsidRPr="002C192A">
              <w:rPr>
                <w:rFonts w:ascii="Book Antiqua" w:hAnsi="Book Antiqua"/>
              </w:rPr>
              <w:t>.”</w:t>
            </w:r>
          </w:p>
          <w:p w14:paraId="3BEBADBD" w14:textId="77777777" w:rsidR="001A0F81" w:rsidRPr="00944024" w:rsidRDefault="001A0F81" w:rsidP="00621487">
            <w:pPr>
              <w:jc w:val="both"/>
              <w:rPr>
                <w:rFonts w:ascii="Book Antiqua" w:hAnsi="Book Antiqua"/>
              </w:rPr>
            </w:pPr>
            <w:r w:rsidRPr="002C192A">
              <w:rPr>
                <w:rFonts w:ascii="Book Antiqua" w:hAnsi="Book Antiqua"/>
              </w:rPr>
              <w:t>Dentro de las directrices se incorporó dos apartados llamados “</w:t>
            </w:r>
            <w:r w:rsidRPr="002C192A">
              <w:rPr>
                <w:rFonts w:ascii="Book Antiqua" w:hAnsi="Book Antiqua"/>
                <w:i/>
              </w:rPr>
              <w:t>D. Gestión de Proyectos Estratégicos</w:t>
            </w:r>
            <w:r w:rsidRPr="002C192A">
              <w:rPr>
                <w:rFonts w:ascii="Book Antiqua" w:hAnsi="Book Antiqua"/>
              </w:rPr>
              <w:t>” y “</w:t>
            </w:r>
            <w:r w:rsidRPr="002C192A">
              <w:rPr>
                <w:rFonts w:ascii="Book Antiqua" w:hAnsi="Book Antiqua"/>
                <w:i/>
              </w:rPr>
              <w:t>E. Proyección Plurianuales de los Proyectos Estratégicos</w:t>
            </w:r>
            <w:r w:rsidRPr="002C192A">
              <w:rPr>
                <w:rFonts w:ascii="Book Antiqua" w:hAnsi="Book Antiqua"/>
              </w:rPr>
              <w:t>”, los cuales contienen los lineamentos del ejercicio plurianual del presupuesto.</w:t>
            </w:r>
          </w:p>
          <w:p w14:paraId="5B74F7DC" w14:textId="77777777" w:rsidR="001A0F81" w:rsidRPr="00944024" w:rsidRDefault="001A0F81" w:rsidP="00621487">
            <w:pPr>
              <w:jc w:val="both"/>
              <w:rPr>
                <w:rFonts w:ascii="Book Antiqua" w:hAnsi="Book Antiqua"/>
              </w:rPr>
            </w:pPr>
            <w:r w:rsidRPr="002C192A">
              <w:rPr>
                <w:rFonts w:ascii="Book Antiqua" w:hAnsi="Book Antiqua"/>
              </w:rPr>
              <w:t>Es importante indicar que las directrices fueron comunicadas de manera preliminar a los diferentes responsables de los centros de responsabilidad y directores de programa mediante oficio 1098-PLA-PP-2021, del 24 de setiembre de 2021. Por lo anterior, para el ejercicio de proyección plurianual, se tenía en consideración los lineamientos en ese tema.</w:t>
            </w:r>
          </w:p>
        </w:tc>
      </w:tr>
      <w:tr w:rsidR="001A0F81" w:rsidRPr="002C192A" w14:paraId="0977F5A3" w14:textId="77777777" w:rsidTr="00944024">
        <w:tc>
          <w:tcPr>
            <w:tcW w:w="426" w:type="pct"/>
            <w:vAlign w:val="center"/>
          </w:tcPr>
          <w:p w14:paraId="3E361646" w14:textId="77777777" w:rsidR="001A0F81" w:rsidRPr="00944024" w:rsidRDefault="001A0F81" w:rsidP="00621487">
            <w:pPr>
              <w:jc w:val="center"/>
              <w:rPr>
                <w:rFonts w:ascii="Book Antiqua" w:hAnsi="Book Antiqua"/>
              </w:rPr>
            </w:pPr>
            <w:r w:rsidRPr="002C192A">
              <w:rPr>
                <w:rFonts w:ascii="Book Antiqua" w:hAnsi="Book Antiqua"/>
              </w:rPr>
              <w:t>2022</w:t>
            </w:r>
          </w:p>
        </w:tc>
        <w:tc>
          <w:tcPr>
            <w:tcW w:w="1177" w:type="pct"/>
            <w:vAlign w:val="center"/>
          </w:tcPr>
          <w:p w14:paraId="3C015232" w14:textId="77777777" w:rsidR="001A0F81" w:rsidRPr="00944024" w:rsidRDefault="001A0F81" w:rsidP="00621487">
            <w:pPr>
              <w:jc w:val="both"/>
              <w:rPr>
                <w:rFonts w:ascii="Book Antiqua" w:hAnsi="Book Antiqua"/>
              </w:rPr>
            </w:pPr>
            <w:r w:rsidRPr="002C192A">
              <w:rPr>
                <w:rFonts w:ascii="Book Antiqua" w:hAnsi="Book Antiqua" w:cs="Arial"/>
                <w:snapToGrid w:val="0"/>
                <w:color w:val="000000"/>
                <w:lang w:val="es-AR"/>
              </w:rPr>
              <w:t>Minuta 45 reunión del 05 de enero de 2022 del equipo de trabajo del proyecto relacionado con el Modelo de Gestión de Presupuestos Plurianuales</w:t>
            </w:r>
          </w:p>
        </w:tc>
        <w:tc>
          <w:tcPr>
            <w:tcW w:w="3397" w:type="pct"/>
            <w:vAlign w:val="center"/>
          </w:tcPr>
          <w:p w14:paraId="3D087B88" w14:textId="77777777" w:rsidR="001A0F81" w:rsidRPr="00944024" w:rsidRDefault="001A0F81" w:rsidP="00621487">
            <w:pPr>
              <w:jc w:val="both"/>
              <w:rPr>
                <w:rFonts w:ascii="Book Antiqua" w:hAnsi="Book Antiqua"/>
              </w:rPr>
            </w:pPr>
            <w:r w:rsidRPr="002C192A">
              <w:rPr>
                <w:rFonts w:ascii="Book Antiqua" w:hAnsi="Book Antiqua"/>
              </w:rPr>
              <w:t>Del ejercicio de proyección plurianual realizado durante el último trimestre 2021, quedó pendiente incorporar aquellos recursos relacionados con recurso humano en el módulo correspondientes del sistema.</w:t>
            </w:r>
          </w:p>
        </w:tc>
      </w:tr>
      <w:tr w:rsidR="001A0F81" w:rsidRPr="002C192A" w14:paraId="01E92FE1" w14:textId="77777777" w:rsidTr="00944024">
        <w:tc>
          <w:tcPr>
            <w:tcW w:w="426" w:type="pct"/>
            <w:vAlign w:val="center"/>
          </w:tcPr>
          <w:p w14:paraId="5A1730E6" w14:textId="77777777" w:rsidR="001A0F81" w:rsidRPr="00944024" w:rsidRDefault="001A0F81" w:rsidP="00621487">
            <w:pPr>
              <w:jc w:val="center"/>
              <w:rPr>
                <w:rFonts w:ascii="Book Antiqua" w:hAnsi="Book Antiqua"/>
              </w:rPr>
            </w:pPr>
            <w:r w:rsidRPr="002C192A">
              <w:rPr>
                <w:rFonts w:ascii="Book Antiqua" w:hAnsi="Book Antiqua"/>
              </w:rPr>
              <w:t>2022</w:t>
            </w:r>
          </w:p>
        </w:tc>
        <w:tc>
          <w:tcPr>
            <w:tcW w:w="1177" w:type="pct"/>
            <w:vAlign w:val="center"/>
          </w:tcPr>
          <w:p w14:paraId="46BBDAB8" w14:textId="77777777" w:rsidR="001A0F81" w:rsidRPr="00944024" w:rsidRDefault="001A0F81" w:rsidP="00621487">
            <w:pPr>
              <w:jc w:val="both"/>
              <w:rPr>
                <w:rFonts w:ascii="Book Antiqua" w:hAnsi="Book Antiqua"/>
              </w:rPr>
            </w:pPr>
            <w:r w:rsidRPr="002C192A">
              <w:rPr>
                <w:rFonts w:ascii="Book Antiqua" w:hAnsi="Book Antiqua" w:cs="Arial"/>
                <w:snapToGrid w:val="0"/>
                <w:color w:val="000000"/>
                <w:lang w:val="es-AR"/>
              </w:rPr>
              <w:t xml:space="preserve">Minuta 45 reunión del 05 de enero de 2022 del equipo de trabajo del proyecto </w:t>
            </w:r>
            <w:r w:rsidRPr="002C192A">
              <w:rPr>
                <w:rFonts w:ascii="Book Antiqua" w:hAnsi="Book Antiqua" w:cs="Arial"/>
                <w:snapToGrid w:val="0"/>
                <w:color w:val="000000"/>
                <w:lang w:val="es-AR"/>
              </w:rPr>
              <w:lastRenderedPageBreak/>
              <w:t>relacionado con el Modelo de Gestión de Presupuestos Plurianuales</w:t>
            </w:r>
          </w:p>
        </w:tc>
        <w:tc>
          <w:tcPr>
            <w:tcW w:w="3397" w:type="pct"/>
            <w:vAlign w:val="center"/>
          </w:tcPr>
          <w:p w14:paraId="5959C538" w14:textId="77777777" w:rsidR="001A0F81" w:rsidRPr="00944024" w:rsidRDefault="001A0F81" w:rsidP="00621487">
            <w:pPr>
              <w:jc w:val="both"/>
              <w:rPr>
                <w:rFonts w:ascii="Book Antiqua" w:hAnsi="Book Antiqua"/>
              </w:rPr>
            </w:pPr>
            <w:r w:rsidRPr="002C192A">
              <w:rPr>
                <w:rFonts w:ascii="Book Antiqua" w:hAnsi="Book Antiqua"/>
              </w:rPr>
              <w:lastRenderedPageBreak/>
              <w:t>El equipo de trabajo acuerda retomar la incorporación de la información relacionada con el recurso humano en el Sistema de Proyección Plurianual, con el objetivo de incorporar las plazas dedicadas a proyectos estratégicos.</w:t>
            </w:r>
          </w:p>
          <w:p w14:paraId="63EFCF1B" w14:textId="14CF2C48" w:rsidR="001A0F81" w:rsidRPr="00944024" w:rsidRDefault="001A0F81" w:rsidP="00621487">
            <w:pPr>
              <w:jc w:val="both"/>
              <w:rPr>
                <w:rFonts w:ascii="Book Antiqua" w:hAnsi="Book Antiqua"/>
              </w:rPr>
            </w:pPr>
            <w:r w:rsidRPr="002C192A">
              <w:rPr>
                <w:rFonts w:ascii="Book Antiqua" w:hAnsi="Book Antiqua"/>
              </w:rPr>
              <w:lastRenderedPageBreak/>
              <w:t xml:space="preserve">Además, se consideró por parte de la Dirección de Planificación que se debe integrar el Sistema de Preformulación con el Sistema de Proyección Plurianual, incluso la posibilidad de que solo exista un sistema y </w:t>
            </w:r>
            <w:r w:rsidR="004148FB" w:rsidRPr="002C192A">
              <w:rPr>
                <w:rFonts w:ascii="Book Antiqua" w:hAnsi="Book Antiqua"/>
              </w:rPr>
              <w:t xml:space="preserve">minimizar </w:t>
            </w:r>
            <w:r w:rsidRPr="002C192A">
              <w:rPr>
                <w:rFonts w:ascii="Book Antiqua" w:hAnsi="Book Antiqua"/>
              </w:rPr>
              <w:t xml:space="preserve">los </w:t>
            </w:r>
            <w:r w:rsidR="002A2141" w:rsidRPr="002C192A">
              <w:rPr>
                <w:rFonts w:ascii="Book Antiqua" w:hAnsi="Book Antiqua"/>
              </w:rPr>
              <w:t>procesos de migración de la información</w:t>
            </w:r>
            <w:r w:rsidR="004148FB" w:rsidRPr="002C192A">
              <w:rPr>
                <w:rFonts w:ascii="Book Antiqua" w:hAnsi="Book Antiqua"/>
              </w:rPr>
              <w:t xml:space="preserve"> conocidos como </w:t>
            </w:r>
            <w:r w:rsidR="00892106" w:rsidRPr="002C192A">
              <w:rPr>
                <w:rFonts w:ascii="Book Antiqua" w:hAnsi="Book Antiqua"/>
              </w:rPr>
              <w:t>“</w:t>
            </w:r>
            <w:r w:rsidRPr="002C192A">
              <w:rPr>
                <w:rFonts w:ascii="Book Antiqua" w:hAnsi="Book Antiqua"/>
                <w:i/>
              </w:rPr>
              <w:t>volcados de datos</w:t>
            </w:r>
            <w:r w:rsidR="00892106" w:rsidRPr="002C192A">
              <w:rPr>
                <w:rFonts w:ascii="Book Antiqua" w:hAnsi="Book Antiqua"/>
              </w:rPr>
              <w:t>”</w:t>
            </w:r>
            <w:r w:rsidRPr="002C192A">
              <w:rPr>
                <w:rFonts w:ascii="Book Antiqua" w:hAnsi="Book Antiqua"/>
              </w:rPr>
              <w:t>.</w:t>
            </w:r>
          </w:p>
        </w:tc>
      </w:tr>
    </w:tbl>
    <w:p w14:paraId="5374B98F" w14:textId="77777777" w:rsidR="007C3167" w:rsidRDefault="007C3167" w:rsidP="00621487">
      <w:pPr>
        <w:spacing w:after="0" w:line="240" w:lineRule="auto"/>
        <w:jc w:val="both"/>
        <w:rPr>
          <w:rFonts w:ascii="Book Antiqua" w:hAnsi="Book Antiqua"/>
          <w:sz w:val="24"/>
          <w:szCs w:val="24"/>
        </w:rPr>
      </w:pPr>
    </w:p>
    <w:p w14:paraId="6DDFD948" w14:textId="78A5B734" w:rsidR="008508C6" w:rsidRPr="00927588" w:rsidRDefault="00B52289" w:rsidP="00621487">
      <w:pPr>
        <w:spacing w:after="0" w:line="240" w:lineRule="auto"/>
        <w:jc w:val="both"/>
        <w:rPr>
          <w:rFonts w:ascii="Book Antiqua" w:hAnsi="Book Antiqua"/>
          <w:sz w:val="24"/>
          <w:szCs w:val="24"/>
        </w:rPr>
      </w:pPr>
      <w:r>
        <w:rPr>
          <w:rFonts w:ascii="Book Antiqua" w:hAnsi="Book Antiqua"/>
          <w:sz w:val="24"/>
          <w:szCs w:val="24"/>
        </w:rPr>
        <w:t xml:space="preserve">Así las cosas, actualmente ambos sistemas se encuentran operando </w:t>
      </w:r>
      <w:r w:rsidR="00892106">
        <w:rPr>
          <w:rFonts w:ascii="Book Antiqua" w:hAnsi="Book Antiqua"/>
          <w:sz w:val="24"/>
          <w:szCs w:val="24"/>
        </w:rPr>
        <w:t>y forman parte del</w:t>
      </w:r>
      <w:r>
        <w:rPr>
          <w:rFonts w:ascii="Book Antiqua" w:hAnsi="Book Antiqua"/>
          <w:sz w:val="24"/>
          <w:szCs w:val="24"/>
        </w:rPr>
        <w:t xml:space="preserve"> proceso institucional de elaboración del </w:t>
      </w:r>
      <w:r w:rsidR="00892106">
        <w:rPr>
          <w:rFonts w:ascii="Book Antiqua" w:hAnsi="Book Antiqua"/>
          <w:sz w:val="24"/>
          <w:szCs w:val="24"/>
        </w:rPr>
        <w:t>anteproyecto de presupuesto</w:t>
      </w:r>
      <w:r>
        <w:rPr>
          <w:rFonts w:ascii="Book Antiqua" w:hAnsi="Book Antiqua"/>
          <w:sz w:val="24"/>
          <w:szCs w:val="24"/>
        </w:rPr>
        <w:t>.</w:t>
      </w:r>
      <w:r w:rsidR="00EC5DEA">
        <w:rPr>
          <w:rFonts w:ascii="Book Antiqua" w:hAnsi="Book Antiqua"/>
          <w:sz w:val="24"/>
          <w:szCs w:val="24"/>
        </w:rPr>
        <w:t xml:space="preserve"> </w:t>
      </w:r>
    </w:p>
    <w:p w14:paraId="53FFA455" w14:textId="5134B3BA" w:rsidR="003677D0" w:rsidRDefault="003677D0" w:rsidP="00621487">
      <w:pPr>
        <w:spacing w:after="0" w:line="240" w:lineRule="auto"/>
        <w:jc w:val="both"/>
        <w:rPr>
          <w:rFonts w:ascii="Book Antiqua" w:hAnsi="Book Antiqua"/>
          <w:sz w:val="24"/>
          <w:szCs w:val="24"/>
        </w:rPr>
      </w:pPr>
      <w:r w:rsidRPr="00927588">
        <w:rPr>
          <w:rFonts w:ascii="Book Antiqua" w:hAnsi="Book Antiqua"/>
          <w:sz w:val="24"/>
          <w:szCs w:val="24"/>
        </w:rPr>
        <w:t xml:space="preserve"> </w:t>
      </w:r>
    </w:p>
    <w:p w14:paraId="0C94F6B6" w14:textId="77777777" w:rsidR="00892106" w:rsidRDefault="00892106" w:rsidP="00621487">
      <w:pPr>
        <w:spacing w:after="0" w:line="240" w:lineRule="auto"/>
        <w:jc w:val="both"/>
        <w:rPr>
          <w:rFonts w:ascii="Book Antiqua" w:hAnsi="Book Antiqua"/>
          <w:sz w:val="24"/>
          <w:szCs w:val="24"/>
        </w:rPr>
      </w:pPr>
    </w:p>
    <w:p w14:paraId="49FECD3D" w14:textId="77777777" w:rsidR="00892106" w:rsidRPr="00927588" w:rsidRDefault="00892106" w:rsidP="00621487">
      <w:pPr>
        <w:spacing w:after="0" w:line="240" w:lineRule="auto"/>
        <w:jc w:val="both"/>
        <w:rPr>
          <w:rFonts w:ascii="Book Antiqua" w:hAnsi="Book Antiqua"/>
          <w:sz w:val="24"/>
          <w:szCs w:val="24"/>
        </w:rPr>
      </w:pPr>
    </w:p>
    <w:p w14:paraId="4FC557C5" w14:textId="6BA34BB3" w:rsidR="00030CD7" w:rsidRPr="00927588" w:rsidRDefault="00030CD7" w:rsidP="00621487">
      <w:pPr>
        <w:pStyle w:val="Ttulo1"/>
        <w:numPr>
          <w:ilvl w:val="0"/>
          <w:numId w:val="4"/>
        </w:numPr>
        <w:spacing w:before="0"/>
        <w:ind w:left="426"/>
        <w:rPr>
          <w:rFonts w:ascii="Book Antiqua" w:hAnsi="Book Antiqua"/>
          <w:b/>
          <w:bCs/>
          <w:color w:val="auto"/>
          <w:sz w:val="24"/>
          <w:szCs w:val="24"/>
        </w:rPr>
      </w:pPr>
      <w:r w:rsidRPr="00927588">
        <w:rPr>
          <w:rFonts w:ascii="Book Antiqua" w:hAnsi="Book Antiqua"/>
          <w:b/>
          <w:bCs/>
          <w:color w:val="auto"/>
          <w:sz w:val="24"/>
          <w:szCs w:val="24"/>
        </w:rPr>
        <w:t xml:space="preserve">Proceso </w:t>
      </w:r>
      <w:r w:rsidR="00892106">
        <w:rPr>
          <w:rFonts w:ascii="Book Antiqua" w:hAnsi="Book Antiqua"/>
          <w:b/>
          <w:bCs/>
          <w:color w:val="auto"/>
          <w:sz w:val="24"/>
          <w:szCs w:val="24"/>
        </w:rPr>
        <w:t xml:space="preserve">Institucional </w:t>
      </w:r>
      <w:r w:rsidRPr="00927588">
        <w:rPr>
          <w:rFonts w:ascii="Book Antiqua" w:hAnsi="Book Antiqua"/>
          <w:b/>
          <w:bCs/>
          <w:color w:val="auto"/>
          <w:sz w:val="24"/>
          <w:szCs w:val="24"/>
        </w:rPr>
        <w:t xml:space="preserve">de </w:t>
      </w:r>
      <w:r w:rsidR="00892106">
        <w:rPr>
          <w:rFonts w:ascii="Book Antiqua" w:hAnsi="Book Antiqua"/>
          <w:b/>
          <w:bCs/>
          <w:color w:val="auto"/>
          <w:sz w:val="24"/>
          <w:szCs w:val="24"/>
        </w:rPr>
        <w:t>F</w:t>
      </w:r>
      <w:r w:rsidRPr="00927588">
        <w:rPr>
          <w:rFonts w:ascii="Book Antiqua" w:hAnsi="Book Antiqua"/>
          <w:b/>
          <w:bCs/>
          <w:color w:val="auto"/>
          <w:sz w:val="24"/>
          <w:szCs w:val="24"/>
        </w:rPr>
        <w:t xml:space="preserve">ormulación </w:t>
      </w:r>
      <w:r w:rsidR="00892106">
        <w:rPr>
          <w:rFonts w:ascii="Book Antiqua" w:hAnsi="Book Antiqua"/>
          <w:b/>
          <w:bCs/>
          <w:color w:val="auto"/>
          <w:sz w:val="24"/>
          <w:szCs w:val="24"/>
        </w:rPr>
        <w:t>P</w:t>
      </w:r>
      <w:r w:rsidRPr="00927588">
        <w:rPr>
          <w:rFonts w:ascii="Book Antiqua" w:hAnsi="Book Antiqua"/>
          <w:b/>
          <w:bCs/>
          <w:color w:val="auto"/>
          <w:sz w:val="24"/>
          <w:szCs w:val="24"/>
        </w:rPr>
        <w:t>resupuestaria</w:t>
      </w:r>
    </w:p>
    <w:p w14:paraId="5EB54B89" w14:textId="77777777" w:rsidR="00030CD7" w:rsidRDefault="00030CD7" w:rsidP="00621487">
      <w:pPr>
        <w:spacing w:after="0"/>
        <w:rPr>
          <w:sz w:val="24"/>
          <w:szCs w:val="24"/>
        </w:rPr>
      </w:pPr>
    </w:p>
    <w:p w14:paraId="3D23BAFB" w14:textId="76E81ABA" w:rsidR="00621487" w:rsidRPr="00D967FC" w:rsidRDefault="00621487" w:rsidP="0048119A">
      <w:pPr>
        <w:pStyle w:val="Ttulo2"/>
        <w:numPr>
          <w:ilvl w:val="1"/>
          <w:numId w:val="4"/>
        </w:numPr>
        <w:ind w:left="426" w:hanging="436"/>
        <w:rPr>
          <w:rFonts w:ascii="Book Antiqua" w:hAnsi="Book Antiqua"/>
          <w:b/>
          <w:bCs/>
          <w:color w:val="auto"/>
          <w:sz w:val="24"/>
          <w:szCs w:val="24"/>
        </w:rPr>
      </w:pPr>
      <w:r w:rsidRPr="00D967FC">
        <w:rPr>
          <w:rFonts w:ascii="Book Antiqua" w:hAnsi="Book Antiqua"/>
          <w:b/>
          <w:bCs/>
          <w:color w:val="auto"/>
          <w:sz w:val="24"/>
          <w:szCs w:val="24"/>
        </w:rPr>
        <w:t>Proceso presupuest</w:t>
      </w:r>
      <w:r w:rsidR="00D967FC" w:rsidRPr="00D967FC">
        <w:rPr>
          <w:rFonts w:ascii="Book Antiqua" w:hAnsi="Book Antiqua"/>
          <w:b/>
          <w:bCs/>
          <w:color w:val="auto"/>
          <w:sz w:val="24"/>
          <w:szCs w:val="24"/>
        </w:rPr>
        <w:t>ario según los sistemas informáticos institucionales</w:t>
      </w:r>
    </w:p>
    <w:p w14:paraId="62059411" w14:textId="77777777" w:rsidR="00D967FC" w:rsidRDefault="00D967FC" w:rsidP="00621487">
      <w:pPr>
        <w:spacing w:after="0" w:line="240" w:lineRule="auto"/>
        <w:jc w:val="both"/>
        <w:rPr>
          <w:rFonts w:ascii="Book Antiqua" w:hAnsi="Book Antiqua"/>
          <w:sz w:val="24"/>
          <w:szCs w:val="24"/>
        </w:rPr>
      </w:pPr>
    </w:p>
    <w:p w14:paraId="5F7C32F4" w14:textId="049F4DA5" w:rsidR="00621487" w:rsidRDefault="00621487" w:rsidP="00621487">
      <w:pPr>
        <w:spacing w:after="0" w:line="240" w:lineRule="auto"/>
        <w:jc w:val="both"/>
        <w:rPr>
          <w:rFonts w:ascii="Book Antiqua" w:hAnsi="Book Antiqua"/>
          <w:sz w:val="24"/>
          <w:szCs w:val="24"/>
        </w:rPr>
      </w:pPr>
      <w:r>
        <w:rPr>
          <w:rFonts w:ascii="Book Antiqua" w:hAnsi="Book Antiqua"/>
          <w:sz w:val="24"/>
          <w:szCs w:val="24"/>
        </w:rPr>
        <w:t>En la siguiente figura se muestra como están vinculados los tres sistemas informáticos que tienen competencia en la construcción del presupuesto institucional</w:t>
      </w:r>
      <w:r w:rsidR="00A72BF4">
        <w:rPr>
          <w:rFonts w:ascii="Book Antiqua" w:hAnsi="Book Antiqua"/>
          <w:sz w:val="24"/>
          <w:szCs w:val="24"/>
        </w:rPr>
        <w:t xml:space="preserve">, en </w:t>
      </w:r>
      <w:r w:rsidR="00E87D45">
        <w:rPr>
          <w:rFonts w:ascii="Book Antiqua" w:hAnsi="Book Antiqua"/>
          <w:sz w:val="24"/>
          <w:szCs w:val="24"/>
        </w:rPr>
        <w:t>la</w:t>
      </w:r>
      <w:r w:rsidR="00A72BF4">
        <w:rPr>
          <w:rFonts w:ascii="Book Antiqua" w:hAnsi="Book Antiqua"/>
          <w:sz w:val="24"/>
          <w:szCs w:val="24"/>
        </w:rPr>
        <w:t xml:space="preserve"> imagen se ilustra la relación específicamente para el ejercicio presupuestario para el año 2023</w:t>
      </w:r>
      <w:r>
        <w:rPr>
          <w:rFonts w:ascii="Book Antiqua" w:hAnsi="Book Antiqua"/>
          <w:sz w:val="24"/>
          <w:szCs w:val="24"/>
        </w:rPr>
        <w:t>:</w:t>
      </w:r>
    </w:p>
    <w:p w14:paraId="3ABB9651" w14:textId="77777777" w:rsidR="00621487" w:rsidRDefault="00621487" w:rsidP="00621487">
      <w:pPr>
        <w:spacing w:after="0" w:line="240" w:lineRule="auto"/>
        <w:jc w:val="both"/>
        <w:rPr>
          <w:rFonts w:ascii="Book Antiqua" w:hAnsi="Book Antiqua"/>
          <w:sz w:val="24"/>
          <w:szCs w:val="24"/>
        </w:rPr>
      </w:pPr>
    </w:p>
    <w:p w14:paraId="49827126" w14:textId="77777777" w:rsidR="00621487" w:rsidRPr="00AC49DB" w:rsidRDefault="00621487" w:rsidP="00621487">
      <w:pPr>
        <w:spacing w:after="0" w:line="240" w:lineRule="auto"/>
        <w:jc w:val="center"/>
        <w:rPr>
          <w:rFonts w:ascii="Book Antiqua" w:hAnsi="Book Antiqua"/>
          <w:b/>
          <w:bCs/>
          <w:sz w:val="24"/>
          <w:szCs w:val="24"/>
        </w:rPr>
      </w:pPr>
      <w:r w:rsidRPr="00AC49DB">
        <w:rPr>
          <w:rFonts w:ascii="Book Antiqua" w:hAnsi="Book Antiqua"/>
          <w:b/>
          <w:bCs/>
          <w:sz w:val="24"/>
          <w:szCs w:val="24"/>
        </w:rPr>
        <w:t>Figura 1. Proceso Presupuestario contemplando el uso de los sistemas informáticos institucionales</w:t>
      </w:r>
    </w:p>
    <w:p w14:paraId="2C3BA2D6" w14:textId="77777777" w:rsidR="00621487" w:rsidRDefault="00621487" w:rsidP="00621487">
      <w:pPr>
        <w:spacing w:after="0" w:line="240" w:lineRule="auto"/>
        <w:jc w:val="both"/>
        <w:rPr>
          <w:rFonts w:ascii="Book Antiqua" w:hAnsi="Book Antiqua"/>
          <w:sz w:val="24"/>
          <w:szCs w:val="24"/>
        </w:rPr>
      </w:pPr>
      <w:r>
        <w:rPr>
          <w:noProof/>
        </w:rPr>
        <w:drawing>
          <wp:inline distT="0" distB="0" distL="0" distR="0" wp14:anchorId="035FB1F3" wp14:editId="093A618A">
            <wp:extent cx="5612130" cy="3164205"/>
            <wp:effectExtent l="0" t="0" r="7620" b="0"/>
            <wp:docPr id="1" name="Imagen 1" descr="Calendari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alendario&#10;&#10;Descripción generada automáticamente con confianza baja"/>
                    <pic:cNvPicPr/>
                  </pic:nvPicPr>
                  <pic:blipFill>
                    <a:blip r:embed="rId11"/>
                    <a:stretch>
                      <a:fillRect/>
                    </a:stretch>
                  </pic:blipFill>
                  <pic:spPr>
                    <a:xfrm>
                      <a:off x="0" y="0"/>
                      <a:ext cx="5612130" cy="3164205"/>
                    </a:xfrm>
                    <a:prstGeom prst="rect">
                      <a:avLst/>
                    </a:prstGeom>
                  </pic:spPr>
                </pic:pic>
              </a:graphicData>
            </a:graphic>
          </wp:inline>
        </w:drawing>
      </w:r>
    </w:p>
    <w:p w14:paraId="06E2B207" w14:textId="76FF23A5" w:rsidR="00621487" w:rsidRDefault="00A72BF4" w:rsidP="00621487">
      <w:pPr>
        <w:spacing w:after="0" w:line="240" w:lineRule="auto"/>
        <w:jc w:val="both"/>
        <w:rPr>
          <w:rFonts w:ascii="Book Antiqua" w:hAnsi="Book Antiqua"/>
          <w:sz w:val="24"/>
          <w:szCs w:val="24"/>
        </w:rPr>
      </w:pPr>
      <w:r>
        <w:rPr>
          <w:rFonts w:ascii="Book Antiqua" w:hAnsi="Book Antiqua"/>
          <w:sz w:val="24"/>
          <w:szCs w:val="24"/>
        </w:rPr>
        <w:t>Fuente: Elaboración propia</w:t>
      </w:r>
    </w:p>
    <w:p w14:paraId="74FF0C5F" w14:textId="77777777" w:rsidR="00A72BF4" w:rsidRDefault="00A72BF4" w:rsidP="00621487">
      <w:pPr>
        <w:spacing w:after="0" w:line="240" w:lineRule="auto"/>
        <w:jc w:val="both"/>
        <w:rPr>
          <w:rFonts w:ascii="Book Antiqua" w:hAnsi="Book Antiqua"/>
          <w:sz w:val="24"/>
          <w:szCs w:val="24"/>
        </w:rPr>
      </w:pPr>
    </w:p>
    <w:p w14:paraId="1AEC17FC" w14:textId="77777777" w:rsidR="00A72BF4" w:rsidRDefault="00A72BF4" w:rsidP="00621487">
      <w:pPr>
        <w:spacing w:after="0" w:line="240" w:lineRule="auto"/>
        <w:jc w:val="both"/>
        <w:rPr>
          <w:rFonts w:ascii="Book Antiqua" w:hAnsi="Book Antiqua"/>
          <w:sz w:val="24"/>
          <w:szCs w:val="24"/>
        </w:rPr>
      </w:pPr>
    </w:p>
    <w:p w14:paraId="41D4788E" w14:textId="740910F9" w:rsidR="00621487" w:rsidRDefault="00621487" w:rsidP="00621487">
      <w:pPr>
        <w:spacing w:after="0" w:line="240" w:lineRule="auto"/>
        <w:jc w:val="both"/>
        <w:rPr>
          <w:rFonts w:ascii="Book Antiqua" w:hAnsi="Book Antiqua"/>
          <w:sz w:val="24"/>
          <w:szCs w:val="24"/>
        </w:rPr>
      </w:pPr>
      <w:r>
        <w:rPr>
          <w:rFonts w:ascii="Book Antiqua" w:hAnsi="Book Antiqua"/>
          <w:sz w:val="24"/>
          <w:szCs w:val="24"/>
        </w:rPr>
        <w:t xml:space="preserve">Como se muestra en la figura anterior, el proceso presupuestario inicia con el ejercicio de proyección plurianual de los recursos de los proyectos estratégicos utilizando el Sistema de Proyección Plurianual, siendo que la información registrada relacionada con las áreas de construcción, informática, seguridad y vehículos es migrada o “volcada” posteriormente al Sistema de Preformulación, mientras que aquellos montos relacionados con recurso ordinario (no de áreas), se trasladan al </w:t>
      </w:r>
      <w:r w:rsidR="00A72BF4">
        <w:rPr>
          <w:rFonts w:ascii="Book Antiqua" w:hAnsi="Book Antiqua"/>
          <w:sz w:val="24"/>
          <w:szCs w:val="24"/>
        </w:rPr>
        <w:t xml:space="preserve">sistema </w:t>
      </w:r>
      <w:r>
        <w:rPr>
          <w:rFonts w:ascii="Book Antiqua" w:hAnsi="Book Antiqua"/>
          <w:sz w:val="24"/>
          <w:szCs w:val="24"/>
        </w:rPr>
        <w:t>SIGA-PJ</w:t>
      </w:r>
      <w:r w:rsidR="00A72BF4">
        <w:rPr>
          <w:rFonts w:ascii="Book Antiqua" w:hAnsi="Book Antiqua"/>
          <w:sz w:val="24"/>
          <w:szCs w:val="24"/>
        </w:rPr>
        <w:t xml:space="preserve"> formulación</w:t>
      </w:r>
      <w:r>
        <w:rPr>
          <w:rFonts w:ascii="Book Antiqua" w:hAnsi="Book Antiqua"/>
          <w:sz w:val="24"/>
          <w:szCs w:val="24"/>
        </w:rPr>
        <w:t>.</w:t>
      </w:r>
    </w:p>
    <w:p w14:paraId="33354646" w14:textId="77777777" w:rsidR="0024467D" w:rsidRDefault="0024467D" w:rsidP="00621487">
      <w:pPr>
        <w:spacing w:after="0" w:line="240" w:lineRule="auto"/>
        <w:jc w:val="both"/>
        <w:rPr>
          <w:rFonts w:ascii="Book Antiqua" w:hAnsi="Book Antiqua"/>
          <w:sz w:val="24"/>
          <w:szCs w:val="24"/>
        </w:rPr>
      </w:pPr>
    </w:p>
    <w:p w14:paraId="0F21BA67" w14:textId="6E7265F7" w:rsidR="00621487" w:rsidRDefault="00621487" w:rsidP="00621487">
      <w:pPr>
        <w:spacing w:after="0" w:line="240" w:lineRule="auto"/>
        <w:jc w:val="both"/>
        <w:rPr>
          <w:rFonts w:ascii="Book Antiqua" w:hAnsi="Book Antiqua"/>
          <w:sz w:val="24"/>
          <w:szCs w:val="24"/>
        </w:rPr>
      </w:pPr>
      <w:r>
        <w:rPr>
          <w:rFonts w:ascii="Book Antiqua" w:hAnsi="Book Antiqua"/>
          <w:sz w:val="24"/>
          <w:szCs w:val="24"/>
        </w:rPr>
        <w:t xml:space="preserve">Más ampliamente, el presupuesto inicia con el ejercicio plurianual utilizando el Sistema de Proyección Plurianual, en este se incorporará los recursos requeridos por el proyecto estratégico, siendo que este sistema contempló los diferentes rubros </w:t>
      </w:r>
      <w:r w:rsidR="00B46FBF">
        <w:rPr>
          <w:rFonts w:ascii="Book Antiqua" w:hAnsi="Book Antiqua"/>
          <w:sz w:val="24"/>
          <w:szCs w:val="24"/>
        </w:rPr>
        <w:t xml:space="preserve">o fuentes de financiamiento </w:t>
      </w:r>
      <w:r>
        <w:rPr>
          <w:rFonts w:ascii="Book Antiqua" w:hAnsi="Book Antiqua"/>
          <w:sz w:val="24"/>
          <w:szCs w:val="24"/>
        </w:rPr>
        <w:t>que componen el presupuesto institucional:</w:t>
      </w:r>
    </w:p>
    <w:p w14:paraId="1BF8BA97" w14:textId="77777777" w:rsidR="00621487" w:rsidRDefault="00621487" w:rsidP="00621487">
      <w:pPr>
        <w:spacing w:after="0" w:line="240" w:lineRule="auto"/>
        <w:jc w:val="both"/>
        <w:rPr>
          <w:rFonts w:ascii="Book Antiqua" w:hAnsi="Book Antiqua"/>
          <w:sz w:val="24"/>
          <w:szCs w:val="24"/>
        </w:rPr>
      </w:pPr>
    </w:p>
    <w:p w14:paraId="301AFD09" w14:textId="0C921CCA" w:rsidR="00621487" w:rsidRPr="00D83092" w:rsidRDefault="00621487" w:rsidP="00621487">
      <w:pPr>
        <w:spacing w:after="0" w:line="240" w:lineRule="auto"/>
        <w:jc w:val="center"/>
        <w:rPr>
          <w:rFonts w:ascii="Book Antiqua" w:hAnsi="Book Antiqua"/>
          <w:b/>
          <w:bCs/>
          <w:sz w:val="24"/>
          <w:szCs w:val="24"/>
        </w:rPr>
      </w:pPr>
      <w:r w:rsidRPr="00D83092">
        <w:rPr>
          <w:rFonts w:ascii="Book Antiqua" w:hAnsi="Book Antiqua"/>
          <w:b/>
          <w:bCs/>
          <w:sz w:val="24"/>
          <w:szCs w:val="24"/>
        </w:rPr>
        <w:t>Figura 2. Pantalla del Sistema de Proyección Plurianual que muestra la clasificación o naturaleza de los recursos que se incorporan en l</w:t>
      </w:r>
      <w:r w:rsidR="00B0184A">
        <w:rPr>
          <w:rFonts w:ascii="Book Antiqua" w:hAnsi="Book Antiqua"/>
          <w:b/>
          <w:bCs/>
          <w:sz w:val="24"/>
          <w:szCs w:val="24"/>
        </w:rPr>
        <w:t>os</w:t>
      </w:r>
      <w:r w:rsidRPr="00D83092">
        <w:rPr>
          <w:rFonts w:ascii="Book Antiqua" w:hAnsi="Book Antiqua"/>
          <w:b/>
          <w:bCs/>
          <w:sz w:val="24"/>
          <w:szCs w:val="24"/>
        </w:rPr>
        <w:t xml:space="preserve"> proyecto</w:t>
      </w:r>
      <w:r w:rsidR="00B0184A">
        <w:rPr>
          <w:rFonts w:ascii="Book Antiqua" w:hAnsi="Book Antiqua"/>
          <w:b/>
          <w:bCs/>
          <w:sz w:val="24"/>
          <w:szCs w:val="24"/>
        </w:rPr>
        <w:t>s</w:t>
      </w:r>
    </w:p>
    <w:p w14:paraId="7EC27B7B" w14:textId="77777777" w:rsidR="00621487" w:rsidRDefault="00621487" w:rsidP="00621487">
      <w:pPr>
        <w:spacing w:after="0" w:line="240" w:lineRule="auto"/>
        <w:jc w:val="both"/>
        <w:rPr>
          <w:rFonts w:ascii="Book Antiqua" w:hAnsi="Book Antiqua"/>
          <w:sz w:val="24"/>
          <w:szCs w:val="24"/>
        </w:rPr>
      </w:pPr>
      <w:r>
        <w:rPr>
          <w:rFonts w:ascii="Book Antiqua" w:hAnsi="Book Antiqua"/>
          <w:noProof/>
          <w:sz w:val="24"/>
          <w:szCs w:val="24"/>
        </w:rPr>
        <w:drawing>
          <wp:inline distT="0" distB="0" distL="0" distR="0" wp14:anchorId="1FBCAFB2" wp14:editId="24ACFADC">
            <wp:extent cx="5606415" cy="2753995"/>
            <wp:effectExtent l="0" t="0" r="0" b="8255"/>
            <wp:docPr id="3" name="Imagen 3" descr="Interfaz de usuario gráfica, Correo electrónico,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Correo electrónico, Sitio web&#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6415" cy="2753995"/>
                    </a:xfrm>
                    <a:prstGeom prst="rect">
                      <a:avLst/>
                    </a:prstGeom>
                    <a:noFill/>
                    <a:ln>
                      <a:noFill/>
                    </a:ln>
                  </pic:spPr>
                </pic:pic>
              </a:graphicData>
            </a:graphic>
          </wp:inline>
        </w:drawing>
      </w:r>
    </w:p>
    <w:p w14:paraId="060810B4" w14:textId="77777777" w:rsidR="00621487" w:rsidRPr="00D83092" w:rsidRDefault="00621487" w:rsidP="00621487">
      <w:pPr>
        <w:spacing w:after="0" w:line="240" w:lineRule="auto"/>
        <w:jc w:val="both"/>
        <w:rPr>
          <w:rFonts w:ascii="Book Antiqua" w:hAnsi="Book Antiqua"/>
          <w:sz w:val="20"/>
          <w:szCs w:val="20"/>
        </w:rPr>
      </w:pPr>
      <w:r w:rsidRPr="00B0184A">
        <w:rPr>
          <w:rFonts w:ascii="Book Antiqua" w:hAnsi="Book Antiqua"/>
          <w:b/>
          <w:bCs/>
          <w:sz w:val="20"/>
          <w:szCs w:val="20"/>
        </w:rPr>
        <w:t>Fuente:</w:t>
      </w:r>
      <w:r w:rsidRPr="00D83092">
        <w:rPr>
          <w:rFonts w:ascii="Book Antiqua" w:hAnsi="Book Antiqua"/>
          <w:sz w:val="20"/>
          <w:szCs w:val="20"/>
        </w:rPr>
        <w:t xml:space="preserve"> Sistema de Proyección Plurianual.</w:t>
      </w:r>
    </w:p>
    <w:p w14:paraId="7E7575F8" w14:textId="77777777" w:rsidR="00621487" w:rsidRDefault="00621487" w:rsidP="00621487">
      <w:pPr>
        <w:spacing w:after="0" w:line="240" w:lineRule="auto"/>
        <w:jc w:val="both"/>
        <w:rPr>
          <w:rFonts w:ascii="Book Antiqua" w:hAnsi="Book Antiqua"/>
          <w:sz w:val="24"/>
          <w:szCs w:val="24"/>
        </w:rPr>
      </w:pPr>
    </w:p>
    <w:p w14:paraId="7B3BAE37" w14:textId="4C4899E2" w:rsidR="00621487" w:rsidRDefault="00621487" w:rsidP="00621487">
      <w:pPr>
        <w:spacing w:after="0" w:line="240" w:lineRule="auto"/>
        <w:jc w:val="both"/>
        <w:rPr>
          <w:rFonts w:ascii="Book Antiqua" w:hAnsi="Book Antiqua"/>
          <w:sz w:val="24"/>
          <w:szCs w:val="24"/>
        </w:rPr>
      </w:pPr>
      <w:r>
        <w:rPr>
          <w:rFonts w:ascii="Book Antiqua" w:hAnsi="Book Antiqua"/>
          <w:sz w:val="24"/>
          <w:szCs w:val="24"/>
        </w:rPr>
        <w:t>Una vez que se finaliza el ejercicio plurianual, se procede con la migración o traslado de la información a los otros sistemas informáticos, considerando que los montos relacionados con las áreas presupuestaria se trasladarán al Sistema de Preformulación y el resto de los recursos al SIGA-PJ.</w:t>
      </w:r>
    </w:p>
    <w:p w14:paraId="3B976F63" w14:textId="77777777" w:rsidR="00621487" w:rsidRDefault="00621487" w:rsidP="00621487">
      <w:pPr>
        <w:spacing w:after="0" w:line="240" w:lineRule="auto"/>
        <w:jc w:val="both"/>
        <w:rPr>
          <w:rFonts w:ascii="Book Antiqua" w:hAnsi="Book Antiqua"/>
          <w:sz w:val="24"/>
          <w:szCs w:val="24"/>
        </w:rPr>
      </w:pPr>
    </w:p>
    <w:p w14:paraId="3B990919" w14:textId="75AEC1AA" w:rsidR="00621487" w:rsidRDefault="00621487" w:rsidP="00621487">
      <w:pPr>
        <w:spacing w:after="0" w:line="240" w:lineRule="auto"/>
        <w:jc w:val="both"/>
        <w:rPr>
          <w:rFonts w:ascii="Book Antiqua" w:hAnsi="Book Antiqua"/>
          <w:sz w:val="24"/>
          <w:szCs w:val="24"/>
        </w:rPr>
      </w:pPr>
      <w:r>
        <w:rPr>
          <w:rFonts w:ascii="Book Antiqua" w:hAnsi="Book Antiqua"/>
          <w:sz w:val="24"/>
          <w:szCs w:val="24"/>
        </w:rPr>
        <w:lastRenderedPageBreak/>
        <w:t xml:space="preserve">Así las cosas, la etapa de preformulación inicia con la información </w:t>
      </w:r>
      <w:r w:rsidR="00340D0C">
        <w:rPr>
          <w:rFonts w:ascii="Book Antiqua" w:hAnsi="Book Antiqua"/>
          <w:sz w:val="24"/>
          <w:szCs w:val="24"/>
        </w:rPr>
        <w:t xml:space="preserve">del periodo presupuestario en formulación </w:t>
      </w:r>
      <w:r>
        <w:rPr>
          <w:rFonts w:ascii="Book Antiqua" w:hAnsi="Book Antiqua"/>
          <w:sz w:val="24"/>
          <w:szCs w:val="24"/>
        </w:rPr>
        <w:t xml:space="preserve">de las áreas </w:t>
      </w:r>
      <w:r w:rsidR="008C36FD">
        <w:rPr>
          <w:rFonts w:ascii="Book Antiqua" w:hAnsi="Book Antiqua"/>
          <w:sz w:val="24"/>
          <w:szCs w:val="24"/>
        </w:rPr>
        <w:t>destinadas a proyectos estratégicos</w:t>
      </w:r>
      <w:r>
        <w:rPr>
          <w:rFonts w:ascii="Book Antiqua" w:hAnsi="Book Antiqua"/>
          <w:sz w:val="24"/>
          <w:szCs w:val="24"/>
        </w:rPr>
        <w:t xml:space="preserve"> en el Sistema de Preformulación, encontrándose este habilitado para incorporar los recursos que no estén relacionados con un proyecto en particular.</w:t>
      </w:r>
    </w:p>
    <w:p w14:paraId="78FEDFA4" w14:textId="77777777" w:rsidR="00621487" w:rsidRDefault="00621487" w:rsidP="00621487">
      <w:pPr>
        <w:spacing w:after="0" w:line="240" w:lineRule="auto"/>
        <w:jc w:val="both"/>
        <w:rPr>
          <w:rFonts w:ascii="Book Antiqua" w:hAnsi="Book Antiqua"/>
          <w:sz w:val="24"/>
          <w:szCs w:val="24"/>
        </w:rPr>
      </w:pPr>
    </w:p>
    <w:p w14:paraId="64D6956E" w14:textId="70D73F48" w:rsidR="00621487" w:rsidRDefault="00621487" w:rsidP="00621487">
      <w:pPr>
        <w:spacing w:after="0" w:line="240" w:lineRule="auto"/>
        <w:jc w:val="both"/>
        <w:rPr>
          <w:rFonts w:ascii="Book Antiqua" w:hAnsi="Book Antiqua"/>
          <w:sz w:val="24"/>
          <w:szCs w:val="24"/>
        </w:rPr>
      </w:pPr>
      <w:r>
        <w:rPr>
          <w:rFonts w:ascii="Book Antiqua" w:hAnsi="Book Antiqua"/>
          <w:sz w:val="24"/>
          <w:szCs w:val="24"/>
        </w:rPr>
        <w:t xml:space="preserve">Adicionalmente, en el Sistema de Proyección Plurianual; los recursos que no pertenecen a las áreas son trasladados según el periodo en formulación al SIGA- PJ para que se incorporen al presupuesto de la oficina líder o relacionada con el proyecto estratégico. Finalmente, una vez que se aprueba los presupuestos de las áreas presupuestarias por parte del Ente Superior, estos recursos son trasladados al SIGA-PJ, siendo </w:t>
      </w:r>
      <w:r w:rsidR="00386BCD">
        <w:rPr>
          <w:rFonts w:ascii="Book Antiqua" w:hAnsi="Book Antiqua"/>
          <w:sz w:val="24"/>
          <w:szCs w:val="24"/>
        </w:rPr>
        <w:t xml:space="preserve">este último </w:t>
      </w:r>
      <w:r>
        <w:rPr>
          <w:rFonts w:ascii="Book Antiqua" w:hAnsi="Book Antiqua"/>
          <w:sz w:val="24"/>
          <w:szCs w:val="24"/>
        </w:rPr>
        <w:t>el sistema informático que consolida todo el presupuesto institucional.</w:t>
      </w:r>
    </w:p>
    <w:p w14:paraId="172F8ABC" w14:textId="77777777" w:rsidR="00621487" w:rsidRDefault="00621487" w:rsidP="00621487">
      <w:pPr>
        <w:spacing w:after="0" w:line="240" w:lineRule="auto"/>
        <w:jc w:val="both"/>
        <w:rPr>
          <w:rFonts w:ascii="Book Antiqua" w:hAnsi="Book Antiqua"/>
          <w:sz w:val="24"/>
          <w:szCs w:val="24"/>
        </w:rPr>
      </w:pPr>
    </w:p>
    <w:p w14:paraId="15EA05BF" w14:textId="77777777" w:rsidR="00621487" w:rsidRDefault="00621487" w:rsidP="00621487">
      <w:pPr>
        <w:spacing w:after="0" w:line="240" w:lineRule="auto"/>
        <w:jc w:val="both"/>
        <w:rPr>
          <w:rFonts w:ascii="Book Antiqua" w:hAnsi="Book Antiqua"/>
          <w:sz w:val="24"/>
          <w:szCs w:val="24"/>
        </w:rPr>
      </w:pPr>
    </w:p>
    <w:p w14:paraId="4DEB33BF" w14:textId="3C540DEE" w:rsidR="00621487" w:rsidRPr="00D967FC" w:rsidRDefault="00E77E71" w:rsidP="0048119A">
      <w:pPr>
        <w:pStyle w:val="Ttulo2"/>
        <w:numPr>
          <w:ilvl w:val="1"/>
          <w:numId w:val="4"/>
        </w:numPr>
        <w:ind w:left="426" w:hanging="436"/>
        <w:rPr>
          <w:rFonts w:ascii="Book Antiqua" w:hAnsi="Book Antiqua"/>
          <w:b/>
          <w:bCs/>
          <w:color w:val="auto"/>
          <w:sz w:val="24"/>
          <w:szCs w:val="24"/>
        </w:rPr>
      </w:pPr>
      <w:r>
        <w:rPr>
          <w:rFonts w:ascii="Book Antiqua" w:hAnsi="Book Antiqua"/>
          <w:b/>
          <w:bCs/>
          <w:color w:val="auto"/>
          <w:sz w:val="24"/>
          <w:szCs w:val="24"/>
        </w:rPr>
        <w:t xml:space="preserve">Situaciones derivadas de utilizar dos sistemas informáticos con </w:t>
      </w:r>
      <w:r w:rsidR="00F21CC8">
        <w:rPr>
          <w:rFonts w:ascii="Book Antiqua" w:hAnsi="Book Antiqua"/>
          <w:b/>
          <w:bCs/>
          <w:color w:val="auto"/>
          <w:sz w:val="24"/>
          <w:szCs w:val="24"/>
        </w:rPr>
        <w:t xml:space="preserve">funcionalidades similares </w:t>
      </w:r>
      <w:r>
        <w:rPr>
          <w:rFonts w:ascii="Book Antiqua" w:hAnsi="Book Antiqua"/>
          <w:b/>
          <w:bCs/>
          <w:color w:val="auto"/>
          <w:sz w:val="24"/>
          <w:szCs w:val="24"/>
        </w:rPr>
        <w:t>(p</w:t>
      </w:r>
      <w:r w:rsidR="00621487" w:rsidRPr="00D967FC">
        <w:rPr>
          <w:rFonts w:ascii="Book Antiqua" w:hAnsi="Book Antiqua"/>
          <w:b/>
          <w:bCs/>
          <w:color w:val="auto"/>
          <w:sz w:val="24"/>
          <w:szCs w:val="24"/>
        </w:rPr>
        <w:t>roblemas o implicaciones</w:t>
      </w:r>
      <w:r>
        <w:rPr>
          <w:rFonts w:ascii="Book Antiqua" w:hAnsi="Book Antiqua"/>
          <w:b/>
          <w:bCs/>
          <w:color w:val="auto"/>
          <w:sz w:val="24"/>
          <w:szCs w:val="24"/>
        </w:rPr>
        <w:t>)</w:t>
      </w:r>
    </w:p>
    <w:p w14:paraId="532D0B8A" w14:textId="77777777" w:rsidR="00621487" w:rsidRPr="00927588" w:rsidRDefault="00621487" w:rsidP="00621487">
      <w:pPr>
        <w:spacing w:after="0" w:line="240" w:lineRule="auto"/>
        <w:jc w:val="both"/>
        <w:rPr>
          <w:rFonts w:ascii="Book Antiqua" w:hAnsi="Book Antiqua"/>
          <w:sz w:val="24"/>
          <w:szCs w:val="24"/>
        </w:rPr>
      </w:pPr>
    </w:p>
    <w:p w14:paraId="1F0A4E3C" w14:textId="40FB7745" w:rsidR="003D7AA1" w:rsidRDefault="003D7AA1" w:rsidP="00621487">
      <w:pPr>
        <w:spacing w:after="0" w:line="240" w:lineRule="auto"/>
        <w:jc w:val="both"/>
        <w:rPr>
          <w:rFonts w:ascii="Book Antiqua" w:hAnsi="Book Antiqua"/>
          <w:sz w:val="24"/>
          <w:szCs w:val="24"/>
        </w:rPr>
      </w:pPr>
      <w:r>
        <w:rPr>
          <w:rFonts w:ascii="Book Antiqua" w:hAnsi="Book Antiqua"/>
          <w:sz w:val="24"/>
          <w:szCs w:val="24"/>
        </w:rPr>
        <w:t>Durante el</w:t>
      </w:r>
      <w:r w:rsidR="00DD002E">
        <w:rPr>
          <w:rFonts w:ascii="Book Antiqua" w:hAnsi="Book Antiqua"/>
          <w:sz w:val="24"/>
          <w:szCs w:val="24"/>
        </w:rPr>
        <w:t xml:space="preserve"> </w:t>
      </w:r>
      <w:r>
        <w:rPr>
          <w:rFonts w:ascii="Book Antiqua" w:hAnsi="Book Antiqua"/>
          <w:sz w:val="24"/>
          <w:szCs w:val="24"/>
        </w:rPr>
        <w:t xml:space="preserve">proceso de elaboración del presupuesto </w:t>
      </w:r>
      <w:r w:rsidR="00A46EE5">
        <w:rPr>
          <w:rFonts w:ascii="Book Antiqua" w:hAnsi="Book Antiqua"/>
          <w:sz w:val="24"/>
          <w:szCs w:val="24"/>
        </w:rPr>
        <w:t xml:space="preserve">institucional </w:t>
      </w:r>
      <w:r>
        <w:rPr>
          <w:rFonts w:ascii="Book Antiqua" w:hAnsi="Book Antiqua"/>
          <w:sz w:val="24"/>
          <w:szCs w:val="24"/>
        </w:rPr>
        <w:t>202</w:t>
      </w:r>
      <w:r w:rsidR="00D30BD7">
        <w:rPr>
          <w:rFonts w:ascii="Book Antiqua" w:hAnsi="Book Antiqua"/>
          <w:sz w:val="24"/>
          <w:szCs w:val="24"/>
        </w:rPr>
        <w:t>2</w:t>
      </w:r>
      <w:r>
        <w:rPr>
          <w:rFonts w:ascii="Book Antiqua" w:hAnsi="Book Antiqua"/>
          <w:sz w:val="24"/>
          <w:szCs w:val="24"/>
        </w:rPr>
        <w:t xml:space="preserve"> y 202</w:t>
      </w:r>
      <w:r w:rsidR="00D30BD7">
        <w:rPr>
          <w:rFonts w:ascii="Book Antiqua" w:hAnsi="Book Antiqua"/>
          <w:sz w:val="24"/>
          <w:szCs w:val="24"/>
        </w:rPr>
        <w:t>3</w:t>
      </w:r>
      <w:r w:rsidR="00FE7DB9">
        <w:rPr>
          <w:rFonts w:ascii="Book Antiqua" w:hAnsi="Book Antiqua"/>
          <w:sz w:val="24"/>
          <w:szCs w:val="24"/>
        </w:rPr>
        <w:t>, se</w:t>
      </w:r>
      <w:r>
        <w:rPr>
          <w:rFonts w:ascii="Book Antiqua" w:hAnsi="Book Antiqua"/>
          <w:sz w:val="24"/>
          <w:szCs w:val="24"/>
        </w:rPr>
        <w:t xml:space="preserve"> </w:t>
      </w:r>
      <w:r w:rsidR="00E81BB0">
        <w:rPr>
          <w:rFonts w:ascii="Book Antiqua" w:hAnsi="Book Antiqua"/>
          <w:sz w:val="24"/>
          <w:szCs w:val="24"/>
        </w:rPr>
        <w:t>ha contemplado la utilización de</w:t>
      </w:r>
      <w:r w:rsidR="00277E40">
        <w:rPr>
          <w:rFonts w:ascii="Book Antiqua" w:hAnsi="Book Antiqua"/>
          <w:sz w:val="24"/>
          <w:szCs w:val="24"/>
        </w:rPr>
        <w:t xml:space="preserve"> ambas herramientas informáticas, e</w:t>
      </w:r>
      <w:r w:rsidR="00E81BB0">
        <w:rPr>
          <w:rFonts w:ascii="Book Antiqua" w:hAnsi="Book Antiqua"/>
          <w:sz w:val="24"/>
          <w:szCs w:val="24"/>
        </w:rPr>
        <w:t>l Sistema de Preformulación y el Sistema de Proyección Plurianual</w:t>
      </w:r>
      <w:r w:rsidR="00B349F9">
        <w:rPr>
          <w:rFonts w:ascii="Book Antiqua" w:hAnsi="Book Antiqua"/>
          <w:sz w:val="24"/>
          <w:szCs w:val="24"/>
        </w:rPr>
        <w:t xml:space="preserve">. Siendo que durante estos dos ejercicios se han presentado situaciones </w:t>
      </w:r>
      <w:r w:rsidR="00CF4DF3">
        <w:rPr>
          <w:rFonts w:ascii="Book Antiqua" w:hAnsi="Book Antiqua"/>
          <w:sz w:val="24"/>
          <w:szCs w:val="24"/>
        </w:rPr>
        <w:t xml:space="preserve">que dejan entrever la necesidad de concretar una </w:t>
      </w:r>
      <w:r w:rsidR="00A72BF4">
        <w:rPr>
          <w:rFonts w:ascii="Book Antiqua" w:hAnsi="Book Antiqua"/>
          <w:sz w:val="24"/>
          <w:szCs w:val="24"/>
        </w:rPr>
        <w:t>unificación</w:t>
      </w:r>
      <w:r w:rsidR="00CF4DF3">
        <w:rPr>
          <w:rFonts w:ascii="Book Antiqua" w:hAnsi="Book Antiqua"/>
          <w:sz w:val="24"/>
          <w:szCs w:val="24"/>
        </w:rPr>
        <w:t xml:space="preserve"> </w:t>
      </w:r>
      <w:r w:rsidR="0021254B">
        <w:rPr>
          <w:rFonts w:ascii="Book Antiqua" w:hAnsi="Book Antiqua"/>
          <w:sz w:val="24"/>
          <w:szCs w:val="24"/>
        </w:rPr>
        <w:t>entre ambos sistemas.</w:t>
      </w:r>
    </w:p>
    <w:p w14:paraId="0F2C83D0" w14:textId="77777777" w:rsidR="0021254B" w:rsidRDefault="0021254B" w:rsidP="00621487">
      <w:pPr>
        <w:spacing w:after="0" w:line="240" w:lineRule="auto"/>
        <w:jc w:val="both"/>
        <w:rPr>
          <w:rFonts w:ascii="Book Antiqua" w:hAnsi="Book Antiqua"/>
          <w:sz w:val="24"/>
          <w:szCs w:val="24"/>
        </w:rPr>
      </w:pPr>
    </w:p>
    <w:p w14:paraId="7F15E292" w14:textId="6CA3C3A0" w:rsidR="0021254B" w:rsidRDefault="0021254B" w:rsidP="00621487">
      <w:pPr>
        <w:spacing w:after="0" w:line="240" w:lineRule="auto"/>
        <w:jc w:val="both"/>
        <w:rPr>
          <w:rFonts w:ascii="Book Antiqua" w:hAnsi="Book Antiqua"/>
          <w:sz w:val="24"/>
          <w:szCs w:val="24"/>
        </w:rPr>
      </w:pPr>
      <w:r>
        <w:rPr>
          <w:rFonts w:ascii="Book Antiqua" w:hAnsi="Book Antiqua"/>
          <w:sz w:val="24"/>
          <w:szCs w:val="24"/>
        </w:rPr>
        <w:t xml:space="preserve">A continuación, se exponen </w:t>
      </w:r>
      <w:r w:rsidR="00C52B83">
        <w:rPr>
          <w:rFonts w:ascii="Book Antiqua" w:hAnsi="Book Antiqua"/>
          <w:sz w:val="24"/>
          <w:szCs w:val="24"/>
        </w:rPr>
        <w:t xml:space="preserve">las situaciones que se han derivado de utilizar </w:t>
      </w:r>
      <w:r w:rsidR="0026253A">
        <w:rPr>
          <w:rFonts w:ascii="Book Antiqua" w:hAnsi="Book Antiqua"/>
          <w:sz w:val="24"/>
          <w:szCs w:val="24"/>
        </w:rPr>
        <w:t xml:space="preserve">estos </w:t>
      </w:r>
      <w:r w:rsidR="00C52B83">
        <w:rPr>
          <w:rFonts w:ascii="Book Antiqua" w:hAnsi="Book Antiqua"/>
          <w:sz w:val="24"/>
          <w:szCs w:val="24"/>
        </w:rPr>
        <w:t>dos sistemas informáticos:</w:t>
      </w:r>
    </w:p>
    <w:p w14:paraId="189C3CBB" w14:textId="77777777" w:rsidR="00C52B83" w:rsidRDefault="00C52B83" w:rsidP="00621487">
      <w:pPr>
        <w:spacing w:after="0" w:line="240" w:lineRule="auto"/>
        <w:jc w:val="both"/>
        <w:rPr>
          <w:rFonts w:ascii="Book Antiqua" w:hAnsi="Book Antiqua"/>
          <w:sz w:val="24"/>
          <w:szCs w:val="24"/>
        </w:rPr>
      </w:pPr>
    </w:p>
    <w:p w14:paraId="5A1F3BD2" w14:textId="77777777" w:rsidR="007637EB" w:rsidRDefault="00EF39BA" w:rsidP="007637EB">
      <w:pPr>
        <w:pStyle w:val="Prrafodelista"/>
        <w:numPr>
          <w:ilvl w:val="2"/>
          <w:numId w:val="4"/>
        </w:numPr>
        <w:spacing w:after="0" w:line="240" w:lineRule="auto"/>
        <w:jc w:val="both"/>
        <w:rPr>
          <w:rFonts w:ascii="Book Antiqua" w:hAnsi="Book Antiqua"/>
          <w:sz w:val="24"/>
          <w:szCs w:val="24"/>
        </w:rPr>
      </w:pPr>
      <w:r w:rsidRPr="00944024">
        <w:rPr>
          <w:rFonts w:ascii="Book Antiqua" w:hAnsi="Book Antiqua"/>
          <w:b/>
          <w:bCs/>
          <w:sz w:val="24"/>
          <w:szCs w:val="24"/>
        </w:rPr>
        <w:t>Plazos</w:t>
      </w:r>
      <w:r w:rsidR="00C64A36" w:rsidRPr="00944024">
        <w:rPr>
          <w:rFonts w:ascii="Book Antiqua" w:hAnsi="Book Antiqua"/>
          <w:b/>
          <w:bCs/>
          <w:sz w:val="24"/>
          <w:szCs w:val="24"/>
        </w:rPr>
        <w:t xml:space="preserve"> </w:t>
      </w:r>
      <w:r w:rsidR="00C27FD0" w:rsidRPr="00944024">
        <w:rPr>
          <w:rFonts w:ascii="Book Antiqua" w:hAnsi="Book Antiqua"/>
          <w:b/>
          <w:bCs/>
          <w:sz w:val="24"/>
          <w:szCs w:val="24"/>
        </w:rPr>
        <w:t>ajustados</w:t>
      </w:r>
      <w:r w:rsidR="00B07149" w:rsidRPr="00944024">
        <w:rPr>
          <w:rFonts w:ascii="Book Antiqua" w:hAnsi="Book Antiqua"/>
          <w:sz w:val="24"/>
          <w:szCs w:val="24"/>
        </w:rPr>
        <w:t>:</w:t>
      </w:r>
      <w:r w:rsidR="00F42FB3" w:rsidRPr="00944024">
        <w:rPr>
          <w:rFonts w:ascii="Book Antiqua" w:hAnsi="Book Antiqua"/>
          <w:sz w:val="24"/>
          <w:szCs w:val="24"/>
        </w:rPr>
        <w:t xml:space="preserve"> </w:t>
      </w:r>
    </w:p>
    <w:p w14:paraId="0FA7323A" w14:textId="77777777" w:rsidR="007637EB" w:rsidRDefault="007637EB" w:rsidP="007637EB">
      <w:pPr>
        <w:spacing w:after="0" w:line="240" w:lineRule="auto"/>
        <w:jc w:val="both"/>
        <w:rPr>
          <w:rFonts w:ascii="Book Antiqua" w:hAnsi="Book Antiqua"/>
          <w:sz w:val="24"/>
          <w:szCs w:val="24"/>
        </w:rPr>
      </w:pPr>
    </w:p>
    <w:p w14:paraId="563BCA9D" w14:textId="0A1B6983" w:rsidR="00467BA3" w:rsidRPr="00944024" w:rsidRDefault="007637EB" w:rsidP="00944024">
      <w:pPr>
        <w:spacing w:after="0" w:line="240" w:lineRule="auto"/>
        <w:jc w:val="both"/>
        <w:rPr>
          <w:rFonts w:ascii="Book Antiqua" w:hAnsi="Book Antiqua"/>
          <w:sz w:val="24"/>
          <w:szCs w:val="24"/>
        </w:rPr>
      </w:pPr>
      <w:r>
        <w:rPr>
          <w:rFonts w:ascii="Book Antiqua" w:hAnsi="Book Antiqua"/>
          <w:sz w:val="24"/>
          <w:szCs w:val="24"/>
        </w:rPr>
        <w:t>L</w:t>
      </w:r>
      <w:r w:rsidR="00F253D7" w:rsidRPr="00944024">
        <w:rPr>
          <w:rFonts w:ascii="Book Antiqua" w:hAnsi="Book Antiqua"/>
          <w:sz w:val="24"/>
          <w:szCs w:val="24"/>
        </w:rPr>
        <w:t>a</w:t>
      </w:r>
      <w:r w:rsidR="00F42FB3" w:rsidRPr="00944024">
        <w:rPr>
          <w:rFonts w:ascii="Book Antiqua" w:hAnsi="Book Antiqua"/>
          <w:sz w:val="24"/>
          <w:szCs w:val="24"/>
        </w:rPr>
        <w:t xml:space="preserve"> construcción del presupuesto institucional</w:t>
      </w:r>
      <w:r w:rsidR="00F253D7" w:rsidRPr="00944024">
        <w:rPr>
          <w:rFonts w:ascii="Book Antiqua" w:hAnsi="Book Antiqua"/>
          <w:sz w:val="24"/>
          <w:szCs w:val="24"/>
        </w:rPr>
        <w:t xml:space="preserve"> es un proceso que se puede extender desde octubre </w:t>
      </w:r>
      <w:r w:rsidR="009A0B83" w:rsidRPr="00944024">
        <w:rPr>
          <w:rFonts w:ascii="Book Antiqua" w:hAnsi="Book Antiqua"/>
          <w:sz w:val="24"/>
          <w:szCs w:val="24"/>
        </w:rPr>
        <w:t>de un año hasta el mes de noviembre del año siguiente</w:t>
      </w:r>
      <w:r w:rsidR="00E065AF" w:rsidRPr="00944024">
        <w:rPr>
          <w:rFonts w:ascii="Book Antiqua" w:hAnsi="Book Antiqua"/>
          <w:sz w:val="24"/>
          <w:szCs w:val="24"/>
        </w:rPr>
        <w:t>, aproximadamente. E</w:t>
      </w:r>
      <w:r w:rsidR="009A0B83" w:rsidRPr="00944024">
        <w:rPr>
          <w:rFonts w:ascii="Book Antiqua" w:hAnsi="Book Antiqua"/>
          <w:sz w:val="24"/>
          <w:szCs w:val="24"/>
        </w:rPr>
        <w:t xml:space="preserve">mpezando por </w:t>
      </w:r>
      <w:r w:rsidR="00C37704" w:rsidRPr="00944024">
        <w:rPr>
          <w:rFonts w:ascii="Book Antiqua" w:hAnsi="Book Antiqua"/>
          <w:sz w:val="24"/>
          <w:szCs w:val="24"/>
        </w:rPr>
        <w:t>el ejercicio plurianual hasta la aprobación del presupuesto institucional en la Asamblea Legislativa.</w:t>
      </w:r>
    </w:p>
    <w:p w14:paraId="43B9D11B" w14:textId="77777777" w:rsidR="007637EB" w:rsidRPr="00944024" w:rsidRDefault="007637EB" w:rsidP="00944024">
      <w:pPr>
        <w:spacing w:after="0" w:line="240" w:lineRule="auto"/>
        <w:jc w:val="both"/>
        <w:rPr>
          <w:rFonts w:ascii="Book Antiqua" w:hAnsi="Book Antiqua"/>
          <w:sz w:val="24"/>
          <w:szCs w:val="24"/>
        </w:rPr>
      </w:pPr>
    </w:p>
    <w:p w14:paraId="109B94CA" w14:textId="1DDF14EF" w:rsidR="00C37704" w:rsidRPr="00944024" w:rsidRDefault="00A646FB" w:rsidP="00944024">
      <w:pPr>
        <w:spacing w:after="0" w:line="240" w:lineRule="auto"/>
        <w:jc w:val="both"/>
        <w:rPr>
          <w:rFonts w:ascii="Book Antiqua" w:hAnsi="Book Antiqua"/>
          <w:sz w:val="24"/>
          <w:szCs w:val="24"/>
        </w:rPr>
      </w:pPr>
      <w:r w:rsidRPr="00944024">
        <w:rPr>
          <w:rFonts w:ascii="Book Antiqua" w:hAnsi="Book Antiqua"/>
          <w:sz w:val="24"/>
          <w:szCs w:val="24"/>
        </w:rPr>
        <w:t xml:space="preserve">Adicionalmente, el uso de los sistemas informáticos de la institución inicia en el mes de octubre de un año con el Sistema de Proyección Plurianual y finaliza en junio del siguiente año </w:t>
      </w:r>
      <w:r w:rsidR="00485D1B" w:rsidRPr="00944024">
        <w:rPr>
          <w:rFonts w:ascii="Book Antiqua" w:hAnsi="Book Antiqua"/>
          <w:sz w:val="24"/>
          <w:szCs w:val="24"/>
        </w:rPr>
        <w:t>utilizando el SIGA-PJ</w:t>
      </w:r>
      <w:r w:rsidR="00FA22B3" w:rsidRPr="00944024">
        <w:rPr>
          <w:rFonts w:ascii="Book Antiqua" w:hAnsi="Book Antiqua"/>
          <w:sz w:val="24"/>
          <w:szCs w:val="24"/>
        </w:rPr>
        <w:t>, aunque este último no migra la información al sistema informático del Ministerio de Hacienda</w:t>
      </w:r>
      <w:r w:rsidR="006C397C" w:rsidRPr="00944024">
        <w:rPr>
          <w:rFonts w:ascii="Book Antiqua" w:hAnsi="Book Antiqua"/>
          <w:sz w:val="24"/>
          <w:szCs w:val="24"/>
        </w:rPr>
        <w:t>, si es el sistema que consolida el presupuesto institucional.</w:t>
      </w:r>
    </w:p>
    <w:p w14:paraId="0BB4D914" w14:textId="77777777" w:rsidR="00D91CC6" w:rsidRDefault="00D91CC6" w:rsidP="00C37704">
      <w:pPr>
        <w:pStyle w:val="Prrafodelista"/>
        <w:spacing w:after="0" w:line="240" w:lineRule="auto"/>
        <w:jc w:val="both"/>
        <w:rPr>
          <w:rFonts w:ascii="Book Antiqua" w:hAnsi="Book Antiqua"/>
          <w:sz w:val="24"/>
          <w:szCs w:val="24"/>
        </w:rPr>
      </w:pPr>
    </w:p>
    <w:p w14:paraId="66F13827" w14:textId="00C11E52" w:rsidR="00C91644" w:rsidRPr="00944024" w:rsidRDefault="00681083" w:rsidP="00944024">
      <w:pPr>
        <w:spacing w:after="0" w:line="240" w:lineRule="auto"/>
        <w:jc w:val="both"/>
        <w:rPr>
          <w:rFonts w:ascii="Book Antiqua" w:hAnsi="Book Antiqua"/>
          <w:sz w:val="24"/>
          <w:szCs w:val="24"/>
        </w:rPr>
      </w:pPr>
      <w:r w:rsidRPr="00944024">
        <w:rPr>
          <w:rFonts w:ascii="Book Antiqua" w:hAnsi="Book Antiqua"/>
          <w:sz w:val="24"/>
          <w:szCs w:val="24"/>
        </w:rPr>
        <w:lastRenderedPageBreak/>
        <w:t xml:space="preserve">A continuación, se muestra los plazos que se tenían para realizar </w:t>
      </w:r>
      <w:r w:rsidR="0047709E" w:rsidRPr="00944024">
        <w:rPr>
          <w:rFonts w:ascii="Book Antiqua" w:hAnsi="Book Antiqua"/>
          <w:sz w:val="24"/>
          <w:szCs w:val="24"/>
        </w:rPr>
        <w:t>la proyección plurianual y la preformulación correspondientes al presupuesto 2023:</w:t>
      </w:r>
    </w:p>
    <w:p w14:paraId="25D6AE3B" w14:textId="77777777" w:rsidR="00D30BD7" w:rsidRDefault="00D30BD7" w:rsidP="00C37704">
      <w:pPr>
        <w:pStyle w:val="Prrafodelista"/>
        <w:spacing w:after="0" w:line="240" w:lineRule="auto"/>
        <w:jc w:val="both"/>
        <w:rPr>
          <w:rFonts w:ascii="Book Antiqua" w:hAnsi="Book Antiqua"/>
          <w:sz w:val="24"/>
          <w:szCs w:val="24"/>
        </w:rPr>
      </w:pPr>
    </w:p>
    <w:p w14:paraId="33ED6554" w14:textId="3AD65688" w:rsidR="0047709E" w:rsidRPr="00D91CC6" w:rsidRDefault="00D91CC6" w:rsidP="00D91CC6">
      <w:pPr>
        <w:pStyle w:val="Prrafodelista"/>
        <w:spacing w:after="0" w:line="240" w:lineRule="auto"/>
        <w:jc w:val="center"/>
        <w:rPr>
          <w:rFonts w:ascii="Book Antiqua" w:hAnsi="Book Antiqua"/>
          <w:b/>
          <w:bCs/>
          <w:sz w:val="24"/>
          <w:szCs w:val="24"/>
        </w:rPr>
      </w:pPr>
      <w:r w:rsidRPr="00D91CC6">
        <w:rPr>
          <w:rFonts w:ascii="Book Antiqua" w:hAnsi="Book Antiqua"/>
          <w:b/>
          <w:bCs/>
          <w:sz w:val="24"/>
          <w:szCs w:val="24"/>
        </w:rPr>
        <w:t>Figura 2. Plazos definidos para la proyección plurianual y la preformulación correspondientes al presupuesto 2023</w:t>
      </w:r>
    </w:p>
    <w:p w14:paraId="1DB11473" w14:textId="55837943" w:rsidR="0047709E" w:rsidRDefault="0047709E" w:rsidP="00C37704">
      <w:pPr>
        <w:pStyle w:val="Prrafodelista"/>
        <w:spacing w:after="0" w:line="240" w:lineRule="auto"/>
        <w:jc w:val="both"/>
        <w:rPr>
          <w:rFonts w:ascii="Book Antiqua" w:hAnsi="Book Antiqua"/>
          <w:sz w:val="24"/>
          <w:szCs w:val="24"/>
        </w:rPr>
      </w:pPr>
      <w:r w:rsidRPr="0047709E">
        <w:rPr>
          <w:rFonts w:ascii="Book Antiqua" w:hAnsi="Book Antiqua"/>
          <w:noProof/>
          <w:sz w:val="24"/>
          <w:szCs w:val="24"/>
        </w:rPr>
        <w:drawing>
          <wp:inline distT="0" distB="0" distL="0" distR="0" wp14:anchorId="2FCFF368" wp14:editId="22C1469D">
            <wp:extent cx="4972050" cy="1845310"/>
            <wp:effectExtent l="0" t="0" r="0" b="2540"/>
            <wp:docPr id="4" name="Gráfico 4">
              <a:extLst xmlns:a="http://schemas.openxmlformats.org/drawingml/2006/main">
                <a:ext uri="{FF2B5EF4-FFF2-40B4-BE49-F238E27FC236}">
                  <a16:creationId xmlns:a16="http://schemas.microsoft.com/office/drawing/2014/main" id="{320D17EB-0E0A-48DC-8738-EBB965CB0F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B84935" w14:textId="0ADD7E24" w:rsidR="00D91CC6" w:rsidRPr="00B62B56" w:rsidRDefault="00B62B56" w:rsidP="00C37704">
      <w:pPr>
        <w:pStyle w:val="Prrafodelista"/>
        <w:spacing w:after="0" w:line="240" w:lineRule="auto"/>
        <w:jc w:val="both"/>
        <w:rPr>
          <w:rFonts w:ascii="Book Antiqua" w:hAnsi="Book Antiqua"/>
          <w:sz w:val="20"/>
          <w:szCs w:val="20"/>
        </w:rPr>
      </w:pPr>
      <w:r w:rsidRPr="005A045A">
        <w:rPr>
          <w:rFonts w:ascii="Book Antiqua" w:hAnsi="Book Antiqua"/>
          <w:b/>
          <w:bCs/>
          <w:sz w:val="20"/>
          <w:szCs w:val="20"/>
        </w:rPr>
        <w:t>Fuente:</w:t>
      </w:r>
      <w:r w:rsidRPr="00B62B56">
        <w:rPr>
          <w:rFonts w:ascii="Book Antiqua" w:hAnsi="Book Antiqua"/>
          <w:sz w:val="20"/>
          <w:szCs w:val="20"/>
        </w:rPr>
        <w:t xml:space="preserve"> Cronograma del Anteproyecto de Presupuesto 2023.</w:t>
      </w:r>
    </w:p>
    <w:p w14:paraId="1B9B8FA2" w14:textId="77777777" w:rsidR="00A72BF4" w:rsidRDefault="00A72BF4" w:rsidP="00A72BF4">
      <w:pPr>
        <w:spacing w:after="0" w:line="240" w:lineRule="auto"/>
        <w:jc w:val="both"/>
        <w:rPr>
          <w:rFonts w:ascii="Book Antiqua" w:hAnsi="Book Antiqua"/>
          <w:sz w:val="24"/>
          <w:szCs w:val="24"/>
        </w:rPr>
      </w:pPr>
    </w:p>
    <w:p w14:paraId="13377BB6" w14:textId="6EC87774" w:rsidR="00B62B56" w:rsidRPr="00944024" w:rsidRDefault="00FA6E8A" w:rsidP="00944024">
      <w:pPr>
        <w:spacing w:after="0" w:line="240" w:lineRule="auto"/>
        <w:jc w:val="both"/>
        <w:rPr>
          <w:rFonts w:ascii="Book Antiqua" w:hAnsi="Book Antiqua"/>
          <w:sz w:val="24"/>
          <w:szCs w:val="24"/>
        </w:rPr>
      </w:pPr>
      <w:r w:rsidRPr="00944024">
        <w:rPr>
          <w:rFonts w:ascii="Book Antiqua" w:hAnsi="Book Antiqua"/>
          <w:sz w:val="24"/>
          <w:szCs w:val="24"/>
        </w:rPr>
        <w:t>Como se observa en la figura anterior</w:t>
      </w:r>
      <w:r w:rsidR="005A045A" w:rsidRPr="00944024">
        <w:rPr>
          <w:rFonts w:ascii="Book Antiqua" w:hAnsi="Book Antiqua"/>
          <w:sz w:val="24"/>
          <w:szCs w:val="24"/>
        </w:rPr>
        <w:t>, el plazo otorgado para cada actividad</w:t>
      </w:r>
      <w:r w:rsidR="00E264E0" w:rsidRPr="00944024">
        <w:rPr>
          <w:rFonts w:ascii="Book Antiqua" w:hAnsi="Book Antiqua"/>
          <w:sz w:val="24"/>
          <w:szCs w:val="24"/>
        </w:rPr>
        <w:t xml:space="preserve"> deja poco margen </w:t>
      </w:r>
      <w:r w:rsidR="00CA55DF" w:rsidRPr="00944024">
        <w:rPr>
          <w:rFonts w:ascii="Book Antiqua" w:hAnsi="Book Antiqua"/>
          <w:sz w:val="24"/>
          <w:szCs w:val="24"/>
        </w:rPr>
        <w:t xml:space="preserve">de </w:t>
      </w:r>
      <w:r w:rsidR="007176D6" w:rsidRPr="00944024">
        <w:rPr>
          <w:rFonts w:ascii="Book Antiqua" w:hAnsi="Book Antiqua"/>
          <w:sz w:val="24"/>
          <w:szCs w:val="24"/>
        </w:rPr>
        <w:t xml:space="preserve">análisis presupuestario y </w:t>
      </w:r>
      <w:r w:rsidR="00CA55DF" w:rsidRPr="00944024">
        <w:rPr>
          <w:rFonts w:ascii="Book Antiqua" w:hAnsi="Book Antiqua"/>
          <w:sz w:val="24"/>
          <w:szCs w:val="24"/>
        </w:rPr>
        <w:t xml:space="preserve">aplicación de las tareas que se deben realizar </w:t>
      </w:r>
      <w:r w:rsidR="008A12B5" w:rsidRPr="00944024">
        <w:rPr>
          <w:rFonts w:ascii="Book Antiqua" w:hAnsi="Book Antiqua"/>
          <w:sz w:val="24"/>
          <w:szCs w:val="24"/>
        </w:rPr>
        <w:t xml:space="preserve">por parte </w:t>
      </w:r>
      <w:r w:rsidR="00CA55DF" w:rsidRPr="00944024">
        <w:rPr>
          <w:rFonts w:ascii="Book Antiqua" w:hAnsi="Book Antiqua"/>
          <w:sz w:val="24"/>
          <w:szCs w:val="24"/>
        </w:rPr>
        <w:t>de los que realizan la proyección plurianual</w:t>
      </w:r>
      <w:r w:rsidR="008A12B5" w:rsidRPr="00944024">
        <w:rPr>
          <w:rFonts w:ascii="Book Antiqua" w:hAnsi="Book Antiqua"/>
          <w:sz w:val="24"/>
          <w:szCs w:val="24"/>
        </w:rPr>
        <w:t xml:space="preserve"> y </w:t>
      </w:r>
      <w:r w:rsidR="00B90A14" w:rsidRPr="00944024">
        <w:rPr>
          <w:rFonts w:ascii="Book Antiqua" w:hAnsi="Book Antiqua"/>
          <w:sz w:val="24"/>
          <w:szCs w:val="24"/>
        </w:rPr>
        <w:t xml:space="preserve">la preformulación, además de </w:t>
      </w:r>
      <w:r w:rsidR="008C14E0" w:rsidRPr="00944024">
        <w:rPr>
          <w:rFonts w:ascii="Book Antiqua" w:hAnsi="Book Antiqua"/>
          <w:sz w:val="24"/>
          <w:szCs w:val="24"/>
        </w:rPr>
        <w:t xml:space="preserve">generar </w:t>
      </w:r>
      <w:r w:rsidR="00B54D75" w:rsidRPr="00944024">
        <w:rPr>
          <w:rFonts w:ascii="Book Antiqua" w:hAnsi="Book Antiqua"/>
          <w:sz w:val="24"/>
          <w:szCs w:val="24"/>
        </w:rPr>
        <w:t>presión sobre los rectores de cada proceso</w:t>
      </w:r>
      <w:r w:rsidR="00273FE7" w:rsidRPr="00944024">
        <w:rPr>
          <w:rFonts w:ascii="Book Antiqua" w:hAnsi="Book Antiqua"/>
          <w:sz w:val="24"/>
          <w:szCs w:val="24"/>
        </w:rPr>
        <w:t xml:space="preserve"> en cuanto al cumplimiento de</w:t>
      </w:r>
      <w:r w:rsidR="007F184C" w:rsidRPr="00944024">
        <w:rPr>
          <w:rFonts w:ascii="Book Antiqua" w:hAnsi="Book Antiqua"/>
          <w:sz w:val="24"/>
          <w:szCs w:val="24"/>
        </w:rPr>
        <w:t xml:space="preserve"> las fechas límite</w:t>
      </w:r>
      <w:r w:rsidR="00B54D75" w:rsidRPr="00944024">
        <w:rPr>
          <w:rFonts w:ascii="Book Antiqua" w:hAnsi="Book Antiqua"/>
          <w:sz w:val="24"/>
          <w:szCs w:val="24"/>
        </w:rPr>
        <w:t>.</w:t>
      </w:r>
    </w:p>
    <w:p w14:paraId="5FA4661E" w14:textId="77777777" w:rsidR="0047709E" w:rsidRDefault="0047709E" w:rsidP="00C37704">
      <w:pPr>
        <w:pStyle w:val="Prrafodelista"/>
        <w:spacing w:after="0" w:line="240" w:lineRule="auto"/>
        <w:jc w:val="both"/>
        <w:rPr>
          <w:rFonts w:ascii="Book Antiqua" w:hAnsi="Book Antiqua"/>
          <w:sz w:val="24"/>
          <w:szCs w:val="24"/>
        </w:rPr>
      </w:pPr>
    </w:p>
    <w:p w14:paraId="52AE515C" w14:textId="6C43BE89" w:rsidR="007F184C" w:rsidRPr="00944024" w:rsidRDefault="007F184C" w:rsidP="00944024">
      <w:pPr>
        <w:spacing w:after="0" w:line="240" w:lineRule="auto"/>
        <w:jc w:val="both"/>
        <w:rPr>
          <w:rFonts w:ascii="Book Antiqua" w:hAnsi="Book Antiqua"/>
          <w:sz w:val="24"/>
          <w:szCs w:val="24"/>
        </w:rPr>
      </w:pPr>
      <w:r w:rsidRPr="00944024">
        <w:rPr>
          <w:rFonts w:ascii="Book Antiqua" w:hAnsi="Book Antiqua"/>
          <w:sz w:val="24"/>
          <w:szCs w:val="24"/>
        </w:rPr>
        <w:t>Esta situación se p</w:t>
      </w:r>
      <w:r w:rsidR="00EB7B48" w:rsidRPr="00944024">
        <w:rPr>
          <w:rFonts w:ascii="Book Antiqua" w:hAnsi="Book Antiqua"/>
          <w:sz w:val="24"/>
          <w:szCs w:val="24"/>
        </w:rPr>
        <w:t xml:space="preserve">odría solventar considerando que el Sistema de Proyección Plurianual, que actualmente se encuentra aún en etapa de desarrollo </w:t>
      </w:r>
      <w:r w:rsidR="0029433C" w:rsidRPr="00944024">
        <w:rPr>
          <w:rFonts w:ascii="Book Antiqua" w:hAnsi="Book Antiqua"/>
          <w:sz w:val="24"/>
          <w:szCs w:val="24"/>
        </w:rPr>
        <w:t xml:space="preserve">y programación, </w:t>
      </w:r>
      <w:r w:rsidR="00B10001" w:rsidRPr="00944024">
        <w:rPr>
          <w:rFonts w:ascii="Book Antiqua" w:hAnsi="Book Antiqua"/>
          <w:sz w:val="24"/>
          <w:szCs w:val="24"/>
        </w:rPr>
        <w:t xml:space="preserve">para lo cual </w:t>
      </w:r>
      <w:r w:rsidR="0010456B" w:rsidRPr="00944024">
        <w:rPr>
          <w:rFonts w:ascii="Book Antiqua" w:hAnsi="Book Antiqua"/>
          <w:sz w:val="24"/>
          <w:szCs w:val="24"/>
        </w:rPr>
        <w:t xml:space="preserve">se tendría que desarrollar </w:t>
      </w:r>
      <w:r w:rsidR="0029433C" w:rsidRPr="00944024">
        <w:rPr>
          <w:rFonts w:ascii="Book Antiqua" w:hAnsi="Book Antiqua"/>
          <w:sz w:val="24"/>
          <w:szCs w:val="24"/>
        </w:rPr>
        <w:t>las funcionalidades del Sistema de Preformulación</w:t>
      </w:r>
      <w:r w:rsidR="0010456B" w:rsidRPr="00944024">
        <w:rPr>
          <w:rFonts w:ascii="Book Antiqua" w:hAnsi="Book Antiqua"/>
          <w:sz w:val="24"/>
          <w:szCs w:val="24"/>
        </w:rPr>
        <w:t xml:space="preserve"> en el Sistema de Proyección Plurianual</w:t>
      </w:r>
      <w:r w:rsidR="0029433C" w:rsidRPr="00944024">
        <w:rPr>
          <w:rFonts w:ascii="Book Antiqua" w:hAnsi="Book Antiqua"/>
          <w:sz w:val="24"/>
          <w:szCs w:val="24"/>
        </w:rPr>
        <w:t xml:space="preserve">, </w:t>
      </w:r>
      <w:r w:rsidR="008A119E" w:rsidRPr="00944024">
        <w:rPr>
          <w:rFonts w:ascii="Book Antiqua" w:hAnsi="Book Antiqua"/>
          <w:sz w:val="24"/>
          <w:szCs w:val="24"/>
        </w:rPr>
        <w:t>delimita</w:t>
      </w:r>
      <w:r w:rsidR="004854F6" w:rsidRPr="00944024">
        <w:rPr>
          <w:rFonts w:ascii="Book Antiqua" w:hAnsi="Book Antiqua"/>
          <w:sz w:val="24"/>
          <w:szCs w:val="24"/>
        </w:rPr>
        <w:t xml:space="preserve">ndo el </w:t>
      </w:r>
      <w:r w:rsidR="008A119E" w:rsidRPr="00944024">
        <w:rPr>
          <w:rFonts w:ascii="Book Antiqua" w:hAnsi="Book Antiqua"/>
          <w:sz w:val="24"/>
          <w:szCs w:val="24"/>
        </w:rPr>
        <w:t>proceso</w:t>
      </w:r>
      <w:r w:rsidR="004854F6" w:rsidRPr="00944024">
        <w:rPr>
          <w:rFonts w:ascii="Book Antiqua" w:hAnsi="Book Antiqua"/>
          <w:sz w:val="24"/>
          <w:szCs w:val="24"/>
        </w:rPr>
        <w:t xml:space="preserve"> con el uso de una sola herramienta informática</w:t>
      </w:r>
      <w:r w:rsidR="00A84685" w:rsidRPr="00944024">
        <w:rPr>
          <w:rFonts w:ascii="Book Antiqua" w:hAnsi="Book Antiqua"/>
          <w:sz w:val="24"/>
          <w:szCs w:val="24"/>
        </w:rPr>
        <w:t>. En conclusión, se tendría una sola etapa</w:t>
      </w:r>
      <w:r w:rsidR="002D7E0F" w:rsidRPr="00944024">
        <w:rPr>
          <w:rFonts w:ascii="Book Antiqua" w:hAnsi="Book Antiqua"/>
          <w:sz w:val="24"/>
          <w:szCs w:val="24"/>
        </w:rPr>
        <w:t xml:space="preserve"> previa al SIGA-PJ.</w:t>
      </w:r>
    </w:p>
    <w:p w14:paraId="1063F935" w14:textId="77777777" w:rsidR="004E5CE7" w:rsidRDefault="004E5CE7" w:rsidP="00C37704">
      <w:pPr>
        <w:pStyle w:val="Prrafodelista"/>
        <w:spacing w:after="0" w:line="240" w:lineRule="auto"/>
        <w:jc w:val="both"/>
        <w:rPr>
          <w:rFonts w:ascii="Book Antiqua" w:hAnsi="Book Antiqua"/>
          <w:sz w:val="24"/>
          <w:szCs w:val="24"/>
        </w:rPr>
      </w:pPr>
    </w:p>
    <w:p w14:paraId="16E4F068" w14:textId="77777777" w:rsidR="007637EB" w:rsidRPr="00944024" w:rsidRDefault="008064B0" w:rsidP="00944024">
      <w:pPr>
        <w:pStyle w:val="Prrafodelista"/>
        <w:numPr>
          <w:ilvl w:val="2"/>
          <w:numId w:val="4"/>
        </w:numPr>
        <w:spacing w:after="0" w:line="240" w:lineRule="auto"/>
        <w:jc w:val="both"/>
        <w:rPr>
          <w:rFonts w:ascii="Book Antiqua" w:hAnsi="Book Antiqua"/>
          <w:b/>
          <w:bCs/>
          <w:sz w:val="24"/>
          <w:szCs w:val="24"/>
        </w:rPr>
      </w:pPr>
      <w:r w:rsidRPr="00443893">
        <w:rPr>
          <w:rFonts w:ascii="Book Antiqua" w:hAnsi="Book Antiqua"/>
          <w:b/>
          <w:bCs/>
          <w:sz w:val="24"/>
          <w:szCs w:val="24"/>
        </w:rPr>
        <w:t xml:space="preserve">Procesos de </w:t>
      </w:r>
      <w:r w:rsidR="00961E9D">
        <w:rPr>
          <w:rFonts w:ascii="Book Antiqua" w:hAnsi="Book Antiqua"/>
          <w:b/>
          <w:bCs/>
          <w:sz w:val="24"/>
          <w:szCs w:val="24"/>
        </w:rPr>
        <w:t>“</w:t>
      </w:r>
      <w:r w:rsidRPr="00944024">
        <w:rPr>
          <w:rFonts w:ascii="Book Antiqua" w:hAnsi="Book Antiqua"/>
          <w:b/>
          <w:bCs/>
          <w:sz w:val="24"/>
          <w:szCs w:val="24"/>
        </w:rPr>
        <w:t>volcado</w:t>
      </w:r>
      <w:r w:rsidR="00961E9D" w:rsidRPr="00944024">
        <w:rPr>
          <w:rFonts w:ascii="Book Antiqua" w:hAnsi="Book Antiqua"/>
          <w:b/>
          <w:bCs/>
          <w:sz w:val="24"/>
          <w:szCs w:val="24"/>
        </w:rPr>
        <w:t xml:space="preserve"> de datos</w:t>
      </w:r>
      <w:r w:rsidR="00961E9D">
        <w:rPr>
          <w:rFonts w:ascii="Book Antiqua" w:hAnsi="Book Antiqua"/>
          <w:b/>
          <w:bCs/>
          <w:sz w:val="24"/>
          <w:szCs w:val="24"/>
        </w:rPr>
        <w:t>”</w:t>
      </w:r>
      <w:r w:rsidRPr="00443893">
        <w:rPr>
          <w:rFonts w:ascii="Book Antiqua" w:hAnsi="Book Antiqua"/>
          <w:b/>
          <w:bCs/>
          <w:sz w:val="24"/>
          <w:szCs w:val="24"/>
        </w:rPr>
        <w:t xml:space="preserve"> o traslado de la información de un sistema a otro:</w:t>
      </w:r>
      <w:r w:rsidR="00D864BF" w:rsidRPr="00944024">
        <w:rPr>
          <w:rFonts w:ascii="Book Antiqua" w:hAnsi="Book Antiqua"/>
          <w:b/>
          <w:bCs/>
          <w:sz w:val="24"/>
          <w:szCs w:val="24"/>
        </w:rPr>
        <w:t xml:space="preserve"> </w:t>
      </w:r>
    </w:p>
    <w:p w14:paraId="154735C1" w14:textId="77777777" w:rsidR="007637EB" w:rsidRDefault="007637EB" w:rsidP="007637EB">
      <w:pPr>
        <w:spacing w:after="0" w:line="240" w:lineRule="auto"/>
        <w:jc w:val="both"/>
        <w:rPr>
          <w:rFonts w:ascii="Book Antiqua" w:hAnsi="Book Antiqua"/>
          <w:sz w:val="24"/>
          <w:szCs w:val="24"/>
        </w:rPr>
      </w:pPr>
    </w:p>
    <w:p w14:paraId="686A0A6C" w14:textId="58AB7917" w:rsidR="008064B0" w:rsidRPr="00944024" w:rsidRDefault="007637EB" w:rsidP="00944024">
      <w:pPr>
        <w:spacing w:after="0" w:line="240" w:lineRule="auto"/>
        <w:jc w:val="both"/>
        <w:rPr>
          <w:rFonts w:ascii="Book Antiqua" w:hAnsi="Book Antiqua"/>
          <w:sz w:val="24"/>
          <w:szCs w:val="24"/>
        </w:rPr>
      </w:pPr>
      <w:r>
        <w:rPr>
          <w:rFonts w:ascii="Book Antiqua" w:hAnsi="Book Antiqua"/>
          <w:sz w:val="24"/>
          <w:szCs w:val="24"/>
        </w:rPr>
        <w:t>E</w:t>
      </w:r>
      <w:r w:rsidR="00137D96" w:rsidRPr="00944024">
        <w:rPr>
          <w:rFonts w:ascii="Book Antiqua" w:hAnsi="Book Antiqua"/>
          <w:sz w:val="24"/>
          <w:szCs w:val="24"/>
        </w:rPr>
        <w:t>n la siguiente imagen se muestra los traslados de información que se realizan en los sistemas informáticos institucionales</w:t>
      </w:r>
      <w:r w:rsidR="00E51659" w:rsidRPr="00944024">
        <w:rPr>
          <w:rFonts w:ascii="Book Antiqua" w:hAnsi="Book Antiqua"/>
          <w:sz w:val="24"/>
          <w:szCs w:val="24"/>
        </w:rPr>
        <w:t xml:space="preserve"> que se utilizan en </w:t>
      </w:r>
      <w:r w:rsidR="006724FB" w:rsidRPr="00944024">
        <w:rPr>
          <w:rFonts w:ascii="Book Antiqua" w:hAnsi="Book Antiqua"/>
          <w:sz w:val="24"/>
          <w:szCs w:val="24"/>
        </w:rPr>
        <w:t xml:space="preserve">el </w:t>
      </w:r>
      <w:r w:rsidR="00E51659" w:rsidRPr="00944024">
        <w:rPr>
          <w:rFonts w:ascii="Book Antiqua" w:hAnsi="Book Antiqua"/>
          <w:sz w:val="24"/>
          <w:szCs w:val="24"/>
        </w:rPr>
        <w:t xml:space="preserve">proceso </w:t>
      </w:r>
      <w:r w:rsidR="00723BB8" w:rsidRPr="00944024">
        <w:rPr>
          <w:rFonts w:ascii="Book Antiqua" w:hAnsi="Book Antiqua"/>
          <w:sz w:val="24"/>
          <w:szCs w:val="24"/>
        </w:rPr>
        <w:t>de formulación presupuestari</w:t>
      </w:r>
      <w:r w:rsidR="006724FB" w:rsidRPr="00944024">
        <w:rPr>
          <w:rFonts w:ascii="Book Antiqua" w:hAnsi="Book Antiqua"/>
          <w:sz w:val="24"/>
          <w:szCs w:val="24"/>
        </w:rPr>
        <w:t>a</w:t>
      </w:r>
      <w:r w:rsidR="00723BB8" w:rsidRPr="00944024">
        <w:rPr>
          <w:rFonts w:ascii="Book Antiqua" w:hAnsi="Book Antiqua"/>
          <w:sz w:val="24"/>
          <w:szCs w:val="24"/>
        </w:rPr>
        <w:t>:</w:t>
      </w:r>
    </w:p>
    <w:p w14:paraId="74B50086" w14:textId="77777777" w:rsidR="00B65BDD" w:rsidRDefault="00B65BDD" w:rsidP="00723BB8">
      <w:pPr>
        <w:spacing w:after="0" w:line="240" w:lineRule="auto"/>
        <w:jc w:val="both"/>
        <w:rPr>
          <w:rFonts w:ascii="Book Antiqua" w:hAnsi="Book Antiqua"/>
          <w:sz w:val="24"/>
          <w:szCs w:val="24"/>
        </w:rPr>
      </w:pPr>
    </w:p>
    <w:p w14:paraId="4C4B6DFE" w14:textId="77777777" w:rsidR="00813936" w:rsidRDefault="00813936" w:rsidP="00CF589D">
      <w:pPr>
        <w:spacing w:after="0" w:line="240" w:lineRule="auto"/>
        <w:jc w:val="center"/>
        <w:rPr>
          <w:rFonts w:ascii="Book Antiqua" w:hAnsi="Book Antiqua"/>
          <w:b/>
          <w:bCs/>
          <w:sz w:val="24"/>
          <w:szCs w:val="24"/>
        </w:rPr>
      </w:pPr>
    </w:p>
    <w:p w14:paraId="77D2209D" w14:textId="77777777" w:rsidR="00813936" w:rsidRDefault="00813936" w:rsidP="00CF589D">
      <w:pPr>
        <w:spacing w:after="0" w:line="240" w:lineRule="auto"/>
        <w:jc w:val="center"/>
        <w:rPr>
          <w:rFonts w:ascii="Book Antiqua" w:hAnsi="Book Antiqua"/>
          <w:b/>
          <w:bCs/>
          <w:sz w:val="24"/>
          <w:szCs w:val="24"/>
        </w:rPr>
      </w:pPr>
    </w:p>
    <w:p w14:paraId="188EA441" w14:textId="04C79600" w:rsidR="00601940" w:rsidRPr="00CF589D" w:rsidRDefault="00601940" w:rsidP="00CF589D">
      <w:pPr>
        <w:spacing w:after="0" w:line="240" w:lineRule="auto"/>
        <w:jc w:val="center"/>
        <w:rPr>
          <w:rFonts w:ascii="Book Antiqua" w:hAnsi="Book Antiqua"/>
          <w:b/>
          <w:bCs/>
          <w:sz w:val="24"/>
          <w:szCs w:val="24"/>
        </w:rPr>
      </w:pPr>
      <w:r w:rsidRPr="00CF589D">
        <w:rPr>
          <w:rFonts w:ascii="Book Antiqua" w:hAnsi="Book Antiqua"/>
          <w:b/>
          <w:bCs/>
          <w:sz w:val="24"/>
          <w:szCs w:val="24"/>
        </w:rPr>
        <w:lastRenderedPageBreak/>
        <w:t xml:space="preserve">Figura 3. Proceso de </w:t>
      </w:r>
      <w:r w:rsidR="00CF589D" w:rsidRPr="00CF589D">
        <w:rPr>
          <w:rFonts w:ascii="Book Antiqua" w:hAnsi="Book Antiqua"/>
          <w:b/>
          <w:bCs/>
          <w:sz w:val="24"/>
          <w:szCs w:val="24"/>
        </w:rPr>
        <w:t>traslados de información conocidos como “Volcados” que se realizan entre los sistemas presupuestarios</w:t>
      </w:r>
      <w:r w:rsidR="002B45D4">
        <w:rPr>
          <w:rFonts w:ascii="Book Antiqua" w:hAnsi="Book Antiqua"/>
          <w:b/>
          <w:bCs/>
          <w:sz w:val="24"/>
          <w:szCs w:val="24"/>
        </w:rPr>
        <w:t xml:space="preserve"> institucionales</w:t>
      </w:r>
    </w:p>
    <w:p w14:paraId="4EDA4F7C" w14:textId="2C98114B" w:rsidR="00723BB8" w:rsidRPr="00723BB8" w:rsidRDefault="00723BB8" w:rsidP="00723BB8">
      <w:pPr>
        <w:spacing w:after="0" w:line="240" w:lineRule="auto"/>
        <w:jc w:val="both"/>
        <w:rPr>
          <w:rFonts w:ascii="Book Antiqua" w:hAnsi="Book Antiqua"/>
          <w:sz w:val="24"/>
          <w:szCs w:val="24"/>
        </w:rPr>
      </w:pPr>
      <w:r>
        <w:rPr>
          <w:rFonts w:ascii="Book Antiqua" w:hAnsi="Book Antiqua"/>
          <w:noProof/>
          <w:sz w:val="24"/>
          <w:szCs w:val="24"/>
        </w:rPr>
        <w:drawing>
          <wp:inline distT="0" distB="0" distL="0" distR="0" wp14:anchorId="58CE9400" wp14:editId="466EA3AA">
            <wp:extent cx="5649085" cy="3200400"/>
            <wp:effectExtent l="0" t="0" r="889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A5E0C49" w14:textId="5D4CB140" w:rsidR="006526FF" w:rsidRPr="00443893" w:rsidRDefault="00CF589D" w:rsidP="00443893">
      <w:pPr>
        <w:spacing w:after="0" w:line="240" w:lineRule="auto"/>
        <w:jc w:val="center"/>
        <w:rPr>
          <w:rFonts w:ascii="Book Antiqua" w:hAnsi="Book Antiqua"/>
          <w:sz w:val="20"/>
          <w:szCs w:val="20"/>
        </w:rPr>
      </w:pPr>
      <w:r w:rsidRPr="00443893">
        <w:rPr>
          <w:rFonts w:ascii="Book Antiqua" w:hAnsi="Book Antiqua"/>
          <w:b/>
          <w:bCs/>
          <w:sz w:val="20"/>
          <w:szCs w:val="20"/>
        </w:rPr>
        <w:t>Fuente:</w:t>
      </w:r>
      <w:r w:rsidRPr="00443893">
        <w:rPr>
          <w:rFonts w:ascii="Book Antiqua" w:hAnsi="Book Antiqua"/>
          <w:sz w:val="20"/>
          <w:szCs w:val="20"/>
        </w:rPr>
        <w:t xml:space="preserve"> Elaboración propia</w:t>
      </w:r>
      <w:r w:rsidR="00443893">
        <w:rPr>
          <w:rFonts w:ascii="Book Antiqua" w:hAnsi="Book Antiqua"/>
          <w:sz w:val="20"/>
          <w:szCs w:val="20"/>
        </w:rPr>
        <w:t>, con información del proceso presupuestario institucional</w:t>
      </w:r>
      <w:r w:rsidR="00443893" w:rsidRPr="00443893">
        <w:rPr>
          <w:rFonts w:ascii="Book Antiqua" w:hAnsi="Book Antiqua"/>
          <w:sz w:val="20"/>
          <w:szCs w:val="20"/>
        </w:rPr>
        <w:t>.</w:t>
      </w:r>
    </w:p>
    <w:p w14:paraId="1CB3D49E" w14:textId="77777777" w:rsidR="006526FF" w:rsidRDefault="006526FF" w:rsidP="006526FF">
      <w:pPr>
        <w:spacing w:after="0" w:line="240" w:lineRule="auto"/>
        <w:jc w:val="both"/>
        <w:rPr>
          <w:rFonts w:ascii="Book Antiqua" w:hAnsi="Book Antiqua"/>
          <w:sz w:val="24"/>
          <w:szCs w:val="24"/>
        </w:rPr>
      </w:pPr>
    </w:p>
    <w:p w14:paraId="5A5CE8E0" w14:textId="545D64B4" w:rsidR="006526FF" w:rsidRDefault="00443893" w:rsidP="00944024">
      <w:pPr>
        <w:spacing w:after="0" w:line="240" w:lineRule="auto"/>
        <w:jc w:val="both"/>
        <w:rPr>
          <w:rFonts w:ascii="Book Antiqua" w:hAnsi="Book Antiqua"/>
          <w:sz w:val="24"/>
          <w:szCs w:val="24"/>
        </w:rPr>
      </w:pPr>
      <w:r>
        <w:rPr>
          <w:rFonts w:ascii="Book Antiqua" w:hAnsi="Book Antiqua"/>
          <w:sz w:val="24"/>
          <w:szCs w:val="24"/>
        </w:rPr>
        <w:t xml:space="preserve">Así las cosas, </w:t>
      </w:r>
      <w:r w:rsidR="004B0A93">
        <w:rPr>
          <w:rFonts w:ascii="Book Antiqua" w:hAnsi="Book Antiqua"/>
          <w:sz w:val="24"/>
          <w:szCs w:val="24"/>
        </w:rPr>
        <w:t xml:space="preserve">se puede observar que </w:t>
      </w:r>
      <w:r w:rsidR="005047D9">
        <w:rPr>
          <w:rFonts w:ascii="Book Antiqua" w:hAnsi="Book Antiqua"/>
          <w:sz w:val="24"/>
          <w:szCs w:val="24"/>
        </w:rPr>
        <w:t>en total se realizan nueve procesos de traslado de información entre sistemas informáticos, los cuales para cada ejecución deben ser revisados previamente en los ambientes de prueba</w:t>
      </w:r>
      <w:r w:rsidR="00051423">
        <w:rPr>
          <w:rFonts w:ascii="Book Antiqua" w:hAnsi="Book Antiqua"/>
          <w:sz w:val="24"/>
          <w:szCs w:val="24"/>
        </w:rPr>
        <w:t xml:space="preserve">, </w:t>
      </w:r>
      <w:r w:rsidR="006B1964">
        <w:rPr>
          <w:rFonts w:ascii="Book Antiqua" w:hAnsi="Book Antiqua"/>
          <w:sz w:val="24"/>
          <w:szCs w:val="24"/>
        </w:rPr>
        <w:t>posterior a su</w:t>
      </w:r>
      <w:r w:rsidR="00051423">
        <w:rPr>
          <w:rFonts w:ascii="Book Antiqua" w:hAnsi="Book Antiqua"/>
          <w:sz w:val="24"/>
          <w:szCs w:val="24"/>
        </w:rPr>
        <w:t xml:space="preserve"> verifica</w:t>
      </w:r>
      <w:r w:rsidR="006B1964">
        <w:rPr>
          <w:rFonts w:ascii="Book Antiqua" w:hAnsi="Book Antiqua"/>
          <w:sz w:val="24"/>
          <w:szCs w:val="24"/>
        </w:rPr>
        <w:t>ción</w:t>
      </w:r>
      <w:r w:rsidR="00051423">
        <w:rPr>
          <w:rFonts w:ascii="Book Antiqua" w:hAnsi="Book Antiqua"/>
          <w:sz w:val="24"/>
          <w:szCs w:val="24"/>
        </w:rPr>
        <w:t xml:space="preserve"> se procede </w:t>
      </w:r>
      <w:r w:rsidR="00017FD8">
        <w:rPr>
          <w:rFonts w:ascii="Book Antiqua" w:hAnsi="Book Antiqua"/>
          <w:sz w:val="24"/>
          <w:szCs w:val="24"/>
        </w:rPr>
        <w:t xml:space="preserve">con la migración de la información </w:t>
      </w:r>
      <w:r w:rsidR="00051423">
        <w:rPr>
          <w:rFonts w:ascii="Book Antiqua" w:hAnsi="Book Antiqua"/>
          <w:sz w:val="24"/>
          <w:szCs w:val="24"/>
        </w:rPr>
        <w:t xml:space="preserve">en </w:t>
      </w:r>
      <w:r w:rsidR="00217ED6">
        <w:rPr>
          <w:rFonts w:ascii="Book Antiqua" w:hAnsi="Book Antiqua"/>
          <w:sz w:val="24"/>
          <w:szCs w:val="24"/>
        </w:rPr>
        <w:t>el ambiente de producción</w:t>
      </w:r>
      <w:r w:rsidR="005047D9">
        <w:rPr>
          <w:rFonts w:ascii="Book Antiqua" w:hAnsi="Book Antiqua"/>
          <w:sz w:val="24"/>
          <w:szCs w:val="24"/>
        </w:rPr>
        <w:t xml:space="preserve"> y</w:t>
      </w:r>
      <w:r w:rsidR="00217ED6">
        <w:rPr>
          <w:rFonts w:ascii="Book Antiqua" w:hAnsi="Book Antiqua"/>
          <w:sz w:val="24"/>
          <w:szCs w:val="24"/>
        </w:rPr>
        <w:t>,</w:t>
      </w:r>
      <w:r w:rsidR="005047D9">
        <w:rPr>
          <w:rFonts w:ascii="Book Antiqua" w:hAnsi="Book Antiqua"/>
          <w:sz w:val="24"/>
          <w:szCs w:val="24"/>
        </w:rPr>
        <w:t xml:space="preserve"> </w:t>
      </w:r>
      <w:r w:rsidR="00217ED6">
        <w:rPr>
          <w:rFonts w:ascii="Book Antiqua" w:hAnsi="Book Antiqua"/>
          <w:sz w:val="24"/>
          <w:szCs w:val="24"/>
        </w:rPr>
        <w:t xml:space="preserve">finalmente; </w:t>
      </w:r>
      <w:r w:rsidR="005047D9">
        <w:rPr>
          <w:rFonts w:ascii="Book Antiqua" w:hAnsi="Book Antiqua"/>
          <w:sz w:val="24"/>
          <w:szCs w:val="24"/>
        </w:rPr>
        <w:t xml:space="preserve">se cotejan los resultados </w:t>
      </w:r>
      <w:r w:rsidR="007E3074">
        <w:rPr>
          <w:rFonts w:ascii="Book Antiqua" w:hAnsi="Book Antiqua"/>
          <w:sz w:val="24"/>
          <w:szCs w:val="24"/>
        </w:rPr>
        <w:t>finales del procedimiento.</w:t>
      </w:r>
      <w:r w:rsidR="00217ED6">
        <w:rPr>
          <w:rFonts w:ascii="Book Antiqua" w:hAnsi="Book Antiqua"/>
          <w:sz w:val="24"/>
          <w:szCs w:val="24"/>
        </w:rPr>
        <w:t xml:space="preserve"> Este proceso se realiza </w:t>
      </w:r>
      <w:r w:rsidR="001B7AB8">
        <w:rPr>
          <w:rFonts w:ascii="Book Antiqua" w:hAnsi="Book Antiqua"/>
          <w:sz w:val="24"/>
          <w:szCs w:val="24"/>
        </w:rPr>
        <w:t>con cada procedimiento de “</w:t>
      </w:r>
      <w:r w:rsidR="001B7AB8" w:rsidRPr="006C53BB">
        <w:rPr>
          <w:rFonts w:ascii="Book Antiqua" w:hAnsi="Book Antiqua"/>
          <w:i/>
          <w:iCs/>
          <w:sz w:val="24"/>
          <w:szCs w:val="24"/>
        </w:rPr>
        <w:t>volcado</w:t>
      </w:r>
      <w:r w:rsidR="006C53BB" w:rsidRPr="006C53BB">
        <w:rPr>
          <w:rFonts w:ascii="Book Antiqua" w:hAnsi="Book Antiqua"/>
          <w:i/>
          <w:iCs/>
          <w:sz w:val="24"/>
          <w:szCs w:val="24"/>
        </w:rPr>
        <w:t xml:space="preserve"> de datos</w:t>
      </w:r>
      <w:r w:rsidR="001B7AB8">
        <w:rPr>
          <w:rFonts w:ascii="Book Antiqua" w:hAnsi="Book Antiqua"/>
          <w:sz w:val="24"/>
          <w:szCs w:val="24"/>
        </w:rPr>
        <w:t>”</w:t>
      </w:r>
      <w:r w:rsidR="00017FD8">
        <w:rPr>
          <w:rFonts w:ascii="Book Antiqua" w:hAnsi="Book Antiqua"/>
          <w:sz w:val="24"/>
          <w:szCs w:val="24"/>
        </w:rPr>
        <w:t xml:space="preserve"> y debe ser coordinado por el personal de las direcciones de Tecnología de Información y Planificación.</w:t>
      </w:r>
    </w:p>
    <w:p w14:paraId="5E15DF8C" w14:textId="77777777" w:rsidR="009629B7" w:rsidRDefault="009629B7" w:rsidP="005047D9">
      <w:pPr>
        <w:spacing w:after="0" w:line="240" w:lineRule="auto"/>
        <w:ind w:left="708" w:firstLine="2"/>
        <w:jc w:val="both"/>
        <w:rPr>
          <w:rFonts w:ascii="Book Antiqua" w:hAnsi="Book Antiqua"/>
          <w:sz w:val="24"/>
          <w:szCs w:val="24"/>
        </w:rPr>
      </w:pPr>
    </w:p>
    <w:p w14:paraId="64DD9B7C" w14:textId="15B22333" w:rsidR="009629B7" w:rsidRDefault="009629B7" w:rsidP="00944024">
      <w:pPr>
        <w:spacing w:after="0" w:line="240" w:lineRule="auto"/>
        <w:jc w:val="both"/>
        <w:rPr>
          <w:rFonts w:ascii="Book Antiqua" w:hAnsi="Book Antiqua"/>
          <w:sz w:val="24"/>
          <w:szCs w:val="24"/>
        </w:rPr>
      </w:pPr>
      <w:r>
        <w:rPr>
          <w:rFonts w:ascii="Book Antiqua" w:hAnsi="Book Antiqua"/>
          <w:sz w:val="24"/>
          <w:szCs w:val="24"/>
        </w:rPr>
        <w:t>Al existir la posibilidad de realizar traslados de información entre el Sistema de Proyección Plurianual y el SIGA-PJ, bastaría con integrar el proceso que se realiza en el Sistema de Preformulación</w:t>
      </w:r>
      <w:r w:rsidR="00431049">
        <w:rPr>
          <w:rFonts w:ascii="Book Antiqua" w:hAnsi="Book Antiqua"/>
          <w:sz w:val="24"/>
          <w:szCs w:val="24"/>
        </w:rPr>
        <w:t xml:space="preserve"> en su hom</w:t>
      </w:r>
      <w:r w:rsidR="00BE4E39">
        <w:rPr>
          <w:rFonts w:ascii="Book Antiqua" w:hAnsi="Book Antiqua"/>
          <w:sz w:val="24"/>
          <w:szCs w:val="24"/>
        </w:rPr>
        <w:t>ó</w:t>
      </w:r>
      <w:r w:rsidR="00431049">
        <w:rPr>
          <w:rFonts w:ascii="Book Antiqua" w:hAnsi="Book Antiqua"/>
          <w:sz w:val="24"/>
          <w:szCs w:val="24"/>
        </w:rPr>
        <w:t>logo,</w:t>
      </w:r>
      <w:r>
        <w:rPr>
          <w:rFonts w:ascii="Book Antiqua" w:hAnsi="Book Antiqua"/>
          <w:sz w:val="24"/>
          <w:szCs w:val="24"/>
        </w:rPr>
        <w:t xml:space="preserve"> </w:t>
      </w:r>
      <w:r w:rsidR="00F5775C">
        <w:rPr>
          <w:rFonts w:ascii="Book Antiqua" w:hAnsi="Book Antiqua"/>
          <w:sz w:val="24"/>
          <w:szCs w:val="24"/>
        </w:rPr>
        <w:t xml:space="preserve">con el objetivo de realizar una sola línea de proceso como se muestra en la siguiente </w:t>
      </w:r>
      <w:r w:rsidR="00494FA2">
        <w:rPr>
          <w:rFonts w:ascii="Book Antiqua" w:hAnsi="Book Antiqua"/>
          <w:sz w:val="24"/>
          <w:szCs w:val="24"/>
        </w:rPr>
        <w:t>figura:</w:t>
      </w:r>
    </w:p>
    <w:p w14:paraId="153747B6" w14:textId="77777777" w:rsidR="00294D2A" w:rsidRDefault="00294D2A" w:rsidP="005047D9">
      <w:pPr>
        <w:spacing w:after="0" w:line="240" w:lineRule="auto"/>
        <w:ind w:left="708" w:firstLine="2"/>
        <w:jc w:val="both"/>
        <w:rPr>
          <w:rFonts w:ascii="Book Antiqua" w:hAnsi="Book Antiqua"/>
          <w:sz w:val="24"/>
          <w:szCs w:val="24"/>
        </w:rPr>
      </w:pPr>
    </w:p>
    <w:p w14:paraId="78876656" w14:textId="77777777" w:rsidR="00813936" w:rsidRDefault="00813936" w:rsidP="004D3F5F">
      <w:pPr>
        <w:spacing w:after="0" w:line="240" w:lineRule="auto"/>
        <w:ind w:left="708" w:firstLine="2"/>
        <w:jc w:val="center"/>
        <w:rPr>
          <w:rFonts w:ascii="Book Antiqua" w:hAnsi="Book Antiqua"/>
          <w:b/>
          <w:bCs/>
          <w:sz w:val="24"/>
          <w:szCs w:val="24"/>
        </w:rPr>
      </w:pPr>
    </w:p>
    <w:p w14:paraId="7BFFE92A" w14:textId="77777777" w:rsidR="00813936" w:rsidRDefault="00813936" w:rsidP="004D3F5F">
      <w:pPr>
        <w:spacing w:after="0" w:line="240" w:lineRule="auto"/>
        <w:ind w:left="708" w:firstLine="2"/>
        <w:jc w:val="center"/>
        <w:rPr>
          <w:rFonts w:ascii="Book Antiqua" w:hAnsi="Book Antiqua"/>
          <w:b/>
          <w:bCs/>
          <w:sz w:val="24"/>
          <w:szCs w:val="24"/>
        </w:rPr>
      </w:pPr>
    </w:p>
    <w:p w14:paraId="6D55D1B8" w14:textId="77777777" w:rsidR="00813936" w:rsidRDefault="00813936" w:rsidP="004D3F5F">
      <w:pPr>
        <w:spacing w:after="0" w:line="240" w:lineRule="auto"/>
        <w:ind w:left="708" w:firstLine="2"/>
        <w:jc w:val="center"/>
        <w:rPr>
          <w:rFonts w:ascii="Book Antiqua" w:hAnsi="Book Antiqua"/>
          <w:b/>
          <w:bCs/>
          <w:sz w:val="24"/>
          <w:szCs w:val="24"/>
        </w:rPr>
      </w:pPr>
    </w:p>
    <w:p w14:paraId="1F66540A" w14:textId="77777777" w:rsidR="00813936" w:rsidRDefault="00813936" w:rsidP="004D3F5F">
      <w:pPr>
        <w:spacing w:after="0" w:line="240" w:lineRule="auto"/>
        <w:ind w:left="708" w:firstLine="2"/>
        <w:jc w:val="center"/>
        <w:rPr>
          <w:rFonts w:ascii="Book Antiqua" w:hAnsi="Book Antiqua"/>
          <w:b/>
          <w:bCs/>
          <w:sz w:val="24"/>
          <w:szCs w:val="24"/>
        </w:rPr>
      </w:pPr>
    </w:p>
    <w:p w14:paraId="6D0FFD59" w14:textId="77777777" w:rsidR="00813936" w:rsidRDefault="00813936" w:rsidP="004D3F5F">
      <w:pPr>
        <w:spacing w:after="0" w:line="240" w:lineRule="auto"/>
        <w:ind w:left="708" w:firstLine="2"/>
        <w:jc w:val="center"/>
        <w:rPr>
          <w:rFonts w:ascii="Book Antiqua" w:hAnsi="Book Antiqua"/>
          <w:b/>
          <w:bCs/>
          <w:sz w:val="24"/>
          <w:szCs w:val="24"/>
        </w:rPr>
      </w:pPr>
    </w:p>
    <w:p w14:paraId="0915BC38" w14:textId="33B2CA84" w:rsidR="00A95AF3" w:rsidRPr="004D3F5F" w:rsidRDefault="00A95AF3" w:rsidP="004D3F5F">
      <w:pPr>
        <w:spacing w:after="0" w:line="240" w:lineRule="auto"/>
        <w:ind w:left="708" w:firstLine="2"/>
        <w:jc w:val="center"/>
        <w:rPr>
          <w:rFonts w:ascii="Book Antiqua" w:hAnsi="Book Antiqua"/>
          <w:b/>
          <w:bCs/>
          <w:sz w:val="24"/>
          <w:szCs w:val="24"/>
        </w:rPr>
      </w:pPr>
      <w:r w:rsidRPr="004D3F5F">
        <w:rPr>
          <w:rFonts w:ascii="Book Antiqua" w:hAnsi="Book Antiqua"/>
          <w:b/>
          <w:bCs/>
          <w:sz w:val="24"/>
          <w:szCs w:val="24"/>
        </w:rPr>
        <w:lastRenderedPageBreak/>
        <w:t xml:space="preserve">Figura 4. </w:t>
      </w:r>
      <w:r w:rsidR="00B2180B" w:rsidRPr="004D3F5F">
        <w:rPr>
          <w:rFonts w:ascii="Book Antiqua" w:hAnsi="Book Antiqua"/>
          <w:b/>
          <w:bCs/>
          <w:sz w:val="24"/>
          <w:szCs w:val="24"/>
        </w:rPr>
        <w:t>Propuesta de integración de los procedimientos de los sistemas relacionados con la formulación presupuestaria</w:t>
      </w:r>
    </w:p>
    <w:p w14:paraId="29BC161E" w14:textId="2D9E94C8" w:rsidR="00494FA2" w:rsidRDefault="003E55D5" w:rsidP="005047D9">
      <w:pPr>
        <w:spacing w:after="0" w:line="240" w:lineRule="auto"/>
        <w:ind w:left="708" w:firstLine="2"/>
        <w:jc w:val="both"/>
        <w:rPr>
          <w:rFonts w:ascii="Book Antiqua" w:hAnsi="Book Antiqua"/>
          <w:sz w:val="24"/>
          <w:szCs w:val="24"/>
        </w:rPr>
      </w:pPr>
      <w:r>
        <w:rPr>
          <w:rFonts w:ascii="Book Antiqua" w:hAnsi="Book Antiqua"/>
          <w:noProof/>
          <w:sz w:val="24"/>
          <w:szCs w:val="24"/>
        </w:rPr>
        <w:drawing>
          <wp:inline distT="0" distB="0" distL="0" distR="0" wp14:anchorId="37BE90CD" wp14:editId="2A280D51">
            <wp:extent cx="5486400" cy="2724150"/>
            <wp:effectExtent l="0" t="38100" r="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B1BB43F" w14:textId="5A2D6DDC" w:rsidR="00494FA2" w:rsidRPr="004D3F5F" w:rsidRDefault="004D3F5F" w:rsidP="005047D9">
      <w:pPr>
        <w:spacing w:after="0" w:line="240" w:lineRule="auto"/>
        <w:ind w:left="708" w:firstLine="2"/>
        <w:jc w:val="both"/>
        <w:rPr>
          <w:rFonts w:ascii="Book Antiqua" w:hAnsi="Book Antiqua"/>
          <w:sz w:val="20"/>
          <w:szCs w:val="20"/>
        </w:rPr>
      </w:pPr>
      <w:r w:rsidRPr="004D3F5F">
        <w:rPr>
          <w:rFonts w:ascii="Book Antiqua" w:hAnsi="Book Antiqua"/>
          <w:b/>
          <w:bCs/>
          <w:sz w:val="20"/>
          <w:szCs w:val="20"/>
        </w:rPr>
        <w:t>Fuente:</w:t>
      </w:r>
      <w:r w:rsidRPr="004D3F5F">
        <w:rPr>
          <w:rFonts w:ascii="Book Antiqua" w:hAnsi="Book Antiqua"/>
          <w:sz w:val="20"/>
          <w:szCs w:val="20"/>
        </w:rPr>
        <w:t xml:space="preserve"> Elaboración propia.</w:t>
      </w:r>
    </w:p>
    <w:p w14:paraId="73939A04" w14:textId="31F211FC" w:rsidR="004D3F5F" w:rsidRDefault="00641441" w:rsidP="006526FF">
      <w:pPr>
        <w:spacing w:after="0" w:line="240" w:lineRule="auto"/>
        <w:jc w:val="both"/>
        <w:rPr>
          <w:rFonts w:ascii="Book Antiqua" w:hAnsi="Book Antiqua"/>
          <w:sz w:val="24"/>
          <w:szCs w:val="24"/>
        </w:rPr>
      </w:pPr>
      <w:r>
        <w:rPr>
          <w:rFonts w:ascii="Book Antiqua" w:hAnsi="Book Antiqua"/>
          <w:sz w:val="24"/>
          <w:szCs w:val="24"/>
        </w:rPr>
        <w:tab/>
      </w:r>
    </w:p>
    <w:p w14:paraId="43B967B2" w14:textId="77777777" w:rsidR="007637EB" w:rsidRPr="00944024" w:rsidRDefault="001F2647" w:rsidP="00944024">
      <w:pPr>
        <w:pStyle w:val="Prrafodelista"/>
        <w:numPr>
          <w:ilvl w:val="2"/>
          <w:numId w:val="4"/>
        </w:numPr>
        <w:spacing w:after="0" w:line="240" w:lineRule="auto"/>
        <w:jc w:val="both"/>
        <w:rPr>
          <w:rFonts w:ascii="Book Antiqua" w:hAnsi="Book Antiqua"/>
          <w:b/>
          <w:bCs/>
          <w:sz w:val="24"/>
          <w:szCs w:val="24"/>
        </w:rPr>
      </w:pPr>
      <w:r w:rsidRPr="006A71C6">
        <w:rPr>
          <w:rFonts w:ascii="Book Antiqua" w:hAnsi="Book Antiqua"/>
          <w:b/>
          <w:bCs/>
          <w:sz w:val="24"/>
          <w:szCs w:val="24"/>
        </w:rPr>
        <w:t xml:space="preserve">Duplicidad de </w:t>
      </w:r>
      <w:r w:rsidR="001D66FA" w:rsidRPr="006A71C6">
        <w:rPr>
          <w:rFonts w:ascii="Book Antiqua" w:hAnsi="Book Antiqua"/>
          <w:b/>
          <w:bCs/>
          <w:sz w:val="24"/>
          <w:szCs w:val="24"/>
        </w:rPr>
        <w:t>funcionalidad</w:t>
      </w:r>
      <w:r w:rsidR="0094218C" w:rsidRPr="006A71C6">
        <w:rPr>
          <w:rFonts w:ascii="Book Antiqua" w:hAnsi="Book Antiqua"/>
          <w:b/>
          <w:bCs/>
          <w:sz w:val="24"/>
          <w:szCs w:val="24"/>
        </w:rPr>
        <w:t>es</w:t>
      </w:r>
      <w:r w:rsidRPr="006A71C6">
        <w:rPr>
          <w:rFonts w:ascii="Book Antiqua" w:hAnsi="Book Antiqua"/>
          <w:b/>
          <w:bCs/>
          <w:sz w:val="24"/>
          <w:szCs w:val="24"/>
        </w:rPr>
        <w:t xml:space="preserve"> entre sistemas informáticos:</w:t>
      </w:r>
      <w:r w:rsidRPr="00944024">
        <w:rPr>
          <w:rFonts w:ascii="Book Antiqua" w:hAnsi="Book Antiqua"/>
          <w:b/>
          <w:bCs/>
          <w:sz w:val="24"/>
          <w:szCs w:val="24"/>
        </w:rPr>
        <w:t xml:space="preserve"> </w:t>
      </w:r>
    </w:p>
    <w:p w14:paraId="59D131A9" w14:textId="77777777" w:rsidR="007637EB" w:rsidRDefault="007637EB" w:rsidP="007637EB">
      <w:pPr>
        <w:spacing w:after="0" w:line="240" w:lineRule="auto"/>
        <w:jc w:val="both"/>
        <w:rPr>
          <w:rFonts w:ascii="Book Antiqua" w:hAnsi="Book Antiqua"/>
          <w:sz w:val="24"/>
          <w:szCs w:val="24"/>
        </w:rPr>
      </w:pPr>
    </w:p>
    <w:p w14:paraId="711A6BCA" w14:textId="45515187" w:rsidR="001F2647" w:rsidRPr="00944024" w:rsidRDefault="007637EB" w:rsidP="00944024">
      <w:pPr>
        <w:spacing w:after="0" w:line="240" w:lineRule="auto"/>
        <w:jc w:val="both"/>
        <w:rPr>
          <w:rFonts w:ascii="Book Antiqua" w:hAnsi="Book Antiqua"/>
          <w:sz w:val="24"/>
          <w:szCs w:val="24"/>
        </w:rPr>
      </w:pPr>
      <w:r>
        <w:rPr>
          <w:rFonts w:ascii="Book Antiqua" w:hAnsi="Book Antiqua"/>
          <w:sz w:val="24"/>
          <w:szCs w:val="24"/>
        </w:rPr>
        <w:t>D</w:t>
      </w:r>
      <w:r w:rsidR="00D76851" w:rsidRPr="00944024">
        <w:rPr>
          <w:rFonts w:ascii="Book Antiqua" w:hAnsi="Book Antiqua"/>
          <w:sz w:val="24"/>
          <w:szCs w:val="24"/>
        </w:rPr>
        <w:t xml:space="preserve">urante los ejercicios </w:t>
      </w:r>
      <w:r w:rsidR="001E4F5F" w:rsidRPr="00944024">
        <w:rPr>
          <w:rFonts w:ascii="Book Antiqua" w:hAnsi="Book Antiqua"/>
          <w:sz w:val="24"/>
          <w:szCs w:val="24"/>
        </w:rPr>
        <w:t xml:space="preserve">presupuestarios en los que se han visto involucrados los </w:t>
      </w:r>
      <w:r w:rsidR="00933411" w:rsidRPr="00944024">
        <w:rPr>
          <w:rFonts w:ascii="Book Antiqua" w:hAnsi="Book Antiqua"/>
          <w:sz w:val="24"/>
          <w:szCs w:val="24"/>
        </w:rPr>
        <w:t xml:space="preserve">sistemas informáticos, se ha identificado que </w:t>
      </w:r>
      <w:r w:rsidR="00081768" w:rsidRPr="00944024">
        <w:rPr>
          <w:rFonts w:ascii="Book Antiqua" w:hAnsi="Book Antiqua"/>
          <w:sz w:val="24"/>
          <w:szCs w:val="24"/>
        </w:rPr>
        <w:t xml:space="preserve">las capacidades del Sistema de Preformulación </w:t>
      </w:r>
      <w:r w:rsidR="00C054F4" w:rsidRPr="00944024">
        <w:rPr>
          <w:rFonts w:ascii="Book Antiqua" w:hAnsi="Book Antiqua"/>
          <w:sz w:val="24"/>
          <w:szCs w:val="24"/>
        </w:rPr>
        <w:t xml:space="preserve">existen </w:t>
      </w:r>
      <w:r w:rsidR="00D76851" w:rsidRPr="00944024">
        <w:rPr>
          <w:rFonts w:ascii="Book Antiqua" w:hAnsi="Book Antiqua"/>
          <w:sz w:val="24"/>
          <w:szCs w:val="24"/>
        </w:rPr>
        <w:t>o pueden ser desarrolladas en el Sistema de Proyección Plurianu</w:t>
      </w:r>
      <w:r w:rsidR="00933411" w:rsidRPr="00944024">
        <w:rPr>
          <w:rFonts w:ascii="Book Antiqua" w:hAnsi="Book Antiqua"/>
          <w:sz w:val="24"/>
          <w:szCs w:val="24"/>
        </w:rPr>
        <w:t>al</w:t>
      </w:r>
      <w:r w:rsidR="00641441" w:rsidRPr="00944024">
        <w:rPr>
          <w:rFonts w:ascii="Book Antiqua" w:hAnsi="Book Antiqua"/>
          <w:sz w:val="24"/>
          <w:szCs w:val="24"/>
        </w:rPr>
        <w:t xml:space="preserve"> que actualmente se encuentra en su etapa de construcción</w:t>
      </w:r>
      <w:r w:rsidR="00933411" w:rsidRPr="00944024">
        <w:rPr>
          <w:rFonts w:ascii="Book Antiqua" w:hAnsi="Book Antiqua"/>
          <w:sz w:val="24"/>
          <w:szCs w:val="24"/>
        </w:rPr>
        <w:t>.</w:t>
      </w:r>
    </w:p>
    <w:p w14:paraId="17C10640" w14:textId="77777777" w:rsidR="00B22FD4" w:rsidRPr="00B22FD4" w:rsidRDefault="00B22FD4" w:rsidP="00B22FD4">
      <w:pPr>
        <w:pStyle w:val="Prrafodelista"/>
        <w:spacing w:after="0" w:line="240" w:lineRule="auto"/>
        <w:jc w:val="both"/>
        <w:rPr>
          <w:rFonts w:ascii="Book Antiqua" w:hAnsi="Book Antiqua"/>
          <w:sz w:val="24"/>
          <w:szCs w:val="24"/>
        </w:rPr>
      </w:pPr>
    </w:p>
    <w:p w14:paraId="1AB9339B" w14:textId="77777777" w:rsidR="007637EB" w:rsidRPr="00944024" w:rsidRDefault="009C720D" w:rsidP="00944024">
      <w:pPr>
        <w:pStyle w:val="Prrafodelista"/>
        <w:numPr>
          <w:ilvl w:val="2"/>
          <w:numId w:val="4"/>
        </w:numPr>
        <w:spacing w:after="0" w:line="240" w:lineRule="auto"/>
        <w:jc w:val="both"/>
        <w:rPr>
          <w:rFonts w:ascii="Book Antiqua" w:hAnsi="Book Antiqua"/>
          <w:b/>
          <w:bCs/>
          <w:sz w:val="24"/>
          <w:szCs w:val="24"/>
        </w:rPr>
      </w:pPr>
      <w:r w:rsidRPr="00B22FD4">
        <w:rPr>
          <w:rFonts w:ascii="Book Antiqua" w:hAnsi="Book Antiqua"/>
          <w:b/>
          <w:bCs/>
          <w:sz w:val="24"/>
          <w:szCs w:val="24"/>
        </w:rPr>
        <w:t>Congruencia de la información entre sistemas:</w:t>
      </w:r>
      <w:r w:rsidR="00B22FD4" w:rsidRPr="00944024">
        <w:rPr>
          <w:rFonts w:ascii="Book Antiqua" w:hAnsi="Book Antiqua"/>
          <w:b/>
          <w:bCs/>
          <w:sz w:val="24"/>
          <w:szCs w:val="24"/>
        </w:rPr>
        <w:t xml:space="preserve"> </w:t>
      </w:r>
    </w:p>
    <w:p w14:paraId="0DBEE0D2" w14:textId="77777777" w:rsidR="007637EB" w:rsidRDefault="007637EB" w:rsidP="007637EB">
      <w:pPr>
        <w:spacing w:after="0" w:line="240" w:lineRule="auto"/>
        <w:jc w:val="both"/>
        <w:rPr>
          <w:rFonts w:ascii="Book Antiqua" w:hAnsi="Book Antiqua"/>
          <w:sz w:val="24"/>
          <w:szCs w:val="24"/>
        </w:rPr>
      </w:pPr>
    </w:p>
    <w:p w14:paraId="4A9DF1B6" w14:textId="5BB190A4" w:rsidR="00325FDE" w:rsidRPr="00944024" w:rsidRDefault="007637EB" w:rsidP="00944024">
      <w:pPr>
        <w:spacing w:before="120" w:after="120" w:line="240" w:lineRule="auto"/>
        <w:jc w:val="both"/>
        <w:rPr>
          <w:rFonts w:ascii="Book Antiqua" w:hAnsi="Book Antiqua"/>
          <w:sz w:val="24"/>
          <w:szCs w:val="24"/>
        </w:rPr>
      </w:pPr>
      <w:r>
        <w:rPr>
          <w:rFonts w:ascii="Book Antiqua" w:hAnsi="Book Antiqua"/>
          <w:sz w:val="24"/>
          <w:szCs w:val="24"/>
        </w:rPr>
        <w:t>C</w:t>
      </w:r>
      <w:r w:rsidR="001A760B" w:rsidRPr="00944024">
        <w:rPr>
          <w:rFonts w:ascii="Book Antiqua" w:hAnsi="Book Antiqua"/>
          <w:sz w:val="24"/>
          <w:szCs w:val="24"/>
        </w:rPr>
        <w:t xml:space="preserve">omo se muestra en la figura 2 del presente informe, el ejercicio </w:t>
      </w:r>
      <w:r w:rsidR="00491328" w:rsidRPr="00944024">
        <w:rPr>
          <w:rFonts w:ascii="Book Antiqua" w:hAnsi="Book Antiqua"/>
          <w:sz w:val="24"/>
          <w:szCs w:val="24"/>
        </w:rPr>
        <w:t xml:space="preserve">plurianual se ejecuta primero que la preformulación, para lo cual se definen los </w:t>
      </w:r>
      <w:r w:rsidR="00E95D20" w:rsidRPr="00944024">
        <w:rPr>
          <w:rFonts w:ascii="Book Antiqua" w:hAnsi="Book Antiqua"/>
          <w:sz w:val="24"/>
          <w:szCs w:val="24"/>
        </w:rPr>
        <w:t>recursos</w:t>
      </w:r>
      <w:r w:rsidR="00491328" w:rsidRPr="00944024">
        <w:rPr>
          <w:rFonts w:ascii="Book Antiqua" w:hAnsi="Book Antiqua"/>
          <w:sz w:val="24"/>
          <w:szCs w:val="24"/>
        </w:rPr>
        <w:t xml:space="preserve"> </w:t>
      </w:r>
      <w:r w:rsidR="00E373D1" w:rsidRPr="00944024">
        <w:rPr>
          <w:rFonts w:ascii="Book Antiqua" w:hAnsi="Book Antiqua"/>
          <w:sz w:val="24"/>
          <w:szCs w:val="24"/>
        </w:rPr>
        <w:t>en las subpartidas que se destinarán a proyectos estratégicos.</w:t>
      </w:r>
    </w:p>
    <w:p w14:paraId="06EB0C68" w14:textId="738C5B27" w:rsidR="009C720D" w:rsidRPr="00944024" w:rsidRDefault="005018CF" w:rsidP="00944024">
      <w:pPr>
        <w:spacing w:before="120" w:after="120" w:line="240" w:lineRule="auto"/>
        <w:jc w:val="both"/>
        <w:rPr>
          <w:rFonts w:ascii="Book Antiqua" w:hAnsi="Book Antiqua"/>
          <w:sz w:val="24"/>
          <w:szCs w:val="24"/>
        </w:rPr>
      </w:pPr>
      <w:r w:rsidRPr="00944024">
        <w:rPr>
          <w:rFonts w:ascii="Book Antiqua" w:hAnsi="Book Antiqua"/>
          <w:sz w:val="24"/>
          <w:szCs w:val="24"/>
        </w:rPr>
        <w:t>Cuando se realiza el</w:t>
      </w:r>
      <w:r w:rsidR="000E69D8" w:rsidRPr="00944024">
        <w:rPr>
          <w:rFonts w:ascii="Book Antiqua" w:hAnsi="Book Antiqua"/>
          <w:sz w:val="24"/>
          <w:szCs w:val="24"/>
        </w:rPr>
        <w:t xml:space="preserve"> traslado de la información</w:t>
      </w:r>
      <w:r w:rsidR="004D6856" w:rsidRPr="00944024">
        <w:rPr>
          <w:rFonts w:ascii="Book Antiqua" w:hAnsi="Book Antiqua"/>
          <w:sz w:val="24"/>
          <w:szCs w:val="24"/>
        </w:rPr>
        <w:t xml:space="preserve"> </w:t>
      </w:r>
      <w:r w:rsidR="006B57B9" w:rsidRPr="00944024">
        <w:rPr>
          <w:rFonts w:ascii="Book Antiqua" w:hAnsi="Book Antiqua"/>
          <w:sz w:val="24"/>
          <w:szCs w:val="24"/>
        </w:rPr>
        <w:t xml:space="preserve">correspondiente al periodo presupuestario en formulación </w:t>
      </w:r>
      <w:r w:rsidR="00C70508" w:rsidRPr="00944024">
        <w:rPr>
          <w:rFonts w:ascii="Book Antiqua" w:hAnsi="Book Antiqua"/>
          <w:sz w:val="24"/>
          <w:szCs w:val="24"/>
        </w:rPr>
        <w:t xml:space="preserve">del Sistema Plurianual </w:t>
      </w:r>
      <w:r w:rsidR="002A6A0E" w:rsidRPr="00944024">
        <w:rPr>
          <w:rFonts w:ascii="Book Antiqua" w:hAnsi="Book Antiqua"/>
          <w:sz w:val="24"/>
          <w:szCs w:val="24"/>
        </w:rPr>
        <w:t>al Sistema de Preformulación</w:t>
      </w:r>
      <w:r w:rsidR="00B141A4" w:rsidRPr="00944024">
        <w:rPr>
          <w:rFonts w:ascii="Book Antiqua" w:hAnsi="Book Antiqua"/>
          <w:sz w:val="24"/>
          <w:szCs w:val="24"/>
        </w:rPr>
        <w:t>,</w:t>
      </w:r>
      <w:r w:rsidR="000E69D8" w:rsidRPr="00944024">
        <w:rPr>
          <w:rFonts w:ascii="Book Antiqua" w:hAnsi="Book Antiqua"/>
          <w:sz w:val="24"/>
          <w:szCs w:val="24"/>
        </w:rPr>
        <w:t xml:space="preserve"> </w:t>
      </w:r>
      <w:r w:rsidR="003568DB" w:rsidRPr="00944024">
        <w:rPr>
          <w:rFonts w:ascii="Book Antiqua" w:hAnsi="Book Antiqua"/>
          <w:sz w:val="24"/>
          <w:szCs w:val="24"/>
        </w:rPr>
        <w:t xml:space="preserve">entiéndase los recursos relacionados con las áreas presupuestarias </w:t>
      </w:r>
      <w:r w:rsidR="00CD0598" w:rsidRPr="00944024">
        <w:rPr>
          <w:rFonts w:ascii="Book Antiqua" w:hAnsi="Book Antiqua"/>
          <w:sz w:val="24"/>
          <w:szCs w:val="24"/>
        </w:rPr>
        <w:t>destinados a</w:t>
      </w:r>
      <w:r w:rsidR="00643898" w:rsidRPr="00944024">
        <w:rPr>
          <w:rFonts w:ascii="Book Antiqua" w:hAnsi="Book Antiqua"/>
          <w:sz w:val="24"/>
          <w:szCs w:val="24"/>
        </w:rPr>
        <w:t xml:space="preserve"> proyectos estratégicos</w:t>
      </w:r>
      <w:r w:rsidR="000E69D8" w:rsidRPr="00944024">
        <w:rPr>
          <w:rFonts w:ascii="Book Antiqua" w:hAnsi="Book Antiqua"/>
          <w:sz w:val="24"/>
          <w:szCs w:val="24"/>
        </w:rPr>
        <w:t xml:space="preserve">, una vez que los datos se encuentran en este último, el personal a cargo </w:t>
      </w:r>
      <w:r w:rsidR="00F510F7" w:rsidRPr="00944024">
        <w:rPr>
          <w:rFonts w:ascii="Book Antiqua" w:hAnsi="Book Antiqua"/>
          <w:sz w:val="24"/>
          <w:szCs w:val="24"/>
        </w:rPr>
        <w:t xml:space="preserve">realiza modificaciones que luego no son actualizadas en el primero, </w:t>
      </w:r>
      <w:r w:rsidR="00D53C7A" w:rsidRPr="00944024">
        <w:rPr>
          <w:rFonts w:ascii="Book Antiqua" w:hAnsi="Book Antiqua"/>
          <w:sz w:val="24"/>
          <w:szCs w:val="24"/>
        </w:rPr>
        <w:t>en consecuencia</w:t>
      </w:r>
      <w:r w:rsidR="00F8775C" w:rsidRPr="00944024">
        <w:rPr>
          <w:rFonts w:ascii="Book Antiqua" w:hAnsi="Book Antiqua"/>
          <w:sz w:val="24"/>
          <w:szCs w:val="24"/>
        </w:rPr>
        <w:t xml:space="preserve">; </w:t>
      </w:r>
      <w:r w:rsidR="00F510F7" w:rsidRPr="00944024">
        <w:rPr>
          <w:rFonts w:ascii="Book Antiqua" w:hAnsi="Book Antiqua"/>
          <w:sz w:val="24"/>
          <w:szCs w:val="24"/>
        </w:rPr>
        <w:t>los datos que se traslada</w:t>
      </w:r>
      <w:r w:rsidR="00FA78E1" w:rsidRPr="00944024">
        <w:rPr>
          <w:rFonts w:ascii="Book Antiqua" w:hAnsi="Book Antiqua"/>
          <w:sz w:val="24"/>
          <w:szCs w:val="24"/>
        </w:rPr>
        <w:t>ron</w:t>
      </w:r>
      <w:r w:rsidR="00F510F7" w:rsidRPr="00944024">
        <w:rPr>
          <w:rFonts w:ascii="Book Antiqua" w:hAnsi="Book Antiqua"/>
          <w:sz w:val="24"/>
          <w:szCs w:val="24"/>
        </w:rPr>
        <w:t xml:space="preserve"> </w:t>
      </w:r>
      <w:r w:rsidR="00325FDE" w:rsidRPr="00944024">
        <w:rPr>
          <w:rFonts w:ascii="Book Antiqua" w:hAnsi="Book Antiqua"/>
          <w:sz w:val="24"/>
          <w:szCs w:val="24"/>
        </w:rPr>
        <w:t>de Plurianual a Preformulación, posiblemente no coincidan con los que se trasladan de Preformulación al SIGA-PJ, esto específicamente para los recursos de proyectos estratégicos.</w:t>
      </w:r>
    </w:p>
    <w:p w14:paraId="63F8C48D" w14:textId="77777777" w:rsidR="00DF4349" w:rsidRDefault="00DF4349" w:rsidP="00325FDE">
      <w:pPr>
        <w:pStyle w:val="Prrafodelista"/>
        <w:spacing w:after="0" w:line="240" w:lineRule="auto"/>
        <w:jc w:val="both"/>
        <w:rPr>
          <w:rFonts w:ascii="Book Antiqua" w:hAnsi="Book Antiqua"/>
          <w:sz w:val="24"/>
          <w:szCs w:val="24"/>
        </w:rPr>
      </w:pPr>
    </w:p>
    <w:p w14:paraId="65E5BC84" w14:textId="18444826" w:rsidR="00DF4349" w:rsidRPr="00944024" w:rsidRDefault="00DF4349" w:rsidP="00944024">
      <w:pPr>
        <w:spacing w:after="0" w:line="240" w:lineRule="auto"/>
        <w:jc w:val="both"/>
        <w:rPr>
          <w:rFonts w:ascii="Book Antiqua" w:hAnsi="Book Antiqua"/>
          <w:sz w:val="24"/>
          <w:szCs w:val="24"/>
        </w:rPr>
      </w:pPr>
      <w:r w:rsidRPr="00944024">
        <w:rPr>
          <w:rFonts w:ascii="Book Antiqua" w:hAnsi="Book Antiqua"/>
          <w:sz w:val="24"/>
          <w:szCs w:val="24"/>
        </w:rPr>
        <w:t>Es importante señalar que este patrón</w:t>
      </w:r>
      <w:r w:rsidR="00D55BDC">
        <w:rPr>
          <w:rFonts w:ascii="Book Antiqua" w:hAnsi="Book Antiqua"/>
          <w:sz w:val="24"/>
          <w:szCs w:val="24"/>
        </w:rPr>
        <w:t>,</w:t>
      </w:r>
      <w:r w:rsidRPr="00944024">
        <w:rPr>
          <w:rFonts w:ascii="Book Antiqua" w:hAnsi="Book Antiqua"/>
          <w:sz w:val="24"/>
          <w:szCs w:val="24"/>
        </w:rPr>
        <w:t xml:space="preserve"> que se ha identificado en el </w:t>
      </w:r>
      <w:r w:rsidR="00034760" w:rsidRPr="00944024">
        <w:rPr>
          <w:rFonts w:ascii="Book Antiqua" w:hAnsi="Book Antiqua"/>
          <w:sz w:val="24"/>
          <w:szCs w:val="24"/>
        </w:rPr>
        <w:t>proceso</w:t>
      </w:r>
      <w:r w:rsidR="00F8775C" w:rsidRPr="00944024">
        <w:rPr>
          <w:rFonts w:ascii="Book Antiqua" w:hAnsi="Book Antiqua"/>
          <w:sz w:val="24"/>
          <w:szCs w:val="24"/>
        </w:rPr>
        <w:t>,</w:t>
      </w:r>
      <w:r w:rsidR="00F37054" w:rsidRPr="00944024">
        <w:rPr>
          <w:rFonts w:ascii="Book Antiqua" w:hAnsi="Book Antiqua"/>
          <w:sz w:val="24"/>
          <w:szCs w:val="24"/>
        </w:rPr>
        <w:t xml:space="preserve"> </w:t>
      </w:r>
      <w:r w:rsidRPr="00944024">
        <w:rPr>
          <w:rFonts w:ascii="Book Antiqua" w:hAnsi="Book Antiqua"/>
          <w:sz w:val="24"/>
          <w:szCs w:val="24"/>
        </w:rPr>
        <w:t>c</w:t>
      </w:r>
      <w:r w:rsidR="00487E5E" w:rsidRPr="00944024">
        <w:rPr>
          <w:rFonts w:ascii="Book Antiqua" w:hAnsi="Book Antiqua"/>
          <w:sz w:val="24"/>
          <w:szCs w:val="24"/>
        </w:rPr>
        <w:t>orresponde a un comportamiento del personal judicial involucrado en el ejercicio presupuestario</w:t>
      </w:r>
      <w:r w:rsidR="00C85071" w:rsidRPr="00944024">
        <w:rPr>
          <w:rFonts w:ascii="Book Antiqua" w:hAnsi="Book Antiqua"/>
          <w:sz w:val="24"/>
          <w:szCs w:val="24"/>
        </w:rPr>
        <w:t>, que puede deberse a diferentes motivos:</w:t>
      </w:r>
    </w:p>
    <w:p w14:paraId="27FE7479" w14:textId="77777777" w:rsidR="00854914" w:rsidRDefault="00854914" w:rsidP="00325FDE">
      <w:pPr>
        <w:pStyle w:val="Prrafodelista"/>
        <w:spacing w:after="0" w:line="240" w:lineRule="auto"/>
        <w:jc w:val="both"/>
        <w:rPr>
          <w:rFonts w:ascii="Book Antiqua" w:hAnsi="Book Antiqua"/>
          <w:sz w:val="24"/>
          <w:szCs w:val="24"/>
        </w:rPr>
      </w:pPr>
    </w:p>
    <w:p w14:paraId="1441D068" w14:textId="4D595CFD" w:rsidR="00C85071" w:rsidRDefault="00034760" w:rsidP="00944024">
      <w:pPr>
        <w:pStyle w:val="Prrafodelista"/>
        <w:numPr>
          <w:ilvl w:val="0"/>
          <w:numId w:val="12"/>
        </w:numPr>
        <w:spacing w:before="60" w:afterLines="60" w:after="144" w:line="240" w:lineRule="auto"/>
        <w:ind w:left="567" w:hanging="425"/>
        <w:contextualSpacing w:val="0"/>
        <w:jc w:val="both"/>
        <w:rPr>
          <w:rFonts w:ascii="Book Antiqua" w:hAnsi="Book Antiqua"/>
          <w:sz w:val="24"/>
          <w:szCs w:val="24"/>
        </w:rPr>
      </w:pPr>
      <w:r>
        <w:rPr>
          <w:rFonts w:ascii="Book Antiqua" w:hAnsi="Book Antiqua"/>
          <w:sz w:val="24"/>
          <w:szCs w:val="24"/>
        </w:rPr>
        <w:t xml:space="preserve">Cuando se hizo el ejercicio plurianual aún no se tenía con certeza </w:t>
      </w:r>
      <w:r w:rsidR="0090552C">
        <w:rPr>
          <w:rFonts w:ascii="Book Antiqua" w:hAnsi="Book Antiqua"/>
          <w:sz w:val="24"/>
          <w:szCs w:val="24"/>
        </w:rPr>
        <w:t>o claridad</w:t>
      </w:r>
      <w:r w:rsidR="00D46FE1">
        <w:rPr>
          <w:rFonts w:ascii="Book Antiqua" w:hAnsi="Book Antiqua"/>
          <w:sz w:val="24"/>
          <w:szCs w:val="24"/>
        </w:rPr>
        <w:t xml:space="preserve"> de</w:t>
      </w:r>
      <w:r w:rsidR="0090552C">
        <w:rPr>
          <w:rFonts w:ascii="Book Antiqua" w:hAnsi="Book Antiqua"/>
          <w:sz w:val="24"/>
          <w:szCs w:val="24"/>
        </w:rPr>
        <w:t xml:space="preserve"> los recursos que se destinarían al proyecto estratégico de la oficina.</w:t>
      </w:r>
    </w:p>
    <w:p w14:paraId="684CD3EA" w14:textId="5C3CBE4D" w:rsidR="0090552C" w:rsidRDefault="00C60F75" w:rsidP="00944024">
      <w:pPr>
        <w:pStyle w:val="Prrafodelista"/>
        <w:numPr>
          <w:ilvl w:val="0"/>
          <w:numId w:val="12"/>
        </w:numPr>
        <w:spacing w:before="60" w:afterLines="60" w:after="144" w:line="240" w:lineRule="auto"/>
        <w:ind w:left="567" w:hanging="425"/>
        <w:contextualSpacing w:val="0"/>
        <w:jc w:val="both"/>
        <w:rPr>
          <w:rFonts w:ascii="Book Antiqua" w:hAnsi="Book Antiqua"/>
          <w:sz w:val="24"/>
          <w:szCs w:val="24"/>
        </w:rPr>
      </w:pPr>
      <w:r>
        <w:rPr>
          <w:rFonts w:ascii="Book Antiqua" w:hAnsi="Book Antiqua"/>
          <w:sz w:val="24"/>
          <w:szCs w:val="24"/>
        </w:rPr>
        <w:t xml:space="preserve">El proceso de toma de decisiones relacionados con el otorgamiento de los recursos </w:t>
      </w:r>
      <w:r w:rsidR="004A3A68">
        <w:rPr>
          <w:rFonts w:ascii="Book Antiqua" w:hAnsi="Book Antiqua"/>
          <w:sz w:val="24"/>
          <w:szCs w:val="24"/>
        </w:rPr>
        <w:t>de una oficina que gestiona</w:t>
      </w:r>
      <w:r w:rsidR="00854914">
        <w:rPr>
          <w:rFonts w:ascii="Book Antiqua" w:hAnsi="Book Antiqua"/>
          <w:sz w:val="24"/>
          <w:szCs w:val="24"/>
        </w:rPr>
        <w:t xml:space="preserve"> o </w:t>
      </w:r>
      <w:r w:rsidR="00D46FE1">
        <w:rPr>
          <w:rFonts w:ascii="Book Antiqua" w:hAnsi="Book Antiqua"/>
          <w:sz w:val="24"/>
          <w:szCs w:val="24"/>
        </w:rPr>
        <w:t>gestionará</w:t>
      </w:r>
      <w:r w:rsidR="004A3A68">
        <w:rPr>
          <w:rFonts w:ascii="Book Antiqua" w:hAnsi="Book Antiqua"/>
          <w:sz w:val="24"/>
          <w:szCs w:val="24"/>
        </w:rPr>
        <w:t xml:space="preserve"> un proyecto institucional</w:t>
      </w:r>
      <w:r w:rsidR="00D46FE1">
        <w:rPr>
          <w:rFonts w:ascii="Book Antiqua" w:hAnsi="Book Antiqua"/>
          <w:sz w:val="24"/>
          <w:szCs w:val="24"/>
        </w:rPr>
        <w:t>,</w:t>
      </w:r>
      <w:r w:rsidR="004A3A68">
        <w:rPr>
          <w:rFonts w:ascii="Book Antiqua" w:hAnsi="Book Antiqua"/>
          <w:sz w:val="24"/>
          <w:szCs w:val="24"/>
        </w:rPr>
        <w:t xml:space="preserve"> se realizó posterior al ejercicio plurianual.</w:t>
      </w:r>
    </w:p>
    <w:p w14:paraId="7C971461" w14:textId="63C87D35" w:rsidR="004A3A68" w:rsidRDefault="00C84A98" w:rsidP="00944024">
      <w:pPr>
        <w:pStyle w:val="Prrafodelista"/>
        <w:numPr>
          <w:ilvl w:val="0"/>
          <w:numId w:val="12"/>
        </w:numPr>
        <w:spacing w:before="60" w:afterLines="60" w:after="144" w:line="240" w:lineRule="auto"/>
        <w:ind w:left="567" w:hanging="425"/>
        <w:contextualSpacing w:val="0"/>
        <w:jc w:val="both"/>
        <w:rPr>
          <w:rFonts w:ascii="Book Antiqua" w:hAnsi="Book Antiqua"/>
          <w:sz w:val="24"/>
          <w:szCs w:val="24"/>
        </w:rPr>
      </w:pPr>
      <w:r>
        <w:rPr>
          <w:rFonts w:ascii="Book Antiqua" w:hAnsi="Book Antiqua"/>
          <w:sz w:val="24"/>
          <w:szCs w:val="24"/>
        </w:rPr>
        <w:t xml:space="preserve">Las personas que realizan el ejercicio plurianual no coordinan </w:t>
      </w:r>
      <w:r w:rsidR="007F5E0F">
        <w:rPr>
          <w:rFonts w:ascii="Book Antiqua" w:hAnsi="Book Antiqua"/>
          <w:sz w:val="24"/>
          <w:szCs w:val="24"/>
        </w:rPr>
        <w:t>o establecen una comunicación activa con el personal encargado de la formulación presupuestaria.</w:t>
      </w:r>
    </w:p>
    <w:p w14:paraId="281A06E4" w14:textId="184EB4C9" w:rsidR="007F5E0F" w:rsidRDefault="00D439AC" w:rsidP="00944024">
      <w:pPr>
        <w:pStyle w:val="Prrafodelista"/>
        <w:numPr>
          <w:ilvl w:val="0"/>
          <w:numId w:val="12"/>
        </w:numPr>
        <w:spacing w:before="60" w:afterLines="60" w:after="144" w:line="240" w:lineRule="auto"/>
        <w:ind w:left="567" w:hanging="425"/>
        <w:contextualSpacing w:val="0"/>
        <w:jc w:val="both"/>
        <w:rPr>
          <w:rFonts w:ascii="Book Antiqua" w:hAnsi="Book Antiqua"/>
          <w:sz w:val="24"/>
          <w:szCs w:val="24"/>
        </w:rPr>
      </w:pPr>
      <w:r>
        <w:rPr>
          <w:rFonts w:ascii="Book Antiqua" w:hAnsi="Book Antiqua"/>
          <w:sz w:val="24"/>
          <w:szCs w:val="24"/>
        </w:rPr>
        <w:t xml:space="preserve">El personal que realiza la preformulación no incorporó los recursos del proyecto en el Sistema de Proyección Plurianual, por lo que estos montos nunca se registraron </w:t>
      </w:r>
      <w:r w:rsidR="00DB230D">
        <w:rPr>
          <w:rFonts w:ascii="Book Antiqua" w:hAnsi="Book Antiqua"/>
          <w:sz w:val="24"/>
          <w:szCs w:val="24"/>
        </w:rPr>
        <w:t>en el ejercicio plurianual.</w:t>
      </w:r>
    </w:p>
    <w:p w14:paraId="52866C6D" w14:textId="5B396DD5" w:rsidR="00955A1F" w:rsidRDefault="003D2321" w:rsidP="00944024">
      <w:pPr>
        <w:pStyle w:val="Prrafodelista"/>
        <w:numPr>
          <w:ilvl w:val="0"/>
          <w:numId w:val="12"/>
        </w:numPr>
        <w:spacing w:before="60" w:afterLines="60" w:after="144" w:line="240" w:lineRule="auto"/>
        <w:ind w:left="567" w:hanging="425"/>
        <w:contextualSpacing w:val="0"/>
        <w:jc w:val="both"/>
        <w:rPr>
          <w:rFonts w:ascii="Book Antiqua" w:hAnsi="Book Antiqua"/>
          <w:sz w:val="24"/>
          <w:szCs w:val="24"/>
        </w:rPr>
      </w:pPr>
      <w:r>
        <w:rPr>
          <w:rFonts w:ascii="Book Antiqua" w:hAnsi="Book Antiqua"/>
          <w:sz w:val="24"/>
          <w:szCs w:val="24"/>
        </w:rPr>
        <w:t xml:space="preserve">No se tiene la noción por parte de los involucrados </w:t>
      </w:r>
      <w:r w:rsidR="008134E8">
        <w:rPr>
          <w:rFonts w:ascii="Book Antiqua" w:hAnsi="Book Antiqua"/>
          <w:sz w:val="24"/>
          <w:szCs w:val="24"/>
        </w:rPr>
        <w:t>en realizar</w:t>
      </w:r>
      <w:r w:rsidR="00A17378">
        <w:rPr>
          <w:rFonts w:ascii="Book Antiqua" w:hAnsi="Book Antiqua"/>
          <w:sz w:val="24"/>
          <w:szCs w:val="24"/>
        </w:rPr>
        <w:t xml:space="preserve"> los registros de la información, </w:t>
      </w:r>
      <w:r>
        <w:rPr>
          <w:rFonts w:ascii="Book Antiqua" w:hAnsi="Book Antiqua"/>
          <w:sz w:val="24"/>
          <w:szCs w:val="24"/>
        </w:rPr>
        <w:t xml:space="preserve">de que </w:t>
      </w:r>
      <w:r w:rsidR="00CD0973">
        <w:rPr>
          <w:rFonts w:ascii="Book Antiqua" w:hAnsi="Book Antiqua"/>
          <w:sz w:val="24"/>
          <w:szCs w:val="24"/>
        </w:rPr>
        <w:t>la información contenida en ambos sistemas debe</w:t>
      </w:r>
      <w:r>
        <w:rPr>
          <w:rFonts w:ascii="Book Antiqua" w:hAnsi="Book Antiqua"/>
          <w:sz w:val="24"/>
          <w:szCs w:val="24"/>
        </w:rPr>
        <w:t xml:space="preserve"> coincidir</w:t>
      </w:r>
      <w:r w:rsidR="00F50CD1">
        <w:rPr>
          <w:rFonts w:ascii="Book Antiqua" w:hAnsi="Book Antiqua"/>
          <w:sz w:val="24"/>
          <w:szCs w:val="24"/>
        </w:rPr>
        <w:t>, por lo que se le da relevancia al Sistema de Preformulación siendo que este es posterior al ejercicio plurianual y les permite hacer modificaciones en los recursos destinados a proyectos estratégicos.</w:t>
      </w:r>
    </w:p>
    <w:p w14:paraId="549EDEBB" w14:textId="39A617CC" w:rsidR="00AC7EE4" w:rsidRPr="00AC7EE4" w:rsidRDefault="00AC7EE4" w:rsidP="00944024">
      <w:pPr>
        <w:pStyle w:val="Prrafodelista"/>
        <w:numPr>
          <w:ilvl w:val="0"/>
          <w:numId w:val="12"/>
        </w:numPr>
        <w:spacing w:before="60" w:afterLines="60" w:after="144"/>
        <w:ind w:left="567" w:hanging="425"/>
        <w:contextualSpacing w:val="0"/>
        <w:jc w:val="both"/>
        <w:rPr>
          <w:rFonts w:ascii="Book Antiqua" w:hAnsi="Book Antiqua"/>
          <w:sz w:val="24"/>
          <w:szCs w:val="24"/>
        </w:rPr>
      </w:pPr>
      <w:r>
        <w:rPr>
          <w:rFonts w:ascii="Book Antiqua" w:hAnsi="Book Antiqua"/>
          <w:sz w:val="24"/>
          <w:szCs w:val="24"/>
        </w:rPr>
        <w:t>S</w:t>
      </w:r>
      <w:r w:rsidRPr="00AC7EE4">
        <w:rPr>
          <w:rFonts w:ascii="Book Antiqua" w:hAnsi="Book Antiqua"/>
          <w:sz w:val="24"/>
          <w:szCs w:val="24"/>
        </w:rPr>
        <w:t>e tiene desvinculado el tema de proyecto</w:t>
      </w:r>
      <w:r w:rsidR="00EE7A1E">
        <w:rPr>
          <w:rFonts w:ascii="Book Antiqua" w:hAnsi="Book Antiqua"/>
          <w:sz w:val="24"/>
          <w:szCs w:val="24"/>
        </w:rPr>
        <w:t>s</w:t>
      </w:r>
      <w:r w:rsidRPr="00AC7EE4">
        <w:rPr>
          <w:rFonts w:ascii="Book Antiqua" w:hAnsi="Book Antiqua"/>
          <w:sz w:val="24"/>
          <w:szCs w:val="24"/>
        </w:rPr>
        <w:t xml:space="preserve"> con el presupuesto, dado que las personas líderes proceden con el ejercicio de proyección plurianual y cuando se trasladan los datos al Sistema de Preformulación, la persona responsable de la formulación presupuestaria procede con modificaciones que no se trasladan al Sistema de Proyección Plurianual.</w:t>
      </w:r>
      <w:r w:rsidR="00EE7A1E">
        <w:rPr>
          <w:rFonts w:ascii="Book Antiqua" w:hAnsi="Book Antiqua"/>
          <w:sz w:val="24"/>
          <w:szCs w:val="24"/>
        </w:rPr>
        <w:t xml:space="preserve"> Aún más, no se </w:t>
      </w:r>
      <w:r w:rsidR="00007C7E">
        <w:rPr>
          <w:rFonts w:ascii="Book Antiqua" w:hAnsi="Book Antiqua"/>
          <w:sz w:val="24"/>
          <w:szCs w:val="24"/>
        </w:rPr>
        <w:t>mantiene una comunicación ni coordinación en esa línea.</w:t>
      </w:r>
    </w:p>
    <w:p w14:paraId="3F1EFA96" w14:textId="77777777" w:rsidR="00325FDE" w:rsidRDefault="00325FDE" w:rsidP="00325FDE">
      <w:pPr>
        <w:pStyle w:val="Prrafodelista"/>
        <w:spacing w:after="0" w:line="240" w:lineRule="auto"/>
        <w:jc w:val="both"/>
        <w:rPr>
          <w:rFonts w:ascii="Book Antiqua" w:hAnsi="Book Antiqua"/>
          <w:sz w:val="24"/>
          <w:szCs w:val="24"/>
        </w:rPr>
      </w:pPr>
    </w:p>
    <w:p w14:paraId="6A0CDF6C" w14:textId="77777777" w:rsidR="00B55A98" w:rsidRPr="00944024" w:rsidRDefault="008134E8" w:rsidP="00944024">
      <w:pPr>
        <w:pStyle w:val="Prrafodelista"/>
        <w:numPr>
          <w:ilvl w:val="2"/>
          <w:numId w:val="4"/>
        </w:numPr>
        <w:spacing w:after="0" w:line="240" w:lineRule="auto"/>
        <w:jc w:val="both"/>
        <w:rPr>
          <w:rFonts w:ascii="Book Antiqua" w:hAnsi="Book Antiqua"/>
          <w:b/>
          <w:bCs/>
          <w:sz w:val="24"/>
          <w:szCs w:val="24"/>
        </w:rPr>
      </w:pPr>
      <w:r w:rsidRPr="00CD0973">
        <w:rPr>
          <w:rFonts w:ascii="Book Antiqua" w:hAnsi="Book Antiqua"/>
          <w:b/>
          <w:bCs/>
          <w:sz w:val="24"/>
          <w:szCs w:val="24"/>
        </w:rPr>
        <w:t>Complejidad del proceso:</w:t>
      </w:r>
      <w:r w:rsidRPr="00944024">
        <w:rPr>
          <w:rFonts w:ascii="Book Antiqua" w:hAnsi="Book Antiqua"/>
          <w:b/>
          <w:bCs/>
          <w:sz w:val="24"/>
          <w:szCs w:val="24"/>
        </w:rPr>
        <w:t xml:space="preserve"> </w:t>
      </w:r>
    </w:p>
    <w:p w14:paraId="4FFBD04E" w14:textId="77777777" w:rsidR="00B55A98" w:rsidRDefault="00B55A98" w:rsidP="00B55A98">
      <w:pPr>
        <w:spacing w:after="0" w:line="240" w:lineRule="auto"/>
        <w:jc w:val="both"/>
        <w:rPr>
          <w:rFonts w:ascii="Book Antiqua" w:hAnsi="Book Antiqua"/>
          <w:sz w:val="24"/>
          <w:szCs w:val="24"/>
        </w:rPr>
      </w:pPr>
    </w:p>
    <w:p w14:paraId="7A77B261" w14:textId="4606D34C" w:rsidR="008134E8" w:rsidRPr="00944024" w:rsidRDefault="00B55A98" w:rsidP="00944024">
      <w:pPr>
        <w:spacing w:after="0" w:line="240" w:lineRule="auto"/>
        <w:jc w:val="both"/>
        <w:rPr>
          <w:rFonts w:ascii="Book Antiqua" w:hAnsi="Book Antiqua"/>
          <w:sz w:val="24"/>
          <w:szCs w:val="24"/>
        </w:rPr>
      </w:pPr>
      <w:r>
        <w:rPr>
          <w:rFonts w:ascii="Book Antiqua" w:hAnsi="Book Antiqua"/>
          <w:sz w:val="24"/>
          <w:szCs w:val="24"/>
        </w:rPr>
        <w:t>L</w:t>
      </w:r>
      <w:r w:rsidR="00F35962" w:rsidRPr="00944024">
        <w:rPr>
          <w:rFonts w:ascii="Book Antiqua" w:hAnsi="Book Antiqua"/>
          <w:sz w:val="24"/>
          <w:szCs w:val="24"/>
        </w:rPr>
        <w:t xml:space="preserve">a dinámica de los tres sistemas </w:t>
      </w:r>
      <w:r w:rsidR="001F67DC" w:rsidRPr="00944024">
        <w:rPr>
          <w:rFonts w:ascii="Book Antiqua" w:hAnsi="Book Antiqua"/>
          <w:sz w:val="24"/>
          <w:szCs w:val="24"/>
        </w:rPr>
        <w:t xml:space="preserve">es </w:t>
      </w:r>
      <w:r w:rsidR="00F35962" w:rsidRPr="00944024">
        <w:rPr>
          <w:rFonts w:ascii="Book Antiqua" w:hAnsi="Book Antiqua"/>
          <w:sz w:val="24"/>
          <w:szCs w:val="24"/>
        </w:rPr>
        <w:t>reciente</w:t>
      </w:r>
      <w:r w:rsidR="001F67DC" w:rsidRPr="00944024">
        <w:rPr>
          <w:rFonts w:ascii="Book Antiqua" w:hAnsi="Book Antiqua"/>
          <w:sz w:val="24"/>
          <w:szCs w:val="24"/>
        </w:rPr>
        <w:t xml:space="preserve">, siendo que </w:t>
      </w:r>
      <w:r w:rsidR="00F35962" w:rsidRPr="00944024">
        <w:rPr>
          <w:rFonts w:ascii="Book Antiqua" w:hAnsi="Book Antiqua"/>
          <w:sz w:val="24"/>
          <w:szCs w:val="24"/>
        </w:rPr>
        <w:t xml:space="preserve">solo se tienen dos ejercicios presupuestarios con </w:t>
      </w:r>
      <w:r w:rsidR="0097317B" w:rsidRPr="00944024">
        <w:rPr>
          <w:rFonts w:ascii="Book Antiqua" w:hAnsi="Book Antiqua"/>
          <w:sz w:val="24"/>
          <w:szCs w:val="24"/>
        </w:rPr>
        <w:t>este escenario</w:t>
      </w:r>
      <w:r w:rsidR="00474F78" w:rsidRPr="00944024">
        <w:rPr>
          <w:rFonts w:ascii="Book Antiqua" w:hAnsi="Book Antiqua"/>
          <w:sz w:val="24"/>
          <w:szCs w:val="24"/>
        </w:rPr>
        <w:t xml:space="preserve"> y cada sistema tiene </w:t>
      </w:r>
      <w:r w:rsidR="00F20E66" w:rsidRPr="00944024">
        <w:rPr>
          <w:rFonts w:ascii="Book Antiqua" w:hAnsi="Book Antiqua"/>
          <w:sz w:val="24"/>
          <w:szCs w:val="24"/>
        </w:rPr>
        <w:t>un</w:t>
      </w:r>
      <w:r w:rsidR="00474F78" w:rsidRPr="00944024">
        <w:rPr>
          <w:rFonts w:ascii="Book Antiqua" w:hAnsi="Book Antiqua"/>
          <w:sz w:val="24"/>
          <w:szCs w:val="24"/>
        </w:rPr>
        <w:t xml:space="preserve"> fin particular. Sin embargo, si el personal judicial involucrado no comprende </w:t>
      </w:r>
      <w:r w:rsidR="000B030A" w:rsidRPr="00944024">
        <w:rPr>
          <w:rFonts w:ascii="Book Antiqua" w:hAnsi="Book Antiqua"/>
          <w:sz w:val="24"/>
          <w:szCs w:val="24"/>
        </w:rPr>
        <w:t xml:space="preserve">el proceso presupuestario, puede generar los inconvenientes </w:t>
      </w:r>
      <w:r w:rsidR="00173BCF" w:rsidRPr="00944024">
        <w:rPr>
          <w:rFonts w:ascii="Book Antiqua" w:hAnsi="Book Antiqua"/>
          <w:sz w:val="24"/>
          <w:szCs w:val="24"/>
        </w:rPr>
        <w:t>citados en el punto anterior.</w:t>
      </w:r>
    </w:p>
    <w:p w14:paraId="53BA8804" w14:textId="77777777" w:rsidR="00173BCF" w:rsidRPr="00F20E66" w:rsidRDefault="00173BCF" w:rsidP="00173BCF">
      <w:pPr>
        <w:pStyle w:val="Prrafodelista"/>
        <w:spacing w:after="0" w:line="240" w:lineRule="auto"/>
        <w:jc w:val="both"/>
        <w:rPr>
          <w:rFonts w:ascii="Book Antiqua" w:hAnsi="Book Antiqua"/>
          <w:sz w:val="24"/>
          <w:szCs w:val="24"/>
        </w:rPr>
      </w:pPr>
    </w:p>
    <w:p w14:paraId="5BF4C661" w14:textId="0EE4DDC8" w:rsidR="00173BCF" w:rsidRPr="00944024" w:rsidRDefault="00F20E66" w:rsidP="00944024">
      <w:pPr>
        <w:spacing w:after="0" w:line="240" w:lineRule="auto"/>
        <w:jc w:val="both"/>
        <w:rPr>
          <w:rFonts w:ascii="Book Antiqua" w:hAnsi="Book Antiqua"/>
          <w:sz w:val="24"/>
          <w:szCs w:val="24"/>
        </w:rPr>
      </w:pPr>
      <w:r w:rsidRPr="00944024">
        <w:rPr>
          <w:rFonts w:ascii="Book Antiqua" w:hAnsi="Book Antiqua"/>
          <w:sz w:val="24"/>
          <w:szCs w:val="24"/>
        </w:rPr>
        <w:lastRenderedPageBreak/>
        <w:t xml:space="preserve">Adicionalmente, </w:t>
      </w:r>
      <w:r w:rsidR="008068C9" w:rsidRPr="00944024">
        <w:rPr>
          <w:rFonts w:ascii="Book Antiqua" w:hAnsi="Book Antiqua"/>
          <w:sz w:val="24"/>
          <w:szCs w:val="24"/>
        </w:rPr>
        <w:t xml:space="preserve">la dinámica de este proceso </w:t>
      </w:r>
      <w:r w:rsidR="00720C0C" w:rsidRPr="00944024">
        <w:rPr>
          <w:rFonts w:ascii="Book Antiqua" w:hAnsi="Book Antiqua"/>
          <w:sz w:val="24"/>
          <w:szCs w:val="24"/>
        </w:rPr>
        <w:t>debe ser acompañada</w:t>
      </w:r>
      <w:r w:rsidR="00173DB6" w:rsidRPr="00944024">
        <w:rPr>
          <w:rFonts w:ascii="Book Antiqua" w:hAnsi="Book Antiqua"/>
          <w:sz w:val="24"/>
          <w:szCs w:val="24"/>
        </w:rPr>
        <w:t>, coordinada</w:t>
      </w:r>
      <w:r w:rsidR="00720C0C" w:rsidRPr="00944024">
        <w:rPr>
          <w:rFonts w:ascii="Book Antiqua" w:hAnsi="Book Antiqua"/>
          <w:sz w:val="24"/>
          <w:szCs w:val="24"/>
        </w:rPr>
        <w:t xml:space="preserve"> </w:t>
      </w:r>
      <w:r w:rsidR="00111677" w:rsidRPr="00944024">
        <w:rPr>
          <w:rFonts w:ascii="Book Antiqua" w:hAnsi="Book Antiqua"/>
          <w:sz w:val="24"/>
          <w:szCs w:val="24"/>
        </w:rPr>
        <w:t xml:space="preserve">y supervisada </w:t>
      </w:r>
      <w:r w:rsidR="00720C0C" w:rsidRPr="00944024">
        <w:rPr>
          <w:rFonts w:ascii="Book Antiqua" w:hAnsi="Book Antiqua"/>
          <w:sz w:val="24"/>
          <w:szCs w:val="24"/>
        </w:rPr>
        <w:t xml:space="preserve">por diferentes instancias como </w:t>
      </w:r>
      <w:r w:rsidR="00EC3251" w:rsidRPr="00944024">
        <w:rPr>
          <w:rFonts w:ascii="Book Antiqua" w:hAnsi="Book Antiqua"/>
          <w:sz w:val="24"/>
          <w:szCs w:val="24"/>
        </w:rPr>
        <w:t xml:space="preserve">las direcciones de Planificación, Tecnología de Información y Ejecutiva, además de instancias especializadas como la Comisión de Construcciones, </w:t>
      </w:r>
      <w:r w:rsidR="00CD5874">
        <w:rPr>
          <w:rFonts w:ascii="Book Antiqua" w:hAnsi="Book Antiqua"/>
          <w:sz w:val="24"/>
          <w:szCs w:val="24"/>
        </w:rPr>
        <w:t xml:space="preserve">Comité Gerencial de Tecnología, </w:t>
      </w:r>
      <w:r w:rsidR="00EC3251" w:rsidRPr="00944024">
        <w:rPr>
          <w:rFonts w:ascii="Book Antiqua" w:hAnsi="Book Antiqua"/>
          <w:sz w:val="24"/>
          <w:szCs w:val="24"/>
        </w:rPr>
        <w:t xml:space="preserve">entre otras que medían en el proceso por su </w:t>
      </w:r>
      <w:r w:rsidR="00531B98" w:rsidRPr="00944024">
        <w:rPr>
          <w:rFonts w:ascii="Book Antiqua" w:hAnsi="Book Antiqua"/>
          <w:sz w:val="24"/>
          <w:szCs w:val="24"/>
        </w:rPr>
        <w:t>especialidad técnica.</w:t>
      </w:r>
      <w:r w:rsidR="003E39CC" w:rsidRPr="00944024">
        <w:rPr>
          <w:rFonts w:ascii="Book Antiqua" w:hAnsi="Book Antiqua"/>
          <w:sz w:val="24"/>
          <w:szCs w:val="24"/>
        </w:rPr>
        <w:t xml:space="preserve"> Por lo que orquestar la coordinación del proceso de estos dos sistemas informáticos</w:t>
      </w:r>
      <w:r w:rsidR="0004336A" w:rsidRPr="00944024">
        <w:rPr>
          <w:rFonts w:ascii="Book Antiqua" w:hAnsi="Book Antiqua"/>
          <w:sz w:val="24"/>
          <w:szCs w:val="24"/>
        </w:rPr>
        <w:t>,</w:t>
      </w:r>
      <w:r w:rsidR="00B65704" w:rsidRPr="00944024">
        <w:rPr>
          <w:rFonts w:ascii="Book Antiqua" w:hAnsi="Book Antiqua"/>
          <w:sz w:val="24"/>
          <w:szCs w:val="24"/>
        </w:rPr>
        <w:t xml:space="preserve"> no </w:t>
      </w:r>
      <w:r w:rsidR="0004336A" w:rsidRPr="00944024">
        <w:rPr>
          <w:rFonts w:ascii="Book Antiqua" w:hAnsi="Book Antiqua"/>
          <w:sz w:val="24"/>
          <w:szCs w:val="24"/>
        </w:rPr>
        <w:t xml:space="preserve">plantea una gestión sencilla del proceso en </w:t>
      </w:r>
      <w:r w:rsidR="00434B21" w:rsidRPr="00944024">
        <w:rPr>
          <w:rFonts w:ascii="Book Antiqua" w:hAnsi="Book Antiqua"/>
          <w:sz w:val="24"/>
          <w:szCs w:val="24"/>
        </w:rPr>
        <w:t>sí</w:t>
      </w:r>
      <w:r w:rsidR="0004336A" w:rsidRPr="00944024">
        <w:rPr>
          <w:rFonts w:ascii="Book Antiqua" w:hAnsi="Book Antiqua"/>
          <w:sz w:val="24"/>
          <w:szCs w:val="24"/>
        </w:rPr>
        <w:t xml:space="preserve"> y de los actores que se ven involucrados.</w:t>
      </w:r>
    </w:p>
    <w:p w14:paraId="2A9620F8" w14:textId="77777777" w:rsidR="00173BCF" w:rsidRPr="00F20E66" w:rsidRDefault="00173BCF" w:rsidP="00173BCF">
      <w:pPr>
        <w:pStyle w:val="Prrafodelista"/>
        <w:spacing w:after="0" w:line="240" w:lineRule="auto"/>
        <w:jc w:val="both"/>
        <w:rPr>
          <w:rFonts w:ascii="Book Antiqua" w:hAnsi="Book Antiqua"/>
          <w:sz w:val="24"/>
          <w:szCs w:val="24"/>
        </w:rPr>
      </w:pPr>
    </w:p>
    <w:p w14:paraId="4E594898" w14:textId="77777777" w:rsidR="00B55A98" w:rsidRPr="00944024" w:rsidRDefault="00A92DF6" w:rsidP="00944024">
      <w:pPr>
        <w:pStyle w:val="Prrafodelista"/>
        <w:numPr>
          <w:ilvl w:val="2"/>
          <w:numId w:val="4"/>
        </w:numPr>
        <w:spacing w:after="0" w:line="240" w:lineRule="auto"/>
        <w:jc w:val="both"/>
        <w:rPr>
          <w:rFonts w:ascii="Book Antiqua" w:hAnsi="Book Antiqua"/>
          <w:b/>
          <w:bCs/>
          <w:sz w:val="24"/>
          <w:szCs w:val="24"/>
        </w:rPr>
      </w:pPr>
      <w:r w:rsidRPr="00AC7EE4">
        <w:rPr>
          <w:rFonts w:ascii="Book Antiqua" w:hAnsi="Book Antiqua"/>
          <w:b/>
          <w:bCs/>
          <w:sz w:val="24"/>
          <w:szCs w:val="24"/>
        </w:rPr>
        <w:t>Capacitación constante</w:t>
      </w:r>
      <w:r w:rsidR="00116EB2">
        <w:rPr>
          <w:rFonts w:ascii="Book Antiqua" w:hAnsi="Book Antiqua"/>
          <w:b/>
          <w:bCs/>
          <w:sz w:val="24"/>
          <w:szCs w:val="24"/>
        </w:rPr>
        <w:t xml:space="preserve"> pero limitada</w:t>
      </w:r>
      <w:r w:rsidRPr="00AC7EE4">
        <w:rPr>
          <w:rFonts w:ascii="Book Antiqua" w:hAnsi="Book Antiqua"/>
          <w:b/>
          <w:bCs/>
          <w:sz w:val="24"/>
          <w:szCs w:val="24"/>
        </w:rPr>
        <w:t>:</w:t>
      </w:r>
      <w:r w:rsidRPr="00944024">
        <w:rPr>
          <w:rFonts w:ascii="Book Antiqua" w:hAnsi="Book Antiqua"/>
          <w:b/>
          <w:bCs/>
          <w:sz w:val="24"/>
          <w:szCs w:val="24"/>
        </w:rPr>
        <w:t xml:space="preserve"> </w:t>
      </w:r>
    </w:p>
    <w:p w14:paraId="2DC58C59" w14:textId="77777777" w:rsidR="00B55A98" w:rsidRDefault="00B55A98" w:rsidP="00B55A98">
      <w:pPr>
        <w:spacing w:after="0" w:line="240" w:lineRule="auto"/>
        <w:jc w:val="both"/>
        <w:rPr>
          <w:rFonts w:ascii="Book Antiqua" w:hAnsi="Book Antiqua"/>
          <w:sz w:val="24"/>
          <w:szCs w:val="24"/>
        </w:rPr>
      </w:pPr>
    </w:p>
    <w:p w14:paraId="2F24A590" w14:textId="1EDB64CF" w:rsidR="00A92DF6" w:rsidRPr="00944024" w:rsidRDefault="00B55A98" w:rsidP="00944024">
      <w:pPr>
        <w:spacing w:after="0" w:line="240" w:lineRule="auto"/>
        <w:jc w:val="both"/>
        <w:rPr>
          <w:rFonts w:ascii="Book Antiqua" w:hAnsi="Book Antiqua"/>
          <w:sz w:val="24"/>
          <w:szCs w:val="24"/>
        </w:rPr>
      </w:pPr>
      <w:r>
        <w:rPr>
          <w:rFonts w:ascii="Book Antiqua" w:hAnsi="Book Antiqua"/>
          <w:sz w:val="24"/>
          <w:szCs w:val="24"/>
        </w:rPr>
        <w:t>D</w:t>
      </w:r>
      <w:r w:rsidR="00E90FD5" w:rsidRPr="00944024">
        <w:rPr>
          <w:rFonts w:ascii="Book Antiqua" w:hAnsi="Book Antiqua"/>
          <w:sz w:val="24"/>
          <w:szCs w:val="24"/>
        </w:rPr>
        <w:t>ada la novedad del proceso y su periodicidad</w:t>
      </w:r>
      <w:r w:rsidR="00773B15" w:rsidRPr="00944024">
        <w:rPr>
          <w:rFonts w:ascii="Book Antiqua" w:hAnsi="Book Antiqua"/>
          <w:sz w:val="24"/>
          <w:szCs w:val="24"/>
        </w:rPr>
        <w:t xml:space="preserve"> </w:t>
      </w:r>
      <w:r w:rsidR="00333B1E" w:rsidRPr="00944024">
        <w:rPr>
          <w:rFonts w:ascii="Book Antiqua" w:hAnsi="Book Antiqua"/>
          <w:sz w:val="24"/>
          <w:szCs w:val="24"/>
        </w:rPr>
        <w:t xml:space="preserve">anual, </w:t>
      </w:r>
      <w:r w:rsidR="00956851" w:rsidRPr="00944024">
        <w:rPr>
          <w:rFonts w:ascii="Book Antiqua" w:hAnsi="Book Antiqua"/>
          <w:sz w:val="24"/>
          <w:szCs w:val="24"/>
        </w:rPr>
        <w:t xml:space="preserve">respecto al ejercicio de proyección </w:t>
      </w:r>
      <w:r w:rsidR="00333B1E" w:rsidRPr="00944024">
        <w:rPr>
          <w:rFonts w:ascii="Book Antiqua" w:hAnsi="Book Antiqua"/>
          <w:sz w:val="24"/>
          <w:szCs w:val="24"/>
        </w:rPr>
        <w:t>plurianual</w:t>
      </w:r>
      <w:r w:rsidR="00CD5874">
        <w:rPr>
          <w:rFonts w:ascii="Book Antiqua" w:hAnsi="Book Antiqua"/>
          <w:sz w:val="24"/>
          <w:szCs w:val="24"/>
        </w:rPr>
        <w:t>,</w:t>
      </w:r>
      <w:r w:rsidR="00333B1E" w:rsidRPr="00944024">
        <w:rPr>
          <w:rFonts w:ascii="Book Antiqua" w:hAnsi="Book Antiqua"/>
          <w:sz w:val="24"/>
          <w:szCs w:val="24"/>
        </w:rPr>
        <w:t xml:space="preserve"> la Unidad Estratégica de Portafolio de Proyectos Institucional ha respaldado mediante capacitaciones </w:t>
      </w:r>
      <w:r w:rsidR="00773B15" w:rsidRPr="00944024">
        <w:rPr>
          <w:rFonts w:ascii="Book Antiqua" w:hAnsi="Book Antiqua"/>
          <w:sz w:val="24"/>
          <w:szCs w:val="24"/>
        </w:rPr>
        <w:t xml:space="preserve">previas al proceso </w:t>
      </w:r>
      <w:r w:rsidR="00333B1E" w:rsidRPr="00944024">
        <w:rPr>
          <w:rFonts w:ascii="Book Antiqua" w:hAnsi="Book Antiqua"/>
          <w:sz w:val="24"/>
          <w:szCs w:val="24"/>
        </w:rPr>
        <w:t xml:space="preserve">y asesorías </w:t>
      </w:r>
      <w:r w:rsidR="00773B15" w:rsidRPr="00944024">
        <w:rPr>
          <w:rFonts w:ascii="Book Antiqua" w:hAnsi="Book Antiqua"/>
          <w:sz w:val="24"/>
          <w:szCs w:val="24"/>
        </w:rPr>
        <w:t>durante el ejercicio plurianual</w:t>
      </w:r>
      <w:r w:rsidR="00B21BD6" w:rsidRPr="00944024">
        <w:rPr>
          <w:rFonts w:ascii="Book Antiqua" w:hAnsi="Book Antiqua"/>
          <w:sz w:val="24"/>
          <w:szCs w:val="24"/>
        </w:rPr>
        <w:t xml:space="preserve">. En </w:t>
      </w:r>
      <w:r w:rsidR="007D6766" w:rsidRPr="00944024">
        <w:rPr>
          <w:rFonts w:ascii="Book Antiqua" w:hAnsi="Book Antiqua"/>
          <w:sz w:val="24"/>
          <w:szCs w:val="24"/>
        </w:rPr>
        <w:t>esta labor</w:t>
      </w:r>
      <w:r w:rsidR="00B21BD6" w:rsidRPr="00944024">
        <w:rPr>
          <w:rFonts w:ascii="Book Antiqua" w:hAnsi="Book Antiqua"/>
          <w:sz w:val="24"/>
          <w:szCs w:val="24"/>
        </w:rPr>
        <w:t xml:space="preserve"> se ha evidenciado que</w:t>
      </w:r>
      <w:r w:rsidR="00FC5B4F" w:rsidRPr="00944024">
        <w:rPr>
          <w:rFonts w:ascii="Book Antiqua" w:hAnsi="Book Antiqua"/>
          <w:sz w:val="24"/>
          <w:szCs w:val="24"/>
        </w:rPr>
        <w:t xml:space="preserve"> </w:t>
      </w:r>
      <w:r w:rsidR="005E7ED9" w:rsidRPr="00944024">
        <w:rPr>
          <w:rFonts w:ascii="Book Antiqua" w:hAnsi="Book Antiqua"/>
          <w:sz w:val="24"/>
          <w:szCs w:val="24"/>
        </w:rPr>
        <w:t>a</w:t>
      </w:r>
      <w:r w:rsidR="00997FEF" w:rsidRPr="00944024">
        <w:rPr>
          <w:rFonts w:ascii="Book Antiqua" w:hAnsi="Book Antiqua"/>
          <w:sz w:val="24"/>
          <w:szCs w:val="24"/>
        </w:rPr>
        <w:t xml:space="preserve"> nivel institucional no </w:t>
      </w:r>
      <w:r w:rsidR="000C3C43" w:rsidRPr="00944024">
        <w:rPr>
          <w:rFonts w:ascii="Book Antiqua" w:hAnsi="Book Antiqua"/>
          <w:sz w:val="24"/>
          <w:szCs w:val="24"/>
        </w:rPr>
        <w:t xml:space="preserve">se tiene </w:t>
      </w:r>
      <w:r w:rsidR="00394542">
        <w:rPr>
          <w:rFonts w:ascii="Book Antiqua" w:hAnsi="Book Antiqua"/>
          <w:sz w:val="24"/>
          <w:szCs w:val="24"/>
        </w:rPr>
        <w:t xml:space="preserve">del todo </w:t>
      </w:r>
      <w:r w:rsidR="00997FEF" w:rsidRPr="00944024">
        <w:rPr>
          <w:rFonts w:ascii="Book Antiqua" w:hAnsi="Book Antiqua"/>
          <w:sz w:val="24"/>
          <w:szCs w:val="24"/>
        </w:rPr>
        <w:t>interiorizado el proceso</w:t>
      </w:r>
      <w:r w:rsidR="00F1704D" w:rsidRPr="00944024">
        <w:rPr>
          <w:rFonts w:ascii="Book Antiqua" w:hAnsi="Book Antiqua"/>
          <w:sz w:val="24"/>
          <w:szCs w:val="24"/>
        </w:rPr>
        <w:t xml:space="preserve"> que comprende el ejercicio</w:t>
      </w:r>
      <w:r w:rsidR="00997FEF" w:rsidRPr="00944024">
        <w:rPr>
          <w:rFonts w:ascii="Book Antiqua" w:hAnsi="Book Antiqua"/>
          <w:sz w:val="24"/>
          <w:szCs w:val="24"/>
        </w:rPr>
        <w:t xml:space="preserve"> de proyección </w:t>
      </w:r>
      <w:r w:rsidR="00803BD7" w:rsidRPr="00944024">
        <w:rPr>
          <w:rFonts w:ascii="Book Antiqua" w:hAnsi="Book Antiqua"/>
          <w:sz w:val="24"/>
          <w:szCs w:val="24"/>
        </w:rPr>
        <w:t>plurianual,</w:t>
      </w:r>
      <w:r w:rsidR="00997FEF" w:rsidRPr="00944024">
        <w:rPr>
          <w:rFonts w:ascii="Book Antiqua" w:hAnsi="Book Antiqua"/>
          <w:sz w:val="24"/>
          <w:szCs w:val="24"/>
        </w:rPr>
        <w:t xml:space="preserve"> aunque este </w:t>
      </w:r>
      <w:r w:rsidR="00D35B6B" w:rsidRPr="00944024">
        <w:rPr>
          <w:rFonts w:ascii="Book Antiqua" w:hAnsi="Book Antiqua"/>
          <w:sz w:val="24"/>
          <w:szCs w:val="24"/>
        </w:rPr>
        <w:t>responde a un mandado constitucional, al cual se deberá ir</w:t>
      </w:r>
      <w:r w:rsidR="000C3C43" w:rsidRPr="00944024">
        <w:rPr>
          <w:rFonts w:ascii="Book Antiqua" w:hAnsi="Book Antiqua"/>
          <w:sz w:val="24"/>
          <w:szCs w:val="24"/>
        </w:rPr>
        <w:t>se</w:t>
      </w:r>
      <w:r w:rsidR="00D35B6B" w:rsidRPr="00944024">
        <w:rPr>
          <w:rFonts w:ascii="Book Antiqua" w:hAnsi="Book Antiqua"/>
          <w:sz w:val="24"/>
          <w:szCs w:val="24"/>
        </w:rPr>
        <w:t xml:space="preserve"> movilizando el proceso de formulación presupuestaria</w:t>
      </w:r>
      <w:r w:rsidR="000C3C43" w:rsidRPr="00944024">
        <w:rPr>
          <w:rFonts w:ascii="Book Antiqua" w:hAnsi="Book Antiqua"/>
          <w:sz w:val="24"/>
          <w:szCs w:val="24"/>
        </w:rPr>
        <w:t xml:space="preserve"> del Poder Judicial</w:t>
      </w:r>
      <w:r w:rsidR="00D35B6B" w:rsidRPr="00944024">
        <w:rPr>
          <w:rFonts w:ascii="Book Antiqua" w:hAnsi="Book Antiqua"/>
          <w:sz w:val="24"/>
          <w:szCs w:val="24"/>
        </w:rPr>
        <w:t>.</w:t>
      </w:r>
    </w:p>
    <w:p w14:paraId="2FBB2E0B" w14:textId="77777777" w:rsidR="00A45AAB" w:rsidRPr="00A45AAB" w:rsidRDefault="00A45AAB" w:rsidP="00A45AAB">
      <w:pPr>
        <w:pStyle w:val="Prrafodelista"/>
        <w:spacing w:after="0" w:line="240" w:lineRule="auto"/>
        <w:jc w:val="both"/>
        <w:rPr>
          <w:rFonts w:ascii="Book Antiqua" w:hAnsi="Book Antiqua"/>
          <w:sz w:val="24"/>
          <w:szCs w:val="24"/>
        </w:rPr>
      </w:pPr>
    </w:p>
    <w:p w14:paraId="12C52997" w14:textId="34A209A5" w:rsidR="00A45AAB" w:rsidRPr="00944024" w:rsidRDefault="00A45AAB" w:rsidP="00944024">
      <w:pPr>
        <w:spacing w:after="0" w:line="240" w:lineRule="auto"/>
        <w:jc w:val="both"/>
        <w:rPr>
          <w:rFonts w:ascii="Book Antiqua" w:hAnsi="Book Antiqua"/>
          <w:sz w:val="24"/>
          <w:szCs w:val="24"/>
        </w:rPr>
      </w:pPr>
      <w:r w:rsidRPr="00944024">
        <w:rPr>
          <w:rFonts w:ascii="Book Antiqua" w:hAnsi="Book Antiqua"/>
          <w:sz w:val="24"/>
          <w:szCs w:val="24"/>
        </w:rPr>
        <w:t xml:space="preserve">Actualmente, solo las oficinas </w:t>
      </w:r>
      <w:r w:rsidR="00DA29E2" w:rsidRPr="00944024">
        <w:rPr>
          <w:rFonts w:ascii="Book Antiqua" w:hAnsi="Book Antiqua"/>
          <w:sz w:val="24"/>
          <w:szCs w:val="24"/>
        </w:rPr>
        <w:t xml:space="preserve">responsables de proyectos estratégicos realizan la proyección plurianual de recursos </w:t>
      </w:r>
      <w:r w:rsidR="009B4370" w:rsidRPr="00944024">
        <w:rPr>
          <w:rFonts w:ascii="Book Antiqua" w:hAnsi="Book Antiqua"/>
          <w:sz w:val="24"/>
          <w:szCs w:val="24"/>
        </w:rPr>
        <w:t xml:space="preserve">con ese fin en particular </w:t>
      </w:r>
      <w:r w:rsidR="00DA29E2" w:rsidRPr="00944024">
        <w:rPr>
          <w:rFonts w:ascii="Book Antiqua" w:hAnsi="Book Antiqua"/>
          <w:sz w:val="24"/>
          <w:szCs w:val="24"/>
        </w:rPr>
        <w:t xml:space="preserve">y esto ha limitado que el ejercicio de proyección plurianual pueda efectuarse en </w:t>
      </w:r>
      <w:r w:rsidR="00205C88" w:rsidRPr="00944024">
        <w:rPr>
          <w:rFonts w:ascii="Book Antiqua" w:hAnsi="Book Antiqua"/>
          <w:sz w:val="24"/>
          <w:szCs w:val="24"/>
        </w:rPr>
        <w:t xml:space="preserve">el resto de la </w:t>
      </w:r>
      <w:r w:rsidR="00803BD7" w:rsidRPr="00944024">
        <w:rPr>
          <w:rFonts w:ascii="Book Antiqua" w:hAnsi="Book Antiqua"/>
          <w:sz w:val="24"/>
          <w:szCs w:val="24"/>
        </w:rPr>
        <w:t>p</w:t>
      </w:r>
      <w:r w:rsidR="00205C88" w:rsidRPr="00944024">
        <w:rPr>
          <w:rFonts w:ascii="Book Antiqua" w:hAnsi="Book Antiqua"/>
          <w:sz w:val="24"/>
          <w:szCs w:val="24"/>
        </w:rPr>
        <w:t xml:space="preserve">arte </w:t>
      </w:r>
      <w:r w:rsidR="00803BD7" w:rsidRPr="00944024">
        <w:rPr>
          <w:rFonts w:ascii="Book Antiqua" w:hAnsi="Book Antiqua"/>
          <w:sz w:val="24"/>
          <w:szCs w:val="24"/>
        </w:rPr>
        <w:t xml:space="preserve">estratégica institucional, así como la </w:t>
      </w:r>
      <w:r w:rsidR="00205C88" w:rsidRPr="00944024">
        <w:rPr>
          <w:rFonts w:ascii="Book Antiqua" w:hAnsi="Book Antiqua"/>
          <w:sz w:val="24"/>
          <w:szCs w:val="24"/>
        </w:rPr>
        <w:t>operativa</w:t>
      </w:r>
      <w:r w:rsidR="00803BD7" w:rsidRPr="00944024">
        <w:rPr>
          <w:rFonts w:ascii="Book Antiqua" w:hAnsi="Book Antiqua"/>
          <w:sz w:val="24"/>
          <w:szCs w:val="24"/>
        </w:rPr>
        <w:t>.</w:t>
      </w:r>
    </w:p>
    <w:p w14:paraId="30C5CBB5" w14:textId="77777777" w:rsidR="00A92DF6" w:rsidRPr="00A45AAB" w:rsidRDefault="00A92DF6" w:rsidP="009F610F">
      <w:pPr>
        <w:pStyle w:val="Prrafodelista"/>
        <w:spacing w:after="0" w:line="240" w:lineRule="auto"/>
        <w:jc w:val="both"/>
        <w:rPr>
          <w:rFonts w:ascii="Book Antiqua" w:hAnsi="Book Antiqua"/>
          <w:b/>
          <w:bCs/>
          <w:sz w:val="24"/>
          <w:szCs w:val="24"/>
        </w:rPr>
      </w:pPr>
    </w:p>
    <w:p w14:paraId="3FDA796A" w14:textId="77777777" w:rsidR="00B55A98" w:rsidRPr="00944024" w:rsidRDefault="009F5ABB" w:rsidP="00944024">
      <w:pPr>
        <w:pStyle w:val="Prrafodelista"/>
        <w:numPr>
          <w:ilvl w:val="2"/>
          <w:numId w:val="4"/>
        </w:numPr>
        <w:spacing w:after="0" w:line="240" w:lineRule="auto"/>
        <w:jc w:val="both"/>
        <w:rPr>
          <w:rFonts w:ascii="Book Antiqua" w:hAnsi="Book Antiqua"/>
          <w:b/>
          <w:bCs/>
          <w:sz w:val="24"/>
          <w:szCs w:val="24"/>
        </w:rPr>
      </w:pPr>
      <w:r w:rsidRPr="00064EAE">
        <w:rPr>
          <w:rFonts w:ascii="Book Antiqua" w:hAnsi="Book Antiqua"/>
          <w:b/>
          <w:bCs/>
          <w:sz w:val="24"/>
          <w:szCs w:val="24"/>
        </w:rPr>
        <w:t xml:space="preserve">Implicaciones relacionadas con el manejo de </w:t>
      </w:r>
      <w:r w:rsidR="00975924">
        <w:rPr>
          <w:rFonts w:ascii="Book Antiqua" w:hAnsi="Book Antiqua"/>
          <w:b/>
          <w:bCs/>
          <w:sz w:val="24"/>
          <w:szCs w:val="24"/>
        </w:rPr>
        <w:t>dos</w:t>
      </w:r>
      <w:r w:rsidRPr="00064EAE">
        <w:rPr>
          <w:rFonts w:ascii="Book Antiqua" w:hAnsi="Book Antiqua"/>
          <w:b/>
          <w:bCs/>
          <w:sz w:val="24"/>
          <w:szCs w:val="24"/>
        </w:rPr>
        <w:t xml:space="preserve"> sistemas</w:t>
      </w:r>
      <w:r w:rsidR="00975924">
        <w:rPr>
          <w:rFonts w:ascii="Book Antiqua" w:hAnsi="Book Antiqua"/>
          <w:b/>
          <w:bCs/>
          <w:sz w:val="24"/>
          <w:szCs w:val="24"/>
        </w:rPr>
        <w:t xml:space="preserve"> informáticos</w:t>
      </w:r>
      <w:r w:rsidR="00130C95">
        <w:rPr>
          <w:rFonts w:ascii="Book Antiqua" w:hAnsi="Book Antiqua"/>
          <w:b/>
          <w:bCs/>
          <w:sz w:val="24"/>
          <w:szCs w:val="24"/>
        </w:rPr>
        <w:t xml:space="preserve"> utilizados previos al SIGA-PJ</w:t>
      </w:r>
      <w:r w:rsidRPr="00064EAE">
        <w:rPr>
          <w:rFonts w:ascii="Book Antiqua" w:hAnsi="Book Antiqua"/>
          <w:b/>
          <w:bCs/>
          <w:sz w:val="24"/>
          <w:szCs w:val="24"/>
        </w:rPr>
        <w:t>:</w:t>
      </w:r>
      <w:r w:rsidR="00A92F9F" w:rsidRPr="00944024">
        <w:rPr>
          <w:rFonts w:ascii="Book Antiqua" w:hAnsi="Book Antiqua"/>
          <w:b/>
          <w:bCs/>
          <w:sz w:val="24"/>
          <w:szCs w:val="24"/>
        </w:rPr>
        <w:t xml:space="preserve"> </w:t>
      </w:r>
    </w:p>
    <w:p w14:paraId="404E244D" w14:textId="77777777" w:rsidR="00B55A98" w:rsidRDefault="00B55A98" w:rsidP="00B55A98">
      <w:pPr>
        <w:spacing w:after="0" w:line="240" w:lineRule="auto"/>
        <w:jc w:val="both"/>
        <w:rPr>
          <w:rFonts w:ascii="Book Antiqua" w:hAnsi="Book Antiqua"/>
          <w:sz w:val="24"/>
          <w:szCs w:val="24"/>
        </w:rPr>
      </w:pPr>
    </w:p>
    <w:p w14:paraId="3B192698" w14:textId="5E8701E5" w:rsidR="00BC0340" w:rsidRPr="00944024" w:rsidRDefault="00B55A98" w:rsidP="00944024">
      <w:pPr>
        <w:spacing w:after="0" w:line="240" w:lineRule="auto"/>
        <w:jc w:val="both"/>
        <w:rPr>
          <w:rFonts w:ascii="Book Antiqua" w:hAnsi="Book Antiqua"/>
          <w:sz w:val="24"/>
          <w:szCs w:val="24"/>
        </w:rPr>
      </w:pPr>
      <w:r>
        <w:rPr>
          <w:rFonts w:ascii="Book Antiqua" w:hAnsi="Book Antiqua"/>
          <w:sz w:val="24"/>
          <w:szCs w:val="24"/>
        </w:rPr>
        <w:t>E</w:t>
      </w:r>
      <w:r w:rsidR="00042473" w:rsidRPr="00944024">
        <w:rPr>
          <w:rFonts w:ascii="Book Antiqua" w:hAnsi="Book Antiqua"/>
          <w:sz w:val="24"/>
          <w:szCs w:val="24"/>
        </w:rPr>
        <w:t xml:space="preserve">ntiéndase que </w:t>
      </w:r>
      <w:r w:rsidR="00A92F9F" w:rsidRPr="00944024">
        <w:rPr>
          <w:rFonts w:ascii="Book Antiqua" w:hAnsi="Book Antiqua"/>
          <w:sz w:val="24"/>
          <w:szCs w:val="24"/>
        </w:rPr>
        <w:t xml:space="preserve">durante los últimos dos procesos presupuestarios se ha podido concluir que </w:t>
      </w:r>
      <w:r w:rsidR="0081469F" w:rsidRPr="00944024">
        <w:rPr>
          <w:rFonts w:ascii="Book Antiqua" w:hAnsi="Book Antiqua"/>
          <w:sz w:val="24"/>
          <w:szCs w:val="24"/>
        </w:rPr>
        <w:t>las labores que se realizan en el Sistema de Preformulación pueden integrarse en el Sistema de Proyección Plurianual</w:t>
      </w:r>
      <w:r w:rsidR="00BC4524" w:rsidRPr="00944024">
        <w:rPr>
          <w:rFonts w:ascii="Book Antiqua" w:hAnsi="Book Antiqua"/>
          <w:sz w:val="24"/>
          <w:szCs w:val="24"/>
        </w:rPr>
        <w:t xml:space="preserve">, el cual actualmente </w:t>
      </w:r>
      <w:r w:rsidR="00803F17" w:rsidRPr="00944024">
        <w:rPr>
          <w:rFonts w:ascii="Book Antiqua" w:hAnsi="Book Antiqua"/>
          <w:sz w:val="24"/>
          <w:szCs w:val="24"/>
        </w:rPr>
        <w:t xml:space="preserve">está en desarrollo y </w:t>
      </w:r>
      <w:r w:rsidR="00696ADD" w:rsidRPr="00944024">
        <w:rPr>
          <w:rFonts w:ascii="Book Antiqua" w:hAnsi="Book Antiqua"/>
          <w:sz w:val="24"/>
          <w:szCs w:val="24"/>
        </w:rPr>
        <w:t xml:space="preserve">al cual </w:t>
      </w:r>
      <w:r w:rsidR="007E3FE2" w:rsidRPr="00944024">
        <w:rPr>
          <w:rFonts w:ascii="Book Antiqua" w:hAnsi="Book Antiqua"/>
          <w:sz w:val="24"/>
          <w:szCs w:val="24"/>
        </w:rPr>
        <w:t>pueden incorporarse las funcionalidad</w:t>
      </w:r>
      <w:r w:rsidR="00696ADD" w:rsidRPr="00944024">
        <w:rPr>
          <w:rFonts w:ascii="Book Antiqua" w:hAnsi="Book Antiqua"/>
          <w:sz w:val="24"/>
          <w:szCs w:val="24"/>
        </w:rPr>
        <w:t>es</w:t>
      </w:r>
      <w:r w:rsidR="007E3FE2" w:rsidRPr="00944024">
        <w:rPr>
          <w:rFonts w:ascii="Book Antiqua" w:hAnsi="Book Antiqua"/>
          <w:sz w:val="24"/>
          <w:szCs w:val="24"/>
        </w:rPr>
        <w:t xml:space="preserve"> del primero</w:t>
      </w:r>
      <w:r w:rsidR="001B159A" w:rsidRPr="00944024">
        <w:rPr>
          <w:rFonts w:ascii="Book Antiqua" w:hAnsi="Book Antiqua"/>
          <w:sz w:val="24"/>
          <w:szCs w:val="24"/>
        </w:rPr>
        <w:t xml:space="preserve">, incluso </w:t>
      </w:r>
      <w:r w:rsidR="00DD6C7B" w:rsidRPr="00944024">
        <w:rPr>
          <w:rFonts w:ascii="Book Antiqua" w:hAnsi="Book Antiqua"/>
          <w:sz w:val="24"/>
          <w:szCs w:val="24"/>
        </w:rPr>
        <w:t>hacer el planteamiento de mejoras</w:t>
      </w:r>
      <w:r w:rsidR="00B65274" w:rsidRPr="00944024">
        <w:rPr>
          <w:rFonts w:ascii="Book Antiqua" w:hAnsi="Book Antiqua"/>
          <w:sz w:val="24"/>
          <w:szCs w:val="24"/>
        </w:rPr>
        <w:t>.</w:t>
      </w:r>
    </w:p>
    <w:p w14:paraId="143D3268" w14:textId="77777777" w:rsidR="00BC0340" w:rsidRDefault="00BC0340" w:rsidP="00BC0340">
      <w:pPr>
        <w:pStyle w:val="Prrafodelista"/>
        <w:spacing w:after="0" w:line="240" w:lineRule="auto"/>
        <w:jc w:val="both"/>
        <w:rPr>
          <w:rFonts w:ascii="Book Antiqua" w:hAnsi="Book Antiqua"/>
          <w:sz w:val="24"/>
          <w:szCs w:val="24"/>
        </w:rPr>
      </w:pPr>
    </w:p>
    <w:p w14:paraId="5A5B1DCB" w14:textId="4EA7384F" w:rsidR="009F5ABB" w:rsidRPr="00944024" w:rsidRDefault="00696ADD" w:rsidP="00944024">
      <w:pPr>
        <w:spacing w:after="0" w:line="240" w:lineRule="auto"/>
        <w:jc w:val="both"/>
        <w:rPr>
          <w:rFonts w:ascii="Book Antiqua" w:hAnsi="Book Antiqua"/>
          <w:sz w:val="24"/>
          <w:szCs w:val="24"/>
        </w:rPr>
      </w:pPr>
      <w:r w:rsidRPr="00944024">
        <w:rPr>
          <w:rFonts w:ascii="Book Antiqua" w:hAnsi="Book Antiqua"/>
          <w:sz w:val="24"/>
          <w:szCs w:val="24"/>
        </w:rPr>
        <w:t xml:space="preserve">Lo anterior, debido a que se han presentado una serie de circunstancias </w:t>
      </w:r>
      <w:r w:rsidR="00A436F3" w:rsidRPr="00944024">
        <w:rPr>
          <w:rFonts w:ascii="Book Antiqua" w:hAnsi="Book Antiqua"/>
          <w:sz w:val="24"/>
          <w:szCs w:val="24"/>
        </w:rPr>
        <w:t xml:space="preserve">durante </w:t>
      </w:r>
      <w:r w:rsidR="00AB043E" w:rsidRPr="00944024">
        <w:rPr>
          <w:rFonts w:ascii="Book Antiqua" w:hAnsi="Book Antiqua"/>
          <w:sz w:val="24"/>
          <w:szCs w:val="24"/>
        </w:rPr>
        <w:t>estos dos procesos presupuestario</w:t>
      </w:r>
      <w:r w:rsidR="00A436F3" w:rsidRPr="00944024">
        <w:rPr>
          <w:rFonts w:ascii="Book Antiqua" w:hAnsi="Book Antiqua"/>
          <w:sz w:val="24"/>
          <w:szCs w:val="24"/>
        </w:rPr>
        <w:t xml:space="preserve"> </w:t>
      </w:r>
      <w:r w:rsidR="00EF7C29">
        <w:rPr>
          <w:rFonts w:ascii="Book Antiqua" w:hAnsi="Book Antiqua"/>
          <w:sz w:val="24"/>
          <w:szCs w:val="24"/>
        </w:rPr>
        <w:t xml:space="preserve">que </w:t>
      </w:r>
      <w:r w:rsidR="00A436F3" w:rsidRPr="00944024">
        <w:rPr>
          <w:rFonts w:ascii="Book Antiqua" w:hAnsi="Book Antiqua"/>
          <w:sz w:val="24"/>
          <w:szCs w:val="24"/>
        </w:rPr>
        <w:t xml:space="preserve">generan reprocesos, duplicidad de funciones </w:t>
      </w:r>
      <w:r w:rsidR="008F1262" w:rsidRPr="00944024">
        <w:rPr>
          <w:rFonts w:ascii="Book Antiqua" w:hAnsi="Book Antiqua"/>
          <w:sz w:val="24"/>
          <w:szCs w:val="24"/>
        </w:rPr>
        <w:t xml:space="preserve">y </w:t>
      </w:r>
      <w:r w:rsidR="001A615C" w:rsidRPr="00944024">
        <w:rPr>
          <w:rFonts w:ascii="Book Antiqua" w:hAnsi="Book Antiqua"/>
          <w:sz w:val="24"/>
          <w:szCs w:val="24"/>
        </w:rPr>
        <w:t xml:space="preserve">entraban </w:t>
      </w:r>
      <w:r w:rsidR="008F1262" w:rsidRPr="00944024">
        <w:rPr>
          <w:rFonts w:ascii="Book Antiqua" w:hAnsi="Book Antiqua"/>
          <w:sz w:val="24"/>
          <w:szCs w:val="24"/>
        </w:rPr>
        <w:t>el proceso</w:t>
      </w:r>
      <w:r w:rsidR="001A615C" w:rsidRPr="00944024">
        <w:rPr>
          <w:rFonts w:ascii="Book Antiqua" w:hAnsi="Book Antiqua"/>
          <w:sz w:val="24"/>
          <w:szCs w:val="24"/>
        </w:rPr>
        <w:t>, a mencionar:</w:t>
      </w:r>
    </w:p>
    <w:p w14:paraId="31FA4445" w14:textId="77777777" w:rsidR="00845E3A" w:rsidRDefault="00845E3A" w:rsidP="00BC0340">
      <w:pPr>
        <w:pStyle w:val="Prrafodelista"/>
        <w:spacing w:after="0" w:line="240" w:lineRule="auto"/>
        <w:jc w:val="both"/>
        <w:rPr>
          <w:rFonts w:ascii="Book Antiqua" w:hAnsi="Book Antiqua"/>
          <w:sz w:val="24"/>
          <w:szCs w:val="24"/>
        </w:rPr>
      </w:pPr>
    </w:p>
    <w:p w14:paraId="6A353A6F" w14:textId="5106BFB2" w:rsidR="00F03919" w:rsidRDefault="00852F17" w:rsidP="00944024">
      <w:pPr>
        <w:pStyle w:val="Prrafodelista"/>
        <w:numPr>
          <w:ilvl w:val="0"/>
          <w:numId w:val="13"/>
        </w:numPr>
        <w:spacing w:before="60" w:after="60" w:line="240" w:lineRule="auto"/>
        <w:ind w:left="567" w:hanging="357"/>
        <w:contextualSpacing w:val="0"/>
        <w:jc w:val="both"/>
        <w:rPr>
          <w:rFonts w:ascii="Book Antiqua" w:hAnsi="Book Antiqua"/>
          <w:sz w:val="24"/>
          <w:szCs w:val="24"/>
        </w:rPr>
      </w:pPr>
      <w:r>
        <w:rPr>
          <w:rFonts w:ascii="Book Antiqua" w:hAnsi="Book Antiqua"/>
          <w:sz w:val="24"/>
          <w:szCs w:val="24"/>
        </w:rPr>
        <w:t xml:space="preserve">El contar con dos sistemas maximiza los aspectos </w:t>
      </w:r>
      <w:r w:rsidR="00BA4254">
        <w:rPr>
          <w:rFonts w:ascii="Book Antiqua" w:hAnsi="Book Antiqua"/>
          <w:sz w:val="24"/>
          <w:szCs w:val="24"/>
        </w:rPr>
        <w:t>derivados de</w:t>
      </w:r>
      <w:r w:rsidR="00197356">
        <w:rPr>
          <w:rFonts w:ascii="Book Antiqua" w:hAnsi="Book Antiqua"/>
          <w:sz w:val="24"/>
          <w:szCs w:val="24"/>
        </w:rPr>
        <w:t xml:space="preserve"> su</w:t>
      </w:r>
      <w:r w:rsidR="00BA4254">
        <w:rPr>
          <w:rFonts w:ascii="Book Antiqua" w:hAnsi="Book Antiqua"/>
          <w:sz w:val="24"/>
          <w:szCs w:val="24"/>
        </w:rPr>
        <w:t xml:space="preserve"> uso como lo puede</w:t>
      </w:r>
      <w:r w:rsidR="00823535">
        <w:rPr>
          <w:rFonts w:ascii="Book Antiqua" w:hAnsi="Book Antiqua"/>
          <w:sz w:val="24"/>
          <w:szCs w:val="24"/>
        </w:rPr>
        <w:t>n</w:t>
      </w:r>
      <w:r w:rsidR="00BA4254">
        <w:rPr>
          <w:rFonts w:ascii="Book Antiqua" w:hAnsi="Book Antiqua"/>
          <w:sz w:val="24"/>
          <w:szCs w:val="24"/>
        </w:rPr>
        <w:t xml:space="preserve"> ser el mantenimiento</w:t>
      </w:r>
      <w:r w:rsidR="003619EC">
        <w:rPr>
          <w:rFonts w:ascii="Book Antiqua" w:hAnsi="Book Antiqua"/>
          <w:sz w:val="24"/>
          <w:szCs w:val="24"/>
        </w:rPr>
        <w:t xml:space="preserve"> informáticos</w:t>
      </w:r>
      <w:r w:rsidR="00BA4254">
        <w:rPr>
          <w:rFonts w:ascii="Book Antiqua" w:hAnsi="Book Antiqua"/>
          <w:sz w:val="24"/>
          <w:szCs w:val="24"/>
        </w:rPr>
        <w:t xml:space="preserve">, </w:t>
      </w:r>
      <w:r w:rsidR="00C116B2">
        <w:rPr>
          <w:rFonts w:ascii="Book Antiqua" w:hAnsi="Book Antiqua"/>
          <w:sz w:val="24"/>
          <w:szCs w:val="24"/>
        </w:rPr>
        <w:t xml:space="preserve">actualizaciones, </w:t>
      </w:r>
      <w:r w:rsidR="00BA4254">
        <w:rPr>
          <w:rFonts w:ascii="Book Antiqua" w:hAnsi="Book Antiqua"/>
          <w:sz w:val="24"/>
          <w:szCs w:val="24"/>
        </w:rPr>
        <w:t>el personal</w:t>
      </w:r>
      <w:r w:rsidR="003619EC">
        <w:rPr>
          <w:rFonts w:ascii="Book Antiqua" w:hAnsi="Book Antiqua"/>
          <w:sz w:val="24"/>
          <w:szCs w:val="24"/>
        </w:rPr>
        <w:t xml:space="preserve"> técnico </w:t>
      </w:r>
      <w:r w:rsidR="003619EC">
        <w:rPr>
          <w:rFonts w:ascii="Book Antiqua" w:hAnsi="Book Antiqua"/>
          <w:sz w:val="24"/>
          <w:szCs w:val="24"/>
        </w:rPr>
        <w:lastRenderedPageBreak/>
        <w:t xml:space="preserve">especializado </w:t>
      </w:r>
      <w:r w:rsidR="002B7066">
        <w:rPr>
          <w:rFonts w:ascii="Book Antiqua" w:hAnsi="Book Antiqua"/>
          <w:sz w:val="24"/>
          <w:szCs w:val="24"/>
        </w:rPr>
        <w:t xml:space="preserve">dedicado a dar la atención correspondiente para mantener la continuidad en el </w:t>
      </w:r>
      <w:r w:rsidR="00780E50">
        <w:rPr>
          <w:rFonts w:ascii="Book Antiqua" w:hAnsi="Book Antiqua"/>
          <w:sz w:val="24"/>
          <w:szCs w:val="24"/>
        </w:rPr>
        <w:t>servicio</w:t>
      </w:r>
      <w:r w:rsidR="00C116B2">
        <w:rPr>
          <w:rFonts w:ascii="Book Antiqua" w:hAnsi="Book Antiqua"/>
          <w:sz w:val="24"/>
          <w:szCs w:val="24"/>
        </w:rPr>
        <w:t>, entre otros</w:t>
      </w:r>
      <w:r w:rsidR="002B7066">
        <w:rPr>
          <w:rFonts w:ascii="Book Antiqua" w:hAnsi="Book Antiqua"/>
          <w:sz w:val="24"/>
          <w:szCs w:val="24"/>
        </w:rPr>
        <w:t>.</w:t>
      </w:r>
    </w:p>
    <w:p w14:paraId="1980B8E3" w14:textId="0AF4FF76" w:rsidR="001A615C" w:rsidRDefault="00F03919" w:rsidP="00944024">
      <w:pPr>
        <w:pStyle w:val="Prrafodelista"/>
        <w:numPr>
          <w:ilvl w:val="0"/>
          <w:numId w:val="13"/>
        </w:numPr>
        <w:spacing w:before="60" w:after="60" w:line="240" w:lineRule="auto"/>
        <w:ind w:left="567" w:hanging="357"/>
        <w:contextualSpacing w:val="0"/>
        <w:jc w:val="both"/>
        <w:rPr>
          <w:rFonts w:ascii="Book Antiqua" w:hAnsi="Book Antiqua"/>
          <w:sz w:val="24"/>
          <w:szCs w:val="24"/>
        </w:rPr>
      </w:pPr>
      <w:r>
        <w:rPr>
          <w:rFonts w:ascii="Book Antiqua" w:hAnsi="Book Antiqua"/>
          <w:sz w:val="24"/>
          <w:szCs w:val="24"/>
        </w:rPr>
        <w:t xml:space="preserve">En términos de seguridad, cada vez que se presenta una variante o modificación en </w:t>
      </w:r>
      <w:r w:rsidR="00780E50">
        <w:rPr>
          <w:rFonts w:ascii="Book Antiqua" w:hAnsi="Book Antiqua"/>
          <w:sz w:val="24"/>
          <w:szCs w:val="24"/>
        </w:rPr>
        <w:t xml:space="preserve">el personal judicial que realiza algún registro o movimiento en el proceso plurianual o de preformulación, se deben gestionar los cambios </w:t>
      </w:r>
      <w:r w:rsidR="00FF0540">
        <w:rPr>
          <w:rFonts w:ascii="Book Antiqua" w:hAnsi="Book Antiqua"/>
          <w:sz w:val="24"/>
          <w:szCs w:val="24"/>
        </w:rPr>
        <w:t>de permisos informáticos en cada sistema</w:t>
      </w:r>
      <w:r w:rsidR="007C2E57">
        <w:rPr>
          <w:rFonts w:ascii="Book Antiqua" w:hAnsi="Book Antiqua"/>
          <w:sz w:val="24"/>
          <w:szCs w:val="24"/>
        </w:rPr>
        <w:t>.</w:t>
      </w:r>
    </w:p>
    <w:p w14:paraId="72D0C8E5" w14:textId="6B5D8885" w:rsidR="005228B7" w:rsidRDefault="009208CF" w:rsidP="00944024">
      <w:pPr>
        <w:pStyle w:val="Prrafodelista"/>
        <w:numPr>
          <w:ilvl w:val="0"/>
          <w:numId w:val="13"/>
        </w:numPr>
        <w:spacing w:before="60" w:after="60" w:line="240" w:lineRule="auto"/>
        <w:ind w:left="567" w:hanging="357"/>
        <w:contextualSpacing w:val="0"/>
        <w:jc w:val="both"/>
        <w:rPr>
          <w:rFonts w:ascii="Book Antiqua" w:hAnsi="Book Antiqua"/>
          <w:sz w:val="24"/>
          <w:szCs w:val="24"/>
        </w:rPr>
      </w:pPr>
      <w:r>
        <w:rPr>
          <w:rFonts w:ascii="Book Antiqua" w:hAnsi="Book Antiqua"/>
          <w:sz w:val="24"/>
          <w:szCs w:val="24"/>
        </w:rPr>
        <w:t xml:space="preserve">Respecto a la oficina responsable de cada sistema, </w:t>
      </w:r>
      <w:r w:rsidR="00D801DF">
        <w:rPr>
          <w:rFonts w:ascii="Book Antiqua" w:hAnsi="Book Antiqua"/>
          <w:sz w:val="24"/>
          <w:szCs w:val="24"/>
        </w:rPr>
        <w:t xml:space="preserve">en el caso del Sistema de Proyección Plurianual es la Dirección de Planificación </w:t>
      </w:r>
      <w:r w:rsidR="001B1951">
        <w:rPr>
          <w:rFonts w:ascii="Book Antiqua" w:hAnsi="Book Antiqua"/>
          <w:sz w:val="24"/>
          <w:szCs w:val="24"/>
        </w:rPr>
        <w:t xml:space="preserve">mientras que, respecto al </w:t>
      </w:r>
      <w:r w:rsidR="000C763A">
        <w:rPr>
          <w:rFonts w:ascii="Book Antiqua" w:hAnsi="Book Antiqua"/>
          <w:sz w:val="24"/>
          <w:szCs w:val="24"/>
        </w:rPr>
        <w:t xml:space="preserve">Sistema de Preformulación, </w:t>
      </w:r>
      <w:r w:rsidR="00B66A65">
        <w:rPr>
          <w:rFonts w:ascii="Book Antiqua" w:hAnsi="Book Antiqua"/>
          <w:sz w:val="24"/>
          <w:szCs w:val="24"/>
        </w:rPr>
        <w:t xml:space="preserve">es distinto </w:t>
      </w:r>
      <w:r w:rsidR="00962472">
        <w:rPr>
          <w:rFonts w:ascii="Book Antiqua" w:hAnsi="Book Antiqua"/>
          <w:sz w:val="24"/>
          <w:szCs w:val="24"/>
        </w:rPr>
        <w:t>el manejo de la</w:t>
      </w:r>
      <w:r w:rsidR="000C763A">
        <w:rPr>
          <w:rFonts w:ascii="Book Antiqua" w:hAnsi="Book Antiqua"/>
          <w:sz w:val="24"/>
          <w:szCs w:val="24"/>
        </w:rPr>
        <w:t xml:space="preserve"> responsabilidad</w:t>
      </w:r>
      <w:r w:rsidR="00962472">
        <w:rPr>
          <w:rFonts w:ascii="Book Antiqua" w:hAnsi="Book Antiqua"/>
          <w:sz w:val="24"/>
          <w:szCs w:val="24"/>
        </w:rPr>
        <w:t>, dado que</w:t>
      </w:r>
      <w:r w:rsidR="000C763A">
        <w:rPr>
          <w:rFonts w:ascii="Book Antiqua" w:hAnsi="Book Antiqua"/>
          <w:sz w:val="24"/>
          <w:szCs w:val="24"/>
        </w:rPr>
        <w:t xml:space="preserve"> recae </w:t>
      </w:r>
      <w:r w:rsidR="00AA0858">
        <w:rPr>
          <w:rFonts w:ascii="Book Antiqua" w:hAnsi="Book Antiqua"/>
          <w:sz w:val="24"/>
          <w:szCs w:val="24"/>
        </w:rPr>
        <w:t xml:space="preserve">en la Dirección de Tecnología de Información, Dirección de Planificación </w:t>
      </w:r>
      <w:r w:rsidR="0045759C">
        <w:rPr>
          <w:rFonts w:ascii="Book Antiqua" w:hAnsi="Book Antiqua"/>
          <w:sz w:val="24"/>
          <w:szCs w:val="24"/>
        </w:rPr>
        <w:t>y</w:t>
      </w:r>
      <w:r w:rsidR="00AA0858">
        <w:rPr>
          <w:rFonts w:ascii="Book Antiqua" w:hAnsi="Book Antiqua"/>
          <w:sz w:val="24"/>
          <w:szCs w:val="24"/>
        </w:rPr>
        <w:t xml:space="preserve"> la Dirección</w:t>
      </w:r>
      <w:r w:rsidR="000C763A">
        <w:rPr>
          <w:rFonts w:ascii="Book Antiqua" w:hAnsi="Book Antiqua"/>
          <w:sz w:val="24"/>
          <w:szCs w:val="24"/>
        </w:rPr>
        <w:t xml:space="preserve"> Ejecutiva</w:t>
      </w:r>
      <w:r w:rsidR="00072A3F">
        <w:rPr>
          <w:rFonts w:ascii="Book Antiqua" w:hAnsi="Book Antiqua"/>
          <w:sz w:val="24"/>
          <w:szCs w:val="24"/>
        </w:rPr>
        <w:t xml:space="preserve">, lo anterior debido </w:t>
      </w:r>
      <w:r w:rsidR="0045759C">
        <w:rPr>
          <w:rFonts w:ascii="Book Antiqua" w:hAnsi="Book Antiqua"/>
          <w:sz w:val="24"/>
          <w:szCs w:val="24"/>
        </w:rPr>
        <w:t xml:space="preserve">a la forma de </w:t>
      </w:r>
      <w:r w:rsidR="00072A3F">
        <w:rPr>
          <w:rFonts w:ascii="Book Antiqua" w:hAnsi="Book Antiqua"/>
          <w:sz w:val="24"/>
          <w:szCs w:val="24"/>
        </w:rPr>
        <w:t>c</w:t>
      </w:r>
      <w:r w:rsidR="00BB6D58">
        <w:rPr>
          <w:rFonts w:ascii="Book Antiqua" w:hAnsi="Book Antiqua"/>
          <w:sz w:val="24"/>
          <w:szCs w:val="24"/>
        </w:rPr>
        <w:t>ó</w:t>
      </w:r>
      <w:r w:rsidR="00072A3F">
        <w:rPr>
          <w:rFonts w:ascii="Book Antiqua" w:hAnsi="Book Antiqua"/>
          <w:sz w:val="24"/>
          <w:szCs w:val="24"/>
        </w:rPr>
        <w:t>mo se gestó este sistema</w:t>
      </w:r>
      <w:r w:rsidR="00073B7A">
        <w:rPr>
          <w:rFonts w:ascii="Book Antiqua" w:hAnsi="Book Antiqua"/>
          <w:sz w:val="24"/>
          <w:szCs w:val="24"/>
        </w:rPr>
        <w:t>, su desarrollo y como está establecido el proceso, por lo que la responsabilidad se lle</w:t>
      </w:r>
      <w:r w:rsidR="008C696E">
        <w:rPr>
          <w:rFonts w:ascii="Book Antiqua" w:hAnsi="Book Antiqua"/>
          <w:sz w:val="24"/>
          <w:szCs w:val="24"/>
        </w:rPr>
        <w:t>va en conjunto.</w:t>
      </w:r>
    </w:p>
    <w:p w14:paraId="3E290C62" w14:textId="77777777" w:rsidR="009F5ABB" w:rsidRDefault="009F5ABB" w:rsidP="009F5ABB">
      <w:pPr>
        <w:pStyle w:val="Prrafodelista"/>
        <w:spacing w:after="0" w:line="240" w:lineRule="auto"/>
        <w:jc w:val="both"/>
        <w:rPr>
          <w:rFonts w:ascii="Book Antiqua" w:hAnsi="Book Antiqua"/>
          <w:sz w:val="24"/>
          <w:szCs w:val="24"/>
        </w:rPr>
      </w:pPr>
    </w:p>
    <w:p w14:paraId="09658DC3" w14:textId="77777777" w:rsidR="00B55A98" w:rsidRPr="00944024" w:rsidRDefault="00962472" w:rsidP="00944024">
      <w:pPr>
        <w:pStyle w:val="Prrafodelista"/>
        <w:numPr>
          <w:ilvl w:val="2"/>
          <w:numId w:val="4"/>
        </w:numPr>
        <w:spacing w:after="0" w:line="240" w:lineRule="auto"/>
        <w:jc w:val="both"/>
        <w:rPr>
          <w:rFonts w:ascii="Book Antiqua" w:hAnsi="Book Antiqua"/>
          <w:b/>
          <w:bCs/>
          <w:sz w:val="24"/>
          <w:szCs w:val="24"/>
        </w:rPr>
      </w:pPr>
      <w:r w:rsidRPr="003C422F">
        <w:rPr>
          <w:rFonts w:ascii="Book Antiqua" w:hAnsi="Book Antiqua"/>
          <w:b/>
          <w:bCs/>
          <w:sz w:val="24"/>
          <w:szCs w:val="24"/>
        </w:rPr>
        <w:t>Disparidad tecnológica:</w:t>
      </w:r>
      <w:r w:rsidRPr="00944024">
        <w:rPr>
          <w:rFonts w:ascii="Book Antiqua" w:hAnsi="Book Antiqua"/>
          <w:b/>
          <w:bCs/>
          <w:sz w:val="24"/>
          <w:szCs w:val="24"/>
        </w:rPr>
        <w:t xml:space="preserve"> </w:t>
      </w:r>
    </w:p>
    <w:p w14:paraId="27EA3DF3" w14:textId="77777777" w:rsidR="00B55A98" w:rsidRDefault="00B55A98" w:rsidP="00B55A98">
      <w:pPr>
        <w:spacing w:after="0" w:line="240" w:lineRule="auto"/>
        <w:jc w:val="both"/>
        <w:rPr>
          <w:rFonts w:ascii="Book Antiqua" w:hAnsi="Book Antiqua"/>
          <w:sz w:val="24"/>
          <w:szCs w:val="24"/>
        </w:rPr>
      </w:pPr>
    </w:p>
    <w:p w14:paraId="44AD0877" w14:textId="48FD8B6A" w:rsidR="009F5ABB" w:rsidRPr="00944024" w:rsidRDefault="00B55A98" w:rsidP="00944024">
      <w:pPr>
        <w:spacing w:after="0" w:line="240" w:lineRule="auto"/>
        <w:jc w:val="both"/>
        <w:rPr>
          <w:rFonts w:ascii="Book Antiqua" w:hAnsi="Book Antiqua"/>
          <w:sz w:val="24"/>
          <w:szCs w:val="24"/>
        </w:rPr>
      </w:pPr>
      <w:r>
        <w:rPr>
          <w:rFonts w:ascii="Book Antiqua" w:hAnsi="Book Antiqua"/>
          <w:sz w:val="24"/>
          <w:szCs w:val="24"/>
        </w:rPr>
        <w:t>E</w:t>
      </w:r>
      <w:r w:rsidR="00873A32" w:rsidRPr="00944024">
        <w:rPr>
          <w:rFonts w:ascii="Book Antiqua" w:hAnsi="Book Antiqua"/>
          <w:sz w:val="24"/>
          <w:szCs w:val="24"/>
        </w:rPr>
        <w:t xml:space="preserve">l Sistema de Preformulación fue </w:t>
      </w:r>
      <w:r w:rsidR="00D151FE" w:rsidRPr="00944024">
        <w:rPr>
          <w:rFonts w:ascii="Book Antiqua" w:hAnsi="Book Antiqua"/>
          <w:sz w:val="24"/>
          <w:szCs w:val="24"/>
        </w:rPr>
        <w:t>creado</w:t>
      </w:r>
      <w:r w:rsidR="00873A32" w:rsidRPr="00944024">
        <w:rPr>
          <w:rFonts w:ascii="Book Antiqua" w:hAnsi="Book Antiqua"/>
          <w:sz w:val="24"/>
          <w:szCs w:val="24"/>
        </w:rPr>
        <w:t xml:space="preserve"> </w:t>
      </w:r>
      <w:r w:rsidR="00E20D54" w:rsidRPr="00944024">
        <w:rPr>
          <w:rFonts w:ascii="Book Antiqua" w:hAnsi="Book Antiqua"/>
          <w:sz w:val="24"/>
          <w:szCs w:val="24"/>
        </w:rPr>
        <w:t>mediante una ar</w:t>
      </w:r>
      <w:r w:rsidR="0014399E" w:rsidRPr="00944024">
        <w:rPr>
          <w:rFonts w:ascii="Book Antiqua" w:hAnsi="Book Antiqua"/>
          <w:sz w:val="24"/>
          <w:szCs w:val="24"/>
        </w:rPr>
        <w:t xml:space="preserve">quitectura de </w:t>
      </w:r>
      <w:r w:rsidR="00E643A8" w:rsidRPr="00944024">
        <w:rPr>
          <w:rFonts w:ascii="Book Antiqua" w:hAnsi="Book Antiqua"/>
          <w:sz w:val="24"/>
          <w:szCs w:val="24"/>
        </w:rPr>
        <w:t>s</w:t>
      </w:r>
      <w:r w:rsidR="0014399E" w:rsidRPr="00944024">
        <w:rPr>
          <w:rFonts w:ascii="Book Antiqua" w:hAnsi="Book Antiqua"/>
          <w:sz w:val="24"/>
          <w:szCs w:val="24"/>
        </w:rPr>
        <w:t>oftware conocida como “</w:t>
      </w:r>
      <w:r w:rsidR="004C7461" w:rsidRPr="00944024">
        <w:rPr>
          <w:rFonts w:ascii="Book Antiqua" w:hAnsi="Book Antiqua"/>
          <w:i/>
          <w:iCs/>
          <w:sz w:val="24"/>
          <w:szCs w:val="24"/>
        </w:rPr>
        <w:t>Modelo Vista Controlador</w:t>
      </w:r>
      <w:r w:rsidR="0014399E" w:rsidRPr="00944024">
        <w:rPr>
          <w:rFonts w:ascii="Book Antiqua" w:hAnsi="Book Antiqua"/>
          <w:sz w:val="24"/>
          <w:szCs w:val="24"/>
        </w:rPr>
        <w:t xml:space="preserve">”, </w:t>
      </w:r>
      <w:r w:rsidR="00F04C8B" w:rsidRPr="00944024">
        <w:rPr>
          <w:rFonts w:ascii="Book Antiqua" w:hAnsi="Book Antiqua"/>
          <w:sz w:val="24"/>
          <w:szCs w:val="24"/>
        </w:rPr>
        <w:t>siendo que esta herramienta era la que se tenía disponible en ese momento</w:t>
      </w:r>
      <w:r w:rsidR="00104BC1" w:rsidRPr="00944024">
        <w:rPr>
          <w:rFonts w:ascii="Book Antiqua" w:hAnsi="Book Antiqua"/>
          <w:sz w:val="24"/>
          <w:szCs w:val="24"/>
        </w:rPr>
        <w:t xml:space="preserve"> en que se empezó a </w:t>
      </w:r>
      <w:r w:rsidR="00BB7D01" w:rsidRPr="00944024">
        <w:rPr>
          <w:rFonts w:ascii="Book Antiqua" w:hAnsi="Book Antiqua"/>
          <w:sz w:val="24"/>
          <w:szCs w:val="24"/>
        </w:rPr>
        <w:t>desarrollar</w:t>
      </w:r>
      <w:r w:rsidR="00104BC1" w:rsidRPr="00944024">
        <w:rPr>
          <w:rFonts w:ascii="Book Antiqua" w:hAnsi="Book Antiqua"/>
          <w:sz w:val="24"/>
          <w:szCs w:val="24"/>
        </w:rPr>
        <w:t xml:space="preserve"> el sistema</w:t>
      </w:r>
      <w:r w:rsidR="00A87607">
        <w:rPr>
          <w:rFonts w:ascii="Book Antiqua" w:hAnsi="Book Antiqua"/>
          <w:sz w:val="24"/>
          <w:szCs w:val="24"/>
        </w:rPr>
        <w:t xml:space="preserve"> (nació como una iniciativa interna de la Dirección de Tecnología de la Información para </w:t>
      </w:r>
      <w:r w:rsidR="00183907">
        <w:rPr>
          <w:rFonts w:ascii="Book Antiqua" w:hAnsi="Book Antiqua"/>
          <w:sz w:val="24"/>
          <w:szCs w:val="24"/>
        </w:rPr>
        <w:t>iniciar el proceso de formulación informáticamente por su complejidad de llevarlo manual)</w:t>
      </w:r>
      <w:r w:rsidR="003C422F" w:rsidRPr="00944024">
        <w:rPr>
          <w:rFonts w:ascii="Book Antiqua" w:hAnsi="Book Antiqua"/>
          <w:sz w:val="24"/>
          <w:szCs w:val="24"/>
        </w:rPr>
        <w:t>. Mientras que, el Sistema de Proyección Plurianual</w:t>
      </w:r>
      <w:r w:rsidR="00E513CE" w:rsidRPr="00944024">
        <w:rPr>
          <w:rFonts w:ascii="Book Antiqua" w:hAnsi="Book Antiqua"/>
          <w:sz w:val="24"/>
          <w:szCs w:val="24"/>
        </w:rPr>
        <w:t xml:space="preserve"> utiliza</w:t>
      </w:r>
      <w:r w:rsidR="0009267D" w:rsidRPr="00944024">
        <w:rPr>
          <w:rFonts w:ascii="Book Antiqua" w:hAnsi="Book Antiqua"/>
          <w:sz w:val="24"/>
          <w:szCs w:val="24"/>
        </w:rPr>
        <w:t xml:space="preserve"> el “</w:t>
      </w:r>
      <w:r w:rsidR="0009267D" w:rsidRPr="00944024">
        <w:rPr>
          <w:rFonts w:ascii="Book Antiqua" w:hAnsi="Book Antiqua"/>
          <w:i/>
          <w:iCs/>
          <w:sz w:val="24"/>
          <w:szCs w:val="24"/>
        </w:rPr>
        <w:t>Angular</w:t>
      </w:r>
      <w:r w:rsidR="0009267D" w:rsidRPr="00944024">
        <w:rPr>
          <w:rFonts w:ascii="Book Antiqua" w:hAnsi="Book Antiqua"/>
          <w:sz w:val="24"/>
          <w:szCs w:val="24"/>
        </w:rPr>
        <w:t>”, el cual corresponde a una forma de arquitectura de software más actualizada</w:t>
      </w:r>
      <w:r w:rsidR="004E5B07" w:rsidRPr="00944024">
        <w:rPr>
          <w:rFonts w:ascii="Book Antiqua" w:hAnsi="Book Antiqua"/>
          <w:sz w:val="24"/>
          <w:szCs w:val="24"/>
        </w:rPr>
        <w:t xml:space="preserve">, </w:t>
      </w:r>
      <w:r w:rsidR="00E643A8" w:rsidRPr="00944024">
        <w:rPr>
          <w:rFonts w:ascii="Book Antiqua" w:hAnsi="Book Antiqua"/>
          <w:sz w:val="24"/>
          <w:szCs w:val="24"/>
        </w:rPr>
        <w:t>la cual i</w:t>
      </w:r>
      <w:r w:rsidR="004E5B07" w:rsidRPr="00944024">
        <w:rPr>
          <w:rFonts w:ascii="Book Antiqua" w:hAnsi="Book Antiqua"/>
          <w:sz w:val="24"/>
          <w:szCs w:val="24"/>
        </w:rPr>
        <w:t>ntegra una mayor cantidad de mejoras</w:t>
      </w:r>
      <w:r w:rsidR="00977EF6" w:rsidRPr="00944024">
        <w:rPr>
          <w:rFonts w:ascii="Book Antiqua" w:hAnsi="Book Antiqua"/>
          <w:sz w:val="24"/>
          <w:szCs w:val="24"/>
        </w:rPr>
        <w:t xml:space="preserve"> respecto a “</w:t>
      </w:r>
      <w:r w:rsidR="00977EF6" w:rsidRPr="00944024">
        <w:rPr>
          <w:rFonts w:ascii="Book Antiqua" w:hAnsi="Book Antiqua"/>
          <w:i/>
          <w:iCs/>
          <w:sz w:val="24"/>
          <w:szCs w:val="24"/>
        </w:rPr>
        <w:t>Modelo Vista Controlador</w:t>
      </w:r>
      <w:r w:rsidR="00977EF6" w:rsidRPr="00944024">
        <w:rPr>
          <w:rFonts w:ascii="Book Antiqua" w:hAnsi="Book Antiqua"/>
          <w:sz w:val="24"/>
          <w:szCs w:val="24"/>
        </w:rPr>
        <w:t>”</w:t>
      </w:r>
      <w:r w:rsidR="004E5B07" w:rsidRPr="00944024">
        <w:rPr>
          <w:rFonts w:ascii="Book Antiqua" w:hAnsi="Book Antiqua"/>
          <w:sz w:val="24"/>
          <w:szCs w:val="24"/>
        </w:rPr>
        <w:t xml:space="preserve">, </w:t>
      </w:r>
      <w:r w:rsidR="008210B7" w:rsidRPr="00944024">
        <w:rPr>
          <w:rFonts w:ascii="Book Antiqua" w:hAnsi="Book Antiqua"/>
          <w:sz w:val="24"/>
          <w:szCs w:val="24"/>
        </w:rPr>
        <w:t xml:space="preserve">haciendo </w:t>
      </w:r>
      <w:r w:rsidR="002E0BAF" w:rsidRPr="00944024">
        <w:rPr>
          <w:rFonts w:ascii="Book Antiqua" w:hAnsi="Book Antiqua"/>
          <w:sz w:val="24"/>
          <w:szCs w:val="24"/>
        </w:rPr>
        <w:t>su</w:t>
      </w:r>
      <w:r w:rsidR="008210B7" w:rsidRPr="00944024">
        <w:rPr>
          <w:rFonts w:ascii="Book Antiqua" w:hAnsi="Book Antiqua"/>
          <w:sz w:val="24"/>
          <w:szCs w:val="24"/>
        </w:rPr>
        <w:t xml:space="preserve"> uso </w:t>
      </w:r>
      <w:r w:rsidR="004E5B07" w:rsidRPr="00944024">
        <w:rPr>
          <w:rFonts w:ascii="Book Antiqua" w:hAnsi="Book Antiqua"/>
          <w:sz w:val="24"/>
          <w:szCs w:val="24"/>
        </w:rPr>
        <w:t xml:space="preserve">más ágil </w:t>
      </w:r>
      <w:r w:rsidR="00960482" w:rsidRPr="00944024">
        <w:rPr>
          <w:rFonts w:ascii="Book Antiqua" w:hAnsi="Book Antiqua"/>
          <w:sz w:val="24"/>
          <w:szCs w:val="24"/>
        </w:rPr>
        <w:t>y cuenta</w:t>
      </w:r>
      <w:r w:rsidR="00C752AB">
        <w:rPr>
          <w:rFonts w:ascii="Book Antiqua" w:hAnsi="Book Antiqua"/>
          <w:sz w:val="24"/>
          <w:szCs w:val="24"/>
        </w:rPr>
        <w:t xml:space="preserve"> con</w:t>
      </w:r>
      <w:r w:rsidR="003E3A63" w:rsidRPr="00944024">
        <w:rPr>
          <w:rFonts w:ascii="Book Antiqua" w:hAnsi="Book Antiqua"/>
          <w:sz w:val="24"/>
          <w:szCs w:val="24"/>
        </w:rPr>
        <w:t xml:space="preserve"> mayor facilidad </w:t>
      </w:r>
      <w:r w:rsidR="00B03AFC" w:rsidRPr="00944024">
        <w:rPr>
          <w:rFonts w:ascii="Book Antiqua" w:hAnsi="Book Antiqua"/>
          <w:sz w:val="24"/>
          <w:szCs w:val="24"/>
        </w:rPr>
        <w:t xml:space="preserve">respecto a </w:t>
      </w:r>
      <w:r w:rsidR="004E5B07" w:rsidRPr="00944024">
        <w:rPr>
          <w:rFonts w:ascii="Book Antiqua" w:hAnsi="Book Antiqua"/>
          <w:sz w:val="24"/>
          <w:szCs w:val="24"/>
        </w:rPr>
        <w:t>la carga de los sitios web</w:t>
      </w:r>
      <w:r w:rsidR="003C6595" w:rsidRPr="00944024">
        <w:rPr>
          <w:rFonts w:ascii="Book Antiqua" w:hAnsi="Book Antiqua"/>
          <w:sz w:val="24"/>
          <w:szCs w:val="24"/>
        </w:rPr>
        <w:t>.</w:t>
      </w:r>
    </w:p>
    <w:p w14:paraId="5B73D6B7" w14:textId="77777777" w:rsidR="00B55A98" w:rsidRPr="00944024" w:rsidRDefault="00B55A98" w:rsidP="00944024">
      <w:pPr>
        <w:spacing w:after="0" w:line="240" w:lineRule="auto"/>
        <w:jc w:val="both"/>
        <w:rPr>
          <w:rFonts w:ascii="Book Antiqua" w:hAnsi="Book Antiqua"/>
          <w:sz w:val="24"/>
          <w:szCs w:val="24"/>
        </w:rPr>
      </w:pPr>
    </w:p>
    <w:p w14:paraId="011CA220" w14:textId="231235BF" w:rsidR="003C6595" w:rsidRPr="00944024" w:rsidRDefault="00D6073A" w:rsidP="00944024">
      <w:pPr>
        <w:spacing w:after="0" w:line="240" w:lineRule="auto"/>
        <w:jc w:val="both"/>
        <w:rPr>
          <w:rFonts w:ascii="Book Antiqua" w:hAnsi="Book Antiqua"/>
          <w:sz w:val="24"/>
          <w:szCs w:val="24"/>
        </w:rPr>
      </w:pPr>
      <w:r w:rsidRPr="00944024">
        <w:rPr>
          <w:rFonts w:ascii="Book Antiqua" w:hAnsi="Book Antiqua"/>
          <w:sz w:val="24"/>
          <w:szCs w:val="24"/>
        </w:rPr>
        <w:t xml:space="preserve">A nivel institucional, cualquier proyecto </w:t>
      </w:r>
      <w:r w:rsidR="004C1878" w:rsidRPr="00944024">
        <w:rPr>
          <w:rFonts w:ascii="Book Antiqua" w:hAnsi="Book Antiqua"/>
          <w:sz w:val="24"/>
          <w:szCs w:val="24"/>
        </w:rPr>
        <w:t xml:space="preserve">informático </w:t>
      </w:r>
      <w:r w:rsidRPr="00944024">
        <w:rPr>
          <w:rFonts w:ascii="Book Antiqua" w:hAnsi="Book Antiqua"/>
          <w:sz w:val="24"/>
          <w:szCs w:val="24"/>
        </w:rPr>
        <w:t>nuevo o migración</w:t>
      </w:r>
      <w:r w:rsidR="004C1878" w:rsidRPr="00944024">
        <w:rPr>
          <w:rFonts w:ascii="Book Antiqua" w:hAnsi="Book Antiqua"/>
          <w:sz w:val="24"/>
          <w:szCs w:val="24"/>
        </w:rPr>
        <w:t>, entre otras labores</w:t>
      </w:r>
      <w:r w:rsidRPr="00944024">
        <w:rPr>
          <w:rFonts w:ascii="Book Antiqua" w:hAnsi="Book Antiqua"/>
          <w:sz w:val="24"/>
          <w:szCs w:val="24"/>
        </w:rPr>
        <w:t xml:space="preserve">, se debe hacer </w:t>
      </w:r>
      <w:r w:rsidR="004C1878" w:rsidRPr="00944024">
        <w:rPr>
          <w:rFonts w:ascii="Book Antiqua" w:hAnsi="Book Antiqua"/>
          <w:sz w:val="24"/>
          <w:szCs w:val="24"/>
        </w:rPr>
        <w:t xml:space="preserve">mediante </w:t>
      </w:r>
      <w:r w:rsidRPr="00944024">
        <w:rPr>
          <w:rFonts w:ascii="Book Antiqua" w:hAnsi="Book Antiqua"/>
          <w:sz w:val="24"/>
          <w:szCs w:val="24"/>
        </w:rPr>
        <w:t>Angular</w:t>
      </w:r>
      <w:r w:rsidR="00110ADA" w:rsidRPr="00944024">
        <w:rPr>
          <w:rFonts w:ascii="Book Antiqua" w:hAnsi="Book Antiqua"/>
          <w:sz w:val="24"/>
          <w:szCs w:val="24"/>
        </w:rPr>
        <w:t xml:space="preserve">. Incluso, en caso de integrar las funcionalidades de los dos sistemas que aquí se exponen, sería necesario </w:t>
      </w:r>
      <w:r w:rsidR="00B55E5A" w:rsidRPr="00944024">
        <w:rPr>
          <w:rFonts w:ascii="Book Antiqua" w:hAnsi="Book Antiqua"/>
          <w:sz w:val="24"/>
          <w:szCs w:val="24"/>
        </w:rPr>
        <w:t xml:space="preserve">realizar la programación en el Sistema de Proyección Plurianual para que este </w:t>
      </w:r>
      <w:r w:rsidR="00B03AFC" w:rsidRPr="00944024">
        <w:rPr>
          <w:rFonts w:ascii="Book Antiqua" w:hAnsi="Book Antiqua"/>
          <w:sz w:val="24"/>
          <w:szCs w:val="24"/>
        </w:rPr>
        <w:t>incorpore</w:t>
      </w:r>
      <w:r w:rsidR="00B55E5A" w:rsidRPr="00944024">
        <w:rPr>
          <w:rFonts w:ascii="Book Antiqua" w:hAnsi="Book Antiqua"/>
          <w:sz w:val="24"/>
          <w:szCs w:val="24"/>
        </w:rPr>
        <w:t xml:space="preserve"> las funcionalidades del </w:t>
      </w:r>
      <w:r w:rsidR="00A024CF" w:rsidRPr="00944024">
        <w:rPr>
          <w:rFonts w:ascii="Book Antiqua" w:hAnsi="Book Antiqua"/>
          <w:sz w:val="24"/>
          <w:szCs w:val="24"/>
        </w:rPr>
        <w:t>Sistema de Preformulación.</w:t>
      </w:r>
    </w:p>
    <w:p w14:paraId="6A274E72" w14:textId="77777777" w:rsidR="003C6595" w:rsidRDefault="003C6595" w:rsidP="003C6595">
      <w:pPr>
        <w:pStyle w:val="Prrafodelista"/>
        <w:spacing w:after="0" w:line="240" w:lineRule="auto"/>
        <w:jc w:val="both"/>
        <w:rPr>
          <w:rFonts w:ascii="Book Antiqua" w:hAnsi="Book Antiqua"/>
          <w:sz w:val="24"/>
          <w:szCs w:val="24"/>
        </w:rPr>
      </w:pPr>
    </w:p>
    <w:p w14:paraId="58FC9244" w14:textId="1CA0BFB6" w:rsidR="003E7634" w:rsidRPr="00944024" w:rsidRDefault="003E7634" w:rsidP="00944024">
      <w:pPr>
        <w:spacing w:after="0" w:line="240" w:lineRule="auto"/>
        <w:jc w:val="both"/>
        <w:rPr>
          <w:rFonts w:ascii="Book Antiqua" w:hAnsi="Book Antiqua"/>
          <w:sz w:val="24"/>
          <w:szCs w:val="24"/>
        </w:rPr>
      </w:pPr>
      <w:r w:rsidRPr="00944024">
        <w:rPr>
          <w:rFonts w:ascii="Book Antiqua" w:hAnsi="Book Antiqua"/>
          <w:sz w:val="24"/>
          <w:szCs w:val="24"/>
        </w:rPr>
        <w:t xml:space="preserve">Así las cosas, </w:t>
      </w:r>
      <w:r w:rsidR="00C04F43" w:rsidRPr="00944024">
        <w:rPr>
          <w:rFonts w:ascii="Book Antiqua" w:hAnsi="Book Antiqua"/>
          <w:sz w:val="24"/>
          <w:szCs w:val="24"/>
        </w:rPr>
        <w:t xml:space="preserve">de ejecutar la integración de </w:t>
      </w:r>
      <w:r w:rsidRPr="00944024">
        <w:rPr>
          <w:rFonts w:ascii="Book Antiqua" w:hAnsi="Book Antiqua"/>
          <w:sz w:val="24"/>
          <w:szCs w:val="24"/>
        </w:rPr>
        <w:t xml:space="preserve">las funcionalidades del Sistema de Preformulación al Sistema de Proyección </w:t>
      </w:r>
      <w:r w:rsidR="00C04F43" w:rsidRPr="00944024">
        <w:rPr>
          <w:rFonts w:ascii="Book Antiqua" w:hAnsi="Book Antiqua"/>
          <w:sz w:val="24"/>
          <w:szCs w:val="24"/>
        </w:rPr>
        <w:t xml:space="preserve">Plurianual, </w:t>
      </w:r>
      <w:r w:rsidR="00B273F1" w:rsidRPr="00944024">
        <w:rPr>
          <w:rFonts w:ascii="Book Antiqua" w:hAnsi="Book Antiqua"/>
          <w:sz w:val="24"/>
          <w:szCs w:val="24"/>
        </w:rPr>
        <w:t xml:space="preserve">quedaría la herramienta informática disponible en una arquitectura </w:t>
      </w:r>
      <w:r w:rsidR="00F133C7" w:rsidRPr="00944024">
        <w:rPr>
          <w:rFonts w:ascii="Book Antiqua" w:hAnsi="Book Antiqua"/>
          <w:sz w:val="24"/>
          <w:szCs w:val="24"/>
        </w:rPr>
        <w:t>más actualizada</w:t>
      </w:r>
      <w:r w:rsidR="00EC0F91" w:rsidRPr="00944024">
        <w:rPr>
          <w:rFonts w:ascii="Book Antiqua" w:hAnsi="Book Antiqua"/>
          <w:sz w:val="24"/>
          <w:szCs w:val="24"/>
        </w:rPr>
        <w:t xml:space="preserve"> y amplia</w:t>
      </w:r>
      <w:r w:rsidR="00F133C7" w:rsidRPr="00944024">
        <w:rPr>
          <w:rFonts w:ascii="Book Antiqua" w:hAnsi="Book Antiqua"/>
          <w:sz w:val="24"/>
          <w:szCs w:val="24"/>
        </w:rPr>
        <w:t xml:space="preserve">. Respecto a las labores que conlleva realizar </w:t>
      </w:r>
      <w:r w:rsidR="00651D9F" w:rsidRPr="00944024">
        <w:rPr>
          <w:rFonts w:ascii="Book Antiqua" w:hAnsi="Book Antiqua"/>
          <w:sz w:val="24"/>
          <w:szCs w:val="24"/>
        </w:rPr>
        <w:t>la labor de programación, se tiene la ventaja de que la forma de programación en la que se basa el Sistema de Proyección Plurianual es más ágil</w:t>
      </w:r>
      <w:r w:rsidR="00EC0F91" w:rsidRPr="00944024">
        <w:rPr>
          <w:rFonts w:ascii="Book Antiqua" w:hAnsi="Book Antiqua"/>
          <w:sz w:val="24"/>
          <w:szCs w:val="24"/>
        </w:rPr>
        <w:t xml:space="preserve"> para </w:t>
      </w:r>
      <w:r w:rsidR="005A2C29" w:rsidRPr="00944024">
        <w:rPr>
          <w:rFonts w:ascii="Book Antiqua" w:hAnsi="Book Antiqua"/>
          <w:sz w:val="24"/>
          <w:szCs w:val="24"/>
        </w:rPr>
        <w:t>desarrollar las tareas de programación y desarrollo de las funcionalidades</w:t>
      </w:r>
      <w:r w:rsidR="00EC0F91" w:rsidRPr="00944024">
        <w:rPr>
          <w:rFonts w:ascii="Book Antiqua" w:hAnsi="Book Antiqua"/>
          <w:sz w:val="24"/>
          <w:szCs w:val="24"/>
        </w:rPr>
        <w:t>.</w:t>
      </w:r>
    </w:p>
    <w:p w14:paraId="21379421" w14:textId="77777777" w:rsidR="003E7634" w:rsidRPr="00D6073A" w:rsidRDefault="003E7634" w:rsidP="003C6595">
      <w:pPr>
        <w:pStyle w:val="Prrafodelista"/>
        <w:spacing w:after="0" w:line="240" w:lineRule="auto"/>
        <w:jc w:val="both"/>
        <w:rPr>
          <w:rFonts w:ascii="Book Antiqua" w:hAnsi="Book Antiqua"/>
          <w:sz w:val="24"/>
          <w:szCs w:val="24"/>
        </w:rPr>
      </w:pPr>
    </w:p>
    <w:p w14:paraId="77C39155" w14:textId="77777777" w:rsidR="00B55A98" w:rsidRPr="00DF720E" w:rsidRDefault="00747B5D" w:rsidP="00944024">
      <w:pPr>
        <w:pStyle w:val="Prrafodelista"/>
        <w:numPr>
          <w:ilvl w:val="2"/>
          <w:numId w:val="4"/>
        </w:numPr>
        <w:spacing w:after="0" w:line="240" w:lineRule="auto"/>
        <w:jc w:val="both"/>
        <w:rPr>
          <w:rFonts w:ascii="Book Antiqua" w:hAnsi="Book Antiqua"/>
          <w:b/>
          <w:bCs/>
          <w:sz w:val="24"/>
          <w:szCs w:val="24"/>
        </w:rPr>
      </w:pPr>
      <w:r w:rsidRPr="00DF720E">
        <w:rPr>
          <w:rFonts w:ascii="Book Antiqua" w:hAnsi="Book Antiqua"/>
          <w:b/>
          <w:bCs/>
          <w:sz w:val="24"/>
          <w:szCs w:val="24"/>
        </w:rPr>
        <w:t>Mejora continua = Integración de los sistemas:</w:t>
      </w:r>
      <w:r w:rsidR="00BB2A12" w:rsidRPr="00DF720E">
        <w:rPr>
          <w:rFonts w:ascii="Book Antiqua" w:hAnsi="Book Antiqua"/>
          <w:b/>
          <w:bCs/>
          <w:sz w:val="24"/>
          <w:szCs w:val="24"/>
        </w:rPr>
        <w:t xml:space="preserve"> </w:t>
      </w:r>
    </w:p>
    <w:p w14:paraId="65417F6F" w14:textId="77777777" w:rsidR="00B55A98" w:rsidRPr="00DF720E" w:rsidRDefault="00B55A98" w:rsidP="00944024">
      <w:pPr>
        <w:spacing w:after="0" w:line="240" w:lineRule="auto"/>
        <w:jc w:val="both"/>
        <w:rPr>
          <w:rFonts w:ascii="Book Antiqua" w:hAnsi="Book Antiqua"/>
          <w:sz w:val="24"/>
          <w:szCs w:val="24"/>
        </w:rPr>
      </w:pPr>
    </w:p>
    <w:p w14:paraId="274B4FB2" w14:textId="7DC60AA4" w:rsidR="009F5ABB" w:rsidRPr="00DF720E" w:rsidRDefault="009612F7" w:rsidP="00944024">
      <w:pPr>
        <w:spacing w:after="0" w:line="240" w:lineRule="auto"/>
        <w:jc w:val="both"/>
        <w:rPr>
          <w:rFonts w:ascii="Book Antiqua" w:hAnsi="Book Antiqua"/>
          <w:sz w:val="24"/>
          <w:szCs w:val="24"/>
        </w:rPr>
      </w:pPr>
      <w:r w:rsidRPr="00DF720E">
        <w:rPr>
          <w:rFonts w:ascii="Book Antiqua" w:hAnsi="Book Antiqua"/>
          <w:sz w:val="24"/>
          <w:szCs w:val="24"/>
        </w:rPr>
        <w:t>R</w:t>
      </w:r>
      <w:r w:rsidR="00D35542" w:rsidRPr="00DF720E">
        <w:rPr>
          <w:rFonts w:ascii="Book Antiqua" w:hAnsi="Book Antiqua"/>
          <w:sz w:val="24"/>
          <w:szCs w:val="24"/>
        </w:rPr>
        <w:t>especto a los procesos</w:t>
      </w:r>
      <w:r w:rsidR="00AD460B" w:rsidRPr="00DF720E">
        <w:rPr>
          <w:rFonts w:ascii="Book Antiqua" w:hAnsi="Book Antiqua"/>
          <w:sz w:val="24"/>
          <w:szCs w:val="24"/>
        </w:rPr>
        <w:t xml:space="preserve"> de mejora continua, </w:t>
      </w:r>
      <w:r w:rsidR="00EF7C29" w:rsidRPr="00DF720E">
        <w:rPr>
          <w:rFonts w:ascii="Book Antiqua" w:hAnsi="Book Antiqua"/>
          <w:sz w:val="24"/>
          <w:szCs w:val="24"/>
        </w:rPr>
        <w:t xml:space="preserve">con base </w:t>
      </w:r>
      <w:r w:rsidR="00AD460B" w:rsidRPr="00DF720E">
        <w:rPr>
          <w:rFonts w:ascii="Book Antiqua" w:hAnsi="Book Antiqua"/>
          <w:sz w:val="24"/>
          <w:szCs w:val="24"/>
        </w:rPr>
        <w:t xml:space="preserve">en </w:t>
      </w:r>
      <w:r w:rsidR="00EF7C29" w:rsidRPr="00DF720E">
        <w:rPr>
          <w:rFonts w:ascii="Book Antiqua" w:hAnsi="Book Antiqua"/>
          <w:sz w:val="24"/>
          <w:szCs w:val="24"/>
        </w:rPr>
        <w:t xml:space="preserve">la </w:t>
      </w:r>
      <w:r w:rsidR="00AD460B" w:rsidRPr="00DF720E">
        <w:rPr>
          <w:rFonts w:ascii="Book Antiqua" w:hAnsi="Book Antiqua"/>
          <w:sz w:val="24"/>
          <w:szCs w:val="24"/>
        </w:rPr>
        <w:t xml:space="preserve"> información analizada</w:t>
      </w:r>
      <w:r w:rsidR="00D35542" w:rsidRPr="00DF720E">
        <w:rPr>
          <w:rFonts w:ascii="Book Antiqua" w:hAnsi="Book Antiqua"/>
          <w:sz w:val="24"/>
          <w:szCs w:val="24"/>
        </w:rPr>
        <w:t xml:space="preserve"> en el presente informe</w:t>
      </w:r>
      <w:r w:rsidR="00AD460B" w:rsidRPr="00DF720E">
        <w:rPr>
          <w:rFonts w:ascii="Book Antiqua" w:hAnsi="Book Antiqua"/>
          <w:sz w:val="24"/>
          <w:szCs w:val="24"/>
        </w:rPr>
        <w:t>, el siguiente paso debería corresponder a la integración de las funcionalidades del Sistema de Preformulación al Sistema de Proyección Plurianual</w:t>
      </w:r>
      <w:r w:rsidR="00D35542" w:rsidRPr="00DF720E">
        <w:rPr>
          <w:rFonts w:ascii="Book Antiqua" w:hAnsi="Book Antiqua"/>
          <w:sz w:val="24"/>
          <w:szCs w:val="24"/>
        </w:rPr>
        <w:t>,</w:t>
      </w:r>
      <w:r w:rsidR="003D6807" w:rsidRPr="00DF720E">
        <w:rPr>
          <w:rFonts w:ascii="Book Antiqua" w:hAnsi="Book Antiqua"/>
          <w:sz w:val="24"/>
          <w:szCs w:val="24"/>
        </w:rPr>
        <w:t xml:space="preserve"> siendo que este último responde a </w:t>
      </w:r>
      <w:r w:rsidR="00400C8E" w:rsidRPr="00DF720E">
        <w:rPr>
          <w:rFonts w:ascii="Book Antiqua" w:hAnsi="Book Antiqua"/>
          <w:sz w:val="24"/>
          <w:szCs w:val="24"/>
        </w:rPr>
        <w:t xml:space="preserve">la atención de </w:t>
      </w:r>
      <w:r w:rsidR="003D6807" w:rsidRPr="00DF720E">
        <w:rPr>
          <w:rFonts w:ascii="Book Antiqua" w:hAnsi="Book Antiqua"/>
          <w:sz w:val="24"/>
          <w:szCs w:val="24"/>
        </w:rPr>
        <w:t xml:space="preserve">un mandato constitucional </w:t>
      </w:r>
      <w:r w:rsidR="00400C8E" w:rsidRPr="00DF720E">
        <w:rPr>
          <w:rFonts w:ascii="Book Antiqua" w:hAnsi="Book Antiqua"/>
          <w:sz w:val="24"/>
          <w:szCs w:val="24"/>
        </w:rPr>
        <w:t xml:space="preserve">y su construcción en una forma de programación más moderna que su homologo, </w:t>
      </w:r>
      <w:r w:rsidR="00F80DEB" w:rsidRPr="00DF720E">
        <w:rPr>
          <w:rFonts w:ascii="Book Antiqua" w:hAnsi="Book Antiqua"/>
          <w:sz w:val="24"/>
          <w:szCs w:val="24"/>
        </w:rPr>
        <w:t xml:space="preserve">los beneficios </w:t>
      </w:r>
      <w:r w:rsidR="006661D9" w:rsidRPr="00DF720E">
        <w:rPr>
          <w:rFonts w:ascii="Book Antiqua" w:hAnsi="Book Antiqua"/>
          <w:sz w:val="24"/>
          <w:szCs w:val="24"/>
        </w:rPr>
        <w:t>implícitos</w:t>
      </w:r>
      <w:r w:rsidR="00F80DEB" w:rsidRPr="00DF720E">
        <w:rPr>
          <w:rFonts w:ascii="Book Antiqua" w:hAnsi="Book Antiqua"/>
          <w:sz w:val="24"/>
          <w:szCs w:val="24"/>
        </w:rPr>
        <w:t xml:space="preserve"> de esta integración son mucho mayores que los de </w:t>
      </w:r>
      <w:r w:rsidR="002400D2" w:rsidRPr="00DF720E">
        <w:rPr>
          <w:rFonts w:ascii="Book Antiqua" w:hAnsi="Book Antiqua"/>
          <w:sz w:val="24"/>
          <w:szCs w:val="24"/>
        </w:rPr>
        <w:t>man</w:t>
      </w:r>
      <w:r w:rsidR="00F80DEB" w:rsidRPr="00DF720E">
        <w:rPr>
          <w:rFonts w:ascii="Book Antiqua" w:hAnsi="Book Antiqua"/>
          <w:sz w:val="24"/>
          <w:szCs w:val="24"/>
        </w:rPr>
        <w:t>tener en funcionamiento ambos sistemas informáticos.</w:t>
      </w:r>
    </w:p>
    <w:p w14:paraId="1E3F780C" w14:textId="77777777" w:rsidR="00BF146A" w:rsidRPr="00DF720E" w:rsidRDefault="00BF146A" w:rsidP="00BF146A">
      <w:pPr>
        <w:pStyle w:val="Prrafodelista"/>
        <w:spacing w:after="0" w:line="240" w:lineRule="auto"/>
        <w:jc w:val="both"/>
        <w:rPr>
          <w:rFonts w:ascii="Book Antiqua" w:hAnsi="Book Antiqua"/>
          <w:sz w:val="24"/>
          <w:szCs w:val="24"/>
        </w:rPr>
      </w:pPr>
    </w:p>
    <w:p w14:paraId="14C7B42D" w14:textId="551BF1C5" w:rsidR="001A10E5" w:rsidRPr="00DF720E" w:rsidRDefault="001A10E5" w:rsidP="00944024">
      <w:pPr>
        <w:spacing w:after="0" w:line="240" w:lineRule="auto"/>
        <w:jc w:val="both"/>
        <w:rPr>
          <w:rFonts w:ascii="Book Antiqua" w:hAnsi="Book Antiqua"/>
          <w:b/>
          <w:bCs/>
          <w:sz w:val="24"/>
          <w:szCs w:val="24"/>
          <w:u w:val="single"/>
        </w:rPr>
      </w:pPr>
      <w:r w:rsidRPr="00DF720E">
        <w:rPr>
          <w:rFonts w:ascii="Book Antiqua" w:hAnsi="Book Antiqua"/>
          <w:b/>
          <w:bCs/>
          <w:sz w:val="24"/>
          <w:szCs w:val="24"/>
          <w:u w:val="single"/>
        </w:rPr>
        <w:t>Así las cosas</w:t>
      </w:r>
      <w:r w:rsidR="00DB3775" w:rsidRPr="00DF720E">
        <w:rPr>
          <w:rFonts w:ascii="Book Antiqua" w:hAnsi="Book Antiqua"/>
          <w:b/>
          <w:bCs/>
          <w:sz w:val="24"/>
          <w:szCs w:val="24"/>
          <w:u w:val="single"/>
        </w:rPr>
        <w:t xml:space="preserve">, </w:t>
      </w:r>
      <w:r w:rsidR="00611EBD" w:rsidRPr="00DF720E">
        <w:rPr>
          <w:rFonts w:ascii="Book Antiqua" w:hAnsi="Book Antiqua"/>
          <w:b/>
          <w:bCs/>
          <w:sz w:val="24"/>
          <w:szCs w:val="24"/>
          <w:u w:val="single"/>
        </w:rPr>
        <w:t xml:space="preserve">no es conveniente </w:t>
      </w:r>
      <w:r w:rsidR="00DB3775" w:rsidRPr="00DF720E">
        <w:rPr>
          <w:rFonts w:ascii="Book Antiqua" w:hAnsi="Book Antiqua"/>
          <w:b/>
          <w:bCs/>
          <w:sz w:val="24"/>
          <w:szCs w:val="24"/>
          <w:u w:val="single"/>
        </w:rPr>
        <w:t>mantener el uso de ambas herramientas</w:t>
      </w:r>
      <w:r w:rsidR="000F3AA8" w:rsidRPr="00DF720E">
        <w:rPr>
          <w:rFonts w:ascii="Book Antiqua" w:hAnsi="Book Antiqua"/>
          <w:b/>
          <w:bCs/>
          <w:sz w:val="24"/>
          <w:szCs w:val="24"/>
          <w:u w:val="single"/>
        </w:rPr>
        <w:t xml:space="preserve"> lo que implica mantener los inconvenientes que en este apartado se han detallado</w:t>
      </w:r>
      <w:r w:rsidR="001C1D08" w:rsidRPr="00DF720E">
        <w:rPr>
          <w:rFonts w:ascii="Book Antiqua" w:hAnsi="Book Antiqua"/>
          <w:b/>
          <w:bCs/>
          <w:sz w:val="24"/>
          <w:szCs w:val="24"/>
          <w:u w:val="single"/>
        </w:rPr>
        <w:t xml:space="preserve"> y cuyo cambio es evidente </w:t>
      </w:r>
      <w:r w:rsidR="003409A6" w:rsidRPr="00DF720E">
        <w:rPr>
          <w:rFonts w:ascii="Book Antiqua" w:hAnsi="Book Antiqua"/>
          <w:b/>
          <w:bCs/>
          <w:sz w:val="24"/>
          <w:szCs w:val="24"/>
          <w:u w:val="single"/>
        </w:rPr>
        <w:t xml:space="preserve">y </w:t>
      </w:r>
      <w:r w:rsidR="001C1D08" w:rsidRPr="00DF720E">
        <w:rPr>
          <w:rFonts w:ascii="Book Antiqua" w:hAnsi="Book Antiqua"/>
          <w:b/>
          <w:bCs/>
          <w:sz w:val="24"/>
          <w:szCs w:val="24"/>
          <w:u w:val="single"/>
        </w:rPr>
        <w:t xml:space="preserve">necesario para mejorar el proceso presupuestario institucional, aplicando </w:t>
      </w:r>
      <w:r w:rsidR="003409A6" w:rsidRPr="00DF720E">
        <w:rPr>
          <w:rFonts w:ascii="Book Antiqua" w:hAnsi="Book Antiqua"/>
          <w:b/>
          <w:bCs/>
          <w:sz w:val="24"/>
          <w:szCs w:val="24"/>
          <w:u w:val="single"/>
        </w:rPr>
        <w:t xml:space="preserve">la </w:t>
      </w:r>
      <w:r w:rsidR="001C1D08" w:rsidRPr="00DF720E">
        <w:rPr>
          <w:rFonts w:ascii="Book Antiqua" w:hAnsi="Book Antiqua"/>
          <w:b/>
          <w:bCs/>
          <w:sz w:val="24"/>
          <w:szCs w:val="24"/>
          <w:u w:val="single"/>
        </w:rPr>
        <w:t>mejora</w:t>
      </w:r>
      <w:r w:rsidR="003409A6" w:rsidRPr="00DF720E">
        <w:rPr>
          <w:rFonts w:ascii="Book Antiqua" w:hAnsi="Book Antiqua"/>
          <w:b/>
          <w:bCs/>
          <w:sz w:val="24"/>
          <w:szCs w:val="24"/>
          <w:u w:val="single"/>
        </w:rPr>
        <w:t xml:space="preserve"> señalada</w:t>
      </w:r>
      <w:r w:rsidR="00BF146A" w:rsidRPr="00DF720E">
        <w:rPr>
          <w:rFonts w:ascii="Book Antiqua" w:hAnsi="Book Antiqua"/>
          <w:b/>
          <w:bCs/>
          <w:sz w:val="24"/>
          <w:szCs w:val="24"/>
          <w:u w:val="single"/>
        </w:rPr>
        <w:t>.</w:t>
      </w:r>
    </w:p>
    <w:p w14:paraId="15588F40" w14:textId="77777777" w:rsidR="00621487" w:rsidRPr="00DF720E" w:rsidRDefault="00621487" w:rsidP="00621487">
      <w:pPr>
        <w:spacing w:after="0"/>
        <w:rPr>
          <w:b/>
          <w:bCs/>
          <w:sz w:val="24"/>
          <w:szCs w:val="24"/>
          <w:u w:val="single"/>
        </w:rPr>
      </w:pPr>
    </w:p>
    <w:p w14:paraId="4C78A39D" w14:textId="77777777" w:rsidR="00D706EF" w:rsidRPr="00DF720E" w:rsidRDefault="00D706EF" w:rsidP="00621487">
      <w:pPr>
        <w:spacing w:after="0"/>
        <w:rPr>
          <w:b/>
          <w:bCs/>
          <w:sz w:val="24"/>
          <w:szCs w:val="24"/>
          <w:u w:val="single"/>
        </w:rPr>
      </w:pPr>
    </w:p>
    <w:p w14:paraId="784D65A0" w14:textId="106398D4" w:rsidR="0046682B" w:rsidRPr="00DF720E" w:rsidRDefault="00411C57" w:rsidP="00621487">
      <w:pPr>
        <w:pStyle w:val="Ttulo1"/>
        <w:numPr>
          <w:ilvl w:val="0"/>
          <w:numId w:val="4"/>
        </w:numPr>
        <w:spacing w:before="0"/>
        <w:ind w:left="426"/>
        <w:rPr>
          <w:rFonts w:ascii="Book Antiqua" w:hAnsi="Book Antiqua"/>
          <w:b/>
          <w:bCs/>
          <w:color w:val="auto"/>
          <w:sz w:val="24"/>
          <w:szCs w:val="24"/>
        </w:rPr>
      </w:pPr>
      <w:r w:rsidRPr="00DF720E">
        <w:rPr>
          <w:rFonts w:ascii="Book Antiqua" w:hAnsi="Book Antiqua"/>
          <w:b/>
          <w:bCs/>
          <w:color w:val="auto"/>
          <w:sz w:val="24"/>
          <w:szCs w:val="24"/>
        </w:rPr>
        <w:t>P</w:t>
      </w:r>
      <w:r w:rsidR="00030CD7" w:rsidRPr="00DF720E">
        <w:rPr>
          <w:rFonts w:ascii="Book Antiqua" w:hAnsi="Book Antiqua"/>
          <w:b/>
          <w:bCs/>
          <w:color w:val="auto"/>
          <w:sz w:val="24"/>
          <w:szCs w:val="24"/>
        </w:rPr>
        <w:t xml:space="preserve">ropuesta </w:t>
      </w:r>
      <w:r w:rsidRPr="00DF720E">
        <w:rPr>
          <w:rFonts w:ascii="Book Antiqua" w:hAnsi="Book Antiqua"/>
          <w:b/>
          <w:bCs/>
          <w:color w:val="auto"/>
          <w:sz w:val="24"/>
          <w:szCs w:val="24"/>
        </w:rPr>
        <w:t xml:space="preserve">y requerimientos </w:t>
      </w:r>
      <w:r w:rsidR="00030CD7" w:rsidRPr="00DF720E">
        <w:rPr>
          <w:rFonts w:ascii="Book Antiqua" w:hAnsi="Book Antiqua"/>
          <w:b/>
          <w:bCs/>
          <w:color w:val="auto"/>
          <w:sz w:val="24"/>
          <w:szCs w:val="24"/>
        </w:rPr>
        <w:t>de la Dirección de Planificación</w:t>
      </w:r>
    </w:p>
    <w:p w14:paraId="0F398EAB" w14:textId="47BAED64" w:rsidR="0046682B" w:rsidRPr="00DF720E" w:rsidRDefault="0046682B" w:rsidP="00621487">
      <w:pPr>
        <w:spacing w:after="0" w:line="240" w:lineRule="auto"/>
        <w:jc w:val="both"/>
        <w:rPr>
          <w:rFonts w:ascii="Book Antiqua" w:hAnsi="Book Antiqua"/>
          <w:sz w:val="24"/>
          <w:szCs w:val="24"/>
        </w:rPr>
      </w:pPr>
    </w:p>
    <w:p w14:paraId="3842BF81" w14:textId="25D3A8D2" w:rsidR="00B928F6" w:rsidRPr="00DF720E" w:rsidRDefault="00B00DC3" w:rsidP="0048119A">
      <w:pPr>
        <w:pStyle w:val="Ttulo2"/>
        <w:numPr>
          <w:ilvl w:val="1"/>
          <w:numId w:val="4"/>
        </w:numPr>
        <w:ind w:left="426" w:hanging="436"/>
        <w:rPr>
          <w:rFonts w:ascii="Book Antiqua" w:hAnsi="Book Antiqua"/>
          <w:b/>
          <w:bCs/>
          <w:color w:val="auto"/>
          <w:sz w:val="24"/>
          <w:szCs w:val="24"/>
        </w:rPr>
      </w:pPr>
      <w:r w:rsidRPr="00DF720E">
        <w:rPr>
          <w:rFonts w:ascii="Book Antiqua" w:hAnsi="Book Antiqua"/>
          <w:b/>
          <w:bCs/>
          <w:color w:val="auto"/>
          <w:sz w:val="24"/>
          <w:szCs w:val="24"/>
        </w:rPr>
        <w:t>Descripción de la propuesta</w:t>
      </w:r>
      <w:r w:rsidR="00353D72" w:rsidRPr="00DF720E">
        <w:rPr>
          <w:rFonts w:ascii="Book Antiqua" w:hAnsi="Book Antiqua"/>
          <w:b/>
          <w:bCs/>
          <w:color w:val="auto"/>
          <w:sz w:val="24"/>
          <w:szCs w:val="24"/>
        </w:rPr>
        <w:t>:</w:t>
      </w:r>
    </w:p>
    <w:p w14:paraId="576FB0A2" w14:textId="77777777" w:rsidR="00353D72" w:rsidRPr="00DF720E" w:rsidRDefault="00353D72" w:rsidP="00621487">
      <w:pPr>
        <w:spacing w:after="0" w:line="240" w:lineRule="auto"/>
        <w:jc w:val="both"/>
        <w:rPr>
          <w:rFonts w:ascii="Book Antiqua" w:hAnsi="Book Antiqua"/>
          <w:sz w:val="24"/>
          <w:szCs w:val="24"/>
        </w:rPr>
      </w:pPr>
    </w:p>
    <w:p w14:paraId="228B0957" w14:textId="37F565C5" w:rsidR="00D45681" w:rsidRPr="00DF720E" w:rsidRDefault="00EC28C5" w:rsidP="00621487">
      <w:pPr>
        <w:spacing w:after="0" w:line="240" w:lineRule="auto"/>
        <w:jc w:val="both"/>
        <w:rPr>
          <w:rFonts w:ascii="Book Antiqua" w:hAnsi="Book Antiqua"/>
          <w:sz w:val="24"/>
          <w:szCs w:val="24"/>
        </w:rPr>
      </w:pPr>
      <w:r w:rsidRPr="00DF720E">
        <w:rPr>
          <w:rFonts w:ascii="Book Antiqua" w:hAnsi="Book Antiqua"/>
          <w:sz w:val="24"/>
          <w:szCs w:val="24"/>
        </w:rPr>
        <w:t xml:space="preserve">La </w:t>
      </w:r>
      <w:r w:rsidR="001D41F0" w:rsidRPr="00DF720E">
        <w:rPr>
          <w:rFonts w:ascii="Book Antiqua" w:hAnsi="Book Antiqua"/>
          <w:sz w:val="24"/>
          <w:szCs w:val="24"/>
        </w:rPr>
        <w:t xml:space="preserve">base de la propuesta es </w:t>
      </w:r>
      <w:r w:rsidR="00CE1517" w:rsidRPr="00DF720E">
        <w:rPr>
          <w:rFonts w:ascii="Book Antiqua" w:hAnsi="Book Antiqua"/>
          <w:sz w:val="24"/>
          <w:szCs w:val="24"/>
        </w:rPr>
        <w:t>que el Sistema de Proyección Plurianual</w:t>
      </w:r>
      <w:r w:rsidR="006D2839" w:rsidRPr="00DF720E">
        <w:rPr>
          <w:rFonts w:ascii="Book Antiqua" w:hAnsi="Book Antiqua"/>
          <w:sz w:val="24"/>
          <w:szCs w:val="24"/>
        </w:rPr>
        <w:t xml:space="preserve"> integre las funcionalidades del Sistema de Preformulación</w:t>
      </w:r>
      <w:r w:rsidR="00AE0AA5" w:rsidRPr="00DF720E">
        <w:rPr>
          <w:rFonts w:ascii="Book Antiqua" w:hAnsi="Book Antiqua"/>
          <w:sz w:val="24"/>
          <w:szCs w:val="24"/>
        </w:rPr>
        <w:t xml:space="preserve"> (Herramienta interna)</w:t>
      </w:r>
      <w:r w:rsidR="006D2839" w:rsidRPr="00DF720E">
        <w:rPr>
          <w:rFonts w:ascii="Book Antiqua" w:hAnsi="Book Antiqua"/>
          <w:sz w:val="24"/>
          <w:szCs w:val="24"/>
        </w:rPr>
        <w:t xml:space="preserve">, por consiguiente, </w:t>
      </w:r>
      <w:r w:rsidR="002B08DF" w:rsidRPr="00DF720E">
        <w:rPr>
          <w:rFonts w:ascii="Book Antiqua" w:hAnsi="Book Antiqua"/>
          <w:sz w:val="24"/>
          <w:szCs w:val="24"/>
        </w:rPr>
        <w:t>la etapa del</w:t>
      </w:r>
      <w:r w:rsidR="006D2839" w:rsidRPr="00DF720E">
        <w:rPr>
          <w:rFonts w:ascii="Book Antiqua" w:hAnsi="Book Antiqua"/>
          <w:sz w:val="24"/>
          <w:szCs w:val="24"/>
        </w:rPr>
        <w:t xml:space="preserve"> proceso presupuestario contenido </w:t>
      </w:r>
      <w:r w:rsidR="00220D5B" w:rsidRPr="00DF720E">
        <w:rPr>
          <w:rFonts w:ascii="Book Antiqua" w:hAnsi="Book Antiqua"/>
          <w:sz w:val="24"/>
          <w:szCs w:val="24"/>
        </w:rPr>
        <w:t>previo al uso del SIGA-PJ tendría una mejora sustancia</w:t>
      </w:r>
      <w:r w:rsidR="007B38F8" w:rsidRPr="00DF720E">
        <w:rPr>
          <w:rFonts w:ascii="Book Antiqua" w:hAnsi="Book Antiqua"/>
          <w:sz w:val="24"/>
          <w:szCs w:val="24"/>
        </w:rPr>
        <w:t>l</w:t>
      </w:r>
      <w:r w:rsidR="00220D5B" w:rsidRPr="00DF720E">
        <w:rPr>
          <w:rFonts w:ascii="Book Antiqua" w:hAnsi="Book Antiqua"/>
          <w:sz w:val="24"/>
          <w:szCs w:val="24"/>
        </w:rPr>
        <w:t xml:space="preserve"> </w:t>
      </w:r>
      <w:r w:rsidR="00D87A75" w:rsidRPr="00DF720E">
        <w:rPr>
          <w:rFonts w:ascii="Book Antiqua" w:hAnsi="Book Antiqua"/>
          <w:sz w:val="24"/>
          <w:szCs w:val="24"/>
        </w:rPr>
        <w:t xml:space="preserve">al realizar de manera más </w:t>
      </w:r>
      <w:r w:rsidR="008976F9" w:rsidRPr="00DF720E">
        <w:rPr>
          <w:rFonts w:ascii="Book Antiqua" w:hAnsi="Book Antiqua"/>
          <w:sz w:val="24"/>
          <w:szCs w:val="24"/>
        </w:rPr>
        <w:t>eficiente su desarrollo</w:t>
      </w:r>
      <w:r w:rsidR="00D87A75" w:rsidRPr="00DF720E">
        <w:rPr>
          <w:rFonts w:ascii="Book Antiqua" w:hAnsi="Book Antiqua"/>
          <w:sz w:val="24"/>
          <w:szCs w:val="24"/>
        </w:rPr>
        <w:t>.</w:t>
      </w:r>
      <w:r w:rsidR="00D154DA" w:rsidRPr="00DF720E">
        <w:rPr>
          <w:rFonts w:ascii="Book Antiqua" w:hAnsi="Book Antiqua"/>
          <w:sz w:val="24"/>
          <w:szCs w:val="24"/>
        </w:rPr>
        <w:t xml:space="preserve"> (Integrando los requerimientos de Hacienda Digital) </w:t>
      </w:r>
    </w:p>
    <w:p w14:paraId="7B5F8EE1" w14:textId="77777777" w:rsidR="00D87A75" w:rsidRPr="00DF720E" w:rsidRDefault="00D87A75" w:rsidP="00621487">
      <w:pPr>
        <w:spacing w:after="0" w:line="240" w:lineRule="auto"/>
        <w:jc w:val="both"/>
        <w:rPr>
          <w:rFonts w:ascii="Book Antiqua" w:hAnsi="Book Antiqua"/>
          <w:sz w:val="24"/>
          <w:szCs w:val="24"/>
        </w:rPr>
      </w:pPr>
    </w:p>
    <w:p w14:paraId="1E99D238" w14:textId="6ADB79A9" w:rsidR="008976F9" w:rsidRPr="00DF720E" w:rsidRDefault="008976F9" w:rsidP="00621487">
      <w:pPr>
        <w:spacing w:after="0" w:line="240" w:lineRule="auto"/>
        <w:jc w:val="both"/>
        <w:rPr>
          <w:rFonts w:ascii="Book Antiqua" w:hAnsi="Book Antiqua"/>
          <w:sz w:val="24"/>
          <w:szCs w:val="24"/>
        </w:rPr>
      </w:pPr>
      <w:r w:rsidRPr="00DF720E">
        <w:rPr>
          <w:rFonts w:ascii="Book Antiqua" w:hAnsi="Book Antiqua"/>
          <w:sz w:val="24"/>
          <w:szCs w:val="24"/>
        </w:rPr>
        <w:t xml:space="preserve">Así las cosas, </w:t>
      </w:r>
      <w:r w:rsidR="005B2F56" w:rsidRPr="00DF720E">
        <w:rPr>
          <w:rFonts w:ascii="Book Antiqua" w:hAnsi="Book Antiqua"/>
          <w:b/>
          <w:bCs/>
          <w:sz w:val="24"/>
          <w:szCs w:val="24"/>
        </w:rPr>
        <w:t xml:space="preserve">en </w:t>
      </w:r>
      <w:r w:rsidRPr="00DF720E">
        <w:rPr>
          <w:rFonts w:ascii="Book Antiqua" w:hAnsi="Book Antiqua"/>
          <w:b/>
          <w:bCs/>
          <w:sz w:val="24"/>
          <w:szCs w:val="24"/>
        </w:rPr>
        <w:t>el Sistema de Proyección Plurianual</w:t>
      </w:r>
      <w:r w:rsidR="005B2F56" w:rsidRPr="00DF720E">
        <w:rPr>
          <w:rFonts w:ascii="Book Antiqua" w:hAnsi="Book Antiqua"/>
          <w:b/>
          <w:bCs/>
          <w:sz w:val="24"/>
          <w:szCs w:val="24"/>
        </w:rPr>
        <w:t xml:space="preserve"> se debería realizar el ejercicio de proyección plurianual </w:t>
      </w:r>
      <w:r w:rsidR="00F9417A" w:rsidRPr="00DF720E">
        <w:rPr>
          <w:rFonts w:ascii="Book Antiqua" w:hAnsi="Book Antiqua"/>
          <w:b/>
          <w:bCs/>
          <w:sz w:val="24"/>
          <w:szCs w:val="24"/>
        </w:rPr>
        <w:t>de los proyectos estratégicos y</w:t>
      </w:r>
      <w:r w:rsidR="00F9417A" w:rsidRPr="00DF720E">
        <w:rPr>
          <w:rFonts w:ascii="Book Antiqua" w:hAnsi="Book Antiqua"/>
          <w:sz w:val="24"/>
          <w:szCs w:val="24"/>
        </w:rPr>
        <w:t xml:space="preserve"> </w:t>
      </w:r>
      <w:r w:rsidR="00F9417A" w:rsidRPr="00DF720E">
        <w:rPr>
          <w:rFonts w:ascii="Book Antiqua" w:hAnsi="Book Antiqua"/>
          <w:b/>
          <w:bCs/>
          <w:sz w:val="24"/>
          <w:szCs w:val="24"/>
        </w:rPr>
        <w:t>la formulación anual de los recursos relacionados con las áreas presupuestarias</w:t>
      </w:r>
      <w:r w:rsidR="00F9417A" w:rsidRPr="00DF720E">
        <w:rPr>
          <w:rFonts w:ascii="Book Antiqua" w:hAnsi="Book Antiqua"/>
          <w:sz w:val="24"/>
          <w:szCs w:val="24"/>
        </w:rPr>
        <w:t xml:space="preserve"> de seguridad, vehículos, </w:t>
      </w:r>
      <w:r w:rsidR="00137C3B" w:rsidRPr="00DF720E">
        <w:rPr>
          <w:rFonts w:ascii="Book Antiqua" w:hAnsi="Book Antiqua"/>
          <w:sz w:val="24"/>
          <w:szCs w:val="24"/>
        </w:rPr>
        <w:t xml:space="preserve">construcciones e informática, </w:t>
      </w:r>
      <w:r w:rsidR="00E14935" w:rsidRPr="00DF720E">
        <w:rPr>
          <w:rFonts w:ascii="Book Antiqua" w:hAnsi="Book Antiqua"/>
          <w:sz w:val="24"/>
          <w:szCs w:val="24"/>
        </w:rPr>
        <w:t xml:space="preserve">teniendo </w:t>
      </w:r>
      <w:r w:rsidR="004D1071" w:rsidRPr="00DF720E">
        <w:rPr>
          <w:rFonts w:ascii="Book Antiqua" w:hAnsi="Book Antiqua"/>
          <w:sz w:val="24"/>
          <w:szCs w:val="24"/>
        </w:rPr>
        <w:t xml:space="preserve">el mismo </w:t>
      </w:r>
      <w:r w:rsidR="00285D5D" w:rsidRPr="00DF720E">
        <w:rPr>
          <w:rFonts w:ascii="Book Antiqua" w:hAnsi="Book Antiqua"/>
          <w:sz w:val="24"/>
          <w:szCs w:val="24"/>
        </w:rPr>
        <w:t>plazo,</w:t>
      </w:r>
      <w:r w:rsidR="004D1071" w:rsidRPr="00DF720E">
        <w:rPr>
          <w:rFonts w:ascii="Book Antiqua" w:hAnsi="Book Antiqua"/>
          <w:sz w:val="24"/>
          <w:szCs w:val="24"/>
        </w:rPr>
        <w:t xml:space="preserve"> pero con la ejecución de un procedimiento más eficiente que solo contempla el uso de un solo sistema informático que integra la etapa previa al uso del SIGA-PJ.</w:t>
      </w:r>
    </w:p>
    <w:p w14:paraId="148C2B5F" w14:textId="77777777" w:rsidR="00D706EF" w:rsidRPr="00DF720E" w:rsidRDefault="00D706EF" w:rsidP="00621487">
      <w:pPr>
        <w:spacing w:after="0" w:line="240" w:lineRule="auto"/>
        <w:jc w:val="both"/>
        <w:rPr>
          <w:rFonts w:ascii="Book Antiqua" w:hAnsi="Book Antiqua"/>
          <w:sz w:val="24"/>
          <w:szCs w:val="24"/>
        </w:rPr>
      </w:pPr>
    </w:p>
    <w:p w14:paraId="0A3D5338" w14:textId="4B299028" w:rsidR="00A416EE" w:rsidRPr="00DF720E" w:rsidRDefault="00A416EE" w:rsidP="00621487">
      <w:pPr>
        <w:spacing w:after="0" w:line="240" w:lineRule="auto"/>
        <w:jc w:val="both"/>
        <w:rPr>
          <w:rFonts w:ascii="Book Antiqua" w:hAnsi="Book Antiqua"/>
          <w:sz w:val="24"/>
          <w:szCs w:val="24"/>
        </w:rPr>
      </w:pPr>
      <w:r w:rsidRPr="00DF720E">
        <w:rPr>
          <w:rFonts w:ascii="Book Antiqua" w:hAnsi="Book Antiqua"/>
          <w:sz w:val="24"/>
          <w:szCs w:val="24"/>
        </w:rPr>
        <w:t xml:space="preserve">Adicionalmente, la comunicación entre sistemas sería más práctica y puntual, considerando que </w:t>
      </w:r>
      <w:r w:rsidR="00CF09C3" w:rsidRPr="00DF720E">
        <w:rPr>
          <w:rFonts w:ascii="Book Antiqua" w:hAnsi="Book Antiqua"/>
          <w:sz w:val="24"/>
          <w:szCs w:val="24"/>
        </w:rPr>
        <w:t>los procesos de traslados</w:t>
      </w:r>
      <w:r w:rsidR="003E1599" w:rsidRPr="00DF720E">
        <w:rPr>
          <w:rFonts w:ascii="Book Antiqua" w:hAnsi="Book Antiqua"/>
          <w:sz w:val="24"/>
          <w:szCs w:val="24"/>
        </w:rPr>
        <w:t xml:space="preserve"> de información relacionados con los recursos </w:t>
      </w:r>
      <w:r w:rsidR="00285D5D" w:rsidRPr="00DF720E">
        <w:rPr>
          <w:rFonts w:ascii="Book Antiqua" w:hAnsi="Book Antiqua"/>
          <w:sz w:val="24"/>
          <w:szCs w:val="24"/>
        </w:rPr>
        <w:t>registrados</w:t>
      </w:r>
      <w:r w:rsidR="00CF09C3" w:rsidRPr="00DF720E">
        <w:rPr>
          <w:rFonts w:ascii="Book Antiqua" w:hAnsi="Book Antiqua"/>
          <w:sz w:val="24"/>
          <w:szCs w:val="24"/>
        </w:rPr>
        <w:t xml:space="preserve"> serían en un solo sentido del Sistema de Proyección Plurianual al SIGA-PJ</w:t>
      </w:r>
      <w:r w:rsidR="00955A97" w:rsidRPr="00DF720E">
        <w:rPr>
          <w:rFonts w:ascii="Book Antiqua" w:hAnsi="Book Antiqua"/>
          <w:sz w:val="24"/>
          <w:szCs w:val="24"/>
        </w:rPr>
        <w:t>.</w:t>
      </w:r>
    </w:p>
    <w:p w14:paraId="0267A0E5" w14:textId="77777777" w:rsidR="00955A97" w:rsidRPr="00DF720E" w:rsidRDefault="00955A97" w:rsidP="00621487">
      <w:pPr>
        <w:spacing w:after="0" w:line="240" w:lineRule="auto"/>
        <w:jc w:val="both"/>
        <w:rPr>
          <w:rFonts w:ascii="Book Antiqua" w:hAnsi="Book Antiqua"/>
          <w:sz w:val="24"/>
          <w:szCs w:val="24"/>
        </w:rPr>
      </w:pPr>
    </w:p>
    <w:p w14:paraId="3E66B039" w14:textId="4D28AE21" w:rsidR="00D12D4E" w:rsidRPr="00DF720E" w:rsidRDefault="00354F54" w:rsidP="00621487">
      <w:pPr>
        <w:spacing w:after="0" w:line="240" w:lineRule="auto"/>
        <w:jc w:val="both"/>
        <w:rPr>
          <w:rFonts w:ascii="Book Antiqua" w:hAnsi="Book Antiqua"/>
          <w:sz w:val="24"/>
          <w:szCs w:val="24"/>
        </w:rPr>
      </w:pPr>
      <w:r w:rsidRPr="00DF720E">
        <w:rPr>
          <w:rFonts w:ascii="Book Antiqua" w:hAnsi="Book Antiqua"/>
          <w:sz w:val="24"/>
          <w:szCs w:val="24"/>
        </w:rPr>
        <w:lastRenderedPageBreak/>
        <w:t xml:space="preserve">Finalmente, </w:t>
      </w:r>
      <w:r w:rsidR="00A44C0C" w:rsidRPr="00DF720E">
        <w:rPr>
          <w:rFonts w:ascii="Book Antiqua" w:hAnsi="Book Antiqua"/>
          <w:sz w:val="24"/>
          <w:szCs w:val="24"/>
        </w:rPr>
        <w:t xml:space="preserve">la preformulación </w:t>
      </w:r>
      <w:r w:rsidR="00DE7D06" w:rsidRPr="00DF720E">
        <w:rPr>
          <w:rFonts w:ascii="Book Antiqua" w:hAnsi="Book Antiqua"/>
          <w:sz w:val="24"/>
          <w:szCs w:val="24"/>
        </w:rPr>
        <w:t xml:space="preserve">anual </w:t>
      </w:r>
      <w:r w:rsidR="00A44C0C" w:rsidRPr="00DF720E">
        <w:rPr>
          <w:rFonts w:ascii="Book Antiqua" w:hAnsi="Book Antiqua"/>
          <w:sz w:val="24"/>
          <w:szCs w:val="24"/>
        </w:rPr>
        <w:t xml:space="preserve">de recursos de las áreas presupuestarias que no corresponden </w:t>
      </w:r>
      <w:r w:rsidR="002D1E10" w:rsidRPr="00DF720E">
        <w:rPr>
          <w:rFonts w:ascii="Book Antiqua" w:hAnsi="Book Antiqua"/>
          <w:sz w:val="24"/>
          <w:szCs w:val="24"/>
        </w:rPr>
        <w:t>a proyectos estratégicos, pasaría a formar parte de un macroproceso de formulación de proyectos institucional</w:t>
      </w:r>
      <w:r w:rsidR="00484B0D" w:rsidRPr="00DF720E">
        <w:rPr>
          <w:rFonts w:ascii="Book Antiqua" w:hAnsi="Book Antiqua"/>
          <w:sz w:val="24"/>
          <w:szCs w:val="24"/>
        </w:rPr>
        <w:t xml:space="preserve">, teniendo presente que </w:t>
      </w:r>
      <w:r w:rsidR="00212144" w:rsidRPr="00DF720E">
        <w:rPr>
          <w:rFonts w:ascii="Book Antiqua" w:hAnsi="Book Antiqua"/>
          <w:sz w:val="24"/>
          <w:szCs w:val="24"/>
        </w:rPr>
        <w:t xml:space="preserve">en </w:t>
      </w:r>
      <w:r w:rsidR="002E59A7" w:rsidRPr="00DF720E">
        <w:rPr>
          <w:rFonts w:ascii="Book Antiqua" w:hAnsi="Book Antiqua"/>
          <w:sz w:val="24"/>
          <w:szCs w:val="24"/>
        </w:rPr>
        <w:t xml:space="preserve">algunos de </w:t>
      </w:r>
      <w:r w:rsidR="00484B0D" w:rsidRPr="00DF720E">
        <w:rPr>
          <w:rFonts w:ascii="Book Antiqua" w:hAnsi="Book Antiqua"/>
          <w:sz w:val="24"/>
          <w:szCs w:val="24"/>
        </w:rPr>
        <w:t xml:space="preserve">estos forman parte de la operatividad de la institución y no constituye </w:t>
      </w:r>
      <w:r w:rsidR="008B64AE" w:rsidRPr="00DF720E">
        <w:rPr>
          <w:rFonts w:ascii="Book Antiqua" w:hAnsi="Book Antiqua"/>
          <w:sz w:val="24"/>
          <w:szCs w:val="24"/>
        </w:rPr>
        <w:t>la creación de un proyecto.</w:t>
      </w:r>
    </w:p>
    <w:p w14:paraId="3BF6600D" w14:textId="77777777" w:rsidR="00D12D4E" w:rsidRPr="00DF720E" w:rsidRDefault="00D12D4E" w:rsidP="00621487">
      <w:pPr>
        <w:spacing w:after="0" w:line="240" w:lineRule="auto"/>
        <w:jc w:val="both"/>
        <w:rPr>
          <w:rFonts w:ascii="Book Antiqua" w:hAnsi="Book Antiqua"/>
          <w:sz w:val="24"/>
          <w:szCs w:val="24"/>
        </w:rPr>
      </w:pPr>
    </w:p>
    <w:p w14:paraId="268FEE18" w14:textId="4907520C" w:rsidR="00D706EF" w:rsidRPr="00DF720E" w:rsidRDefault="00D706EF" w:rsidP="00621487">
      <w:pPr>
        <w:spacing w:after="0" w:line="240" w:lineRule="auto"/>
        <w:jc w:val="both"/>
        <w:rPr>
          <w:rFonts w:ascii="Book Antiqua" w:hAnsi="Book Antiqua"/>
          <w:sz w:val="24"/>
          <w:szCs w:val="24"/>
        </w:rPr>
      </w:pPr>
      <w:r w:rsidRPr="00DF720E">
        <w:rPr>
          <w:rFonts w:ascii="Book Antiqua" w:hAnsi="Book Antiqua"/>
          <w:sz w:val="24"/>
          <w:szCs w:val="24"/>
        </w:rPr>
        <w:t xml:space="preserve">Adicionalmente, es relevante señalar </w:t>
      </w:r>
      <w:r w:rsidR="001F5D2F" w:rsidRPr="00DF720E">
        <w:rPr>
          <w:rFonts w:ascii="Book Antiqua" w:hAnsi="Book Antiqua"/>
          <w:sz w:val="24"/>
          <w:szCs w:val="24"/>
        </w:rPr>
        <w:t>que,</w:t>
      </w:r>
      <w:r w:rsidRPr="00DF720E">
        <w:rPr>
          <w:rFonts w:ascii="Book Antiqua" w:hAnsi="Book Antiqua"/>
          <w:sz w:val="24"/>
          <w:szCs w:val="24"/>
        </w:rPr>
        <w:t xml:space="preserve"> debido a la implementación de las normas de ejecución presupuestaria, desta</w:t>
      </w:r>
      <w:r w:rsidR="001F5D2F" w:rsidRPr="00DF720E">
        <w:rPr>
          <w:rFonts w:ascii="Book Antiqua" w:hAnsi="Book Antiqua"/>
          <w:sz w:val="24"/>
          <w:szCs w:val="24"/>
        </w:rPr>
        <w:t>cando específicamente la norma 20 definida para el ejercicio presupuestario 2021 y la norma 18 para el año 2022, donde se estable que:</w:t>
      </w:r>
    </w:p>
    <w:p w14:paraId="3EB93639" w14:textId="77777777" w:rsidR="001F5D2F" w:rsidRPr="00DF720E" w:rsidRDefault="001F5D2F" w:rsidP="00621487">
      <w:pPr>
        <w:spacing w:after="0" w:line="240" w:lineRule="auto"/>
        <w:jc w:val="both"/>
        <w:rPr>
          <w:rFonts w:ascii="Book Antiqua" w:hAnsi="Book Antiqua"/>
          <w:sz w:val="24"/>
          <w:szCs w:val="24"/>
        </w:rPr>
      </w:pPr>
    </w:p>
    <w:p w14:paraId="61E0CADF" w14:textId="1CFF1AB4" w:rsidR="001F5D2F" w:rsidRPr="00DF720E" w:rsidRDefault="004364C2" w:rsidP="00944024">
      <w:pPr>
        <w:spacing w:after="0" w:line="240" w:lineRule="auto"/>
        <w:ind w:left="426" w:right="616"/>
        <w:jc w:val="both"/>
        <w:rPr>
          <w:rFonts w:ascii="Book Antiqua" w:hAnsi="Book Antiqua"/>
          <w:i/>
          <w:iCs/>
          <w:sz w:val="24"/>
          <w:szCs w:val="24"/>
        </w:rPr>
      </w:pPr>
      <w:r w:rsidRPr="00DF720E">
        <w:rPr>
          <w:rFonts w:ascii="Book Antiqua" w:hAnsi="Book Antiqua"/>
          <w:i/>
          <w:iCs/>
          <w:sz w:val="24"/>
          <w:szCs w:val="24"/>
        </w:rPr>
        <w:t>“</w:t>
      </w:r>
      <w:r w:rsidR="00783975" w:rsidRPr="00DF720E">
        <w:rPr>
          <w:rFonts w:ascii="Book Antiqua" w:hAnsi="Book Antiqua"/>
          <w:i/>
          <w:iCs/>
          <w:sz w:val="24"/>
          <w:szCs w:val="24"/>
        </w:rPr>
        <w:t>18. Todos los recursos asignados a gasto de capital durante el 2022, a excepción de las transferencias a las municipalidades y los concejos municipales de distrito, deberán formar parte de uno o varios proyectos formalmente elaborados y entregados ante el Ministerio de Planificación Nacional y Política Económica</w:t>
      </w:r>
      <w:r w:rsidRPr="00DF720E">
        <w:rPr>
          <w:rFonts w:ascii="Book Antiqua" w:hAnsi="Book Antiqua"/>
          <w:i/>
          <w:iCs/>
          <w:sz w:val="24"/>
          <w:szCs w:val="24"/>
        </w:rPr>
        <w:t xml:space="preserve"> (Mideplán), que tendrá la obligación de custodiar dichos expedientes y revisar su avance. El Ministerio de Hacienda deberá incluir, en el informe de ejecución física definido en el párrafo segundo del artículo 52 de la Ley 8131, Administración Financiera de la República y Presupuestos Públicos, de 18 de setiembre de 2001, el nivel de incumplimiento, los resultados parciales o totales del proyecto en cuestión y las propuestas de mejora.”</w:t>
      </w:r>
    </w:p>
    <w:p w14:paraId="5EB49F5B" w14:textId="77777777" w:rsidR="001F5D2F" w:rsidRPr="00DF720E" w:rsidRDefault="001F5D2F" w:rsidP="00621487">
      <w:pPr>
        <w:spacing w:after="0" w:line="240" w:lineRule="auto"/>
        <w:jc w:val="both"/>
        <w:rPr>
          <w:rFonts w:ascii="Book Antiqua" w:hAnsi="Book Antiqua"/>
          <w:sz w:val="24"/>
          <w:szCs w:val="24"/>
        </w:rPr>
      </w:pPr>
    </w:p>
    <w:p w14:paraId="76324BAD" w14:textId="71A18443" w:rsidR="00D104BE" w:rsidRPr="00DF720E" w:rsidRDefault="00E45CF0" w:rsidP="00151144">
      <w:pPr>
        <w:jc w:val="both"/>
        <w:rPr>
          <w:rFonts w:ascii="Book Antiqua" w:hAnsi="Book Antiqua"/>
          <w:sz w:val="24"/>
          <w:szCs w:val="24"/>
        </w:rPr>
      </w:pPr>
      <w:r w:rsidRPr="00DF720E">
        <w:rPr>
          <w:rFonts w:ascii="Book Antiqua" w:hAnsi="Book Antiqua"/>
          <w:sz w:val="24"/>
          <w:szCs w:val="24"/>
        </w:rPr>
        <w:t xml:space="preserve">Debido a lo anterior, </w:t>
      </w:r>
      <w:r w:rsidR="00092F55" w:rsidRPr="00DF720E">
        <w:rPr>
          <w:rFonts w:ascii="Book Antiqua" w:hAnsi="Book Antiqua"/>
          <w:sz w:val="24"/>
          <w:szCs w:val="24"/>
        </w:rPr>
        <w:t xml:space="preserve">se han venido implementando acciones a fin de poder asociar los recursos presupuestarios de las partidas 5 y 7 a proyectos formalmente constituidos </w:t>
      </w:r>
      <w:r w:rsidR="00D104BE" w:rsidRPr="00DF720E">
        <w:rPr>
          <w:rFonts w:ascii="Book Antiqua" w:hAnsi="Book Antiqua"/>
          <w:sz w:val="24"/>
          <w:szCs w:val="24"/>
        </w:rPr>
        <w:t>dentro del portafolio de proyectos estratégicos del Poder Judicial.</w:t>
      </w:r>
      <w:r w:rsidR="00126666" w:rsidRPr="00DF720E">
        <w:rPr>
          <w:rFonts w:ascii="Book Antiqua" w:hAnsi="Book Antiqua"/>
          <w:sz w:val="24"/>
          <w:szCs w:val="24"/>
        </w:rPr>
        <w:t xml:space="preserve"> Por lo cual resulta de mayor relevancia e importancia la propuesta de unificación de estos sistemas, dado que es necesario que los recursos desde su formulación queden asociados a un proyecto</w:t>
      </w:r>
      <w:r w:rsidR="00606121" w:rsidRPr="00DF720E">
        <w:rPr>
          <w:rFonts w:ascii="Book Antiqua" w:hAnsi="Book Antiqua"/>
          <w:sz w:val="24"/>
          <w:szCs w:val="24"/>
        </w:rPr>
        <w:t>.</w:t>
      </w:r>
    </w:p>
    <w:p w14:paraId="21DB304E" w14:textId="11F92A87" w:rsidR="00D104BE" w:rsidRPr="00DF720E" w:rsidRDefault="00D104BE" w:rsidP="00151144">
      <w:pPr>
        <w:jc w:val="both"/>
        <w:rPr>
          <w:rFonts w:ascii="Book Antiqua" w:hAnsi="Book Antiqua"/>
          <w:sz w:val="24"/>
          <w:szCs w:val="24"/>
        </w:rPr>
      </w:pPr>
    </w:p>
    <w:p w14:paraId="445D7BB1" w14:textId="5C330B07" w:rsidR="00003B98" w:rsidRPr="00DF720E" w:rsidRDefault="00DA367B" w:rsidP="00003B98">
      <w:pPr>
        <w:jc w:val="both"/>
        <w:rPr>
          <w:rFonts w:ascii="Book Antiqua" w:hAnsi="Book Antiqua"/>
          <w:sz w:val="24"/>
          <w:szCs w:val="24"/>
        </w:rPr>
      </w:pPr>
      <w:r w:rsidRPr="00DF720E">
        <w:rPr>
          <w:rFonts w:ascii="Book Antiqua" w:hAnsi="Book Antiqua"/>
          <w:sz w:val="24"/>
          <w:szCs w:val="24"/>
        </w:rPr>
        <w:t xml:space="preserve">Por otro lado, </w:t>
      </w:r>
      <w:r w:rsidR="00003B98" w:rsidRPr="00DF720E">
        <w:rPr>
          <w:rFonts w:ascii="Book Antiqua" w:hAnsi="Book Antiqua"/>
          <w:sz w:val="24"/>
          <w:szCs w:val="24"/>
        </w:rPr>
        <w:t xml:space="preserve">se tiene </w:t>
      </w:r>
      <w:r w:rsidRPr="00DF720E">
        <w:rPr>
          <w:rFonts w:ascii="Book Antiqua" w:hAnsi="Book Antiqua"/>
          <w:sz w:val="24"/>
          <w:szCs w:val="24"/>
        </w:rPr>
        <w:t>la entrada en vigencia de la Ley Nº9922 Aprobación del Contrato de Préstamo 9075-CR para Financiar el Proyecto "Fiscal Management Improvement Project” “Modernizar y Digitalizar los Sistemas Tecnológicos del Ministerio de Hacienda conocido como “Hacienda Digital para el Bicentenario”, entre el Gobierno de la República de Costa Rica y el Banco Internacional de Reconstrucción y Fomento”</w:t>
      </w:r>
      <w:r w:rsidR="00003B98" w:rsidRPr="00DF720E">
        <w:rPr>
          <w:rFonts w:ascii="Book Antiqua" w:hAnsi="Book Antiqua"/>
          <w:sz w:val="24"/>
          <w:szCs w:val="24"/>
        </w:rPr>
        <w:t>, publicada en el Alcance digital Nº310 de La Gaceta N°278 del 23 de noviembre de 2020.</w:t>
      </w:r>
    </w:p>
    <w:p w14:paraId="628C1DBA" w14:textId="77777777" w:rsidR="00003B98" w:rsidRPr="00DF720E" w:rsidRDefault="00003B98" w:rsidP="00003B98">
      <w:pPr>
        <w:jc w:val="both"/>
        <w:rPr>
          <w:rFonts w:ascii="Book Antiqua" w:hAnsi="Book Antiqua"/>
          <w:sz w:val="24"/>
          <w:szCs w:val="24"/>
        </w:rPr>
      </w:pPr>
    </w:p>
    <w:p w14:paraId="300EF563" w14:textId="5CB6E7C0" w:rsidR="00003B98" w:rsidRPr="00DF720E" w:rsidRDefault="00003B98" w:rsidP="00003B98">
      <w:pPr>
        <w:jc w:val="both"/>
        <w:rPr>
          <w:rFonts w:ascii="Book Antiqua" w:hAnsi="Book Antiqua"/>
          <w:sz w:val="24"/>
          <w:szCs w:val="24"/>
        </w:rPr>
      </w:pPr>
      <w:r w:rsidRPr="00DF720E">
        <w:rPr>
          <w:rFonts w:ascii="Book Antiqua" w:hAnsi="Book Antiqua"/>
          <w:sz w:val="24"/>
          <w:szCs w:val="24"/>
        </w:rPr>
        <w:lastRenderedPageBreak/>
        <w:t>La implementación del proyecto de Hacienda Digital, e</w:t>
      </w:r>
      <w:r w:rsidR="00DA367B" w:rsidRPr="00DF720E">
        <w:rPr>
          <w:rFonts w:ascii="Book Antiqua" w:hAnsi="Book Antiqua"/>
          <w:sz w:val="24"/>
          <w:szCs w:val="24"/>
        </w:rPr>
        <w:t xml:space="preserve">xige a la Institución una serie de requerimientos que implican cambios y modificaciones en </w:t>
      </w:r>
      <w:r w:rsidRPr="00DF720E">
        <w:rPr>
          <w:rFonts w:ascii="Book Antiqua" w:hAnsi="Book Antiqua"/>
          <w:sz w:val="24"/>
          <w:szCs w:val="24"/>
        </w:rPr>
        <w:t>los procesos</w:t>
      </w:r>
      <w:r w:rsidR="00DA367B" w:rsidRPr="00DF720E">
        <w:rPr>
          <w:rFonts w:ascii="Book Antiqua" w:hAnsi="Book Antiqua"/>
          <w:sz w:val="24"/>
          <w:szCs w:val="24"/>
        </w:rPr>
        <w:t xml:space="preserve"> que se ejecutan a nivel presupuestario, </w:t>
      </w:r>
      <w:r w:rsidRPr="00DF720E">
        <w:rPr>
          <w:rFonts w:ascii="Book Antiqua" w:hAnsi="Book Antiqua"/>
          <w:sz w:val="24"/>
          <w:szCs w:val="24"/>
        </w:rPr>
        <w:t>dentro de los cuales se destaca las v</w:t>
      </w:r>
      <w:r w:rsidR="00DA367B" w:rsidRPr="00DF720E">
        <w:rPr>
          <w:rFonts w:ascii="Book Antiqua" w:hAnsi="Book Antiqua"/>
          <w:sz w:val="24"/>
          <w:szCs w:val="24"/>
        </w:rPr>
        <w:t xml:space="preserve">ariaciones en la actual estructura programática que utiliza el Poder Judicial </w:t>
      </w:r>
      <w:r w:rsidRPr="00DF720E">
        <w:rPr>
          <w:rFonts w:ascii="Book Antiqua" w:hAnsi="Book Antiqua"/>
          <w:sz w:val="24"/>
          <w:szCs w:val="24"/>
        </w:rPr>
        <w:t>con el objetivo de que esta sea congruente con lo propuesto por el Ministerio de Hacien</w:t>
      </w:r>
      <w:r w:rsidR="00C378ED" w:rsidRPr="00DF720E">
        <w:rPr>
          <w:rFonts w:ascii="Book Antiqua" w:hAnsi="Book Antiqua"/>
          <w:sz w:val="24"/>
          <w:szCs w:val="24"/>
        </w:rPr>
        <w:t>d</w:t>
      </w:r>
      <w:r w:rsidRPr="00DF720E">
        <w:rPr>
          <w:rFonts w:ascii="Book Antiqua" w:hAnsi="Book Antiqua"/>
          <w:sz w:val="24"/>
          <w:szCs w:val="24"/>
        </w:rPr>
        <w:t>a.</w:t>
      </w:r>
    </w:p>
    <w:p w14:paraId="083C92D5" w14:textId="2D3AF6B1" w:rsidR="007845F0" w:rsidRPr="00DF720E" w:rsidRDefault="00003B98" w:rsidP="00C378ED">
      <w:pPr>
        <w:jc w:val="both"/>
        <w:rPr>
          <w:rFonts w:ascii="Book Antiqua" w:hAnsi="Book Antiqua"/>
          <w:sz w:val="24"/>
          <w:szCs w:val="24"/>
        </w:rPr>
      </w:pPr>
      <w:r w:rsidRPr="00DF720E">
        <w:rPr>
          <w:rFonts w:ascii="Book Antiqua" w:hAnsi="Book Antiqua"/>
          <w:sz w:val="24"/>
          <w:szCs w:val="24"/>
        </w:rPr>
        <w:t>Esto implica</w:t>
      </w:r>
      <w:r w:rsidR="00DA367B" w:rsidRPr="00DF720E">
        <w:rPr>
          <w:rFonts w:ascii="Book Antiqua" w:hAnsi="Book Antiqua"/>
          <w:sz w:val="24"/>
          <w:szCs w:val="24"/>
        </w:rPr>
        <w:t xml:space="preserve"> cambios sustanciales en los sistemas informáticos usados </w:t>
      </w:r>
      <w:r w:rsidRPr="00DF720E">
        <w:rPr>
          <w:rFonts w:ascii="Book Antiqua" w:hAnsi="Book Antiqua"/>
          <w:sz w:val="24"/>
          <w:szCs w:val="24"/>
        </w:rPr>
        <w:t>en</w:t>
      </w:r>
      <w:r w:rsidR="00DA367B" w:rsidRPr="00DF720E">
        <w:rPr>
          <w:rFonts w:ascii="Book Antiqua" w:hAnsi="Book Antiqua"/>
          <w:sz w:val="24"/>
          <w:szCs w:val="24"/>
        </w:rPr>
        <w:t xml:space="preserve"> el proceso presupuestario</w:t>
      </w:r>
      <w:r w:rsidR="00C378ED" w:rsidRPr="00DF720E">
        <w:rPr>
          <w:rFonts w:ascii="Book Antiqua" w:hAnsi="Book Antiqua"/>
          <w:sz w:val="24"/>
          <w:szCs w:val="24"/>
        </w:rPr>
        <w:t>, por lo cual se busca la economía de recursos de forma tal que los cambios y desarrollos requeridos se incorporen en el</w:t>
      </w:r>
      <w:r w:rsidRPr="00DF720E">
        <w:rPr>
          <w:rFonts w:ascii="Book Antiqua" w:hAnsi="Book Antiqua"/>
          <w:sz w:val="24"/>
          <w:szCs w:val="24"/>
        </w:rPr>
        <w:t xml:space="preserve"> Sistema de Proyección Plurianual</w:t>
      </w:r>
      <w:r w:rsidR="00C378ED" w:rsidRPr="00DF720E">
        <w:rPr>
          <w:rFonts w:ascii="Book Antiqua" w:hAnsi="Book Antiqua"/>
          <w:sz w:val="24"/>
          <w:szCs w:val="24"/>
        </w:rPr>
        <w:t xml:space="preserve">, el cual </w:t>
      </w:r>
      <w:r w:rsidRPr="00DF720E">
        <w:rPr>
          <w:rFonts w:ascii="Book Antiqua" w:hAnsi="Book Antiqua"/>
          <w:sz w:val="24"/>
          <w:szCs w:val="24"/>
        </w:rPr>
        <w:t>se encuentra en su etapa de desarrollo</w:t>
      </w:r>
      <w:r w:rsidR="00C378ED" w:rsidRPr="00DF720E">
        <w:rPr>
          <w:rFonts w:ascii="Book Antiqua" w:hAnsi="Book Antiqua"/>
          <w:sz w:val="24"/>
          <w:szCs w:val="24"/>
        </w:rPr>
        <w:t xml:space="preserve">, sin necesidad de realizar una doble inversión de recursos en desarrollar ajustes en el Sistema de Pre-Formulación. </w:t>
      </w:r>
    </w:p>
    <w:p w14:paraId="5993BABF" w14:textId="0C35684C" w:rsidR="00285D5D" w:rsidRPr="00DF720E" w:rsidRDefault="008B64AE" w:rsidP="00621487">
      <w:pPr>
        <w:spacing w:after="0" w:line="240" w:lineRule="auto"/>
        <w:jc w:val="both"/>
        <w:rPr>
          <w:rFonts w:ascii="Book Antiqua" w:hAnsi="Book Antiqua"/>
          <w:sz w:val="24"/>
          <w:szCs w:val="24"/>
        </w:rPr>
      </w:pPr>
      <w:r w:rsidRPr="00DF720E">
        <w:rPr>
          <w:rFonts w:ascii="Book Antiqua" w:hAnsi="Book Antiqua"/>
          <w:sz w:val="24"/>
          <w:szCs w:val="24"/>
        </w:rPr>
        <w:t>A continuación, se muestra el macroproceso para la formulación</w:t>
      </w:r>
      <w:r w:rsidR="00D12D4E" w:rsidRPr="00DF720E">
        <w:rPr>
          <w:rFonts w:ascii="Book Antiqua" w:hAnsi="Book Antiqua"/>
          <w:sz w:val="24"/>
          <w:szCs w:val="24"/>
        </w:rPr>
        <w:t xml:space="preserve"> plurianual</w:t>
      </w:r>
      <w:r w:rsidRPr="00DF720E">
        <w:rPr>
          <w:rFonts w:ascii="Book Antiqua" w:hAnsi="Book Antiqua"/>
          <w:sz w:val="24"/>
          <w:szCs w:val="24"/>
        </w:rPr>
        <w:t xml:space="preserve"> de proyectos y </w:t>
      </w:r>
      <w:r w:rsidR="00312AB3" w:rsidRPr="00DF720E">
        <w:rPr>
          <w:rFonts w:ascii="Book Antiqua" w:hAnsi="Book Antiqua"/>
          <w:sz w:val="24"/>
          <w:szCs w:val="24"/>
        </w:rPr>
        <w:t xml:space="preserve">formulación anual de recursos operativos </w:t>
      </w:r>
      <w:r w:rsidR="0028033D" w:rsidRPr="00DF720E">
        <w:rPr>
          <w:rFonts w:ascii="Book Antiqua" w:hAnsi="Book Antiqua"/>
          <w:sz w:val="24"/>
          <w:szCs w:val="24"/>
        </w:rPr>
        <w:t>relacionados con las áreas presupuestarias:</w:t>
      </w:r>
    </w:p>
    <w:p w14:paraId="53BA4952" w14:textId="77777777" w:rsidR="00250145" w:rsidRPr="00DF720E" w:rsidRDefault="00250145" w:rsidP="00621487">
      <w:pPr>
        <w:spacing w:after="0" w:line="240" w:lineRule="auto"/>
        <w:jc w:val="both"/>
        <w:rPr>
          <w:rFonts w:ascii="Book Antiqua" w:hAnsi="Book Antiqua"/>
          <w:sz w:val="24"/>
          <w:szCs w:val="24"/>
        </w:rPr>
      </w:pPr>
    </w:p>
    <w:p w14:paraId="205EB2C6" w14:textId="431AFE6D" w:rsidR="00C05CA9" w:rsidRPr="00DF720E" w:rsidRDefault="00C05CA9" w:rsidP="00395A23">
      <w:pPr>
        <w:spacing w:after="0" w:line="240" w:lineRule="auto"/>
        <w:jc w:val="center"/>
        <w:rPr>
          <w:rFonts w:ascii="Book Antiqua" w:hAnsi="Book Antiqua"/>
          <w:b/>
          <w:bCs/>
          <w:sz w:val="24"/>
          <w:szCs w:val="24"/>
        </w:rPr>
      </w:pPr>
      <w:r w:rsidRPr="00DF720E">
        <w:rPr>
          <w:rFonts w:ascii="Book Antiqua" w:hAnsi="Book Antiqua"/>
          <w:b/>
          <w:bCs/>
          <w:sz w:val="24"/>
          <w:szCs w:val="24"/>
        </w:rPr>
        <w:t xml:space="preserve">Figura 5. Macroproceso </w:t>
      </w:r>
      <w:r w:rsidR="00D22099" w:rsidRPr="00DF720E">
        <w:rPr>
          <w:rFonts w:ascii="Book Antiqua" w:hAnsi="Book Antiqua"/>
          <w:b/>
          <w:bCs/>
          <w:sz w:val="24"/>
          <w:szCs w:val="24"/>
        </w:rPr>
        <w:t xml:space="preserve">para la formulación presupuestaria de proyectos y </w:t>
      </w:r>
      <w:r w:rsidR="00395A23" w:rsidRPr="00DF720E">
        <w:rPr>
          <w:rFonts w:ascii="Book Antiqua" w:hAnsi="Book Antiqua"/>
          <w:b/>
          <w:bCs/>
          <w:sz w:val="24"/>
          <w:szCs w:val="24"/>
        </w:rPr>
        <w:t>recursos de las áreas presupuestarias</w:t>
      </w:r>
    </w:p>
    <w:p w14:paraId="5CE6C0E2" w14:textId="4D59B70A" w:rsidR="00A54625" w:rsidRPr="00DF720E" w:rsidRDefault="009C14C3" w:rsidP="009D7AE1">
      <w:pPr>
        <w:spacing w:after="0" w:line="240" w:lineRule="auto"/>
        <w:jc w:val="center"/>
        <w:rPr>
          <w:noProof/>
        </w:rPr>
      </w:pPr>
      <w:r w:rsidRPr="00DF720E">
        <w:rPr>
          <w:noProof/>
        </w:rPr>
        <w:lastRenderedPageBreak/>
        <w:drawing>
          <wp:inline distT="0" distB="0" distL="0" distR="0" wp14:anchorId="6B9F5CCA" wp14:editId="6730A965">
            <wp:extent cx="5947726" cy="69437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59397" cy="6957350"/>
                    </a:xfrm>
                    <a:prstGeom prst="rect">
                      <a:avLst/>
                    </a:prstGeom>
                    <a:noFill/>
                    <a:ln>
                      <a:noFill/>
                    </a:ln>
                  </pic:spPr>
                </pic:pic>
              </a:graphicData>
            </a:graphic>
          </wp:inline>
        </w:drawing>
      </w:r>
    </w:p>
    <w:p w14:paraId="46624ADB" w14:textId="5181E2D9" w:rsidR="00190675" w:rsidRPr="00DF720E" w:rsidRDefault="009D7AE1" w:rsidP="00621487">
      <w:pPr>
        <w:spacing w:after="0" w:line="240" w:lineRule="auto"/>
        <w:jc w:val="both"/>
        <w:rPr>
          <w:rFonts w:ascii="Book Antiqua" w:hAnsi="Book Antiqua"/>
          <w:noProof/>
          <w:sz w:val="20"/>
          <w:szCs w:val="20"/>
        </w:rPr>
      </w:pPr>
      <w:r w:rsidRPr="00DF720E">
        <w:rPr>
          <w:rFonts w:ascii="Book Antiqua" w:hAnsi="Book Antiqua"/>
          <w:b/>
          <w:bCs/>
          <w:noProof/>
          <w:sz w:val="20"/>
          <w:szCs w:val="20"/>
        </w:rPr>
        <w:t>Fuente:</w:t>
      </w:r>
      <w:r w:rsidRPr="00DF720E">
        <w:rPr>
          <w:rFonts w:ascii="Book Antiqua" w:hAnsi="Book Antiqua"/>
          <w:noProof/>
          <w:sz w:val="20"/>
          <w:szCs w:val="20"/>
        </w:rPr>
        <w:t xml:space="preserve"> Elaboración propia.</w:t>
      </w:r>
    </w:p>
    <w:p w14:paraId="03E3E0D8" w14:textId="77777777" w:rsidR="00190675" w:rsidRPr="00DF720E" w:rsidRDefault="00190675" w:rsidP="00621487">
      <w:pPr>
        <w:spacing w:after="0" w:line="240" w:lineRule="auto"/>
        <w:jc w:val="both"/>
        <w:rPr>
          <w:rFonts w:ascii="Book Antiqua" w:hAnsi="Book Antiqua"/>
          <w:sz w:val="24"/>
          <w:szCs w:val="24"/>
        </w:rPr>
      </w:pPr>
    </w:p>
    <w:p w14:paraId="4AF15005" w14:textId="77777777" w:rsidR="00BF4FB2" w:rsidRPr="00DF720E" w:rsidRDefault="00BF4FB2" w:rsidP="00621487">
      <w:pPr>
        <w:spacing w:after="0" w:line="240" w:lineRule="auto"/>
        <w:jc w:val="both"/>
        <w:rPr>
          <w:rFonts w:ascii="Book Antiqua" w:hAnsi="Book Antiqua"/>
          <w:sz w:val="24"/>
          <w:szCs w:val="24"/>
        </w:rPr>
      </w:pPr>
    </w:p>
    <w:p w14:paraId="22C78A0B" w14:textId="698FEDDA" w:rsidR="00BF4FB2" w:rsidRPr="00DF720E" w:rsidRDefault="00BF4FB2" w:rsidP="00621487">
      <w:pPr>
        <w:spacing w:after="0" w:line="240" w:lineRule="auto"/>
        <w:jc w:val="both"/>
        <w:rPr>
          <w:rFonts w:ascii="Book Antiqua" w:hAnsi="Book Antiqua"/>
          <w:sz w:val="24"/>
          <w:szCs w:val="24"/>
        </w:rPr>
      </w:pPr>
      <w:r w:rsidRPr="00DF720E">
        <w:rPr>
          <w:rFonts w:ascii="Book Antiqua" w:hAnsi="Book Antiqua"/>
          <w:sz w:val="24"/>
          <w:szCs w:val="24"/>
        </w:rPr>
        <w:lastRenderedPageBreak/>
        <w:t>A continuación</w:t>
      </w:r>
      <w:r w:rsidR="002F27E9" w:rsidRPr="00DF720E">
        <w:rPr>
          <w:rFonts w:ascii="Book Antiqua" w:hAnsi="Book Antiqua"/>
          <w:sz w:val="24"/>
          <w:szCs w:val="24"/>
        </w:rPr>
        <w:t xml:space="preserve">, se amplía </w:t>
      </w:r>
      <w:r w:rsidR="00737AEB" w:rsidRPr="00DF720E">
        <w:rPr>
          <w:rFonts w:ascii="Book Antiqua" w:hAnsi="Book Antiqua"/>
          <w:sz w:val="24"/>
          <w:szCs w:val="24"/>
        </w:rPr>
        <w:t>lo que comprende cada etapa de este macroproceso:</w:t>
      </w:r>
    </w:p>
    <w:p w14:paraId="3629B018" w14:textId="77777777" w:rsidR="00737AEB" w:rsidRPr="00DF720E" w:rsidRDefault="00737AEB" w:rsidP="00621487">
      <w:pPr>
        <w:spacing w:after="0" w:line="240" w:lineRule="auto"/>
        <w:jc w:val="both"/>
        <w:rPr>
          <w:rFonts w:ascii="Book Antiqua" w:hAnsi="Book Antiqua"/>
          <w:sz w:val="24"/>
          <w:szCs w:val="24"/>
        </w:rPr>
      </w:pPr>
    </w:p>
    <w:p w14:paraId="30BD59C0" w14:textId="3D232315" w:rsidR="00532676" w:rsidRPr="00DF720E" w:rsidRDefault="00532676" w:rsidP="00944024">
      <w:pPr>
        <w:pStyle w:val="Prrafodelista"/>
        <w:numPr>
          <w:ilvl w:val="0"/>
          <w:numId w:val="14"/>
        </w:numPr>
        <w:spacing w:after="0" w:line="240" w:lineRule="auto"/>
        <w:ind w:left="426"/>
        <w:jc w:val="both"/>
        <w:rPr>
          <w:rFonts w:ascii="Book Antiqua" w:hAnsi="Book Antiqua"/>
          <w:sz w:val="24"/>
          <w:szCs w:val="24"/>
        </w:rPr>
      </w:pPr>
      <w:r w:rsidRPr="00DF720E">
        <w:rPr>
          <w:rFonts w:ascii="Book Antiqua" w:hAnsi="Book Antiqua"/>
          <w:b/>
          <w:bCs/>
          <w:sz w:val="24"/>
          <w:szCs w:val="24"/>
        </w:rPr>
        <w:t>Período para elaboración y formulación de las iniciativas de proyectos:</w:t>
      </w:r>
      <w:r w:rsidR="003749D0" w:rsidRPr="00DF720E">
        <w:rPr>
          <w:rFonts w:ascii="Book Antiqua" w:hAnsi="Book Antiqua"/>
          <w:sz w:val="24"/>
          <w:szCs w:val="24"/>
        </w:rPr>
        <w:t xml:space="preserve"> </w:t>
      </w:r>
      <w:r w:rsidR="00E42F78" w:rsidRPr="00DF720E">
        <w:rPr>
          <w:rFonts w:ascii="Book Antiqua" w:hAnsi="Book Antiqua"/>
          <w:sz w:val="24"/>
          <w:szCs w:val="24"/>
        </w:rPr>
        <w:t>al respecto de es</w:t>
      </w:r>
      <w:r w:rsidR="00527B07" w:rsidRPr="00DF720E">
        <w:rPr>
          <w:rFonts w:ascii="Book Antiqua" w:hAnsi="Book Antiqua"/>
          <w:sz w:val="24"/>
          <w:szCs w:val="24"/>
        </w:rPr>
        <w:t>ta etapa</w:t>
      </w:r>
      <w:r w:rsidR="00E42F78" w:rsidRPr="00DF720E">
        <w:rPr>
          <w:rFonts w:ascii="Book Antiqua" w:hAnsi="Book Antiqua"/>
          <w:sz w:val="24"/>
          <w:szCs w:val="24"/>
        </w:rPr>
        <w:t xml:space="preserve">, las oficinas que </w:t>
      </w:r>
      <w:r w:rsidR="0086158E" w:rsidRPr="00DF720E">
        <w:rPr>
          <w:rFonts w:ascii="Book Antiqua" w:hAnsi="Book Antiqua"/>
          <w:sz w:val="24"/>
          <w:szCs w:val="24"/>
        </w:rPr>
        <w:t xml:space="preserve">formulen </w:t>
      </w:r>
      <w:r w:rsidR="005F2558" w:rsidRPr="00DF720E">
        <w:rPr>
          <w:rFonts w:ascii="Book Antiqua" w:hAnsi="Book Antiqua"/>
          <w:sz w:val="24"/>
          <w:szCs w:val="24"/>
        </w:rPr>
        <w:t>iniciativas</w:t>
      </w:r>
      <w:r w:rsidR="0086158E" w:rsidRPr="00DF720E">
        <w:rPr>
          <w:rFonts w:ascii="Book Antiqua" w:hAnsi="Book Antiqua"/>
          <w:sz w:val="24"/>
          <w:szCs w:val="24"/>
        </w:rPr>
        <w:t xml:space="preserve"> deberán considerar lo correspondiente a la metodología institucional de administración de proyectos, lo que contempla la elaboración de los formularios y que esta documentación deba tener el visto bueno </w:t>
      </w:r>
      <w:r w:rsidR="008462D4" w:rsidRPr="00DF720E">
        <w:rPr>
          <w:rFonts w:ascii="Book Antiqua" w:hAnsi="Book Antiqua"/>
          <w:sz w:val="24"/>
          <w:szCs w:val="24"/>
        </w:rPr>
        <w:t>de la instancia técnica competente</w:t>
      </w:r>
      <w:r w:rsidR="005F2558" w:rsidRPr="00DF720E">
        <w:rPr>
          <w:rFonts w:ascii="Book Antiqua" w:hAnsi="Book Antiqua"/>
          <w:sz w:val="24"/>
          <w:szCs w:val="24"/>
        </w:rPr>
        <w:t xml:space="preserve"> y la aprobación </w:t>
      </w:r>
      <w:r w:rsidR="0086158E" w:rsidRPr="00DF720E">
        <w:rPr>
          <w:rFonts w:ascii="Book Antiqua" w:hAnsi="Book Antiqua"/>
          <w:sz w:val="24"/>
          <w:szCs w:val="24"/>
        </w:rPr>
        <w:t>de</w:t>
      </w:r>
      <w:r w:rsidR="008462D4" w:rsidRPr="00DF720E">
        <w:rPr>
          <w:rFonts w:ascii="Book Antiqua" w:hAnsi="Book Antiqua"/>
          <w:sz w:val="24"/>
          <w:szCs w:val="24"/>
        </w:rPr>
        <w:t>l patrocinador del proyecto.</w:t>
      </w:r>
      <w:r w:rsidR="0079233E" w:rsidRPr="00DF720E">
        <w:rPr>
          <w:rFonts w:ascii="Book Antiqua" w:hAnsi="Book Antiqua"/>
          <w:sz w:val="24"/>
          <w:szCs w:val="24"/>
        </w:rPr>
        <w:t xml:space="preserve"> En cuanto a los </w:t>
      </w:r>
      <w:r w:rsidR="00BC7ED9" w:rsidRPr="00DF720E">
        <w:rPr>
          <w:rFonts w:ascii="Book Antiqua" w:hAnsi="Book Antiqua"/>
          <w:sz w:val="24"/>
          <w:szCs w:val="24"/>
        </w:rPr>
        <w:t>recursos de las áreas que no formen parte de un proyecto, las oficinas deben ir elaborando el detalle de los recursos a incorporar</w:t>
      </w:r>
      <w:r w:rsidR="00865538" w:rsidRPr="00DF720E">
        <w:rPr>
          <w:rFonts w:ascii="Book Antiqua" w:hAnsi="Book Antiqua"/>
          <w:sz w:val="24"/>
          <w:szCs w:val="24"/>
        </w:rPr>
        <w:t xml:space="preserve"> considerando las prioridades y necesidades operativas.</w:t>
      </w:r>
    </w:p>
    <w:p w14:paraId="0943C47C" w14:textId="77777777" w:rsidR="00CB35FC" w:rsidRPr="00DF720E" w:rsidRDefault="00CB35FC" w:rsidP="00CB35FC">
      <w:pPr>
        <w:pStyle w:val="Prrafodelista"/>
        <w:spacing w:after="0" w:line="240" w:lineRule="auto"/>
        <w:jc w:val="both"/>
        <w:rPr>
          <w:rFonts w:ascii="Book Antiqua" w:hAnsi="Book Antiqua"/>
          <w:sz w:val="24"/>
          <w:szCs w:val="24"/>
        </w:rPr>
      </w:pPr>
    </w:p>
    <w:p w14:paraId="627BCC8F" w14:textId="2CBE6A95" w:rsidR="00737AEB" w:rsidRPr="00DF720E" w:rsidRDefault="00527B07" w:rsidP="00944024">
      <w:pPr>
        <w:pStyle w:val="Prrafodelista"/>
        <w:numPr>
          <w:ilvl w:val="0"/>
          <w:numId w:val="14"/>
        </w:numPr>
        <w:spacing w:after="0" w:line="240" w:lineRule="auto"/>
        <w:ind w:left="426"/>
        <w:jc w:val="both"/>
        <w:rPr>
          <w:rFonts w:ascii="Book Antiqua" w:hAnsi="Book Antiqua"/>
          <w:sz w:val="24"/>
          <w:szCs w:val="24"/>
        </w:rPr>
      </w:pPr>
      <w:r w:rsidRPr="00DF720E">
        <w:rPr>
          <w:rFonts w:ascii="Book Antiqua" w:hAnsi="Book Antiqua"/>
          <w:b/>
          <w:bCs/>
          <w:sz w:val="24"/>
          <w:szCs w:val="24"/>
        </w:rPr>
        <w:t>Formulación de recursos presupuestarios:</w:t>
      </w:r>
      <w:r w:rsidRPr="00DF720E">
        <w:rPr>
          <w:rFonts w:ascii="Book Antiqua" w:hAnsi="Book Antiqua"/>
          <w:sz w:val="24"/>
          <w:szCs w:val="24"/>
        </w:rPr>
        <w:t xml:space="preserve"> </w:t>
      </w:r>
      <w:r w:rsidR="00534E9E" w:rsidRPr="00DF720E">
        <w:rPr>
          <w:rFonts w:ascii="Book Antiqua" w:hAnsi="Book Antiqua"/>
          <w:sz w:val="24"/>
          <w:szCs w:val="24"/>
        </w:rPr>
        <w:t xml:space="preserve">contempla la </w:t>
      </w:r>
      <w:r w:rsidR="00E15E87" w:rsidRPr="00DF720E">
        <w:rPr>
          <w:rFonts w:ascii="Book Antiqua" w:hAnsi="Book Antiqua"/>
          <w:sz w:val="24"/>
          <w:szCs w:val="24"/>
        </w:rPr>
        <w:t>proyección plurianual de recursos relacionados con proyectos y la formulación anual de las áreas presupuestarias, todo mediante el Sistema de Proyección Plurianual.</w:t>
      </w:r>
      <w:r w:rsidR="00E62905" w:rsidRPr="00DF720E">
        <w:rPr>
          <w:rFonts w:ascii="Book Antiqua" w:hAnsi="Book Antiqua"/>
          <w:sz w:val="24"/>
          <w:szCs w:val="24"/>
        </w:rPr>
        <w:t xml:space="preserve"> Participan todas las oficinas que formulen recursos en esas dos líneas</w:t>
      </w:r>
      <w:r w:rsidR="00DB2866" w:rsidRPr="00DF720E">
        <w:rPr>
          <w:rFonts w:ascii="Book Antiqua" w:hAnsi="Book Antiqua"/>
          <w:sz w:val="24"/>
          <w:szCs w:val="24"/>
        </w:rPr>
        <w:t xml:space="preserve"> según sus necesidades</w:t>
      </w:r>
      <w:r w:rsidR="00A93472" w:rsidRPr="00DF720E">
        <w:rPr>
          <w:rFonts w:ascii="Book Antiqua" w:hAnsi="Book Antiqua"/>
          <w:sz w:val="24"/>
          <w:szCs w:val="24"/>
        </w:rPr>
        <w:t xml:space="preserve"> y requerimientos para afrontar el proyecto que estarían asumiendo o </w:t>
      </w:r>
      <w:r w:rsidR="0021645D" w:rsidRPr="00DF720E">
        <w:rPr>
          <w:rFonts w:ascii="Book Antiqua" w:hAnsi="Book Antiqua"/>
          <w:sz w:val="24"/>
          <w:szCs w:val="24"/>
        </w:rPr>
        <w:t>los recursos de las áreas presupuestarias para el año en formulación</w:t>
      </w:r>
      <w:r w:rsidR="00E62905" w:rsidRPr="00DF720E">
        <w:rPr>
          <w:rFonts w:ascii="Book Antiqua" w:hAnsi="Book Antiqua"/>
          <w:sz w:val="24"/>
          <w:szCs w:val="24"/>
        </w:rPr>
        <w:t>.</w:t>
      </w:r>
    </w:p>
    <w:p w14:paraId="2253A6A8" w14:textId="77777777" w:rsidR="00CB35FC" w:rsidRPr="00DF720E" w:rsidRDefault="00CB35FC" w:rsidP="00CB35FC">
      <w:pPr>
        <w:pStyle w:val="Prrafodelista"/>
        <w:spacing w:after="0" w:line="240" w:lineRule="auto"/>
        <w:jc w:val="both"/>
        <w:rPr>
          <w:rFonts w:ascii="Book Antiqua" w:hAnsi="Book Antiqua"/>
          <w:sz w:val="24"/>
          <w:szCs w:val="24"/>
        </w:rPr>
      </w:pPr>
    </w:p>
    <w:p w14:paraId="2F6AA83D" w14:textId="334698A7" w:rsidR="00737AEB" w:rsidRPr="00DF720E" w:rsidRDefault="00A538C8" w:rsidP="00944024">
      <w:pPr>
        <w:pStyle w:val="Prrafodelista"/>
        <w:numPr>
          <w:ilvl w:val="0"/>
          <w:numId w:val="14"/>
        </w:numPr>
        <w:spacing w:after="0" w:line="240" w:lineRule="auto"/>
        <w:ind w:left="426"/>
        <w:jc w:val="both"/>
        <w:rPr>
          <w:rFonts w:ascii="Book Antiqua" w:hAnsi="Book Antiqua"/>
          <w:sz w:val="24"/>
          <w:szCs w:val="24"/>
        </w:rPr>
      </w:pPr>
      <w:r w:rsidRPr="00DF720E">
        <w:rPr>
          <w:rFonts w:ascii="Book Antiqua" w:hAnsi="Book Antiqua"/>
          <w:b/>
          <w:bCs/>
          <w:sz w:val="24"/>
          <w:szCs w:val="24"/>
        </w:rPr>
        <w:t>Priorización</w:t>
      </w:r>
      <w:r w:rsidR="00DB2866" w:rsidRPr="00DF720E">
        <w:rPr>
          <w:rFonts w:ascii="Book Antiqua" w:hAnsi="Book Antiqua"/>
          <w:b/>
          <w:bCs/>
          <w:sz w:val="24"/>
          <w:szCs w:val="24"/>
        </w:rPr>
        <w:t>:</w:t>
      </w:r>
      <w:r w:rsidRPr="00DF720E">
        <w:rPr>
          <w:rFonts w:ascii="Book Antiqua" w:hAnsi="Book Antiqua"/>
          <w:sz w:val="24"/>
          <w:szCs w:val="24"/>
        </w:rPr>
        <w:t xml:space="preserve"> </w:t>
      </w:r>
      <w:r w:rsidR="00BB2CB3" w:rsidRPr="00DF720E">
        <w:rPr>
          <w:rFonts w:ascii="Book Antiqua" w:hAnsi="Book Antiqua"/>
          <w:sz w:val="24"/>
          <w:szCs w:val="24"/>
        </w:rPr>
        <w:t xml:space="preserve">la Dirección de Planificación consolidará los resultados de los ejercicios de priorización </w:t>
      </w:r>
      <w:r w:rsidR="00990121" w:rsidRPr="00DF720E">
        <w:rPr>
          <w:rFonts w:ascii="Book Antiqua" w:hAnsi="Book Antiqua"/>
          <w:sz w:val="24"/>
          <w:szCs w:val="24"/>
        </w:rPr>
        <w:t>para enviar a revisión y valoración a los entes responsables de la toma de decisiones</w:t>
      </w:r>
      <w:r w:rsidR="00597F74" w:rsidRPr="00DF720E">
        <w:rPr>
          <w:rFonts w:ascii="Book Antiqua" w:hAnsi="Book Antiqua"/>
          <w:sz w:val="24"/>
          <w:szCs w:val="24"/>
        </w:rPr>
        <w:t xml:space="preserve">. </w:t>
      </w:r>
      <w:r w:rsidR="00CE6745" w:rsidRPr="00DF720E">
        <w:rPr>
          <w:rFonts w:ascii="Book Antiqua" w:hAnsi="Book Antiqua"/>
          <w:sz w:val="24"/>
          <w:szCs w:val="24"/>
        </w:rPr>
        <w:t>Mismo procedimiento se realizaría con los recursos de las áreas</w:t>
      </w:r>
      <w:r w:rsidR="00BA5F00" w:rsidRPr="00DF720E">
        <w:rPr>
          <w:rFonts w:ascii="Book Antiqua" w:hAnsi="Book Antiqua"/>
          <w:sz w:val="24"/>
          <w:szCs w:val="24"/>
        </w:rPr>
        <w:t xml:space="preserve"> presupuestarias que no estén vinculados con un proyecto</w:t>
      </w:r>
      <w:r w:rsidR="00CE6745" w:rsidRPr="00DF720E">
        <w:rPr>
          <w:rFonts w:ascii="Book Antiqua" w:hAnsi="Book Antiqua"/>
          <w:sz w:val="24"/>
          <w:szCs w:val="24"/>
        </w:rPr>
        <w:t>, enviando lo correspondiente a la consolidación de los recursos que se registran a las oficinas técnicas en competencia en la toma de decisiones.</w:t>
      </w:r>
    </w:p>
    <w:p w14:paraId="2B462A62" w14:textId="77777777" w:rsidR="00CB35FC" w:rsidRPr="00DF720E" w:rsidRDefault="00CB35FC" w:rsidP="00CB35FC">
      <w:pPr>
        <w:pStyle w:val="Prrafodelista"/>
        <w:spacing w:after="0" w:line="240" w:lineRule="auto"/>
        <w:jc w:val="both"/>
        <w:rPr>
          <w:rFonts w:ascii="Book Antiqua" w:hAnsi="Book Antiqua"/>
          <w:sz w:val="24"/>
          <w:szCs w:val="24"/>
        </w:rPr>
      </w:pPr>
    </w:p>
    <w:p w14:paraId="5CE12712" w14:textId="0698BB46" w:rsidR="005A040B" w:rsidRPr="00DF720E" w:rsidRDefault="005A040B" w:rsidP="00944024">
      <w:pPr>
        <w:pStyle w:val="Prrafodelista"/>
        <w:numPr>
          <w:ilvl w:val="0"/>
          <w:numId w:val="14"/>
        </w:numPr>
        <w:spacing w:after="0" w:line="240" w:lineRule="auto"/>
        <w:ind w:left="426"/>
        <w:jc w:val="both"/>
        <w:rPr>
          <w:rFonts w:ascii="Book Antiqua" w:hAnsi="Book Antiqua"/>
          <w:sz w:val="24"/>
          <w:szCs w:val="24"/>
        </w:rPr>
      </w:pPr>
      <w:r w:rsidRPr="00DF720E">
        <w:rPr>
          <w:rFonts w:ascii="Book Antiqua" w:hAnsi="Book Antiqua"/>
          <w:b/>
          <w:bCs/>
          <w:sz w:val="24"/>
          <w:szCs w:val="24"/>
        </w:rPr>
        <w:t>Pre-aprobación:</w:t>
      </w:r>
      <w:r w:rsidR="00CE6745" w:rsidRPr="00DF720E">
        <w:t xml:space="preserve"> </w:t>
      </w:r>
      <w:r w:rsidR="00D0195A" w:rsidRPr="00DF720E">
        <w:rPr>
          <w:rFonts w:ascii="Book Antiqua" w:hAnsi="Book Antiqua"/>
          <w:sz w:val="24"/>
          <w:szCs w:val="24"/>
        </w:rPr>
        <w:t>a</w:t>
      </w:r>
      <w:r w:rsidR="00B276D2" w:rsidRPr="00DF720E">
        <w:rPr>
          <w:rFonts w:ascii="Book Antiqua" w:hAnsi="Book Antiqua"/>
          <w:sz w:val="24"/>
          <w:szCs w:val="24"/>
        </w:rPr>
        <w:t>l contar con</w:t>
      </w:r>
      <w:r w:rsidR="00A42DA5" w:rsidRPr="00DF720E">
        <w:rPr>
          <w:rFonts w:ascii="Book Antiqua" w:hAnsi="Book Antiqua"/>
          <w:sz w:val="24"/>
          <w:szCs w:val="24"/>
        </w:rPr>
        <w:t xml:space="preserve"> el consolidado </w:t>
      </w:r>
      <w:r w:rsidR="00B276D2" w:rsidRPr="00DF720E">
        <w:rPr>
          <w:rFonts w:ascii="Book Antiqua" w:hAnsi="Book Antiqua"/>
          <w:sz w:val="24"/>
          <w:szCs w:val="24"/>
        </w:rPr>
        <w:t xml:space="preserve">de los resultados de los ejercicios de </w:t>
      </w:r>
      <w:r w:rsidR="00551A6C" w:rsidRPr="00DF720E">
        <w:rPr>
          <w:rFonts w:ascii="Book Antiqua" w:hAnsi="Book Antiqua"/>
          <w:sz w:val="24"/>
          <w:szCs w:val="24"/>
        </w:rPr>
        <w:t xml:space="preserve">priorización, </w:t>
      </w:r>
      <w:r w:rsidR="0092491E" w:rsidRPr="00DF720E">
        <w:rPr>
          <w:rFonts w:ascii="Book Antiqua" w:hAnsi="Book Antiqua"/>
          <w:sz w:val="24"/>
          <w:szCs w:val="24"/>
        </w:rPr>
        <w:t xml:space="preserve">las oficinas técnicas </w:t>
      </w:r>
      <w:r w:rsidR="001975DC" w:rsidRPr="00DF720E">
        <w:rPr>
          <w:rFonts w:ascii="Book Antiqua" w:hAnsi="Book Antiqua"/>
          <w:sz w:val="24"/>
          <w:szCs w:val="24"/>
        </w:rPr>
        <w:t xml:space="preserve">aplicarán </w:t>
      </w:r>
      <w:r w:rsidR="00CE6745" w:rsidRPr="00DF720E">
        <w:rPr>
          <w:rFonts w:ascii="Book Antiqua" w:hAnsi="Book Antiqua"/>
          <w:sz w:val="24"/>
          <w:szCs w:val="24"/>
        </w:rPr>
        <w:t>los procesos de revisión</w:t>
      </w:r>
      <w:r w:rsidR="001D5D71" w:rsidRPr="00DF720E">
        <w:rPr>
          <w:rFonts w:ascii="Book Antiqua" w:hAnsi="Book Antiqua"/>
          <w:sz w:val="24"/>
          <w:szCs w:val="24"/>
        </w:rPr>
        <w:t>,</w:t>
      </w:r>
      <w:r w:rsidR="00CE6745" w:rsidRPr="00DF720E">
        <w:rPr>
          <w:rFonts w:ascii="Book Antiqua" w:hAnsi="Book Antiqua"/>
          <w:sz w:val="24"/>
          <w:szCs w:val="24"/>
        </w:rPr>
        <w:t xml:space="preserve"> valoración</w:t>
      </w:r>
      <w:r w:rsidR="001D5D71" w:rsidRPr="00DF720E">
        <w:rPr>
          <w:rFonts w:ascii="Book Antiqua" w:hAnsi="Book Antiqua"/>
          <w:sz w:val="24"/>
          <w:szCs w:val="24"/>
        </w:rPr>
        <w:t xml:space="preserve"> y aprobación</w:t>
      </w:r>
      <w:r w:rsidR="00CE6745" w:rsidRPr="00DF720E">
        <w:rPr>
          <w:rFonts w:ascii="Book Antiqua" w:hAnsi="Book Antiqua"/>
          <w:sz w:val="24"/>
          <w:szCs w:val="24"/>
        </w:rPr>
        <w:t xml:space="preserve"> que realizan actualmente su especialidad y competencia técnica</w:t>
      </w:r>
      <w:r w:rsidR="001D5D71" w:rsidRPr="00DF720E">
        <w:rPr>
          <w:rFonts w:ascii="Book Antiqua" w:hAnsi="Book Antiqua"/>
          <w:sz w:val="24"/>
          <w:szCs w:val="24"/>
        </w:rPr>
        <w:t xml:space="preserve">, con el objetivo de </w:t>
      </w:r>
      <w:r w:rsidR="00452CA1" w:rsidRPr="00DF720E">
        <w:rPr>
          <w:rFonts w:ascii="Book Antiqua" w:hAnsi="Book Antiqua"/>
          <w:sz w:val="24"/>
          <w:szCs w:val="24"/>
        </w:rPr>
        <w:t>remitir los resultados del análisis de la Dirección de Planificación</w:t>
      </w:r>
      <w:r w:rsidR="00CE6745" w:rsidRPr="00DF720E">
        <w:rPr>
          <w:rFonts w:ascii="Book Antiqua" w:hAnsi="Book Antiqua"/>
          <w:sz w:val="24"/>
          <w:szCs w:val="24"/>
        </w:rPr>
        <w:t>.</w:t>
      </w:r>
      <w:r w:rsidR="001975DC" w:rsidRPr="00DF720E">
        <w:rPr>
          <w:rFonts w:ascii="Book Antiqua" w:hAnsi="Book Antiqua"/>
          <w:sz w:val="24"/>
          <w:szCs w:val="24"/>
        </w:rPr>
        <w:t xml:space="preserve"> </w:t>
      </w:r>
      <w:r w:rsidR="00E967B1" w:rsidRPr="00DF720E">
        <w:rPr>
          <w:rFonts w:ascii="Book Antiqua" w:hAnsi="Book Antiqua"/>
          <w:sz w:val="24"/>
          <w:szCs w:val="24"/>
        </w:rPr>
        <w:t>Los entes técnicos vendrían a ser los que ya define la metodología institucional de administración de proyectos</w:t>
      </w:r>
      <w:r w:rsidR="00CB35FC" w:rsidRPr="00DF720E">
        <w:rPr>
          <w:rFonts w:ascii="Book Antiqua" w:hAnsi="Book Antiqua"/>
          <w:sz w:val="24"/>
          <w:szCs w:val="24"/>
        </w:rPr>
        <w:t xml:space="preserve"> actualmente</w:t>
      </w:r>
      <w:r w:rsidR="00E967B1" w:rsidRPr="00DF720E">
        <w:rPr>
          <w:rFonts w:ascii="Book Antiqua" w:hAnsi="Book Antiqua"/>
          <w:sz w:val="24"/>
          <w:szCs w:val="24"/>
        </w:rPr>
        <w:t>, en este rol pueden estar la Dirección Ejec</w:t>
      </w:r>
      <w:r w:rsidR="004516C7" w:rsidRPr="00DF720E">
        <w:rPr>
          <w:rFonts w:ascii="Book Antiqua" w:hAnsi="Book Antiqua"/>
          <w:sz w:val="24"/>
          <w:szCs w:val="24"/>
        </w:rPr>
        <w:t>utiva, la Dirección de Tecnología de Información, la Dirección de Gestión Humana</w:t>
      </w:r>
      <w:r w:rsidR="002708F8" w:rsidRPr="00DF720E">
        <w:rPr>
          <w:rFonts w:ascii="Book Antiqua" w:hAnsi="Book Antiqua"/>
          <w:sz w:val="24"/>
          <w:szCs w:val="24"/>
        </w:rPr>
        <w:t>,</w:t>
      </w:r>
      <w:r w:rsidR="00A14D72" w:rsidRPr="00DF720E">
        <w:rPr>
          <w:rFonts w:ascii="Book Antiqua" w:hAnsi="Book Antiqua"/>
          <w:sz w:val="24"/>
          <w:szCs w:val="24"/>
        </w:rPr>
        <w:t xml:space="preserve"> así como los diferentes órganos de gobierno relacionados con la especialidad técnica, </w:t>
      </w:r>
      <w:r w:rsidR="00A23FFE" w:rsidRPr="00DF720E">
        <w:rPr>
          <w:rFonts w:ascii="Book Antiqua" w:hAnsi="Book Antiqua"/>
          <w:sz w:val="24"/>
          <w:szCs w:val="24"/>
        </w:rPr>
        <w:t xml:space="preserve">por ejemplo: Comité Gerencial de Tecnología, Comisión de Construcciones, entre otros. </w:t>
      </w:r>
    </w:p>
    <w:p w14:paraId="1006EE57" w14:textId="77777777" w:rsidR="00CB35FC" w:rsidRPr="00DF720E" w:rsidRDefault="00CB35FC" w:rsidP="00CB35FC">
      <w:pPr>
        <w:pStyle w:val="Prrafodelista"/>
        <w:spacing w:after="0" w:line="240" w:lineRule="auto"/>
        <w:jc w:val="both"/>
        <w:rPr>
          <w:rFonts w:ascii="Book Antiqua" w:hAnsi="Book Antiqua"/>
          <w:sz w:val="24"/>
          <w:szCs w:val="24"/>
        </w:rPr>
      </w:pPr>
    </w:p>
    <w:p w14:paraId="58481C62" w14:textId="4CE84E38" w:rsidR="005A040B" w:rsidRPr="00DF720E" w:rsidRDefault="005A040B" w:rsidP="00944024">
      <w:pPr>
        <w:pStyle w:val="Prrafodelista"/>
        <w:numPr>
          <w:ilvl w:val="0"/>
          <w:numId w:val="14"/>
        </w:numPr>
        <w:spacing w:after="0" w:line="240" w:lineRule="auto"/>
        <w:ind w:left="426"/>
        <w:jc w:val="both"/>
        <w:rPr>
          <w:rFonts w:ascii="Book Antiqua" w:hAnsi="Book Antiqua"/>
          <w:sz w:val="24"/>
          <w:szCs w:val="24"/>
        </w:rPr>
      </w:pPr>
      <w:r w:rsidRPr="00DF720E">
        <w:rPr>
          <w:rFonts w:ascii="Book Antiqua" w:hAnsi="Book Antiqua"/>
          <w:b/>
          <w:bCs/>
          <w:sz w:val="24"/>
          <w:szCs w:val="24"/>
        </w:rPr>
        <w:t>Revisión y análisis</w:t>
      </w:r>
      <w:r w:rsidR="00216517" w:rsidRPr="00DF720E">
        <w:rPr>
          <w:rFonts w:ascii="Book Antiqua" w:hAnsi="Book Antiqua"/>
          <w:b/>
          <w:bCs/>
          <w:sz w:val="24"/>
          <w:szCs w:val="24"/>
        </w:rPr>
        <w:t>:</w:t>
      </w:r>
      <w:r w:rsidR="00D0195A" w:rsidRPr="00DF720E">
        <w:rPr>
          <w:rFonts w:ascii="Book Antiqua" w:hAnsi="Book Antiqua"/>
          <w:sz w:val="24"/>
          <w:szCs w:val="24"/>
        </w:rPr>
        <w:t xml:space="preserve"> la Dirección de Planificación consolidar</w:t>
      </w:r>
      <w:r w:rsidR="00724D9C" w:rsidRPr="00DF720E">
        <w:rPr>
          <w:rFonts w:ascii="Book Antiqua" w:hAnsi="Book Antiqua"/>
          <w:sz w:val="24"/>
          <w:szCs w:val="24"/>
        </w:rPr>
        <w:t>á</w:t>
      </w:r>
      <w:r w:rsidR="00D0195A" w:rsidRPr="00DF720E">
        <w:rPr>
          <w:rFonts w:ascii="Book Antiqua" w:hAnsi="Book Antiqua"/>
          <w:sz w:val="24"/>
          <w:szCs w:val="24"/>
        </w:rPr>
        <w:t xml:space="preserve"> la información y procederá con la revisión técnica del presupuesto</w:t>
      </w:r>
      <w:r w:rsidR="00724D9C" w:rsidRPr="00DF720E">
        <w:rPr>
          <w:rFonts w:ascii="Book Antiqua" w:hAnsi="Book Antiqua"/>
          <w:sz w:val="24"/>
          <w:szCs w:val="24"/>
        </w:rPr>
        <w:t xml:space="preserve">, validando el ejercicio de </w:t>
      </w:r>
      <w:r w:rsidR="00724D9C" w:rsidRPr="00DF720E">
        <w:rPr>
          <w:rFonts w:ascii="Book Antiqua" w:hAnsi="Book Antiqua"/>
          <w:sz w:val="24"/>
          <w:szCs w:val="24"/>
        </w:rPr>
        <w:lastRenderedPageBreak/>
        <w:t xml:space="preserve">priorización institucional </w:t>
      </w:r>
      <w:r w:rsidR="00D1728E" w:rsidRPr="00DF720E">
        <w:rPr>
          <w:rFonts w:ascii="Book Antiqua" w:hAnsi="Book Antiqua"/>
          <w:sz w:val="24"/>
          <w:szCs w:val="24"/>
        </w:rPr>
        <w:t>de las necesidades y de los proyectos que se plantearon inicialmente.</w:t>
      </w:r>
    </w:p>
    <w:p w14:paraId="0B3C9731" w14:textId="77777777" w:rsidR="00CB35FC" w:rsidRPr="00DF720E" w:rsidRDefault="00CB35FC" w:rsidP="00CB35FC">
      <w:pPr>
        <w:pStyle w:val="Prrafodelista"/>
        <w:spacing w:after="0" w:line="240" w:lineRule="auto"/>
        <w:jc w:val="both"/>
        <w:rPr>
          <w:rFonts w:ascii="Book Antiqua" w:hAnsi="Book Antiqua"/>
          <w:sz w:val="24"/>
          <w:szCs w:val="24"/>
        </w:rPr>
      </w:pPr>
    </w:p>
    <w:p w14:paraId="01BBB4A3" w14:textId="374B0F15" w:rsidR="00D23861" w:rsidRPr="00DF720E" w:rsidRDefault="00D23861" w:rsidP="00944024">
      <w:pPr>
        <w:pStyle w:val="Prrafodelista"/>
        <w:numPr>
          <w:ilvl w:val="0"/>
          <w:numId w:val="14"/>
        </w:numPr>
        <w:spacing w:after="0" w:line="240" w:lineRule="auto"/>
        <w:ind w:left="426"/>
        <w:jc w:val="both"/>
        <w:rPr>
          <w:rFonts w:ascii="Book Antiqua" w:hAnsi="Book Antiqua"/>
          <w:sz w:val="24"/>
          <w:szCs w:val="24"/>
        </w:rPr>
      </w:pPr>
      <w:r w:rsidRPr="00DF720E">
        <w:rPr>
          <w:rFonts w:ascii="Book Antiqua" w:hAnsi="Book Antiqua"/>
          <w:b/>
          <w:bCs/>
          <w:sz w:val="24"/>
          <w:szCs w:val="24"/>
        </w:rPr>
        <w:t>Aprobación de proyectos</w:t>
      </w:r>
      <w:r w:rsidR="00216517" w:rsidRPr="00DF720E">
        <w:rPr>
          <w:rFonts w:ascii="Book Antiqua" w:hAnsi="Book Antiqua"/>
          <w:b/>
          <w:bCs/>
          <w:sz w:val="24"/>
          <w:szCs w:val="24"/>
        </w:rPr>
        <w:t>:</w:t>
      </w:r>
      <w:r w:rsidR="006404F1" w:rsidRPr="00DF720E">
        <w:rPr>
          <w:rFonts w:ascii="Book Antiqua" w:hAnsi="Book Antiqua"/>
          <w:sz w:val="24"/>
          <w:szCs w:val="24"/>
        </w:rPr>
        <w:t xml:space="preserve"> el Consejo Superior es </w:t>
      </w:r>
      <w:r w:rsidR="00230049" w:rsidRPr="00DF720E">
        <w:rPr>
          <w:rFonts w:ascii="Book Antiqua" w:hAnsi="Book Antiqua"/>
          <w:sz w:val="24"/>
          <w:szCs w:val="24"/>
        </w:rPr>
        <w:t xml:space="preserve">la instancia superior que avala </w:t>
      </w:r>
      <w:r w:rsidR="007039C5" w:rsidRPr="00DF720E">
        <w:rPr>
          <w:rFonts w:ascii="Book Antiqua" w:hAnsi="Book Antiqua"/>
          <w:sz w:val="24"/>
          <w:szCs w:val="24"/>
        </w:rPr>
        <w:t xml:space="preserve">en primer nivel </w:t>
      </w:r>
      <w:r w:rsidR="00230049" w:rsidRPr="00DF720E">
        <w:rPr>
          <w:rFonts w:ascii="Book Antiqua" w:hAnsi="Book Antiqua"/>
          <w:sz w:val="24"/>
          <w:szCs w:val="24"/>
        </w:rPr>
        <w:t xml:space="preserve">la aprobación o desaprobación </w:t>
      </w:r>
      <w:r w:rsidR="005A3523" w:rsidRPr="00DF720E">
        <w:rPr>
          <w:rFonts w:ascii="Book Antiqua" w:hAnsi="Book Antiqua"/>
          <w:sz w:val="24"/>
          <w:szCs w:val="24"/>
        </w:rPr>
        <w:t>de los resultados de los ejercicios de priorización y de los proyectos que</w:t>
      </w:r>
      <w:r w:rsidR="003B59AC" w:rsidRPr="00DF720E">
        <w:rPr>
          <w:rFonts w:ascii="Book Antiqua" w:hAnsi="Book Antiqua"/>
          <w:sz w:val="24"/>
          <w:szCs w:val="24"/>
        </w:rPr>
        <w:t xml:space="preserve"> se plantea para formulación, además de los recursos vinculados con las áreas presupuestarias dedicados a la parte operativa instituciona</w:t>
      </w:r>
      <w:r w:rsidR="00EC7601" w:rsidRPr="00DF720E">
        <w:rPr>
          <w:rFonts w:ascii="Book Antiqua" w:hAnsi="Book Antiqua"/>
          <w:sz w:val="24"/>
          <w:szCs w:val="24"/>
        </w:rPr>
        <w:t>l.</w:t>
      </w:r>
    </w:p>
    <w:p w14:paraId="2287BE09" w14:textId="77777777" w:rsidR="00CB35FC" w:rsidRPr="00DF720E" w:rsidRDefault="00CB35FC" w:rsidP="00CB35FC">
      <w:pPr>
        <w:pStyle w:val="Prrafodelista"/>
        <w:spacing w:after="0" w:line="240" w:lineRule="auto"/>
        <w:jc w:val="both"/>
        <w:rPr>
          <w:rFonts w:ascii="Book Antiqua" w:hAnsi="Book Antiqua"/>
          <w:sz w:val="24"/>
          <w:szCs w:val="24"/>
        </w:rPr>
      </w:pPr>
    </w:p>
    <w:p w14:paraId="4AEC6502" w14:textId="6ED28FFA" w:rsidR="00D23861" w:rsidRPr="00DF720E" w:rsidRDefault="00D23861" w:rsidP="00944024">
      <w:pPr>
        <w:pStyle w:val="Prrafodelista"/>
        <w:numPr>
          <w:ilvl w:val="0"/>
          <w:numId w:val="14"/>
        </w:numPr>
        <w:spacing w:after="0" w:line="240" w:lineRule="auto"/>
        <w:ind w:left="426"/>
        <w:jc w:val="both"/>
        <w:rPr>
          <w:rFonts w:ascii="Book Antiqua" w:hAnsi="Book Antiqua"/>
          <w:sz w:val="24"/>
          <w:szCs w:val="24"/>
        </w:rPr>
      </w:pPr>
      <w:r w:rsidRPr="00DF720E">
        <w:rPr>
          <w:rFonts w:ascii="Book Antiqua" w:hAnsi="Book Antiqua"/>
          <w:b/>
          <w:bCs/>
          <w:sz w:val="24"/>
          <w:szCs w:val="24"/>
        </w:rPr>
        <w:t>Aprobación interna del presupuesto</w:t>
      </w:r>
      <w:r w:rsidR="00216517" w:rsidRPr="00DF720E">
        <w:rPr>
          <w:rFonts w:ascii="Book Antiqua" w:hAnsi="Book Antiqua"/>
          <w:b/>
          <w:bCs/>
          <w:sz w:val="24"/>
          <w:szCs w:val="24"/>
        </w:rPr>
        <w:t>:</w:t>
      </w:r>
      <w:r w:rsidR="007B4C82" w:rsidRPr="00DF720E">
        <w:rPr>
          <w:rFonts w:ascii="Book Antiqua" w:hAnsi="Book Antiqua"/>
          <w:sz w:val="24"/>
          <w:szCs w:val="24"/>
        </w:rPr>
        <w:t xml:space="preserve"> puntualmente est</w:t>
      </w:r>
      <w:r w:rsidR="00662F1B" w:rsidRPr="00DF720E">
        <w:rPr>
          <w:rFonts w:ascii="Book Antiqua" w:hAnsi="Book Antiqua"/>
          <w:sz w:val="24"/>
          <w:szCs w:val="24"/>
        </w:rPr>
        <w:t>a etapa delimita el ejercicio de aprobación del anteproyecto de presupuesto institucional por parte de Corte Plena</w:t>
      </w:r>
      <w:r w:rsidR="007A4343" w:rsidRPr="00DF720E">
        <w:rPr>
          <w:rFonts w:ascii="Book Antiqua" w:hAnsi="Book Antiqua"/>
          <w:sz w:val="24"/>
          <w:szCs w:val="24"/>
        </w:rPr>
        <w:t xml:space="preserve">, el cual consolida los resultados del ejercicio de priorización </w:t>
      </w:r>
      <w:r w:rsidR="0046763E" w:rsidRPr="00DF720E">
        <w:rPr>
          <w:rFonts w:ascii="Book Antiqua" w:hAnsi="Book Antiqua"/>
          <w:sz w:val="24"/>
          <w:szCs w:val="24"/>
        </w:rPr>
        <w:t>y proyectos formulados para el periodo</w:t>
      </w:r>
      <w:r w:rsidR="00623564" w:rsidRPr="00DF720E">
        <w:rPr>
          <w:rFonts w:ascii="Book Antiqua" w:hAnsi="Book Antiqua"/>
          <w:sz w:val="24"/>
          <w:szCs w:val="24"/>
        </w:rPr>
        <w:t>, además del presupuesto institucional</w:t>
      </w:r>
      <w:r w:rsidR="0046763E" w:rsidRPr="00DF720E">
        <w:rPr>
          <w:rFonts w:ascii="Book Antiqua" w:hAnsi="Book Antiqua"/>
          <w:sz w:val="24"/>
          <w:szCs w:val="24"/>
        </w:rPr>
        <w:t>.</w:t>
      </w:r>
    </w:p>
    <w:p w14:paraId="1DA35B81" w14:textId="77777777" w:rsidR="00CB35FC" w:rsidRPr="00DF720E" w:rsidRDefault="00CB35FC" w:rsidP="00CB35FC">
      <w:pPr>
        <w:pStyle w:val="Prrafodelista"/>
        <w:spacing w:after="0" w:line="240" w:lineRule="auto"/>
        <w:jc w:val="both"/>
        <w:rPr>
          <w:rFonts w:ascii="Book Antiqua" w:hAnsi="Book Antiqua"/>
          <w:sz w:val="24"/>
          <w:szCs w:val="24"/>
        </w:rPr>
      </w:pPr>
    </w:p>
    <w:p w14:paraId="7C9F8C95" w14:textId="7C7BB28D" w:rsidR="007D37A9" w:rsidRPr="00DF720E" w:rsidRDefault="007D37A9" w:rsidP="00944024">
      <w:pPr>
        <w:pStyle w:val="Prrafodelista"/>
        <w:numPr>
          <w:ilvl w:val="0"/>
          <w:numId w:val="14"/>
        </w:numPr>
        <w:spacing w:after="0" w:line="240" w:lineRule="auto"/>
        <w:ind w:left="426"/>
        <w:jc w:val="both"/>
        <w:rPr>
          <w:rFonts w:ascii="Book Antiqua" w:hAnsi="Book Antiqua"/>
          <w:sz w:val="24"/>
          <w:szCs w:val="24"/>
        </w:rPr>
      </w:pPr>
      <w:r w:rsidRPr="00DF720E">
        <w:rPr>
          <w:rFonts w:ascii="Book Antiqua" w:hAnsi="Book Antiqua"/>
          <w:b/>
          <w:bCs/>
          <w:sz w:val="24"/>
          <w:szCs w:val="24"/>
        </w:rPr>
        <w:t>Documentación de planificación del proyecto</w:t>
      </w:r>
      <w:r w:rsidR="00216517" w:rsidRPr="00DF720E">
        <w:rPr>
          <w:rFonts w:ascii="Book Antiqua" w:hAnsi="Book Antiqua"/>
          <w:b/>
          <w:bCs/>
          <w:sz w:val="24"/>
          <w:szCs w:val="24"/>
        </w:rPr>
        <w:t>:</w:t>
      </w:r>
      <w:r w:rsidR="00C04EB6" w:rsidRPr="00DF720E">
        <w:rPr>
          <w:rFonts w:ascii="Book Antiqua" w:hAnsi="Book Antiqua"/>
          <w:sz w:val="24"/>
          <w:szCs w:val="24"/>
        </w:rPr>
        <w:t xml:space="preserve"> en el escenario de haber sido aprobado el proyecto</w:t>
      </w:r>
      <w:r w:rsidR="00F60195" w:rsidRPr="00DF720E">
        <w:rPr>
          <w:rFonts w:ascii="Book Antiqua" w:hAnsi="Book Antiqua"/>
          <w:sz w:val="24"/>
          <w:szCs w:val="24"/>
        </w:rPr>
        <w:t>, la oficina responsable deberá continuar con la elaboración de la documentación correspondiente</w:t>
      </w:r>
      <w:r w:rsidR="008F6E0B" w:rsidRPr="00DF720E">
        <w:rPr>
          <w:rFonts w:ascii="Book Antiqua" w:hAnsi="Book Antiqua"/>
          <w:sz w:val="24"/>
          <w:szCs w:val="24"/>
        </w:rPr>
        <w:t xml:space="preserve"> a la metodología institucional de administración de proyectos</w:t>
      </w:r>
      <w:r w:rsidR="00F60195" w:rsidRPr="00DF720E">
        <w:rPr>
          <w:rFonts w:ascii="Book Antiqua" w:hAnsi="Book Antiqua"/>
          <w:sz w:val="24"/>
          <w:szCs w:val="24"/>
        </w:rPr>
        <w:t xml:space="preserve">, siguiendo </w:t>
      </w:r>
      <w:r w:rsidR="00B12CED" w:rsidRPr="00DF720E">
        <w:rPr>
          <w:rFonts w:ascii="Book Antiqua" w:hAnsi="Book Antiqua"/>
          <w:sz w:val="24"/>
          <w:szCs w:val="24"/>
        </w:rPr>
        <w:t>los lineamientos e indicaciones de la Unidad Estratégica de Portafolio de Proyectos Institucional</w:t>
      </w:r>
      <w:r w:rsidR="008F6E0B" w:rsidRPr="00DF720E">
        <w:rPr>
          <w:rFonts w:ascii="Book Antiqua" w:hAnsi="Book Antiqua"/>
          <w:sz w:val="24"/>
          <w:szCs w:val="24"/>
        </w:rPr>
        <w:t>.</w:t>
      </w:r>
      <w:r w:rsidR="00D72CB1" w:rsidRPr="00DF720E">
        <w:rPr>
          <w:rFonts w:ascii="Book Antiqua" w:hAnsi="Book Antiqua"/>
          <w:sz w:val="24"/>
          <w:szCs w:val="24"/>
        </w:rPr>
        <w:t xml:space="preserve"> En ese sentido, los documentos deberán contar con la aprobación del</w:t>
      </w:r>
      <w:r w:rsidR="002D747A" w:rsidRPr="00DF720E">
        <w:rPr>
          <w:rFonts w:ascii="Book Antiqua" w:hAnsi="Book Antiqua"/>
          <w:sz w:val="24"/>
          <w:szCs w:val="24"/>
        </w:rPr>
        <w:t xml:space="preserve"> patrocinador del proyecto.</w:t>
      </w:r>
    </w:p>
    <w:p w14:paraId="21C9FBBD" w14:textId="77777777" w:rsidR="00623564" w:rsidRPr="00DF720E" w:rsidRDefault="00623564" w:rsidP="00623564">
      <w:pPr>
        <w:pStyle w:val="Prrafodelista"/>
        <w:spacing w:after="0" w:line="240" w:lineRule="auto"/>
        <w:jc w:val="both"/>
        <w:rPr>
          <w:rFonts w:ascii="Book Antiqua" w:hAnsi="Book Antiqua"/>
          <w:sz w:val="24"/>
          <w:szCs w:val="24"/>
        </w:rPr>
      </w:pPr>
    </w:p>
    <w:p w14:paraId="28DAFA65" w14:textId="704F7CF6" w:rsidR="007D37A9" w:rsidRPr="00DF720E" w:rsidRDefault="007D37A9" w:rsidP="00944024">
      <w:pPr>
        <w:pStyle w:val="Prrafodelista"/>
        <w:numPr>
          <w:ilvl w:val="0"/>
          <w:numId w:val="14"/>
        </w:numPr>
        <w:spacing w:after="0" w:line="240" w:lineRule="auto"/>
        <w:ind w:left="426"/>
        <w:jc w:val="both"/>
        <w:rPr>
          <w:rFonts w:ascii="Book Antiqua" w:hAnsi="Book Antiqua"/>
          <w:sz w:val="24"/>
          <w:szCs w:val="24"/>
        </w:rPr>
      </w:pPr>
      <w:r w:rsidRPr="00DF720E">
        <w:rPr>
          <w:rFonts w:ascii="Book Antiqua" w:hAnsi="Book Antiqua"/>
          <w:b/>
          <w:bCs/>
          <w:sz w:val="24"/>
          <w:szCs w:val="24"/>
        </w:rPr>
        <w:t>Revisión y validación de prioridades</w:t>
      </w:r>
      <w:r w:rsidR="00216517" w:rsidRPr="00DF720E">
        <w:rPr>
          <w:rFonts w:ascii="Book Antiqua" w:hAnsi="Book Antiqua"/>
          <w:b/>
          <w:bCs/>
          <w:sz w:val="24"/>
          <w:szCs w:val="24"/>
        </w:rPr>
        <w:t>:</w:t>
      </w:r>
      <w:r w:rsidR="00837DEC" w:rsidRPr="00DF720E">
        <w:rPr>
          <w:rFonts w:ascii="Book Antiqua" w:hAnsi="Book Antiqua"/>
          <w:sz w:val="24"/>
          <w:szCs w:val="24"/>
        </w:rPr>
        <w:t xml:space="preserve"> </w:t>
      </w:r>
      <w:r w:rsidR="0072187B" w:rsidRPr="00DF720E">
        <w:rPr>
          <w:rFonts w:ascii="Book Antiqua" w:hAnsi="Book Antiqua"/>
          <w:sz w:val="24"/>
          <w:szCs w:val="24"/>
        </w:rPr>
        <w:t xml:space="preserve">considerando </w:t>
      </w:r>
      <w:r w:rsidR="005B63B0" w:rsidRPr="00DF720E">
        <w:rPr>
          <w:rFonts w:ascii="Book Antiqua" w:hAnsi="Book Antiqua"/>
          <w:sz w:val="24"/>
          <w:szCs w:val="24"/>
        </w:rPr>
        <w:t xml:space="preserve">que </w:t>
      </w:r>
      <w:r w:rsidR="00837DEC" w:rsidRPr="00DF720E">
        <w:rPr>
          <w:rFonts w:ascii="Book Antiqua" w:hAnsi="Book Antiqua"/>
          <w:sz w:val="24"/>
          <w:szCs w:val="24"/>
        </w:rPr>
        <w:t xml:space="preserve">en esta etapa el presupuesto </w:t>
      </w:r>
      <w:r w:rsidR="000A127E" w:rsidRPr="00DF720E">
        <w:rPr>
          <w:rFonts w:ascii="Book Antiqua" w:hAnsi="Book Antiqua"/>
          <w:sz w:val="24"/>
          <w:szCs w:val="24"/>
        </w:rPr>
        <w:t xml:space="preserve">ya </w:t>
      </w:r>
      <w:r w:rsidR="005B63B0" w:rsidRPr="00DF720E">
        <w:rPr>
          <w:rFonts w:ascii="Book Antiqua" w:hAnsi="Book Antiqua"/>
          <w:sz w:val="24"/>
          <w:szCs w:val="24"/>
        </w:rPr>
        <w:t>se encuentra</w:t>
      </w:r>
      <w:r w:rsidR="00837DEC" w:rsidRPr="00DF720E">
        <w:rPr>
          <w:rFonts w:ascii="Book Antiqua" w:hAnsi="Book Antiqua"/>
          <w:sz w:val="24"/>
          <w:szCs w:val="24"/>
        </w:rPr>
        <w:t xml:space="preserve"> aprobado, </w:t>
      </w:r>
      <w:r w:rsidR="0072187B" w:rsidRPr="00DF720E">
        <w:rPr>
          <w:rFonts w:ascii="Book Antiqua" w:hAnsi="Book Antiqua"/>
          <w:sz w:val="24"/>
          <w:szCs w:val="24"/>
        </w:rPr>
        <w:t xml:space="preserve">se procederá con la revisión de las iniciativas </w:t>
      </w:r>
      <w:r w:rsidR="008C2331" w:rsidRPr="00DF720E">
        <w:rPr>
          <w:rFonts w:ascii="Book Antiqua" w:hAnsi="Book Antiqua"/>
          <w:sz w:val="24"/>
          <w:szCs w:val="24"/>
        </w:rPr>
        <w:t xml:space="preserve">de proyecto </w:t>
      </w:r>
      <w:r w:rsidR="0072187B" w:rsidRPr="00DF720E">
        <w:rPr>
          <w:rFonts w:ascii="Book Antiqua" w:hAnsi="Book Antiqua"/>
          <w:sz w:val="24"/>
          <w:szCs w:val="24"/>
        </w:rPr>
        <w:t>y recursos aprobados</w:t>
      </w:r>
      <w:r w:rsidR="001530FC" w:rsidRPr="00DF720E">
        <w:rPr>
          <w:rFonts w:ascii="Book Antiqua" w:hAnsi="Book Antiqua"/>
          <w:sz w:val="24"/>
          <w:szCs w:val="24"/>
        </w:rPr>
        <w:t xml:space="preserve"> por parte de la oficina líder</w:t>
      </w:r>
      <w:r w:rsidR="008B3EE0" w:rsidRPr="00DF720E">
        <w:rPr>
          <w:rFonts w:ascii="Book Antiqua" w:hAnsi="Book Antiqua"/>
          <w:sz w:val="24"/>
          <w:szCs w:val="24"/>
        </w:rPr>
        <w:t xml:space="preserve">, con el objetivo de corroborar </w:t>
      </w:r>
      <w:r w:rsidR="00BF5642" w:rsidRPr="00DF720E">
        <w:rPr>
          <w:rFonts w:ascii="Book Antiqua" w:hAnsi="Book Antiqua"/>
          <w:sz w:val="24"/>
          <w:szCs w:val="24"/>
        </w:rPr>
        <w:t xml:space="preserve">los resultados de los ejercicios de priorización con </w:t>
      </w:r>
      <w:r w:rsidR="00906FC4" w:rsidRPr="00DF720E">
        <w:rPr>
          <w:rFonts w:ascii="Book Antiqua" w:hAnsi="Book Antiqua"/>
          <w:sz w:val="24"/>
          <w:szCs w:val="24"/>
        </w:rPr>
        <w:t>lo aprobado</w:t>
      </w:r>
      <w:r w:rsidR="005B6F8C" w:rsidRPr="00DF720E">
        <w:rPr>
          <w:rFonts w:ascii="Book Antiqua" w:hAnsi="Book Antiqua"/>
          <w:sz w:val="24"/>
          <w:szCs w:val="24"/>
        </w:rPr>
        <w:t xml:space="preserve"> por las instancias superiores</w:t>
      </w:r>
      <w:r w:rsidR="00906FC4" w:rsidRPr="00DF720E">
        <w:rPr>
          <w:rFonts w:ascii="Book Antiqua" w:hAnsi="Book Antiqua"/>
          <w:sz w:val="24"/>
          <w:szCs w:val="24"/>
        </w:rPr>
        <w:t xml:space="preserve">, de tal modo que se encuentre en congruencia con las necesidades institucionales </w:t>
      </w:r>
      <w:r w:rsidR="00906FC4" w:rsidRPr="00DF720E">
        <w:rPr>
          <w:rFonts w:ascii="Book Antiqua" w:hAnsi="Book Antiqua"/>
          <w:b/>
          <w:bCs/>
          <w:sz w:val="24"/>
          <w:szCs w:val="24"/>
        </w:rPr>
        <w:t>del momento temporal en que se ejecuta esta etapa</w:t>
      </w:r>
      <w:r w:rsidR="008A3C7A" w:rsidRPr="00DF720E">
        <w:rPr>
          <w:rFonts w:ascii="Book Antiqua" w:hAnsi="Book Antiqua"/>
          <w:sz w:val="24"/>
          <w:szCs w:val="24"/>
        </w:rPr>
        <w:t>. Lo anterior dado que es</w:t>
      </w:r>
      <w:r w:rsidR="002672A7" w:rsidRPr="00DF720E">
        <w:rPr>
          <w:rFonts w:ascii="Book Antiqua" w:hAnsi="Book Antiqua"/>
          <w:sz w:val="24"/>
          <w:szCs w:val="24"/>
        </w:rPr>
        <w:t>t</w:t>
      </w:r>
      <w:r w:rsidR="008D1979" w:rsidRPr="00DF720E">
        <w:rPr>
          <w:rFonts w:ascii="Book Antiqua" w:hAnsi="Book Antiqua"/>
          <w:sz w:val="24"/>
          <w:szCs w:val="24"/>
        </w:rPr>
        <w:t xml:space="preserve">a etapa del proceso se realiza </w:t>
      </w:r>
      <w:r w:rsidR="00C143A5" w:rsidRPr="00DF720E">
        <w:rPr>
          <w:rFonts w:ascii="Book Antiqua" w:hAnsi="Book Antiqua"/>
          <w:sz w:val="24"/>
          <w:szCs w:val="24"/>
        </w:rPr>
        <w:t xml:space="preserve">aproximadamente </w:t>
      </w:r>
      <w:r w:rsidR="008D1979" w:rsidRPr="00DF720E">
        <w:rPr>
          <w:rFonts w:ascii="Book Antiqua" w:hAnsi="Book Antiqua"/>
          <w:sz w:val="24"/>
          <w:szCs w:val="24"/>
        </w:rPr>
        <w:t xml:space="preserve">un año después de la formulación de las iniciáticas de proyecto </w:t>
      </w:r>
      <w:r w:rsidR="003B5886" w:rsidRPr="00DF720E">
        <w:rPr>
          <w:rFonts w:ascii="Book Antiqua" w:hAnsi="Book Antiqua"/>
          <w:sz w:val="24"/>
          <w:szCs w:val="24"/>
        </w:rPr>
        <w:t>relacionado con la etapa de “</w:t>
      </w:r>
      <w:r w:rsidR="003B5886" w:rsidRPr="00DF720E">
        <w:rPr>
          <w:rFonts w:ascii="Book Antiqua" w:hAnsi="Book Antiqua"/>
          <w:i/>
          <w:iCs/>
          <w:sz w:val="24"/>
          <w:szCs w:val="24"/>
        </w:rPr>
        <w:t>Período para elaboración y formulación de las iniciativas de proyectos</w:t>
      </w:r>
      <w:r w:rsidR="003B5886" w:rsidRPr="00DF720E">
        <w:rPr>
          <w:rFonts w:ascii="Book Antiqua" w:hAnsi="Book Antiqua"/>
          <w:sz w:val="24"/>
          <w:szCs w:val="24"/>
        </w:rPr>
        <w:t xml:space="preserve">”, por lo que las mismas podrías sufrir un ajuste dependiente de que las necesidades o prioridades institucionales </w:t>
      </w:r>
      <w:r w:rsidR="00BF5361" w:rsidRPr="00DF720E">
        <w:rPr>
          <w:rFonts w:ascii="Book Antiqua" w:hAnsi="Book Antiqua"/>
          <w:sz w:val="24"/>
          <w:szCs w:val="24"/>
        </w:rPr>
        <w:t>cambiaran</w:t>
      </w:r>
      <w:r w:rsidR="003B5886" w:rsidRPr="00DF720E">
        <w:rPr>
          <w:rFonts w:ascii="Book Antiqua" w:hAnsi="Book Antiqua"/>
          <w:sz w:val="24"/>
          <w:szCs w:val="24"/>
        </w:rPr>
        <w:t>.</w:t>
      </w:r>
    </w:p>
    <w:p w14:paraId="6DDEE5C8" w14:textId="77777777" w:rsidR="00451860" w:rsidRPr="00DF720E" w:rsidRDefault="00451860" w:rsidP="00621487">
      <w:pPr>
        <w:spacing w:after="0" w:line="240" w:lineRule="auto"/>
        <w:jc w:val="both"/>
        <w:rPr>
          <w:rFonts w:ascii="Book Antiqua" w:hAnsi="Book Antiqua"/>
          <w:sz w:val="24"/>
          <w:szCs w:val="24"/>
        </w:rPr>
      </w:pPr>
    </w:p>
    <w:p w14:paraId="00D19F90" w14:textId="51940C29" w:rsidR="00AB32C7" w:rsidRPr="00DF720E" w:rsidRDefault="00353A16" w:rsidP="00A25AFF">
      <w:pPr>
        <w:spacing w:after="0" w:line="240" w:lineRule="auto"/>
        <w:jc w:val="both"/>
        <w:rPr>
          <w:rFonts w:ascii="Book Antiqua" w:hAnsi="Book Antiqua"/>
          <w:sz w:val="24"/>
          <w:szCs w:val="24"/>
        </w:rPr>
      </w:pPr>
      <w:r w:rsidRPr="00DF720E">
        <w:rPr>
          <w:rFonts w:ascii="Book Antiqua" w:hAnsi="Book Antiqua"/>
          <w:sz w:val="24"/>
          <w:szCs w:val="24"/>
        </w:rPr>
        <w:t xml:space="preserve">Es importante que este proceso </w:t>
      </w:r>
      <w:r w:rsidR="002938A7" w:rsidRPr="00DF720E">
        <w:rPr>
          <w:rFonts w:ascii="Book Antiqua" w:hAnsi="Book Antiqua"/>
          <w:sz w:val="24"/>
          <w:szCs w:val="24"/>
        </w:rPr>
        <w:t xml:space="preserve">de integración </w:t>
      </w:r>
      <w:r w:rsidR="00C378ED" w:rsidRPr="00DF720E">
        <w:rPr>
          <w:rFonts w:ascii="Book Antiqua" w:hAnsi="Book Antiqua"/>
          <w:sz w:val="24"/>
          <w:szCs w:val="24"/>
        </w:rPr>
        <w:t>informática</w:t>
      </w:r>
      <w:r w:rsidR="002938A7" w:rsidRPr="00DF720E">
        <w:rPr>
          <w:rFonts w:ascii="Book Antiqua" w:hAnsi="Book Antiqua"/>
          <w:sz w:val="24"/>
          <w:szCs w:val="24"/>
        </w:rPr>
        <w:t xml:space="preserve"> </w:t>
      </w:r>
      <w:r w:rsidRPr="00DF720E">
        <w:rPr>
          <w:rFonts w:ascii="Book Antiqua" w:hAnsi="Book Antiqua"/>
          <w:sz w:val="24"/>
          <w:szCs w:val="24"/>
        </w:rPr>
        <w:t>contempl</w:t>
      </w:r>
      <w:r w:rsidR="002938A7" w:rsidRPr="00DF720E">
        <w:rPr>
          <w:rFonts w:ascii="Book Antiqua" w:hAnsi="Book Antiqua"/>
          <w:sz w:val="24"/>
          <w:szCs w:val="24"/>
        </w:rPr>
        <w:t>e</w:t>
      </w:r>
      <w:r w:rsidRPr="00DF720E">
        <w:rPr>
          <w:rFonts w:ascii="Book Antiqua" w:hAnsi="Book Antiqua"/>
          <w:sz w:val="24"/>
          <w:szCs w:val="24"/>
        </w:rPr>
        <w:t xml:space="preserve"> los requerimientos de las direcciones que actualmente se encuentran relacionadas con la etapa de preformulación, a saber</w:t>
      </w:r>
      <w:r w:rsidR="00664005" w:rsidRPr="00DF720E">
        <w:rPr>
          <w:rFonts w:ascii="Book Antiqua" w:hAnsi="Book Antiqua"/>
          <w:sz w:val="24"/>
          <w:szCs w:val="24"/>
        </w:rPr>
        <w:t xml:space="preserve">: la Dirección Ejecutiva y la Dirección de Tecnología de Información. Por lo anterior, será necesario su participación en el </w:t>
      </w:r>
      <w:r w:rsidR="00A25AFF" w:rsidRPr="00DF720E">
        <w:rPr>
          <w:rFonts w:ascii="Book Antiqua" w:hAnsi="Book Antiqua"/>
          <w:sz w:val="24"/>
          <w:szCs w:val="24"/>
        </w:rPr>
        <w:t>proceso d</w:t>
      </w:r>
      <w:r w:rsidR="002938A7" w:rsidRPr="00DF720E">
        <w:rPr>
          <w:rFonts w:ascii="Book Antiqua" w:hAnsi="Book Antiqua"/>
          <w:sz w:val="24"/>
          <w:szCs w:val="24"/>
        </w:rPr>
        <w:t xml:space="preserve">e desarrollo </w:t>
      </w:r>
      <w:r w:rsidR="00A25AFF" w:rsidRPr="00DF720E">
        <w:rPr>
          <w:rFonts w:ascii="Book Antiqua" w:hAnsi="Book Antiqua"/>
          <w:sz w:val="24"/>
          <w:szCs w:val="24"/>
        </w:rPr>
        <w:t xml:space="preserve">de las funcionalidades del Sistema de Preformulación </w:t>
      </w:r>
      <w:r w:rsidR="003D2B31" w:rsidRPr="00DF720E">
        <w:rPr>
          <w:rFonts w:ascii="Book Antiqua" w:hAnsi="Book Antiqua"/>
          <w:sz w:val="24"/>
          <w:szCs w:val="24"/>
        </w:rPr>
        <w:t xml:space="preserve">en el </w:t>
      </w:r>
      <w:r w:rsidR="00A25AFF" w:rsidRPr="00DF720E">
        <w:rPr>
          <w:rFonts w:ascii="Book Antiqua" w:hAnsi="Book Antiqua"/>
          <w:sz w:val="24"/>
          <w:szCs w:val="24"/>
        </w:rPr>
        <w:t>Sistema de Proyección Plurianual.</w:t>
      </w:r>
    </w:p>
    <w:p w14:paraId="0EC50149" w14:textId="77777777" w:rsidR="00925407" w:rsidRPr="00DF720E" w:rsidRDefault="00925407" w:rsidP="00621487">
      <w:pPr>
        <w:pStyle w:val="Prrafodelista"/>
        <w:spacing w:after="0" w:line="240" w:lineRule="auto"/>
        <w:ind w:left="426"/>
        <w:jc w:val="both"/>
        <w:rPr>
          <w:rFonts w:ascii="Book Antiqua" w:hAnsi="Book Antiqua"/>
          <w:sz w:val="24"/>
          <w:szCs w:val="24"/>
        </w:rPr>
      </w:pPr>
    </w:p>
    <w:p w14:paraId="078E37FE" w14:textId="63AF215A" w:rsidR="00B00DC3" w:rsidRPr="00DF720E" w:rsidRDefault="00B00DC3" w:rsidP="0048119A">
      <w:pPr>
        <w:pStyle w:val="Ttulo2"/>
        <w:numPr>
          <w:ilvl w:val="1"/>
          <w:numId w:val="4"/>
        </w:numPr>
        <w:ind w:left="426" w:hanging="436"/>
        <w:rPr>
          <w:rFonts w:ascii="Book Antiqua" w:hAnsi="Book Antiqua"/>
          <w:b/>
          <w:bCs/>
          <w:color w:val="auto"/>
          <w:sz w:val="24"/>
          <w:szCs w:val="24"/>
        </w:rPr>
      </w:pPr>
      <w:r w:rsidRPr="00DF720E">
        <w:rPr>
          <w:rFonts w:ascii="Book Antiqua" w:hAnsi="Book Antiqua"/>
          <w:b/>
          <w:bCs/>
          <w:color w:val="auto"/>
          <w:sz w:val="24"/>
          <w:szCs w:val="24"/>
        </w:rPr>
        <w:lastRenderedPageBreak/>
        <w:t>Requerimientos</w:t>
      </w:r>
      <w:r w:rsidR="00353D72" w:rsidRPr="00DF720E">
        <w:rPr>
          <w:rFonts w:ascii="Book Antiqua" w:hAnsi="Book Antiqua"/>
          <w:b/>
          <w:bCs/>
          <w:color w:val="auto"/>
          <w:sz w:val="24"/>
          <w:szCs w:val="24"/>
        </w:rPr>
        <w:t xml:space="preserve"> o solicitudes de la Dirección de Planificación</w:t>
      </w:r>
    </w:p>
    <w:p w14:paraId="5E38177F" w14:textId="77777777" w:rsidR="00FA63E3" w:rsidRPr="00DF720E" w:rsidRDefault="00FA63E3" w:rsidP="00621487">
      <w:pPr>
        <w:spacing w:after="0" w:line="240" w:lineRule="auto"/>
        <w:jc w:val="both"/>
        <w:rPr>
          <w:rFonts w:ascii="Book Antiqua" w:hAnsi="Book Antiqua"/>
          <w:sz w:val="24"/>
          <w:szCs w:val="24"/>
        </w:rPr>
      </w:pPr>
    </w:p>
    <w:p w14:paraId="1C6C3DF1" w14:textId="77777777" w:rsidR="001275AD" w:rsidRPr="00DF720E" w:rsidRDefault="00FA63E3" w:rsidP="00621487">
      <w:pPr>
        <w:spacing w:after="0" w:line="240" w:lineRule="auto"/>
        <w:jc w:val="both"/>
        <w:rPr>
          <w:rFonts w:ascii="Book Antiqua" w:hAnsi="Book Antiqua"/>
          <w:sz w:val="24"/>
          <w:szCs w:val="24"/>
        </w:rPr>
      </w:pPr>
      <w:r w:rsidRPr="00DF720E">
        <w:rPr>
          <w:rFonts w:ascii="Book Antiqua" w:hAnsi="Book Antiqua"/>
          <w:sz w:val="24"/>
          <w:szCs w:val="24"/>
        </w:rPr>
        <w:t xml:space="preserve">Para poder </w:t>
      </w:r>
      <w:r w:rsidR="001A7464" w:rsidRPr="00DF720E">
        <w:rPr>
          <w:rFonts w:ascii="Book Antiqua" w:hAnsi="Book Antiqua"/>
          <w:sz w:val="24"/>
          <w:szCs w:val="24"/>
        </w:rPr>
        <w:t xml:space="preserve">realizar el proceso de integración de los sistemas informáticos, es menester se atiendan las siguientes </w:t>
      </w:r>
      <w:r w:rsidR="001275AD" w:rsidRPr="00DF720E">
        <w:rPr>
          <w:rFonts w:ascii="Book Antiqua" w:hAnsi="Book Antiqua"/>
          <w:sz w:val="24"/>
          <w:szCs w:val="24"/>
        </w:rPr>
        <w:t>solicitudes o requerimientos planteados por la Dirección de Planificación:</w:t>
      </w:r>
    </w:p>
    <w:p w14:paraId="78560A64" w14:textId="77777777" w:rsidR="001275AD" w:rsidRPr="00DF720E" w:rsidRDefault="001275AD" w:rsidP="00621487">
      <w:pPr>
        <w:spacing w:after="0" w:line="240" w:lineRule="auto"/>
        <w:jc w:val="both"/>
        <w:rPr>
          <w:rFonts w:ascii="Book Antiqua" w:hAnsi="Book Antiqua"/>
          <w:sz w:val="24"/>
          <w:szCs w:val="24"/>
        </w:rPr>
      </w:pPr>
    </w:p>
    <w:p w14:paraId="259987EC" w14:textId="4A16B466" w:rsidR="008112CF" w:rsidRPr="00DF720E" w:rsidRDefault="00181AF8" w:rsidP="00944024">
      <w:pPr>
        <w:pStyle w:val="Prrafodelista"/>
        <w:numPr>
          <w:ilvl w:val="0"/>
          <w:numId w:val="15"/>
        </w:numPr>
        <w:spacing w:after="0" w:line="240" w:lineRule="auto"/>
        <w:ind w:left="426"/>
        <w:jc w:val="both"/>
        <w:rPr>
          <w:rFonts w:ascii="Book Antiqua" w:hAnsi="Book Antiqua"/>
          <w:sz w:val="24"/>
          <w:szCs w:val="24"/>
        </w:rPr>
      </w:pPr>
      <w:r w:rsidRPr="00DF720E">
        <w:rPr>
          <w:rFonts w:ascii="Book Antiqua" w:hAnsi="Book Antiqua"/>
          <w:sz w:val="24"/>
          <w:szCs w:val="24"/>
        </w:rPr>
        <w:t>Elaborar la solicitud de cambio</w:t>
      </w:r>
      <w:r w:rsidR="008E316F" w:rsidRPr="00DF720E">
        <w:rPr>
          <w:rFonts w:ascii="Book Antiqua" w:hAnsi="Book Antiqua"/>
          <w:sz w:val="24"/>
          <w:szCs w:val="24"/>
        </w:rPr>
        <w:t xml:space="preserve"> por parte de la Dirección de Planificación como oficina </w:t>
      </w:r>
      <w:r w:rsidR="00D0549A" w:rsidRPr="00DF720E">
        <w:rPr>
          <w:rFonts w:ascii="Book Antiqua" w:hAnsi="Book Antiqua"/>
          <w:sz w:val="24"/>
          <w:szCs w:val="24"/>
        </w:rPr>
        <w:t xml:space="preserve">líder del proyecto </w:t>
      </w:r>
      <w:r w:rsidR="00842094" w:rsidRPr="00DF720E">
        <w:rPr>
          <w:rFonts w:ascii="Book Antiqua" w:hAnsi="Book Antiqua"/>
          <w:sz w:val="24"/>
          <w:szCs w:val="24"/>
        </w:rPr>
        <w:t xml:space="preserve">con código </w:t>
      </w:r>
      <w:r w:rsidR="00695894" w:rsidRPr="00DF720E">
        <w:rPr>
          <w:rFonts w:ascii="Book Antiqua" w:hAnsi="Book Antiqua"/>
          <w:sz w:val="24"/>
          <w:szCs w:val="24"/>
        </w:rPr>
        <w:t>0110-PLA-P14</w:t>
      </w:r>
      <w:r w:rsidR="0004581B" w:rsidRPr="00DF720E">
        <w:rPr>
          <w:rFonts w:ascii="Book Antiqua" w:hAnsi="Book Antiqua"/>
          <w:sz w:val="24"/>
          <w:szCs w:val="24"/>
        </w:rPr>
        <w:t xml:space="preserve"> relacionado con </w:t>
      </w:r>
      <w:r w:rsidR="001119A7" w:rsidRPr="00DF720E">
        <w:rPr>
          <w:rFonts w:ascii="Book Antiqua" w:hAnsi="Book Antiqua"/>
          <w:sz w:val="24"/>
          <w:szCs w:val="24"/>
        </w:rPr>
        <w:t>el Modelo de Gestión de Presupuestos Plurianuales</w:t>
      </w:r>
      <w:r w:rsidR="00D0549A" w:rsidRPr="00DF720E">
        <w:rPr>
          <w:rFonts w:ascii="Book Antiqua" w:hAnsi="Book Antiqua"/>
          <w:sz w:val="24"/>
          <w:szCs w:val="24"/>
        </w:rPr>
        <w:t xml:space="preserve">; </w:t>
      </w:r>
      <w:r w:rsidR="008E6D9F" w:rsidRPr="00DF720E">
        <w:rPr>
          <w:rFonts w:ascii="Book Antiqua" w:hAnsi="Book Antiqua"/>
          <w:sz w:val="24"/>
          <w:szCs w:val="24"/>
        </w:rPr>
        <w:t xml:space="preserve">con la descripción y la justificación que medien respecto a la </w:t>
      </w:r>
      <w:r w:rsidR="00B27148" w:rsidRPr="00DF720E">
        <w:rPr>
          <w:rFonts w:ascii="Book Antiqua" w:hAnsi="Book Antiqua"/>
          <w:sz w:val="24"/>
          <w:szCs w:val="24"/>
        </w:rPr>
        <w:t>modificación del alcance de</w:t>
      </w:r>
      <w:r w:rsidR="008E6D9F" w:rsidRPr="00DF720E">
        <w:rPr>
          <w:rFonts w:ascii="Book Antiqua" w:hAnsi="Book Antiqua"/>
          <w:sz w:val="24"/>
          <w:szCs w:val="24"/>
        </w:rPr>
        <w:t xml:space="preserve"> este</w:t>
      </w:r>
      <w:r w:rsidR="00B27148" w:rsidRPr="00DF720E">
        <w:rPr>
          <w:rFonts w:ascii="Book Antiqua" w:hAnsi="Book Antiqua"/>
          <w:sz w:val="24"/>
          <w:szCs w:val="24"/>
        </w:rPr>
        <w:t xml:space="preserve"> proyecto</w:t>
      </w:r>
      <w:r w:rsidR="00121174" w:rsidRPr="00DF720E">
        <w:rPr>
          <w:rFonts w:ascii="Book Antiqua" w:hAnsi="Book Antiqua"/>
          <w:sz w:val="24"/>
          <w:szCs w:val="24"/>
        </w:rPr>
        <w:t>,</w:t>
      </w:r>
      <w:r w:rsidR="002D14D5" w:rsidRPr="00DF720E">
        <w:rPr>
          <w:rFonts w:ascii="Book Antiqua" w:hAnsi="Book Antiqua"/>
          <w:sz w:val="24"/>
          <w:szCs w:val="24"/>
        </w:rPr>
        <w:t xml:space="preserve"> donde se proponga </w:t>
      </w:r>
      <w:r w:rsidR="0081533F" w:rsidRPr="00DF720E">
        <w:rPr>
          <w:rFonts w:ascii="Book Antiqua" w:hAnsi="Book Antiqua"/>
          <w:sz w:val="24"/>
          <w:szCs w:val="24"/>
        </w:rPr>
        <w:t xml:space="preserve">ampliar </w:t>
      </w:r>
      <w:r w:rsidR="006B5ADE" w:rsidRPr="00DF720E">
        <w:rPr>
          <w:rFonts w:ascii="Book Antiqua" w:hAnsi="Book Antiqua"/>
          <w:sz w:val="24"/>
          <w:szCs w:val="24"/>
        </w:rPr>
        <w:t xml:space="preserve">el alcance </w:t>
      </w:r>
      <w:r w:rsidR="004414F2" w:rsidRPr="00DF720E">
        <w:rPr>
          <w:rFonts w:ascii="Book Antiqua" w:hAnsi="Book Antiqua"/>
          <w:sz w:val="24"/>
          <w:szCs w:val="24"/>
        </w:rPr>
        <w:t xml:space="preserve">de este proyecto </w:t>
      </w:r>
      <w:r w:rsidR="006B5ADE" w:rsidRPr="00DF720E">
        <w:rPr>
          <w:rFonts w:ascii="Book Antiqua" w:hAnsi="Book Antiqua"/>
          <w:sz w:val="24"/>
          <w:szCs w:val="24"/>
        </w:rPr>
        <w:t xml:space="preserve">con el propósito de incorporar dentro </w:t>
      </w:r>
      <w:r w:rsidR="0040003F" w:rsidRPr="00DF720E">
        <w:rPr>
          <w:rFonts w:ascii="Book Antiqua" w:hAnsi="Book Antiqua"/>
          <w:sz w:val="24"/>
          <w:szCs w:val="24"/>
        </w:rPr>
        <w:t>de este</w:t>
      </w:r>
      <w:r w:rsidR="006B5ADE" w:rsidRPr="00DF720E">
        <w:rPr>
          <w:rFonts w:ascii="Book Antiqua" w:hAnsi="Book Antiqua"/>
          <w:sz w:val="24"/>
          <w:szCs w:val="24"/>
        </w:rPr>
        <w:t xml:space="preserve"> sistema inform</w:t>
      </w:r>
      <w:r w:rsidR="00086DA7" w:rsidRPr="00DF720E">
        <w:rPr>
          <w:rFonts w:ascii="Book Antiqua" w:hAnsi="Book Antiqua"/>
          <w:sz w:val="24"/>
          <w:szCs w:val="24"/>
        </w:rPr>
        <w:t xml:space="preserve">ático </w:t>
      </w:r>
      <w:r w:rsidR="00121174" w:rsidRPr="00DF720E">
        <w:rPr>
          <w:rFonts w:ascii="Book Antiqua" w:hAnsi="Book Antiqua"/>
          <w:sz w:val="24"/>
          <w:szCs w:val="24"/>
        </w:rPr>
        <w:t>e</w:t>
      </w:r>
      <w:r w:rsidR="003C4CB0" w:rsidRPr="00DF720E">
        <w:rPr>
          <w:rFonts w:ascii="Book Antiqua" w:hAnsi="Book Antiqua"/>
          <w:sz w:val="24"/>
          <w:szCs w:val="24"/>
        </w:rPr>
        <w:t>l</w:t>
      </w:r>
      <w:r w:rsidR="00121174" w:rsidRPr="00DF720E">
        <w:rPr>
          <w:rFonts w:ascii="Book Antiqua" w:hAnsi="Book Antiqua"/>
          <w:sz w:val="24"/>
          <w:szCs w:val="24"/>
        </w:rPr>
        <w:t xml:space="preserve"> desarrollo</w:t>
      </w:r>
      <w:r w:rsidR="003C4CB0" w:rsidRPr="00DF720E">
        <w:rPr>
          <w:rFonts w:ascii="Book Antiqua" w:hAnsi="Book Antiqua"/>
          <w:sz w:val="24"/>
          <w:szCs w:val="24"/>
        </w:rPr>
        <w:t xml:space="preserve"> de</w:t>
      </w:r>
      <w:r w:rsidR="00121174" w:rsidRPr="00DF720E">
        <w:rPr>
          <w:rFonts w:ascii="Book Antiqua" w:hAnsi="Book Antiqua"/>
          <w:sz w:val="24"/>
          <w:szCs w:val="24"/>
        </w:rPr>
        <w:t xml:space="preserve"> </w:t>
      </w:r>
      <w:r w:rsidR="0040003F" w:rsidRPr="00DF720E">
        <w:rPr>
          <w:rFonts w:ascii="Book Antiqua" w:hAnsi="Book Antiqua"/>
          <w:sz w:val="24"/>
          <w:szCs w:val="24"/>
        </w:rPr>
        <w:t>l</w:t>
      </w:r>
      <w:r w:rsidR="00086DA7" w:rsidRPr="00DF720E">
        <w:rPr>
          <w:rFonts w:ascii="Book Antiqua" w:hAnsi="Book Antiqua"/>
          <w:sz w:val="24"/>
          <w:szCs w:val="24"/>
        </w:rPr>
        <w:t>as funcionalidades del Sistema de Preformulación.</w:t>
      </w:r>
    </w:p>
    <w:p w14:paraId="7AED3D1D" w14:textId="77777777" w:rsidR="00F63EC5" w:rsidRPr="00DF720E" w:rsidRDefault="00F63EC5" w:rsidP="00944024">
      <w:pPr>
        <w:pStyle w:val="Prrafodelista"/>
        <w:spacing w:after="0" w:line="240" w:lineRule="auto"/>
        <w:ind w:left="426"/>
        <w:jc w:val="both"/>
        <w:rPr>
          <w:rFonts w:ascii="Book Antiqua" w:hAnsi="Book Antiqua"/>
          <w:sz w:val="24"/>
          <w:szCs w:val="24"/>
        </w:rPr>
      </w:pPr>
    </w:p>
    <w:p w14:paraId="0275052F" w14:textId="04A68F37" w:rsidR="00485F86" w:rsidRPr="00DF720E" w:rsidRDefault="00EF74CD" w:rsidP="00944024">
      <w:pPr>
        <w:pStyle w:val="Prrafodelista"/>
        <w:numPr>
          <w:ilvl w:val="0"/>
          <w:numId w:val="15"/>
        </w:numPr>
        <w:spacing w:after="0" w:line="240" w:lineRule="auto"/>
        <w:ind w:left="426"/>
        <w:jc w:val="both"/>
        <w:rPr>
          <w:rFonts w:ascii="Book Antiqua" w:hAnsi="Book Antiqua"/>
          <w:sz w:val="24"/>
          <w:szCs w:val="24"/>
        </w:rPr>
      </w:pPr>
      <w:r w:rsidRPr="00DF720E">
        <w:rPr>
          <w:rFonts w:ascii="Book Antiqua" w:hAnsi="Book Antiqua"/>
          <w:sz w:val="24"/>
          <w:szCs w:val="24"/>
        </w:rPr>
        <w:t xml:space="preserve">Aprobar </w:t>
      </w:r>
      <w:r w:rsidR="0052198C" w:rsidRPr="00DF720E">
        <w:rPr>
          <w:rFonts w:ascii="Book Antiqua" w:hAnsi="Book Antiqua"/>
          <w:sz w:val="24"/>
          <w:szCs w:val="24"/>
        </w:rPr>
        <w:t>la solicitud de cambio</w:t>
      </w:r>
      <w:r w:rsidR="00261492" w:rsidRPr="00DF720E">
        <w:rPr>
          <w:rFonts w:ascii="Book Antiqua" w:hAnsi="Book Antiqua"/>
          <w:sz w:val="24"/>
          <w:szCs w:val="24"/>
        </w:rPr>
        <w:t xml:space="preserve"> planteada por la Dirección de Planificación</w:t>
      </w:r>
      <w:r w:rsidR="0052198C" w:rsidRPr="00DF720E">
        <w:rPr>
          <w:rFonts w:ascii="Book Antiqua" w:hAnsi="Book Antiqua"/>
          <w:sz w:val="24"/>
          <w:szCs w:val="24"/>
        </w:rPr>
        <w:t xml:space="preserve">, </w:t>
      </w:r>
      <w:r w:rsidR="00300213" w:rsidRPr="00DF720E">
        <w:rPr>
          <w:rFonts w:ascii="Book Antiqua" w:hAnsi="Book Antiqua"/>
          <w:sz w:val="24"/>
          <w:szCs w:val="24"/>
        </w:rPr>
        <w:t>aprobación que</w:t>
      </w:r>
      <w:r w:rsidR="0052198C" w:rsidRPr="00DF720E">
        <w:rPr>
          <w:rFonts w:ascii="Book Antiqua" w:hAnsi="Book Antiqua"/>
          <w:sz w:val="24"/>
          <w:szCs w:val="24"/>
        </w:rPr>
        <w:t xml:space="preserve"> le correspondería al </w:t>
      </w:r>
      <w:r w:rsidR="003B5218" w:rsidRPr="00DF720E">
        <w:rPr>
          <w:rFonts w:ascii="Book Antiqua" w:hAnsi="Book Antiqua"/>
          <w:sz w:val="24"/>
          <w:szCs w:val="24"/>
        </w:rPr>
        <w:t>Comité</w:t>
      </w:r>
      <w:r w:rsidR="0052198C" w:rsidRPr="00DF720E">
        <w:rPr>
          <w:rFonts w:ascii="Book Antiqua" w:hAnsi="Book Antiqua"/>
          <w:sz w:val="24"/>
          <w:szCs w:val="24"/>
        </w:rPr>
        <w:t xml:space="preserve"> de Planeación Estratégica </w:t>
      </w:r>
      <w:r w:rsidR="002C40BE" w:rsidRPr="00DF720E">
        <w:rPr>
          <w:rFonts w:ascii="Book Antiqua" w:hAnsi="Book Antiqua"/>
          <w:sz w:val="24"/>
          <w:szCs w:val="24"/>
        </w:rPr>
        <w:t xml:space="preserve">como patrocinador del proyecto, </w:t>
      </w:r>
      <w:r w:rsidR="00A81B98" w:rsidRPr="00DF720E">
        <w:rPr>
          <w:rFonts w:ascii="Book Antiqua" w:hAnsi="Book Antiqua"/>
          <w:sz w:val="24"/>
          <w:szCs w:val="24"/>
        </w:rPr>
        <w:t xml:space="preserve">lo anterior </w:t>
      </w:r>
      <w:r w:rsidR="002C40BE" w:rsidRPr="00DF720E">
        <w:rPr>
          <w:rFonts w:ascii="Book Antiqua" w:hAnsi="Book Antiqua"/>
          <w:sz w:val="24"/>
          <w:szCs w:val="24"/>
        </w:rPr>
        <w:t>con el fin de dar</w:t>
      </w:r>
      <w:r w:rsidR="003B5218" w:rsidRPr="00DF720E">
        <w:rPr>
          <w:rFonts w:ascii="Book Antiqua" w:hAnsi="Book Antiqua"/>
          <w:sz w:val="24"/>
          <w:szCs w:val="24"/>
        </w:rPr>
        <w:t xml:space="preserve"> el aval </w:t>
      </w:r>
      <w:r w:rsidR="002C40BE" w:rsidRPr="00DF720E">
        <w:rPr>
          <w:rFonts w:ascii="Book Antiqua" w:hAnsi="Book Antiqua"/>
          <w:sz w:val="24"/>
          <w:szCs w:val="24"/>
        </w:rPr>
        <w:t>a</w:t>
      </w:r>
      <w:r w:rsidR="003B5218" w:rsidRPr="00DF720E">
        <w:rPr>
          <w:rFonts w:ascii="Book Antiqua" w:hAnsi="Book Antiqua"/>
          <w:sz w:val="24"/>
          <w:szCs w:val="24"/>
        </w:rPr>
        <w:t xml:space="preserve"> los cambios propuestos.</w:t>
      </w:r>
    </w:p>
    <w:p w14:paraId="60A512E7" w14:textId="77777777" w:rsidR="00451F27" w:rsidRPr="00DF720E" w:rsidRDefault="00451F27" w:rsidP="00944024">
      <w:pPr>
        <w:pStyle w:val="Prrafodelista"/>
        <w:spacing w:after="0" w:line="240" w:lineRule="auto"/>
        <w:ind w:left="426"/>
        <w:jc w:val="both"/>
        <w:rPr>
          <w:rFonts w:ascii="Book Antiqua" w:hAnsi="Book Antiqua"/>
          <w:sz w:val="24"/>
          <w:szCs w:val="24"/>
        </w:rPr>
      </w:pPr>
    </w:p>
    <w:p w14:paraId="3947F795" w14:textId="1D6FA243" w:rsidR="00EF74CD" w:rsidRPr="00DF720E" w:rsidRDefault="00485F86" w:rsidP="00944024">
      <w:pPr>
        <w:pStyle w:val="Prrafodelista"/>
        <w:numPr>
          <w:ilvl w:val="0"/>
          <w:numId w:val="15"/>
        </w:numPr>
        <w:spacing w:after="0" w:line="240" w:lineRule="auto"/>
        <w:ind w:left="426"/>
        <w:jc w:val="both"/>
        <w:rPr>
          <w:rFonts w:ascii="Book Antiqua" w:hAnsi="Book Antiqua"/>
          <w:sz w:val="24"/>
          <w:szCs w:val="24"/>
        </w:rPr>
      </w:pPr>
      <w:r w:rsidRPr="00DF720E">
        <w:rPr>
          <w:rFonts w:ascii="Book Antiqua" w:hAnsi="Book Antiqua"/>
          <w:sz w:val="24"/>
          <w:szCs w:val="24"/>
        </w:rPr>
        <w:t>Corresponde al personal de la Unidad Estratégica de Portafolio de Proyectos Institucional, realizar los ajustes correspondientes que incorporen lo propuesto en el nuevo alcance del proyecto.</w:t>
      </w:r>
    </w:p>
    <w:p w14:paraId="5B0D42DE" w14:textId="77777777" w:rsidR="00300213" w:rsidRPr="00DF720E" w:rsidRDefault="00300213" w:rsidP="00944024">
      <w:pPr>
        <w:pStyle w:val="Prrafodelista"/>
        <w:spacing w:after="0" w:line="240" w:lineRule="auto"/>
        <w:ind w:left="426"/>
        <w:jc w:val="both"/>
        <w:rPr>
          <w:rFonts w:ascii="Book Antiqua" w:hAnsi="Book Antiqua"/>
          <w:sz w:val="24"/>
          <w:szCs w:val="24"/>
        </w:rPr>
      </w:pPr>
    </w:p>
    <w:p w14:paraId="0AF0D1BF" w14:textId="64138D8F" w:rsidR="00D5381C" w:rsidRPr="00DF720E" w:rsidRDefault="006D2A83" w:rsidP="00944024">
      <w:pPr>
        <w:pStyle w:val="Prrafodelista"/>
        <w:numPr>
          <w:ilvl w:val="0"/>
          <w:numId w:val="15"/>
        </w:numPr>
        <w:spacing w:after="0" w:line="240" w:lineRule="auto"/>
        <w:ind w:left="426"/>
        <w:jc w:val="both"/>
        <w:rPr>
          <w:rFonts w:ascii="Book Antiqua" w:hAnsi="Book Antiqua"/>
          <w:sz w:val="24"/>
          <w:szCs w:val="24"/>
        </w:rPr>
      </w:pPr>
      <w:r w:rsidRPr="00DF720E">
        <w:rPr>
          <w:rFonts w:ascii="Book Antiqua" w:hAnsi="Book Antiqua"/>
          <w:sz w:val="24"/>
          <w:szCs w:val="24"/>
        </w:rPr>
        <w:t>La Dirección de Tecnología de Información deberá f</w:t>
      </w:r>
      <w:r w:rsidR="00D5381C" w:rsidRPr="00DF720E">
        <w:rPr>
          <w:rFonts w:ascii="Book Antiqua" w:hAnsi="Book Antiqua"/>
          <w:sz w:val="24"/>
          <w:szCs w:val="24"/>
        </w:rPr>
        <w:t>acilitar</w:t>
      </w:r>
      <w:r w:rsidR="00794C77" w:rsidRPr="00DF720E">
        <w:rPr>
          <w:rFonts w:ascii="Book Antiqua" w:hAnsi="Book Antiqua"/>
          <w:sz w:val="24"/>
          <w:szCs w:val="24"/>
        </w:rPr>
        <w:t xml:space="preserve"> los</w:t>
      </w:r>
      <w:r w:rsidR="00D5381C" w:rsidRPr="00DF720E">
        <w:rPr>
          <w:rFonts w:ascii="Book Antiqua" w:hAnsi="Book Antiqua"/>
          <w:sz w:val="24"/>
          <w:szCs w:val="24"/>
        </w:rPr>
        <w:t xml:space="preserve"> permisos en el Sistema de Preformulación</w:t>
      </w:r>
      <w:r w:rsidR="00901958" w:rsidRPr="00DF720E">
        <w:rPr>
          <w:rFonts w:ascii="Book Antiqua" w:hAnsi="Book Antiqua"/>
          <w:sz w:val="24"/>
          <w:szCs w:val="24"/>
        </w:rPr>
        <w:t xml:space="preserve"> al personal de la Unidad Estratégica de Portafolio de Proyectos Institucional</w:t>
      </w:r>
      <w:r w:rsidR="00D5381C" w:rsidRPr="00DF720E">
        <w:rPr>
          <w:rFonts w:ascii="Book Antiqua" w:hAnsi="Book Antiqua"/>
          <w:sz w:val="24"/>
          <w:szCs w:val="24"/>
        </w:rPr>
        <w:t>, específicamente en el servidor de pruebas; con el objetivo de realizar una revisión de las funcionalidades de</w:t>
      </w:r>
      <w:r w:rsidR="00794C77" w:rsidRPr="00DF720E">
        <w:rPr>
          <w:rFonts w:ascii="Book Antiqua" w:hAnsi="Book Antiqua"/>
          <w:sz w:val="24"/>
          <w:szCs w:val="24"/>
        </w:rPr>
        <w:t xml:space="preserve"> este</w:t>
      </w:r>
      <w:r w:rsidR="00D5381C" w:rsidRPr="00DF720E">
        <w:rPr>
          <w:rFonts w:ascii="Book Antiqua" w:hAnsi="Book Antiqua"/>
          <w:sz w:val="24"/>
          <w:szCs w:val="24"/>
        </w:rPr>
        <w:t xml:space="preserve"> sistema informático y poder trasladarlas fidedignamente al Sistema de Proyección Plurianual</w:t>
      </w:r>
      <w:r w:rsidR="00617383" w:rsidRPr="00DF720E">
        <w:rPr>
          <w:rFonts w:ascii="Book Antiqua" w:hAnsi="Book Antiqua"/>
          <w:sz w:val="24"/>
          <w:szCs w:val="24"/>
        </w:rPr>
        <w:t xml:space="preserve"> lo que corresponda</w:t>
      </w:r>
      <w:r w:rsidR="00D5381C" w:rsidRPr="00DF720E">
        <w:rPr>
          <w:rFonts w:ascii="Book Antiqua" w:hAnsi="Book Antiqua"/>
          <w:sz w:val="24"/>
          <w:szCs w:val="24"/>
        </w:rPr>
        <w:t>.</w:t>
      </w:r>
    </w:p>
    <w:p w14:paraId="5979F971" w14:textId="77777777" w:rsidR="00300213" w:rsidRPr="00DF720E" w:rsidRDefault="00300213" w:rsidP="00944024">
      <w:pPr>
        <w:pStyle w:val="Prrafodelista"/>
        <w:spacing w:after="0" w:line="240" w:lineRule="auto"/>
        <w:ind w:left="426"/>
        <w:jc w:val="both"/>
        <w:rPr>
          <w:rFonts w:ascii="Book Antiqua" w:hAnsi="Book Antiqua"/>
          <w:sz w:val="24"/>
          <w:szCs w:val="24"/>
        </w:rPr>
      </w:pPr>
    </w:p>
    <w:p w14:paraId="6EE86E7C" w14:textId="77777777" w:rsidR="00D5381C" w:rsidRPr="00DF720E" w:rsidRDefault="00D5381C" w:rsidP="00944024">
      <w:pPr>
        <w:pStyle w:val="Prrafodelista"/>
        <w:numPr>
          <w:ilvl w:val="0"/>
          <w:numId w:val="15"/>
        </w:numPr>
        <w:spacing w:after="0" w:line="240" w:lineRule="auto"/>
        <w:ind w:left="426"/>
        <w:jc w:val="both"/>
        <w:rPr>
          <w:rFonts w:ascii="Book Antiqua" w:hAnsi="Book Antiqua"/>
          <w:sz w:val="24"/>
          <w:szCs w:val="24"/>
        </w:rPr>
      </w:pPr>
      <w:r w:rsidRPr="00DF720E">
        <w:rPr>
          <w:rFonts w:ascii="Book Antiqua" w:hAnsi="Book Antiqua"/>
          <w:sz w:val="24"/>
          <w:szCs w:val="24"/>
        </w:rPr>
        <w:t>La Dirección de Tecnología de Información y la Dirección Ejecutiva, deberán nombrar a una persona contraparte que represente a cada instancia para validar que las funcionalidades que se desarrollen sean de acuerdo con las necesidades de cada una de las direcciones mencionadas en este punto.</w:t>
      </w:r>
    </w:p>
    <w:p w14:paraId="05C6E604" w14:textId="77777777" w:rsidR="00794C77" w:rsidRPr="00DF720E" w:rsidRDefault="00794C77" w:rsidP="00944024">
      <w:pPr>
        <w:pStyle w:val="Prrafodelista"/>
        <w:spacing w:after="0" w:line="240" w:lineRule="auto"/>
        <w:ind w:left="426"/>
        <w:jc w:val="both"/>
        <w:rPr>
          <w:rFonts w:ascii="Book Antiqua" w:hAnsi="Book Antiqua"/>
          <w:sz w:val="24"/>
          <w:szCs w:val="24"/>
        </w:rPr>
      </w:pPr>
    </w:p>
    <w:p w14:paraId="2E080E4E" w14:textId="6FB5C9E4" w:rsidR="00086DA7" w:rsidRPr="00DF720E" w:rsidRDefault="00A11929" w:rsidP="00944024">
      <w:pPr>
        <w:pStyle w:val="Prrafodelista"/>
        <w:numPr>
          <w:ilvl w:val="0"/>
          <w:numId w:val="15"/>
        </w:numPr>
        <w:spacing w:after="0" w:line="240" w:lineRule="auto"/>
        <w:ind w:left="426"/>
        <w:jc w:val="both"/>
        <w:rPr>
          <w:rFonts w:ascii="Book Antiqua" w:hAnsi="Book Antiqua"/>
          <w:sz w:val="24"/>
          <w:szCs w:val="24"/>
        </w:rPr>
      </w:pPr>
      <w:r w:rsidRPr="00DF720E">
        <w:rPr>
          <w:rFonts w:ascii="Book Antiqua" w:hAnsi="Book Antiqua"/>
          <w:sz w:val="24"/>
          <w:szCs w:val="24"/>
        </w:rPr>
        <w:t>Mantener la continuidad de</w:t>
      </w:r>
      <w:r w:rsidR="00A54888" w:rsidRPr="00DF720E">
        <w:rPr>
          <w:rFonts w:ascii="Book Antiqua" w:hAnsi="Book Antiqua"/>
          <w:sz w:val="24"/>
          <w:szCs w:val="24"/>
        </w:rPr>
        <w:t xml:space="preserve"> </w:t>
      </w:r>
      <w:r w:rsidRPr="00DF720E">
        <w:rPr>
          <w:rFonts w:ascii="Book Antiqua" w:hAnsi="Book Antiqua"/>
          <w:sz w:val="24"/>
          <w:szCs w:val="24"/>
        </w:rPr>
        <w:t>l</w:t>
      </w:r>
      <w:r w:rsidR="00A54888" w:rsidRPr="00DF720E">
        <w:rPr>
          <w:rFonts w:ascii="Book Antiqua" w:hAnsi="Book Antiqua"/>
          <w:sz w:val="24"/>
          <w:szCs w:val="24"/>
        </w:rPr>
        <w:t>os</w:t>
      </w:r>
      <w:r w:rsidRPr="00DF720E">
        <w:rPr>
          <w:rFonts w:ascii="Book Antiqua" w:hAnsi="Book Antiqua"/>
          <w:sz w:val="24"/>
          <w:szCs w:val="24"/>
        </w:rPr>
        <w:t xml:space="preserve"> permiso</w:t>
      </w:r>
      <w:r w:rsidR="00A54888" w:rsidRPr="00DF720E">
        <w:rPr>
          <w:rFonts w:ascii="Book Antiqua" w:hAnsi="Book Antiqua"/>
          <w:sz w:val="24"/>
          <w:szCs w:val="24"/>
        </w:rPr>
        <w:t>s</w:t>
      </w:r>
      <w:r w:rsidRPr="00DF720E">
        <w:rPr>
          <w:rFonts w:ascii="Book Antiqua" w:hAnsi="Book Antiqua"/>
          <w:sz w:val="24"/>
          <w:szCs w:val="24"/>
        </w:rPr>
        <w:t xml:space="preserve"> con goce de salario que actualmente</w:t>
      </w:r>
      <w:r w:rsidR="00774A31" w:rsidRPr="00DF720E">
        <w:rPr>
          <w:rFonts w:ascii="Book Antiqua" w:hAnsi="Book Antiqua"/>
          <w:sz w:val="24"/>
          <w:szCs w:val="24"/>
        </w:rPr>
        <w:t xml:space="preserve"> se encuentra aprobado para atender el proyecto del Modelo de Gestión de Presupuestos Plurianuales</w:t>
      </w:r>
      <w:r w:rsidR="00481D87" w:rsidRPr="00DF720E">
        <w:rPr>
          <w:rFonts w:ascii="Book Antiqua" w:hAnsi="Book Antiqua"/>
          <w:sz w:val="24"/>
          <w:szCs w:val="24"/>
        </w:rPr>
        <w:t>.</w:t>
      </w:r>
    </w:p>
    <w:p w14:paraId="47711E62" w14:textId="77777777" w:rsidR="00353D72" w:rsidRPr="00DF720E" w:rsidRDefault="00353D72" w:rsidP="00621487">
      <w:pPr>
        <w:spacing w:after="0" w:line="240" w:lineRule="auto"/>
        <w:jc w:val="both"/>
        <w:rPr>
          <w:rFonts w:ascii="Book Antiqua" w:hAnsi="Book Antiqua"/>
          <w:sz w:val="24"/>
          <w:szCs w:val="24"/>
        </w:rPr>
      </w:pPr>
    </w:p>
    <w:p w14:paraId="22EC0CB6" w14:textId="38F0DB79" w:rsidR="00B00DC3" w:rsidRPr="00DF720E" w:rsidRDefault="00B00DC3" w:rsidP="0048119A">
      <w:pPr>
        <w:pStyle w:val="Ttulo2"/>
        <w:numPr>
          <w:ilvl w:val="1"/>
          <w:numId w:val="4"/>
        </w:numPr>
        <w:ind w:left="426" w:hanging="436"/>
        <w:rPr>
          <w:rFonts w:ascii="Book Antiqua" w:hAnsi="Book Antiqua"/>
          <w:b/>
          <w:bCs/>
          <w:color w:val="auto"/>
          <w:sz w:val="24"/>
          <w:szCs w:val="24"/>
        </w:rPr>
      </w:pPr>
      <w:r w:rsidRPr="00DF720E">
        <w:rPr>
          <w:rFonts w:ascii="Book Antiqua" w:hAnsi="Book Antiqua"/>
          <w:b/>
          <w:bCs/>
          <w:color w:val="auto"/>
          <w:sz w:val="24"/>
          <w:szCs w:val="24"/>
        </w:rPr>
        <w:lastRenderedPageBreak/>
        <w:t>Beneficios</w:t>
      </w:r>
      <w:r w:rsidR="00F6712C" w:rsidRPr="00DF720E">
        <w:rPr>
          <w:rFonts w:ascii="Book Antiqua" w:hAnsi="Book Antiqua"/>
          <w:b/>
          <w:bCs/>
          <w:color w:val="auto"/>
          <w:sz w:val="24"/>
          <w:szCs w:val="24"/>
        </w:rPr>
        <w:t xml:space="preserve"> relacionados con la integración de los sistemas informáticos</w:t>
      </w:r>
    </w:p>
    <w:p w14:paraId="76023622" w14:textId="77777777" w:rsidR="00B00DC3" w:rsidRPr="00DF720E" w:rsidRDefault="00B00DC3" w:rsidP="00621487">
      <w:pPr>
        <w:spacing w:after="0" w:line="240" w:lineRule="auto"/>
        <w:jc w:val="both"/>
        <w:rPr>
          <w:rFonts w:ascii="Book Antiqua" w:hAnsi="Book Antiqua"/>
          <w:sz w:val="24"/>
          <w:szCs w:val="24"/>
        </w:rPr>
      </w:pPr>
    </w:p>
    <w:p w14:paraId="5307FBC4" w14:textId="5D2AA55A" w:rsidR="00354F54" w:rsidRPr="00DF720E" w:rsidRDefault="00306E61" w:rsidP="00726C37">
      <w:pPr>
        <w:spacing w:after="0" w:line="240" w:lineRule="auto"/>
        <w:jc w:val="both"/>
        <w:rPr>
          <w:rFonts w:ascii="Book Antiqua" w:hAnsi="Book Antiqua"/>
          <w:sz w:val="24"/>
          <w:szCs w:val="24"/>
        </w:rPr>
      </w:pPr>
      <w:r w:rsidRPr="00DF720E">
        <w:rPr>
          <w:rFonts w:ascii="Book Antiqua" w:hAnsi="Book Antiqua"/>
          <w:sz w:val="24"/>
          <w:szCs w:val="24"/>
        </w:rPr>
        <w:t xml:space="preserve">Considerando un escenario en que el Sistema de Proyección Plurianual </w:t>
      </w:r>
      <w:r w:rsidR="008E2EB4" w:rsidRPr="00DF720E">
        <w:rPr>
          <w:rFonts w:ascii="Book Antiqua" w:hAnsi="Book Antiqua"/>
          <w:sz w:val="24"/>
          <w:szCs w:val="24"/>
        </w:rPr>
        <w:t xml:space="preserve">absorba las funcionalidades del Sistema de Preformulación, </w:t>
      </w:r>
      <w:r w:rsidR="000862FA" w:rsidRPr="00DF720E">
        <w:rPr>
          <w:rFonts w:ascii="Book Antiqua" w:hAnsi="Book Antiqua"/>
          <w:sz w:val="24"/>
          <w:szCs w:val="24"/>
        </w:rPr>
        <w:t>la institución se vería beneficiada de varios elementos que se detallan a continuación:</w:t>
      </w:r>
    </w:p>
    <w:p w14:paraId="710D051B" w14:textId="77777777" w:rsidR="000862FA" w:rsidRPr="00DF720E" w:rsidRDefault="000862FA" w:rsidP="00726C37">
      <w:pPr>
        <w:spacing w:after="0" w:line="240" w:lineRule="auto"/>
        <w:jc w:val="both"/>
        <w:rPr>
          <w:rFonts w:ascii="Book Antiqua" w:hAnsi="Book Antiqua"/>
          <w:b/>
          <w:bCs/>
          <w:sz w:val="24"/>
          <w:szCs w:val="24"/>
        </w:rPr>
      </w:pPr>
    </w:p>
    <w:p w14:paraId="1128B2FB" w14:textId="3351A4FB" w:rsidR="00726C37" w:rsidRPr="00DF720E" w:rsidRDefault="0003299B" w:rsidP="00726C37">
      <w:pPr>
        <w:pStyle w:val="Prrafodelista"/>
        <w:numPr>
          <w:ilvl w:val="0"/>
          <w:numId w:val="16"/>
        </w:numPr>
        <w:jc w:val="both"/>
        <w:rPr>
          <w:rFonts w:ascii="Book Antiqua" w:hAnsi="Book Antiqua"/>
          <w:sz w:val="24"/>
          <w:szCs w:val="24"/>
        </w:rPr>
      </w:pPr>
      <w:r w:rsidRPr="00DF720E">
        <w:rPr>
          <w:rFonts w:ascii="Book Antiqua" w:hAnsi="Book Antiqua"/>
          <w:b/>
          <w:bCs/>
          <w:sz w:val="24"/>
          <w:szCs w:val="24"/>
        </w:rPr>
        <w:t xml:space="preserve">Supresión </w:t>
      </w:r>
      <w:r w:rsidR="00AE07B4" w:rsidRPr="00DF720E">
        <w:rPr>
          <w:rFonts w:ascii="Book Antiqua" w:hAnsi="Book Antiqua"/>
          <w:b/>
          <w:bCs/>
          <w:sz w:val="24"/>
          <w:szCs w:val="24"/>
        </w:rPr>
        <w:t>de los problemas que se desarrollan actualmente</w:t>
      </w:r>
      <w:r w:rsidRPr="00DF720E">
        <w:rPr>
          <w:rFonts w:ascii="Book Antiqua" w:hAnsi="Book Antiqua"/>
          <w:b/>
          <w:bCs/>
          <w:sz w:val="24"/>
          <w:szCs w:val="24"/>
        </w:rPr>
        <w:t xml:space="preserve"> en el proceso</w:t>
      </w:r>
      <w:r w:rsidR="00DF3BA5" w:rsidRPr="00DF720E">
        <w:rPr>
          <w:rFonts w:ascii="Book Antiqua" w:hAnsi="Book Antiqua"/>
          <w:b/>
          <w:bCs/>
          <w:sz w:val="24"/>
          <w:szCs w:val="24"/>
        </w:rPr>
        <w:t>:</w:t>
      </w:r>
      <w:r w:rsidR="00DF3BA5" w:rsidRPr="00DF720E">
        <w:rPr>
          <w:rFonts w:ascii="Book Antiqua" w:hAnsi="Book Antiqua"/>
          <w:sz w:val="24"/>
          <w:szCs w:val="24"/>
        </w:rPr>
        <w:t xml:space="preserve"> </w:t>
      </w:r>
      <w:r w:rsidR="002932B0" w:rsidRPr="00DF720E">
        <w:rPr>
          <w:rFonts w:ascii="Book Antiqua" w:hAnsi="Book Antiqua"/>
          <w:sz w:val="24"/>
          <w:szCs w:val="24"/>
        </w:rPr>
        <w:t>producto de la integración se minimizar</w:t>
      </w:r>
      <w:r w:rsidR="00726C37" w:rsidRPr="00DF720E">
        <w:rPr>
          <w:rFonts w:ascii="Book Antiqua" w:hAnsi="Book Antiqua"/>
          <w:sz w:val="24"/>
          <w:szCs w:val="24"/>
        </w:rPr>
        <w:t xml:space="preserve">ían o desaparecerían las </w:t>
      </w:r>
      <w:r w:rsidR="00146F88" w:rsidRPr="00DF720E">
        <w:rPr>
          <w:rFonts w:ascii="Book Antiqua" w:hAnsi="Book Antiqua"/>
          <w:sz w:val="24"/>
          <w:szCs w:val="24"/>
        </w:rPr>
        <w:t xml:space="preserve">situaciones </w:t>
      </w:r>
      <w:r w:rsidR="00C94BED" w:rsidRPr="00DF720E">
        <w:rPr>
          <w:rFonts w:ascii="Book Antiqua" w:hAnsi="Book Antiqua"/>
          <w:sz w:val="24"/>
          <w:szCs w:val="24"/>
        </w:rPr>
        <w:t>expuestas</w:t>
      </w:r>
      <w:r w:rsidR="00726C37" w:rsidRPr="00DF720E">
        <w:rPr>
          <w:rFonts w:ascii="Book Antiqua" w:hAnsi="Book Antiqua"/>
          <w:sz w:val="24"/>
          <w:szCs w:val="24"/>
        </w:rPr>
        <w:t xml:space="preserve"> en el apartado “</w:t>
      </w:r>
      <w:r w:rsidR="00726C37" w:rsidRPr="00DF720E">
        <w:rPr>
          <w:rFonts w:ascii="Book Antiqua" w:hAnsi="Book Antiqua"/>
          <w:i/>
          <w:iCs/>
          <w:sz w:val="24"/>
          <w:szCs w:val="24"/>
        </w:rPr>
        <w:t>2.2 Situaciones derivadas de utilizar dos sistemas informáticos con funcionalidades similares (problemas o implicaciones)</w:t>
      </w:r>
      <w:r w:rsidR="00726C37" w:rsidRPr="00DF720E">
        <w:rPr>
          <w:rFonts w:ascii="Book Antiqua" w:hAnsi="Book Antiqua"/>
          <w:sz w:val="24"/>
          <w:szCs w:val="24"/>
        </w:rPr>
        <w:t>” del presente informe.</w:t>
      </w:r>
    </w:p>
    <w:p w14:paraId="3F8E650E" w14:textId="77777777" w:rsidR="00583294" w:rsidRPr="00DF720E" w:rsidRDefault="00583294" w:rsidP="00583294">
      <w:pPr>
        <w:pStyle w:val="Prrafodelista"/>
        <w:jc w:val="both"/>
        <w:rPr>
          <w:rFonts w:ascii="Book Antiqua" w:hAnsi="Book Antiqua"/>
          <w:sz w:val="24"/>
          <w:szCs w:val="24"/>
        </w:rPr>
      </w:pPr>
    </w:p>
    <w:p w14:paraId="7ADA9536" w14:textId="2CDC410B" w:rsidR="00D31A8B" w:rsidRPr="00DF720E" w:rsidRDefault="00D67720" w:rsidP="00726C37">
      <w:pPr>
        <w:pStyle w:val="Prrafodelista"/>
        <w:numPr>
          <w:ilvl w:val="0"/>
          <w:numId w:val="16"/>
        </w:numPr>
        <w:spacing w:after="0" w:line="240" w:lineRule="auto"/>
        <w:jc w:val="both"/>
        <w:rPr>
          <w:rFonts w:ascii="Book Antiqua" w:hAnsi="Book Antiqua"/>
          <w:b/>
          <w:bCs/>
          <w:sz w:val="24"/>
          <w:szCs w:val="24"/>
        </w:rPr>
      </w:pPr>
      <w:r w:rsidRPr="00DF720E">
        <w:rPr>
          <w:rFonts w:ascii="Book Antiqua" w:hAnsi="Book Antiqua"/>
          <w:b/>
          <w:bCs/>
          <w:sz w:val="24"/>
          <w:szCs w:val="24"/>
        </w:rPr>
        <w:t>Mejora en el proceso:</w:t>
      </w:r>
      <w:r w:rsidRPr="00DF720E">
        <w:rPr>
          <w:rFonts w:ascii="Book Antiqua" w:hAnsi="Book Antiqua"/>
          <w:sz w:val="24"/>
          <w:szCs w:val="24"/>
        </w:rPr>
        <w:t xml:space="preserve"> </w:t>
      </w:r>
      <w:r w:rsidR="002C1261" w:rsidRPr="00DF720E">
        <w:rPr>
          <w:rFonts w:ascii="Book Antiqua" w:hAnsi="Book Antiqua"/>
          <w:sz w:val="24"/>
          <w:szCs w:val="24"/>
        </w:rPr>
        <w:t xml:space="preserve">como se ha mencionado </w:t>
      </w:r>
      <w:r w:rsidR="008D20C8" w:rsidRPr="00DF720E">
        <w:rPr>
          <w:rFonts w:ascii="Book Antiqua" w:hAnsi="Book Antiqua"/>
          <w:sz w:val="24"/>
          <w:szCs w:val="24"/>
        </w:rPr>
        <w:t xml:space="preserve">anteriormente </w:t>
      </w:r>
      <w:r w:rsidR="002C1261" w:rsidRPr="00DF720E">
        <w:rPr>
          <w:rFonts w:ascii="Book Antiqua" w:hAnsi="Book Antiqua"/>
          <w:sz w:val="24"/>
          <w:szCs w:val="24"/>
        </w:rPr>
        <w:t xml:space="preserve">en </w:t>
      </w:r>
      <w:r w:rsidR="00E23BFC" w:rsidRPr="00DF720E">
        <w:rPr>
          <w:rFonts w:ascii="Book Antiqua" w:hAnsi="Book Antiqua"/>
          <w:sz w:val="24"/>
          <w:szCs w:val="24"/>
        </w:rPr>
        <w:t xml:space="preserve">este </w:t>
      </w:r>
      <w:r w:rsidR="002C1261" w:rsidRPr="00DF720E">
        <w:rPr>
          <w:rFonts w:ascii="Book Antiqua" w:hAnsi="Book Antiqua"/>
          <w:sz w:val="24"/>
          <w:szCs w:val="24"/>
        </w:rPr>
        <w:t xml:space="preserve">informe, </w:t>
      </w:r>
      <w:r w:rsidR="007217F2" w:rsidRPr="00DF720E">
        <w:rPr>
          <w:rFonts w:ascii="Book Antiqua" w:hAnsi="Book Antiqua"/>
          <w:sz w:val="24"/>
          <w:szCs w:val="24"/>
        </w:rPr>
        <w:t xml:space="preserve">la integración </w:t>
      </w:r>
      <w:r w:rsidR="00FB441C" w:rsidRPr="00DF720E">
        <w:rPr>
          <w:rFonts w:ascii="Book Antiqua" w:hAnsi="Book Antiqua"/>
          <w:sz w:val="24"/>
          <w:szCs w:val="24"/>
        </w:rPr>
        <w:t>de los sistemas implicaría una mejora en el proceso de formulación presupuestaria que actualmente se desarrolla en la institución</w:t>
      </w:r>
      <w:r w:rsidR="00DE488B" w:rsidRPr="00DF720E">
        <w:rPr>
          <w:rFonts w:ascii="Book Antiqua" w:hAnsi="Book Antiqua"/>
          <w:sz w:val="24"/>
          <w:szCs w:val="24"/>
        </w:rPr>
        <w:t>, centralizando los esfuerzos y</w:t>
      </w:r>
      <w:r w:rsidR="000D0FC2" w:rsidRPr="00DF720E">
        <w:rPr>
          <w:rFonts w:ascii="Book Antiqua" w:hAnsi="Book Antiqua"/>
          <w:sz w:val="24"/>
          <w:szCs w:val="24"/>
        </w:rPr>
        <w:t xml:space="preserve"> recursos</w:t>
      </w:r>
      <w:r w:rsidR="00DE488B" w:rsidRPr="00DF720E">
        <w:rPr>
          <w:rFonts w:ascii="Book Antiqua" w:hAnsi="Book Antiqua"/>
          <w:sz w:val="24"/>
          <w:szCs w:val="24"/>
        </w:rPr>
        <w:t xml:space="preserve"> en un solo sistema</w:t>
      </w:r>
      <w:r w:rsidR="00712F54" w:rsidRPr="00DF720E">
        <w:rPr>
          <w:rFonts w:ascii="Book Antiqua" w:hAnsi="Book Antiqua"/>
          <w:sz w:val="24"/>
          <w:szCs w:val="24"/>
        </w:rPr>
        <w:t>.</w:t>
      </w:r>
    </w:p>
    <w:p w14:paraId="06C690DB" w14:textId="77777777" w:rsidR="00583294" w:rsidRPr="00DF720E" w:rsidRDefault="00583294" w:rsidP="00583294">
      <w:pPr>
        <w:pStyle w:val="Prrafodelista"/>
        <w:spacing w:after="0" w:line="240" w:lineRule="auto"/>
        <w:jc w:val="both"/>
        <w:rPr>
          <w:rFonts w:ascii="Book Antiqua" w:hAnsi="Book Antiqua"/>
          <w:b/>
          <w:bCs/>
          <w:sz w:val="24"/>
          <w:szCs w:val="24"/>
        </w:rPr>
      </w:pPr>
    </w:p>
    <w:p w14:paraId="687F21ED" w14:textId="1A021AB1" w:rsidR="00DB1E6B" w:rsidRPr="00DF720E" w:rsidRDefault="00712F54" w:rsidP="00726C37">
      <w:pPr>
        <w:pStyle w:val="Prrafodelista"/>
        <w:numPr>
          <w:ilvl w:val="0"/>
          <w:numId w:val="16"/>
        </w:numPr>
        <w:spacing w:after="0" w:line="240" w:lineRule="auto"/>
        <w:jc w:val="both"/>
        <w:rPr>
          <w:rFonts w:ascii="Book Antiqua" w:hAnsi="Book Antiqua"/>
          <w:b/>
          <w:bCs/>
          <w:sz w:val="24"/>
          <w:szCs w:val="24"/>
        </w:rPr>
      </w:pPr>
      <w:r w:rsidRPr="00DF720E">
        <w:rPr>
          <w:rFonts w:ascii="Book Antiqua" w:hAnsi="Book Antiqua"/>
          <w:b/>
          <w:bCs/>
          <w:sz w:val="24"/>
          <w:szCs w:val="24"/>
        </w:rPr>
        <w:t>Evita la obsolescencia:</w:t>
      </w:r>
      <w:r w:rsidRPr="00DF720E">
        <w:rPr>
          <w:rFonts w:ascii="Book Antiqua" w:hAnsi="Book Antiqua"/>
          <w:sz w:val="24"/>
          <w:szCs w:val="24"/>
        </w:rPr>
        <w:t xml:space="preserve"> </w:t>
      </w:r>
      <w:r w:rsidR="0006426A" w:rsidRPr="00DF720E">
        <w:rPr>
          <w:rFonts w:ascii="Book Antiqua" w:hAnsi="Book Antiqua"/>
          <w:sz w:val="24"/>
          <w:szCs w:val="24"/>
        </w:rPr>
        <w:t>producto de la integración</w:t>
      </w:r>
      <w:r w:rsidR="0009640A" w:rsidRPr="00DF720E">
        <w:rPr>
          <w:rFonts w:ascii="Book Antiqua" w:hAnsi="Book Antiqua"/>
          <w:sz w:val="24"/>
          <w:szCs w:val="24"/>
        </w:rPr>
        <w:t xml:space="preserve">, </w:t>
      </w:r>
      <w:r w:rsidRPr="00DF720E">
        <w:rPr>
          <w:rFonts w:ascii="Book Antiqua" w:hAnsi="Book Antiqua"/>
          <w:sz w:val="24"/>
          <w:szCs w:val="24"/>
        </w:rPr>
        <w:t>a nivel tecnológico</w:t>
      </w:r>
      <w:r w:rsidR="008C4FB5" w:rsidRPr="00DF720E">
        <w:rPr>
          <w:rFonts w:ascii="Book Antiqua" w:hAnsi="Book Antiqua"/>
          <w:sz w:val="24"/>
          <w:szCs w:val="24"/>
        </w:rPr>
        <w:t>,</w:t>
      </w:r>
      <w:r w:rsidR="0009640A" w:rsidRPr="00DF720E">
        <w:rPr>
          <w:rFonts w:ascii="Book Antiqua" w:hAnsi="Book Antiqua"/>
          <w:sz w:val="24"/>
          <w:szCs w:val="24"/>
        </w:rPr>
        <w:t xml:space="preserve"> se tendría un sistema informático desarrollado en “Angular”, siendo este </w:t>
      </w:r>
      <w:r w:rsidR="003B5A87" w:rsidRPr="00DF720E">
        <w:rPr>
          <w:rFonts w:ascii="Book Antiqua" w:hAnsi="Book Antiqua"/>
          <w:sz w:val="24"/>
          <w:szCs w:val="24"/>
        </w:rPr>
        <w:t>la opción de arquitectura de software más actualizada que maneja la institución.</w:t>
      </w:r>
    </w:p>
    <w:p w14:paraId="16502EA9" w14:textId="77777777" w:rsidR="00583294" w:rsidRPr="00DF720E" w:rsidRDefault="00583294">
      <w:pPr>
        <w:pStyle w:val="Prrafodelista"/>
        <w:spacing w:after="0" w:line="240" w:lineRule="auto"/>
        <w:jc w:val="both"/>
        <w:rPr>
          <w:rFonts w:ascii="Book Antiqua" w:hAnsi="Book Antiqua"/>
          <w:b/>
          <w:bCs/>
          <w:sz w:val="24"/>
          <w:szCs w:val="24"/>
        </w:rPr>
      </w:pPr>
    </w:p>
    <w:p w14:paraId="6AD98C20" w14:textId="2C552C0C" w:rsidR="00694BF0" w:rsidRPr="00DF720E" w:rsidRDefault="00F75710" w:rsidP="00944024">
      <w:pPr>
        <w:pStyle w:val="Prrafodelista"/>
        <w:numPr>
          <w:ilvl w:val="0"/>
          <w:numId w:val="16"/>
        </w:numPr>
        <w:spacing w:after="0" w:line="240" w:lineRule="auto"/>
        <w:jc w:val="both"/>
        <w:rPr>
          <w:rFonts w:ascii="Book Antiqua" w:hAnsi="Book Antiqua"/>
          <w:b/>
          <w:bCs/>
          <w:sz w:val="24"/>
          <w:szCs w:val="24"/>
        </w:rPr>
      </w:pPr>
      <w:r w:rsidRPr="00DF720E">
        <w:rPr>
          <w:rFonts w:ascii="Book Antiqua" w:hAnsi="Book Antiqua"/>
          <w:b/>
          <w:bCs/>
          <w:sz w:val="24"/>
          <w:szCs w:val="24"/>
        </w:rPr>
        <w:t>Oficina responsable de la herramienta informática:</w:t>
      </w:r>
      <w:r w:rsidR="003971DC" w:rsidRPr="00DF720E">
        <w:rPr>
          <w:rFonts w:ascii="Book Antiqua" w:hAnsi="Book Antiqua"/>
          <w:b/>
          <w:bCs/>
          <w:sz w:val="24"/>
          <w:szCs w:val="24"/>
        </w:rPr>
        <w:t xml:space="preserve"> </w:t>
      </w:r>
      <w:r w:rsidR="00850A0B" w:rsidRPr="00DF720E">
        <w:rPr>
          <w:rFonts w:ascii="Book Antiqua" w:hAnsi="Book Antiqua"/>
          <w:sz w:val="24"/>
          <w:szCs w:val="24"/>
        </w:rPr>
        <w:t xml:space="preserve">la Dirección de Planificación estaría centralizando la </w:t>
      </w:r>
      <w:r w:rsidR="00C84E3A" w:rsidRPr="00DF720E">
        <w:rPr>
          <w:rFonts w:ascii="Book Antiqua" w:hAnsi="Book Antiqua"/>
          <w:sz w:val="24"/>
          <w:szCs w:val="24"/>
        </w:rPr>
        <w:t>gestión</w:t>
      </w:r>
      <w:r w:rsidR="00E17852" w:rsidRPr="00DF720E">
        <w:rPr>
          <w:rFonts w:ascii="Book Antiqua" w:hAnsi="Book Antiqua"/>
          <w:sz w:val="24"/>
          <w:szCs w:val="24"/>
        </w:rPr>
        <w:t xml:space="preserve"> </w:t>
      </w:r>
      <w:r w:rsidR="00850A0B" w:rsidRPr="00DF720E">
        <w:rPr>
          <w:rFonts w:ascii="Book Antiqua" w:hAnsi="Book Antiqua"/>
          <w:sz w:val="24"/>
          <w:szCs w:val="24"/>
        </w:rPr>
        <w:t xml:space="preserve">del </w:t>
      </w:r>
      <w:r w:rsidR="00C062A1" w:rsidRPr="00DF720E">
        <w:rPr>
          <w:rFonts w:ascii="Book Antiqua" w:hAnsi="Book Antiqua"/>
          <w:sz w:val="24"/>
          <w:szCs w:val="24"/>
        </w:rPr>
        <w:t>Sistema de Proyección Plurianual</w:t>
      </w:r>
      <w:r w:rsidR="00FE008B" w:rsidRPr="00DF720E">
        <w:rPr>
          <w:rFonts w:ascii="Book Antiqua" w:hAnsi="Book Antiqua"/>
          <w:sz w:val="24"/>
          <w:szCs w:val="24"/>
        </w:rPr>
        <w:t>, siendo que le corresponde como oficina rectora del proceso presupuestario</w:t>
      </w:r>
      <w:r w:rsidR="00E17852" w:rsidRPr="00DF720E">
        <w:rPr>
          <w:rFonts w:ascii="Book Antiqua" w:hAnsi="Book Antiqua"/>
          <w:sz w:val="24"/>
          <w:szCs w:val="24"/>
        </w:rPr>
        <w:t>.</w:t>
      </w:r>
    </w:p>
    <w:p w14:paraId="7AFC5CC6" w14:textId="77777777" w:rsidR="00694BF0" w:rsidRPr="00DF720E" w:rsidRDefault="00694BF0" w:rsidP="00944024">
      <w:pPr>
        <w:pStyle w:val="Prrafodelista"/>
        <w:spacing w:after="0" w:line="240" w:lineRule="auto"/>
        <w:jc w:val="both"/>
        <w:rPr>
          <w:rFonts w:ascii="Book Antiqua" w:hAnsi="Book Antiqua"/>
          <w:b/>
          <w:bCs/>
          <w:sz w:val="24"/>
          <w:szCs w:val="24"/>
        </w:rPr>
      </w:pPr>
    </w:p>
    <w:p w14:paraId="0C200017" w14:textId="4B7CBD07" w:rsidR="00354F54" w:rsidRPr="00DF720E" w:rsidRDefault="00F30FC1" w:rsidP="00944024">
      <w:pPr>
        <w:pStyle w:val="Prrafodelista"/>
        <w:numPr>
          <w:ilvl w:val="0"/>
          <w:numId w:val="16"/>
        </w:numPr>
        <w:spacing w:after="0" w:line="240" w:lineRule="auto"/>
        <w:jc w:val="both"/>
        <w:rPr>
          <w:rFonts w:ascii="Book Antiqua" w:hAnsi="Book Antiqua"/>
          <w:sz w:val="24"/>
          <w:szCs w:val="24"/>
        </w:rPr>
      </w:pPr>
      <w:r w:rsidRPr="00DF720E">
        <w:rPr>
          <w:rFonts w:ascii="Book Antiqua" w:hAnsi="Book Antiqua"/>
          <w:b/>
          <w:bCs/>
          <w:sz w:val="24"/>
          <w:szCs w:val="24"/>
        </w:rPr>
        <w:t xml:space="preserve">Lineamiento </w:t>
      </w:r>
      <w:r w:rsidR="00FB507E" w:rsidRPr="00DF720E">
        <w:rPr>
          <w:rFonts w:ascii="Book Antiqua" w:hAnsi="Book Antiqua"/>
          <w:b/>
          <w:bCs/>
          <w:sz w:val="24"/>
          <w:szCs w:val="24"/>
        </w:rPr>
        <w:t xml:space="preserve">del Ministerio de Hacienda: </w:t>
      </w:r>
      <w:r w:rsidR="00354F54" w:rsidRPr="00DF720E">
        <w:rPr>
          <w:rFonts w:ascii="Book Antiqua" w:hAnsi="Book Antiqua"/>
          <w:sz w:val="24"/>
          <w:szCs w:val="24"/>
        </w:rPr>
        <w:t>Aunado a lo anteriormente expuesto, es importante</w:t>
      </w:r>
      <w:r w:rsidR="00713153" w:rsidRPr="00DF720E">
        <w:rPr>
          <w:rFonts w:ascii="Book Antiqua" w:hAnsi="Book Antiqua"/>
          <w:sz w:val="24"/>
          <w:szCs w:val="24"/>
        </w:rPr>
        <w:t xml:space="preserve"> reiterar </w:t>
      </w:r>
      <w:r w:rsidR="00354F54" w:rsidRPr="00DF720E">
        <w:rPr>
          <w:rFonts w:ascii="Book Antiqua" w:hAnsi="Book Antiqua"/>
          <w:sz w:val="24"/>
          <w:szCs w:val="24"/>
        </w:rPr>
        <w:t>lo señalado en la Ley de Presupuesto Ordinario y Extraordinario de la República para el Ejercicio Económico del 202</w:t>
      </w:r>
      <w:r w:rsidR="00694BF0" w:rsidRPr="00DF720E">
        <w:rPr>
          <w:rFonts w:ascii="Book Antiqua" w:hAnsi="Book Antiqua"/>
          <w:sz w:val="24"/>
          <w:szCs w:val="24"/>
        </w:rPr>
        <w:t>2</w:t>
      </w:r>
      <w:r w:rsidR="00354F54" w:rsidRPr="00DF720E">
        <w:rPr>
          <w:rFonts w:ascii="Book Antiqua" w:hAnsi="Book Antiqua"/>
          <w:sz w:val="24"/>
          <w:szCs w:val="24"/>
        </w:rPr>
        <w:t xml:space="preserve">, </w:t>
      </w:r>
      <w:r w:rsidR="00694BF0" w:rsidRPr="00DF720E">
        <w:rPr>
          <w:rFonts w:ascii="Book Antiqua" w:hAnsi="Book Antiqua"/>
          <w:sz w:val="24"/>
          <w:szCs w:val="24"/>
        </w:rPr>
        <w:t>en relación con</w:t>
      </w:r>
      <w:r w:rsidR="00354F54" w:rsidRPr="00DF720E">
        <w:rPr>
          <w:rFonts w:ascii="Book Antiqua" w:hAnsi="Book Antiqua"/>
          <w:sz w:val="24"/>
          <w:szCs w:val="24"/>
        </w:rPr>
        <w:t xml:space="preserve"> las normas de ejecución presupuestaria, </w:t>
      </w:r>
      <w:r w:rsidR="00694BF0" w:rsidRPr="00DF720E">
        <w:rPr>
          <w:rFonts w:ascii="Book Antiqua" w:hAnsi="Book Antiqua"/>
          <w:sz w:val="24"/>
          <w:szCs w:val="24"/>
        </w:rPr>
        <w:t xml:space="preserve">específicamente la ya mencionada n°18. De esta forma, se tiene que </w:t>
      </w:r>
      <w:r w:rsidR="0008694A" w:rsidRPr="00DF720E">
        <w:rPr>
          <w:rFonts w:ascii="Book Antiqua" w:hAnsi="Book Antiqua"/>
          <w:sz w:val="24"/>
          <w:szCs w:val="24"/>
        </w:rPr>
        <w:t>la unificación</w:t>
      </w:r>
      <w:r w:rsidR="00354F54" w:rsidRPr="00DF720E">
        <w:rPr>
          <w:rFonts w:ascii="Book Antiqua" w:hAnsi="Book Antiqua"/>
          <w:sz w:val="24"/>
          <w:szCs w:val="24"/>
        </w:rPr>
        <w:t xml:space="preserve"> del Sistema de Proyección </w:t>
      </w:r>
      <w:r w:rsidR="00EB58D6" w:rsidRPr="00DF720E">
        <w:rPr>
          <w:rFonts w:ascii="Book Antiqua" w:hAnsi="Book Antiqua"/>
          <w:sz w:val="24"/>
          <w:szCs w:val="24"/>
        </w:rPr>
        <w:t>Plurianual</w:t>
      </w:r>
      <w:r w:rsidR="00354F54" w:rsidRPr="00DF720E">
        <w:rPr>
          <w:rFonts w:ascii="Book Antiqua" w:hAnsi="Book Antiqua"/>
          <w:sz w:val="24"/>
          <w:szCs w:val="24"/>
        </w:rPr>
        <w:t xml:space="preserve"> </w:t>
      </w:r>
      <w:r w:rsidR="0008694A" w:rsidRPr="00DF720E">
        <w:rPr>
          <w:rFonts w:ascii="Book Antiqua" w:hAnsi="Book Antiqua"/>
          <w:sz w:val="24"/>
          <w:szCs w:val="24"/>
        </w:rPr>
        <w:t xml:space="preserve">con el SPREF </w:t>
      </w:r>
      <w:r w:rsidR="00354F54" w:rsidRPr="00DF720E">
        <w:rPr>
          <w:rFonts w:ascii="Book Antiqua" w:hAnsi="Book Antiqua"/>
          <w:sz w:val="24"/>
          <w:szCs w:val="24"/>
        </w:rPr>
        <w:t xml:space="preserve">vendría a facilitar el cumplimiento de la norma, </w:t>
      </w:r>
      <w:r w:rsidR="00F6712C" w:rsidRPr="00DF720E">
        <w:rPr>
          <w:rFonts w:ascii="Book Antiqua" w:hAnsi="Book Antiqua"/>
          <w:sz w:val="24"/>
          <w:szCs w:val="24"/>
        </w:rPr>
        <w:t>dado que,</w:t>
      </w:r>
      <w:r w:rsidR="00354F54" w:rsidRPr="00DF720E">
        <w:rPr>
          <w:rFonts w:ascii="Book Antiqua" w:hAnsi="Book Antiqua"/>
          <w:sz w:val="24"/>
          <w:szCs w:val="24"/>
        </w:rPr>
        <w:t xml:space="preserve"> en una buena medida la mayoría de los recursos que se formulan en las áreas presupuestarias corresponden a la Partida 5 Bienes Duraderos.</w:t>
      </w:r>
    </w:p>
    <w:p w14:paraId="574A5C28" w14:textId="77777777" w:rsidR="00354F54" w:rsidRPr="00DF720E" w:rsidRDefault="00354F54" w:rsidP="00621487">
      <w:pPr>
        <w:spacing w:after="0" w:line="240" w:lineRule="auto"/>
        <w:jc w:val="both"/>
        <w:rPr>
          <w:rFonts w:ascii="Book Antiqua" w:hAnsi="Book Antiqua"/>
          <w:sz w:val="24"/>
          <w:szCs w:val="24"/>
        </w:rPr>
      </w:pPr>
    </w:p>
    <w:p w14:paraId="4F71AD93" w14:textId="0CBF77A4" w:rsidR="007845F0" w:rsidRPr="00DF720E" w:rsidRDefault="00003B98" w:rsidP="00FB507E">
      <w:pPr>
        <w:pStyle w:val="Prrafodelista"/>
        <w:numPr>
          <w:ilvl w:val="0"/>
          <w:numId w:val="16"/>
        </w:numPr>
        <w:spacing w:after="0" w:line="240" w:lineRule="auto"/>
        <w:jc w:val="both"/>
        <w:rPr>
          <w:rFonts w:ascii="Book Antiqua" w:hAnsi="Book Antiqua"/>
          <w:sz w:val="24"/>
          <w:szCs w:val="24"/>
        </w:rPr>
      </w:pPr>
      <w:r w:rsidRPr="00DF720E">
        <w:rPr>
          <w:rFonts w:ascii="Book Antiqua" w:hAnsi="Book Antiqua"/>
          <w:b/>
          <w:bCs/>
          <w:sz w:val="24"/>
          <w:szCs w:val="24"/>
        </w:rPr>
        <w:t>Proyecto Hacienda Digital:</w:t>
      </w:r>
      <w:r w:rsidRPr="00DF720E">
        <w:rPr>
          <w:rFonts w:ascii="Book Antiqua" w:hAnsi="Book Antiqua"/>
          <w:sz w:val="24"/>
          <w:szCs w:val="24"/>
        </w:rPr>
        <w:t xml:space="preserve"> la </w:t>
      </w:r>
      <w:r w:rsidR="00C378ED" w:rsidRPr="00DF720E">
        <w:rPr>
          <w:rFonts w:ascii="Book Antiqua" w:hAnsi="Book Antiqua"/>
          <w:sz w:val="24"/>
          <w:szCs w:val="24"/>
        </w:rPr>
        <w:t xml:space="preserve">unificación </w:t>
      </w:r>
      <w:r w:rsidRPr="00DF720E">
        <w:rPr>
          <w:rFonts w:ascii="Book Antiqua" w:hAnsi="Book Antiqua"/>
          <w:sz w:val="24"/>
          <w:szCs w:val="24"/>
        </w:rPr>
        <w:t xml:space="preserve"> de las funcionalidades del Sistema de Pre-Formulación y el Sistema de Proyección Plurianual, deb</w:t>
      </w:r>
      <w:r w:rsidR="0028568B" w:rsidRPr="00DF720E">
        <w:rPr>
          <w:rFonts w:ascii="Book Antiqua" w:hAnsi="Book Antiqua"/>
          <w:sz w:val="24"/>
          <w:szCs w:val="24"/>
        </w:rPr>
        <w:t>e</w:t>
      </w:r>
      <w:r w:rsidRPr="00DF720E">
        <w:rPr>
          <w:rFonts w:ascii="Book Antiqua" w:hAnsi="Book Antiqua"/>
          <w:sz w:val="24"/>
          <w:szCs w:val="24"/>
        </w:rPr>
        <w:t xml:space="preserve"> </w:t>
      </w:r>
      <w:r w:rsidR="0028568B" w:rsidRPr="00DF720E">
        <w:rPr>
          <w:rFonts w:ascii="Book Antiqua" w:hAnsi="Book Antiqua"/>
          <w:sz w:val="24"/>
          <w:szCs w:val="24"/>
        </w:rPr>
        <w:t>contemplar</w:t>
      </w:r>
      <w:r w:rsidRPr="00DF720E">
        <w:rPr>
          <w:rFonts w:ascii="Book Antiqua" w:hAnsi="Book Antiqua"/>
          <w:sz w:val="24"/>
          <w:szCs w:val="24"/>
        </w:rPr>
        <w:t xml:space="preserve"> </w:t>
      </w:r>
      <w:r w:rsidR="0028568B" w:rsidRPr="00DF720E">
        <w:rPr>
          <w:rFonts w:ascii="Book Antiqua" w:hAnsi="Book Antiqua"/>
          <w:sz w:val="24"/>
          <w:szCs w:val="24"/>
        </w:rPr>
        <w:t>las</w:t>
      </w:r>
      <w:r w:rsidRPr="00DF720E">
        <w:rPr>
          <w:rFonts w:ascii="Book Antiqua" w:hAnsi="Book Antiqua"/>
          <w:sz w:val="24"/>
          <w:szCs w:val="24"/>
        </w:rPr>
        <w:t xml:space="preserve"> mejora</w:t>
      </w:r>
      <w:r w:rsidR="0028568B" w:rsidRPr="00DF720E">
        <w:rPr>
          <w:rFonts w:ascii="Book Antiqua" w:hAnsi="Book Antiqua"/>
          <w:sz w:val="24"/>
          <w:szCs w:val="24"/>
        </w:rPr>
        <w:t>s necesarias al sistema informático</w:t>
      </w:r>
      <w:r w:rsidRPr="00DF720E">
        <w:rPr>
          <w:rFonts w:ascii="Book Antiqua" w:hAnsi="Book Antiqua"/>
          <w:sz w:val="24"/>
          <w:szCs w:val="24"/>
        </w:rPr>
        <w:t xml:space="preserve"> que permita no s</w:t>
      </w:r>
      <w:r w:rsidR="00C378ED" w:rsidRPr="00DF720E">
        <w:rPr>
          <w:rFonts w:ascii="Book Antiqua" w:hAnsi="Book Antiqua"/>
          <w:sz w:val="24"/>
          <w:szCs w:val="24"/>
        </w:rPr>
        <w:t>ó</w:t>
      </w:r>
      <w:r w:rsidRPr="00DF720E">
        <w:rPr>
          <w:rFonts w:ascii="Book Antiqua" w:hAnsi="Book Antiqua"/>
          <w:sz w:val="24"/>
          <w:szCs w:val="24"/>
        </w:rPr>
        <w:t xml:space="preserve">lo integrar </w:t>
      </w:r>
      <w:r w:rsidRPr="00DF720E">
        <w:rPr>
          <w:rFonts w:ascii="Book Antiqua" w:hAnsi="Book Antiqua"/>
          <w:sz w:val="24"/>
          <w:szCs w:val="24"/>
        </w:rPr>
        <w:lastRenderedPageBreak/>
        <w:t>estos dos sistemas sino lograr la h</w:t>
      </w:r>
      <w:r w:rsidR="007845F0" w:rsidRPr="00DF720E">
        <w:rPr>
          <w:rFonts w:ascii="Book Antiqua" w:hAnsi="Book Antiqua"/>
          <w:sz w:val="24"/>
          <w:szCs w:val="24"/>
        </w:rPr>
        <w:t>omologación con el nuevo proceso del Proyecto de Hacienda Digital</w:t>
      </w:r>
      <w:r w:rsidRPr="00DF720E">
        <w:rPr>
          <w:rFonts w:ascii="Book Antiqua" w:hAnsi="Book Antiqua"/>
          <w:sz w:val="24"/>
          <w:szCs w:val="24"/>
        </w:rPr>
        <w:t xml:space="preserve"> y la estructura programática propuesta.</w:t>
      </w:r>
    </w:p>
    <w:p w14:paraId="571CBD03" w14:textId="77777777" w:rsidR="007845F0" w:rsidRPr="00DF720E" w:rsidRDefault="007845F0" w:rsidP="007845F0">
      <w:pPr>
        <w:pStyle w:val="Prrafodelista"/>
        <w:rPr>
          <w:rFonts w:ascii="Book Antiqua" w:hAnsi="Book Antiqua"/>
          <w:b/>
          <w:bCs/>
          <w:sz w:val="24"/>
          <w:szCs w:val="24"/>
        </w:rPr>
      </w:pPr>
    </w:p>
    <w:p w14:paraId="3C5EBEBE" w14:textId="496F5737" w:rsidR="009741C7" w:rsidRPr="00DF720E" w:rsidRDefault="00842FA6" w:rsidP="00FB507E">
      <w:pPr>
        <w:pStyle w:val="Prrafodelista"/>
        <w:numPr>
          <w:ilvl w:val="0"/>
          <w:numId w:val="16"/>
        </w:numPr>
        <w:spacing w:after="0" w:line="240" w:lineRule="auto"/>
        <w:jc w:val="both"/>
        <w:rPr>
          <w:rFonts w:ascii="Book Antiqua" w:hAnsi="Book Antiqua"/>
          <w:sz w:val="24"/>
          <w:szCs w:val="24"/>
        </w:rPr>
      </w:pPr>
      <w:r w:rsidRPr="00DF720E">
        <w:rPr>
          <w:rFonts w:ascii="Book Antiqua" w:hAnsi="Book Antiqua"/>
          <w:b/>
          <w:bCs/>
          <w:sz w:val="24"/>
          <w:szCs w:val="24"/>
        </w:rPr>
        <w:t>Procesos de capacitación:</w:t>
      </w:r>
      <w:r w:rsidRPr="00DF720E">
        <w:rPr>
          <w:rFonts w:ascii="Book Antiqua" w:hAnsi="Book Antiqua"/>
          <w:sz w:val="24"/>
          <w:szCs w:val="24"/>
        </w:rPr>
        <w:t xml:space="preserve"> </w:t>
      </w:r>
      <w:r w:rsidR="002B7155" w:rsidRPr="00DF720E">
        <w:rPr>
          <w:rFonts w:ascii="Book Antiqua" w:hAnsi="Book Antiqua"/>
          <w:sz w:val="24"/>
          <w:szCs w:val="24"/>
        </w:rPr>
        <w:t xml:space="preserve">los procesos de capacitación </w:t>
      </w:r>
      <w:r w:rsidR="00D13AAC" w:rsidRPr="00DF720E">
        <w:rPr>
          <w:rFonts w:ascii="Book Antiqua" w:hAnsi="Book Antiqua"/>
          <w:sz w:val="24"/>
          <w:szCs w:val="24"/>
        </w:rPr>
        <w:t xml:space="preserve">del personal vinculado con el ejercicio plurianual y de las áreas presupuestarias podría integrarse y mejorar la concepción </w:t>
      </w:r>
      <w:r w:rsidR="0067707F" w:rsidRPr="00DF720E">
        <w:rPr>
          <w:rFonts w:ascii="Book Antiqua" w:hAnsi="Book Antiqua"/>
          <w:sz w:val="24"/>
          <w:szCs w:val="24"/>
        </w:rPr>
        <w:t>de</w:t>
      </w:r>
      <w:r w:rsidR="009169BE" w:rsidRPr="00DF720E">
        <w:rPr>
          <w:rFonts w:ascii="Book Antiqua" w:hAnsi="Book Antiqua"/>
          <w:sz w:val="24"/>
          <w:szCs w:val="24"/>
        </w:rPr>
        <w:t>l personal sobre el ejercicio de elaboración del presupuesto anual.</w:t>
      </w:r>
      <w:r w:rsidR="008D5252" w:rsidRPr="00DF720E">
        <w:rPr>
          <w:rFonts w:ascii="Book Antiqua" w:hAnsi="Book Antiqua"/>
          <w:sz w:val="24"/>
          <w:szCs w:val="24"/>
        </w:rPr>
        <w:t xml:space="preserve"> El cual lideraría la Dirección de Planificación en coordinación con las instancias involucradas, específicamente Dirección Ejecutiva y Dirección de Tecnología de Información.</w:t>
      </w:r>
    </w:p>
    <w:p w14:paraId="42206C59" w14:textId="77777777" w:rsidR="009741C7" w:rsidRPr="00DF720E" w:rsidRDefault="009741C7" w:rsidP="009741C7">
      <w:pPr>
        <w:spacing w:after="0" w:line="240" w:lineRule="auto"/>
        <w:jc w:val="both"/>
        <w:rPr>
          <w:rFonts w:ascii="Book Antiqua" w:hAnsi="Book Antiqua"/>
          <w:sz w:val="24"/>
          <w:szCs w:val="24"/>
        </w:rPr>
      </w:pPr>
    </w:p>
    <w:p w14:paraId="08F39799" w14:textId="12FF953F" w:rsidR="00FB507E" w:rsidRDefault="0067707F" w:rsidP="009741C7">
      <w:pPr>
        <w:spacing w:after="0" w:line="240" w:lineRule="auto"/>
        <w:jc w:val="both"/>
        <w:rPr>
          <w:rFonts w:ascii="Book Antiqua" w:hAnsi="Book Antiqua"/>
          <w:sz w:val="24"/>
          <w:szCs w:val="24"/>
        </w:rPr>
      </w:pPr>
      <w:r w:rsidRPr="00DF720E">
        <w:rPr>
          <w:rFonts w:ascii="Book Antiqua" w:hAnsi="Book Antiqua"/>
          <w:sz w:val="24"/>
          <w:szCs w:val="24"/>
        </w:rPr>
        <w:t xml:space="preserve"> </w:t>
      </w:r>
      <w:r w:rsidR="00344D08" w:rsidRPr="00DF720E">
        <w:rPr>
          <w:rFonts w:ascii="Book Antiqua" w:hAnsi="Book Antiqua"/>
          <w:sz w:val="24"/>
          <w:szCs w:val="24"/>
        </w:rPr>
        <w:t>Es importante mencionar que</w:t>
      </w:r>
      <w:r w:rsidR="00CF4A9A" w:rsidRPr="00DF720E">
        <w:rPr>
          <w:rFonts w:ascii="Book Antiqua" w:hAnsi="Book Antiqua"/>
          <w:sz w:val="24"/>
          <w:szCs w:val="24"/>
        </w:rPr>
        <w:t xml:space="preserve">, efectivamente esta </w:t>
      </w:r>
      <w:r w:rsidR="008D5252" w:rsidRPr="00DF720E">
        <w:rPr>
          <w:rFonts w:ascii="Book Antiqua" w:hAnsi="Book Antiqua"/>
          <w:sz w:val="24"/>
          <w:szCs w:val="24"/>
        </w:rPr>
        <w:t xml:space="preserve">unificación </w:t>
      </w:r>
      <w:r w:rsidR="00CF4A9A" w:rsidRPr="00DF720E">
        <w:rPr>
          <w:rFonts w:ascii="Book Antiqua" w:hAnsi="Book Antiqua"/>
          <w:sz w:val="24"/>
          <w:szCs w:val="24"/>
        </w:rPr>
        <w:t>a nivel informátic</w:t>
      </w:r>
      <w:r w:rsidR="008D5252" w:rsidRPr="00DF720E">
        <w:rPr>
          <w:rFonts w:ascii="Book Antiqua" w:hAnsi="Book Antiqua"/>
          <w:sz w:val="24"/>
          <w:szCs w:val="24"/>
        </w:rPr>
        <w:t>o</w:t>
      </w:r>
      <w:r w:rsidR="00CF4A9A" w:rsidRPr="00DF720E">
        <w:rPr>
          <w:rFonts w:ascii="Book Antiqua" w:hAnsi="Book Antiqua"/>
          <w:sz w:val="24"/>
          <w:szCs w:val="24"/>
        </w:rPr>
        <w:t xml:space="preserve"> implica una curva de aprendizaje en el personal involucrado en el ejercicio presupuestario</w:t>
      </w:r>
      <w:r w:rsidR="00B57F6B" w:rsidRPr="00DF720E">
        <w:rPr>
          <w:rFonts w:ascii="Book Antiqua" w:hAnsi="Book Antiqua"/>
          <w:sz w:val="24"/>
          <w:szCs w:val="24"/>
        </w:rPr>
        <w:t>, no obstante; como en todos los cambios organizacionales este aspecto es un producto que se deriva de la mejora del proceso</w:t>
      </w:r>
      <w:r w:rsidR="00D9454E" w:rsidRPr="00DF720E">
        <w:rPr>
          <w:rFonts w:ascii="Book Antiqua" w:hAnsi="Book Antiqua"/>
          <w:sz w:val="24"/>
          <w:szCs w:val="24"/>
        </w:rPr>
        <w:t xml:space="preserve">. Así las cosas, los beneficios que se derivan </w:t>
      </w:r>
      <w:r w:rsidR="00157C13" w:rsidRPr="00DF720E">
        <w:rPr>
          <w:rFonts w:ascii="Book Antiqua" w:hAnsi="Book Antiqua"/>
          <w:sz w:val="24"/>
          <w:szCs w:val="24"/>
        </w:rPr>
        <w:t xml:space="preserve">son mucho mayores </w:t>
      </w:r>
      <w:r w:rsidR="007623AF" w:rsidRPr="00DF720E">
        <w:rPr>
          <w:rFonts w:ascii="Book Antiqua" w:hAnsi="Book Antiqua"/>
          <w:sz w:val="24"/>
          <w:szCs w:val="24"/>
        </w:rPr>
        <w:t>de los que actualmente se tienen manteniendo el Sistema de Preformulación y el Sistema de Proyección Plurianual en funcionamiento conjunto.</w:t>
      </w:r>
    </w:p>
    <w:p w14:paraId="720D3B3F" w14:textId="00A6C3EC" w:rsidR="00D43461" w:rsidRDefault="00D43461" w:rsidP="009741C7">
      <w:pPr>
        <w:spacing w:after="0" w:line="240" w:lineRule="auto"/>
        <w:jc w:val="both"/>
        <w:rPr>
          <w:rFonts w:ascii="Book Antiqua" w:hAnsi="Book Antiqua"/>
          <w:sz w:val="24"/>
          <w:szCs w:val="24"/>
        </w:rPr>
      </w:pPr>
    </w:p>
    <w:p w14:paraId="4BE3BC1F" w14:textId="77777777" w:rsidR="00D43461" w:rsidRDefault="00D43461" w:rsidP="00D43461">
      <w:pPr>
        <w:rPr>
          <w:rFonts w:ascii="Book Antiqua" w:hAnsi="Book Antiqua"/>
          <w:b/>
          <w:bCs/>
          <w:sz w:val="24"/>
          <w:szCs w:val="24"/>
        </w:rPr>
      </w:pPr>
    </w:p>
    <w:p w14:paraId="0C2EE6D8" w14:textId="15A73D34" w:rsidR="0046682B" w:rsidRPr="00DF720E" w:rsidRDefault="0046682B" w:rsidP="00D43461">
      <w:pPr>
        <w:rPr>
          <w:rFonts w:ascii="Book Antiqua" w:hAnsi="Book Antiqua"/>
          <w:b/>
          <w:bCs/>
          <w:sz w:val="24"/>
          <w:szCs w:val="24"/>
        </w:rPr>
      </w:pPr>
      <w:r w:rsidRPr="00DF720E">
        <w:rPr>
          <w:rFonts w:ascii="Book Antiqua" w:hAnsi="Book Antiqua"/>
          <w:b/>
          <w:bCs/>
          <w:sz w:val="24"/>
          <w:szCs w:val="24"/>
        </w:rPr>
        <w:t>C</w:t>
      </w:r>
      <w:r w:rsidR="00C27BB1" w:rsidRPr="00DF720E">
        <w:rPr>
          <w:rFonts w:ascii="Book Antiqua" w:hAnsi="Book Antiqua"/>
          <w:b/>
          <w:bCs/>
          <w:sz w:val="24"/>
          <w:szCs w:val="24"/>
        </w:rPr>
        <w:t>ONCLUSIONES</w:t>
      </w:r>
    </w:p>
    <w:p w14:paraId="3BDC06F7" w14:textId="43952E25" w:rsidR="0046682B" w:rsidRPr="00DF720E" w:rsidRDefault="0046682B" w:rsidP="00621487">
      <w:pPr>
        <w:spacing w:after="0" w:line="240" w:lineRule="auto"/>
        <w:jc w:val="both"/>
        <w:rPr>
          <w:rFonts w:ascii="Book Antiqua" w:hAnsi="Book Antiqua"/>
          <w:sz w:val="24"/>
          <w:szCs w:val="24"/>
        </w:rPr>
      </w:pPr>
    </w:p>
    <w:p w14:paraId="685389D9" w14:textId="6D69BD4E" w:rsidR="00C27BB1" w:rsidRPr="00DF720E" w:rsidRDefault="00B34DD7" w:rsidP="00944024">
      <w:pPr>
        <w:pStyle w:val="Prrafodelista"/>
        <w:numPr>
          <w:ilvl w:val="0"/>
          <w:numId w:val="18"/>
        </w:numPr>
        <w:spacing w:after="0" w:line="240" w:lineRule="auto"/>
        <w:ind w:left="426" w:hanging="436"/>
        <w:jc w:val="both"/>
        <w:rPr>
          <w:rFonts w:ascii="Book Antiqua" w:hAnsi="Book Antiqua"/>
          <w:sz w:val="24"/>
          <w:szCs w:val="24"/>
        </w:rPr>
      </w:pPr>
      <w:r w:rsidRPr="00DF720E">
        <w:rPr>
          <w:rFonts w:ascii="Book Antiqua" w:hAnsi="Book Antiqua"/>
          <w:sz w:val="24"/>
          <w:szCs w:val="24"/>
        </w:rPr>
        <w:t xml:space="preserve">El Sistema de Preformulación surge de una iniciativa </w:t>
      </w:r>
      <w:r w:rsidR="00DB712B" w:rsidRPr="00DF720E">
        <w:rPr>
          <w:rFonts w:ascii="Book Antiqua" w:hAnsi="Book Antiqua"/>
          <w:sz w:val="24"/>
          <w:szCs w:val="24"/>
        </w:rPr>
        <w:t>institucional para poder atender de manera automatizada</w:t>
      </w:r>
      <w:r w:rsidR="00E01CE2" w:rsidRPr="00DF720E">
        <w:rPr>
          <w:rFonts w:ascii="Book Antiqua" w:hAnsi="Book Antiqua"/>
          <w:sz w:val="24"/>
          <w:szCs w:val="24"/>
        </w:rPr>
        <w:t xml:space="preserve"> la consolidación de los recursos correspondientes a las áreas presupuestarias. Mientras que, el Sistema de Proyección </w:t>
      </w:r>
      <w:r w:rsidR="003F6EDC" w:rsidRPr="00DF720E">
        <w:rPr>
          <w:rFonts w:ascii="Book Antiqua" w:hAnsi="Book Antiqua"/>
          <w:sz w:val="24"/>
          <w:szCs w:val="24"/>
        </w:rPr>
        <w:t>Plurianual</w:t>
      </w:r>
      <w:r w:rsidR="00FF7B83" w:rsidRPr="00DF720E">
        <w:rPr>
          <w:rFonts w:ascii="Book Antiqua" w:hAnsi="Book Antiqua"/>
          <w:sz w:val="24"/>
          <w:szCs w:val="24"/>
        </w:rPr>
        <w:t xml:space="preserve"> surge producto del cumplimiento normativo </w:t>
      </w:r>
      <w:r w:rsidR="00A31A38" w:rsidRPr="00DF720E">
        <w:rPr>
          <w:rFonts w:ascii="Book Antiqua" w:hAnsi="Book Antiqua"/>
          <w:sz w:val="24"/>
          <w:szCs w:val="24"/>
        </w:rPr>
        <w:t xml:space="preserve">sujeto a la reforma constitucional del artículo </w:t>
      </w:r>
      <w:r w:rsidR="00D92DFC" w:rsidRPr="00DF720E">
        <w:rPr>
          <w:rFonts w:ascii="Book Antiqua" w:hAnsi="Book Antiqua"/>
          <w:sz w:val="24"/>
          <w:szCs w:val="24"/>
        </w:rPr>
        <w:t>n°176, modificación que planteó la Contraloría General de la Rep</w:t>
      </w:r>
      <w:r w:rsidR="00125CA5" w:rsidRPr="00DF720E">
        <w:rPr>
          <w:rFonts w:ascii="Book Antiqua" w:hAnsi="Book Antiqua"/>
          <w:sz w:val="24"/>
          <w:szCs w:val="24"/>
        </w:rPr>
        <w:t>ú</w:t>
      </w:r>
      <w:r w:rsidR="00D92DFC" w:rsidRPr="00DF720E">
        <w:rPr>
          <w:rFonts w:ascii="Book Antiqua" w:hAnsi="Book Antiqua"/>
          <w:sz w:val="24"/>
          <w:szCs w:val="24"/>
        </w:rPr>
        <w:t xml:space="preserve">blica en el </w:t>
      </w:r>
      <w:r w:rsidR="00125CA5" w:rsidRPr="00DF720E">
        <w:rPr>
          <w:rFonts w:ascii="Book Antiqua" w:hAnsi="Book Antiqua"/>
          <w:sz w:val="24"/>
          <w:szCs w:val="24"/>
        </w:rPr>
        <w:t>2019.</w:t>
      </w:r>
    </w:p>
    <w:p w14:paraId="3E2AF424" w14:textId="77777777" w:rsidR="00EF3962" w:rsidRPr="00DF720E" w:rsidRDefault="00EF3962" w:rsidP="00944024">
      <w:pPr>
        <w:pStyle w:val="Prrafodelista"/>
        <w:spacing w:after="0" w:line="240" w:lineRule="auto"/>
        <w:ind w:left="426" w:hanging="436"/>
        <w:jc w:val="both"/>
        <w:rPr>
          <w:rFonts w:ascii="Book Antiqua" w:hAnsi="Book Antiqua"/>
          <w:sz w:val="24"/>
          <w:szCs w:val="24"/>
        </w:rPr>
      </w:pPr>
    </w:p>
    <w:p w14:paraId="1424AA5E" w14:textId="670AEF62" w:rsidR="00125CA5" w:rsidRPr="00DF720E" w:rsidRDefault="009026D3" w:rsidP="00944024">
      <w:pPr>
        <w:pStyle w:val="Prrafodelista"/>
        <w:numPr>
          <w:ilvl w:val="0"/>
          <w:numId w:val="18"/>
        </w:numPr>
        <w:spacing w:after="0" w:line="240" w:lineRule="auto"/>
        <w:ind w:left="426" w:hanging="436"/>
        <w:jc w:val="both"/>
        <w:rPr>
          <w:rFonts w:ascii="Book Antiqua" w:hAnsi="Book Antiqua"/>
          <w:sz w:val="24"/>
          <w:szCs w:val="24"/>
        </w:rPr>
      </w:pPr>
      <w:r w:rsidRPr="00DF720E">
        <w:rPr>
          <w:rFonts w:ascii="Book Antiqua" w:hAnsi="Book Antiqua"/>
          <w:sz w:val="24"/>
          <w:szCs w:val="24"/>
        </w:rPr>
        <w:t>El proceso de elaboración del presupuesto contempla el uso de tres sistemas informáticos</w:t>
      </w:r>
      <w:r w:rsidR="00A15C84" w:rsidRPr="00DF720E">
        <w:rPr>
          <w:rFonts w:ascii="Book Antiqua" w:hAnsi="Book Antiqua"/>
          <w:sz w:val="24"/>
          <w:szCs w:val="24"/>
        </w:rPr>
        <w:t>: Sistema de Proyección Plurianual, Sistema de Preformulación y SIGA-PJ. Estos</w:t>
      </w:r>
      <w:r w:rsidR="002C373C" w:rsidRPr="00DF720E">
        <w:rPr>
          <w:rFonts w:ascii="Book Antiqua" w:hAnsi="Book Antiqua"/>
          <w:sz w:val="24"/>
          <w:szCs w:val="24"/>
        </w:rPr>
        <w:t xml:space="preserve"> sistemas</w:t>
      </w:r>
      <w:r w:rsidR="00845352" w:rsidRPr="00DF720E">
        <w:rPr>
          <w:rFonts w:ascii="Book Antiqua" w:hAnsi="Book Antiqua"/>
          <w:sz w:val="24"/>
          <w:szCs w:val="24"/>
        </w:rPr>
        <w:t xml:space="preserve"> han sido participes </w:t>
      </w:r>
      <w:r w:rsidR="000A485A" w:rsidRPr="00DF720E">
        <w:rPr>
          <w:rFonts w:ascii="Book Antiqua" w:hAnsi="Book Antiqua"/>
          <w:sz w:val="24"/>
          <w:szCs w:val="24"/>
        </w:rPr>
        <w:t xml:space="preserve">en conjunto, </w:t>
      </w:r>
      <w:r w:rsidR="00845352" w:rsidRPr="00DF720E">
        <w:rPr>
          <w:rFonts w:ascii="Book Antiqua" w:hAnsi="Book Antiqua"/>
          <w:sz w:val="24"/>
          <w:szCs w:val="24"/>
        </w:rPr>
        <w:t>del ejercicio de construcción del presupuesto institucional en dos ocasiones.</w:t>
      </w:r>
    </w:p>
    <w:p w14:paraId="0CF7E07E" w14:textId="77777777" w:rsidR="0012002A" w:rsidRPr="00DF720E" w:rsidRDefault="0012002A" w:rsidP="00944024">
      <w:pPr>
        <w:pStyle w:val="Prrafodelista"/>
        <w:spacing w:after="0" w:line="240" w:lineRule="auto"/>
        <w:ind w:left="426" w:hanging="436"/>
        <w:jc w:val="both"/>
        <w:rPr>
          <w:rFonts w:ascii="Book Antiqua" w:hAnsi="Book Antiqua"/>
          <w:sz w:val="24"/>
          <w:szCs w:val="24"/>
        </w:rPr>
      </w:pPr>
    </w:p>
    <w:p w14:paraId="6199F841" w14:textId="5246EEAE" w:rsidR="00845352" w:rsidRPr="00DF720E" w:rsidRDefault="00845352" w:rsidP="00944024">
      <w:pPr>
        <w:pStyle w:val="Prrafodelista"/>
        <w:numPr>
          <w:ilvl w:val="0"/>
          <w:numId w:val="18"/>
        </w:numPr>
        <w:spacing w:after="0" w:line="240" w:lineRule="auto"/>
        <w:ind w:left="426" w:hanging="436"/>
        <w:jc w:val="both"/>
        <w:rPr>
          <w:rFonts w:ascii="Book Antiqua" w:hAnsi="Book Antiqua"/>
          <w:sz w:val="24"/>
          <w:szCs w:val="24"/>
        </w:rPr>
      </w:pPr>
      <w:r w:rsidRPr="00DF720E">
        <w:rPr>
          <w:rFonts w:ascii="Book Antiqua" w:hAnsi="Book Antiqua"/>
          <w:sz w:val="24"/>
          <w:szCs w:val="24"/>
        </w:rPr>
        <w:t xml:space="preserve">Producto de </w:t>
      </w:r>
      <w:r w:rsidR="00E14EF9" w:rsidRPr="00DF720E">
        <w:rPr>
          <w:rFonts w:ascii="Book Antiqua" w:hAnsi="Book Antiqua"/>
          <w:sz w:val="24"/>
          <w:szCs w:val="24"/>
        </w:rPr>
        <w:t xml:space="preserve">la experiencia obtenida en la elaboración del presupuesto en los periodos </w:t>
      </w:r>
      <w:r w:rsidR="00937E4D" w:rsidRPr="00DF720E">
        <w:rPr>
          <w:rFonts w:ascii="Book Antiqua" w:hAnsi="Book Antiqua"/>
          <w:sz w:val="24"/>
          <w:szCs w:val="24"/>
        </w:rPr>
        <w:t>en que se han contado con los tres sistemas informáticos</w:t>
      </w:r>
      <w:r w:rsidR="00DF7F78" w:rsidRPr="00DF720E">
        <w:rPr>
          <w:rFonts w:ascii="Book Antiqua" w:hAnsi="Book Antiqua"/>
          <w:sz w:val="24"/>
          <w:szCs w:val="24"/>
        </w:rPr>
        <w:t>, se ha evidenciado la posibilidad de integrar las funcionalidades de los</w:t>
      </w:r>
      <w:r w:rsidR="004920DB" w:rsidRPr="00DF720E">
        <w:rPr>
          <w:rFonts w:ascii="Book Antiqua" w:hAnsi="Book Antiqua"/>
          <w:sz w:val="24"/>
          <w:szCs w:val="24"/>
        </w:rPr>
        <w:t xml:space="preserve"> dos</w:t>
      </w:r>
      <w:r w:rsidR="00DF7F78" w:rsidRPr="00DF720E">
        <w:rPr>
          <w:rFonts w:ascii="Book Antiqua" w:hAnsi="Book Antiqua"/>
          <w:sz w:val="24"/>
          <w:szCs w:val="24"/>
        </w:rPr>
        <w:t xml:space="preserve"> sistemas informáticos utilizados de previo al SIGA-PJ.</w:t>
      </w:r>
    </w:p>
    <w:p w14:paraId="3F94C531" w14:textId="77777777" w:rsidR="00E0272A" w:rsidRPr="00DF720E" w:rsidRDefault="00E0272A" w:rsidP="00944024">
      <w:pPr>
        <w:pStyle w:val="Prrafodelista"/>
        <w:spacing w:after="0" w:line="240" w:lineRule="auto"/>
        <w:ind w:left="426" w:hanging="436"/>
        <w:jc w:val="both"/>
        <w:rPr>
          <w:rFonts w:ascii="Book Antiqua" w:hAnsi="Book Antiqua"/>
          <w:sz w:val="24"/>
          <w:szCs w:val="24"/>
        </w:rPr>
      </w:pPr>
    </w:p>
    <w:p w14:paraId="52CB359C" w14:textId="2F84B002" w:rsidR="00DF7F78" w:rsidRPr="00DF720E" w:rsidRDefault="00D34EC0" w:rsidP="00944024">
      <w:pPr>
        <w:pStyle w:val="Prrafodelista"/>
        <w:numPr>
          <w:ilvl w:val="0"/>
          <w:numId w:val="18"/>
        </w:numPr>
        <w:spacing w:after="0" w:line="240" w:lineRule="auto"/>
        <w:ind w:left="426" w:hanging="436"/>
        <w:jc w:val="both"/>
        <w:rPr>
          <w:rFonts w:ascii="Book Antiqua" w:hAnsi="Book Antiqua"/>
          <w:sz w:val="24"/>
          <w:szCs w:val="24"/>
        </w:rPr>
      </w:pPr>
      <w:r w:rsidRPr="00DF720E">
        <w:rPr>
          <w:rFonts w:ascii="Book Antiqua" w:hAnsi="Book Antiqua"/>
          <w:sz w:val="24"/>
          <w:szCs w:val="24"/>
        </w:rPr>
        <w:t>Durante e</w:t>
      </w:r>
      <w:r w:rsidR="00FF0C8E" w:rsidRPr="00DF720E">
        <w:rPr>
          <w:rFonts w:ascii="Book Antiqua" w:hAnsi="Book Antiqua"/>
          <w:sz w:val="24"/>
          <w:szCs w:val="24"/>
        </w:rPr>
        <w:t xml:space="preserve">l </w:t>
      </w:r>
      <w:r w:rsidR="00F957B6" w:rsidRPr="00DF720E">
        <w:rPr>
          <w:rFonts w:ascii="Book Antiqua" w:hAnsi="Book Antiqua"/>
          <w:sz w:val="24"/>
          <w:szCs w:val="24"/>
        </w:rPr>
        <w:t>proceso o etapa presupuestaria que vincula</w:t>
      </w:r>
      <w:r w:rsidRPr="00DF720E">
        <w:rPr>
          <w:rFonts w:ascii="Book Antiqua" w:hAnsi="Book Antiqua"/>
          <w:sz w:val="24"/>
          <w:szCs w:val="24"/>
        </w:rPr>
        <w:t xml:space="preserve"> </w:t>
      </w:r>
      <w:r w:rsidR="00FF0C8E" w:rsidRPr="00DF720E">
        <w:rPr>
          <w:rFonts w:ascii="Book Antiqua" w:hAnsi="Book Antiqua"/>
          <w:sz w:val="24"/>
          <w:szCs w:val="24"/>
        </w:rPr>
        <w:t>l</w:t>
      </w:r>
      <w:r w:rsidRPr="00DF720E">
        <w:rPr>
          <w:rFonts w:ascii="Book Antiqua" w:hAnsi="Book Antiqua"/>
          <w:sz w:val="24"/>
          <w:szCs w:val="24"/>
        </w:rPr>
        <w:t>os</w:t>
      </w:r>
      <w:r w:rsidR="00FF0C8E" w:rsidRPr="00DF720E">
        <w:rPr>
          <w:rFonts w:ascii="Book Antiqua" w:hAnsi="Book Antiqua"/>
          <w:sz w:val="24"/>
          <w:szCs w:val="24"/>
        </w:rPr>
        <w:t xml:space="preserve"> </w:t>
      </w:r>
      <w:r w:rsidRPr="00DF720E">
        <w:rPr>
          <w:rFonts w:ascii="Book Antiqua" w:hAnsi="Book Antiqua"/>
          <w:sz w:val="24"/>
          <w:szCs w:val="24"/>
        </w:rPr>
        <w:t>s</w:t>
      </w:r>
      <w:r w:rsidR="00FF0C8E" w:rsidRPr="00DF720E">
        <w:rPr>
          <w:rFonts w:ascii="Book Antiqua" w:hAnsi="Book Antiqua"/>
          <w:sz w:val="24"/>
          <w:szCs w:val="24"/>
        </w:rPr>
        <w:t>istema</w:t>
      </w:r>
      <w:r w:rsidRPr="00DF720E">
        <w:rPr>
          <w:rFonts w:ascii="Book Antiqua" w:hAnsi="Book Antiqua"/>
          <w:sz w:val="24"/>
          <w:szCs w:val="24"/>
        </w:rPr>
        <w:t>s</w:t>
      </w:r>
      <w:r w:rsidR="00FF0C8E" w:rsidRPr="00DF720E">
        <w:rPr>
          <w:rFonts w:ascii="Book Antiqua" w:hAnsi="Book Antiqua"/>
          <w:sz w:val="24"/>
          <w:szCs w:val="24"/>
        </w:rPr>
        <w:t xml:space="preserve"> de Proyección Plurianual y </w:t>
      </w:r>
      <w:r w:rsidRPr="00DF720E">
        <w:rPr>
          <w:rFonts w:ascii="Book Antiqua" w:hAnsi="Book Antiqua"/>
          <w:sz w:val="24"/>
          <w:szCs w:val="24"/>
        </w:rPr>
        <w:t xml:space="preserve">de Preformulación, </w:t>
      </w:r>
      <w:r w:rsidR="00DD1277" w:rsidRPr="00DF720E">
        <w:rPr>
          <w:rFonts w:ascii="Book Antiqua" w:hAnsi="Book Antiqua"/>
          <w:sz w:val="24"/>
          <w:szCs w:val="24"/>
        </w:rPr>
        <w:t xml:space="preserve">se ha detectado una seria de </w:t>
      </w:r>
      <w:r w:rsidR="00B8660B" w:rsidRPr="00DF720E">
        <w:rPr>
          <w:rFonts w:ascii="Book Antiqua" w:hAnsi="Book Antiqua"/>
          <w:sz w:val="24"/>
          <w:szCs w:val="24"/>
        </w:rPr>
        <w:t xml:space="preserve">inconveniente o problemas que se derivan del uso de ambos sistemas informáticos </w:t>
      </w:r>
      <w:r w:rsidR="00BD44F7" w:rsidRPr="00DF720E">
        <w:rPr>
          <w:rFonts w:ascii="Book Antiqua" w:hAnsi="Book Antiqua"/>
          <w:sz w:val="24"/>
          <w:szCs w:val="24"/>
        </w:rPr>
        <w:t xml:space="preserve">y </w:t>
      </w:r>
      <w:r w:rsidR="00F37B41" w:rsidRPr="00DF720E">
        <w:rPr>
          <w:rFonts w:ascii="Book Antiqua" w:hAnsi="Book Antiqua"/>
          <w:sz w:val="24"/>
          <w:szCs w:val="24"/>
        </w:rPr>
        <w:t xml:space="preserve">de mantener un escenario </w:t>
      </w:r>
      <w:r w:rsidR="005173FB" w:rsidRPr="00DF720E">
        <w:rPr>
          <w:rFonts w:ascii="Book Antiqua" w:hAnsi="Book Antiqua"/>
          <w:sz w:val="24"/>
          <w:szCs w:val="24"/>
        </w:rPr>
        <w:t>innecesario, considerando que existe la posibilidad de</w:t>
      </w:r>
      <w:r w:rsidR="00F37B41" w:rsidRPr="00DF720E">
        <w:rPr>
          <w:rFonts w:ascii="Book Antiqua" w:hAnsi="Book Antiqua"/>
          <w:sz w:val="24"/>
          <w:szCs w:val="24"/>
        </w:rPr>
        <w:t xml:space="preserve"> integrar</w:t>
      </w:r>
      <w:r w:rsidR="005173FB" w:rsidRPr="00DF720E">
        <w:rPr>
          <w:rFonts w:ascii="Book Antiqua" w:hAnsi="Book Antiqua"/>
          <w:sz w:val="24"/>
          <w:szCs w:val="24"/>
        </w:rPr>
        <w:t xml:space="preserve"> las funcionalidades de ambos</w:t>
      </w:r>
      <w:r w:rsidR="00F37B41" w:rsidRPr="00DF720E">
        <w:rPr>
          <w:rFonts w:ascii="Book Antiqua" w:hAnsi="Book Antiqua"/>
          <w:sz w:val="24"/>
          <w:szCs w:val="24"/>
        </w:rPr>
        <w:t>.</w:t>
      </w:r>
    </w:p>
    <w:p w14:paraId="4B937B31" w14:textId="77777777" w:rsidR="004920DB" w:rsidRPr="00DF720E" w:rsidRDefault="004920DB" w:rsidP="00944024">
      <w:pPr>
        <w:pStyle w:val="Prrafodelista"/>
        <w:spacing w:after="0" w:line="240" w:lineRule="auto"/>
        <w:ind w:left="426" w:hanging="436"/>
        <w:jc w:val="both"/>
        <w:rPr>
          <w:rFonts w:ascii="Book Antiqua" w:hAnsi="Book Antiqua"/>
          <w:sz w:val="24"/>
          <w:szCs w:val="24"/>
        </w:rPr>
      </w:pPr>
    </w:p>
    <w:p w14:paraId="1EA20567" w14:textId="1463F9A8" w:rsidR="00F37B41" w:rsidRPr="00DF720E" w:rsidRDefault="00DD49AC" w:rsidP="00944024">
      <w:pPr>
        <w:pStyle w:val="Prrafodelista"/>
        <w:numPr>
          <w:ilvl w:val="0"/>
          <w:numId w:val="18"/>
        </w:numPr>
        <w:spacing w:after="0" w:line="240" w:lineRule="auto"/>
        <w:ind w:left="426" w:hanging="436"/>
        <w:jc w:val="both"/>
        <w:rPr>
          <w:rFonts w:ascii="Book Antiqua" w:hAnsi="Book Antiqua"/>
          <w:sz w:val="24"/>
          <w:szCs w:val="24"/>
        </w:rPr>
      </w:pPr>
      <w:r w:rsidRPr="00DF720E">
        <w:rPr>
          <w:rFonts w:ascii="Book Antiqua" w:hAnsi="Book Antiqua"/>
          <w:sz w:val="24"/>
          <w:szCs w:val="24"/>
        </w:rPr>
        <w:t xml:space="preserve">La propuesta </w:t>
      </w:r>
      <w:r w:rsidR="006D76D0" w:rsidRPr="00DF720E">
        <w:rPr>
          <w:rFonts w:ascii="Book Antiqua" w:hAnsi="Book Antiqua"/>
          <w:sz w:val="24"/>
          <w:szCs w:val="24"/>
        </w:rPr>
        <w:t>planteada en el presente informe radica en que el Sistema de Proyección Plurianual integre las funcionalidades del Sistema de Preformulación</w:t>
      </w:r>
      <w:r w:rsidR="00924458" w:rsidRPr="00DF720E">
        <w:rPr>
          <w:rFonts w:ascii="Book Antiqua" w:hAnsi="Book Antiqua"/>
          <w:sz w:val="24"/>
          <w:szCs w:val="24"/>
        </w:rPr>
        <w:t>, mejorando de ese modo el proceso que actualmente los vincula.</w:t>
      </w:r>
    </w:p>
    <w:p w14:paraId="72DA61D3" w14:textId="77777777" w:rsidR="005173FB" w:rsidRPr="00DF720E" w:rsidRDefault="005173FB" w:rsidP="00944024">
      <w:pPr>
        <w:pStyle w:val="Prrafodelista"/>
        <w:spacing w:after="0" w:line="240" w:lineRule="auto"/>
        <w:ind w:left="426" w:hanging="436"/>
        <w:jc w:val="both"/>
        <w:rPr>
          <w:rFonts w:ascii="Book Antiqua" w:hAnsi="Book Antiqua"/>
          <w:sz w:val="24"/>
          <w:szCs w:val="24"/>
        </w:rPr>
      </w:pPr>
    </w:p>
    <w:p w14:paraId="2E28BCE7" w14:textId="44E46513" w:rsidR="00924458" w:rsidRPr="00DF720E" w:rsidRDefault="003140A0" w:rsidP="00944024">
      <w:pPr>
        <w:pStyle w:val="Prrafodelista"/>
        <w:numPr>
          <w:ilvl w:val="0"/>
          <w:numId w:val="18"/>
        </w:numPr>
        <w:spacing w:after="0" w:line="240" w:lineRule="auto"/>
        <w:ind w:left="426" w:hanging="436"/>
        <w:jc w:val="both"/>
        <w:rPr>
          <w:rFonts w:ascii="Book Antiqua" w:hAnsi="Book Antiqua"/>
          <w:sz w:val="24"/>
          <w:szCs w:val="24"/>
        </w:rPr>
      </w:pPr>
      <w:r w:rsidRPr="00DF720E">
        <w:rPr>
          <w:rFonts w:ascii="Book Antiqua" w:hAnsi="Book Antiqua"/>
          <w:sz w:val="24"/>
          <w:szCs w:val="24"/>
        </w:rPr>
        <w:t xml:space="preserve">Producto de la </w:t>
      </w:r>
      <w:r w:rsidR="007F6038" w:rsidRPr="00DF720E">
        <w:rPr>
          <w:rFonts w:ascii="Book Antiqua" w:hAnsi="Book Antiqua"/>
          <w:sz w:val="24"/>
          <w:szCs w:val="24"/>
        </w:rPr>
        <w:t xml:space="preserve">unificación </w:t>
      </w:r>
      <w:r w:rsidR="00D15585" w:rsidRPr="00DF720E">
        <w:rPr>
          <w:rFonts w:ascii="Book Antiqua" w:hAnsi="Book Antiqua"/>
          <w:sz w:val="24"/>
          <w:szCs w:val="24"/>
        </w:rPr>
        <w:t>de los sistemas informáticos</w:t>
      </w:r>
      <w:r w:rsidR="000725FE" w:rsidRPr="00DF720E">
        <w:rPr>
          <w:rFonts w:ascii="Book Antiqua" w:hAnsi="Book Antiqua"/>
          <w:sz w:val="24"/>
          <w:szCs w:val="24"/>
        </w:rPr>
        <w:t>, permitiría</w:t>
      </w:r>
      <w:r w:rsidR="00884D7B" w:rsidRPr="00DF720E">
        <w:rPr>
          <w:rFonts w:ascii="Book Antiqua" w:hAnsi="Book Antiqua"/>
          <w:sz w:val="24"/>
          <w:szCs w:val="24"/>
        </w:rPr>
        <w:t xml:space="preserve"> realizar la inclusión de</w:t>
      </w:r>
      <w:r w:rsidR="00985328" w:rsidRPr="00DF720E">
        <w:rPr>
          <w:rFonts w:ascii="Book Antiqua" w:hAnsi="Book Antiqua"/>
          <w:sz w:val="24"/>
          <w:szCs w:val="24"/>
        </w:rPr>
        <w:t xml:space="preserve"> </w:t>
      </w:r>
      <w:r w:rsidR="004D7F56" w:rsidRPr="00DF720E">
        <w:rPr>
          <w:rFonts w:ascii="Book Antiqua" w:hAnsi="Book Antiqua"/>
          <w:sz w:val="24"/>
          <w:szCs w:val="24"/>
        </w:rPr>
        <w:t xml:space="preserve">los recursos de las áreas </w:t>
      </w:r>
      <w:r w:rsidR="0038364E" w:rsidRPr="00DF720E">
        <w:rPr>
          <w:rFonts w:ascii="Book Antiqua" w:hAnsi="Book Antiqua"/>
          <w:sz w:val="24"/>
          <w:szCs w:val="24"/>
        </w:rPr>
        <w:t xml:space="preserve">presupuestarias </w:t>
      </w:r>
      <w:r w:rsidR="00884D7B" w:rsidRPr="00DF720E">
        <w:rPr>
          <w:rFonts w:ascii="Book Antiqua" w:hAnsi="Book Antiqua"/>
          <w:sz w:val="24"/>
          <w:szCs w:val="24"/>
        </w:rPr>
        <w:t xml:space="preserve">dentro </w:t>
      </w:r>
      <w:r w:rsidR="0028568B" w:rsidRPr="00DF720E">
        <w:rPr>
          <w:rFonts w:ascii="Book Antiqua" w:hAnsi="Book Antiqua"/>
          <w:sz w:val="24"/>
          <w:szCs w:val="24"/>
        </w:rPr>
        <w:t>del macroproceso</w:t>
      </w:r>
      <w:r w:rsidR="0038364E" w:rsidRPr="00DF720E">
        <w:rPr>
          <w:rFonts w:ascii="Book Antiqua" w:hAnsi="Book Antiqua"/>
          <w:sz w:val="24"/>
          <w:szCs w:val="24"/>
        </w:rPr>
        <w:t xml:space="preserve"> de formulación de proyectos</w:t>
      </w:r>
      <w:r w:rsidR="00DD39FE" w:rsidRPr="00DF720E">
        <w:rPr>
          <w:rFonts w:ascii="Book Antiqua" w:hAnsi="Book Antiqua"/>
          <w:sz w:val="24"/>
          <w:szCs w:val="24"/>
        </w:rPr>
        <w:t>, lo que implica un control y seguimiento mejorado por parte de la Dirección de Planificación como Rector del proceso presupuestario en la institución.</w:t>
      </w:r>
    </w:p>
    <w:p w14:paraId="31AD8CA7" w14:textId="77777777" w:rsidR="00FA7D90" w:rsidRPr="00DF720E" w:rsidRDefault="00FA7D90" w:rsidP="00944024">
      <w:pPr>
        <w:pStyle w:val="Prrafodelista"/>
        <w:spacing w:after="0" w:line="240" w:lineRule="auto"/>
        <w:ind w:left="426" w:hanging="436"/>
        <w:jc w:val="both"/>
        <w:rPr>
          <w:rFonts w:ascii="Book Antiqua" w:hAnsi="Book Antiqua"/>
          <w:sz w:val="24"/>
          <w:szCs w:val="24"/>
        </w:rPr>
      </w:pPr>
    </w:p>
    <w:p w14:paraId="2684D5CE" w14:textId="51564711" w:rsidR="00DD39FE" w:rsidRPr="00DF720E" w:rsidRDefault="00DC39B9" w:rsidP="00944024">
      <w:pPr>
        <w:pStyle w:val="Prrafodelista"/>
        <w:numPr>
          <w:ilvl w:val="0"/>
          <w:numId w:val="18"/>
        </w:numPr>
        <w:spacing w:after="0" w:line="240" w:lineRule="auto"/>
        <w:ind w:left="426" w:hanging="436"/>
        <w:jc w:val="both"/>
        <w:rPr>
          <w:rFonts w:ascii="Book Antiqua" w:hAnsi="Book Antiqua"/>
          <w:sz w:val="24"/>
          <w:szCs w:val="24"/>
        </w:rPr>
      </w:pPr>
      <w:r w:rsidRPr="00DF720E">
        <w:rPr>
          <w:rFonts w:ascii="Book Antiqua" w:hAnsi="Book Antiqua"/>
          <w:sz w:val="24"/>
          <w:szCs w:val="24"/>
        </w:rPr>
        <w:t xml:space="preserve">Para ejecutar los procesos que implicarían la </w:t>
      </w:r>
      <w:r w:rsidR="00C4017C" w:rsidRPr="00DF720E">
        <w:rPr>
          <w:rFonts w:ascii="Book Antiqua" w:hAnsi="Book Antiqua"/>
          <w:sz w:val="24"/>
          <w:szCs w:val="24"/>
        </w:rPr>
        <w:t xml:space="preserve">unificación </w:t>
      </w:r>
      <w:r w:rsidRPr="00DF720E">
        <w:rPr>
          <w:rFonts w:ascii="Book Antiqua" w:hAnsi="Book Antiqua"/>
          <w:sz w:val="24"/>
          <w:szCs w:val="24"/>
        </w:rPr>
        <w:t xml:space="preserve">de los sistemas informáticos, </w:t>
      </w:r>
      <w:r w:rsidR="00C013ED" w:rsidRPr="00DF720E">
        <w:rPr>
          <w:rFonts w:ascii="Book Antiqua" w:hAnsi="Book Antiqua"/>
          <w:sz w:val="24"/>
          <w:szCs w:val="24"/>
        </w:rPr>
        <w:t xml:space="preserve">es necesario que se atiendan los requerimientos y solicitudes expuestas por la Dirección de Planificación en el apartado </w:t>
      </w:r>
      <w:r w:rsidR="00E501F7" w:rsidRPr="00DF720E">
        <w:rPr>
          <w:rFonts w:ascii="Book Antiqua" w:hAnsi="Book Antiqua"/>
          <w:sz w:val="24"/>
          <w:szCs w:val="24"/>
        </w:rPr>
        <w:t>3.2 del presente informe.</w:t>
      </w:r>
    </w:p>
    <w:p w14:paraId="3088F159" w14:textId="77777777" w:rsidR="003E07BB" w:rsidRPr="00DF720E" w:rsidRDefault="003E07BB" w:rsidP="00944024">
      <w:pPr>
        <w:pStyle w:val="Prrafodelista"/>
        <w:spacing w:after="0" w:line="240" w:lineRule="auto"/>
        <w:ind w:left="426" w:hanging="436"/>
        <w:jc w:val="both"/>
        <w:rPr>
          <w:rFonts w:ascii="Book Antiqua" w:hAnsi="Book Antiqua"/>
          <w:sz w:val="24"/>
          <w:szCs w:val="24"/>
        </w:rPr>
      </w:pPr>
    </w:p>
    <w:p w14:paraId="3C3BB3F6" w14:textId="2D3CE7F3" w:rsidR="00E501F7" w:rsidRPr="00DF720E" w:rsidRDefault="006F33F1" w:rsidP="00944024">
      <w:pPr>
        <w:pStyle w:val="Prrafodelista"/>
        <w:numPr>
          <w:ilvl w:val="0"/>
          <w:numId w:val="18"/>
        </w:numPr>
        <w:spacing w:after="0" w:line="240" w:lineRule="auto"/>
        <w:ind w:left="426" w:hanging="436"/>
        <w:jc w:val="both"/>
        <w:rPr>
          <w:rFonts w:ascii="Book Antiqua" w:hAnsi="Book Antiqua"/>
          <w:sz w:val="24"/>
          <w:szCs w:val="24"/>
        </w:rPr>
      </w:pPr>
      <w:r w:rsidRPr="00DF720E">
        <w:rPr>
          <w:rFonts w:ascii="Book Antiqua" w:hAnsi="Book Antiqua"/>
          <w:sz w:val="24"/>
          <w:szCs w:val="24"/>
        </w:rPr>
        <w:t xml:space="preserve">Los beneficios que se derivan de la </w:t>
      </w:r>
      <w:r w:rsidR="00C4017C" w:rsidRPr="00DF720E">
        <w:rPr>
          <w:rFonts w:ascii="Book Antiqua" w:hAnsi="Book Antiqua"/>
          <w:sz w:val="24"/>
          <w:szCs w:val="24"/>
        </w:rPr>
        <w:t xml:space="preserve">unificación </w:t>
      </w:r>
      <w:r w:rsidRPr="00DF720E">
        <w:rPr>
          <w:rFonts w:ascii="Book Antiqua" w:hAnsi="Book Antiqua"/>
          <w:sz w:val="24"/>
          <w:szCs w:val="24"/>
        </w:rPr>
        <w:t>de los sistemas informáticos son mayores que los de mantener la situación actual</w:t>
      </w:r>
      <w:r w:rsidR="0088576E" w:rsidRPr="00DF720E">
        <w:rPr>
          <w:rFonts w:ascii="Book Antiqua" w:hAnsi="Book Antiqua"/>
          <w:sz w:val="24"/>
          <w:szCs w:val="24"/>
        </w:rPr>
        <w:t xml:space="preserve"> de interacción entre los tres sistemas</w:t>
      </w:r>
      <w:r w:rsidRPr="00DF720E">
        <w:rPr>
          <w:rFonts w:ascii="Book Antiqua" w:hAnsi="Book Antiqua"/>
          <w:sz w:val="24"/>
          <w:szCs w:val="24"/>
        </w:rPr>
        <w:t xml:space="preserve">, es decir; de mantener el uso </w:t>
      </w:r>
      <w:r w:rsidR="002E30EE" w:rsidRPr="00DF720E">
        <w:rPr>
          <w:rFonts w:ascii="Book Antiqua" w:hAnsi="Book Antiqua"/>
          <w:sz w:val="24"/>
          <w:szCs w:val="24"/>
        </w:rPr>
        <w:t>los sistemas de Preformulación y Proyección Plurianual</w:t>
      </w:r>
      <w:r w:rsidR="00E71558" w:rsidRPr="00DF720E">
        <w:rPr>
          <w:rFonts w:ascii="Book Antiqua" w:hAnsi="Book Antiqua"/>
          <w:sz w:val="24"/>
          <w:szCs w:val="24"/>
        </w:rPr>
        <w:t xml:space="preserve"> en conjunto</w:t>
      </w:r>
      <w:r w:rsidR="002E30EE" w:rsidRPr="00DF720E">
        <w:rPr>
          <w:rFonts w:ascii="Book Antiqua" w:hAnsi="Book Antiqua"/>
          <w:sz w:val="24"/>
          <w:szCs w:val="24"/>
        </w:rPr>
        <w:t>.</w:t>
      </w:r>
    </w:p>
    <w:p w14:paraId="149B1199" w14:textId="77777777" w:rsidR="0028568B" w:rsidRPr="00DF720E" w:rsidRDefault="0028568B" w:rsidP="00DF720E">
      <w:pPr>
        <w:pStyle w:val="Prrafodelista"/>
        <w:spacing w:after="0" w:line="240" w:lineRule="auto"/>
        <w:ind w:left="426"/>
        <w:jc w:val="both"/>
        <w:rPr>
          <w:rFonts w:ascii="Book Antiqua" w:hAnsi="Book Antiqua"/>
          <w:sz w:val="24"/>
          <w:szCs w:val="24"/>
        </w:rPr>
      </w:pPr>
    </w:p>
    <w:p w14:paraId="391672BF" w14:textId="3F7D00BA" w:rsidR="0028568B" w:rsidRPr="00DF720E" w:rsidRDefault="00DC49DC" w:rsidP="00944024">
      <w:pPr>
        <w:pStyle w:val="Prrafodelista"/>
        <w:numPr>
          <w:ilvl w:val="0"/>
          <w:numId w:val="18"/>
        </w:numPr>
        <w:spacing w:after="0" w:line="240" w:lineRule="auto"/>
        <w:ind w:left="426" w:hanging="436"/>
        <w:jc w:val="both"/>
        <w:rPr>
          <w:rFonts w:ascii="Book Antiqua" w:hAnsi="Book Antiqua"/>
          <w:sz w:val="24"/>
          <w:szCs w:val="24"/>
        </w:rPr>
      </w:pPr>
      <w:r w:rsidRPr="00DF720E">
        <w:rPr>
          <w:rFonts w:ascii="Book Antiqua" w:hAnsi="Book Antiqua"/>
          <w:sz w:val="24"/>
          <w:szCs w:val="24"/>
        </w:rPr>
        <w:t xml:space="preserve">La unificación </w:t>
      </w:r>
      <w:r w:rsidR="0028568B" w:rsidRPr="00DF720E">
        <w:rPr>
          <w:rFonts w:ascii="Book Antiqua" w:hAnsi="Book Antiqua"/>
          <w:sz w:val="24"/>
          <w:szCs w:val="24"/>
        </w:rPr>
        <w:t>de ambos sistemas (Pre-Formulación y Proyección Plurianual),</w:t>
      </w:r>
      <w:r w:rsidRPr="00DF720E">
        <w:rPr>
          <w:rFonts w:ascii="Book Antiqua" w:hAnsi="Book Antiqua"/>
          <w:sz w:val="24"/>
          <w:szCs w:val="24"/>
        </w:rPr>
        <w:t xml:space="preserve"> permitirá atender los nuevos requerimientos </w:t>
      </w:r>
      <w:r w:rsidR="0028568B" w:rsidRPr="00DF720E">
        <w:rPr>
          <w:rFonts w:ascii="Book Antiqua" w:hAnsi="Book Antiqua"/>
          <w:sz w:val="24"/>
          <w:szCs w:val="24"/>
        </w:rPr>
        <w:t>que conlleva la implementación del proyecto del Ministerio de Hacienda, llamado Hacienda Digital del Bicentenario”</w:t>
      </w:r>
      <w:r w:rsidRPr="00DF720E">
        <w:rPr>
          <w:rFonts w:ascii="Book Antiqua" w:hAnsi="Book Antiqua"/>
          <w:sz w:val="24"/>
          <w:szCs w:val="24"/>
        </w:rPr>
        <w:t xml:space="preserve">, los cuales </w:t>
      </w:r>
      <w:r w:rsidR="0028568B" w:rsidRPr="00DF720E">
        <w:rPr>
          <w:rFonts w:ascii="Book Antiqua" w:hAnsi="Book Antiqua"/>
          <w:sz w:val="24"/>
          <w:szCs w:val="24"/>
        </w:rPr>
        <w:t xml:space="preserve">son de cumplimiento obligatorio para la formulación del presupuesto </w:t>
      </w:r>
      <w:r w:rsidR="006114BE" w:rsidRPr="00DF720E">
        <w:rPr>
          <w:rFonts w:ascii="Book Antiqua" w:hAnsi="Book Antiqua"/>
          <w:sz w:val="24"/>
          <w:szCs w:val="24"/>
        </w:rPr>
        <w:t>correspondiente a</w:t>
      </w:r>
      <w:r w:rsidR="0028568B" w:rsidRPr="00DF720E">
        <w:rPr>
          <w:rFonts w:ascii="Book Antiqua" w:hAnsi="Book Antiqua"/>
          <w:sz w:val="24"/>
          <w:szCs w:val="24"/>
        </w:rPr>
        <w:t>l periodo 2024.</w:t>
      </w:r>
    </w:p>
    <w:p w14:paraId="655417AB" w14:textId="77777777" w:rsidR="00F24137" w:rsidRPr="00DF720E" w:rsidRDefault="00F24137" w:rsidP="00621487">
      <w:pPr>
        <w:spacing w:after="0" w:line="240" w:lineRule="auto"/>
        <w:jc w:val="both"/>
        <w:rPr>
          <w:rFonts w:ascii="Book Antiqua" w:hAnsi="Book Antiqua"/>
          <w:sz w:val="24"/>
          <w:szCs w:val="24"/>
        </w:rPr>
      </w:pPr>
    </w:p>
    <w:p w14:paraId="59AAC3DB" w14:textId="19771F8B" w:rsidR="003E07BB" w:rsidRDefault="003E07BB" w:rsidP="00621487">
      <w:pPr>
        <w:spacing w:after="0" w:line="240" w:lineRule="auto"/>
        <w:jc w:val="both"/>
        <w:rPr>
          <w:rFonts w:ascii="Book Antiqua" w:hAnsi="Book Antiqua"/>
          <w:sz w:val="24"/>
          <w:szCs w:val="24"/>
        </w:rPr>
      </w:pPr>
    </w:p>
    <w:p w14:paraId="0A01D3AB" w14:textId="0321F522" w:rsidR="00813936" w:rsidRDefault="00813936" w:rsidP="00621487">
      <w:pPr>
        <w:spacing w:after="0" w:line="240" w:lineRule="auto"/>
        <w:jc w:val="both"/>
        <w:rPr>
          <w:rFonts w:ascii="Book Antiqua" w:hAnsi="Book Antiqua"/>
          <w:sz w:val="24"/>
          <w:szCs w:val="24"/>
        </w:rPr>
      </w:pPr>
    </w:p>
    <w:p w14:paraId="48C5BAB2" w14:textId="649811FC" w:rsidR="00813936" w:rsidRDefault="00813936" w:rsidP="00621487">
      <w:pPr>
        <w:spacing w:after="0" w:line="240" w:lineRule="auto"/>
        <w:jc w:val="both"/>
        <w:rPr>
          <w:rFonts w:ascii="Book Antiqua" w:hAnsi="Book Antiqua"/>
          <w:sz w:val="24"/>
          <w:szCs w:val="24"/>
        </w:rPr>
      </w:pPr>
    </w:p>
    <w:p w14:paraId="38F6E0CA" w14:textId="721A82F7" w:rsidR="00813936" w:rsidRDefault="00813936" w:rsidP="00621487">
      <w:pPr>
        <w:spacing w:after="0" w:line="240" w:lineRule="auto"/>
        <w:jc w:val="both"/>
        <w:rPr>
          <w:rFonts w:ascii="Book Antiqua" w:hAnsi="Book Antiqua"/>
          <w:sz w:val="24"/>
          <w:szCs w:val="24"/>
        </w:rPr>
      </w:pPr>
    </w:p>
    <w:p w14:paraId="7E1F38E9" w14:textId="0ED7342A" w:rsidR="00813936" w:rsidRDefault="00813936" w:rsidP="00621487">
      <w:pPr>
        <w:spacing w:after="0" w:line="240" w:lineRule="auto"/>
        <w:jc w:val="both"/>
        <w:rPr>
          <w:rFonts w:ascii="Book Antiqua" w:hAnsi="Book Antiqua"/>
          <w:sz w:val="24"/>
          <w:szCs w:val="24"/>
        </w:rPr>
      </w:pPr>
    </w:p>
    <w:p w14:paraId="70F8E9ED" w14:textId="77777777" w:rsidR="00813936" w:rsidRPr="00DF720E" w:rsidRDefault="00813936" w:rsidP="00621487">
      <w:pPr>
        <w:spacing w:after="0" w:line="240" w:lineRule="auto"/>
        <w:jc w:val="both"/>
        <w:rPr>
          <w:rFonts w:ascii="Book Antiqua" w:hAnsi="Book Antiqua"/>
          <w:sz w:val="24"/>
          <w:szCs w:val="24"/>
        </w:rPr>
      </w:pPr>
    </w:p>
    <w:p w14:paraId="4BF50074" w14:textId="37FB7EA2" w:rsidR="0046682B" w:rsidRPr="00DF720E" w:rsidRDefault="0046682B" w:rsidP="00621487">
      <w:pPr>
        <w:pStyle w:val="Ttulo1"/>
        <w:numPr>
          <w:ilvl w:val="0"/>
          <w:numId w:val="4"/>
        </w:numPr>
        <w:spacing w:before="0"/>
        <w:ind w:left="284"/>
        <w:rPr>
          <w:rFonts w:ascii="Book Antiqua" w:hAnsi="Book Antiqua"/>
          <w:b/>
          <w:bCs/>
          <w:color w:val="auto"/>
          <w:sz w:val="24"/>
          <w:szCs w:val="24"/>
        </w:rPr>
      </w:pPr>
      <w:r w:rsidRPr="00DF720E">
        <w:rPr>
          <w:rFonts w:ascii="Book Antiqua" w:hAnsi="Book Antiqua"/>
          <w:b/>
          <w:bCs/>
          <w:color w:val="auto"/>
          <w:sz w:val="24"/>
          <w:szCs w:val="24"/>
        </w:rPr>
        <w:lastRenderedPageBreak/>
        <w:t>R</w:t>
      </w:r>
      <w:r w:rsidR="00C27BB1" w:rsidRPr="00DF720E">
        <w:rPr>
          <w:rFonts w:ascii="Book Antiqua" w:hAnsi="Book Antiqua"/>
          <w:b/>
          <w:bCs/>
          <w:color w:val="auto"/>
          <w:sz w:val="24"/>
          <w:szCs w:val="24"/>
        </w:rPr>
        <w:t>ECOMENDACIONES</w:t>
      </w:r>
      <w:r w:rsidRPr="00DF720E">
        <w:rPr>
          <w:rFonts w:ascii="Book Antiqua" w:hAnsi="Book Antiqua"/>
          <w:b/>
          <w:bCs/>
          <w:color w:val="auto"/>
          <w:sz w:val="24"/>
          <w:szCs w:val="24"/>
        </w:rPr>
        <w:t xml:space="preserve"> </w:t>
      </w:r>
    </w:p>
    <w:p w14:paraId="68255C50" w14:textId="4B0F300E" w:rsidR="0046682B" w:rsidRPr="00DF720E" w:rsidRDefault="0046682B" w:rsidP="00621487">
      <w:pPr>
        <w:spacing w:after="0" w:line="240" w:lineRule="auto"/>
        <w:jc w:val="both"/>
        <w:rPr>
          <w:rFonts w:ascii="Book Antiqua" w:hAnsi="Book Antiqua"/>
          <w:sz w:val="24"/>
          <w:szCs w:val="24"/>
        </w:rPr>
      </w:pPr>
    </w:p>
    <w:p w14:paraId="20B37463" w14:textId="3FBC83B0" w:rsidR="00872ABE" w:rsidRPr="00DF720E" w:rsidRDefault="00872ABE" w:rsidP="00621487">
      <w:pPr>
        <w:spacing w:after="0" w:line="240" w:lineRule="auto"/>
        <w:jc w:val="both"/>
        <w:rPr>
          <w:rFonts w:ascii="Book Antiqua" w:hAnsi="Book Antiqua"/>
          <w:b/>
          <w:bCs/>
          <w:sz w:val="24"/>
          <w:szCs w:val="24"/>
        </w:rPr>
      </w:pPr>
      <w:r w:rsidRPr="00DF720E">
        <w:rPr>
          <w:rFonts w:ascii="Book Antiqua" w:hAnsi="Book Antiqua"/>
          <w:b/>
          <w:bCs/>
          <w:sz w:val="24"/>
          <w:szCs w:val="24"/>
        </w:rPr>
        <w:t>A</w:t>
      </w:r>
      <w:r w:rsidR="00042F20" w:rsidRPr="00DF720E">
        <w:rPr>
          <w:rFonts w:ascii="Book Antiqua" w:hAnsi="Book Antiqua"/>
          <w:b/>
          <w:bCs/>
          <w:sz w:val="24"/>
          <w:szCs w:val="24"/>
        </w:rPr>
        <w:t>l Consejo Superior</w:t>
      </w:r>
    </w:p>
    <w:p w14:paraId="10A5CA38" w14:textId="77777777" w:rsidR="00A376DC" w:rsidRPr="00DF720E" w:rsidRDefault="00A376DC" w:rsidP="00621487">
      <w:pPr>
        <w:spacing w:after="0" w:line="240" w:lineRule="auto"/>
        <w:jc w:val="both"/>
        <w:rPr>
          <w:rFonts w:ascii="Book Antiqua" w:hAnsi="Book Antiqua"/>
          <w:b/>
          <w:bCs/>
          <w:sz w:val="24"/>
          <w:szCs w:val="24"/>
        </w:rPr>
      </w:pPr>
    </w:p>
    <w:p w14:paraId="60BCEE4F" w14:textId="3EFBCDF8" w:rsidR="00872ABE" w:rsidRPr="00DF720E" w:rsidRDefault="009317C1" w:rsidP="00944024">
      <w:pPr>
        <w:pStyle w:val="Prrafodelista"/>
        <w:numPr>
          <w:ilvl w:val="0"/>
          <w:numId w:val="19"/>
        </w:numPr>
        <w:spacing w:after="0" w:line="240" w:lineRule="auto"/>
        <w:ind w:left="426" w:hanging="436"/>
        <w:jc w:val="both"/>
        <w:rPr>
          <w:rFonts w:ascii="Book Antiqua" w:hAnsi="Book Antiqua"/>
          <w:sz w:val="24"/>
          <w:szCs w:val="24"/>
        </w:rPr>
      </w:pPr>
      <w:r w:rsidRPr="00DF720E">
        <w:rPr>
          <w:rFonts w:ascii="Book Antiqua" w:hAnsi="Book Antiqua"/>
          <w:sz w:val="24"/>
          <w:szCs w:val="24"/>
        </w:rPr>
        <w:t xml:space="preserve">Aprobar la propuesta de integración </w:t>
      </w:r>
      <w:r w:rsidR="00EC3AEA" w:rsidRPr="00DF720E">
        <w:rPr>
          <w:rFonts w:ascii="Book Antiqua" w:hAnsi="Book Antiqua"/>
          <w:sz w:val="24"/>
          <w:szCs w:val="24"/>
        </w:rPr>
        <w:t xml:space="preserve">de los </w:t>
      </w:r>
      <w:r w:rsidR="002C58C9" w:rsidRPr="00DF720E">
        <w:rPr>
          <w:rFonts w:ascii="Book Antiqua" w:hAnsi="Book Antiqua"/>
          <w:sz w:val="24"/>
          <w:szCs w:val="24"/>
        </w:rPr>
        <w:t>s</w:t>
      </w:r>
      <w:r w:rsidR="00EC3AEA" w:rsidRPr="00DF720E">
        <w:rPr>
          <w:rFonts w:ascii="Book Antiqua" w:hAnsi="Book Antiqua"/>
          <w:sz w:val="24"/>
          <w:szCs w:val="24"/>
        </w:rPr>
        <w:t>istema</w:t>
      </w:r>
      <w:r w:rsidR="00D17C38" w:rsidRPr="00DF720E">
        <w:rPr>
          <w:rFonts w:ascii="Book Antiqua" w:hAnsi="Book Antiqua"/>
          <w:sz w:val="24"/>
          <w:szCs w:val="24"/>
        </w:rPr>
        <w:t>s</w:t>
      </w:r>
      <w:r w:rsidR="00EC3AEA" w:rsidRPr="00DF720E">
        <w:rPr>
          <w:rFonts w:ascii="Book Antiqua" w:hAnsi="Book Antiqua"/>
          <w:sz w:val="24"/>
          <w:szCs w:val="24"/>
        </w:rPr>
        <w:t xml:space="preserve"> de Preformulación y </w:t>
      </w:r>
      <w:r w:rsidR="002C58C9" w:rsidRPr="00DF720E">
        <w:rPr>
          <w:rFonts w:ascii="Book Antiqua" w:hAnsi="Book Antiqua"/>
          <w:sz w:val="24"/>
          <w:szCs w:val="24"/>
        </w:rPr>
        <w:t>Proyección Plurianual, con el objetivo</w:t>
      </w:r>
      <w:r w:rsidR="00A0304A" w:rsidRPr="00DF720E">
        <w:rPr>
          <w:rFonts w:ascii="Book Antiqua" w:hAnsi="Book Antiqua"/>
          <w:sz w:val="24"/>
          <w:szCs w:val="24"/>
        </w:rPr>
        <w:t xml:space="preserve"> </w:t>
      </w:r>
      <w:r w:rsidR="004775F3" w:rsidRPr="00DF720E">
        <w:rPr>
          <w:rFonts w:ascii="Book Antiqua" w:hAnsi="Book Antiqua"/>
          <w:sz w:val="24"/>
          <w:szCs w:val="24"/>
        </w:rPr>
        <w:t xml:space="preserve">de </w:t>
      </w:r>
      <w:r w:rsidR="00A0304A" w:rsidRPr="00DF720E">
        <w:rPr>
          <w:rFonts w:ascii="Book Antiqua" w:hAnsi="Book Antiqua"/>
          <w:sz w:val="24"/>
          <w:szCs w:val="24"/>
        </w:rPr>
        <w:t xml:space="preserve">que el equipo </w:t>
      </w:r>
      <w:r w:rsidR="00092518" w:rsidRPr="00DF720E">
        <w:rPr>
          <w:rFonts w:ascii="Book Antiqua" w:hAnsi="Book Antiqua"/>
          <w:sz w:val="24"/>
          <w:szCs w:val="24"/>
        </w:rPr>
        <w:t>de trabajo del proyecto del Modelo de Gestión de Presu</w:t>
      </w:r>
      <w:r w:rsidR="00B51270" w:rsidRPr="00DF720E">
        <w:rPr>
          <w:rFonts w:ascii="Book Antiqua" w:hAnsi="Book Antiqua"/>
          <w:sz w:val="24"/>
          <w:szCs w:val="24"/>
        </w:rPr>
        <w:t xml:space="preserve">puestos Plurianuales proceda con el desarrollo de las funcionalidades </w:t>
      </w:r>
      <w:r w:rsidR="004A2EA0" w:rsidRPr="00DF720E">
        <w:rPr>
          <w:rFonts w:ascii="Book Antiqua" w:hAnsi="Book Antiqua"/>
          <w:sz w:val="24"/>
          <w:szCs w:val="24"/>
        </w:rPr>
        <w:t>dentro d</w:t>
      </w:r>
      <w:r w:rsidR="0025655C" w:rsidRPr="00DF720E">
        <w:rPr>
          <w:rFonts w:ascii="Book Antiqua" w:hAnsi="Book Antiqua"/>
          <w:sz w:val="24"/>
          <w:szCs w:val="24"/>
        </w:rPr>
        <w:t>el Sistema de Proyección Plurianual, resultando la</w:t>
      </w:r>
      <w:r w:rsidR="002C58C9" w:rsidRPr="00DF720E">
        <w:rPr>
          <w:rFonts w:ascii="Book Antiqua" w:hAnsi="Book Antiqua"/>
          <w:sz w:val="24"/>
          <w:szCs w:val="24"/>
        </w:rPr>
        <w:t xml:space="preserve"> mejora </w:t>
      </w:r>
      <w:r w:rsidR="0025655C" w:rsidRPr="00DF720E">
        <w:rPr>
          <w:rFonts w:ascii="Book Antiqua" w:hAnsi="Book Antiqua"/>
          <w:sz w:val="24"/>
          <w:szCs w:val="24"/>
        </w:rPr>
        <w:t>d</w:t>
      </w:r>
      <w:r w:rsidR="002C58C9" w:rsidRPr="00DF720E">
        <w:rPr>
          <w:rFonts w:ascii="Book Antiqua" w:hAnsi="Book Antiqua"/>
          <w:sz w:val="24"/>
          <w:szCs w:val="24"/>
        </w:rPr>
        <w:t xml:space="preserve">el proceso de </w:t>
      </w:r>
      <w:r w:rsidR="00884124" w:rsidRPr="00DF720E">
        <w:rPr>
          <w:rFonts w:ascii="Book Antiqua" w:hAnsi="Book Antiqua"/>
          <w:sz w:val="24"/>
          <w:szCs w:val="24"/>
        </w:rPr>
        <w:t>elaboración del presupuesto institucional</w:t>
      </w:r>
      <w:r w:rsidR="00B04A33" w:rsidRPr="00DF720E">
        <w:rPr>
          <w:rFonts w:ascii="Book Antiqua" w:hAnsi="Book Antiqua"/>
          <w:sz w:val="24"/>
          <w:szCs w:val="24"/>
        </w:rPr>
        <w:t>, con la participación de la Dirección Ejecutiva y Dirección de Tecnología de la Información</w:t>
      </w:r>
      <w:r w:rsidR="00884124" w:rsidRPr="00DF720E">
        <w:rPr>
          <w:rFonts w:ascii="Book Antiqua" w:hAnsi="Book Antiqua"/>
          <w:sz w:val="24"/>
          <w:szCs w:val="24"/>
        </w:rPr>
        <w:t>.</w:t>
      </w:r>
    </w:p>
    <w:p w14:paraId="51F2F26D" w14:textId="77777777" w:rsidR="00A376DC" w:rsidRPr="00DF720E" w:rsidRDefault="00A376DC" w:rsidP="00A376DC">
      <w:pPr>
        <w:spacing w:after="0" w:line="240" w:lineRule="auto"/>
        <w:jc w:val="both"/>
        <w:rPr>
          <w:rFonts w:ascii="Book Antiqua" w:hAnsi="Book Antiqua"/>
          <w:sz w:val="24"/>
          <w:szCs w:val="24"/>
        </w:rPr>
      </w:pPr>
    </w:p>
    <w:p w14:paraId="49E43603" w14:textId="7778BDDA" w:rsidR="00A376DC" w:rsidRPr="00DF720E" w:rsidRDefault="00A376DC" w:rsidP="00A376DC">
      <w:pPr>
        <w:spacing w:after="0" w:line="240" w:lineRule="auto"/>
        <w:jc w:val="both"/>
        <w:rPr>
          <w:rFonts w:ascii="Book Antiqua" w:hAnsi="Book Antiqua"/>
          <w:b/>
          <w:bCs/>
          <w:sz w:val="24"/>
          <w:szCs w:val="24"/>
        </w:rPr>
      </w:pPr>
      <w:r w:rsidRPr="00DF720E">
        <w:rPr>
          <w:rFonts w:ascii="Book Antiqua" w:hAnsi="Book Antiqua"/>
          <w:b/>
          <w:bCs/>
          <w:sz w:val="24"/>
          <w:szCs w:val="24"/>
        </w:rPr>
        <w:t>A la Dirección de Tecnología de Información</w:t>
      </w:r>
    </w:p>
    <w:p w14:paraId="3017B821" w14:textId="77777777" w:rsidR="00A376DC" w:rsidRPr="00DF720E" w:rsidRDefault="00A376DC" w:rsidP="00A376DC">
      <w:pPr>
        <w:spacing w:after="0" w:line="240" w:lineRule="auto"/>
        <w:jc w:val="both"/>
        <w:rPr>
          <w:rFonts w:ascii="Book Antiqua" w:hAnsi="Book Antiqua"/>
          <w:sz w:val="24"/>
          <w:szCs w:val="24"/>
        </w:rPr>
      </w:pPr>
    </w:p>
    <w:p w14:paraId="064236E8" w14:textId="41CAB506" w:rsidR="00A376DC" w:rsidRPr="00DF720E" w:rsidRDefault="00D04D16" w:rsidP="00944024">
      <w:pPr>
        <w:pStyle w:val="Prrafodelista"/>
        <w:numPr>
          <w:ilvl w:val="0"/>
          <w:numId w:val="19"/>
        </w:numPr>
        <w:spacing w:after="0" w:line="240" w:lineRule="auto"/>
        <w:ind w:left="426" w:hanging="436"/>
        <w:jc w:val="both"/>
        <w:rPr>
          <w:rFonts w:ascii="Book Antiqua" w:hAnsi="Book Antiqua"/>
          <w:sz w:val="24"/>
          <w:szCs w:val="24"/>
        </w:rPr>
      </w:pPr>
      <w:r w:rsidRPr="00DF720E">
        <w:rPr>
          <w:rFonts w:ascii="Book Antiqua" w:hAnsi="Book Antiqua"/>
          <w:sz w:val="24"/>
          <w:szCs w:val="24"/>
        </w:rPr>
        <w:t>Proporcionar los p</w:t>
      </w:r>
      <w:r w:rsidR="00884124" w:rsidRPr="00DF720E">
        <w:rPr>
          <w:rFonts w:ascii="Book Antiqua" w:hAnsi="Book Antiqua"/>
          <w:sz w:val="24"/>
          <w:szCs w:val="24"/>
        </w:rPr>
        <w:t xml:space="preserve">ermisos </w:t>
      </w:r>
      <w:r w:rsidR="003F0071" w:rsidRPr="00DF720E">
        <w:rPr>
          <w:rFonts w:ascii="Book Antiqua" w:hAnsi="Book Antiqua"/>
          <w:sz w:val="24"/>
          <w:szCs w:val="24"/>
        </w:rPr>
        <w:t xml:space="preserve">correspondientes </w:t>
      </w:r>
      <w:r w:rsidR="00D05560" w:rsidRPr="00DF720E">
        <w:rPr>
          <w:rFonts w:ascii="Book Antiqua" w:hAnsi="Book Antiqua"/>
          <w:sz w:val="24"/>
          <w:szCs w:val="24"/>
        </w:rPr>
        <w:t>en el ambiente de prueba</w:t>
      </w:r>
      <w:r w:rsidR="006D618F" w:rsidRPr="00DF720E">
        <w:rPr>
          <w:rFonts w:ascii="Book Antiqua" w:hAnsi="Book Antiqua"/>
          <w:sz w:val="24"/>
          <w:szCs w:val="24"/>
        </w:rPr>
        <w:t>s</w:t>
      </w:r>
      <w:r w:rsidR="00D05560" w:rsidRPr="00DF720E">
        <w:rPr>
          <w:rFonts w:ascii="Book Antiqua" w:hAnsi="Book Antiqua"/>
          <w:sz w:val="24"/>
          <w:szCs w:val="24"/>
        </w:rPr>
        <w:t xml:space="preserve"> del Sistema de Preformulación </w:t>
      </w:r>
      <w:r w:rsidR="00327174" w:rsidRPr="00DF720E">
        <w:rPr>
          <w:rFonts w:ascii="Book Antiqua" w:hAnsi="Book Antiqua"/>
          <w:sz w:val="24"/>
          <w:szCs w:val="24"/>
        </w:rPr>
        <w:t>al personal de la Dirección de Planificación</w:t>
      </w:r>
      <w:r w:rsidR="006615EB" w:rsidRPr="00DF720E">
        <w:rPr>
          <w:rFonts w:ascii="Book Antiqua" w:hAnsi="Book Antiqua"/>
          <w:sz w:val="24"/>
          <w:szCs w:val="24"/>
        </w:rPr>
        <w:t xml:space="preserve"> encargado de elaborar las historias de usuarios relacionadas con las </w:t>
      </w:r>
      <w:r w:rsidR="00F532D1" w:rsidRPr="00DF720E">
        <w:rPr>
          <w:rFonts w:ascii="Book Antiqua" w:hAnsi="Book Antiqua"/>
          <w:sz w:val="24"/>
          <w:szCs w:val="24"/>
        </w:rPr>
        <w:t>funcionalidades a desarrollar</w:t>
      </w:r>
      <w:r w:rsidR="00116BD1" w:rsidRPr="00DF720E">
        <w:rPr>
          <w:rFonts w:ascii="Book Antiqua" w:hAnsi="Book Antiqua"/>
          <w:sz w:val="24"/>
          <w:szCs w:val="24"/>
        </w:rPr>
        <w:t xml:space="preserve"> en el Sistema de Proyección Plurianual</w:t>
      </w:r>
      <w:r w:rsidR="00F532D1" w:rsidRPr="00DF720E">
        <w:rPr>
          <w:rFonts w:ascii="Book Antiqua" w:hAnsi="Book Antiqua"/>
          <w:sz w:val="24"/>
          <w:szCs w:val="24"/>
        </w:rPr>
        <w:t>.</w:t>
      </w:r>
    </w:p>
    <w:p w14:paraId="7732F812" w14:textId="77777777" w:rsidR="00F532D1" w:rsidRPr="00DF720E" w:rsidRDefault="00F532D1" w:rsidP="00F532D1">
      <w:pPr>
        <w:pStyle w:val="Prrafodelista"/>
        <w:spacing w:after="0" w:line="240" w:lineRule="auto"/>
        <w:jc w:val="both"/>
        <w:rPr>
          <w:rFonts w:ascii="Book Antiqua" w:hAnsi="Book Antiqua"/>
          <w:sz w:val="24"/>
          <w:szCs w:val="24"/>
        </w:rPr>
      </w:pPr>
    </w:p>
    <w:p w14:paraId="23BC6DCF" w14:textId="3857A2C2" w:rsidR="00884124" w:rsidRPr="00DF720E" w:rsidRDefault="00884124" w:rsidP="00944024">
      <w:pPr>
        <w:pStyle w:val="Prrafodelista"/>
        <w:numPr>
          <w:ilvl w:val="0"/>
          <w:numId w:val="19"/>
        </w:numPr>
        <w:spacing w:after="0" w:line="240" w:lineRule="auto"/>
        <w:ind w:left="426" w:hanging="436"/>
        <w:jc w:val="both"/>
        <w:rPr>
          <w:rFonts w:ascii="Book Antiqua" w:hAnsi="Book Antiqua"/>
          <w:sz w:val="24"/>
          <w:szCs w:val="24"/>
        </w:rPr>
      </w:pPr>
      <w:r w:rsidRPr="00DF720E">
        <w:rPr>
          <w:rFonts w:ascii="Book Antiqua" w:hAnsi="Book Antiqua"/>
          <w:sz w:val="24"/>
          <w:szCs w:val="24"/>
        </w:rPr>
        <w:t xml:space="preserve">Señalar </w:t>
      </w:r>
      <w:r w:rsidR="00607423" w:rsidRPr="00DF720E">
        <w:rPr>
          <w:rFonts w:ascii="Book Antiqua" w:hAnsi="Book Antiqua"/>
          <w:sz w:val="24"/>
          <w:szCs w:val="24"/>
        </w:rPr>
        <w:t xml:space="preserve">a una persona </w:t>
      </w:r>
      <w:r w:rsidRPr="00DF720E">
        <w:rPr>
          <w:rFonts w:ascii="Book Antiqua" w:hAnsi="Book Antiqua"/>
          <w:sz w:val="24"/>
          <w:szCs w:val="24"/>
        </w:rPr>
        <w:t>representante</w:t>
      </w:r>
      <w:r w:rsidR="00607423" w:rsidRPr="00DF720E">
        <w:rPr>
          <w:rFonts w:ascii="Book Antiqua" w:hAnsi="Book Antiqua"/>
          <w:sz w:val="24"/>
          <w:szCs w:val="24"/>
        </w:rPr>
        <w:t xml:space="preserve"> de la especialidad técnica de la oficina</w:t>
      </w:r>
      <w:r w:rsidR="003F0071" w:rsidRPr="00DF720E">
        <w:rPr>
          <w:rFonts w:ascii="Book Antiqua" w:hAnsi="Book Antiqua"/>
          <w:sz w:val="24"/>
          <w:szCs w:val="24"/>
        </w:rPr>
        <w:t xml:space="preserve"> y el ejercicio presupuestario</w:t>
      </w:r>
      <w:r w:rsidR="00032B05" w:rsidRPr="00DF720E">
        <w:rPr>
          <w:rFonts w:ascii="Book Antiqua" w:hAnsi="Book Antiqua"/>
          <w:sz w:val="24"/>
          <w:szCs w:val="24"/>
        </w:rPr>
        <w:t xml:space="preserve">, que evalúe y apruebe </w:t>
      </w:r>
      <w:r w:rsidR="00CB6693" w:rsidRPr="00DF720E">
        <w:rPr>
          <w:rFonts w:ascii="Book Antiqua" w:hAnsi="Book Antiqua"/>
          <w:sz w:val="24"/>
          <w:szCs w:val="24"/>
        </w:rPr>
        <w:t>los resultados del desarrollo de funcionalidades en el Sistema de Proyección Plurianual</w:t>
      </w:r>
      <w:r w:rsidR="006D618F" w:rsidRPr="00DF720E">
        <w:rPr>
          <w:rFonts w:ascii="Book Antiqua" w:hAnsi="Book Antiqua"/>
          <w:sz w:val="24"/>
          <w:szCs w:val="24"/>
        </w:rPr>
        <w:t>, de acuerdo con los requerimientos del proceso de revisión que ejecuta esta oficina</w:t>
      </w:r>
      <w:r w:rsidR="00CB6693" w:rsidRPr="00DF720E">
        <w:rPr>
          <w:rFonts w:ascii="Book Antiqua" w:hAnsi="Book Antiqua"/>
          <w:sz w:val="24"/>
          <w:szCs w:val="24"/>
        </w:rPr>
        <w:t>.</w:t>
      </w:r>
    </w:p>
    <w:p w14:paraId="10C7C627" w14:textId="77777777" w:rsidR="00740B9A" w:rsidRPr="00DF720E" w:rsidRDefault="00740B9A" w:rsidP="00740B9A">
      <w:pPr>
        <w:spacing w:after="0" w:line="240" w:lineRule="auto"/>
        <w:jc w:val="both"/>
        <w:rPr>
          <w:rFonts w:ascii="Book Antiqua" w:hAnsi="Book Antiqua"/>
          <w:sz w:val="24"/>
          <w:szCs w:val="24"/>
        </w:rPr>
      </w:pPr>
    </w:p>
    <w:p w14:paraId="62C0D0C8" w14:textId="4E13B228" w:rsidR="00740B9A" w:rsidRPr="00DF720E" w:rsidRDefault="00740B9A" w:rsidP="00740B9A">
      <w:pPr>
        <w:spacing w:after="0" w:line="240" w:lineRule="auto"/>
        <w:jc w:val="both"/>
        <w:rPr>
          <w:rFonts w:ascii="Book Antiqua" w:hAnsi="Book Antiqua"/>
          <w:b/>
          <w:bCs/>
          <w:sz w:val="24"/>
          <w:szCs w:val="24"/>
        </w:rPr>
      </w:pPr>
      <w:r w:rsidRPr="00DF720E">
        <w:rPr>
          <w:rFonts w:ascii="Book Antiqua" w:hAnsi="Book Antiqua"/>
          <w:b/>
          <w:bCs/>
          <w:sz w:val="24"/>
          <w:szCs w:val="24"/>
        </w:rPr>
        <w:t>A la Dirección Ejecutiva</w:t>
      </w:r>
    </w:p>
    <w:p w14:paraId="1370EBF9" w14:textId="77777777" w:rsidR="00740B9A" w:rsidRPr="00DF720E" w:rsidRDefault="00740B9A" w:rsidP="00740B9A">
      <w:pPr>
        <w:spacing w:after="0" w:line="240" w:lineRule="auto"/>
        <w:jc w:val="both"/>
        <w:rPr>
          <w:rFonts w:ascii="Book Antiqua" w:hAnsi="Book Antiqua"/>
          <w:sz w:val="24"/>
          <w:szCs w:val="24"/>
        </w:rPr>
      </w:pPr>
    </w:p>
    <w:p w14:paraId="41212260" w14:textId="110A0A15" w:rsidR="00740B9A" w:rsidRPr="00DF720E" w:rsidRDefault="00D835FC" w:rsidP="00944024">
      <w:pPr>
        <w:pStyle w:val="Prrafodelista"/>
        <w:numPr>
          <w:ilvl w:val="0"/>
          <w:numId w:val="19"/>
        </w:numPr>
        <w:spacing w:after="0" w:line="240" w:lineRule="auto"/>
        <w:ind w:left="426" w:hanging="436"/>
        <w:jc w:val="both"/>
        <w:rPr>
          <w:rFonts w:ascii="Book Antiqua" w:hAnsi="Book Antiqua"/>
          <w:sz w:val="24"/>
          <w:szCs w:val="24"/>
        </w:rPr>
      </w:pPr>
      <w:r w:rsidRPr="00DF720E">
        <w:rPr>
          <w:rFonts w:ascii="Book Antiqua" w:hAnsi="Book Antiqua"/>
          <w:sz w:val="24"/>
          <w:szCs w:val="24"/>
        </w:rPr>
        <w:t>Nombrar a una persona de su competencia técnica, para que proceda con la aprobación o desaprobación de las funcionalidades que se desarrollan en el Sistema de Proyección Plurianual</w:t>
      </w:r>
      <w:r w:rsidR="006D618F" w:rsidRPr="00DF720E">
        <w:rPr>
          <w:rFonts w:ascii="Book Antiqua" w:hAnsi="Book Antiqua"/>
          <w:sz w:val="24"/>
          <w:szCs w:val="24"/>
        </w:rPr>
        <w:t>, de acuerdo con los requerimientos del proceso de revisión que ejecuta esta oficina</w:t>
      </w:r>
      <w:r w:rsidRPr="00DF720E">
        <w:rPr>
          <w:rFonts w:ascii="Book Antiqua" w:hAnsi="Book Antiqua"/>
          <w:sz w:val="24"/>
          <w:szCs w:val="24"/>
        </w:rPr>
        <w:t>.</w:t>
      </w:r>
    </w:p>
    <w:p w14:paraId="5D936DAE" w14:textId="77777777" w:rsidR="00740B9A" w:rsidRPr="00DF720E" w:rsidRDefault="00740B9A" w:rsidP="00740B9A">
      <w:pPr>
        <w:spacing w:after="0" w:line="240" w:lineRule="auto"/>
        <w:jc w:val="both"/>
        <w:rPr>
          <w:rFonts w:ascii="Book Antiqua" w:hAnsi="Book Antiqua"/>
          <w:sz w:val="24"/>
          <w:szCs w:val="24"/>
        </w:rPr>
      </w:pPr>
    </w:p>
    <w:p w14:paraId="0A1F97B7" w14:textId="15BC0447" w:rsidR="00740B9A" w:rsidRPr="00DF720E" w:rsidRDefault="00740B9A" w:rsidP="00740B9A">
      <w:pPr>
        <w:spacing w:after="0" w:line="240" w:lineRule="auto"/>
        <w:jc w:val="both"/>
        <w:rPr>
          <w:rFonts w:ascii="Book Antiqua" w:hAnsi="Book Antiqua"/>
          <w:b/>
          <w:bCs/>
          <w:sz w:val="24"/>
          <w:szCs w:val="24"/>
        </w:rPr>
      </w:pPr>
      <w:r w:rsidRPr="00DF720E">
        <w:rPr>
          <w:rFonts w:ascii="Book Antiqua" w:hAnsi="Book Antiqua"/>
          <w:b/>
          <w:bCs/>
          <w:sz w:val="24"/>
          <w:szCs w:val="24"/>
        </w:rPr>
        <w:t>A la Dirección de Planificación</w:t>
      </w:r>
    </w:p>
    <w:p w14:paraId="282C4CCF" w14:textId="77777777" w:rsidR="00232321" w:rsidRPr="00DF720E" w:rsidRDefault="00232321" w:rsidP="00232321">
      <w:pPr>
        <w:pStyle w:val="Prrafodelista"/>
        <w:spacing w:after="0" w:line="240" w:lineRule="auto"/>
        <w:jc w:val="both"/>
        <w:rPr>
          <w:rFonts w:ascii="Book Antiqua" w:hAnsi="Book Antiqua"/>
          <w:sz w:val="24"/>
          <w:szCs w:val="24"/>
        </w:rPr>
      </w:pPr>
    </w:p>
    <w:p w14:paraId="6D332060" w14:textId="60544B92" w:rsidR="00232321" w:rsidRPr="00DF720E" w:rsidRDefault="00232321" w:rsidP="00944024">
      <w:pPr>
        <w:pStyle w:val="Prrafodelista"/>
        <w:numPr>
          <w:ilvl w:val="0"/>
          <w:numId w:val="19"/>
        </w:numPr>
        <w:spacing w:after="0" w:line="240" w:lineRule="auto"/>
        <w:ind w:left="426" w:hanging="436"/>
        <w:jc w:val="both"/>
        <w:rPr>
          <w:rFonts w:ascii="Book Antiqua" w:hAnsi="Book Antiqua"/>
          <w:sz w:val="24"/>
          <w:szCs w:val="24"/>
        </w:rPr>
      </w:pPr>
      <w:r w:rsidRPr="00DF720E">
        <w:rPr>
          <w:rFonts w:ascii="Book Antiqua" w:hAnsi="Book Antiqua"/>
          <w:sz w:val="24"/>
          <w:szCs w:val="24"/>
        </w:rPr>
        <w:t>De</w:t>
      </w:r>
      <w:r w:rsidR="00A54888" w:rsidRPr="00DF720E">
        <w:rPr>
          <w:rFonts w:ascii="Book Antiqua" w:hAnsi="Book Antiqua"/>
          <w:sz w:val="24"/>
          <w:szCs w:val="24"/>
        </w:rPr>
        <w:t xml:space="preserve"> aprobarse la propuesta</w:t>
      </w:r>
      <w:r w:rsidR="00684A08" w:rsidRPr="00DF720E">
        <w:rPr>
          <w:rFonts w:ascii="Book Antiqua" w:hAnsi="Book Antiqua"/>
          <w:sz w:val="24"/>
          <w:szCs w:val="24"/>
        </w:rPr>
        <w:t xml:space="preserve"> por par</w:t>
      </w:r>
      <w:r w:rsidR="00033F88" w:rsidRPr="00DF720E">
        <w:rPr>
          <w:rFonts w:ascii="Book Antiqua" w:hAnsi="Book Antiqua"/>
          <w:sz w:val="24"/>
          <w:szCs w:val="24"/>
        </w:rPr>
        <w:t>te</w:t>
      </w:r>
      <w:r w:rsidR="00684A08" w:rsidRPr="00DF720E">
        <w:rPr>
          <w:rFonts w:ascii="Book Antiqua" w:hAnsi="Book Antiqua"/>
          <w:sz w:val="24"/>
          <w:szCs w:val="24"/>
        </w:rPr>
        <w:t xml:space="preserve"> del Consejo Superior</w:t>
      </w:r>
      <w:r w:rsidR="00A54888" w:rsidRPr="00DF720E">
        <w:rPr>
          <w:rFonts w:ascii="Book Antiqua" w:hAnsi="Book Antiqua"/>
          <w:sz w:val="24"/>
          <w:szCs w:val="24"/>
        </w:rPr>
        <w:t xml:space="preserve">, </w:t>
      </w:r>
      <w:r w:rsidR="00684A08" w:rsidRPr="00DF720E">
        <w:rPr>
          <w:rFonts w:ascii="Book Antiqua" w:hAnsi="Book Antiqua"/>
          <w:sz w:val="24"/>
          <w:szCs w:val="24"/>
        </w:rPr>
        <w:t xml:space="preserve">proceder con </w:t>
      </w:r>
      <w:r w:rsidR="00417AC3" w:rsidRPr="00DF720E">
        <w:rPr>
          <w:rFonts w:ascii="Book Antiqua" w:hAnsi="Book Antiqua"/>
          <w:sz w:val="24"/>
          <w:szCs w:val="24"/>
        </w:rPr>
        <w:t>la propuesta del</w:t>
      </w:r>
      <w:r w:rsidR="00AD7A59">
        <w:rPr>
          <w:rFonts w:ascii="Book Antiqua" w:hAnsi="Book Antiqua"/>
          <w:sz w:val="24"/>
          <w:szCs w:val="24"/>
        </w:rPr>
        <w:t xml:space="preserve"> </w:t>
      </w:r>
      <w:r w:rsidR="00A54888" w:rsidRPr="00DF720E">
        <w:rPr>
          <w:rFonts w:ascii="Book Antiqua" w:hAnsi="Book Antiqua"/>
          <w:sz w:val="24"/>
          <w:szCs w:val="24"/>
        </w:rPr>
        <w:t>de</w:t>
      </w:r>
      <w:r w:rsidRPr="00DF720E">
        <w:rPr>
          <w:rFonts w:ascii="Book Antiqua" w:hAnsi="Book Antiqua"/>
          <w:sz w:val="24"/>
          <w:szCs w:val="24"/>
        </w:rPr>
        <w:t>sarroll</w:t>
      </w:r>
      <w:r w:rsidR="00684A08" w:rsidRPr="00DF720E">
        <w:rPr>
          <w:rFonts w:ascii="Book Antiqua" w:hAnsi="Book Antiqua"/>
          <w:sz w:val="24"/>
          <w:szCs w:val="24"/>
        </w:rPr>
        <w:t xml:space="preserve">o de las funcionalidades necesarios </w:t>
      </w:r>
      <w:r w:rsidR="00757489" w:rsidRPr="00DF720E">
        <w:rPr>
          <w:rFonts w:ascii="Book Antiqua" w:hAnsi="Book Antiqua"/>
          <w:sz w:val="24"/>
          <w:szCs w:val="24"/>
        </w:rPr>
        <w:t xml:space="preserve">para integrar el proceso </w:t>
      </w:r>
      <w:r w:rsidR="00684A08" w:rsidRPr="00DF720E">
        <w:rPr>
          <w:rFonts w:ascii="Book Antiqua" w:hAnsi="Book Antiqua"/>
          <w:sz w:val="24"/>
          <w:szCs w:val="24"/>
        </w:rPr>
        <w:t>en el Sistema de Proyección Plurianual</w:t>
      </w:r>
      <w:r w:rsidR="00757489" w:rsidRPr="00DF720E">
        <w:rPr>
          <w:rFonts w:ascii="Book Antiqua" w:hAnsi="Book Antiqua"/>
          <w:sz w:val="24"/>
          <w:szCs w:val="24"/>
        </w:rPr>
        <w:t>.</w:t>
      </w:r>
    </w:p>
    <w:p w14:paraId="2E8E6C54" w14:textId="77777777" w:rsidR="0080030F" w:rsidRDefault="0080030F" w:rsidP="00944024">
      <w:pPr>
        <w:pStyle w:val="Prrafodelista"/>
        <w:spacing w:after="0" w:line="240" w:lineRule="auto"/>
        <w:ind w:left="426" w:hanging="436"/>
        <w:jc w:val="both"/>
        <w:rPr>
          <w:rFonts w:ascii="Book Antiqua" w:hAnsi="Book Antiqua"/>
          <w:sz w:val="24"/>
          <w:szCs w:val="24"/>
        </w:rPr>
      </w:pPr>
    </w:p>
    <w:p w14:paraId="1B32D50B" w14:textId="548FDFED" w:rsidR="0080030F" w:rsidRDefault="0080030F" w:rsidP="00944024">
      <w:pPr>
        <w:pStyle w:val="Prrafodelista"/>
        <w:numPr>
          <w:ilvl w:val="0"/>
          <w:numId w:val="19"/>
        </w:numPr>
        <w:spacing w:after="0" w:line="240" w:lineRule="auto"/>
        <w:ind w:left="426" w:hanging="436"/>
        <w:jc w:val="both"/>
        <w:rPr>
          <w:rFonts w:ascii="Book Antiqua" w:hAnsi="Book Antiqua"/>
          <w:sz w:val="24"/>
          <w:szCs w:val="24"/>
        </w:rPr>
      </w:pPr>
      <w:r>
        <w:rPr>
          <w:rFonts w:ascii="Book Antiqua" w:hAnsi="Book Antiqua"/>
          <w:sz w:val="24"/>
          <w:szCs w:val="24"/>
        </w:rPr>
        <w:t>Presentar solicitud de cambio sobre la ampliación del alcance del proyecto y aplicar las modificaciones en la documentación correspondiente al proyecto relacionados con el Modelo de Gestión de Presupuestos Plurianuales.</w:t>
      </w:r>
    </w:p>
    <w:p w14:paraId="22C1CE20" w14:textId="77777777" w:rsidR="00757489" w:rsidRDefault="00757489" w:rsidP="00944024">
      <w:pPr>
        <w:pStyle w:val="Prrafodelista"/>
        <w:spacing w:after="0" w:line="240" w:lineRule="auto"/>
        <w:ind w:left="426" w:hanging="436"/>
        <w:jc w:val="both"/>
        <w:rPr>
          <w:rFonts w:ascii="Book Antiqua" w:hAnsi="Book Antiqua"/>
          <w:sz w:val="24"/>
          <w:szCs w:val="24"/>
        </w:rPr>
      </w:pPr>
    </w:p>
    <w:p w14:paraId="657CBC69" w14:textId="7EA29998" w:rsidR="00963411" w:rsidRDefault="00963411" w:rsidP="00944024">
      <w:pPr>
        <w:pStyle w:val="Prrafodelista"/>
        <w:numPr>
          <w:ilvl w:val="0"/>
          <w:numId w:val="19"/>
        </w:numPr>
        <w:spacing w:after="0" w:line="240" w:lineRule="auto"/>
        <w:ind w:left="426" w:hanging="436"/>
        <w:jc w:val="both"/>
        <w:rPr>
          <w:rFonts w:ascii="Book Antiqua" w:hAnsi="Book Antiqua"/>
          <w:sz w:val="24"/>
          <w:szCs w:val="24"/>
        </w:rPr>
      </w:pPr>
      <w:r>
        <w:rPr>
          <w:rFonts w:ascii="Book Antiqua" w:hAnsi="Book Antiqua"/>
          <w:sz w:val="24"/>
          <w:szCs w:val="24"/>
        </w:rPr>
        <w:t xml:space="preserve">En conjunto con las direcciones de Tecnología de Información y Ejecutiva, </w:t>
      </w:r>
      <w:r w:rsidR="00222204">
        <w:rPr>
          <w:rFonts w:ascii="Book Antiqua" w:hAnsi="Book Antiqua"/>
          <w:sz w:val="24"/>
          <w:szCs w:val="24"/>
        </w:rPr>
        <w:t xml:space="preserve">coordinar y </w:t>
      </w:r>
      <w:r w:rsidR="00CF7416">
        <w:rPr>
          <w:rFonts w:ascii="Book Antiqua" w:hAnsi="Book Antiqua"/>
          <w:sz w:val="24"/>
          <w:szCs w:val="24"/>
        </w:rPr>
        <w:t>e</w:t>
      </w:r>
      <w:r>
        <w:rPr>
          <w:rFonts w:ascii="Book Antiqua" w:hAnsi="Book Antiqua"/>
          <w:sz w:val="24"/>
          <w:szCs w:val="24"/>
        </w:rPr>
        <w:t>jecutar la</w:t>
      </w:r>
      <w:r w:rsidR="002B1C78">
        <w:rPr>
          <w:rFonts w:ascii="Book Antiqua" w:hAnsi="Book Antiqua"/>
          <w:sz w:val="24"/>
          <w:szCs w:val="24"/>
        </w:rPr>
        <w:t xml:space="preserve">s labores respectivas </w:t>
      </w:r>
      <w:r w:rsidR="001F64B6">
        <w:rPr>
          <w:rFonts w:ascii="Book Antiqua" w:hAnsi="Book Antiqua"/>
          <w:sz w:val="24"/>
          <w:szCs w:val="24"/>
        </w:rPr>
        <w:t xml:space="preserve">como oficina líder del proyecto, </w:t>
      </w:r>
      <w:r w:rsidR="002B1C78">
        <w:rPr>
          <w:rFonts w:ascii="Book Antiqua" w:hAnsi="Book Antiqua"/>
          <w:sz w:val="24"/>
          <w:szCs w:val="24"/>
        </w:rPr>
        <w:t xml:space="preserve">con el objetivo de proceder exitosamente con la </w:t>
      </w:r>
      <w:r>
        <w:rPr>
          <w:rFonts w:ascii="Book Antiqua" w:hAnsi="Book Antiqua"/>
          <w:sz w:val="24"/>
          <w:szCs w:val="24"/>
        </w:rPr>
        <w:t>integración de los siste</w:t>
      </w:r>
      <w:r w:rsidR="00CF7416">
        <w:rPr>
          <w:rFonts w:ascii="Book Antiqua" w:hAnsi="Book Antiqua"/>
          <w:sz w:val="24"/>
          <w:szCs w:val="24"/>
        </w:rPr>
        <w:t>mas informáticos</w:t>
      </w:r>
      <w:r w:rsidR="002B1C78">
        <w:rPr>
          <w:rFonts w:ascii="Book Antiqua" w:hAnsi="Book Antiqua"/>
          <w:sz w:val="24"/>
          <w:szCs w:val="24"/>
        </w:rPr>
        <w:t xml:space="preserve"> y mejora del proceso presupuestario.</w:t>
      </w:r>
    </w:p>
    <w:p w14:paraId="134A843A" w14:textId="2CBF6CC7" w:rsidR="00CC5DBC" w:rsidRPr="00927588" w:rsidRDefault="00CC5DBC" w:rsidP="00621487">
      <w:pPr>
        <w:spacing w:after="0" w:line="240" w:lineRule="auto"/>
        <w:jc w:val="both"/>
        <w:rPr>
          <w:rFonts w:ascii="Book Antiqua" w:hAnsi="Book Antiqua"/>
          <w:sz w:val="24"/>
          <w:szCs w:val="24"/>
        </w:rPr>
      </w:pPr>
    </w:p>
    <w:p w14:paraId="77B35604" w14:textId="56F0A49E" w:rsidR="003F1134" w:rsidRDefault="003F1134" w:rsidP="003F1134">
      <w:pPr>
        <w:spacing w:after="0"/>
        <w:jc w:val="both"/>
        <w:rPr>
          <w:rFonts w:ascii="Book Antiqua" w:hAnsi="Book Antiqua" w:cs="Cambria Math"/>
          <w:sz w:val="24"/>
          <w:szCs w:val="24"/>
        </w:rPr>
      </w:pPr>
      <w:r w:rsidRPr="00E30AEF">
        <w:rPr>
          <w:rFonts w:ascii="Book Antiqua" w:hAnsi="Book Antiqua" w:cs="Cambria Math"/>
          <w:sz w:val="24"/>
          <w:szCs w:val="24"/>
        </w:rPr>
        <w:t>Este informe fue elaborado por</w:t>
      </w:r>
      <w:r>
        <w:rPr>
          <w:rFonts w:ascii="Book Antiqua" w:hAnsi="Book Antiqua" w:cs="Cambria Math"/>
          <w:sz w:val="24"/>
          <w:szCs w:val="24"/>
        </w:rPr>
        <w:t xml:space="preserve"> el Lic. Alexis Hernández Gutiérrez, Profesional, </w:t>
      </w:r>
      <w:r w:rsidR="00A376DC">
        <w:rPr>
          <w:rFonts w:ascii="Book Antiqua" w:hAnsi="Book Antiqua" w:cs="Cambria Math"/>
          <w:sz w:val="24"/>
          <w:szCs w:val="24"/>
        </w:rPr>
        <w:t xml:space="preserve">bajo la Supervisión de la Máster Yesenia Salazar Guzmán Coordinadora de Unidad, </w:t>
      </w:r>
      <w:r>
        <w:rPr>
          <w:rFonts w:ascii="Book Antiqua" w:hAnsi="Book Antiqua" w:cs="Cambria Math"/>
          <w:sz w:val="24"/>
          <w:szCs w:val="24"/>
        </w:rPr>
        <w:t>ambos de la Unidad Estratégica del Portafolio de Proyectos.</w:t>
      </w:r>
    </w:p>
    <w:p w14:paraId="7C16E805" w14:textId="4C485264" w:rsidR="003F1134" w:rsidRDefault="003F1134" w:rsidP="003F1134">
      <w:pPr>
        <w:spacing w:after="0"/>
        <w:jc w:val="both"/>
        <w:rPr>
          <w:rFonts w:ascii="Book Antiqua" w:hAnsi="Book Antiqua" w:cs="Cambria Math"/>
          <w:sz w:val="24"/>
          <w:szCs w:val="24"/>
        </w:rPr>
      </w:pPr>
    </w:p>
    <w:p w14:paraId="34B1BFA1" w14:textId="3AD3DE89" w:rsidR="00AD7A59" w:rsidRDefault="00AD7A59" w:rsidP="003F1134">
      <w:pPr>
        <w:spacing w:after="0"/>
        <w:jc w:val="both"/>
        <w:rPr>
          <w:rFonts w:ascii="Book Antiqua" w:hAnsi="Book Antiqua" w:cs="Cambria Math"/>
          <w:sz w:val="24"/>
          <w:szCs w:val="24"/>
        </w:rPr>
      </w:pPr>
      <w:r>
        <w:rPr>
          <w:rFonts w:ascii="Book Antiqua" w:hAnsi="Book Antiqua" w:cs="Cambria Math"/>
          <w:sz w:val="24"/>
          <w:szCs w:val="24"/>
        </w:rPr>
        <w:t>Atentamente;</w:t>
      </w:r>
    </w:p>
    <w:p w14:paraId="6D0CEF08" w14:textId="243AE7C4" w:rsidR="00AD7A59" w:rsidRDefault="00AD7A59" w:rsidP="003F1134">
      <w:pPr>
        <w:spacing w:after="0"/>
        <w:jc w:val="both"/>
        <w:rPr>
          <w:rFonts w:ascii="Book Antiqua" w:hAnsi="Book Antiqua" w:cs="Cambria Math"/>
          <w:sz w:val="24"/>
          <w:szCs w:val="24"/>
        </w:rPr>
      </w:pPr>
    </w:p>
    <w:p w14:paraId="02DA0660" w14:textId="01333EE3" w:rsidR="00AD7A59" w:rsidRDefault="00AD7A59" w:rsidP="003F1134">
      <w:pPr>
        <w:spacing w:after="0"/>
        <w:jc w:val="both"/>
        <w:rPr>
          <w:rFonts w:ascii="Book Antiqua" w:hAnsi="Book Antiqua" w:cs="Cambria Math"/>
          <w:sz w:val="24"/>
          <w:szCs w:val="24"/>
        </w:rPr>
      </w:pPr>
    </w:p>
    <w:p w14:paraId="7E03DA0C" w14:textId="77777777" w:rsidR="00D43461" w:rsidRDefault="00D43461" w:rsidP="00D43461">
      <w:pPr>
        <w:spacing w:after="0" w:line="240" w:lineRule="auto"/>
        <w:jc w:val="both"/>
        <w:rPr>
          <w:rFonts w:ascii="Book Antiqua" w:eastAsia="Times New Roman" w:hAnsi="Book Antiqua" w:cs="Arial"/>
          <w:color w:val="000000"/>
          <w:lang w:val="es-ES" w:eastAsia="es-CR"/>
        </w:rPr>
      </w:pPr>
      <w:r>
        <w:rPr>
          <w:rFonts w:ascii="Book Antiqua" w:eastAsia="Times New Roman" w:hAnsi="Book Antiqua" w:cs="Arial"/>
          <w:color w:val="000000"/>
          <w:lang w:val="es-ES" w:eastAsia="es-CR"/>
        </w:rPr>
        <w:t>Lic. Minor Alvarado Chaves, Jefe</w:t>
      </w:r>
    </w:p>
    <w:p w14:paraId="32592DC4" w14:textId="2011358D" w:rsidR="00D43461" w:rsidRDefault="00D43461" w:rsidP="00D43461">
      <w:pPr>
        <w:spacing w:after="0" w:line="240" w:lineRule="auto"/>
        <w:jc w:val="both"/>
        <w:rPr>
          <w:rFonts w:ascii="Book Antiqua" w:eastAsia="Times New Roman" w:hAnsi="Book Antiqua" w:cs="Arial"/>
          <w:color w:val="000000"/>
          <w:lang w:val="es-ES" w:eastAsia="es-CR"/>
        </w:rPr>
      </w:pPr>
      <w:r w:rsidRPr="005D5FB2">
        <w:rPr>
          <w:rFonts w:ascii="Book Antiqua" w:eastAsia="Times New Roman" w:hAnsi="Book Antiqua" w:cs="Arial"/>
          <w:color w:val="000000"/>
          <w:lang w:val="es-ES" w:eastAsia="es-CR"/>
        </w:rPr>
        <w:t xml:space="preserve">Subproceso de </w:t>
      </w:r>
      <w:r>
        <w:rPr>
          <w:rFonts w:ascii="Book Antiqua" w:eastAsia="Times New Roman" w:hAnsi="Book Antiqua" w:cs="Arial"/>
          <w:color w:val="000000"/>
          <w:lang w:val="es-ES" w:eastAsia="es-CR"/>
        </w:rPr>
        <w:t>Formulación de Presupuesto y Proyectos Institucional</w:t>
      </w:r>
    </w:p>
    <w:p w14:paraId="06F6F8B7" w14:textId="4BB032DC" w:rsidR="00AD7A59" w:rsidRDefault="00AD7A59" w:rsidP="003F1134">
      <w:pPr>
        <w:spacing w:after="0"/>
        <w:jc w:val="both"/>
        <w:rPr>
          <w:rFonts w:ascii="Book Antiqua" w:hAnsi="Book Antiqua" w:cs="Cambria Math"/>
          <w:sz w:val="24"/>
          <w:szCs w:val="24"/>
        </w:rPr>
      </w:pPr>
    </w:p>
    <w:p w14:paraId="36FF6D99" w14:textId="77777777" w:rsidR="00AD7A59" w:rsidRDefault="00AD7A59" w:rsidP="003F1134">
      <w:pPr>
        <w:spacing w:after="0"/>
        <w:jc w:val="both"/>
        <w:rPr>
          <w:rFonts w:ascii="Book Antiqua" w:hAnsi="Book Antiqua" w:cs="Cambria Math"/>
          <w:sz w:val="24"/>
          <w:szCs w:val="24"/>
        </w:rPr>
      </w:pPr>
    </w:p>
    <w:p w14:paraId="15CFFC8F" w14:textId="77777777" w:rsidR="003F1134" w:rsidRPr="00091B08" w:rsidRDefault="003F1134" w:rsidP="003F1134">
      <w:pPr>
        <w:spacing w:after="0"/>
        <w:jc w:val="both"/>
        <w:rPr>
          <w:rFonts w:ascii="Book Antiqua" w:hAnsi="Book Antiqua"/>
          <w:i/>
          <w:iCs/>
          <w:sz w:val="24"/>
          <w:szCs w:val="24"/>
        </w:rPr>
      </w:pPr>
      <w:r w:rsidRPr="00091B08">
        <w:rPr>
          <w:rFonts w:ascii="Book Antiqua" w:hAnsi="Book Antiqua"/>
          <w:i/>
          <w:iCs/>
          <w:sz w:val="24"/>
          <w:szCs w:val="24"/>
        </w:rPr>
        <w:t>Este informe cuenta con las revisiones y ajustes correspondientes de las jefaturas indicadas.</w:t>
      </w:r>
    </w:p>
    <w:p w14:paraId="6718AD6C" w14:textId="77777777" w:rsidR="003F1134" w:rsidRPr="00724828" w:rsidRDefault="003F1134" w:rsidP="003F1134">
      <w:pPr>
        <w:pStyle w:val="Prrafodelista"/>
        <w:suppressAutoHyphens/>
        <w:spacing w:after="0" w:line="240" w:lineRule="auto"/>
        <w:jc w:val="both"/>
        <w:rPr>
          <w:rFonts w:ascii="Book Antiqua" w:eastAsia="Times New Roman" w:hAnsi="Book Antiqua" w:cs="Book Antiqua"/>
          <w:sz w:val="24"/>
          <w:szCs w:val="24"/>
          <w:lang w:val="es-ES"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3259"/>
        <w:gridCol w:w="4013"/>
      </w:tblGrid>
      <w:tr w:rsidR="003F1134" w:rsidRPr="00D43461" w14:paraId="5560BFAF" w14:textId="77777777" w:rsidTr="001D1CED">
        <w:trPr>
          <w:trHeight w:val="332"/>
          <w:jc w:val="center"/>
        </w:trPr>
        <w:tc>
          <w:tcPr>
            <w:tcW w:w="881" w:type="pct"/>
            <w:tcBorders>
              <w:top w:val="single" w:sz="4" w:space="0" w:color="FFFFFF"/>
              <w:left w:val="single" w:sz="4" w:space="0" w:color="FFFFFF"/>
            </w:tcBorders>
          </w:tcPr>
          <w:p w14:paraId="38C20045" w14:textId="77777777" w:rsidR="003F1134" w:rsidRPr="00D43461" w:rsidRDefault="003F1134" w:rsidP="00003B98">
            <w:pPr>
              <w:widowControl w:val="0"/>
              <w:autoSpaceDE w:val="0"/>
              <w:autoSpaceDN w:val="0"/>
              <w:adjustRightInd w:val="0"/>
              <w:spacing w:after="0" w:line="276" w:lineRule="auto"/>
              <w:rPr>
                <w:rFonts w:ascii="Book Antiqua" w:eastAsia="Times New Roman" w:hAnsi="Book Antiqua" w:cs="Arial"/>
                <w:b/>
                <w:sz w:val="20"/>
                <w:szCs w:val="20"/>
                <w:lang w:val="es-ES" w:eastAsia="es-ES"/>
              </w:rPr>
            </w:pPr>
          </w:p>
        </w:tc>
        <w:tc>
          <w:tcPr>
            <w:tcW w:w="1846" w:type="pct"/>
            <w:shd w:val="clear" w:color="auto" w:fill="1F497D"/>
            <w:vAlign w:val="center"/>
          </w:tcPr>
          <w:p w14:paraId="05913076" w14:textId="77777777" w:rsidR="003F1134" w:rsidRPr="00D43461" w:rsidRDefault="003F1134" w:rsidP="00003B98">
            <w:pPr>
              <w:widowControl w:val="0"/>
              <w:autoSpaceDE w:val="0"/>
              <w:autoSpaceDN w:val="0"/>
              <w:adjustRightInd w:val="0"/>
              <w:spacing w:after="0" w:line="276" w:lineRule="auto"/>
              <w:jc w:val="center"/>
              <w:rPr>
                <w:rFonts w:ascii="Book Antiqua" w:eastAsia="Times New Roman" w:hAnsi="Book Antiqua" w:cs="Arial"/>
                <w:b/>
                <w:color w:val="FFFFFF"/>
                <w:sz w:val="20"/>
                <w:szCs w:val="20"/>
                <w:lang w:val="es-ES" w:eastAsia="es-ES"/>
              </w:rPr>
            </w:pPr>
            <w:r w:rsidRPr="00D43461">
              <w:rPr>
                <w:rFonts w:ascii="Book Antiqua" w:eastAsia="Times New Roman" w:hAnsi="Book Antiqua" w:cs="Arial"/>
                <w:b/>
                <w:color w:val="FFFFFF"/>
                <w:sz w:val="20"/>
                <w:szCs w:val="20"/>
                <w:lang w:val="es-ES" w:eastAsia="es-ES"/>
              </w:rPr>
              <w:t>Nombre</w:t>
            </w:r>
          </w:p>
        </w:tc>
        <w:tc>
          <w:tcPr>
            <w:tcW w:w="2273" w:type="pct"/>
            <w:shd w:val="clear" w:color="auto" w:fill="1F497D"/>
            <w:vAlign w:val="center"/>
          </w:tcPr>
          <w:p w14:paraId="2DFCC6BB" w14:textId="77777777" w:rsidR="003F1134" w:rsidRPr="00D43461" w:rsidRDefault="003F1134" w:rsidP="00003B98">
            <w:pPr>
              <w:widowControl w:val="0"/>
              <w:autoSpaceDE w:val="0"/>
              <w:autoSpaceDN w:val="0"/>
              <w:adjustRightInd w:val="0"/>
              <w:spacing w:after="0" w:line="276" w:lineRule="auto"/>
              <w:jc w:val="center"/>
              <w:rPr>
                <w:rFonts w:ascii="Book Antiqua" w:eastAsia="Times New Roman" w:hAnsi="Book Antiqua" w:cs="Arial"/>
                <w:b/>
                <w:color w:val="FFFFFF"/>
                <w:sz w:val="20"/>
                <w:szCs w:val="20"/>
                <w:lang w:val="es-ES" w:eastAsia="es-ES"/>
              </w:rPr>
            </w:pPr>
            <w:r w:rsidRPr="00D43461">
              <w:rPr>
                <w:rFonts w:ascii="Book Antiqua" w:eastAsia="Times New Roman" w:hAnsi="Book Antiqua" w:cs="Arial"/>
                <w:b/>
                <w:color w:val="FFFFFF"/>
                <w:sz w:val="20"/>
                <w:szCs w:val="20"/>
                <w:lang w:val="es-ES" w:eastAsia="es-ES"/>
              </w:rPr>
              <w:t>Puesto</w:t>
            </w:r>
          </w:p>
        </w:tc>
      </w:tr>
      <w:tr w:rsidR="003F1134" w:rsidRPr="00D43461" w14:paraId="796533BE" w14:textId="77777777" w:rsidTr="001D1CED">
        <w:trPr>
          <w:trHeight w:val="632"/>
          <w:jc w:val="center"/>
        </w:trPr>
        <w:tc>
          <w:tcPr>
            <w:tcW w:w="881" w:type="pct"/>
            <w:shd w:val="clear" w:color="auto" w:fill="F2F2F2"/>
            <w:vAlign w:val="center"/>
          </w:tcPr>
          <w:p w14:paraId="7BA68EE9" w14:textId="77777777" w:rsidR="003F1134" w:rsidRPr="00D43461" w:rsidRDefault="003F1134" w:rsidP="00003B98">
            <w:pPr>
              <w:widowControl w:val="0"/>
              <w:autoSpaceDE w:val="0"/>
              <w:autoSpaceDN w:val="0"/>
              <w:adjustRightInd w:val="0"/>
              <w:spacing w:after="0" w:line="276" w:lineRule="auto"/>
              <w:ind w:right="-114"/>
              <w:jc w:val="center"/>
              <w:rPr>
                <w:rFonts w:ascii="Book Antiqua" w:eastAsia="Times New Roman" w:hAnsi="Book Antiqua" w:cs="Arial"/>
                <w:b/>
                <w:color w:val="000000"/>
                <w:sz w:val="20"/>
                <w:szCs w:val="20"/>
                <w:lang w:val="es-ES" w:eastAsia="es-CR"/>
              </w:rPr>
            </w:pPr>
            <w:r w:rsidRPr="00D43461">
              <w:rPr>
                <w:rFonts w:ascii="Book Antiqua" w:eastAsia="Times New Roman" w:hAnsi="Book Antiqua" w:cs="Arial"/>
                <w:b/>
                <w:color w:val="000000"/>
                <w:sz w:val="20"/>
                <w:szCs w:val="20"/>
                <w:lang w:val="es-ES" w:eastAsia="es-CR"/>
              </w:rPr>
              <w:t>Elaborado por:</w:t>
            </w:r>
          </w:p>
        </w:tc>
        <w:tc>
          <w:tcPr>
            <w:tcW w:w="1846" w:type="pct"/>
            <w:vAlign w:val="center"/>
          </w:tcPr>
          <w:p w14:paraId="17FB0A6D" w14:textId="1BC21A48" w:rsidR="003F1134" w:rsidRPr="00D43461" w:rsidRDefault="003F1134" w:rsidP="00003B98">
            <w:pPr>
              <w:widowControl w:val="0"/>
              <w:autoSpaceDE w:val="0"/>
              <w:autoSpaceDN w:val="0"/>
              <w:adjustRightInd w:val="0"/>
              <w:spacing w:after="0" w:line="276" w:lineRule="auto"/>
              <w:rPr>
                <w:rFonts w:ascii="Book Antiqua" w:eastAsia="Times New Roman" w:hAnsi="Book Antiqua" w:cs="Arial"/>
                <w:sz w:val="20"/>
                <w:szCs w:val="20"/>
                <w:lang w:val="es-ES" w:eastAsia="es-ES"/>
              </w:rPr>
            </w:pPr>
            <w:r w:rsidRPr="00D43461">
              <w:rPr>
                <w:rFonts w:ascii="Book Antiqua" w:eastAsia="Times New Roman" w:hAnsi="Book Antiqua" w:cs="Arial"/>
                <w:sz w:val="20"/>
                <w:szCs w:val="20"/>
                <w:lang w:val="es-ES" w:eastAsia="es-ES"/>
              </w:rPr>
              <w:t>Lic. Alexis Hernández Gutiérrez</w:t>
            </w:r>
          </w:p>
        </w:tc>
        <w:tc>
          <w:tcPr>
            <w:tcW w:w="2273" w:type="pct"/>
            <w:vAlign w:val="center"/>
          </w:tcPr>
          <w:p w14:paraId="64D924CA" w14:textId="1F655FB2" w:rsidR="003F1134" w:rsidRPr="00D43461" w:rsidRDefault="003F1134" w:rsidP="00003B98">
            <w:pPr>
              <w:widowControl w:val="0"/>
              <w:autoSpaceDE w:val="0"/>
              <w:autoSpaceDN w:val="0"/>
              <w:adjustRightInd w:val="0"/>
              <w:spacing w:after="0" w:line="276" w:lineRule="auto"/>
              <w:rPr>
                <w:rFonts w:ascii="Book Antiqua" w:eastAsia="Times New Roman" w:hAnsi="Book Antiqua" w:cs="Arial"/>
                <w:sz w:val="20"/>
                <w:szCs w:val="20"/>
                <w:lang w:val="es-ES" w:eastAsia="es-ES"/>
              </w:rPr>
            </w:pPr>
            <w:r w:rsidRPr="00D43461">
              <w:rPr>
                <w:rFonts w:ascii="Book Antiqua" w:eastAsia="Times New Roman" w:hAnsi="Book Antiqua" w:cs="Arial"/>
                <w:sz w:val="20"/>
                <w:szCs w:val="20"/>
                <w:lang w:val="es-ES" w:eastAsia="es-ES"/>
              </w:rPr>
              <w:t>Profesional 2</w:t>
            </w:r>
          </w:p>
        </w:tc>
      </w:tr>
      <w:tr w:rsidR="003F1134" w:rsidRPr="00D43461" w14:paraId="6BDB5CB4" w14:textId="77777777" w:rsidTr="001D1CED">
        <w:trPr>
          <w:trHeight w:val="632"/>
          <w:jc w:val="center"/>
        </w:trPr>
        <w:tc>
          <w:tcPr>
            <w:tcW w:w="881" w:type="pct"/>
            <w:shd w:val="clear" w:color="auto" w:fill="F2F2F2"/>
            <w:vAlign w:val="center"/>
          </w:tcPr>
          <w:p w14:paraId="3A7F0279" w14:textId="77777777" w:rsidR="003F1134" w:rsidRPr="00D43461" w:rsidRDefault="003F1134" w:rsidP="00003B98">
            <w:pPr>
              <w:widowControl w:val="0"/>
              <w:autoSpaceDE w:val="0"/>
              <w:autoSpaceDN w:val="0"/>
              <w:adjustRightInd w:val="0"/>
              <w:spacing w:after="0" w:line="276" w:lineRule="auto"/>
              <w:ind w:right="-114"/>
              <w:jc w:val="center"/>
              <w:rPr>
                <w:rFonts w:ascii="Book Antiqua" w:eastAsia="Times New Roman" w:hAnsi="Book Antiqua" w:cs="Arial"/>
                <w:b/>
                <w:color w:val="000000"/>
                <w:sz w:val="20"/>
                <w:szCs w:val="20"/>
                <w:lang w:val="es-ES" w:eastAsia="es-CR"/>
              </w:rPr>
            </w:pPr>
            <w:r w:rsidRPr="00D43461">
              <w:rPr>
                <w:rFonts w:ascii="Book Antiqua" w:eastAsia="Times New Roman" w:hAnsi="Book Antiqua" w:cs="Arial"/>
                <w:b/>
                <w:color w:val="000000"/>
                <w:sz w:val="20"/>
                <w:szCs w:val="20"/>
                <w:lang w:val="es-ES" w:eastAsia="es-CR"/>
              </w:rPr>
              <w:t xml:space="preserve">Revisado por:   </w:t>
            </w:r>
          </w:p>
        </w:tc>
        <w:tc>
          <w:tcPr>
            <w:tcW w:w="1846" w:type="pct"/>
            <w:vAlign w:val="center"/>
          </w:tcPr>
          <w:p w14:paraId="358EBEF0" w14:textId="77777777" w:rsidR="003F1134" w:rsidRPr="00D43461" w:rsidRDefault="003F1134" w:rsidP="00003B98">
            <w:pPr>
              <w:widowControl w:val="0"/>
              <w:autoSpaceDE w:val="0"/>
              <w:autoSpaceDN w:val="0"/>
              <w:adjustRightInd w:val="0"/>
              <w:spacing w:after="0" w:line="276" w:lineRule="auto"/>
              <w:rPr>
                <w:rFonts w:ascii="Book Antiqua" w:eastAsia="Times New Roman" w:hAnsi="Book Antiqua" w:cs="Arial"/>
                <w:sz w:val="20"/>
                <w:szCs w:val="20"/>
                <w:lang w:val="es-ES" w:eastAsia="es-ES"/>
              </w:rPr>
            </w:pPr>
            <w:r w:rsidRPr="00D43461">
              <w:rPr>
                <w:rFonts w:ascii="Book Antiqua" w:eastAsia="Times New Roman" w:hAnsi="Book Antiqua" w:cs="Arial"/>
                <w:sz w:val="20"/>
                <w:szCs w:val="20"/>
                <w:lang w:val="es-ES" w:eastAsia="es-ES"/>
              </w:rPr>
              <w:t>Máster Yesenia Salazar Guzmán</w:t>
            </w:r>
          </w:p>
        </w:tc>
        <w:tc>
          <w:tcPr>
            <w:tcW w:w="2273" w:type="pct"/>
            <w:vAlign w:val="center"/>
          </w:tcPr>
          <w:p w14:paraId="403FD501" w14:textId="77777777" w:rsidR="003F1134" w:rsidRPr="00D43461" w:rsidRDefault="003F1134" w:rsidP="00003B98">
            <w:pPr>
              <w:widowControl w:val="0"/>
              <w:autoSpaceDE w:val="0"/>
              <w:autoSpaceDN w:val="0"/>
              <w:adjustRightInd w:val="0"/>
              <w:spacing w:after="0" w:line="276" w:lineRule="auto"/>
              <w:jc w:val="both"/>
              <w:rPr>
                <w:rFonts w:ascii="Book Antiqua" w:eastAsia="Times New Roman" w:hAnsi="Book Antiqua" w:cs="Arial"/>
                <w:sz w:val="20"/>
                <w:szCs w:val="20"/>
                <w:lang w:val="es-ES" w:eastAsia="es-ES"/>
              </w:rPr>
            </w:pPr>
            <w:r w:rsidRPr="00D43461">
              <w:rPr>
                <w:rFonts w:ascii="Book Antiqua" w:eastAsia="Times New Roman" w:hAnsi="Book Antiqua" w:cs="Arial"/>
                <w:sz w:val="20"/>
                <w:szCs w:val="20"/>
                <w:lang w:val="es-ES" w:eastAsia="es-ES"/>
              </w:rPr>
              <w:t>Coordinadora de Unidad</w:t>
            </w:r>
          </w:p>
        </w:tc>
      </w:tr>
      <w:tr w:rsidR="003F1134" w:rsidRPr="00D43461" w14:paraId="61E4EFCA" w14:textId="77777777" w:rsidTr="001D1CED">
        <w:trPr>
          <w:trHeight w:val="632"/>
          <w:jc w:val="center"/>
        </w:trPr>
        <w:tc>
          <w:tcPr>
            <w:tcW w:w="881" w:type="pct"/>
            <w:shd w:val="clear" w:color="auto" w:fill="F2F2F2"/>
            <w:vAlign w:val="center"/>
          </w:tcPr>
          <w:p w14:paraId="59806152" w14:textId="77777777" w:rsidR="003F1134" w:rsidRPr="00D43461" w:rsidRDefault="003F1134" w:rsidP="00003B98">
            <w:pPr>
              <w:widowControl w:val="0"/>
              <w:autoSpaceDE w:val="0"/>
              <w:autoSpaceDN w:val="0"/>
              <w:adjustRightInd w:val="0"/>
              <w:spacing w:after="0" w:line="276" w:lineRule="auto"/>
              <w:jc w:val="center"/>
              <w:rPr>
                <w:rFonts w:ascii="Book Antiqua" w:eastAsia="Times New Roman" w:hAnsi="Book Antiqua" w:cs="Arial"/>
                <w:b/>
                <w:color w:val="000000"/>
                <w:sz w:val="20"/>
                <w:szCs w:val="20"/>
                <w:lang w:val="es-ES" w:eastAsia="es-CR"/>
              </w:rPr>
            </w:pPr>
            <w:bookmarkStart w:id="1" w:name="_Hlk95391493"/>
            <w:r w:rsidRPr="00D43461">
              <w:rPr>
                <w:rFonts w:ascii="Book Antiqua" w:eastAsia="Times New Roman" w:hAnsi="Book Antiqua" w:cs="Arial"/>
                <w:b/>
                <w:color w:val="000000"/>
                <w:sz w:val="20"/>
                <w:szCs w:val="20"/>
                <w:lang w:val="es-ES" w:eastAsia="es-CR"/>
              </w:rPr>
              <w:t>Aprobado por:</w:t>
            </w:r>
          </w:p>
        </w:tc>
        <w:tc>
          <w:tcPr>
            <w:tcW w:w="1846" w:type="pct"/>
            <w:vAlign w:val="center"/>
          </w:tcPr>
          <w:p w14:paraId="2D22716A" w14:textId="77777777" w:rsidR="003F1134" w:rsidRPr="00D43461" w:rsidRDefault="003F1134" w:rsidP="00003B98">
            <w:pPr>
              <w:widowControl w:val="0"/>
              <w:autoSpaceDE w:val="0"/>
              <w:autoSpaceDN w:val="0"/>
              <w:adjustRightInd w:val="0"/>
              <w:spacing w:after="0" w:line="276" w:lineRule="auto"/>
              <w:rPr>
                <w:rFonts w:ascii="Book Antiqua" w:eastAsia="Times New Roman" w:hAnsi="Book Antiqua" w:cs="Arial"/>
                <w:color w:val="000000"/>
                <w:sz w:val="20"/>
                <w:szCs w:val="20"/>
                <w:lang w:val="es-ES" w:eastAsia="es-CR"/>
              </w:rPr>
            </w:pPr>
            <w:r w:rsidRPr="00D43461">
              <w:rPr>
                <w:rFonts w:ascii="Book Antiqua" w:eastAsia="Times New Roman" w:hAnsi="Book Antiqua" w:cs="Arial"/>
                <w:color w:val="000000"/>
                <w:sz w:val="20"/>
                <w:szCs w:val="20"/>
                <w:lang w:val="es-ES" w:eastAsia="es-CR"/>
              </w:rPr>
              <w:t>Lic. Minor Alvarado Chaves</w:t>
            </w:r>
          </w:p>
        </w:tc>
        <w:tc>
          <w:tcPr>
            <w:tcW w:w="2273" w:type="pct"/>
            <w:vAlign w:val="center"/>
          </w:tcPr>
          <w:p w14:paraId="1D65B532" w14:textId="77777777" w:rsidR="003F1134" w:rsidRPr="00D43461" w:rsidRDefault="003F1134" w:rsidP="00003B98">
            <w:pPr>
              <w:widowControl w:val="0"/>
              <w:autoSpaceDE w:val="0"/>
              <w:autoSpaceDN w:val="0"/>
              <w:adjustRightInd w:val="0"/>
              <w:spacing w:after="0" w:line="276" w:lineRule="auto"/>
              <w:jc w:val="both"/>
              <w:rPr>
                <w:rFonts w:ascii="Book Antiqua" w:eastAsia="Times New Roman" w:hAnsi="Book Antiqua" w:cs="Arial"/>
                <w:color w:val="000000"/>
                <w:sz w:val="20"/>
                <w:szCs w:val="20"/>
                <w:lang w:val="es-ES" w:eastAsia="es-CR"/>
              </w:rPr>
            </w:pPr>
            <w:r w:rsidRPr="00D43461">
              <w:rPr>
                <w:rFonts w:ascii="Book Antiqua" w:eastAsia="Times New Roman" w:hAnsi="Book Antiqua" w:cs="Arial"/>
                <w:color w:val="000000"/>
                <w:sz w:val="20"/>
                <w:szCs w:val="20"/>
                <w:lang w:val="es-ES" w:eastAsia="es-CR"/>
              </w:rPr>
              <w:t>Jefe Subproceso de Formulación de Presupuesto y Proyectos Institucional</w:t>
            </w:r>
          </w:p>
        </w:tc>
      </w:tr>
      <w:bookmarkEnd w:id="1"/>
      <w:tr w:rsidR="003F1134" w:rsidRPr="00D43461" w14:paraId="347E6A91" w14:textId="77777777" w:rsidTr="001D1CED">
        <w:trPr>
          <w:trHeight w:val="510"/>
          <w:jc w:val="center"/>
        </w:trPr>
        <w:tc>
          <w:tcPr>
            <w:tcW w:w="881" w:type="pct"/>
            <w:shd w:val="clear" w:color="auto" w:fill="F2F2F2"/>
            <w:vAlign w:val="center"/>
          </w:tcPr>
          <w:p w14:paraId="26D0142B" w14:textId="77777777" w:rsidR="003F1134" w:rsidRPr="00D43461" w:rsidRDefault="003F1134" w:rsidP="00003B98">
            <w:pPr>
              <w:widowControl w:val="0"/>
              <w:autoSpaceDE w:val="0"/>
              <w:autoSpaceDN w:val="0"/>
              <w:adjustRightInd w:val="0"/>
              <w:spacing w:after="0" w:line="276" w:lineRule="auto"/>
              <w:jc w:val="center"/>
              <w:rPr>
                <w:rFonts w:ascii="Book Antiqua" w:eastAsia="Times New Roman" w:hAnsi="Book Antiqua" w:cs="Arial"/>
                <w:b/>
                <w:color w:val="000000"/>
                <w:sz w:val="20"/>
                <w:szCs w:val="20"/>
                <w:lang w:val="es-ES" w:eastAsia="es-CR"/>
              </w:rPr>
            </w:pPr>
            <w:r w:rsidRPr="00D43461">
              <w:rPr>
                <w:rFonts w:ascii="Book Antiqua" w:eastAsia="Times New Roman" w:hAnsi="Book Antiqua" w:cs="Arial"/>
                <w:b/>
                <w:color w:val="000000"/>
                <w:sz w:val="20"/>
                <w:szCs w:val="20"/>
                <w:lang w:val="es-ES" w:eastAsia="es-CR"/>
              </w:rPr>
              <w:t>Visto Bueno:</w:t>
            </w:r>
          </w:p>
        </w:tc>
        <w:tc>
          <w:tcPr>
            <w:tcW w:w="1846" w:type="pct"/>
            <w:vAlign w:val="center"/>
          </w:tcPr>
          <w:p w14:paraId="17A26BCC" w14:textId="77777777" w:rsidR="003F1134" w:rsidRPr="00D43461" w:rsidRDefault="003F1134" w:rsidP="00003B98">
            <w:pPr>
              <w:widowControl w:val="0"/>
              <w:autoSpaceDE w:val="0"/>
              <w:autoSpaceDN w:val="0"/>
              <w:adjustRightInd w:val="0"/>
              <w:spacing w:after="0" w:line="276" w:lineRule="auto"/>
              <w:jc w:val="both"/>
              <w:rPr>
                <w:rFonts w:ascii="Book Antiqua" w:eastAsia="Times New Roman" w:hAnsi="Book Antiqua" w:cs="Arial"/>
                <w:sz w:val="20"/>
                <w:szCs w:val="20"/>
                <w:lang w:val="es-ES" w:eastAsia="es-CR"/>
              </w:rPr>
            </w:pPr>
            <w:r w:rsidRPr="00D43461">
              <w:rPr>
                <w:rFonts w:ascii="Book Antiqua" w:eastAsia="Times New Roman" w:hAnsi="Book Antiqua" w:cs="Arial"/>
                <w:sz w:val="20"/>
                <w:szCs w:val="20"/>
                <w:lang w:val="es-ES" w:eastAsia="es-CR"/>
              </w:rPr>
              <w:t xml:space="preserve">Licda. Nacira Valverde Bermúdez </w:t>
            </w:r>
          </w:p>
        </w:tc>
        <w:tc>
          <w:tcPr>
            <w:tcW w:w="2273" w:type="pct"/>
            <w:vAlign w:val="center"/>
          </w:tcPr>
          <w:p w14:paraId="4D0E3119" w14:textId="2605BF6E" w:rsidR="003F1134" w:rsidRPr="00D43461" w:rsidRDefault="003F1134" w:rsidP="00003B98">
            <w:pPr>
              <w:widowControl w:val="0"/>
              <w:autoSpaceDE w:val="0"/>
              <w:autoSpaceDN w:val="0"/>
              <w:adjustRightInd w:val="0"/>
              <w:spacing w:after="0" w:line="276" w:lineRule="auto"/>
              <w:jc w:val="both"/>
              <w:rPr>
                <w:rFonts w:ascii="Book Antiqua" w:eastAsia="Times New Roman" w:hAnsi="Book Antiqua" w:cs="Arial"/>
                <w:color w:val="000000"/>
                <w:sz w:val="20"/>
                <w:szCs w:val="20"/>
                <w:lang w:val="es-ES" w:eastAsia="es-CR"/>
              </w:rPr>
            </w:pPr>
            <w:r w:rsidRPr="00D43461">
              <w:rPr>
                <w:rFonts w:ascii="Book Antiqua" w:eastAsia="Times New Roman" w:hAnsi="Book Antiqua" w:cs="Arial"/>
                <w:sz w:val="20"/>
                <w:szCs w:val="20"/>
                <w:lang w:val="es-ES" w:eastAsia="es-CR"/>
              </w:rPr>
              <w:t>Directora de Planificación</w:t>
            </w:r>
          </w:p>
        </w:tc>
      </w:tr>
    </w:tbl>
    <w:p w14:paraId="03FB344C" w14:textId="5032EF40" w:rsidR="005969B3" w:rsidRPr="00927588" w:rsidRDefault="005969B3" w:rsidP="00621487">
      <w:pPr>
        <w:spacing w:after="0" w:line="240" w:lineRule="auto"/>
        <w:jc w:val="both"/>
        <w:rPr>
          <w:rFonts w:ascii="Book Antiqua" w:hAnsi="Book Antiqua"/>
          <w:sz w:val="24"/>
          <w:szCs w:val="24"/>
        </w:rPr>
      </w:pPr>
    </w:p>
    <w:sectPr w:rsidR="005969B3" w:rsidRPr="00927588">
      <w:headerReference w:type="even" r:id="rId25"/>
      <w:headerReference w:type="default" r:id="rId26"/>
      <w:footerReference w:type="default" r:id="rId27"/>
      <w:headerReference w:type="firs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9374" w14:textId="77777777" w:rsidR="00534DE4" w:rsidRDefault="00534DE4" w:rsidP="00304197">
      <w:pPr>
        <w:spacing w:after="0" w:line="240" w:lineRule="auto"/>
      </w:pPr>
      <w:r>
        <w:separator/>
      </w:r>
    </w:p>
  </w:endnote>
  <w:endnote w:type="continuationSeparator" w:id="0">
    <w:p w14:paraId="5B75EE9E" w14:textId="77777777" w:rsidR="00534DE4" w:rsidRDefault="00534DE4" w:rsidP="00304197">
      <w:pPr>
        <w:spacing w:after="0" w:line="240" w:lineRule="auto"/>
      </w:pPr>
      <w:r>
        <w:continuationSeparator/>
      </w:r>
    </w:p>
  </w:endnote>
  <w:endnote w:type="continuationNotice" w:id="1">
    <w:p w14:paraId="57BE074B" w14:textId="77777777" w:rsidR="00534DE4" w:rsidRDefault="00534D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161012"/>
      <w:docPartObj>
        <w:docPartGallery w:val="Page Numbers (Bottom of Page)"/>
        <w:docPartUnique/>
      </w:docPartObj>
    </w:sdtPr>
    <w:sdtEndPr/>
    <w:sdtContent>
      <w:p w14:paraId="7228550B" w14:textId="6D06BD69" w:rsidR="00B01F55" w:rsidRDefault="00B01F55">
        <w:pPr>
          <w:pStyle w:val="Piedepgina"/>
          <w:jc w:val="right"/>
        </w:pPr>
        <w:r>
          <w:fldChar w:fldCharType="begin"/>
        </w:r>
        <w:r>
          <w:instrText>PAGE   \* MERGEFORMAT</w:instrText>
        </w:r>
        <w:r>
          <w:fldChar w:fldCharType="separate"/>
        </w:r>
        <w:r>
          <w:rPr>
            <w:lang w:val="es-ES"/>
          </w:rPr>
          <w:t>2</w:t>
        </w:r>
        <w:r>
          <w:fldChar w:fldCharType="end"/>
        </w:r>
      </w:p>
    </w:sdtContent>
  </w:sdt>
  <w:p w14:paraId="05B66C5F" w14:textId="398D05E8" w:rsidR="00003B98" w:rsidRDefault="00003B98" w:rsidP="003B1365">
    <w:pPr>
      <w:pBdr>
        <w:top w:val="single" w:sz="4" w:space="1" w:color="auto"/>
      </w:pBd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60FD" w14:textId="77777777" w:rsidR="00534DE4" w:rsidRDefault="00534DE4" w:rsidP="00304197">
      <w:pPr>
        <w:spacing w:after="0" w:line="240" w:lineRule="auto"/>
      </w:pPr>
      <w:r>
        <w:separator/>
      </w:r>
    </w:p>
  </w:footnote>
  <w:footnote w:type="continuationSeparator" w:id="0">
    <w:p w14:paraId="2F120879" w14:textId="77777777" w:rsidR="00534DE4" w:rsidRDefault="00534DE4" w:rsidP="00304197">
      <w:pPr>
        <w:spacing w:after="0" w:line="240" w:lineRule="auto"/>
      </w:pPr>
      <w:r>
        <w:continuationSeparator/>
      </w:r>
    </w:p>
  </w:footnote>
  <w:footnote w:type="continuationNotice" w:id="1">
    <w:p w14:paraId="4C03D7AD" w14:textId="77777777" w:rsidR="00534DE4" w:rsidRDefault="00534D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65DF" w14:textId="6A439C83" w:rsidR="002D5382" w:rsidRDefault="00FF7F61">
    <w:pPr>
      <w:pStyle w:val="Encabezado"/>
    </w:pPr>
    <w:r>
      <w:rPr>
        <w:noProof/>
      </w:rPr>
      <w:pict w14:anchorId="798123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5719" o:spid="_x0000_s1026" type="#_x0000_t136" style="position:absolute;margin-left:0;margin-top:0;width:569.6pt;height:53.4pt;rotation:315;z-index:-251655168;mso-position-horizontal:center;mso-position-horizontal-relative:margin;mso-position-vertical:center;mso-position-vertical-relative:margin" o:allowincell="f" fillcolor="silver" stroked="f">
          <v:fill opacity=".5"/>
          <v:textpath style="font-family:&quot;Calibri&quot;;font-size:1pt" string="INFORME PRELIMINAR CONSULTA JEF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4BBF" w14:textId="65911648" w:rsidR="00003B98" w:rsidRPr="001D7A5E" w:rsidRDefault="00FF7F61" w:rsidP="00653B12">
    <w:pPr>
      <w:tabs>
        <w:tab w:val="center" w:pos="8804"/>
        <w:tab w:val="right" w:pos="8875"/>
      </w:tabs>
      <w:spacing w:after="0"/>
      <w:jc w:val="center"/>
      <w:rPr>
        <w:rFonts w:ascii="Book Antiqua" w:hAnsi="Book Antiqua" w:cs="Book Antiqua"/>
        <w:i/>
        <w:iCs/>
        <w:sz w:val="18"/>
        <w:szCs w:val="18"/>
      </w:rPr>
    </w:pPr>
    <w:r>
      <w:rPr>
        <w:noProof/>
      </w:rPr>
      <w:pict w14:anchorId="7FA84A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5720" o:spid="_x0000_s1027" type="#_x0000_t136" style="position:absolute;left:0;text-align:left;margin-left:0;margin-top:0;width:569.6pt;height:53.4pt;rotation:315;z-index:-251653120;mso-position-horizontal:center;mso-position-horizontal-relative:margin;mso-position-vertical:center;mso-position-vertical-relative:margin" o:allowincell="f" fillcolor="silver" stroked="f">
          <v:fill opacity=".5"/>
          <v:textpath style="font-family:&quot;Calibri&quot;;font-size:1pt" string="INFORME PRELIMINAR CONSULTA JEFES"/>
          <w10:wrap anchorx="margin" anchory="margin"/>
        </v:shape>
      </w:pict>
    </w:r>
    <w:r w:rsidR="00E37754" w:rsidRPr="1DFFBA15">
      <w:rPr>
        <w:rFonts w:ascii="Book Antiqua" w:hAnsi="Book Antiqua" w:cs="Book Antiqua"/>
        <w:i/>
        <w:iCs/>
        <w:sz w:val="18"/>
        <w:szCs w:val="18"/>
      </w:rPr>
      <w:t>Dirección de</w:t>
    </w:r>
    <w:r w:rsidR="00003B98" w:rsidRPr="1DFFBA15">
      <w:rPr>
        <w:rFonts w:ascii="Book Antiqua" w:hAnsi="Book Antiqua" w:cs="Book Antiqua"/>
        <w:i/>
        <w:iCs/>
        <w:sz w:val="18"/>
        <w:szCs w:val="18"/>
      </w:rPr>
      <w:t xml:space="preserve"> Planificación</w:t>
    </w:r>
    <w:r w:rsidR="00003B98">
      <w:rPr>
        <w:noProof/>
      </w:rPr>
      <w:drawing>
        <wp:inline distT="0" distB="0" distL="0" distR="0" wp14:anchorId="283E1C1C" wp14:editId="71C92820">
          <wp:extent cx="314325" cy="409575"/>
          <wp:effectExtent l="0" t="0" r="9525" b="9525"/>
          <wp:docPr id="22367887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
                    <a:extLst>
                      <a:ext uri="{28A0092B-C50C-407E-A947-70E740481C1C}">
                        <a14:useLocalDpi xmlns:a14="http://schemas.microsoft.com/office/drawing/2010/main" val="0"/>
                      </a:ext>
                    </a:extLst>
                  </a:blip>
                  <a:stretch>
                    <a:fillRect/>
                  </a:stretch>
                </pic:blipFill>
                <pic:spPr>
                  <a:xfrm>
                    <a:off x="0" y="0"/>
                    <a:ext cx="314325" cy="409575"/>
                  </a:xfrm>
                  <a:prstGeom prst="rect">
                    <a:avLst/>
                  </a:prstGeom>
                </pic:spPr>
              </pic:pic>
            </a:graphicData>
          </a:graphic>
        </wp:inline>
      </w:drawing>
    </w:r>
  </w:p>
  <w:p w14:paraId="5D6BDD50" w14:textId="40D4E3BE" w:rsidR="00003B98" w:rsidRPr="001D7A5E" w:rsidRDefault="00003B98" w:rsidP="00653B12">
    <w:pPr>
      <w:tabs>
        <w:tab w:val="center" w:pos="4252"/>
        <w:tab w:val="right" w:pos="8875"/>
      </w:tabs>
      <w:spacing w:after="0"/>
      <w:jc w:val="center"/>
      <w:rPr>
        <w:rFonts w:ascii="Book Antiqua" w:hAnsi="Book Antiqua" w:cs="Book Antiqua"/>
        <w:i/>
        <w:iCs/>
        <w:sz w:val="18"/>
        <w:szCs w:val="18"/>
      </w:rPr>
    </w:pPr>
    <w:r w:rsidRPr="001D7A5E">
      <w:rPr>
        <w:rFonts w:ascii="Book Antiqua" w:hAnsi="Book Antiqua" w:cs="Book Antiqua"/>
        <w:i/>
        <w:iCs/>
        <w:sz w:val="18"/>
        <w:szCs w:val="18"/>
      </w:rPr>
      <w:t xml:space="preserve">San José </w:t>
    </w:r>
    <w:r w:rsidR="00E37754" w:rsidRPr="001D7A5E">
      <w:rPr>
        <w:rFonts w:ascii="Book Antiqua" w:hAnsi="Book Antiqua" w:cs="Book Antiqua"/>
        <w:i/>
        <w:iCs/>
        <w:sz w:val="18"/>
        <w:szCs w:val="18"/>
      </w:rPr>
      <w:t>- Costa</w:t>
    </w:r>
    <w:r w:rsidRPr="001D7A5E">
      <w:rPr>
        <w:rFonts w:ascii="Book Antiqua" w:hAnsi="Book Antiqua" w:cs="Book Antiqua"/>
        <w:i/>
        <w:iCs/>
        <w:sz w:val="18"/>
        <w:szCs w:val="18"/>
      </w:rPr>
      <w:t xml:space="preserve"> Rica</w:t>
    </w:r>
  </w:p>
  <w:p w14:paraId="0E163AE1" w14:textId="2291B3A5" w:rsidR="00003B98" w:rsidRPr="001D7A5E" w:rsidRDefault="00E37754" w:rsidP="00653B12">
    <w:pPr>
      <w:tabs>
        <w:tab w:val="center" w:pos="4252"/>
        <w:tab w:val="right" w:pos="8504"/>
      </w:tabs>
      <w:spacing w:after="0"/>
      <w:jc w:val="center"/>
      <w:rPr>
        <w:rFonts w:ascii="Times New Roman" w:hAnsi="Times New Roman"/>
        <w:sz w:val="20"/>
        <w:szCs w:val="20"/>
        <w:lang w:val="en-US"/>
      </w:rPr>
    </w:pPr>
    <w:r w:rsidRPr="001D7A5E">
      <w:rPr>
        <w:rFonts w:ascii="Book Antiqua" w:hAnsi="Book Antiqua" w:cs="Book Antiqua"/>
        <w:i/>
        <w:iCs/>
        <w:sz w:val="18"/>
        <w:szCs w:val="18"/>
        <w:lang w:val="en-US"/>
      </w:rPr>
      <w:t>Tel</w:t>
    </w:r>
    <w:r w:rsidR="00003B98" w:rsidRPr="001D7A5E">
      <w:rPr>
        <w:rFonts w:ascii="Book Antiqua" w:hAnsi="Book Antiqua" w:cs="Book Antiqua"/>
        <w:i/>
        <w:iCs/>
        <w:sz w:val="18"/>
        <w:szCs w:val="18"/>
        <w:lang w:val="en-US"/>
      </w:rPr>
      <w:t>.   2295-3600 / 3599 / Apdo.  95-</w:t>
    </w:r>
    <w:r w:rsidRPr="001D7A5E">
      <w:rPr>
        <w:rFonts w:ascii="Book Antiqua" w:hAnsi="Book Antiqua" w:cs="Book Antiqua"/>
        <w:i/>
        <w:iCs/>
        <w:sz w:val="18"/>
        <w:szCs w:val="18"/>
        <w:lang w:val="en-US"/>
      </w:rPr>
      <w:t>1003 /</w:t>
    </w:r>
    <w:r w:rsidR="00003B98" w:rsidRPr="001D7A5E">
      <w:rPr>
        <w:rFonts w:ascii="Book Antiqua" w:hAnsi="Book Antiqua" w:cs="Book Antiqua"/>
        <w:i/>
        <w:iCs/>
        <w:sz w:val="18"/>
        <w:szCs w:val="18"/>
        <w:lang w:val="en-US"/>
      </w:rPr>
      <w:t xml:space="preserve"> planificacion@poder-judicial.go.cr</w:t>
    </w:r>
  </w:p>
  <w:p w14:paraId="05DD8409" w14:textId="77777777" w:rsidR="00003B98" w:rsidRPr="001D7A5E" w:rsidRDefault="00003B98" w:rsidP="00653B12">
    <w:pPr>
      <w:pBdr>
        <w:bottom w:val="single" w:sz="6" w:space="0" w:color="auto"/>
      </w:pBdr>
      <w:spacing w:after="0"/>
      <w:jc w:val="center"/>
      <w:rPr>
        <w:rFonts w:ascii="Times New Roman" w:hAnsi="Times New Roman"/>
        <w:sz w:val="20"/>
        <w:szCs w:val="20"/>
        <w:lang w:val="en-US"/>
      </w:rPr>
    </w:pPr>
  </w:p>
  <w:p w14:paraId="70E0B54A" w14:textId="77777777" w:rsidR="00003B98" w:rsidRPr="00146E99" w:rsidRDefault="00003B98">
    <w:pPr>
      <w:pStyle w:val="Encabezad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54F0" w14:textId="45440BF0" w:rsidR="002D5382" w:rsidRDefault="00FF7F61">
    <w:pPr>
      <w:pStyle w:val="Encabezado"/>
    </w:pPr>
    <w:r>
      <w:rPr>
        <w:noProof/>
      </w:rPr>
      <w:pict w14:anchorId="0E6B4B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5718" o:spid="_x0000_s1025" type="#_x0000_t136" style="position:absolute;margin-left:0;margin-top:0;width:569.6pt;height:53.4pt;rotation:315;z-index:-251657216;mso-position-horizontal:center;mso-position-horizontal-relative:margin;mso-position-vertical:center;mso-position-vertical-relative:margin" o:allowincell="f" fillcolor="silver" stroked="f">
          <v:fill opacity=".5"/>
          <v:textpath style="font-family:&quot;Calibri&quot;;font-size:1pt" string="INFORME PRELIMINAR CONSULTA JEF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7FD5"/>
    <w:multiLevelType w:val="hybridMultilevel"/>
    <w:tmpl w:val="E9249F8E"/>
    <w:lvl w:ilvl="0" w:tplc="B1081368">
      <w:start w:val="1"/>
      <w:numFmt w:val="decimal"/>
      <w:lvlText w:val="6.%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8C52833"/>
    <w:multiLevelType w:val="hybridMultilevel"/>
    <w:tmpl w:val="E5B632FA"/>
    <w:lvl w:ilvl="0" w:tplc="5EBA96BA">
      <w:start w:val="1"/>
      <w:numFmt w:val="decimal"/>
      <w:lvlText w:val="4.%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DB512EE"/>
    <w:multiLevelType w:val="hybridMultilevel"/>
    <w:tmpl w:val="4AA2AB92"/>
    <w:lvl w:ilvl="0" w:tplc="B2E8E8D2">
      <w:start w:val="1"/>
      <w:numFmt w:val="decimal"/>
      <w:lvlText w:val="%1.)"/>
      <w:lvlJc w:val="left"/>
      <w:pPr>
        <w:ind w:left="1095" w:hanging="360"/>
      </w:pPr>
      <w:rPr>
        <w:rFonts w:hint="default"/>
      </w:rPr>
    </w:lvl>
    <w:lvl w:ilvl="1" w:tplc="140A0019" w:tentative="1">
      <w:start w:val="1"/>
      <w:numFmt w:val="lowerLetter"/>
      <w:lvlText w:val="%2."/>
      <w:lvlJc w:val="left"/>
      <w:pPr>
        <w:ind w:left="1815" w:hanging="360"/>
      </w:pPr>
    </w:lvl>
    <w:lvl w:ilvl="2" w:tplc="140A001B" w:tentative="1">
      <w:start w:val="1"/>
      <w:numFmt w:val="lowerRoman"/>
      <w:lvlText w:val="%3."/>
      <w:lvlJc w:val="right"/>
      <w:pPr>
        <w:ind w:left="2535" w:hanging="180"/>
      </w:pPr>
    </w:lvl>
    <w:lvl w:ilvl="3" w:tplc="140A000F" w:tentative="1">
      <w:start w:val="1"/>
      <w:numFmt w:val="decimal"/>
      <w:lvlText w:val="%4."/>
      <w:lvlJc w:val="left"/>
      <w:pPr>
        <w:ind w:left="3255" w:hanging="360"/>
      </w:pPr>
    </w:lvl>
    <w:lvl w:ilvl="4" w:tplc="140A0019" w:tentative="1">
      <w:start w:val="1"/>
      <w:numFmt w:val="lowerLetter"/>
      <w:lvlText w:val="%5."/>
      <w:lvlJc w:val="left"/>
      <w:pPr>
        <w:ind w:left="3975" w:hanging="360"/>
      </w:pPr>
    </w:lvl>
    <w:lvl w:ilvl="5" w:tplc="140A001B" w:tentative="1">
      <w:start w:val="1"/>
      <w:numFmt w:val="lowerRoman"/>
      <w:lvlText w:val="%6."/>
      <w:lvlJc w:val="right"/>
      <w:pPr>
        <w:ind w:left="4695" w:hanging="180"/>
      </w:pPr>
    </w:lvl>
    <w:lvl w:ilvl="6" w:tplc="140A000F" w:tentative="1">
      <w:start w:val="1"/>
      <w:numFmt w:val="decimal"/>
      <w:lvlText w:val="%7."/>
      <w:lvlJc w:val="left"/>
      <w:pPr>
        <w:ind w:left="5415" w:hanging="360"/>
      </w:pPr>
    </w:lvl>
    <w:lvl w:ilvl="7" w:tplc="140A0019" w:tentative="1">
      <w:start w:val="1"/>
      <w:numFmt w:val="lowerLetter"/>
      <w:lvlText w:val="%8."/>
      <w:lvlJc w:val="left"/>
      <w:pPr>
        <w:ind w:left="6135" w:hanging="360"/>
      </w:pPr>
    </w:lvl>
    <w:lvl w:ilvl="8" w:tplc="140A001B" w:tentative="1">
      <w:start w:val="1"/>
      <w:numFmt w:val="lowerRoman"/>
      <w:lvlText w:val="%9."/>
      <w:lvlJc w:val="right"/>
      <w:pPr>
        <w:ind w:left="6855" w:hanging="180"/>
      </w:pPr>
    </w:lvl>
  </w:abstractNum>
  <w:abstractNum w:abstractNumId="3" w15:restartNumberingAfterBreak="0">
    <w:nsid w:val="150936CF"/>
    <w:multiLevelType w:val="hybridMultilevel"/>
    <w:tmpl w:val="ADC285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C607CC"/>
    <w:multiLevelType w:val="hybridMultilevel"/>
    <w:tmpl w:val="86F27480"/>
    <w:lvl w:ilvl="0" w:tplc="83CA505A">
      <w:start w:val="1"/>
      <w:numFmt w:val="decimal"/>
      <w:lvlText w:val="7.%1"/>
      <w:lvlJc w:val="center"/>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4F63AB4"/>
    <w:multiLevelType w:val="multilevel"/>
    <w:tmpl w:val="A86A62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9A108C"/>
    <w:multiLevelType w:val="hybridMultilevel"/>
    <w:tmpl w:val="C1A6AF06"/>
    <w:lvl w:ilvl="0" w:tplc="07AEDA16">
      <w:start w:val="1"/>
      <w:numFmt w:val="upperRoman"/>
      <w:lvlText w:val="%1."/>
      <w:lvlJc w:val="righ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0F033B7"/>
    <w:multiLevelType w:val="hybridMultilevel"/>
    <w:tmpl w:val="0F5E07C6"/>
    <w:lvl w:ilvl="0" w:tplc="8D52FF56">
      <w:start w:val="1"/>
      <w:numFmt w:val="decimal"/>
      <w:lvlText w:val="%1.)"/>
      <w:lvlJc w:val="left"/>
      <w:pPr>
        <w:ind w:left="735" w:hanging="37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45F58BE"/>
    <w:multiLevelType w:val="hybridMultilevel"/>
    <w:tmpl w:val="89589EA2"/>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9" w15:restartNumberingAfterBreak="0">
    <w:nsid w:val="3A7906A8"/>
    <w:multiLevelType w:val="multilevel"/>
    <w:tmpl w:val="DAEC09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AE03AE"/>
    <w:multiLevelType w:val="hybridMultilevel"/>
    <w:tmpl w:val="54C0C3F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EB439E1"/>
    <w:multiLevelType w:val="hybridMultilevel"/>
    <w:tmpl w:val="6966FCE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F8D5188"/>
    <w:multiLevelType w:val="hybridMultilevel"/>
    <w:tmpl w:val="F3861576"/>
    <w:lvl w:ilvl="0" w:tplc="A8D8E944">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A266733"/>
    <w:multiLevelType w:val="hybridMultilevel"/>
    <w:tmpl w:val="DA8CC15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B4606BE"/>
    <w:multiLevelType w:val="hybridMultilevel"/>
    <w:tmpl w:val="51DE36B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CFD5C01"/>
    <w:multiLevelType w:val="hybridMultilevel"/>
    <w:tmpl w:val="CC76583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7BE6051"/>
    <w:multiLevelType w:val="hybridMultilevel"/>
    <w:tmpl w:val="9BC0A78C"/>
    <w:lvl w:ilvl="0" w:tplc="78E8F3EC">
      <w:start w:val="1"/>
      <w:numFmt w:val="decimal"/>
      <w:lvlText w:val="5.%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769658C"/>
    <w:multiLevelType w:val="hybridMultilevel"/>
    <w:tmpl w:val="EA6E4594"/>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8" w15:restartNumberingAfterBreak="0">
    <w:nsid w:val="71AE64BF"/>
    <w:multiLevelType w:val="hybridMultilevel"/>
    <w:tmpl w:val="8BA6D2D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41A65C2"/>
    <w:multiLevelType w:val="hybridMultilevel"/>
    <w:tmpl w:val="FEDCCE78"/>
    <w:lvl w:ilvl="0" w:tplc="83CA505A">
      <w:start w:val="1"/>
      <w:numFmt w:val="decimal"/>
      <w:lvlText w:val="7.%1"/>
      <w:lvlJc w:val="center"/>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8547CFC"/>
    <w:multiLevelType w:val="hybridMultilevel"/>
    <w:tmpl w:val="6908BED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8E947CA"/>
    <w:multiLevelType w:val="hybridMultilevel"/>
    <w:tmpl w:val="B04A9542"/>
    <w:lvl w:ilvl="0" w:tplc="B2E8E8D2">
      <w:start w:val="1"/>
      <w:numFmt w:val="decimal"/>
      <w:lvlText w:val="%1.)"/>
      <w:lvlJc w:val="left"/>
      <w:pPr>
        <w:ind w:left="1095"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7"/>
  </w:num>
  <w:num w:numId="2">
    <w:abstractNumId w:val="2"/>
  </w:num>
  <w:num w:numId="3">
    <w:abstractNumId w:val="21"/>
  </w:num>
  <w:num w:numId="4">
    <w:abstractNumId w:val="9"/>
  </w:num>
  <w:num w:numId="5">
    <w:abstractNumId w:val="18"/>
  </w:num>
  <w:num w:numId="6">
    <w:abstractNumId w:val="0"/>
  </w:num>
  <w:num w:numId="7">
    <w:abstractNumId w:val="19"/>
  </w:num>
  <w:num w:numId="8">
    <w:abstractNumId w:val="4"/>
  </w:num>
  <w:num w:numId="9">
    <w:abstractNumId w:val="5"/>
  </w:num>
  <w:num w:numId="10">
    <w:abstractNumId w:val="3"/>
  </w:num>
  <w:num w:numId="11">
    <w:abstractNumId w:val="10"/>
  </w:num>
  <w:num w:numId="12">
    <w:abstractNumId w:val="17"/>
  </w:num>
  <w:num w:numId="13">
    <w:abstractNumId w:val="8"/>
  </w:num>
  <w:num w:numId="14">
    <w:abstractNumId w:val="20"/>
  </w:num>
  <w:num w:numId="15">
    <w:abstractNumId w:val="15"/>
  </w:num>
  <w:num w:numId="16">
    <w:abstractNumId w:val="6"/>
  </w:num>
  <w:num w:numId="17">
    <w:abstractNumId w:val="13"/>
  </w:num>
  <w:num w:numId="18">
    <w:abstractNumId w:val="1"/>
  </w:num>
  <w:num w:numId="19">
    <w:abstractNumId w:val="16"/>
  </w:num>
  <w:num w:numId="20">
    <w:abstractNumId w:val="11"/>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197"/>
    <w:rsid w:val="0000235A"/>
    <w:rsid w:val="00002B64"/>
    <w:rsid w:val="00003B98"/>
    <w:rsid w:val="0000474D"/>
    <w:rsid w:val="000054B1"/>
    <w:rsid w:val="00005AA6"/>
    <w:rsid w:val="00006AE9"/>
    <w:rsid w:val="00007C7E"/>
    <w:rsid w:val="00007E6C"/>
    <w:rsid w:val="00010078"/>
    <w:rsid w:val="0001044B"/>
    <w:rsid w:val="000110B7"/>
    <w:rsid w:val="0001323D"/>
    <w:rsid w:val="00017FD8"/>
    <w:rsid w:val="000211A2"/>
    <w:rsid w:val="0002129A"/>
    <w:rsid w:val="00024A09"/>
    <w:rsid w:val="00024DE2"/>
    <w:rsid w:val="00030083"/>
    <w:rsid w:val="0003078D"/>
    <w:rsid w:val="00030CD7"/>
    <w:rsid w:val="000313E0"/>
    <w:rsid w:val="0003299B"/>
    <w:rsid w:val="00032B05"/>
    <w:rsid w:val="00032E61"/>
    <w:rsid w:val="000339C5"/>
    <w:rsid w:val="00033F88"/>
    <w:rsid w:val="00034760"/>
    <w:rsid w:val="00035088"/>
    <w:rsid w:val="00040D56"/>
    <w:rsid w:val="00042473"/>
    <w:rsid w:val="00042F20"/>
    <w:rsid w:val="00043035"/>
    <w:rsid w:val="0004336A"/>
    <w:rsid w:val="0004581B"/>
    <w:rsid w:val="0004707E"/>
    <w:rsid w:val="00050ACD"/>
    <w:rsid w:val="0005132A"/>
    <w:rsid w:val="00051423"/>
    <w:rsid w:val="00053967"/>
    <w:rsid w:val="000544EC"/>
    <w:rsid w:val="00057E9C"/>
    <w:rsid w:val="00060C15"/>
    <w:rsid w:val="0006199C"/>
    <w:rsid w:val="00062998"/>
    <w:rsid w:val="000632C0"/>
    <w:rsid w:val="0006426A"/>
    <w:rsid w:val="00064EAE"/>
    <w:rsid w:val="000725FE"/>
    <w:rsid w:val="0007282B"/>
    <w:rsid w:val="00072A3F"/>
    <w:rsid w:val="00073B7A"/>
    <w:rsid w:val="00080AC3"/>
    <w:rsid w:val="00081768"/>
    <w:rsid w:val="00081D26"/>
    <w:rsid w:val="000842A5"/>
    <w:rsid w:val="000847DC"/>
    <w:rsid w:val="00084DC0"/>
    <w:rsid w:val="000862FA"/>
    <w:rsid w:val="0008694A"/>
    <w:rsid w:val="00086DA7"/>
    <w:rsid w:val="000905B9"/>
    <w:rsid w:val="00092518"/>
    <w:rsid w:val="0009267D"/>
    <w:rsid w:val="00092F55"/>
    <w:rsid w:val="00094E75"/>
    <w:rsid w:val="0009640A"/>
    <w:rsid w:val="00096DF2"/>
    <w:rsid w:val="000A04BD"/>
    <w:rsid w:val="000A0506"/>
    <w:rsid w:val="000A127E"/>
    <w:rsid w:val="000A40CE"/>
    <w:rsid w:val="000A485A"/>
    <w:rsid w:val="000A68DD"/>
    <w:rsid w:val="000B030A"/>
    <w:rsid w:val="000B0975"/>
    <w:rsid w:val="000B3C96"/>
    <w:rsid w:val="000B5268"/>
    <w:rsid w:val="000B5DBA"/>
    <w:rsid w:val="000B6DBC"/>
    <w:rsid w:val="000B7E62"/>
    <w:rsid w:val="000C1B04"/>
    <w:rsid w:val="000C1B31"/>
    <w:rsid w:val="000C204E"/>
    <w:rsid w:val="000C3C43"/>
    <w:rsid w:val="000C720F"/>
    <w:rsid w:val="000C763A"/>
    <w:rsid w:val="000D0FC2"/>
    <w:rsid w:val="000D15C0"/>
    <w:rsid w:val="000D2865"/>
    <w:rsid w:val="000D4699"/>
    <w:rsid w:val="000D4EA1"/>
    <w:rsid w:val="000D506D"/>
    <w:rsid w:val="000E06D2"/>
    <w:rsid w:val="000E2278"/>
    <w:rsid w:val="000E364D"/>
    <w:rsid w:val="000E4132"/>
    <w:rsid w:val="000E69D8"/>
    <w:rsid w:val="000E6F71"/>
    <w:rsid w:val="000E7791"/>
    <w:rsid w:val="000E7A28"/>
    <w:rsid w:val="000F3AA8"/>
    <w:rsid w:val="000F5905"/>
    <w:rsid w:val="000F5FE6"/>
    <w:rsid w:val="000F61F7"/>
    <w:rsid w:val="000F76E6"/>
    <w:rsid w:val="0010456B"/>
    <w:rsid w:val="00104BC1"/>
    <w:rsid w:val="00105A0B"/>
    <w:rsid w:val="00106EF5"/>
    <w:rsid w:val="00110ADA"/>
    <w:rsid w:val="001113E0"/>
    <w:rsid w:val="00111677"/>
    <w:rsid w:val="001119A7"/>
    <w:rsid w:val="00113411"/>
    <w:rsid w:val="0011531A"/>
    <w:rsid w:val="00115853"/>
    <w:rsid w:val="0011632E"/>
    <w:rsid w:val="00116BD1"/>
    <w:rsid w:val="00116EB2"/>
    <w:rsid w:val="0012002A"/>
    <w:rsid w:val="00120D23"/>
    <w:rsid w:val="00121174"/>
    <w:rsid w:val="00121728"/>
    <w:rsid w:val="00121967"/>
    <w:rsid w:val="00121E33"/>
    <w:rsid w:val="00124D9C"/>
    <w:rsid w:val="00125CA5"/>
    <w:rsid w:val="0012619B"/>
    <w:rsid w:val="00126666"/>
    <w:rsid w:val="00127192"/>
    <w:rsid w:val="001275AD"/>
    <w:rsid w:val="00130C95"/>
    <w:rsid w:val="00131AB3"/>
    <w:rsid w:val="00134A9B"/>
    <w:rsid w:val="0013601D"/>
    <w:rsid w:val="00137C3B"/>
    <w:rsid w:val="00137D96"/>
    <w:rsid w:val="0014399E"/>
    <w:rsid w:val="00144125"/>
    <w:rsid w:val="00145398"/>
    <w:rsid w:val="00146E99"/>
    <w:rsid w:val="00146F88"/>
    <w:rsid w:val="00151144"/>
    <w:rsid w:val="00151DF1"/>
    <w:rsid w:val="001530FC"/>
    <w:rsid w:val="001535A9"/>
    <w:rsid w:val="00154875"/>
    <w:rsid w:val="001550EB"/>
    <w:rsid w:val="00156211"/>
    <w:rsid w:val="00156464"/>
    <w:rsid w:val="00157C13"/>
    <w:rsid w:val="00161508"/>
    <w:rsid w:val="00164297"/>
    <w:rsid w:val="00171040"/>
    <w:rsid w:val="00172B05"/>
    <w:rsid w:val="00173BCF"/>
    <w:rsid w:val="00173DB6"/>
    <w:rsid w:val="001769C9"/>
    <w:rsid w:val="00181AF8"/>
    <w:rsid w:val="001834BD"/>
    <w:rsid w:val="00183907"/>
    <w:rsid w:val="00190675"/>
    <w:rsid w:val="001912D8"/>
    <w:rsid w:val="00191BE7"/>
    <w:rsid w:val="00192749"/>
    <w:rsid w:val="00194371"/>
    <w:rsid w:val="001970DB"/>
    <w:rsid w:val="00197356"/>
    <w:rsid w:val="001975DC"/>
    <w:rsid w:val="001A0E37"/>
    <w:rsid w:val="001A0F81"/>
    <w:rsid w:val="001A10E5"/>
    <w:rsid w:val="001A343B"/>
    <w:rsid w:val="001A615C"/>
    <w:rsid w:val="001A723D"/>
    <w:rsid w:val="001A7464"/>
    <w:rsid w:val="001A760B"/>
    <w:rsid w:val="001B088A"/>
    <w:rsid w:val="001B0ED0"/>
    <w:rsid w:val="001B1064"/>
    <w:rsid w:val="001B159A"/>
    <w:rsid w:val="001B1951"/>
    <w:rsid w:val="001B43D1"/>
    <w:rsid w:val="001B49B7"/>
    <w:rsid w:val="001B5239"/>
    <w:rsid w:val="001B5AB7"/>
    <w:rsid w:val="001B5F09"/>
    <w:rsid w:val="001B6032"/>
    <w:rsid w:val="001B7AB8"/>
    <w:rsid w:val="001B7B0D"/>
    <w:rsid w:val="001C09B3"/>
    <w:rsid w:val="001C0DD9"/>
    <w:rsid w:val="001C100A"/>
    <w:rsid w:val="001C1904"/>
    <w:rsid w:val="001C1D08"/>
    <w:rsid w:val="001C52CE"/>
    <w:rsid w:val="001C7A27"/>
    <w:rsid w:val="001D1555"/>
    <w:rsid w:val="001D18A9"/>
    <w:rsid w:val="001D1CED"/>
    <w:rsid w:val="001D3897"/>
    <w:rsid w:val="001D41F0"/>
    <w:rsid w:val="001D43EE"/>
    <w:rsid w:val="001D4F40"/>
    <w:rsid w:val="001D5D71"/>
    <w:rsid w:val="001D6108"/>
    <w:rsid w:val="001D66FA"/>
    <w:rsid w:val="001E225F"/>
    <w:rsid w:val="001E3006"/>
    <w:rsid w:val="001E3CBB"/>
    <w:rsid w:val="001E4F5F"/>
    <w:rsid w:val="001E66FC"/>
    <w:rsid w:val="001E6AFD"/>
    <w:rsid w:val="001F2647"/>
    <w:rsid w:val="001F2B99"/>
    <w:rsid w:val="001F46AD"/>
    <w:rsid w:val="001F5D2F"/>
    <w:rsid w:val="001F64B6"/>
    <w:rsid w:val="001F67DC"/>
    <w:rsid w:val="002002E8"/>
    <w:rsid w:val="00202A6F"/>
    <w:rsid w:val="00203A26"/>
    <w:rsid w:val="00204D04"/>
    <w:rsid w:val="00205BE6"/>
    <w:rsid w:val="00205C88"/>
    <w:rsid w:val="0020672E"/>
    <w:rsid w:val="00207C21"/>
    <w:rsid w:val="00212144"/>
    <w:rsid w:val="0021254B"/>
    <w:rsid w:val="00212FFF"/>
    <w:rsid w:val="00213E52"/>
    <w:rsid w:val="00215A95"/>
    <w:rsid w:val="00215E89"/>
    <w:rsid w:val="002161EC"/>
    <w:rsid w:val="0021645D"/>
    <w:rsid w:val="00216517"/>
    <w:rsid w:val="00217ED6"/>
    <w:rsid w:val="00220D5B"/>
    <w:rsid w:val="00222204"/>
    <w:rsid w:val="00224D88"/>
    <w:rsid w:val="00225FF6"/>
    <w:rsid w:val="0022660E"/>
    <w:rsid w:val="00226856"/>
    <w:rsid w:val="00230049"/>
    <w:rsid w:val="00231E92"/>
    <w:rsid w:val="00232321"/>
    <w:rsid w:val="002331AF"/>
    <w:rsid w:val="00237FF1"/>
    <w:rsid w:val="002400D2"/>
    <w:rsid w:val="00243EDC"/>
    <w:rsid w:val="00244318"/>
    <w:rsid w:val="0024467D"/>
    <w:rsid w:val="002452A0"/>
    <w:rsid w:val="00246113"/>
    <w:rsid w:val="00250145"/>
    <w:rsid w:val="00250AF9"/>
    <w:rsid w:val="00253070"/>
    <w:rsid w:val="00253498"/>
    <w:rsid w:val="0025655C"/>
    <w:rsid w:val="00260247"/>
    <w:rsid w:val="00261492"/>
    <w:rsid w:val="0026253A"/>
    <w:rsid w:val="002667B5"/>
    <w:rsid w:val="002672A7"/>
    <w:rsid w:val="002708F8"/>
    <w:rsid w:val="00271CD7"/>
    <w:rsid w:val="00273FE7"/>
    <w:rsid w:val="00274C2B"/>
    <w:rsid w:val="002763DA"/>
    <w:rsid w:val="00277E40"/>
    <w:rsid w:val="0028033D"/>
    <w:rsid w:val="00280DD2"/>
    <w:rsid w:val="00282967"/>
    <w:rsid w:val="00282D03"/>
    <w:rsid w:val="00282D16"/>
    <w:rsid w:val="002839CB"/>
    <w:rsid w:val="0028568B"/>
    <w:rsid w:val="002859FD"/>
    <w:rsid w:val="00285D5D"/>
    <w:rsid w:val="00285D8C"/>
    <w:rsid w:val="00286A6C"/>
    <w:rsid w:val="00286D77"/>
    <w:rsid w:val="002873F7"/>
    <w:rsid w:val="002932B0"/>
    <w:rsid w:val="002938A7"/>
    <w:rsid w:val="0029433C"/>
    <w:rsid w:val="00294C28"/>
    <w:rsid w:val="00294D2A"/>
    <w:rsid w:val="002957F0"/>
    <w:rsid w:val="00296002"/>
    <w:rsid w:val="002978F8"/>
    <w:rsid w:val="002A0049"/>
    <w:rsid w:val="002A02E3"/>
    <w:rsid w:val="002A033C"/>
    <w:rsid w:val="002A2141"/>
    <w:rsid w:val="002A3A60"/>
    <w:rsid w:val="002A5230"/>
    <w:rsid w:val="002A58C8"/>
    <w:rsid w:val="002A6312"/>
    <w:rsid w:val="002A6470"/>
    <w:rsid w:val="002A65C9"/>
    <w:rsid w:val="002A6A0E"/>
    <w:rsid w:val="002A74F8"/>
    <w:rsid w:val="002A7FB7"/>
    <w:rsid w:val="002B08DF"/>
    <w:rsid w:val="002B1C78"/>
    <w:rsid w:val="002B2FC2"/>
    <w:rsid w:val="002B45C4"/>
    <w:rsid w:val="002B45D4"/>
    <w:rsid w:val="002B4AFD"/>
    <w:rsid w:val="002B59DD"/>
    <w:rsid w:val="002B6A80"/>
    <w:rsid w:val="002B7066"/>
    <w:rsid w:val="002B7155"/>
    <w:rsid w:val="002C07DD"/>
    <w:rsid w:val="002C1261"/>
    <w:rsid w:val="002C188C"/>
    <w:rsid w:val="002C192A"/>
    <w:rsid w:val="002C207D"/>
    <w:rsid w:val="002C2744"/>
    <w:rsid w:val="002C296D"/>
    <w:rsid w:val="002C373C"/>
    <w:rsid w:val="002C3E2A"/>
    <w:rsid w:val="002C40BE"/>
    <w:rsid w:val="002C54EC"/>
    <w:rsid w:val="002C58C9"/>
    <w:rsid w:val="002C5FF5"/>
    <w:rsid w:val="002C6CEF"/>
    <w:rsid w:val="002D14D5"/>
    <w:rsid w:val="002D1E10"/>
    <w:rsid w:val="002D2A2E"/>
    <w:rsid w:val="002D3372"/>
    <w:rsid w:val="002D3592"/>
    <w:rsid w:val="002D45C4"/>
    <w:rsid w:val="002D4DC0"/>
    <w:rsid w:val="002D4FBE"/>
    <w:rsid w:val="002D5382"/>
    <w:rsid w:val="002D5F8C"/>
    <w:rsid w:val="002D747A"/>
    <w:rsid w:val="002D7E0F"/>
    <w:rsid w:val="002E0BAF"/>
    <w:rsid w:val="002E1450"/>
    <w:rsid w:val="002E14FC"/>
    <w:rsid w:val="002E30EE"/>
    <w:rsid w:val="002E3104"/>
    <w:rsid w:val="002E395B"/>
    <w:rsid w:val="002E4B35"/>
    <w:rsid w:val="002E59A7"/>
    <w:rsid w:val="002F27E9"/>
    <w:rsid w:val="002F3CBF"/>
    <w:rsid w:val="002F647F"/>
    <w:rsid w:val="002F6ED8"/>
    <w:rsid w:val="00300213"/>
    <w:rsid w:val="00301F97"/>
    <w:rsid w:val="00304197"/>
    <w:rsid w:val="00304B25"/>
    <w:rsid w:val="00306E61"/>
    <w:rsid w:val="0030722D"/>
    <w:rsid w:val="00310D06"/>
    <w:rsid w:val="00311B32"/>
    <w:rsid w:val="00312458"/>
    <w:rsid w:val="00312AB3"/>
    <w:rsid w:val="003130E3"/>
    <w:rsid w:val="003138C4"/>
    <w:rsid w:val="003140A0"/>
    <w:rsid w:val="003153EC"/>
    <w:rsid w:val="003157C1"/>
    <w:rsid w:val="00317006"/>
    <w:rsid w:val="0031755B"/>
    <w:rsid w:val="003178F6"/>
    <w:rsid w:val="00321E98"/>
    <w:rsid w:val="00322F70"/>
    <w:rsid w:val="00325FDE"/>
    <w:rsid w:val="00326E8E"/>
    <w:rsid w:val="00327174"/>
    <w:rsid w:val="00327B22"/>
    <w:rsid w:val="00330FC7"/>
    <w:rsid w:val="00333339"/>
    <w:rsid w:val="00333B1E"/>
    <w:rsid w:val="00337913"/>
    <w:rsid w:val="0034081E"/>
    <w:rsid w:val="003409A6"/>
    <w:rsid w:val="00340D0C"/>
    <w:rsid w:val="00342823"/>
    <w:rsid w:val="00344D08"/>
    <w:rsid w:val="00345827"/>
    <w:rsid w:val="003463AE"/>
    <w:rsid w:val="00347BC9"/>
    <w:rsid w:val="00353A16"/>
    <w:rsid w:val="00353D72"/>
    <w:rsid w:val="00354F54"/>
    <w:rsid w:val="0035637E"/>
    <w:rsid w:val="003568DB"/>
    <w:rsid w:val="003619EC"/>
    <w:rsid w:val="00361B1E"/>
    <w:rsid w:val="00364BEB"/>
    <w:rsid w:val="00365236"/>
    <w:rsid w:val="003668BE"/>
    <w:rsid w:val="003677D0"/>
    <w:rsid w:val="00371B1E"/>
    <w:rsid w:val="00371E2A"/>
    <w:rsid w:val="003726A8"/>
    <w:rsid w:val="00373E54"/>
    <w:rsid w:val="003749D0"/>
    <w:rsid w:val="00375BC5"/>
    <w:rsid w:val="00375D91"/>
    <w:rsid w:val="00375E0D"/>
    <w:rsid w:val="00376116"/>
    <w:rsid w:val="00376CA8"/>
    <w:rsid w:val="00377EB8"/>
    <w:rsid w:val="00381266"/>
    <w:rsid w:val="00382C29"/>
    <w:rsid w:val="0038364E"/>
    <w:rsid w:val="00383A86"/>
    <w:rsid w:val="00384A2F"/>
    <w:rsid w:val="0038597E"/>
    <w:rsid w:val="00386BCD"/>
    <w:rsid w:val="003905BC"/>
    <w:rsid w:val="003936E5"/>
    <w:rsid w:val="00394542"/>
    <w:rsid w:val="003945D1"/>
    <w:rsid w:val="00395A23"/>
    <w:rsid w:val="003971D5"/>
    <w:rsid w:val="003971DC"/>
    <w:rsid w:val="003A13DF"/>
    <w:rsid w:val="003A4D63"/>
    <w:rsid w:val="003A548E"/>
    <w:rsid w:val="003B0706"/>
    <w:rsid w:val="003B1365"/>
    <w:rsid w:val="003B5179"/>
    <w:rsid w:val="003B5218"/>
    <w:rsid w:val="003B5886"/>
    <w:rsid w:val="003B59AC"/>
    <w:rsid w:val="003B5A87"/>
    <w:rsid w:val="003B7358"/>
    <w:rsid w:val="003C190E"/>
    <w:rsid w:val="003C1D30"/>
    <w:rsid w:val="003C1EF4"/>
    <w:rsid w:val="003C3A8C"/>
    <w:rsid w:val="003C422F"/>
    <w:rsid w:val="003C4966"/>
    <w:rsid w:val="003C4CB0"/>
    <w:rsid w:val="003C6595"/>
    <w:rsid w:val="003C704D"/>
    <w:rsid w:val="003C79B3"/>
    <w:rsid w:val="003D07D2"/>
    <w:rsid w:val="003D1017"/>
    <w:rsid w:val="003D2321"/>
    <w:rsid w:val="003D2B31"/>
    <w:rsid w:val="003D366B"/>
    <w:rsid w:val="003D62D6"/>
    <w:rsid w:val="003D6807"/>
    <w:rsid w:val="003D7AA1"/>
    <w:rsid w:val="003E07BB"/>
    <w:rsid w:val="003E1599"/>
    <w:rsid w:val="003E323B"/>
    <w:rsid w:val="003E39CC"/>
    <w:rsid w:val="003E3A63"/>
    <w:rsid w:val="003E4977"/>
    <w:rsid w:val="003E4C80"/>
    <w:rsid w:val="003E55D5"/>
    <w:rsid w:val="003E5EFB"/>
    <w:rsid w:val="003E7634"/>
    <w:rsid w:val="003E7D6A"/>
    <w:rsid w:val="003F0071"/>
    <w:rsid w:val="003F1134"/>
    <w:rsid w:val="003F3787"/>
    <w:rsid w:val="003F6EDC"/>
    <w:rsid w:val="0040003F"/>
    <w:rsid w:val="00400C8E"/>
    <w:rsid w:val="00404251"/>
    <w:rsid w:val="00405AF9"/>
    <w:rsid w:val="00405C20"/>
    <w:rsid w:val="0041086F"/>
    <w:rsid w:val="0041101D"/>
    <w:rsid w:val="00411C57"/>
    <w:rsid w:val="004148FB"/>
    <w:rsid w:val="00416663"/>
    <w:rsid w:val="00417AC3"/>
    <w:rsid w:val="004220DE"/>
    <w:rsid w:val="004245C6"/>
    <w:rsid w:val="00425C76"/>
    <w:rsid w:val="00431049"/>
    <w:rsid w:val="0043164F"/>
    <w:rsid w:val="00432D50"/>
    <w:rsid w:val="00433D7B"/>
    <w:rsid w:val="00434B21"/>
    <w:rsid w:val="00434BB3"/>
    <w:rsid w:val="00435C2D"/>
    <w:rsid w:val="004364C2"/>
    <w:rsid w:val="004414F2"/>
    <w:rsid w:val="004416B3"/>
    <w:rsid w:val="00441B5D"/>
    <w:rsid w:val="00443528"/>
    <w:rsid w:val="00443893"/>
    <w:rsid w:val="004459E7"/>
    <w:rsid w:val="00445A0C"/>
    <w:rsid w:val="0044606C"/>
    <w:rsid w:val="00451241"/>
    <w:rsid w:val="0045153C"/>
    <w:rsid w:val="004516C7"/>
    <w:rsid w:val="00451860"/>
    <w:rsid w:val="00451908"/>
    <w:rsid w:val="00451F27"/>
    <w:rsid w:val="00452CA1"/>
    <w:rsid w:val="00452D8F"/>
    <w:rsid w:val="00452F94"/>
    <w:rsid w:val="00453935"/>
    <w:rsid w:val="00455D89"/>
    <w:rsid w:val="0045759C"/>
    <w:rsid w:val="004576B0"/>
    <w:rsid w:val="00464448"/>
    <w:rsid w:val="004667A8"/>
    <w:rsid w:val="0046682B"/>
    <w:rsid w:val="0046763E"/>
    <w:rsid w:val="00467BA3"/>
    <w:rsid w:val="004713A2"/>
    <w:rsid w:val="0047188F"/>
    <w:rsid w:val="004725EC"/>
    <w:rsid w:val="00472CF0"/>
    <w:rsid w:val="00473CEC"/>
    <w:rsid w:val="00474064"/>
    <w:rsid w:val="00474DB0"/>
    <w:rsid w:val="00474F78"/>
    <w:rsid w:val="00475088"/>
    <w:rsid w:val="0047709E"/>
    <w:rsid w:val="004775F3"/>
    <w:rsid w:val="004776F1"/>
    <w:rsid w:val="0048119A"/>
    <w:rsid w:val="00481D87"/>
    <w:rsid w:val="00484B0D"/>
    <w:rsid w:val="004854F6"/>
    <w:rsid w:val="00485D1B"/>
    <w:rsid w:val="00485F86"/>
    <w:rsid w:val="00487E5E"/>
    <w:rsid w:val="0049005A"/>
    <w:rsid w:val="00491328"/>
    <w:rsid w:val="0049180C"/>
    <w:rsid w:val="0049201F"/>
    <w:rsid w:val="004920DB"/>
    <w:rsid w:val="004924AF"/>
    <w:rsid w:val="00494FA2"/>
    <w:rsid w:val="0049529C"/>
    <w:rsid w:val="00496B92"/>
    <w:rsid w:val="004A2EA0"/>
    <w:rsid w:val="004A3A68"/>
    <w:rsid w:val="004A54B8"/>
    <w:rsid w:val="004A58BF"/>
    <w:rsid w:val="004B0A93"/>
    <w:rsid w:val="004B1784"/>
    <w:rsid w:val="004B3F2C"/>
    <w:rsid w:val="004B5CA4"/>
    <w:rsid w:val="004C1474"/>
    <w:rsid w:val="004C1878"/>
    <w:rsid w:val="004C590D"/>
    <w:rsid w:val="004C62F4"/>
    <w:rsid w:val="004C7461"/>
    <w:rsid w:val="004C7C7D"/>
    <w:rsid w:val="004D1071"/>
    <w:rsid w:val="004D241D"/>
    <w:rsid w:val="004D3F5F"/>
    <w:rsid w:val="004D6856"/>
    <w:rsid w:val="004D7F56"/>
    <w:rsid w:val="004E1F0D"/>
    <w:rsid w:val="004E3549"/>
    <w:rsid w:val="004E4228"/>
    <w:rsid w:val="004E5B07"/>
    <w:rsid w:val="004E5CE7"/>
    <w:rsid w:val="004E5E71"/>
    <w:rsid w:val="004E66B4"/>
    <w:rsid w:val="004E781C"/>
    <w:rsid w:val="004E7D12"/>
    <w:rsid w:val="004F0776"/>
    <w:rsid w:val="004F1072"/>
    <w:rsid w:val="004F17F4"/>
    <w:rsid w:val="004F1B44"/>
    <w:rsid w:val="004F2054"/>
    <w:rsid w:val="004F2BA9"/>
    <w:rsid w:val="004F4275"/>
    <w:rsid w:val="004F690A"/>
    <w:rsid w:val="00500635"/>
    <w:rsid w:val="00501200"/>
    <w:rsid w:val="005018CF"/>
    <w:rsid w:val="00503CFB"/>
    <w:rsid w:val="00503E68"/>
    <w:rsid w:val="005047BD"/>
    <w:rsid w:val="005047D9"/>
    <w:rsid w:val="00504A1E"/>
    <w:rsid w:val="00504CB8"/>
    <w:rsid w:val="00506218"/>
    <w:rsid w:val="0051487C"/>
    <w:rsid w:val="005173FB"/>
    <w:rsid w:val="005206C2"/>
    <w:rsid w:val="0052198C"/>
    <w:rsid w:val="00521DCC"/>
    <w:rsid w:val="005228B7"/>
    <w:rsid w:val="0052364E"/>
    <w:rsid w:val="00524251"/>
    <w:rsid w:val="0052467D"/>
    <w:rsid w:val="00524EB6"/>
    <w:rsid w:val="0052598B"/>
    <w:rsid w:val="005260A8"/>
    <w:rsid w:val="00526F4D"/>
    <w:rsid w:val="0052735B"/>
    <w:rsid w:val="00527B07"/>
    <w:rsid w:val="005303F6"/>
    <w:rsid w:val="00530774"/>
    <w:rsid w:val="00530B19"/>
    <w:rsid w:val="00531653"/>
    <w:rsid w:val="00531B98"/>
    <w:rsid w:val="00532676"/>
    <w:rsid w:val="005328DD"/>
    <w:rsid w:val="00533070"/>
    <w:rsid w:val="00534052"/>
    <w:rsid w:val="00534D9B"/>
    <w:rsid w:val="00534DE4"/>
    <w:rsid w:val="00534E9E"/>
    <w:rsid w:val="00537476"/>
    <w:rsid w:val="005376E1"/>
    <w:rsid w:val="00537AAB"/>
    <w:rsid w:val="00542099"/>
    <w:rsid w:val="005422FE"/>
    <w:rsid w:val="00542B7D"/>
    <w:rsid w:val="00543406"/>
    <w:rsid w:val="0054735D"/>
    <w:rsid w:val="00551A6C"/>
    <w:rsid w:val="00552114"/>
    <w:rsid w:val="005550CF"/>
    <w:rsid w:val="005554DB"/>
    <w:rsid w:val="00555A04"/>
    <w:rsid w:val="005621E6"/>
    <w:rsid w:val="00563D65"/>
    <w:rsid w:val="00564397"/>
    <w:rsid w:val="0057185F"/>
    <w:rsid w:val="00572B04"/>
    <w:rsid w:val="00573338"/>
    <w:rsid w:val="00576640"/>
    <w:rsid w:val="00580CBC"/>
    <w:rsid w:val="00580F75"/>
    <w:rsid w:val="00583294"/>
    <w:rsid w:val="00583642"/>
    <w:rsid w:val="005842E5"/>
    <w:rsid w:val="005853FC"/>
    <w:rsid w:val="00587FA4"/>
    <w:rsid w:val="005903D2"/>
    <w:rsid w:val="00591173"/>
    <w:rsid w:val="00592A80"/>
    <w:rsid w:val="00595F40"/>
    <w:rsid w:val="005969B3"/>
    <w:rsid w:val="00597F74"/>
    <w:rsid w:val="005A019A"/>
    <w:rsid w:val="005A040B"/>
    <w:rsid w:val="005A045A"/>
    <w:rsid w:val="005A22B1"/>
    <w:rsid w:val="005A2C29"/>
    <w:rsid w:val="005A3523"/>
    <w:rsid w:val="005A3901"/>
    <w:rsid w:val="005A4947"/>
    <w:rsid w:val="005A7EC8"/>
    <w:rsid w:val="005B1ED7"/>
    <w:rsid w:val="005B22C8"/>
    <w:rsid w:val="005B2893"/>
    <w:rsid w:val="005B2F56"/>
    <w:rsid w:val="005B30DC"/>
    <w:rsid w:val="005B3A51"/>
    <w:rsid w:val="005B6265"/>
    <w:rsid w:val="005B63B0"/>
    <w:rsid w:val="005B67C9"/>
    <w:rsid w:val="005B6F8C"/>
    <w:rsid w:val="005B7528"/>
    <w:rsid w:val="005C07D0"/>
    <w:rsid w:val="005C1557"/>
    <w:rsid w:val="005C1DB7"/>
    <w:rsid w:val="005C616C"/>
    <w:rsid w:val="005D0184"/>
    <w:rsid w:val="005D34C8"/>
    <w:rsid w:val="005D3E5A"/>
    <w:rsid w:val="005D507A"/>
    <w:rsid w:val="005D64D9"/>
    <w:rsid w:val="005D6FAB"/>
    <w:rsid w:val="005D752B"/>
    <w:rsid w:val="005E032F"/>
    <w:rsid w:val="005E6402"/>
    <w:rsid w:val="005E6685"/>
    <w:rsid w:val="005E7ED9"/>
    <w:rsid w:val="005F2558"/>
    <w:rsid w:val="005F2BBC"/>
    <w:rsid w:val="005F5FBF"/>
    <w:rsid w:val="005F64B7"/>
    <w:rsid w:val="00600002"/>
    <w:rsid w:val="00601940"/>
    <w:rsid w:val="00601ED4"/>
    <w:rsid w:val="00602E3E"/>
    <w:rsid w:val="00606121"/>
    <w:rsid w:val="00607423"/>
    <w:rsid w:val="006114BE"/>
    <w:rsid w:val="00611EBD"/>
    <w:rsid w:val="00616369"/>
    <w:rsid w:val="00617383"/>
    <w:rsid w:val="00617EE0"/>
    <w:rsid w:val="006205F5"/>
    <w:rsid w:val="00621295"/>
    <w:rsid w:val="00621487"/>
    <w:rsid w:val="00622029"/>
    <w:rsid w:val="006226A7"/>
    <w:rsid w:val="00623564"/>
    <w:rsid w:val="00626391"/>
    <w:rsid w:val="00633AD3"/>
    <w:rsid w:val="00636FDD"/>
    <w:rsid w:val="006404F1"/>
    <w:rsid w:val="00641243"/>
    <w:rsid w:val="00641441"/>
    <w:rsid w:val="0064150F"/>
    <w:rsid w:val="00643898"/>
    <w:rsid w:val="00643C81"/>
    <w:rsid w:val="00645B9E"/>
    <w:rsid w:val="00650596"/>
    <w:rsid w:val="00651D9F"/>
    <w:rsid w:val="006526FF"/>
    <w:rsid w:val="00652754"/>
    <w:rsid w:val="00652C0C"/>
    <w:rsid w:val="0065347B"/>
    <w:rsid w:val="00653B12"/>
    <w:rsid w:val="006615EB"/>
    <w:rsid w:val="00662F1B"/>
    <w:rsid w:val="00663EF7"/>
    <w:rsid w:val="00664005"/>
    <w:rsid w:val="006644A3"/>
    <w:rsid w:val="006661D9"/>
    <w:rsid w:val="00671B77"/>
    <w:rsid w:val="006724FB"/>
    <w:rsid w:val="00673835"/>
    <w:rsid w:val="00675BB7"/>
    <w:rsid w:val="0067707F"/>
    <w:rsid w:val="00681083"/>
    <w:rsid w:val="006827BE"/>
    <w:rsid w:val="00682C97"/>
    <w:rsid w:val="00684A08"/>
    <w:rsid w:val="00686F63"/>
    <w:rsid w:val="00687F20"/>
    <w:rsid w:val="006908A2"/>
    <w:rsid w:val="00690909"/>
    <w:rsid w:val="0069217D"/>
    <w:rsid w:val="00692B25"/>
    <w:rsid w:val="00693862"/>
    <w:rsid w:val="0069495D"/>
    <w:rsid w:val="00694BF0"/>
    <w:rsid w:val="00695894"/>
    <w:rsid w:val="00696ADD"/>
    <w:rsid w:val="00696C21"/>
    <w:rsid w:val="00696D7E"/>
    <w:rsid w:val="006A00C5"/>
    <w:rsid w:val="006A1D7F"/>
    <w:rsid w:val="006A3A3E"/>
    <w:rsid w:val="006A3EB8"/>
    <w:rsid w:val="006A517D"/>
    <w:rsid w:val="006A71C6"/>
    <w:rsid w:val="006B1964"/>
    <w:rsid w:val="006B1BEB"/>
    <w:rsid w:val="006B21F2"/>
    <w:rsid w:val="006B3E8A"/>
    <w:rsid w:val="006B475B"/>
    <w:rsid w:val="006B57B9"/>
    <w:rsid w:val="006B5ADE"/>
    <w:rsid w:val="006C2D7C"/>
    <w:rsid w:val="006C3565"/>
    <w:rsid w:val="006C397C"/>
    <w:rsid w:val="006C53BB"/>
    <w:rsid w:val="006C6AF5"/>
    <w:rsid w:val="006C6DB8"/>
    <w:rsid w:val="006C7741"/>
    <w:rsid w:val="006D2839"/>
    <w:rsid w:val="006D2A83"/>
    <w:rsid w:val="006D4826"/>
    <w:rsid w:val="006D489D"/>
    <w:rsid w:val="006D4C1D"/>
    <w:rsid w:val="006D5098"/>
    <w:rsid w:val="006D618F"/>
    <w:rsid w:val="006D76D0"/>
    <w:rsid w:val="006D788B"/>
    <w:rsid w:val="006E04C1"/>
    <w:rsid w:val="006E3E4B"/>
    <w:rsid w:val="006E5060"/>
    <w:rsid w:val="006E5A57"/>
    <w:rsid w:val="006E67EB"/>
    <w:rsid w:val="006E6AC2"/>
    <w:rsid w:val="006E7A6E"/>
    <w:rsid w:val="006F0317"/>
    <w:rsid w:val="006F33F1"/>
    <w:rsid w:val="006F3DC2"/>
    <w:rsid w:val="007010C8"/>
    <w:rsid w:val="00701206"/>
    <w:rsid w:val="0070333C"/>
    <w:rsid w:val="007039C5"/>
    <w:rsid w:val="007046BF"/>
    <w:rsid w:val="0070642B"/>
    <w:rsid w:val="00710E18"/>
    <w:rsid w:val="00710F32"/>
    <w:rsid w:val="00711037"/>
    <w:rsid w:val="007112C0"/>
    <w:rsid w:val="00712F54"/>
    <w:rsid w:val="00713153"/>
    <w:rsid w:val="0071344B"/>
    <w:rsid w:val="007163EC"/>
    <w:rsid w:val="007176D6"/>
    <w:rsid w:val="00720C0C"/>
    <w:rsid w:val="007217F2"/>
    <w:rsid w:val="0072187B"/>
    <w:rsid w:val="00721AF6"/>
    <w:rsid w:val="0072249F"/>
    <w:rsid w:val="00722B51"/>
    <w:rsid w:val="00723A1C"/>
    <w:rsid w:val="00723BB8"/>
    <w:rsid w:val="00724D38"/>
    <w:rsid w:val="00724D9C"/>
    <w:rsid w:val="00726C37"/>
    <w:rsid w:val="00731943"/>
    <w:rsid w:val="0073310D"/>
    <w:rsid w:val="00733985"/>
    <w:rsid w:val="00735928"/>
    <w:rsid w:val="00735AA6"/>
    <w:rsid w:val="00737AEB"/>
    <w:rsid w:val="00740B9A"/>
    <w:rsid w:val="00741408"/>
    <w:rsid w:val="00741411"/>
    <w:rsid w:val="007421B7"/>
    <w:rsid w:val="007447C4"/>
    <w:rsid w:val="00745A46"/>
    <w:rsid w:val="00747B5D"/>
    <w:rsid w:val="00747E15"/>
    <w:rsid w:val="00747EFA"/>
    <w:rsid w:val="00754CF0"/>
    <w:rsid w:val="00757489"/>
    <w:rsid w:val="007623AF"/>
    <w:rsid w:val="0076286F"/>
    <w:rsid w:val="007637EB"/>
    <w:rsid w:val="00766A6F"/>
    <w:rsid w:val="00766D69"/>
    <w:rsid w:val="00766E55"/>
    <w:rsid w:val="00770E1A"/>
    <w:rsid w:val="0077148C"/>
    <w:rsid w:val="00773B15"/>
    <w:rsid w:val="00774A31"/>
    <w:rsid w:val="00780E50"/>
    <w:rsid w:val="00782402"/>
    <w:rsid w:val="007824E3"/>
    <w:rsid w:val="00783975"/>
    <w:rsid w:val="007845F0"/>
    <w:rsid w:val="007851BC"/>
    <w:rsid w:val="007857AC"/>
    <w:rsid w:val="00786DC6"/>
    <w:rsid w:val="00790052"/>
    <w:rsid w:val="0079233E"/>
    <w:rsid w:val="00794C77"/>
    <w:rsid w:val="00796401"/>
    <w:rsid w:val="007A1182"/>
    <w:rsid w:val="007A124C"/>
    <w:rsid w:val="007A4343"/>
    <w:rsid w:val="007A48FE"/>
    <w:rsid w:val="007A5D13"/>
    <w:rsid w:val="007A64C0"/>
    <w:rsid w:val="007B0A40"/>
    <w:rsid w:val="007B0D2B"/>
    <w:rsid w:val="007B1D39"/>
    <w:rsid w:val="007B1FF0"/>
    <w:rsid w:val="007B20EB"/>
    <w:rsid w:val="007B2ED9"/>
    <w:rsid w:val="007B38F8"/>
    <w:rsid w:val="007B4C82"/>
    <w:rsid w:val="007C0E0A"/>
    <w:rsid w:val="007C1F27"/>
    <w:rsid w:val="007C2E57"/>
    <w:rsid w:val="007C3167"/>
    <w:rsid w:val="007C3830"/>
    <w:rsid w:val="007C435F"/>
    <w:rsid w:val="007D0BDF"/>
    <w:rsid w:val="007D1226"/>
    <w:rsid w:val="007D36F9"/>
    <w:rsid w:val="007D37A9"/>
    <w:rsid w:val="007D40FC"/>
    <w:rsid w:val="007D6766"/>
    <w:rsid w:val="007D7780"/>
    <w:rsid w:val="007E130C"/>
    <w:rsid w:val="007E2FF4"/>
    <w:rsid w:val="007E3074"/>
    <w:rsid w:val="007E3FE2"/>
    <w:rsid w:val="007E468A"/>
    <w:rsid w:val="007E5345"/>
    <w:rsid w:val="007E6BD0"/>
    <w:rsid w:val="007E77F2"/>
    <w:rsid w:val="007F0D4E"/>
    <w:rsid w:val="007F184C"/>
    <w:rsid w:val="007F4D22"/>
    <w:rsid w:val="007F560D"/>
    <w:rsid w:val="007F566E"/>
    <w:rsid w:val="007F5938"/>
    <w:rsid w:val="007F5E0F"/>
    <w:rsid w:val="007F6038"/>
    <w:rsid w:val="007F68B3"/>
    <w:rsid w:val="0080030F"/>
    <w:rsid w:val="00801ABF"/>
    <w:rsid w:val="00803BD7"/>
    <w:rsid w:val="00803F17"/>
    <w:rsid w:val="00804D64"/>
    <w:rsid w:val="0080597C"/>
    <w:rsid w:val="008064B0"/>
    <w:rsid w:val="00806807"/>
    <w:rsid w:val="008068C9"/>
    <w:rsid w:val="00810CA4"/>
    <w:rsid w:val="008112CF"/>
    <w:rsid w:val="00811DF0"/>
    <w:rsid w:val="008134E8"/>
    <w:rsid w:val="00813936"/>
    <w:rsid w:val="0081469F"/>
    <w:rsid w:val="0081533F"/>
    <w:rsid w:val="00815E9C"/>
    <w:rsid w:val="00817634"/>
    <w:rsid w:val="008200A1"/>
    <w:rsid w:val="008210B7"/>
    <w:rsid w:val="00822E06"/>
    <w:rsid w:val="00823535"/>
    <w:rsid w:val="00824B10"/>
    <w:rsid w:val="00826EF3"/>
    <w:rsid w:val="00831F1F"/>
    <w:rsid w:val="00832457"/>
    <w:rsid w:val="00837DEC"/>
    <w:rsid w:val="00841F22"/>
    <w:rsid w:val="00842094"/>
    <w:rsid w:val="00842FA6"/>
    <w:rsid w:val="00845352"/>
    <w:rsid w:val="00845E3A"/>
    <w:rsid w:val="008462D4"/>
    <w:rsid w:val="008508C6"/>
    <w:rsid w:val="00850A0B"/>
    <w:rsid w:val="00851793"/>
    <w:rsid w:val="00852F17"/>
    <w:rsid w:val="00854914"/>
    <w:rsid w:val="008554C5"/>
    <w:rsid w:val="00855EE0"/>
    <w:rsid w:val="00856375"/>
    <w:rsid w:val="00856747"/>
    <w:rsid w:val="008572B7"/>
    <w:rsid w:val="0085764E"/>
    <w:rsid w:val="0086158E"/>
    <w:rsid w:val="008624B9"/>
    <w:rsid w:val="008624C1"/>
    <w:rsid w:val="00862CAD"/>
    <w:rsid w:val="00865538"/>
    <w:rsid w:val="00865B9B"/>
    <w:rsid w:val="00867BE4"/>
    <w:rsid w:val="00867E17"/>
    <w:rsid w:val="0087288A"/>
    <w:rsid w:val="00872ABE"/>
    <w:rsid w:val="0087362E"/>
    <w:rsid w:val="00873A32"/>
    <w:rsid w:val="00874F00"/>
    <w:rsid w:val="0087695F"/>
    <w:rsid w:val="00880DF4"/>
    <w:rsid w:val="008834D2"/>
    <w:rsid w:val="00884124"/>
    <w:rsid w:val="008848D8"/>
    <w:rsid w:val="00884D7B"/>
    <w:rsid w:val="0088576E"/>
    <w:rsid w:val="008902DC"/>
    <w:rsid w:val="00890786"/>
    <w:rsid w:val="00891FCB"/>
    <w:rsid w:val="00892106"/>
    <w:rsid w:val="008931F3"/>
    <w:rsid w:val="00895FC3"/>
    <w:rsid w:val="00897594"/>
    <w:rsid w:val="008976F9"/>
    <w:rsid w:val="008A119E"/>
    <w:rsid w:val="008A12B5"/>
    <w:rsid w:val="008A1DB7"/>
    <w:rsid w:val="008A3C7A"/>
    <w:rsid w:val="008A3C93"/>
    <w:rsid w:val="008A417A"/>
    <w:rsid w:val="008A67F7"/>
    <w:rsid w:val="008A7D95"/>
    <w:rsid w:val="008B2B54"/>
    <w:rsid w:val="008B3EE0"/>
    <w:rsid w:val="008B4522"/>
    <w:rsid w:val="008B6264"/>
    <w:rsid w:val="008B64AE"/>
    <w:rsid w:val="008C05D9"/>
    <w:rsid w:val="008C14E0"/>
    <w:rsid w:val="008C2331"/>
    <w:rsid w:val="008C2782"/>
    <w:rsid w:val="008C36FD"/>
    <w:rsid w:val="008C4FB5"/>
    <w:rsid w:val="008C619A"/>
    <w:rsid w:val="008C696E"/>
    <w:rsid w:val="008C72FB"/>
    <w:rsid w:val="008D1979"/>
    <w:rsid w:val="008D20C8"/>
    <w:rsid w:val="008D5252"/>
    <w:rsid w:val="008D552A"/>
    <w:rsid w:val="008E2D50"/>
    <w:rsid w:val="008E2E82"/>
    <w:rsid w:val="008E2EB4"/>
    <w:rsid w:val="008E316F"/>
    <w:rsid w:val="008E672A"/>
    <w:rsid w:val="008E6D9F"/>
    <w:rsid w:val="008E701A"/>
    <w:rsid w:val="008F1262"/>
    <w:rsid w:val="008F2352"/>
    <w:rsid w:val="008F6C9A"/>
    <w:rsid w:val="008F6D13"/>
    <w:rsid w:val="008F6E0B"/>
    <w:rsid w:val="008F6E22"/>
    <w:rsid w:val="00901958"/>
    <w:rsid w:val="009026D3"/>
    <w:rsid w:val="0090330A"/>
    <w:rsid w:val="0090487D"/>
    <w:rsid w:val="0090552C"/>
    <w:rsid w:val="00906FC4"/>
    <w:rsid w:val="00910BC5"/>
    <w:rsid w:val="00910F4F"/>
    <w:rsid w:val="009169BE"/>
    <w:rsid w:val="009208CF"/>
    <w:rsid w:val="009209BE"/>
    <w:rsid w:val="00921EDB"/>
    <w:rsid w:val="00921F32"/>
    <w:rsid w:val="009239E1"/>
    <w:rsid w:val="00924458"/>
    <w:rsid w:val="0092491E"/>
    <w:rsid w:val="00925407"/>
    <w:rsid w:val="00925DEC"/>
    <w:rsid w:val="009264E7"/>
    <w:rsid w:val="00927588"/>
    <w:rsid w:val="009301C6"/>
    <w:rsid w:val="009317C1"/>
    <w:rsid w:val="00933411"/>
    <w:rsid w:val="00937E4D"/>
    <w:rsid w:val="0094218C"/>
    <w:rsid w:val="00943BC2"/>
    <w:rsid w:val="00944024"/>
    <w:rsid w:val="009449C1"/>
    <w:rsid w:val="00945124"/>
    <w:rsid w:val="00951C4F"/>
    <w:rsid w:val="00951F9E"/>
    <w:rsid w:val="009534E6"/>
    <w:rsid w:val="00955A1F"/>
    <w:rsid w:val="00955A97"/>
    <w:rsid w:val="00956851"/>
    <w:rsid w:val="009574B1"/>
    <w:rsid w:val="00960482"/>
    <w:rsid w:val="009612F7"/>
    <w:rsid w:val="009619A8"/>
    <w:rsid w:val="00961E9D"/>
    <w:rsid w:val="00962472"/>
    <w:rsid w:val="009629B7"/>
    <w:rsid w:val="00963411"/>
    <w:rsid w:val="00964AEE"/>
    <w:rsid w:val="009730A5"/>
    <w:rsid w:val="0097317B"/>
    <w:rsid w:val="009741C7"/>
    <w:rsid w:val="0097496B"/>
    <w:rsid w:val="00975924"/>
    <w:rsid w:val="00976245"/>
    <w:rsid w:val="00976B75"/>
    <w:rsid w:val="00977EF6"/>
    <w:rsid w:val="009804CF"/>
    <w:rsid w:val="0098051D"/>
    <w:rsid w:val="00985328"/>
    <w:rsid w:val="0098757D"/>
    <w:rsid w:val="00990121"/>
    <w:rsid w:val="00990315"/>
    <w:rsid w:val="009959DE"/>
    <w:rsid w:val="009974EE"/>
    <w:rsid w:val="00997BB0"/>
    <w:rsid w:val="00997FEF"/>
    <w:rsid w:val="009A0B83"/>
    <w:rsid w:val="009A0F6A"/>
    <w:rsid w:val="009A1329"/>
    <w:rsid w:val="009A2BA6"/>
    <w:rsid w:val="009A40CC"/>
    <w:rsid w:val="009A52B3"/>
    <w:rsid w:val="009A54EB"/>
    <w:rsid w:val="009A5E59"/>
    <w:rsid w:val="009A7EF1"/>
    <w:rsid w:val="009B030A"/>
    <w:rsid w:val="009B24A6"/>
    <w:rsid w:val="009B4370"/>
    <w:rsid w:val="009B6147"/>
    <w:rsid w:val="009B70C4"/>
    <w:rsid w:val="009B7915"/>
    <w:rsid w:val="009C14C3"/>
    <w:rsid w:val="009C1E00"/>
    <w:rsid w:val="009C48AE"/>
    <w:rsid w:val="009C720D"/>
    <w:rsid w:val="009C78C5"/>
    <w:rsid w:val="009D4D92"/>
    <w:rsid w:val="009D5315"/>
    <w:rsid w:val="009D7AE1"/>
    <w:rsid w:val="009D7B58"/>
    <w:rsid w:val="009E1D97"/>
    <w:rsid w:val="009E2DF4"/>
    <w:rsid w:val="009E4455"/>
    <w:rsid w:val="009E58FB"/>
    <w:rsid w:val="009E5A7E"/>
    <w:rsid w:val="009E5AE5"/>
    <w:rsid w:val="009E6F2A"/>
    <w:rsid w:val="009E7172"/>
    <w:rsid w:val="009F13F5"/>
    <w:rsid w:val="009F14AE"/>
    <w:rsid w:val="009F1D94"/>
    <w:rsid w:val="009F24AE"/>
    <w:rsid w:val="009F4559"/>
    <w:rsid w:val="009F5ABB"/>
    <w:rsid w:val="009F5B7B"/>
    <w:rsid w:val="009F5DE1"/>
    <w:rsid w:val="009F610F"/>
    <w:rsid w:val="009F623C"/>
    <w:rsid w:val="009F67DE"/>
    <w:rsid w:val="009F76B1"/>
    <w:rsid w:val="00A00BE9"/>
    <w:rsid w:val="00A024CF"/>
    <w:rsid w:val="00A0301B"/>
    <w:rsid w:val="00A0304A"/>
    <w:rsid w:val="00A11929"/>
    <w:rsid w:val="00A12746"/>
    <w:rsid w:val="00A1342B"/>
    <w:rsid w:val="00A138FD"/>
    <w:rsid w:val="00A13B2A"/>
    <w:rsid w:val="00A14D72"/>
    <w:rsid w:val="00A15C84"/>
    <w:rsid w:val="00A17378"/>
    <w:rsid w:val="00A20BF5"/>
    <w:rsid w:val="00A20E9D"/>
    <w:rsid w:val="00A23FFE"/>
    <w:rsid w:val="00A25AFF"/>
    <w:rsid w:val="00A31A38"/>
    <w:rsid w:val="00A3374F"/>
    <w:rsid w:val="00A376DC"/>
    <w:rsid w:val="00A416EE"/>
    <w:rsid w:val="00A4204A"/>
    <w:rsid w:val="00A42291"/>
    <w:rsid w:val="00A42DA5"/>
    <w:rsid w:val="00A436F3"/>
    <w:rsid w:val="00A44C0C"/>
    <w:rsid w:val="00A45A6D"/>
    <w:rsid w:val="00A45AAB"/>
    <w:rsid w:val="00A45CBD"/>
    <w:rsid w:val="00A46EE5"/>
    <w:rsid w:val="00A47516"/>
    <w:rsid w:val="00A47C1F"/>
    <w:rsid w:val="00A50015"/>
    <w:rsid w:val="00A52349"/>
    <w:rsid w:val="00A5315C"/>
    <w:rsid w:val="00A538C8"/>
    <w:rsid w:val="00A54625"/>
    <w:rsid w:val="00A54888"/>
    <w:rsid w:val="00A56798"/>
    <w:rsid w:val="00A61A46"/>
    <w:rsid w:val="00A61B88"/>
    <w:rsid w:val="00A62A78"/>
    <w:rsid w:val="00A63DE9"/>
    <w:rsid w:val="00A646FB"/>
    <w:rsid w:val="00A65FA6"/>
    <w:rsid w:val="00A704FA"/>
    <w:rsid w:val="00A71955"/>
    <w:rsid w:val="00A72516"/>
    <w:rsid w:val="00A7282F"/>
    <w:rsid w:val="00A72977"/>
    <w:rsid w:val="00A72BF4"/>
    <w:rsid w:val="00A75EC0"/>
    <w:rsid w:val="00A8092D"/>
    <w:rsid w:val="00A80CFC"/>
    <w:rsid w:val="00A81B98"/>
    <w:rsid w:val="00A8307A"/>
    <w:rsid w:val="00A84685"/>
    <w:rsid w:val="00A87607"/>
    <w:rsid w:val="00A8788F"/>
    <w:rsid w:val="00A92993"/>
    <w:rsid w:val="00A92DF6"/>
    <w:rsid w:val="00A92F9F"/>
    <w:rsid w:val="00A93472"/>
    <w:rsid w:val="00A939DA"/>
    <w:rsid w:val="00A958FD"/>
    <w:rsid w:val="00A95AF3"/>
    <w:rsid w:val="00A96CFF"/>
    <w:rsid w:val="00AA0858"/>
    <w:rsid w:val="00AB043E"/>
    <w:rsid w:val="00AB32C7"/>
    <w:rsid w:val="00AB3F28"/>
    <w:rsid w:val="00AB56C4"/>
    <w:rsid w:val="00AB5C5A"/>
    <w:rsid w:val="00AC08B4"/>
    <w:rsid w:val="00AC3211"/>
    <w:rsid w:val="00AC49DB"/>
    <w:rsid w:val="00AC7DB6"/>
    <w:rsid w:val="00AC7EE4"/>
    <w:rsid w:val="00AD000E"/>
    <w:rsid w:val="00AD234D"/>
    <w:rsid w:val="00AD3A1F"/>
    <w:rsid w:val="00AD4242"/>
    <w:rsid w:val="00AD43E3"/>
    <w:rsid w:val="00AD460B"/>
    <w:rsid w:val="00AD632B"/>
    <w:rsid w:val="00AD6E64"/>
    <w:rsid w:val="00AD7A59"/>
    <w:rsid w:val="00AE07B4"/>
    <w:rsid w:val="00AE0904"/>
    <w:rsid w:val="00AE0AA5"/>
    <w:rsid w:val="00AE3983"/>
    <w:rsid w:val="00AE47EA"/>
    <w:rsid w:val="00AE6791"/>
    <w:rsid w:val="00AF05AD"/>
    <w:rsid w:val="00AF08AA"/>
    <w:rsid w:val="00AF34F8"/>
    <w:rsid w:val="00AF4233"/>
    <w:rsid w:val="00AF5261"/>
    <w:rsid w:val="00AF7A94"/>
    <w:rsid w:val="00B005C3"/>
    <w:rsid w:val="00B00955"/>
    <w:rsid w:val="00B00DC3"/>
    <w:rsid w:val="00B0184A"/>
    <w:rsid w:val="00B01F55"/>
    <w:rsid w:val="00B03AFC"/>
    <w:rsid w:val="00B04A33"/>
    <w:rsid w:val="00B064A0"/>
    <w:rsid w:val="00B07149"/>
    <w:rsid w:val="00B10001"/>
    <w:rsid w:val="00B11B09"/>
    <w:rsid w:val="00B12CED"/>
    <w:rsid w:val="00B13B57"/>
    <w:rsid w:val="00B141A4"/>
    <w:rsid w:val="00B2180B"/>
    <w:rsid w:val="00B21BD6"/>
    <w:rsid w:val="00B2247D"/>
    <w:rsid w:val="00B22C63"/>
    <w:rsid w:val="00B22FD4"/>
    <w:rsid w:val="00B27148"/>
    <w:rsid w:val="00B273F1"/>
    <w:rsid w:val="00B276D2"/>
    <w:rsid w:val="00B307E3"/>
    <w:rsid w:val="00B32E90"/>
    <w:rsid w:val="00B349F9"/>
    <w:rsid w:val="00B34DD7"/>
    <w:rsid w:val="00B3538A"/>
    <w:rsid w:val="00B35C7D"/>
    <w:rsid w:val="00B3754C"/>
    <w:rsid w:val="00B41FA3"/>
    <w:rsid w:val="00B4515B"/>
    <w:rsid w:val="00B46FBF"/>
    <w:rsid w:val="00B51270"/>
    <w:rsid w:val="00B51848"/>
    <w:rsid w:val="00B52289"/>
    <w:rsid w:val="00B54D75"/>
    <w:rsid w:val="00B55384"/>
    <w:rsid w:val="00B55A98"/>
    <w:rsid w:val="00B55E5A"/>
    <w:rsid w:val="00B56F81"/>
    <w:rsid w:val="00B57F6B"/>
    <w:rsid w:val="00B62AC2"/>
    <w:rsid w:val="00B62B56"/>
    <w:rsid w:val="00B63043"/>
    <w:rsid w:val="00B65274"/>
    <w:rsid w:val="00B65704"/>
    <w:rsid w:val="00B65BDD"/>
    <w:rsid w:val="00B6603A"/>
    <w:rsid w:val="00B6639D"/>
    <w:rsid w:val="00B66A65"/>
    <w:rsid w:val="00B70143"/>
    <w:rsid w:val="00B73EDB"/>
    <w:rsid w:val="00B75B5D"/>
    <w:rsid w:val="00B774B2"/>
    <w:rsid w:val="00B816BB"/>
    <w:rsid w:val="00B856B6"/>
    <w:rsid w:val="00B8660B"/>
    <w:rsid w:val="00B86A31"/>
    <w:rsid w:val="00B9076A"/>
    <w:rsid w:val="00B90A14"/>
    <w:rsid w:val="00B90A82"/>
    <w:rsid w:val="00B90D75"/>
    <w:rsid w:val="00B91E66"/>
    <w:rsid w:val="00B928F6"/>
    <w:rsid w:val="00B92C0B"/>
    <w:rsid w:val="00B95320"/>
    <w:rsid w:val="00B95392"/>
    <w:rsid w:val="00B95D5A"/>
    <w:rsid w:val="00B96733"/>
    <w:rsid w:val="00B9677C"/>
    <w:rsid w:val="00B96B38"/>
    <w:rsid w:val="00B97B23"/>
    <w:rsid w:val="00BA1370"/>
    <w:rsid w:val="00BA4254"/>
    <w:rsid w:val="00BA4D25"/>
    <w:rsid w:val="00BA520D"/>
    <w:rsid w:val="00BA5F00"/>
    <w:rsid w:val="00BA683A"/>
    <w:rsid w:val="00BA7702"/>
    <w:rsid w:val="00BA7C4F"/>
    <w:rsid w:val="00BB1901"/>
    <w:rsid w:val="00BB2A12"/>
    <w:rsid w:val="00BB2CB3"/>
    <w:rsid w:val="00BB5234"/>
    <w:rsid w:val="00BB5A0B"/>
    <w:rsid w:val="00BB6D58"/>
    <w:rsid w:val="00BB7D01"/>
    <w:rsid w:val="00BC0340"/>
    <w:rsid w:val="00BC0AA8"/>
    <w:rsid w:val="00BC4524"/>
    <w:rsid w:val="00BC7ED9"/>
    <w:rsid w:val="00BD0FA3"/>
    <w:rsid w:val="00BD44F7"/>
    <w:rsid w:val="00BD5DA6"/>
    <w:rsid w:val="00BE20F8"/>
    <w:rsid w:val="00BE4E39"/>
    <w:rsid w:val="00BF04C5"/>
    <w:rsid w:val="00BF146A"/>
    <w:rsid w:val="00BF1BB8"/>
    <w:rsid w:val="00BF3503"/>
    <w:rsid w:val="00BF4FB2"/>
    <w:rsid w:val="00BF5361"/>
    <w:rsid w:val="00BF5642"/>
    <w:rsid w:val="00BF5E70"/>
    <w:rsid w:val="00BF6698"/>
    <w:rsid w:val="00BF6915"/>
    <w:rsid w:val="00C013ED"/>
    <w:rsid w:val="00C01CC1"/>
    <w:rsid w:val="00C0324D"/>
    <w:rsid w:val="00C0352D"/>
    <w:rsid w:val="00C03B64"/>
    <w:rsid w:val="00C04EB6"/>
    <w:rsid w:val="00C04F43"/>
    <w:rsid w:val="00C054F4"/>
    <w:rsid w:val="00C05CA9"/>
    <w:rsid w:val="00C062A1"/>
    <w:rsid w:val="00C103AB"/>
    <w:rsid w:val="00C116B2"/>
    <w:rsid w:val="00C135CC"/>
    <w:rsid w:val="00C143A5"/>
    <w:rsid w:val="00C15774"/>
    <w:rsid w:val="00C1737D"/>
    <w:rsid w:val="00C2011F"/>
    <w:rsid w:val="00C238BE"/>
    <w:rsid w:val="00C27BB1"/>
    <w:rsid w:val="00C27FD0"/>
    <w:rsid w:val="00C36AB4"/>
    <w:rsid w:val="00C37530"/>
    <w:rsid w:val="00C37704"/>
    <w:rsid w:val="00C378ED"/>
    <w:rsid w:val="00C37B59"/>
    <w:rsid w:val="00C37C26"/>
    <w:rsid w:val="00C4017C"/>
    <w:rsid w:val="00C40417"/>
    <w:rsid w:val="00C41942"/>
    <w:rsid w:val="00C419FE"/>
    <w:rsid w:val="00C425D9"/>
    <w:rsid w:val="00C43456"/>
    <w:rsid w:val="00C46152"/>
    <w:rsid w:val="00C51C1D"/>
    <w:rsid w:val="00C524BB"/>
    <w:rsid w:val="00C52672"/>
    <w:rsid w:val="00C52B83"/>
    <w:rsid w:val="00C532C8"/>
    <w:rsid w:val="00C54CC5"/>
    <w:rsid w:val="00C5757E"/>
    <w:rsid w:val="00C60DD9"/>
    <w:rsid w:val="00C60F75"/>
    <w:rsid w:val="00C63ECF"/>
    <w:rsid w:val="00C64A36"/>
    <w:rsid w:val="00C66311"/>
    <w:rsid w:val="00C67BB6"/>
    <w:rsid w:val="00C70508"/>
    <w:rsid w:val="00C70E50"/>
    <w:rsid w:val="00C752AB"/>
    <w:rsid w:val="00C8253D"/>
    <w:rsid w:val="00C8344D"/>
    <w:rsid w:val="00C84057"/>
    <w:rsid w:val="00C84A98"/>
    <w:rsid w:val="00C84E3A"/>
    <w:rsid w:val="00C84ECF"/>
    <w:rsid w:val="00C85071"/>
    <w:rsid w:val="00C908BE"/>
    <w:rsid w:val="00C91644"/>
    <w:rsid w:val="00C930FF"/>
    <w:rsid w:val="00C94BED"/>
    <w:rsid w:val="00CA12DA"/>
    <w:rsid w:val="00CA4340"/>
    <w:rsid w:val="00CA55DF"/>
    <w:rsid w:val="00CB1955"/>
    <w:rsid w:val="00CB21DD"/>
    <w:rsid w:val="00CB35FC"/>
    <w:rsid w:val="00CB4425"/>
    <w:rsid w:val="00CB4F4B"/>
    <w:rsid w:val="00CB5DE1"/>
    <w:rsid w:val="00CB6693"/>
    <w:rsid w:val="00CB7CCD"/>
    <w:rsid w:val="00CC17A1"/>
    <w:rsid w:val="00CC2D58"/>
    <w:rsid w:val="00CC3116"/>
    <w:rsid w:val="00CC4248"/>
    <w:rsid w:val="00CC53ED"/>
    <w:rsid w:val="00CC5DBC"/>
    <w:rsid w:val="00CD0598"/>
    <w:rsid w:val="00CD0973"/>
    <w:rsid w:val="00CD15B7"/>
    <w:rsid w:val="00CD415E"/>
    <w:rsid w:val="00CD5874"/>
    <w:rsid w:val="00CD7E5E"/>
    <w:rsid w:val="00CE0641"/>
    <w:rsid w:val="00CE124D"/>
    <w:rsid w:val="00CE1517"/>
    <w:rsid w:val="00CE1B95"/>
    <w:rsid w:val="00CE2D93"/>
    <w:rsid w:val="00CE53A4"/>
    <w:rsid w:val="00CE582E"/>
    <w:rsid w:val="00CE60E4"/>
    <w:rsid w:val="00CE6745"/>
    <w:rsid w:val="00CF0775"/>
    <w:rsid w:val="00CF09C3"/>
    <w:rsid w:val="00CF4A9A"/>
    <w:rsid w:val="00CF4DF3"/>
    <w:rsid w:val="00CF589D"/>
    <w:rsid w:val="00CF638E"/>
    <w:rsid w:val="00CF6AAC"/>
    <w:rsid w:val="00CF721D"/>
    <w:rsid w:val="00CF7416"/>
    <w:rsid w:val="00D0195A"/>
    <w:rsid w:val="00D0212F"/>
    <w:rsid w:val="00D03BD6"/>
    <w:rsid w:val="00D04A5C"/>
    <w:rsid w:val="00D04D16"/>
    <w:rsid w:val="00D0549A"/>
    <w:rsid w:val="00D05560"/>
    <w:rsid w:val="00D07720"/>
    <w:rsid w:val="00D104BE"/>
    <w:rsid w:val="00D123CF"/>
    <w:rsid w:val="00D12D4E"/>
    <w:rsid w:val="00D13AAC"/>
    <w:rsid w:val="00D149A0"/>
    <w:rsid w:val="00D15190"/>
    <w:rsid w:val="00D151FE"/>
    <w:rsid w:val="00D154DA"/>
    <w:rsid w:val="00D15585"/>
    <w:rsid w:val="00D1728E"/>
    <w:rsid w:val="00D17C38"/>
    <w:rsid w:val="00D22099"/>
    <w:rsid w:val="00D2299A"/>
    <w:rsid w:val="00D22F8F"/>
    <w:rsid w:val="00D2316D"/>
    <w:rsid w:val="00D2359F"/>
    <w:rsid w:val="00D23861"/>
    <w:rsid w:val="00D24841"/>
    <w:rsid w:val="00D24C49"/>
    <w:rsid w:val="00D264D3"/>
    <w:rsid w:val="00D30BD7"/>
    <w:rsid w:val="00D31A8B"/>
    <w:rsid w:val="00D3341F"/>
    <w:rsid w:val="00D33B1A"/>
    <w:rsid w:val="00D34EC0"/>
    <w:rsid w:val="00D35542"/>
    <w:rsid w:val="00D35B6B"/>
    <w:rsid w:val="00D4022A"/>
    <w:rsid w:val="00D40DC3"/>
    <w:rsid w:val="00D410A5"/>
    <w:rsid w:val="00D4231C"/>
    <w:rsid w:val="00D43461"/>
    <w:rsid w:val="00D439AC"/>
    <w:rsid w:val="00D43FCF"/>
    <w:rsid w:val="00D443CC"/>
    <w:rsid w:val="00D45681"/>
    <w:rsid w:val="00D45E77"/>
    <w:rsid w:val="00D46B77"/>
    <w:rsid w:val="00D46FE1"/>
    <w:rsid w:val="00D47393"/>
    <w:rsid w:val="00D476EB"/>
    <w:rsid w:val="00D5297D"/>
    <w:rsid w:val="00D5381C"/>
    <w:rsid w:val="00D53C7A"/>
    <w:rsid w:val="00D53D25"/>
    <w:rsid w:val="00D55BDC"/>
    <w:rsid w:val="00D55E08"/>
    <w:rsid w:val="00D57ABD"/>
    <w:rsid w:val="00D6024C"/>
    <w:rsid w:val="00D6073A"/>
    <w:rsid w:val="00D61F1F"/>
    <w:rsid w:val="00D622DC"/>
    <w:rsid w:val="00D62502"/>
    <w:rsid w:val="00D62FB5"/>
    <w:rsid w:val="00D64799"/>
    <w:rsid w:val="00D6616B"/>
    <w:rsid w:val="00D6617B"/>
    <w:rsid w:val="00D66766"/>
    <w:rsid w:val="00D675AF"/>
    <w:rsid w:val="00D67720"/>
    <w:rsid w:val="00D706EF"/>
    <w:rsid w:val="00D72162"/>
    <w:rsid w:val="00D72CB1"/>
    <w:rsid w:val="00D7489B"/>
    <w:rsid w:val="00D756E8"/>
    <w:rsid w:val="00D7675D"/>
    <w:rsid w:val="00D76851"/>
    <w:rsid w:val="00D801DF"/>
    <w:rsid w:val="00D80718"/>
    <w:rsid w:val="00D8140E"/>
    <w:rsid w:val="00D83092"/>
    <w:rsid w:val="00D835FC"/>
    <w:rsid w:val="00D857E7"/>
    <w:rsid w:val="00D85996"/>
    <w:rsid w:val="00D864BF"/>
    <w:rsid w:val="00D86AA4"/>
    <w:rsid w:val="00D87A75"/>
    <w:rsid w:val="00D9181A"/>
    <w:rsid w:val="00D91AC9"/>
    <w:rsid w:val="00D91CC6"/>
    <w:rsid w:val="00D92DFC"/>
    <w:rsid w:val="00D9454E"/>
    <w:rsid w:val="00D94A43"/>
    <w:rsid w:val="00D950F9"/>
    <w:rsid w:val="00D9524A"/>
    <w:rsid w:val="00D9615F"/>
    <w:rsid w:val="00D967FC"/>
    <w:rsid w:val="00DA0101"/>
    <w:rsid w:val="00DA19F0"/>
    <w:rsid w:val="00DA29E2"/>
    <w:rsid w:val="00DA2DCA"/>
    <w:rsid w:val="00DA2F1D"/>
    <w:rsid w:val="00DA367B"/>
    <w:rsid w:val="00DA4D9B"/>
    <w:rsid w:val="00DA56BD"/>
    <w:rsid w:val="00DA6216"/>
    <w:rsid w:val="00DB0124"/>
    <w:rsid w:val="00DB145C"/>
    <w:rsid w:val="00DB1E6B"/>
    <w:rsid w:val="00DB230D"/>
    <w:rsid w:val="00DB2866"/>
    <w:rsid w:val="00DB36D0"/>
    <w:rsid w:val="00DB3775"/>
    <w:rsid w:val="00DB3EC5"/>
    <w:rsid w:val="00DB4109"/>
    <w:rsid w:val="00DB4D26"/>
    <w:rsid w:val="00DB712B"/>
    <w:rsid w:val="00DC32F4"/>
    <w:rsid w:val="00DC39B9"/>
    <w:rsid w:val="00DC49DC"/>
    <w:rsid w:val="00DC60D2"/>
    <w:rsid w:val="00DD002E"/>
    <w:rsid w:val="00DD1277"/>
    <w:rsid w:val="00DD1D0C"/>
    <w:rsid w:val="00DD2E9E"/>
    <w:rsid w:val="00DD3352"/>
    <w:rsid w:val="00DD39FE"/>
    <w:rsid w:val="00DD3C9C"/>
    <w:rsid w:val="00DD464C"/>
    <w:rsid w:val="00DD49AC"/>
    <w:rsid w:val="00DD5747"/>
    <w:rsid w:val="00DD5E8C"/>
    <w:rsid w:val="00DD6C7B"/>
    <w:rsid w:val="00DE488B"/>
    <w:rsid w:val="00DE58C6"/>
    <w:rsid w:val="00DE5E54"/>
    <w:rsid w:val="00DE664E"/>
    <w:rsid w:val="00DE6AA4"/>
    <w:rsid w:val="00DE7D06"/>
    <w:rsid w:val="00DF179F"/>
    <w:rsid w:val="00DF18E6"/>
    <w:rsid w:val="00DF2E9B"/>
    <w:rsid w:val="00DF3BA5"/>
    <w:rsid w:val="00DF40C0"/>
    <w:rsid w:val="00DF4349"/>
    <w:rsid w:val="00DF622C"/>
    <w:rsid w:val="00DF720E"/>
    <w:rsid w:val="00DF7F78"/>
    <w:rsid w:val="00E01031"/>
    <w:rsid w:val="00E01CE2"/>
    <w:rsid w:val="00E0207A"/>
    <w:rsid w:val="00E0272A"/>
    <w:rsid w:val="00E0518E"/>
    <w:rsid w:val="00E065AF"/>
    <w:rsid w:val="00E06ABD"/>
    <w:rsid w:val="00E137B0"/>
    <w:rsid w:val="00E145F4"/>
    <w:rsid w:val="00E14935"/>
    <w:rsid w:val="00E14EF9"/>
    <w:rsid w:val="00E15AA7"/>
    <w:rsid w:val="00E15E87"/>
    <w:rsid w:val="00E1658B"/>
    <w:rsid w:val="00E16998"/>
    <w:rsid w:val="00E17852"/>
    <w:rsid w:val="00E2011F"/>
    <w:rsid w:val="00E205B3"/>
    <w:rsid w:val="00E20D54"/>
    <w:rsid w:val="00E236EF"/>
    <w:rsid w:val="00E23BFC"/>
    <w:rsid w:val="00E23D10"/>
    <w:rsid w:val="00E264E0"/>
    <w:rsid w:val="00E279D3"/>
    <w:rsid w:val="00E31869"/>
    <w:rsid w:val="00E324EF"/>
    <w:rsid w:val="00E32665"/>
    <w:rsid w:val="00E339C3"/>
    <w:rsid w:val="00E34F1B"/>
    <w:rsid w:val="00E373D1"/>
    <w:rsid w:val="00E37754"/>
    <w:rsid w:val="00E400AF"/>
    <w:rsid w:val="00E42EAF"/>
    <w:rsid w:val="00E42F78"/>
    <w:rsid w:val="00E4358D"/>
    <w:rsid w:val="00E459F3"/>
    <w:rsid w:val="00E45CF0"/>
    <w:rsid w:val="00E47A9D"/>
    <w:rsid w:val="00E501F7"/>
    <w:rsid w:val="00E513CE"/>
    <w:rsid w:val="00E51659"/>
    <w:rsid w:val="00E519B0"/>
    <w:rsid w:val="00E53684"/>
    <w:rsid w:val="00E53BC3"/>
    <w:rsid w:val="00E550E5"/>
    <w:rsid w:val="00E552FF"/>
    <w:rsid w:val="00E57A39"/>
    <w:rsid w:val="00E604F9"/>
    <w:rsid w:val="00E62905"/>
    <w:rsid w:val="00E63C73"/>
    <w:rsid w:val="00E643A8"/>
    <w:rsid w:val="00E64AB4"/>
    <w:rsid w:val="00E654C9"/>
    <w:rsid w:val="00E70B65"/>
    <w:rsid w:val="00E71558"/>
    <w:rsid w:val="00E72253"/>
    <w:rsid w:val="00E741E7"/>
    <w:rsid w:val="00E77767"/>
    <w:rsid w:val="00E77E71"/>
    <w:rsid w:val="00E81BB0"/>
    <w:rsid w:val="00E81BB1"/>
    <w:rsid w:val="00E82B35"/>
    <w:rsid w:val="00E83B34"/>
    <w:rsid w:val="00E86E6F"/>
    <w:rsid w:val="00E87D45"/>
    <w:rsid w:val="00E87DB2"/>
    <w:rsid w:val="00E907FA"/>
    <w:rsid w:val="00E90FD5"/>
    <w:rsid w:val="00E9222E"/>
    <w:rsid w:val="00E9306D"/>
    <w:rsid w:val="00E95D20"/>
    <w:rsid w:val="00E96102"/>
    <w:rsid w:val="00E967B1"/>
    <w:rsid w:val="00E978BC"/>
    <w:rsid w:val="00EA0F9F"/>
    <w:rsid w:val="00EA1695"/>
    <w:rsid w:val="00EA692E"/>
    <w:rsid w:val="00EA7BA1"/>
    <w:rsid w:val="00EB0773"/>
    <w:rsid w:val="00EB58D6"/>
    <w:rsid w:val="00EB6604"/>
    <w:rsid w:val="00EB6AEB"/>
    <w:rsid w:val="00EB7B48"/>
    <w:rsid w:val="00EC01BF"/>
    <w:rsid w:val="00EC04E9"/>
    <w:rsid w:val="00EC0809"/>
    <w:rsid w:val="00EC0F91"/>
    <w:rsid w:val="00EC1542"/>
    <w:rsid w:val="00EC24F3"/>
    <w:rsid w:val="00EC28C5"/>
    <w:rsid w:val="00EC3251"/>
    <w:rsid w:val="00EC3AEA"/>
    <w:rsid w:val="00EC5DEA"/>
    <w:rsid w:val="00EC6811"/>
    <w:rsid w:val="00EC6A22"/>
    <w:rsid w:val="00EC7330"/>
    <w:rsid w:val="00EC7601"/>
    <w:rsid w:val="00ED06D9"/>
    <w:rsid w:val="00ED54DD"/>
    <w:rsid w:val="00ED6713"/>
    <w:rsid w:val="00EE35DE"/>
    <w:rsid w:val="00EE430A"/>
    <w:rsid w:val="00EE6132"/>
    <w:rsid w:val="00EE7A1E"/>
    <w:rsid w:val="00EE7E39"/>
    <w:rsid w:val="00EF1CC8"/>
    <w:rsid w:val="00EF3072"/>
    <w:rsid w:val="00EF3962"/>
    <w:rsid w:val="00EF39BA"/>
    <w:rsid w:val="00EF3E87"/>
    <w:rsid w:val="00EF6F64"/>
    <w:rsid w:val="00EF74CD"/>
    <w:rsid w:val="00EF7C29"/>
    <w:rsid w:val="00F03919"/>
    <w:rsid w:val="00F04C8B"/>
    <w:rsid w:val="00F06EDC"/>
    <w:rsid w:val="00F07166"/>
    <w:rsid w:val="00F07A8A"/>
    <w:rsid w:val="00F11144"/>
    <w:rsid w:val="00F12722"/>
    <w:rsid w:val="00F133C7"/>
    <w:rsid w:val="00F169F0"/>
    <w:rsid w:val="00F1704D"/>
    <w:rsid w:val="00F17916"/>
    <w:rsid w:val="00F20E66"/>
    <w:rsid w:val="00F21CC8"/>
    <w:rsid w:val="00F227BC"/>
    <w:rsid w:val="00F24137"/>
    <w:rsid w:val="00F253D7"/>
    <w:rsid w:val="00F25E5F"/>
    <w:rsid w:val="00F300FB"/>
    <w:rsid w:val="00F30FC1"/>
    <w:rsid w:val="00F325E1"/>
    <w:rsid w:val="00F34018"/>
    <w:rsid w:val="00F34ECD"/>
    <w:rsid w:val="00F35387"/>
    <w:rsid w:val="00F358BF"/>
    <w:rsid w:val="00F35962"/>
    <w:rsid w:val="00F37054"/>
    <w:rsid w:val="00F3743A"/>
    <w:rsid w:val="00F37B41"/>
    <w:rsid w:val="00F40CA6"/>
    <w:rsid w:val="00F40D56"/>
    <w:rsid w:val="00F42FB3"/>
    <w:rsid w:val="00F43F60"/>
    <w:rsid w:val="00F44130"/>
    <w:rsid w:val="00F459B7"/>
    <w:rsid w:val="00F4723B"/>
    <w:rsid w:val="00F505C5"/>
    <w:rsid w:val="00F50CD1"/>
    <w:rsid w:val="00F510F7"/>
    <w:rsid w:val="00F5244C"/>
    <w:rsid w:val="00F532D1"/>
    <w:rsid w:val="00F5522C"/>
    <w:rsid w:val="00F55A7B"/>
    <w:rsid w:val="00F566DF"/>
    <w:rsid w:val="00F5775C"/>
    <w:rsid w:val="00F60195"/>
    <w:rsid w:val="00F60D54"/>
    <w:rsid w:val="00F631DB"/>
    <w:rsid w:val="00F63EC5"/>
    <w:rsid w:val="00F65479"/>
    <w:rsid w:val="00F6712C"/>
    <w:rsid w:val="00F678FA"/>
    <w:rsid w:val="00F727C9"/>
    <w:rsid w:val="00F72B21"/>
    <w:rsid w:val="00F75710"/>
    <w:rsid w:val="00F80DEB"/>
    <w:rsid w:val="00F81A3D"/>
    <w:rsid w:val="00F858C8"/>
    <w:rsid w:val="00F8775C"/>
    <w:rsid w:val="00F9309D"/>
    <w:rsid w:val="00F9417A"/>
    <w:rsid w:val="00F94BB9"/>
    <w:rsid w:val="00F957B6"/>
    <w:rsid w:val="00F96F33"/>
    <w:rsid w:val="00FA1014"/>
    <w:rsid w:val="00FA11DC"/>
    <w:rsid w:val="00FA22B3"/>
    <w:rsid w:val="00FA23DD"/>
    <w:rsid w:val="00FA5AFE"/>
    <w:rsid w:val="00FA63E3"/>
    <w:rsid w:val="00FA6E8A"/>
    <w:rsid w:val="00FA70E2"/>
    <w:rsid w:val="00FA78E1"/>
    <w:rsid w:val="00FA7D90"/>
    <w:rsid w:val="00FB16A9"/>
    <w:rsid w:val="00FB279F"/>
    <w:rsid w:val="00FB343D"/>
    <w:rsid w:val="00FB3456"/>
    <w:rsid w:val="00FB36AE"/>
    <w:rsid w:val="00FB441C"/>
    <w:rsid w:val="00FB507E"/>
    <w:rsid w:val="00FB52F7"/>
    <w:rsid w:val="00FB5F1F"/>
    <w:rsid w:val="00FB65C3"/>
    <w:rsid w:val="00FB7E14"/>
    <w:rsid w:val="00FC1BF8"/>
    <w:rsid w:val="00FC2908"/>
    <w:rsid w:val="00FC295E"/>
    <w:rsid w:val="00FC2FEE"/>
    <w:rsid w:val="00FC353B"/>
    <w:rsid w:val="00FC371E"/>
    <w:rsid w:val="00FC383C"/>
    <w:rsid w:val="00FC5B4F"/>
    <w:rsid w:val="00FD06FA"/>
    <w:rsid w:val="00FD265B"/>
    <w:rsid w:val="00FD4395"/>
    <w:rsid w:val="00FE008B"/>
    <w:rsid w:val="00FE32C0"/>
    <w:rsid w:val="00FE4F8F"/>
    <w:rsid w:val="00FE60BD"/>
    <w:rsid w:val="00FE7DB9"/>
    <w:rsid w:val="00FF0540"/>
    <w:rsid w:val="00FF0C8E"/>
    <w:rsid w:val="00FF28D5"/>
    <w:rsid w:val="00FF7B83"/>
    <w:rsid w:val="00FF7F6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2"/>
    </o:shapelayout>
  </w:shapeDefaults>
  <w:decimalSymbol w:val=","/>
  <w:listSeparator w:val=";"/>
  <w14:docId w14:val="4CE499B8"/>
  <w15:chartTrackingRefBased/>
  <w15:docId w15:val="{DD61559E-A7B7-41C2-967B-4F9C51E0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F09"/>
  </w:style>
  <w:style w:type="paragraph" w:styleId="Ttulo1">
    <w:name w:val="heading 1"/>
    <w:basedOn w:val="Normal"/>
    <w:next w:val="Normal"/>
    <w:link w:val="Ttulo1Car"/>
    <w:uiPriority w:val="9"/>
    <w:qFormat/>
    <w:rsid w:val="002A02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811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nhideWhenUsed/>
    <w:rsid w:val="00304197"/>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rsid w:val="00304197"/>
  </w:style>
  <w:style w:type="paragraph" w:styleId="Piedepgina">
    <w:name w:val="footer"/>
    <w:basedOn w:val="Normal"/>
    <w:link w:val="PiedepginaCar"/>
    <w:uiPriority w:val="99"/>
    <w:unhideWhenUsed/>
    <w:rsid w:val="003041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4197"/>
  </w:style>
  <w:style w:type="paragraph" w:styleId="Prrafodelista">
    <w:name w:val="List Paragraph"/>
    <w:aliases w:val="Bullet 1,Use Case List Paragraph,Lista vistosa - Énfasis 11,Párrafo de lista Car Car Car,3,Informe"/>
    <w:basedOn w:val="Normal"/>
    <w:uiPriority w:val="34"/>
    <w:qFormat/>
    <w:rsid w:val="009264E7"/>
    <w:pPr>
      <w:ind w:left="720"/>
      <w:contextualSpacing/>
    </w:pPr>
  </w:style>
  <w:style w:type="table" w:styleId="Tablaconcuadrcula">
    <w:name w:val="Table Grid"/>
    <w:basedOn w:val="Tablanormal"/>
    <w:uiPriority w:val="39"/>
    <w:rsid w:val="00976245"/>
    <w:pPr>
      <w:spacing w:after="0" w:line="240" w:lineRule="auto"/>
    </w:pPr>
    <w:rPr>
      <w:rFonts w:ascii="Times New Roman" w:eastAsia="Times New Roman" w:hAnsi="Times New Roman" w:cs="Times New Roman"/>
      <w:sz w:val="20"/>
      <w:szCs w:val="20"/>
      <w:lang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ositivaCar">
    <w:name w:val="dispositiva Car"/>
    <w:link w:val="dispositiva"/>
    <w:locked/>
    <w:rsid w:val="00976245"/>
    <w:rPr>
      <w:sz w:val="28"/>
      <w:szCs w:val="28"/>
      <w:lang w:val="es-ES_tradnl" w:eastAsia="ar-SA"/>
    </w:rPr>
  </w:style>
  <w:style w:type="paragraph" w:customStyle="1" w:styleId="dispositiva">
    <w:name w:val="dispositiva"/>
    <w:basedOn w:val="Normal"/>
    <w:link w:val="dispositivaCar"/>
    <w:qFormat/>
    <w:rsid w:val="00976245"/>
    <w:pPr>
      <w:suppressAutoHyphens/>
      <w:spacing w:after="0" w:line="480" w:lineRule="auto"/>
      <w:ind w:firstLine="709"/>
      <w:jc w:val="both"/>
    </w:pPr>
    <w:rPr>
      <w:sz w:val="28"/>
      <w:szCs w:val="28"/>
      <w:lang w:val="es-ES_tradnl" w:eastAsia="ar-SA"/>
    </w:rPr>
  </w:style>
  <w:style w:type="character" w:customStyle="1" w:styleId="Ttulo1Car">
    <w:name w:val="Título 1 Car"/>
    <w:basedOn w:val="Fuentedeprrafopredeter"/>
    <w:link w:val="Ttulo1"/>
    <w:uiPriority w:val="9"/>
    <w:rsid w:val="002A02E3"/>
    <w:rPr>
      <w:rFonts w:asciiTheme="majorHAnsi" w:eastAsiaTheme="majorEastAsia" w:hAnsiTheme="majorHAnsi" w:cstheme="majorBidi"/>
      <w:color w:val="2F5496" w:themeColor="accent1" w:themeShade="BF"/>
      <w:sz w:val="32"/>
      <w:szCs w:val="32"/>
    </w:rPr>
  </w:style>
  <w:style w:type="paragraph" w:styleId="Textoindependiente2">
    <w:name w:val="Body Text 2"/>
    <w:basedOn w:val="Normal"/>
    <w:link w:val="Textoindependiente2Car"/>
    <w:rsid w:val="007A64C0"/>
    <w:pPr>
      <w:spacing w:after="0" w:line="480" w:lineRule="auto"/>
      <w:jc w:val="both"/>
    </w:pPr>
    <w:rPr>
      <w:rFonts w:ascii="Batang" w:eastAsia="Batang" w:hAnsi="Batang" w:cs="Times New Roman"/>
      <w:b/>
      <w:bCs/>
      <w:sz w:val="24"/>
      <w:szCs w:val="24"/>
      <w:lang w:eastAsia="es-ES"/>
    </w:rPr>
  </w:style>
  <w:style w:type="character" w:customStyle="1" w:styleId="Textoindependiente2Car">
    <w:name w:val="Texto independiente 2 Car"/>
    <w:basedOn w:val="Fuentedeprrafopredeter"/>
    <w:link w:val="Textoindependiente2"/>
    <w:rsid w:val="007A64C0"/>
    <w:rPr>
      <w:rFonts w:ascii="Batang" w:eastAsia="Batang" w:hAnsi="Batang" w:cs="Times New Roman"/>
      <w:b/>
      <w:bCs/>
      <w:sz w:val="24"/>
      <w:szCs w:val="24"/>
      <w:lang w:eastAsia="es-ES"/>
    </w:rPr>
  </w:style>
  <w:style w:type="table" w:customStyle="1" w:styleId="Tablaconcuadrcula51">
    <w:name w:val="Tabla con cuadrícula51"/>
    <w:basedOn w:val="Tablanormal"/>
    <w:next w:val="Tablaconcuadrcula"/>
    <w:uiPriority w:val="39"/>
    <w:rsid w:val="00C40417"/>
    <w:pPr>
      <w:spacing w:after="0" w:line="240" w:lineRule="auto"/>
    </w:pPr>
    <w:rPr>
      <w:rFonts w:ascii="Times New Roman" w:eastAsia="Times New Roman" w:hAnsi="Times New Roman" w:cs="Times New Roman"/>
      <w:sz w:val="20"/>
      <w:szCs w:val="20"/>
      <w:lang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11B0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tulo2Car">
    <w:name w:val="Título 2 Car"/>
    <w:basedOn w:val="Fuentedeprrafopredeter"/>
    <w:link w:val="Ttulo2"/>
    <w:uiPriority w:val="9"/>
    <w:rsid w:val="0048119A"/>
    <w:rPr>
      <w:rFonts w:asciiTheme="majorHAnsi" w:eastAsiaTheme="majorEastAsia" w:hAnsiTheme="majorHAnsi" w:cstheme="majorBidi"/>
      <w:color w:val="2F5496" w:themeColor="accent1" w:themeShade="BF"/>
      <w:sz w:val="26"/>
      <w:szCs w:val="26"/>
    </w:rPr>
  </w:style>
  <w:style w:type="paragraph" w:styleId="Revisin">
    <w:name w:val="Revision"/>
    <w:hidden/>
    <w:uiPriority w:val="99"/>
    <w:semiHidden/>
    <w:rsid w:val="007C435F"/>
    <w:pPr>
      <w:spacing w:after="0" w:line="240" w:lineRule="auto"/>
    </w:pPr>
  </w:style>
  <w:style w:type="paragraph" w:customStyle="1" w:styleId="xxxmsonormal">
    <w:name w:val="xxxmsonormal"/>
    <w:basedOn w:val="Normal"/>
    <w:rsid w:val="007421B7"/>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rrafodelista1">
    <w:name w:val="Párrafo de lista1"/>
    <w:basedOn w:val="Normal"/>
    <w:qFormat/>
    <w:rsid w:val="00910BC5"/>
    <w:pPr>
      <w:spacing w:after="0" w:line="240" w:lineRule="auto"/>
      <w:ind w:left="720"/>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9959">
      <w:bodyDiv w:val="1"/>
      <w:marLeft w:val="0"/>
      <w:marRight w:val="0"/>
      <w:marTop w:val="0"/>
      <w:marBottom w:val="0"/>
      <w:divBdr>
        <w:top w:val="none" w:sz="0" w:space="0" w:color="auto"/>
        <w:left w:val="none" w:sz="0" w:space="0" w:color="auto"/>
        <w:bottom w:val="none" w:sz="0" w:space="0" w:color="auto"/>
        <w:right w:val="none" w:sz="0" w:space="0" w:color="auto"/>
      </w:divBdr>
    </w:div>
    <w:div w:id="58284101">
      <w:bodyDiv w:val="1"/>
      <w:marLeft w:val="0"/>
      <w:marRight w:val="0"/>
      <w:marTop w:val="0"/>
      <w:marBottom w:val="0"/>
      <w:divBdr>
        <w:top w:val="none" w:sz="0" w:space="0" w:color="auto"/>
        <w:left w:val="none" w:sz="0" w:space="0" w:color="auto"/>
        <w:bottom w:val="none" w:sz="0" w:space="0" w:color="auto"/>
        <w:right w:val="none" w:sz="0" w:space="0" w:color="auto"/>
      </w:divBdr>
    </w:div>
    <w:div w:id="661196645">
      <w:bodyDiv w:val="1"/>
      <w:marLeft w:val="0"/>
      <w:marRight w:val="0"/>
      <w:marTop w:val="0"/>
      <w:marBottom w:val="0"/>
      <w:divBdr>
        <w:top w:val="none" w:sz="0" w:space="0" w:color="auto"/>
        <w:left w:val="none" w:sz="0" w:space="0" w:color="auto"/>
        <w:bottom w:val="none" w:sz="0" w:space="0" w:color="auto"/>
        <w:right w:val="none" w:sz="0" w:space="0" w:color="auto"/>
      </w:divBdr>
    </w:div>
    <w:div w:id="667752886">
      <w:bodyDiv w:val="1"/>
      <w:marLeft w:val="0"/>
      <w:marRight w:val="0"/>
      <w:marTop w:val="0"/>
      <w:marBottom w:val="0"/>
      <w:divBdr>
        <w:top w:val="none" w:sz="0" w:space="0" w:color="auto"/>
        <w:left w:val="none" w:sz="0" w:space="0" w:color="auto"/>
        <w:bottom w:val="none" w:sz="0" w:space="0" w:color="auto"/>
        <w:right w:val="none" w:sz="0" w:space="0" w:color="auto"/>
      </w:divBdr>
    </w:div>
    <w:div w:id="1257709662">
      <w:bodyDiv w:val="1"/>
      <w:marLeft w:val="0"/>
      <w:marRight w:val="0"/>
      <w:marTop w:val="0"/>
      <w:marBottom w:val="0"/>
      <w:divBdr>
        <w:top w:val="none" w:sz="0" w:space="0" w:color="auto"/>
        <w:left w:val="none" w:sz="0" w:space="0" w:color="auto"/>
        <w:bottom w:val="none" w:sz="0" w:space="0" w:color="auto"/>
        <w:right w:val="none" w:sz="0" w:space="0" w:color="auto"/>
      </w:divBdr>
    </w:div>
    <w:div w:id="1669363268">
      <w:bodyDiv w:val="1"/>
      <w:marLeft w:val="0"/>
      <w:marRight w:val="0"/>
      <w:marTop w:val="0"/>
      <w:marBottom w:val="0"/>
      <w:divBdr>
        <w:top w:val="none" w:sz="0" w:space="0" w:color="auto"/>
        <w:left w:val="none" w:sz="0" w:space="0" w:color="auto"/>
        <w:bottom w:val="none" w:sz="0" w:space="0" w:color="auto"/>
        <w:right w:val="none" w:sz="0" w:space="0" w:color="auto"/>
      </w:divBdr>
    </w:div>
    <w:div w:id="1956593912">
      <w:bodyDiv w:val="1"/>
      <w:marLeft w:val="0"/>
      <w:marRight w:val="0"/>
      <w:marTop w:val="0"/>
      <w:marBottom w:val="0"/>
      <w:divBdr>
        <w:top w:val="none" w:sz="0" w:space="0" w:color="auto"/>
        <w:left w:val="none" w:sz="0" w:space="0" w:color="auto"/>
        <w:bottom w:val="none" w:sz="0" w:space="0" w:color="auto"/>
        <w:right w:val="none" w:sz="0" w:space="0" w:color="auto"/>
      </w:divBdr>
    </w:div>
    <w:div w:id="2104064973">
      <w:bodyDiv w:val="1"/>
      <w:marLeft w:val="0"/>
      <w:marRight w:val="0"/>
      <w:marTop w:val="0"/>
      <w:marBottom w:val="0"/>
      <w:divBdr>
        <w:top w:val="none" w:sz="0" w:space="0" w:color="auto"/>
        <w:left w:val="none" w:sz="0" w:space="0" w:color="auto"/>
        <w:bottom w:val="none" w:sz="0" w:space="0" w:color="auto"/>
        <w:right w:val="none" w:sz="0" w:space="0" w:color="auto"/>
      </w:divBdr>
    </w:div>
    <w:div w:id="21391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ificacion@poder-judicial.go.cr" TargetMode="External"/><Relationship Id="rId13" Type="http://schemas.openxmlformats.org/officeDocument/2006/relationships/chart" Target="charts/chart1.xml"/><Relationship Id="rId18" Type="http://schemas.microsoft.com/office/2007/relationships/diagramDrawing" Target="diagrams/drawing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Colors" Target="diagrams/colors1.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50827274208470741"/>
          <c:y val="7.0172699000860192E-2"/>
          <c:w val="0.44920511205609426"/>
          <c:h val="0.8990149760691678"/>
        </c:manualLayout>
      </c:layout>
      <c:barChart>
        <c:barDir val="bar"/>
        <c:grouping val="stacked"/>
        <c:varyColors val="0"/>
        <c:ser>
          <c:idx val="0"/>
          <c:order val="0"/>
          <c:tx>
            <c:strRef>
              <c:f>'Plan de proyecto y Gantt'!$B$11</c:f>
              <c:strCache>
                <c:ptCount val="1"/>
                <c:pt idx="0">
                  <c:v>Fecha de inicio</c:v>
                </c:pt>
              </c:strCache>
            </c:strRef>
          </c:tx>
          <c:spPr>
            <a:noFill/>
            <a:ln>
              <a:noFill/>
            </a:ln>
            <a:effectLst/>
          </c:spPr>
          <c:invertIfNegative val="0"/>
          <c:cat>
            <c:strRef>
              <c:f>Hoja2!$A$3:$A$5</c:f>
              <c:strCache>
                <c:ptCount val="3"/>
                <c:pt idx="0">
                  <c:v>Fase I. Sistema de Proyección Plurianual</c:v>
                </c:pt>
                <c:pt idx="1">
                  <c:v>Fase II. Sistema de Preformulación</c:v>
                </c:pt>
                <c:pt idx="2">
                  <c:v>Fase III. Sistema SIGA-PJ</c:v>
                </c:pt>
              </c:strCache>
            </c:strRef>
          </c:cat>
          <c:val>
            <c:numRef>
              <c:f>Hoja2!$B$3:$B$5</c:f>
              <c:numCache>
                <c:formatCode>m/d/yyyy</c:formatCode>
                <c:ptCount val="3"/>
                <c:pt idx="0">
                  <c:v>44459</c:v>
                </c:pt>
                <c:pt idx="1">
                  <c:v>44480</c:v>
                </c:pt>
                <c:pt idx="2">
                  <c:v>44445</c:v>
                </c:pt>
              </c:numCache>
            </c:numRef>
          </c:val>
          <c:extLst>
            <c:ext xmlns:c16="http://schemas.microsoft.com/office/drawing/2014/chart" uri="{C3380CC4-5D6E-409C-BE32-E72D297353CC}">
              <c16:uniqueId val="{00000000-26E5-4FC9-B2B9-DB4963E1D331}"/>
            </c:ext>
          </c:extLst>
        </c:ser>
        <c:ser>
          <c:idx val="1"/>
          <c:order val="1"/>
          <c:tx>
            <c:strRef>
              <c:f>'Plan de proyecto y Gantt'!$D$11</c:f>
              <c:strCache>
                <c:ptCount val="1"/>
                <c:pt idx="0">
                  <c:v>Días</c:v>
                </c:pt>
              </c:strCache>
            </c:strRef>
          </c:tx>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a:noFill/>
            </a:ln>
            <a:effectLst/>
          </c:spPr>
          <c:invertIfNegative val="0"/>
          <c:dPt>
            <c:idx val="0"/>
            <c:invertIfNegative val="0"/>
            <c:bubble3D val="0"/>
            <c:spPr>
              <a:solidFill>
                <a:schemeClr val="tx2"/>
              </a:solidFill>
              <a:ln>
                <a:noFill/>
              </a:ln>
              <a:effectLst/>
            </c:spPr>
            <c:extLst>
              <c:ext xmlns:c16="http://schemas.microsoft.com/office/drawing/2014/chart" uri="{C3380CC4-5D6E-409C-BE32-E72D297353CC}">
                <c16:uniqueId val="{00000002-26E5-4FC9-B2B9-DB4963E1D331}"/>
              </c:ext>
            </c:extLst>
          </c:dPt>
          <c:dPt>
            <c:idx val="1"/>
            <c:invertIfNegative val="0"/>
            <c:bubble3D val="0"/>
            <c:spPr>
              <a:solidFill>
                <a:schemeClr val="accent6">
                  <a:lumMod val="75000"/>
                </a:schemeClr>
              </a:solidFill>
              <a:ln>
                <a:noFill/>
              </a:ln>
              <a:effectLst/>
            </c:spPr>
            <c:extLst>
              <c:ext xmlns:c16="http://schemas.microsoft.com/office/drawing/2014/chart" uri="{C3380CC4-5D6E-409C-BE32-E72D297353CC}">
                <c16:uniqueId val="{00000004-26E5-4FC9-B2B9-DB4963E1D331}"/>
              </c:ext>
            </c:extLst>
          </c:dPt>
          <c:cat>
            <c:strRef>
              <c:f>Hoja2!$A$3:$A$5</c:f>
              <c:strCache>
                <c:ptCount val="3"/>
                <c:pt idx="0">
                  <c:v>Fase I. Sistema de Proyección Plurianual</c:v>
                </c:pt>
                <c:pt idx="1">
                  <c:v>Fase II. Sistema de Preformulación</c:v>
                </c:pt>
                <c:pt idx="2">
                  <c:v>Fase III. Sistema SIGA-PJ</c:v>
                </c:pt>
              </c:strCache>
            </c:strRef>
          </c:cat>
          <c:val>
            <c:numRef>
              <c:f>Hoja2!$D$3:$D$5</c:f>
              <c:numCache>
                <c:formatCode>General</c:formatCode>
                <c:ptCount val="3"/>
                <c:pt idx="0">
                  <c:v>18</c:v>
                </c:pt>
                <c:pt idx="1">
                  <c:v>50</c:v>
                </c:pt>
                <c:pt idx="2">
                  <c:v>85</c:v>
                </c:pt>
              </c:numCache>
            </c:numRef>
          </c:val>
          <c:extLst>
            <c:ext xmlns:c16="http://schemas.microsoft.com/office/drawing/2014/chart" uri="{C3380CC4-5D6E-409C-BE32-E72D297353CC}">
              <c16:uniqueId val="{00000005-26E5-4FC9-B2B9-DB4963E1D331}"/>
            </c:ext>
          </c:extLst>
        </c:ser>
        <c:dLbls>
          <c:showLegendKey val="0"/>
          <c:showVal val="0"/>
          <c:showCatName val="0"/>
          <c:showSerName val="0"/>
          <c:showPercent val="0"/>
          <c:showBubbleSize val="0"/>
        </c:dLbls>
        <c:gapWidth val="150"/>
        <c:overlap val="100"/>
        <c:axId val="85428512"/>
        <c:axId val="85429072"/>
      </c:barChart>
      <c:catAx>
        <c:axId val="85428512"/>
        <c:scaling>
          <c:orientation val="maxMin"/>
        </c:scaling>
        <c:delete val="0"/>
        <c:axPos val="l"/>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mn-cs"/>
              </a:defRPr>
            </a:pPr>
            <a:endParaRPr lang="es-CR"/>
          </a:p>
        </c:txPr>
        <c:crossAx val="85429072"/>
        <c:crosses val="autoZero"/>
        <c:auto val="1"/>
        <c:lblAlgn val="ctr"/>
        <c:lblOffset val="100"/>
        <c:noMultiLvlLbl val="0"/>
      </c:catAx>
      <c:valAx>
        <c:axId val="85429072"/>
        <c:scaling>
          <c:orientation val="minMax"/>
          <c:max val="44530"/>
          <c:min val="44445"/>
        </c:scaling>
        <c:delete val="0"/>
        <c:axPos val="t"/>
        <c:majorGridlines>
          <c:spPr>
            <a:ln w="6350" cap="flat" cmpd="sng" algn="ctr">
              <a:solidFill>
                <a:schemeClr val="tx1">
                  <a:tint val="75000"/>
                </a:schemeClr>
              </a:solidFill>
              <a:prstDash val="solid"/>
              <a:round/>
            </a:ln>
            <a:effectLst/>
          </c:spPr>
        </c:majorGridlines>
        <c:numFmt formatCode="m/d/yyyy"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mn-cs"/>
              </a:defRPr>
            </a:pPr>
            <a:endParaRPr lang="es-CR"/>
          </a:p>
        </c:txPr>
        <c:crossAx val="85428512"/>
        <c:crosses val="autoZero"/>
        <c:crossBetween val="between"/>
        <c:majorUnit val="25"/>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sz="1000">
          <a:latin typeface="Book Antiqua" panose="02040602050305030304" pitchFamily="18" charset="0"/>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withinLinear" id="3">
  <a:schemeClr val="accent1"/>
  <a:schemeClr val="accent1"/>
  <a:schemeClr val="accent1"/>
  <a:schemeClr val="accent1"/>
  <a:schemeClr val="accent1"/>
  <a:schemeClr val="accent1"/>
</cs:colorStyle>
</file>

<file path=word/charts/style1.xml><?xml version="1.0" encoding="utf-8"?>
<cs:chartStyle xmlns:cs="http://schemas.microsoft.com/office/drawing/2012/chartStyle" xmlns:a="http://schemas.openxmlformats.org/drawingml/2006/main" id="11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3">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a:schemeClr val="dk1">
        <a:tint val="95000"/>
      </a:schem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a:schemeClr val="dk1">
        <a:tint val="5000"/>
      </a:schem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DD2952-3BB8-495C-A50E-2BA5F414C393}"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s-CR"/>
        </a:p>
      </dgm:t>
    </dgm:pt>
    <dgm:pt modelId="{068E0575-4AEF-4368-BA28-939BD80FAAAF}">
      <dgm:prSet phldrT="[Texto]" custT="1">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r>
            <a:rPr lang="es-CR" sz="600" b="1">
              <a:latin typeface="Book Antiqua" panose="02040602050305030304" pitchFamily="18" charset="0"/>
            </a:rPr>
            <a:t>Sistema de Proyección Plurianual</a:t>
          </a:r>
        </a:p>
      </dgm:t>
    </dgm:pt>
    <dgm:pt modelId="{8E50E01C-A82C-4D9C-8022-8B6C9FB4B48F}" type="parTrans" cxnId="{DD804001-08C8-4547-AF54-78527A192365}">
      <dgm:prSet/>
      <dgm:spPr/>
      <dgm:t>
        <a:bodyPr/>
        <a:lstStyle/>
        <a:p>
          <a:endParaRPr lang="es-CR">
            <a:latin typeface="Book Antiqua" panose="02040602050305030304" pitchFamily="18" charset="0"/>
          </a:endParaRPr>
        </a:p>
      </dgm:t>
    </dgm:pt>
    <dgm:pt modelId="{01FA343B-39B4-40B9-B873-3BC563637DCD}" type="sibTrans" cxnId="{DD804001-08C8-4547-AF54-78527A192365}">
      <dgm:prSet/>
      <dgm:spPr/>
      <dgm:t>
        <a:bodyPr/>
        <a:lstStyle/>
        <a:p>
          <a:endParaRPr lang="es-CR">
            <a:latin typeface="Book Antiqua" panose="02040602050305030304" pitchFamily="18" charset="0"/>
          </a:endParaRPr>
        </a:p>
      </dgm:t>
    </dgm:pt>
    <dgm:pt modelId="{60FC242E-3A4D-41CE-BB8F-4394AA042161}">
      <dgm:prSet phldrT="[Texto]" custT="1">
        <dgm:style>
          <a:lnRef idx="0">
            <a:scrgbClr r="0" g="0" b="0"/>
          </a:lnRef>
          <a:fillRef idx="0">
            <a:scrgbClr r="0" g="0" b="0"/>
          </a:fillRef>
          <a:effectRef idx="0">
            <a:scrgbClr r="0" g="0" b="0"/>
          </a:effectRef>
          <a:fontRef idx="minor">
            <a:schemeClr val="lt1"/>
          </a:fontRef>
        </dgm:style>
      </dgm:prSet>
      <dgm:spPr>
        <a:solidFill>
          <a:schemeClr val="accent5">
            <a:alpha val="50000"/>
          </a:schemeClr>
        </a:solidFill>
        <a:ln>
          <a:noFill/>
        </a:ln>
      </dgm:spPr>
      <dgm:t>
        <a:bodyPr/>
        <a:lstStyle/>
        <a:p>
          <a:r>
            <a:rPr lang="es-CR" sz="600">
              <a:solidFill>
                <a:sysClr val="windowText" lastClr="000000"/>
              </a:solidFill>
              <a:latin typeface="Book Antiqua" panose="02040602050305030304" pitchFamily="18" charset="0"/>
            </a:rPr>
            <a:t>Cuatro volcados relacionados con los recursos de las áreas presupuestarias dedicados a proyectos estratégicos:</a:t>
          </a:r>
        </a:p>
        <a:p>
          <a:r>
            <a:rPr lang="es-CR" sz="600">
              <a:solidFill>
                <a:sysClr val="windowText" lastClr="000000"/>
              </a:solidFill>
              <a:latin typeface="Book Antiqua" panose="02040602050305030304" pitchFamily="18" charset="0"/>
            </a:rPr>
            <a:t>Vehiculos, Informática, Seguridad y Construcciones</a:t>
          </a:r>
        </a:p>
      </dgm:t>
    </dgm:pt>
    <dgm:pt modelId="{5293437C-7877-478A-8383-69E1706EAD9A}" type="parTrans" cxnId="{CBD0AADF-CFA5-419B-B207-CDF70D8230D7}">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3"/>
          </a:solidFill>
          <a:prstDash val="dash"/>
          <a:round/>
          <a:headEnd type="none" w="med" len="med"/>
          <a:tailEnd type="none" w="med" len="med"/>
        </a:ln>
      </dgm:spPr>
      <dgm:t>
        <a:bodyPr/>
        <a:lstStyle/>
        <a:p>
          <a:endParaRPr lang="es-CR">
            <a:latin typeface="Book Antiqua" panose="02040602050305030304" pitchFamily="18" charset="0"/>
          </a:endParaRPr>
        </a:p>
      </dgm:t>
    </dgm:pt>
    <dgm:pt modelId="{A474E1BB-D3F4-4D9D-B0C8-F6F2BA9C0F6C}" type="sibTrans" cxnId="{CBD0AADF-CFA5-419B-B207-CDF70D8230D7}">
      <dgm:prSet/>
      <dgm:spPr/>
      <dgm:t>
        <a:bodyPr/>
        <a:lstStyle/>
        <a:p>
          <a:endParaRPr lang="es-CR">
            <a:latin typeface="Book Antiqua" panose="02040602050305030304" pitchFamily="18" charset="0"/>
          </a:endParaRPr>
        </a:p>
      </dgm:t>
    </dgm:pt>
    <dgm:pt modelId="{BDB8CD45-F001-4138-8668-AB616A1F4310}">
      <dgm:prSet phldrT="[Texto]" custT="1">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r>
            <a:rPr lang="es-CR" sz="600" b="1">
              <a:latin typeface="Book Antiqua" panose="02040602050305030304" pitchFamily="18" charset="0"/>
            </a:rPr>
            <a:t>Sistema de Preformulación</a:t>
          </a:r>
        </a:p>
      </dgm:t>
    </dgm:pt>
    <dgm:pt modelId="{1139F3E7-F671-460C-B617-87E3C7122EA4}" type="parTrans" cxnId="{79F68A7A-C315-440D-A6A3-9AC9E2F14913}">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3"/>
          </a:solidFill>
          <a:prstDash val="solid"/>
          <a:round/>
          <a:headEnd type="none" w="med" len="med"/>
          <a:tailEnd type="arrow" w="med" len="med"/>
        </a:ln>
      </dgm:spPr>
      <dgm:t>
        <a:bodyPr/>
        <a:lstStyle/>
        <a:p>
          <a:endParaRPr lang="es-CR">
            <a:latin typeface="Book Antiqua" panose="02040602050305030304" pitchFamily="18" charset="0"/>
          </a:endParaRPr>
        </a:p>
      </dgm:t>
    </dgm:pt>
    <dgm:pt modelId="{11BE327D-074D-4C90-BA30-0A04E44AF8B8}" type="sibTrans" cxnId="{79F68A7A-C315-440D-A6A3-9AC9E2F14913}">
      <dgm:prSet/>
      <dgm:spPr/>
      <dgm:t>
        <a:bodyPr/>
        <a:lstStyle/>
        <a:p>
          <a:endParaRPr lang="es-CR">
            <a:latin typeface="Book Antiqua" panose="02040602050305030304" pitchFamily="18" charset="0"/>
          </a:endParaRPr>
        </a:p>
      </dgm:t>
    </dgm:pt>
    <dgm:pt modelId="{E0461FB8-13F8-4BD6-9E66-12121D0B04BF}">
      <dgm:prSet phldrT="[Texto]" custT="1">
        <dgm:style>
          <a:lnRef idx="0">
            <a:scrgbClr r="0" g="0" b="0"/>
          </a:lnRef>
          <a:fillRef idx="0">
            <a:scrgbClr r="0" g="0" b="0"/>
          </a:fillRef>
          <a:effectRef idx="0">
            <a:scrgbClr r="0" g="0" b="0"/>
          </a:effectRef>
          <a:fontRef idx="minor">
            <a:schemeClr val="lt1"/>
          </a:fontRef>
        </dgm:style>
      </dgm:prSet>
      <dgm:spPr>
        <a:solidFill>
          <a:schemeClr val="accent5">
            <a:alpha val="50000"/>
          </a:schemeClr>
        </a:solidFill>
        <a:ln>
          <a:noFill/>
        </a:ln>
      </dgm:spPr>
      <dgm:t>
        <a:bodyPr/>
        <a:lstStyle/>
        <a:p>
          <a:r>
            <a:rPr lang="es-CR" sz="600">
              <a:solidFill>
                <a:sysClr val="windowText" lastClr="000000"/>
              </a:solidFill>
              <a:latin typeface="Book Antiqua" panose="02040602050305030304" pitchFamily="18" charset="0"/>
            </a:rPr>
            <a:t>Un volcado relacionado con el recuros ordinario destinado a proyectos estratégicos (gasto variable) </a:t>
          </a:r>
        </a:p>
      </dgm:t>
    </dgm:pt>
    <dgm:pt modelId="{5DDC6C5A-EF53-444F-957F-39C4783F6F8F}" type="parTrans" cxnId="{89D1B8D6-5C82-4153-948C-5831F6E27BB0}">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3"/>
          </a:solidFill>
          <a:prstDash val="dash"/>
          <a:round/>
          <a:headEnd type="none" w="med" len="med"/>
          <a:tailEnd type="none" w="med" len="med"/>
        </a:ln>
      </dgm:spPr>
      <dgm:t>
        <a:bodyPr/>
        <a:lstStyle/>
        <a:p>
          <a:endParaRPr lang="es-CR">
            <a:latin typeface="Book Antiqua" panose="02040602050305030304" pitchFamily="18" charset="0"/>
          </a:endParaRPr>
        </a:p>
      </dgm:t>
    </dgm:pt>
    <dgm:pt modelId="{09B23E52-6958-40CC-A445-5807A603CDD5}" type="sibTrans" cxnId="{89D1B8D6-5C82-4153-948C-5831F6E27BB0}">
      <dgm:prSet/>
      <dgm:spPr/>
      <dgm:t>
        <a:bodyPr/>
        <a:lstStyle/>
        <a:p>
          <a:endParaRPr lang="es-CR">
            <a:latin typeface="Book Antiqua" panose="02040602050305030304" pitchFamily="18" charset="0"/>
          </a:endParaRPr>
        </a:p>
      </dgm:t>
    </dgm:pt>
    <dgm:pt modelId="{172906D8-B1E3-4D26-862A-021B272A5690}">
      <dgm:prSet phldrT="[Texto]" custT="1">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r>
            <a:rPr lang="es-CR" sz="600" b="1">
              <a:latin typeface="Book Antiqua" panose="02040602050305030304" pitchFamily="18" charset="0"/>
            </a:rPr>
            <a:t>SIGA-PJ</a:t>
          </a:r>
        </a:p>
      </dgm:t>
    </dgm:pt>
    <dgm:pt modelId="{9CECA66A-40FA-4BC5-B607-44FE900C8417}" type="parTrans" cxnId="{F2FDC6A5-F750-49CD-837C-D72BE72BCDAF}">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3"/>
          </a:solidFill>
          <a:prstDash val="solid"/>
          <a:round/>
          <a:headEnd type="none" w="med" len="med"/>
          <a:tailEnd type="arrow" w="med" len="med"/>
        </a:ln>
      </dgm:spPr>
      <dgm:t>
        <a:bodyPr/>
        <a:lstStyle/>
        <a:p>
          <a:endParaRPr lang="es-CR">
            <a:latin typeface="Book Antiqua" panose="02040602050305030304" pitchFamily="18" charset="0"/>
          </a:endParaRPr>
        </a:p>
      </dgm:t>
    </dgm:pt>
    <dgm:pt modelId="{C5297F5B-0AD4-4B6F-B3B3-76481C96A1B4}" type="sibTrans" cxnId="{F2FDC6A5-F750-49CD-837C-D72BE72BCDAF}">
      <dgm:prSet/>
      <dgm:spPr/>
      <dgm:t>
        <a:bodyPr/>
        <a:lstStyle/>
        <a:p>
          <a:endParaRPr lang="es-CR">
            <a:latin typeface="Book Antiqua" panose="02040602050305030304" pitchFamily="18" charset="0"/>
          </a:endParaRPr>
        </a:p>
      </dgm:t>
    </dgm:pt>
    <dgm:pt modelId="{715E0BB9-B66D-40AC-8EB6-186F427FC6FA}">
      <dgm:prSet phldrT="[Texto]" custT="1">
        <dgm:style>
          <a:lnRef idx="0">
            <a:scrgbClr r="0" g="0" b="0"/>
          </a:lnRef>
          <a:fillRef idx="0">
            <a:scrgbClr r="0" g="0" b="0"/>
          </a:fillRef>
          <a:effectRef idx="0">
            <a:scrgbClr r="0" g="0" b="0"/>
          </a:effectRef>
          <a:fontRef idx="minor">
            <a:schemeClr val="lt1"/>
          </a:fontRef>
        </dgm:style>
      </dgm:prSet>
      <dgm:spPr>
        <a:solidFill>
          <a:schemeClr val="accent5">
            <a:alpha val="50000"/>
          </a:schemeClr>
        </a:solidFill>
        <a:ln>
          <a:noFill/>
        </a:ln>
      </dgm:spPr>
      <dgm:t>
        <a:bodyPr/>
        <a:lstStyle/>
        <a:p>
          <a:r>
            <a:rPr lang="es-CR" sz="600">
              <a:solidFill>
                <a:sysClr val="windowText" lastClr="000000"/>
              </a:solidFill>
              <a:latin typeface="Book Antiqua" panose="02040602050305030304" pitchFamily="18" charset="0"/>
            </a:rPr>
            <a:t>Cuatro volcados relacionados con los recursos de las áreas presupuestarias:</a:t>
          </a:r>
        </a:p>
        <a:p>
          <a:r>
            <a:rPr lang="es-CR" sz="600">
              <a:solidFill>
                <a:sysClr val="windowText" lastClr="000000"/>
              </a:solidFill>
              <a:latin typeface="Book Antiqua" panose="02040602050305030304" pitchFamily="18" charset="0"/>
            </a:rPr>
            <a:t>Vehículos, Informática, Seguridad y Construcciones</a:t>
          </a:r>
        </a:p>
      </dgm:t>
    </dgm:pt>
    <dgm:pt modelId="{5AB0A460-CF63-42FC-86B6-105770F8B3D6}" type="parTrans" cxnId="{56955C10-8B70-4CD6-AC83-675B35375232}">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3"/>
          </a:solidFill>
          <a:prstDash val="dash"/>
          <a:round/>
          <a:headEnd type="none" w="med" len="med"/>
          <a:tailEnd type="none" w="med" len="med"/>
        </a:ln>
      </dgm:spPr>
      <dgm:t>
        <a:bodyPr/>
        <a:lstStyle/>
        <a:p>
          <a:endParaRPr lang="es-CR">
            <a:latin typeface="Book Antiqua" panose="02040602050305030304" pitchFamily="18" charset="0"/>
          </a:endParaRPr>
        </a:p>
      </dgm:t>
    </dgm:pt>
    <dgm:pt modelId="{77C87D80-7C73-48EB-9B88-F957B4C87EA7}" type="sibTrans" cxnId="{56955C10-8B70-4CD6-AC83-675B35375232}">
      <dgm:prSet/>
      <dgm:spPr/>
      <dgm:t>
        <a:bodyPr/>
        <a:lstStyle/>
        <a:p>
          <a:endParaRPr lang="es-CR">
            <a:latin typeface="Book Antiqua" panose="02040602050305030304" pitchFamily="18" charset="0"/>
          </a:endParaRPr>
        </a:p>
      </dgm:t>
    </dgm:pt>
    <dgm:pt modelId="{770F5B9F-BA1F-41FC-ADEC-F745FD4F4724}">
      <dgm:prSet phldrT="[Texto]" custT="1">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r>
            <a:rPr lang="es-CR" sz="600" b="1">
              <a:latin typeface="Book Antiqua" panose="02040602050305030304" pitchFamily="18" charset="0"/>
            </a:rPr>
            <a:t>SIGA-PJ</a:t>
          </a:r>
        </a:p>
      </dgm:t>
    </dgm:pt>
    <dgm:pt modelId="{C8DF4649-A7DA-4107-BB6E-728652683734}" type="parTrans" cxnId="{2DF8A6C2-AAA9-4CAF-9A59-318A178E42DE}">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3"/>
          </a:solidFill>
          <a:prstDash val="solid"/>
          <a:round/>
          <a:headEnd type="none" w="med" len="med"/>
          <a:tailEnd type="arrow" w="med" len="med"/>
        </a:ln>
      </dgm:spPr>
      <dgm:t>
        <a:bodyPr/>
        <a:lstStyle/>
        <a:p>
          <a:endParaRPr lang="es-CR">
            <a:latin typeface="Book Antiqua" panose="02040602050305030304" pitchFamily="18" charset="0"/>
          </a:endParaRPr>
        </a:p>
      </dgm:t>
    </dgm:pt>
    <dgm:pt modelId="{01C075CB-E5EF-47DA-A2BB-55E1CC1F7A6C}" type="sibTrans" cxnId="{2DF8A6C2-AAA9-4CAF-9A59-318A178E42DE}">
      <dgm:prSet/>
      <dgm:spPr/>
      <dgm:t>
        <a:bodyPr/>
        <a:lstStyle/>
        <a:p>
          <a:endParaRPr lang="es-CR">
            <a:latin typeface="Book Antiqua" panose="02040602050305030304" pitchFamily="18" charset="0"/>
          </a:endParaRPr>
        </a:p>
      </dgm:t>
    </dgm:pt>
    <dgm:pt modelId="{4E5A04D1-532E-487A-9987-71679C3760FC}" type="pres">
      <dgm:prSet presAssocID="{E5DD2952-3BB8-495C-A50E-2BA5F414C393}" presName="diagram" presStyleCnt="0">
        <dgm:presLayoutVars>
          <dgm:chPref val="1"/>
          <dgm:dir/>
          <dgm:animOne val="branch"/>
          <dgm:animLvl val="lvl"/>
          <dgm:resizeHandles val="exact"/>
        </dgm:presLayoutVars>
      </dgm:prSet>
      <dgm:spPr/>
    </dgm:pt>
    <dgm:pt modelId="{4BCDE268-E693-4EAC-8A17-0E17CD2890E4}" type="pres">
      <dgm:prSet presAssocID="{068E0575-4AEF-4368-BA28-939BD80FAAAF}" presName="root1" presStyleCnt="0"/>
      <dgm:spPr/>
    </dgm:pt>
    <dgm:pt modelId="{17216444-A081-42B5-88D6-C6CEFBAA0A28}" type="pres">
      <dgm:prSet presAssocID="{068E0575-4AEF-4368-BA28-939BD80FAAAF}" presName="LevelOneTextNode" presStyleLbl="node0" presStyleIdx="0" presStyleCnt="1" custScaleX="73642" custScaleY="219045">
        <dgm:presLayoutVars>
          <dgm:chPref val="3"/>
        </dgm:presLayoutVars>
      </dgm:prSet>
      <dgm:spPr/>
    </dgm:pt>
    <dgm:pt modelId="{23E6F11D-221F-4C2C-BC65-F380D02BDE32}" type="pres">
      <dgm:prSet presAssocID="{068E0575-4AEF-4368-BA28-939BD80FAAAF}" presName="level2hierChild" presStyleCnt="0"/>
      <dgm:spPr/>
    </dgm:pt>
    <dgm:pt modelId="{D60623B4-6C30-4BE3-87F3-DF24567331B6}" type="pres">
      <dgm:prSet presAssocID="{5293437C-7877-478A-8383-69E1706EAD9A}" presName="conn2-1" presStyleLbl="parChTrans1D2" presStyleIdx="0" presStyleCnt="2"/>
      <dgm:spPr/>
    </dgm:pt>
    <dgm:pt modelId="{C9B6A9AF-B8F0-4247-AD9A-94BB25C6697D}" type="pres">
      <dgm:prSet presAssocID="{5293437C-7877-478A-8383-69E1706EAD9A}" presName="connTx" presStyleLbl="parChTrans1D2" presStyleIdx="0" presStyleCnt="2"/>
      <dgm:spPr/>
    </dgm:pt>
    <dgm:pt modelId="{BE59AD00-9843-46AA-A49A-8929FC2C24BC}" type="pres">
      <dgm:prSet presAssocID="{60FC242E-3A4D-41CE-BB8F-4394AA042161}" presName="root2" presStyleCnt="0"/>
      <dgm:spPr/>
    </dgm:pt>
    <dgm:pt modelId="{43458016-57D4-405B-B980-B5B1D1E59D05}" type="pres">
      <dgm:prSet presAssocID="{60FC242E-3A4D-41CE-BB8F-4394AA042161}" presName="LevelTwoTextNode" presStyleLbl="node2" presStyleIdx="0" presStyleCnt="2" custScaleX="164270" custScaleY="219045">
        <dgm:presLayoutVars>
          <dgm:chPref val="3"/>
        </dgm:presLayoutVars>
      </dgm:prSet>
      <dgm:spPr/>
    </dgm:pt>
    <dgm:pt modelId="{6F1E43E2-EFBC-4235-832A-CEE7A4596CAE}" type="pres">
      <dgm:prSet presAssocID="{60FC242E-3A4D-41CE-BB8F-4394AA042161}" presName="level3hierChild" presStyleCnt="0"/>
      <dgm:spPr/>
    </dgm:pt>
    <dgm:pt modelId="{CC6D964E-145E-412D-AE36-447CA5A2DF9C}" type="pres">
      <dgm:prSet presAssocID="{1139F3E7-F671-460C-B617-87E3C7122EA4}" presName="conn2-1" presStyleLbl="parChTrans1D3" presStyleIdx="0" presStyleCnt="2"/>
      <dgm:spPr/>
    </dgm:pt>
    <dgm:pt modelId="{A5631EC6-8457-42AD-9902-9ED50B4EBB05}" type="pres">
      <dgm:prSet presAssocID="{1139F3E7-F671-460C-B617-87E3C7122EA4}" presName="connTx" presStyleLbl="parChTrans1D3" presStyleIdx="0" presStyleCnt="2"/>
      <dgm:spPr/>
    </dgm:pt>
    <dgm:pt modelId="{E2CDF567-61A3-4E3C-B8A1-22BDB3E6468C}" type="pres">
      <dgm:prSet presAssocID="{BDB8CD45-F001-4138-8668-AB616A1F4310}" presName="root2" presStyleCnt="0"/>
      <dgm:spPr/>
    </dgm:pt>
    <dgm:pt modelId="{0E56AF61-222A-43B2-9C93-55A0F789A7D3}" type="pres">
      <dgm:prSet presAssocID="{BDB8CD45-F001-4138-8668-AB616A1F4310}" presName="LevelTwoTextNode" presStyleLbl="node3" presStyleIdx="0" presStyleCnt="2" custScaleX="73642" custScaleY="219045">
        <dgm:presLayoutVars>
          <dgm:chPref val="3"/>
        </dgm:presLayoutVars>
      </dgm:prSet>
      <dgm:spPr/>
    </dgm:pt>
    <dgm:pt modelId="{84566606-B4BE-4767-A99D-508516A573AD}" type="pres">
      <dgm:prSet presAssocID="{BDB8CD45-F001-4138-8668-AB616A1F4310}" presName="level3hierChild" presStyleCnt="0"/>
      <dgm:spPr/>
    </dgm:pt>
    <dgm:pt modelId="{E5A80AAF-A1BC-43D7-8086-A29C501FA539}" type="pres">
      <dgm:prSet presAssocID="{5AB0A460-CF63-42FC-86B6-105770F8B3D6}" presName="conn2-1" presStyleLbl="parChTrans1D4" presStyleIdx="0" presStyleCnt="2"/>
      <dgm:spPr/>
    </dgm:pt>
    <dgm:pt modelId="{7F598384-8FC9-4E57-B30C-494EA7209100}" type="pres">
      <dgm:prSet presAssocID="{5AB0A460-CF63-42FC-86B6-105770F8B3D6}" presName="connTx" presStyleLbl="parChTrans1D4" presStyleIdx="0" presStyleCnt="2"/>
      <dgm:spPr/>
    </dgm:pt>
    <dgm:pt modelId="{34FCF6EA-12D3-4809-8D3D-01A178E5BE7C}" type="pres">
      <dgm:prSet presAssocID="{715E0BB9-B66D-40AC-8EB6-186F427FC6FA}" presName="root2" presStyleCnt="0"/>
      <dgm:spPr/>
    </dgm:pt>
    <dgm:pt modelId="{C04DD08F-77E3-44EE-BB89-6905546C2479}" type="pres">
      <dgm:prSet presAssocID="{715E0BB9-B66D-40AC-8EB6-186F427FC6FA}" presName="LevelTwoTextNode" presStyleLbl="node4" presStyleIdx="0" presStyleCnt="2" custScaleX="164270" custScaleY="219045">
        <dgm:presLayoutVars>
          <dgm:chPref val="3"/>
        </dgm:presLayoutVars>
      </dgm:prSet>
      <dgm:spPr/>
    </dgm:pt>
    <dgm:pt modelId="{C5E2D230-79D0-49B5-8CCD-454CD71B4484}" type="pres">
      <dgm:prSet presAssocID="{715E0BB9-B66D-40AC-8EB6-186F427FC6FA}" presName="level3hierChild" presStyleCnt="0"/>
      <dgm:spPr/>
    </dgm:pt>
    <dgm:pt modelId="{1DB535E8-28BC-41AF-A4F7-DFCCC3A70AC4}" type="pres">
      <dgm:prSet presAssocID="{C8DF4649-A7DA-4107-BB6E-728652683734}" presName="conn2-1" presStyleLbl="parChTrans1D4" presStyleIdx="1" presStyleCnt="2"/>
      <dgm:spPr/>
    </dgm:pt>
    <dgm:pt modelId="{4633D709-0DC2-4AF4-A361-3C39C3EA6CC0}" type="pres">
      <dgm:prSet presAssocID="{C8DF4649-A7DA-4107-BB6E-728652683734}" presName="connTx" presStyleLbl="parChTrans1D4" presStyleIdx="1" presStyleCnt="2"/>
      <dgm:spPr/>
    </dgm:pt>
    <dgm:pt modelId="{9D077747-7F0E-4B02-AA4A-BF7243C79662}" type="pres">
      <dgm:prSet presAssocID="{770F5B9F-BA1F-41FC-ADEC-F745FD4F4724}" presName="root2" presStyleCnt="0"/>
      <dgm:spPr/>
    </dgm:pt>
    <dgm:pt modelId="{A021ADD9-462E-408E-9562-4C870AF1E224}" type="pres">
      <dgm:prSet presAssocID="{770F5B9F-BA1F-41FC-ADEC-F745FD4F4724}" presName="LevelTwoTextNode" presStyleLbl="node4" presStyleIdx="1" presStyleCnt="2" custScaleX="73642" custScaleY="219045">
        <dgm:presLayoutVars>
          <dgm:chPref val="3"/>
        </dgm:presLayoutVars>
      </dgm:prSet>
      <dgm:spPr/>
    </dgm:pt>
    <dgm:pt modelId="{99F0EC58-1B6F-4B2E-9DD0-FD4C1905A432}" type="pres">
      <dgm:prSet presAssocID="{770F5B9F-BA1F-41FC-ADEC-F745FD4F4724}" presName="level3hierChild" presStyleCnt="0"/>
      <dgm:spPr/>
    </dgm:pt>
    <dgm:pt modelId="{0C8DB07F-068D-4836-B9CC-99C4DF16E4AE}" type="pres">
      <dgm:prSet presAssocID="{5DDC6C5A-EF53-444F-957F-39C4783F6F8F}" presName="conn2-1" presStyleLbl="parChTrans1D2" presStyleIdx="1" presStyleCnt="2"/>
      <dgm:spPr/>
    </dgm:pt>
    <dgm:pt modelId="{47997E05-D75A-43AB-B42B-DC362C5EFC0F}" type="pres">
      <dgm:prSet presAssocID="{5DDC6C5A-EF53-444F-957F-39C4783F6F8F}" presName="connTx" presStyleLbl="parChTrans1D2" presStyleIdx="1" presStyleCnt="2"/>
      <dgm:spPr/>
    </dgm:pt>
    <dgm:pt modelId="{01C20EE8-FF77-4426-8440-6F1D8B52A901}" type="pres">
      <dgm:prSet presAssocID="{E0461FB8-13F8-4BD6-9E66-12121D0B04BF}" presName="root2" presStyleCnt="0"/>
      <dgm:spPr/>
    </dgm:pt>
    <dgm:pt modelId="{923FC7FF-0931-4BAF-B9AA-BB739538731B}" type="pres">
      <dgm:prSet presAssocID="{E0461FB8-13F8-4BD6-9E66-12121D0B04BF}" presName="LevelTwoTextNode" presStyleLbl="node2" presStyleIdx="1" presStyleCnt="2" custScaleX="164270" custScaleY="219045">
        <dgm:presLayoutVars>
          <dgm:chPref val="3"/>
        </dgm:presLayoutVars>
      </dgm:prSet>
      <dgm:spPr/>
    </dgm:pt>
    <dgm:pt modelId="{7F60F6F8-463D-4BFC-B5D0-350F51CBC0AC}" type="pres">
      <dgm:prSet presAssocID="{E0461FB8-13F8-4BD6-9E66-12121D0B04BF}" presName="level3hierChild" presStyleCnt="0"/>
      <dgm:spPr/>
    </dgm:pt>
    <dgm:pt modelId="{E8339584-3846-4032-B3C9-6CE90043F67F}" type="pres">
      <dgm:prSet presAssocID="{9CECA66A-40FA-4BC5-B607-44FE900C8417}" presName="conn2-1" presStyleLbl="parChTrans1D3" presStyleIdx="1" presStyleCnt="2"/>
      <dgm:spPr/>
    </dgm:pt>
    <dgm:pt modelId="{CCC5EAA9-8D6C-4E37-95CF-A41B19FD3F4B}" type="pres">
      <dgm:prSet presAssocID="{9CECA66A-40FA-4BC5-B607-44FE900C8417}" presName="connTx" presStyleLbl="parChTrans1D3" presStyleIdx="1" presStyleCnt="2"/>
      <dgm:spPr/>
    </dgm:pt>
    <dgm:pt modelId="{4B90AFA0-FC23-458E-A23E-B0CA865FC9C9}" type="pres">
      <dgm:prSet presAssocID="{172906D8-B1E3-4D26-862A-021B272A5690}" presName="root2" presStyleCnt="0"/>
      <dgm:spPr/>
    </dgm:pt>
    <dgm:pt modelId="{4F9232F1-040B-425B-BA4C-A86AFC8304EA}" type="pres">
      <dgm:prSet presAssocID="{172906D8-B1E3-4D26-862A-021B272A5690}" presName="LevelTwoTextNode" presStyleLbl="node3" presStyleIdx="1" presStyleCnt="2" custScaleX="73642" custScaleY="219045">
        <dgm:presLayoutVars>
          <dgm:chPref val="3"/>
        </dgm:presLayoutVars>
      </dgm:prSet>
      <dgm:spPr/>
    </dgm:pt>
    <dgm:pt modelId="{CC5FBDDB-2134-4067-84A0-47F6D52E3B86}" type="pres">
      <dgm:prSet presAssocID="{172906D8-B1E3-4D26-862A-021B272A5690}" presName="level3hierChild" presStyleCnt="0"/>
      <dgm:spPr/>
    </dgm:pt>
  </dgm:ptLst>
  <dgm:cxnLst>
    <dgm:cxn modelId="{DD804001-08C8-4547-AF54-78527A192365}" srcId="{E5DD2952-3BB8-495C-A50E-2BA5F414C393}" destId="{068E0575-4AEF-4368-BA28-939BD80FAAAF}" srcOrd="0" destOrd="0" parTransId="{8E50E01C-A82C-4D9C-8022-8B6C9FB4B48F}" sibTransId="{01FA343B-39B4-40B9-B873-3BC563637DCD}"/>
    <dgm:cxn modelId="{56955C10-8B70-4CD6-AC83-675B35375232}" srcId="{BDB8CD45-F001-4138-8668-AB616A1F4310}" destId="{715E0BB9-B66D-40AC-8EB6-186F427FC6FA}" srcOrd="0" destOrd="0" parTransId="{5AB0A460-CF63-42FC-86B6-105770F8B3D6}" sibTransId="{77C87D80-7C73-48EB-9B88-F957B4C87EA7}"/>
    <dgm:cxn modelId="{FA457F24-5E37-4B48-A90D-BFBDC2E94005}" type="presOf" srcId="{172906D8-B1E3-4D26-862A-021B272A5690}" destId="{4F9232F1-040B-425B-BA4C-A86AFC8304EA}" srcOrd="0" destOrd="0" presId="urn:microsoft.com/office/officeart/2005/8/layout/hierarchy2"/>
    <dgm:cxn modelId="{2D441C2F-C7C0-4C8B-86C3-E433D842660E}" type="presOf" srcId="{60FC242E-3A4D-41CE-BB8F-4394AA042161}" destId="{43458016-57D4-405B-B980-B5B1D1E59D05}" srcOrd="0" destOrd="0" presId="urn:microsoft.com/office/officeart/2005/8/layout/hierarchy2"/>
    <dgm:cxn modelId="{13A53830-CEF7-48DF-90F5-88F67C65AF63}" type="presOf" srcId="{5AB0A460-CF63-42FC-86B6-105770F8B3D6}" destId="{7F598384-8FC9-4E57-B30C-494EA7209100}" srcOrd="1" destOrd="0" presId="urn:microsoft.com/office/officeart/2005/8/layout/hierarchy2"/>
    <dgm:cxn modelId="{E3C87731-1F26-44B0-A477-4705BA56F81A}" type="presOf" srcId="{1139F3E7-F671-460C-B617-87E3C7122EA4}" destId="{A5631EC6-8457-42AD-9902-9ED50B4EBB05}" srcOrd="1" destOrd="0" presId="urn:microsoft.com/office/officeart/2005/8/layout/hierarchy2"/>
    <dgm:cxn modelId="{36AD2749-D269-425E-A626-1E0B26257F7B}" type="presOf" srcId="{C8DF4649-A7DA-4107-BB6E-728652683734}" destId="{4633D709-0DC2-4AF4-A361-3C39C3EA6CC0}" srcOrd="1" destOrd="0" presId="urn:microsoft.com/office/officeart/2005/8/layout/hierarchy2"/>
    <dgm:cxn modelId="{35278A6A-0833-4EA7-A5DF-F5886F207EE7}" type="presOf" srcId="{770F5B9F-BA1F-41FC-ADEC-F745FD4F4724}" destId="{A021ADD9-462E-408E-9562-4C870AF1E224}" srcOrd="0" destOrd="0" presId="urn:microsoft.com/office/officeart/2005/8/layout/hierarchy2"/>
    <dgm:cxn modelId="{0159774B-92A7-4473-B71A-EFCAC03B0F72}" type="presOf" srcId="{5293437C-7877-478A-8383-69E1706EAD9A}" destId="{C9B6A9AF-B8F0-4247-AD9A-94BB25C6697D}" srcOrd="1" destOrd="0" presId="urn:microsoft.com/office/officeart/2005/8/layout/hierarchy2"/>
    <dgm:cxn modelId="{D228106E-1BA8-4D41-949B-B562AA3A5121}" type="presOf" srcId="{1139F3E7-F671-460C-B617-87E3C7122EA4}" destId="{CC6D964E-145E-412D-AE36-447CA5A2DF9C}" srcOrd="0" destOrd="0" presId="urn:microsoft.com/office/officeart/2005/8/layout/hierarchy2"/>
    <dgm:cxn modelId="{065C5874-851E-45B2-B30D-186B18DC295C}" type="presOf" srcId="{5AB0A460-CF63-42FC-86B6-105770F8B3D6}" destId="{E5A80AAF-A1BC-43D7-8086-A29C501FA539}" srcOrd="0" destOrd="0" presId="urn:microsoft.com/office/officeart/2005/8/layout/hierarchy2"/>
    <dgm:cxn modelId="{79430875-2B1F-43A1-BBC1-8BBC246DCA9A}" type="presOf" srcId="{5DDC6C5A-EF53-444F-957F-39C4783F6F8F}" destId="{47997E05-D75A-43AB-B42B-DC362C5EFC0F}" srcOrd="1" destOrd="0" presId="urn:microsoft.com/office/officeart/2005/8/layout/hierarchy2"/>
    <dgm:cxn modelId="{F2A6B257-249B-4E5C-BB86-696BE30DCA74}" type="presOf" srcId="{C8DF4649-A7DA-4107-BB6E-728652683734}" destId="{1DB535E8-28BC-41AF-A4F7-DFCCC3A70AC4}" srcOrd="0" destOrd="0" presId="urn:microsoft.com/office/officeart/2005/8/layout/hierarchy2"/>
    <dgm:cxn modelId="{79F68A7A-C315-440D-A6A3-9AC9E2F14913}" srcId="{60FC242E-3A4D-41CE-BB8F-4394AA042161}" destId="{BDB8CD45-F001-4138-8668-AB616A1F4310}" srcOrd="0" destOrd="0" parTransId="{1139F3E7-F671-460C-B617-87E3C7122EA4}" sibTransId="{11BE327D-074D-4C90-BA30-0A04E44AF8B8}"/>
    <dgm:cxn modelId="{1594FB7A-3100-4EEA-9F92-116707AE1109}" type="presOf" srcId="{E5DD2952-3BB8-495C-A50E-2BA5F414C393}" destId="{4E5A04D1-532E-487A-9987-71679C3760FC}" srcOrd="0" destOrd="0" presId="urn:microsoft.com/office/officeart/2005/8/layout/hierarchy2"/>
    <dgm:cxn modelId="{1A69F281-CB75-405F-B367-7F7ECADF328B}" type="presOf" srcId="{BDB8CD45-F001-4138-8668-AB616A1F4310}" destId="{0E56AF61-222A-43B2-9C93-55A0F789A7D3}" srcOrd="0" destOrd="0" presId="urn:microsoft.com/office/officeart/2005/8/layout/hierarchy2"/>
    <dgm:cxn modelId="{5C867087-88A3-482B-9F37-CDCCF578D468}" type="presOf" srcId="{9CECA66A-40FA-4BC5-B607-44FE900C8417}" destId="{CCC5EAA9-8D6C-4E37-95CF-A41B19FD3F4B}" srcOrd="1" destOrd="0" presId="urn:microsoft.com/office/officeart/2005/8/layout/hierarchy2"/>
    <dgm:cxn modelId="{F2FDC6A5-F750-49CD-837C-D72BE72BCDAF}" srcId="{E0461FB8-13F8-4BD6-9E66-12121D0B04BF}" destId="{172906D8-B1E3-4D26-862A-021B272A5690}" srcOrd="0" destOrd="0" parTransId="{9CECA66A-40FA-4BC5-B607-44FE900C8417}" sibTransId="{C5297F5B-0AD4-4B6F-B3B3-76481C96A1B4}"/>
    <dgm:cxn modelId="{A382EFB0-E31C-4D02-9328-73F9873F102E}" type="presOf" srcId="{E0461FB8-13F8-4BD6-9E66-12121D0B04BF}" destId="{923FC7FF-0931-4BAF-B9AA-BB739538731B}" srcOrd="0" destOrd="0" presId="urn:microsoft.com/office/officeart/2005/8/layout/hierarchy2"/>
    <dgm:cxn modelId="{A42DE1B8-73B9-4AC8-BCF3-9BFEC4F8A53F}" type="presOf" srcId="{9CECA66A-40FA-4BC5-B607-44FE900C8417}" destId="{E8339584-3846-4032-B3C9-6CE90043F67F}" srcOrd="0" destOrd="0" presId="urn:microsoft.com/office/officeart/2005/8/layout/hierarchy2"/>
    <dgm:cxn modelId="{2DF8A6C2-AAA9-4CAF-9A59-318A178E42DE}" srcId="{715E0BB9-B66D-40AC-8EB6-186F427FC6FA}" destId="{770F5B9F-BA1F-41FC-ADEC-F745FD4F4724}" srcOrd="0" destOrd="0" parTransId="{C8DF4649-A7DA-4107-BB6E-728652683734}" sibTransId="{01C075CB-E5EF-47DA-A2BB-55E1CC1F7A6C}"/>
    <dgm:cxn modelId="{89D1B8D6-5C82-4153-948C-5831F6E27BB0}" srcId="{068E0575-4AEF-4368-BA28-939BD80FAAAF}" destId="{E0461FB8-13F8-4BD6-9E66-12121D0B04BF}" srcOrd="1" destOrd="0" parTransId="{5DDC6C5A-EF53-444F-957F-39C4783F6F8F}" sibTransId="{09B23E52-6958-40CC-A445-5807A603CDD5}"/>
    <dgm:cxn modelId="{CBD0AADF-CFA5-419B-B207-CDF70D8230D7}" srcId="{068E0575-4AEF-4368-BA28-939BD80FAAAF}" destId="{60FC242E-3A4D-41CE-BB8F-4394AA042161}" srcOrd="0" destOrd="0" parTransId="{5293437C-7877-478A-8383-69E1706EAD9A}" sibTransId="{A474E1BB-D3F4-4D9D-B0C8-F6F2BA9C0F6C}"/>
    <dgm:cxn modelId="{D0B710E1-180D-435A-B5B7-E62D966B3FAC}" type="presOf" srcId="{068E0575-4AEF-4368-BA28-939BD80FAAAF}" destId="{17216444-A081-42B5-88D6-C6CEFBAA0A28}" srcOrd="0" destOrd="0" presId="urn:microsoft.com/office/officeart/2005/8/layout/hierarchy2"/>
    <dgm:cxn modelId="{1A6EC9E4-8021-40F2-A092-3025697A179B}" type="presOf" srcId="{715E0BB9-B66D-40AC-8EB6-186F427FC6FA}" destId="{C04DD08F-77E3-44EE-BB89-6905546C2479}" srcOrd="0" destOrd="0" presId="urn:microsoft.com/office/officeart/2005/8/layout/hierarchy2"/>
    <dgm:cxn modelId="{5166F4E7-D639-4B92-8E61-472E6F287CBA}" type="presOf" srcId="{5DDC6C5A-EF53-444F-957F-39C4783F6F8F}" destId="{0C8DB07F-068D-4836-B9CC-99C4DF16E4AE}" srcOrd="0" destOrd="0" presId="urn:microsoft.com/office/officeart/2005/8/layout/hierarchy2"/>
    <dgm:cxn modelId="{EF89F7F0-7AB4-4D2D-A3A6-3C45F8D46BD5}" type="presOf" srcId="{5293437C-7877-478A-8383-69E1706EAD9A}" destId="{D60623B4-6C30-4BE3-87F3-DF24567331B6}" srcOrd="0" destOrd="0" presId="urn:microsoft.com/office/officeart/2005/8/layout/hierarchy2"/>
    <dgm:cxn modelId="{92974BB9-8553-4DAC-B9D9-8BB5110B15A0}" type="presParOf" srcId="{4E5A04D1-532E-487A-9987-71679C3760FC}" destId="{4BCDE268-E693-4EAC-8A17-0E17CD2890E4}" srcOrd="0" destOrd="0" presId="urn:microsoft.com/office/officeart/2005/8/layout/hierarchy2"/>
    <dgm:cxn modelId="{D4BD17D5-68C3-4535-A0E0-C31850689C57}" type="presParOf" srcId="{4BCDE268-E693-4EAC-8A17-0E17CD2890E4}" destId="{17216444-A081-42B5-88D6-C6CEFBAA0A28}" srcOrd="0" destOrd="0" presId="urn:microsoft.com/office/officeart/2005/8/layout/hierarchy2"/>
    <dgm:cxn modelId="{A74EE76D-1080-4916-B26A-1DF1AE518F23}" type="presParOf" srcId="{4BCDE268-E693-4EAC-8A17-0E17CD2890E4}" destId="{23E6F11D-221F-4C2C-BC65-F380D02BDE32}" srcOrd="1" destOrd="0" presId="urn:microsoft.com/office/officeart/2005/8/layout/hierarchy2"/>
    <dgm:cxn modelId="{1F02285D-1D41-47D7-ABA9-7D1D5E9CF796}" type="presParOf" srcId="{23E6F11D-221F-4C2C-BC65-F380D02BDE32}" destId="{D60623B4-6C30-4BE3-87F3-DF24567331B6}" srcOrd="0" destOrd="0" presId="urn:microsoft.com/office/officeart/2005/8/layout/hierarchy2"/>
    <dgm:cxn modelId="{0EFB7C94-0A3B-4F58-87DC-D21DCCDFE521}" type="presParOf" srcId="{D60623B4-6C30-4BE3-87F3-DF24567331B6}" destId="{C9B6A9AF-B8F0-4247-AD9A-94BB25C6697D}" srcOrd="0" destOrd="0" presId="urn:microsoft.com/office/officeart/2005/8/layout/hierarchy2"/>
    <dgm:cxn modelId="{327C99D8-BE1B-43BF-AF81-AFEEFE006A58}" type="presParOf" srcId="{23E6F11D-221F-4C2C-BC65-F380D02BDE32}" destId="{BE59AD00-9843-46AA-A49A-8929FC2C24BC}" srcOrd="1" destOrd="0" presId="urn:microsoft.com/office/officeart/2005/8/layout/hierarchy2"/>
    <dgm:cxn modelId="{194B0767-DA38-43DF-BD14-F322F41AB08E}" type="presParOf" srcId="{BE59AD00-9843-46AA-A49A-8929FC2C24BC}" destId="{43458016-57D4-405B-B980-B5B1D1E59D05}" srcOrd="0" destOrd="0" presId="urn:microsoft.com/office/officeart/2005/8/layout/hierarchy2"/>
    <dgm:cxn modelId="{C5E2C0B4-A9DB-4DC9-B39F-B5E2450BFB38}" type="presParOf" srcId="{BE59AD00-9843-46AA-A49A-8929FC2C24BC}" destId="{6F1E43E2-EFBC-4235-832A-CEE7A4596CAE}" srcOrd="1" destOrd="0" presId="urn:microsoft.com/office/officeart/2005/8/layout/hierarchy2"/>
    <dgm:cxn modelId="{307324AB-3BE4-4C32-92AA-EEBDA1BC2AA5}" type="presParOf" srcId="{6F1E43E2-EFBC-4235-832A-CEE7A4596CAE}" destId="{CC6D964E-145E-412D-AE36-447CA5A2DF9C}" srcOrd="0" destOrd="0" presId="urn:microsoft.com/office/officeart/2005/8/layout/hierarchy2"/>
    <dgm:cxn modelId="{CB01500E-1D29-475B-A6C2-A9C52525FA50}" type="presParOf" srcId="{CC6D964E-145E-412D-AE36-447CA5A2DF9C}" destId="{A5631EC6-8457-42AD-9902-9ED50B4EBB05}" srcOrd="0" destOrd="0" presId="urn:microsoft.com/office/officeart/2005/8/layout/hierarchy2"/>
    <dgm:cxn modelId="{7ED1F738-7696-4F85-8FAB-EBF05A92478B}" type="presParOf" srcId="{6F1E43E2-EFBC-4235-832A-CEE7A4596CAE}" destId="{E2CDF567-61A3-4E3C-B8A1-22BDB3E6468C}" srcOrd="1" destOrd="0" presId="urn:microsoft.com/office/officeart/2005/8/layout/hierarchy2"/>
    <dgm:cxn modelId="{77F35C0E-721A-4C2E-A6FF-90D36A25792A}" type="presParOf" srcId="{E2CDF567-61A3-4E3C-B8A1-22BDB3E6468C}" destId="{0E56AF61-222A-43B2-9C93-55A0F789A7D3}" srcOrd="0" destOrd="0" presId="urn:microsoft.com/office/officeart/2005/8/layout/hierarchy2"/>
    <dgm:cxn modelId="{ED45CCEF-766E-4C95-A03A-8C3A20FC2F1E}" type="presParOf" srcId="{E2CDF567-61A3-4E3C-B8A1-22BDB3E6468C}" destId="{84566606-B4BE-4767-A99D-508516A573AD}" srcOrd="1" destOrd="0" presId="urn:microsoft.com/office/officeart/2005/8/layout/hierarchy2"/>
    <dgm:cxn modelId="{904A22B9-D80B-40F4-8531-432B8A84EA7E}" type="presParOf" srcId="{84566606-B4BE-4767-A99D-508516A573AD}" destId="{E5A80AAF-A1BC-43D7-8086-A29C501FA539}" srcOrd="0" destOrd="0" presId="urn:microsoft.com/office/officeart/2005/8/layout/hierarchy2"/>
    <dgm:cxn modelId="{85BD2FBA-DE63-4259-A478-9EE363932E8B}" type="presParOf" srcId="{E5A80AAF-A1BC-43D7-8086-A29C501FA539}" destId="{7F598384-8FC9-4E57-B30C-494EA7209100}" srcOrd="0" destOrd="0" presId="urn:microsoft.com/office/officeart/2005/8/layout/hierarchy2"/>
    <dgm:cxn modelId="{8B581E4C-05A1-4736-917D-4EB1A27FA1D3}" type="presParOf" srcId="{84566606-B4BE-4767-A99D-508516A573AD}" destId="{34FCF6EA-12D3-4809-8D3D-01A178E5BE7C}" srcOrd="1" destOrd="0" presId="urn:microsoft.com/office/officeart/2005/8/layout/hierarchy2"/>
    <dgm:cxn modelId="{6DE65907-68CD-442F-AE7D-B24546CE6648}" type="presParOf" srcId="{34FCF6EA-12D3-4809-8D3D-01A178E5BE7C}" destId="{C04DD08F-77E3-44EE-BB89-6905546C2479}" srcOrd="0" destOrd="0" presId="urn:microsoft.com/office/officeart/2005/8/layout/hierarchy2"/>
    <dgm:cxn modelId="{58150D51-1E6B-468B-84EB-E38CCE203B23}" type="presParOf" srcId="{34FCF6EA-12D3-4809-8D3D-01A178E5BE7C}" destId="{C5E2D230-79D0-49B5-8CCD-454CD71B4484}" srcOrd="1" destOrd="0" presId="urn:microsoft.com/office/officeart/2005/8/layout/hierarchy2"/>
    <dgm:cxn modelId="{7C312D89-E435-49A6-B10E-9914A9955F97}" type="presParOf" srcId="{C5E2D230-79D0-49B5-8CCD-454CD71B4484}" destId="{1DB535E8-28BC-41AF-A4F7-DFCCC3A70AC4}" srcOrd="0" destOrd="0" presId="urn:microsoft.com/office/officeart/2005/8/layout/hierarchy2"/>
    <dgm:cxn modelId="{1A8C1E2C-C900-448C-95B1-5F785320CB71}" type="presParOf" srcId="{1DB535E8-28BC-41AF-A4F7-DFCCC3A70AC4}" destId="{4633D709-0DC2-4AF4-A361-3C39C3EA6CC0}" srcOrd="0" destOrd="0" presId="urn:microsoft.com/office/officeart/2005/8/layout/hierarchy2"/>
    <dgm:cxn modelId="{21D84772-E801-4BC5-9E16-93E2B3C7E418}" type="presParOf" srcId="{C5E2D230-79D0-49B5-8CCD-454CD71B4484}" destId="{9D077747-7F0E-4B02-AA4A-BF7243C79662}" srcOrd="1" destOrd="0" presId="urn:microsoft.com/office/officeart/2005/8/layout/hierarchy2"/>
    <dgm:cxn modelId="{166B6053-F3E2-41D5-902B-6E048592B097}" type="presParOf" srcId="{9D077747-7F0E-4B02-AA4A-BF7243C79662}" destId="{A021ADD9-462E-408E-9562-4C870AF1E224}" srcOrd="0" destOrd="0" presId="urn:microsoft.com/office/officeart/2005/8/layout/hierarchy2"/>
    <dgm:cxn modelId="{265FAF49-597F-4BA4-9181-B42E0A74F42F}" type="presParOf" srcId="{9D077747-7F0E-4B02-AA4A-BF7243C79662}" destId="{99F0EC58-1B6F-4B2E-9DD0-FD4C1905A432}" srcOrd="1" destOrd="0" presId="urn:microsoft.com/office/officeart/2005/8/layout/hierarchy2"/>
    <dgm:cxn modelId="{0C8231E3-4D82-4BAF-83E0-42739391A30B}" type="presParOf" srcId="{23E6F11D-221F-4C2C-BC65-F380D02BDE32}" destId="{0C8DB07F-068D-4836-B9CC-99C4DF16E4AE}" srcOrd="2" destOrd="0" presId="urn:microsoft.com/office/officeart/2005/8/layout/hierarchy2"/>
    <dgm:cxn modelId="{DC1F4375-BCD5-4713-B89E-59A33E5B3600}" type="presParOf" srcId="{0C8DB07F-068D-4836-B9CC-99C4DF16E4AE}" destId="{47997E05-D75A-43AB-B42B-DC362C5EFC0F}" srcOrd="0" destOrd="0" presId="urn:microsoft.com/office/officeart/2005/8/layout/hierarchy2"/>
    <dgm:cxn modelId="{286A442C-089D-44B1-9BD9-A693F7554302}" type="presParOf" srcId="{23E6F11D-221F-4C2C-BC65-F380D02BDE32}" destId="{01C20EE8-FF77-4426-8440-6F1D8B52A901}" srcOrd="3" destOrd="0" presId="urn:microsoft.com/office/officeart/2005/8/layout/hierarchy2"/>
    <dgm:cxn modelId="{6247C77E-BB59-4622-B918-667FCF0F0DA2}" type="presParOf" srcId="{01C20EE8-FF77-4426-8440-6F1D8B52A901}" destId="{923FC7FF-0931-4BAF-B9AA-BB739538731B}" srcOrd="0" destOrd="0" presId="urn:microsoft.com/office/officeart/2005/8/layout/hierarchy2"/>
    <dgm:cxn modelId="{EE7EE6FB-269D-48C4-9D97-DFE70BB91A01}" type="presParOf" srcId="{01C20EE8-FF77-4426-8440-6F1D8B52A901}" destId="{7F60F6F8-463D-4BFC-B5D0-350F51CBC0AC}" srcOrd="1" destOrd="0" presId="urn:microsoft.com/office/officeart/2005/8/layout/hierarchy2"/>
    <dgm:cxn modelId="{84161B1E-A702-4C74-85AB-A102136CF6A4}" type="presParOf" srcId="{7F60F6F8-463D-4BFC-B5D0-350F51CBC0AC}" destId="{E8339584-3846-4032-B3C9-6CE90043F67F}" srcOrd="0" destOrd="0" presId="urn:microsoft.com/office/officeart/2005/8/layout/hierarchy2"/>
    <dgm:cxn modelId="{E4203BA8-9551-4FF5-B45D-E8047788B336}" type="presParOf" srcId="{E8339584-3846-4032-B3C9-6CE90043F67F}" destId="{CCC5EAA9-8D6C-4E37-95CF-A41B19FD3F4B}" srcOrd="0" destOrd="0" presId="urn:microsoft.com/office/officeart/2005/8/layout/hierarchy2"/>
    <dgm:cxn modelId="{669F0160-0933-4C24-BD57-573DAA81B97B}" type="presParOf" srcId="{7F60F6F8-463D-4BFC-B5D0-350F51CBC0AC}" destId="{4B90AFA0-FC23-458E-A23E-B0CA865FC9C9}" srcOrd="1" destOrd="0" presId="urn:microsoft.com/office/officeart/2005/8/layout/hierarchy2"/>
    <dgm:cxn modelId="{E4C84827-3E78-4CB6-B445-9F8F9E750AEC}" type="presParOf" srcId="{4B90AFA0-FC23-458E-A23E-B0CA865FC9C9}" destId="{4F9232F1-040B-425B-BA4C-A86AFC8304EA}" srcOrd="0" destOrd="0" presId="urn:microsoft.com/office/officeart/2005/8/layout/hierarchy2"/>
    <dgm:cxn modelId="{0C703FEE-B44C-40D2-AFC3-CC4402A67000}" type="presParOf" srcId="{4B90AFA0-FC23-458E-A23E-B0CA865FC9C9}" destId="{CC5FBDDB-2134-4067-84A0-47F6D52E3B86}"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BD12C3F-F334-4E05-A49E-5A1FB61AAAA9}" type="doc">
      <dgm:prSet loTypeId="urn:microsoft.com/office/officeart/2005/8/layout/lProcess2" loCatId="list" qsTypeId="urn:microsoft.com/office/officeart/2005/8/quickstyle/simple2" qsCatId="simple" csTypeId="urn:microsoft.com/office/officeart/2005/8/colors/accent0_3" csCatId="mainScheme" phldr="1"/>
      <dgm:spPr/>
      <dgm:t>
        <a:bodyPr/>
        <a:lstStyle/>
        <a:p>
          <a:endParaRPr lang="es-CR"/>
        </a:p>
      </dgm:t>
    </dgm:pt>
    <dgm:pt modelId="{C7B6A219-EBD2-4A48-BDC8-EE10DD472BBD}">
      <dgm:prSet phldrT="[Texto]" custT="1"/>
      <dgm:spPr/>
      <dgm:t>
        <a:bodyPr/>
        <a:lstStyle/>
        <a:p>
          <a:r>
            <a:rPr lang="es-CR" sz="1600">
              <a:latin typeface="Book Antiqua" panose="02040602050305030304" pitchFamily="18" charset="0"/>
            </a:rPr>
            <a:t>Sistema de Proyección Plurianual</a:t>
          </a:r>
        </a:p>
      </dgm:t>
    </dgm:pt>
    <dgm:pt modelId="{5488BF08-CF7B-4AD6-979D-DDC1E2CE0896}" type="parTrans" cxnId="{9C33D6B5-E408-45F1-945F-30ED1CDA2D2C}">
      <dgm:prSet/>
      <dgm:spPr/>
      <dgm:t>
        <a:bodyPr/>
        <a:lstStyle/>
        <a:p>
          <a:endParaRPr lang="es-CR">
            <a:latin typeface="Book Antiqua" panose="02040602050305030304" pitchFamily="18" charset="0"/>
          </a:endParaRPr>
        </a:p>
      </dgm:t>
    </dgm:pt>
    <dgm:pt modelId="{AE3918B8-7F2D-46AC-AFB3-26FE9FB24A53}" type="sibTrans" cxnId="{9C33D6B5-E408-45F1-945F-30ED1CDA2D2C}">
      <dgm:prSet/>
      <dgm:spPr/>
      <dgm:t>
        <a:bodyPr/>
        <a:lstStyle/>
        <a:p>
          <a:endParaRPr lang="es-CR">
            <a:latin typeface="Book Antiqua" panose="02040602050305030304" pitchFamily="18" charset="0"/>
          </a:endParaRPr>
        </a:p>
      </dgm:t>
    </dgm:pt>
    <dgm:pt modelId="{779D960F-4131-451F-A975-D068E977F976}">
      <dgm:prSet phldrT="[Texto]"/>
      <dgm:spPr/>
      <dgm:t>
        <a:bodyPr/>
        <a:lstStyle/>
        <a:p>
          <a:r>
            <a:rPr lang="es-CR">
              <a:latin typeface="Book Antiqua" panose="02040602050305030304" pitchFamily="18" charset="0"/>
            </a:rPr>
            <a:t>Ejercicio plurianual de los recursos relacionados con proyectos estratégicos</a:t>
          </a:r>
        </a:p>
      </dgm:t>
    </dgm:pt>
    <dgm:pt modelId="{88DD8793-398B-419B-84FE-F4B3BF04C7E7}" type="parTrans" cxnId="{FB7C904D-47B4-4EB3-8FB2-D2B483B5BCB1}">
      <dgm:prSet/>
      <dgm:spPr/>
      <dgm:t>
        <a:bodyPr/>
        <a:lstStyle/>
        <a:p>
          <a:endParaRPr lang="es-CR">
            <a:latin typeface="Book Antiqua" panose="02040602050305030304" pitchFamily="18" charset="0"/>
          </a:endParaRPr>
        </a:p>
      </dgm:t>
    </dgm:pt>
    <dgm:pt modelId="{5ADB6C79-A103-4A31-80A4-FA53FD38B792}" type="sibTrans" cxnId="{FB7C904D-47B4-4EB3-8FB2-D2B483B5BCB1}">
      <dgm:prSet/>
      <dgm:spPr/>
      <dgm:t>
        <a:bodyPr/>
        <a:lstStyle/>
        <a:p>
          <a:endParaRPr lang="es-CR">
            <a:latin typeface="Book Antiqua" panose="02040602050305030304" pitchFamily="18" charset="0"/>
          </a:endParaRPr>
        </a:p>
      </dgm:t>
    </dgm:pt>
    <dgm:pt modelId="{7158AF7F-88C7-4B27-82DB-C27BB3F0D1C5}">
      <dgm:prSet phldrT="[Texto]"/>
      <dgm:spPr/>
      <dgm:t>
        <a:bodyPr/>
        <a:lstStyle/>
        <a:p>
          <a:r>
            <a:rPr lang="es-CR">
              <a:latin typeface="Book Antiqua" panose="02040602050305030304" pitchFamily="18" charset="0"/>
            </a:rPr>
            <a:t>Registro de los recursos de las áreas que se encuentran vinculados con la operatividad institucional</a:t>
          </a:r>
        </a:p>
      </dgm:t>
    </dgm:pt>
    <dgm:pt modelId="{F24B73F3-68A3-4E6C-B3A3-50C92E0613C6}" type="parTrans" cxnId="{7D45C6EC-C632-404F-A477-3479322736CB}">
      <dgm:prSet/>
      <dgm:spPr/>
      <dgm:t>
        <a:bodyPr/>
        <a:lstStyle/>
        <a:p>
          <a:endParaRPr lang="es-CR">
            <a:latin typeface="Book Antiqua" panose="02040602050305030304" pitchFamily="18" charset="0"/>
          </a:endParaRPr>
        </a:p>
      </dgm:t>
    </dgm:pt>
    <dgm:pt modelId="{244DDA75-8C0B-4044-8693-940D392AD797}" type="sibTrans" cxnId="{7D45C6EC-C632-404F-A477-3479322736CB}">
      <dgm:prSet/>
      <dgm:spPr/>
      <dgm:t>
        <a:bodyPr/>
        <a:lstStyle/>
        <a:p>
          <a:endParaRPr lang="es-CR">
            <a:latin typeface="Book Antiqua" panose="02040602050305030304" pitchFamily="18" charset="0"/>
          </a:endParaRPr>
        </a:p>
      </dgm:t>
    </dgm:pt>
    <dgm:pt modelId="{99CFABB1-8EE3-4020-B304-B91CE9EC6C83}">
      <dgm:prSet phldrT="[Texto]" custT="1"/>
      <dgm:spPr/>
      <dgm:t>
        <a:bodyPr/>
        <a:lstStyle/>
        <a:p>
          <a:r>
            <a:rPr lang="es-CR" sz="1600">
              <a:latin typeface="Book Antiqua" panose="02040602050305030304" pitchFamily="18" charset="0"/>
            </a:rPr>
            <a:t>Procesos de traslados de información</a:t>
          </a:r>
        </a:p>
      </dgm:t>
    </dgm:pt>
    <dgm:pt modelId="{CDE6E9DE-41C2-4FCF-8B8D-C531CC40D8C5}" type="parTrans" cxnId="{DEC27B65-2ED8-4004-A38E-3FE3DF639897}">
      <dgm:prSet/>
      <dgm:spPr/>
      <dgm:t>
        <a:bodyPr/>
        <a:lstStyle/>
        <a:p>
          <a:endParaRPr lang="es-CR">
            <a:latin typeface="Book Antiqua" panose="02040602050305030304" pitchFamily="18" charset="0"/>
          </a:endParaRPr>
        </a:p>
      </dgm:t>
    </dgm:pt>
    <dgm:pt modelId="{AB130236-5BD2-4E27-B923-AE413FD586DD}" type="sibTrans" cxnId="{DEC27B65-2ED8-4004-A38E-3FE3DF639897}">
      <dgm:prSet/>
      <dgm:spPr/>
      <dgm:t>
        <a:bodyPr/>
        <a:lstStyle/>
        <a:p>
          <a:endParaRPr lang="es-CR">
            <a:latin typeface="Book Antiqua" panose="02040602050305030304" pitchFamily="18" charset="0"/>
          </a:endParaRPr>
        </a:p>
      </dgm:t>
    </dgm:pt>
    <dgm:pt modelId="{5A3F3A7E-89E8-43A4-9E93-F0F3C6AFDE10}">
      <dgm:prSet phldrT="[Texto]"/>
      <dgm:spPr/>
      <dgm:t>
        <a:bodyPr/>
        <a:lstStyle/>
        <a:p>
          <a:r>
            <a:rPr lang="es-CR">
              <a:latin typeface="Book Antiqua" panose="02040602050305030304" pitchFamily="18" charset="0"/>
            </a:rPr>
            <a:t>Áreas presupuestarias: Vehículos, Informática, Construcciones y Seguridad.</a:t>
          </a:r>
        </a:p>
        <a:p>
          <a:r>
            <a:rPr lang="es-CR">
              <a:latin typeface="Book Antiqua" panose="02040602050305030304" pitchFamily="18" charset="0"/>
            </a:rPr>
            <a:t>Proyectos - Operativos</a:t>
          </a:r>
        </a:p>
      </dgm:t>
    </dgm:pt>
    <dgm:pt modelId="{9AF38E28-9C69-4D77-92B2-4D55BD5C38D1}" type="parTrans" cxnId="{B2F3440E-B536-468B-A2B6-1C00912EAC96}">
      <dgm:prSet/>
      <dgm:spPr/>
      <dgm:t>
        <a:bodyPr/>
        <a:lstStyle/>
        <a:p>
          <a:endParaRPr lang="es-CR">
            <a:latin typeface="Book Antiqua" panose="02040602050305030304" pitchFamily="18" charset="0"/>
          </a:endParaRPr>
        </a:p>
      </dgm:t>
    </dgm:pt>
    <dgm:pt modelId="{4F8984A9-C7F8-44D7-8710-5663DFAE52F7}" type="sibTrans" cxnId="{B2F3440E-B536-468B-A2B6-1C00912EAC96}">
      <dgm:prSet/>
      <dgm:spPr/>
      <dgm:t>
        <a:bodyPr/>
        <a:lstStyle/>
        <a:p>
          <a:endParaRPr lang="es-CR">
            <a:latin typeface="Book Antiqua" panose="02040602050305030304" pitchFamily="18" charset="0"/>
          </a:endParaRPr>
        </a:p>
      </dgm:t>
    </dgm:pt>
    <dgm:pt modelId="{D819BBC8-8FE9-40DD-B704-AA9E662F870D}">
      <dgm:prSet phldrT="[Texto]"/>
      <dgm:spPr/>
      <dgm:t>
        <a:bodyPr/>
        <a:lstStyle/>
        <a:p>
          <a:r>
            <a:rPr lang="es-CR">
              <a:latin typeface="Book Antiqua" panose="02040602050305030304" pitchFamily="18" charset="0"/>
            </a:rPr>
            <a:t>Recuros ordinario destinado a proyectos estratégicos (gasto variable)</a:t>
          </a:r>
        </a:p>
      </dgm:t>
    </dgm:pt>
    <dgm:pt modelId="{81360631-726D-48AE-BB15-AEC37F0C0E97}" type="parTrans" cxnId="{B8AF0A25-72EC-45A0-AD67-713538672330}">
      <dgm:prSet/>
      <dgm:spPr/>
      <dgm:t>
        <a:bodyPr/>
        <a:lstStyle/>
        <a:p>
          <a:endParaRPr lang="es-CR">
            <a:latin typeface="Book Antiqua" panose="02040602050305030304" pitchFamily="18" charset="0"/>
          </a:endParaRPr>
        </a:p>
      </dgm:t>
    </dgm:pt>
    <dgm:pt modelId="{F692EB7C-26EC-4177-A8BB-8707DECD6E6B}" type="sibTrans" cxnId="{B8AF0A25-72EC-45A0-AD67-713538672330}">
      <dgm:prSet/>
      <dgm:spPr/>
      <dgm:t>
        <a:bodyPr/>
        <a:lstStyle/>
        <a:p>
          <a:endParaRPr lang="es-CR">
            <a:latin typeface="Book Antiqua" panose="02040602050305030304" pitchFamily="18" charset="0"/>
          </a:endParaRPr>
        </a:p>
      </dgm:t>
    </dgm:pt>
    <dgm:pt modelId="{73D18D1B-D791-41D7-8390-0BD31BCD8DF5}">
      <dgm:prSet phldrT="[Texto]"/>
      <dgm:spPr/>
      <dgm:t>
        <a:bodyPr/>
        <a:lstStyle/>
        <a:p>
          <a:r>
            <a:rPr lang="es-CR">
              <a:latin typeface="Book Antiqua" panose="02040602050305030304" pitchFamily="18" charset="0"/>
            </a:rPr>
            <a:t>Receptor de información</a:t>
          </a:r>
        </a:p>
      </dgm:t>
    </dgm:pt>
    <dgm:pt modelId="{C66F60EC-D3E9-46BB-801C-0447895E097F}" type="parTrans" cxnId="{7F7E7024-6467-4AA3-83EE-4585ECF08BD0}">
      <dgm:prSet/>
      <dgm:spPr/>
      <dgm:t>
        <a:bodyPr/>
        <a:lstStyle/>
        <a:p>
          <a:endParaRPr lang="es-CR">
            <a:latin typeface="Book Antiqua" panose="02040602050305030304" pitchFamily="18" charset="0"/>
          </a:endParaRPr>
        </a:p>
      </dgm:t>
    </dgm:pt>
    <dgm:pt modelId="{AEAA74DD-72B8-4BC2-835B-CF52F35DBCF1}" type="sibTrans" cxnId="{7F7E7024-6467-4AA3-83EE-4585ECF08BD0}">
      <dgm:prSet/>
      <dgm:spPr/>
      <dgm:t>
        <a:bodyPr/>
        <a:lstStyle/>
        <a:p>
          <a:endParaRPr lang="es-CR">
            <a:latin typeface="Book Antiqua" panose="02040602050305030304" pitchFamily="18" charset="0"/>
          </a:endParaRPr>
        </a:p>
      </dgm:t>
    </dgm:pt>
    <dgm:pt modelId="{068A1453-B3FD-45D5-BCD7-BF9AF341CEC4}">
      <dgm:prSet phldrT="[Texto]"/>
      <dgm:spPr/>
      <dgm:t>
        <a:bodyPr/>
        <a:lstStyle/>
        <a:p>
          <a:r>
            <a:rPr lang="es-CR">
              <a:latin typeface="Book Antiqua" panose="02040602050305030304" pitchFamily="18" charset="0"/>
            </a:rPr>
            <a:t>Consolida el presupuesto institucional</a:t>
          </a:r>
        </a:p>
      </dgm:t>
    </dgm:pt>
    <dgm:pt modelId="{100764F5-4BD2-414A-876B-EC2C39F09A8E}" type="parTrans" cxnId="{4C53F483-B179-4B5F-8982-0700E30AC8B3}">
      <dgm:prSet/>
      <dgm:spPr/>
      <dgm:t>
        <a:bodyPr/>
        <a:lstStyle/>
        <a:p>
          <a:endParaRPr lang="es-CR">
            <a:latin typeface="Book Antiqua" panose="02040602050305030304" pitchFamily="18" charset="0"/>
          </a:endParaRPr>
        </a:p>
      </dgm:t>
    </dgm:pt>
    <dgm:pt modelId="{79115FB8-69B1-447C-A3CD-4165A9809F7C}" type="sibTrans" cxnId="{4C53F483-B179-4B5F-8982-0700E30AC8B3}">
      <dgm:prSet/>
      <dgm:spPr/>
      <dgm:t>
        <a:bodyPr/>
        <a:lstStyle/>
        <a:p>
          <a:endParaRPr lang="es-CR">
            <a:latin typeface="Book Antiqua" panose="02040602050305030304" pitchFamily="18" charset="0"/>
          </a:endParaRPr>
        </a:p>
      </dgm:t>
    </dgm:pt>
    <dgm:pt modelId="{5A70C39B-D320-47DF-8542-8EE5EFD0EA9B}">
      <dgm:prSet phldrT="[Texto]" custT="1"/>
      <dgm:spPr/>
      <dgm:t>
        <a:bodyPr/>
        <a:lstStyle/>
        <a:p>
          <a:r>
            <a:rPr lang="es-CR" sz="1600">
              <a:latin typeface="Book Antiqua" panose="02040602050305030304" pitchFamily="18" charset="0"/>
            </a:rPr>
            <a:t>SIGA-PJ</a:t>
          </a:r>
        </a:p>
      </dgm:t>
    </dgm:pt>
    <dgm:pt modelId="{24BF45F9-2C68-49DC-845E-2812C79AC80A}" type="sibTrans" cxnId="{1B2369E4-2FDE-4F69-B872-ABF4DFC1E7C8}">
      <dgm:prSet/>
      <dgm:spPr/>
      <dgm:t>
        <a:bodyPr/>
        <a:lstStyle/>
        <a:p>
          <a:endParaRPr lang="es-CR">
            <a:latin typeface="Book Antiqua" panose="02040602050305030304" pitchFamily="18" charset="0"/>
          </a:endParaRPr>
        </a:p>
      </dgm:t>
    </dgm:pt>
    <dgm:pt modelId="{FBD7BF2A-EE07-436E-B459-3DC86C31B372}" type="parTrans" cxnId="{1B2369E4-2FDE-4F69-B872-ABF4DFC1E7C8}">
      <dgm:prSet/>
      <dgm:spPr/>
      <dgm:t>
        <a:bodyPr/>
        <a:lstStyle/>
        <a:p>
          <a:endParaRPr lang="es-CR">
            <a:latin typeface="Book Antiqua" panose="02040602050305030304" pitchFamily="18" charset="0"/>
          </a:endParaRPr>
        </a:p>
      </dgm:t>
    </dgm:pt>
    <dgm:pt modelId="{0E357DC4-DF0F-4F46-B3ED-A3ECB00E1672}" type="pres">
      <dgm:prSet presAssocID="{8BD12C3F-F334-4E05-A49E-5A1FB61AAAA9}" presName="theList" presStyleCnt="0">
        <dgm:presLayoutVars>
          <dgm:dir/>
          <dgm:animLvl val="lvl"/>
          <dgm:resizeHandles val="exact"/>
        </dgm:presLayoutVars>
      </dgm:prSet>
      <dgm:spPr/>
    </dgm:pt>
    <dgm:pt modelId="{70C9B317-7909-45BE-AB25-34DE01D6D945}" type="pres">
      <dgm:prSet presAssocID="{C7B6A219-EBD2-4A48-BDC8-EE10DD472BBD}" presName="compNode" presStyleCnt="0"/>
      <dgm:spPr/>
    </dgm:pt>
    <dgm:pt modelId="{B54D7747-FC84-4846-8A31-CA391EB3ADAD}" type="pres">
      <dgm:prSet presAssocID="{C7B6A219-EBD2-4A48-BDC8-EE10DD472BBD}" presName="aNode" presStyleLbl="bgShp" presStyleIdx="0" presStyleCnt="3"/>
      <dgm:spPr/>
    </dgm:pt>
    <dgm:pt modelId="{7CEBFFDF-D3E5-4A0B-BF32-434C1AD3A155}" type="pres">
      <dgm:prSet presAssocID="{C7B6A219-EBD2-4A48-BDC8-EE10DD472BBD}" presName="textNode" presStyleLbl="bgShp" presStyleIdx="0" presStyleCnt="3"/>
      <dgm:spPr/>
    </dgm:pt>
    <dgm:pt modelId="{1D04AB09-BB30-4D9D-BA26-315812E16438}" type="pres">
      <dgm:prSet presAssocID="{C7B6A219-EBD2-4A48-BDC8-EE10DD472BBD}" presName="compChildNode" presStyleCnt="0"/>
      <dgm:spPr/>
    </dgm:pt>
    <dgm:pt modelId="{A3C30D31-D185-44B4-A793-0508807D8BC5}" type="pres">
      <dgm:prSet presAssocID="{C7B6A219-EBD2-4A48-BDC8-EE10DD472BBD}" presName="theInnerList" presStyleCnt="0"/>
      <dgm:spPr/>
    </dgm:pt>
    <dgm:pt modelId="{08B664DE-F831-4698-BFD1-DCB59EB0CB82}" type="pres">
      <dgm:prSet presAssocID="{779D960F-4131-451F-A975-D068E977F976}" presName="childNode" presStyleLbl="node1" presStyleIdx="0" presStyleCnt="6">
        <dgm:presLayoutVars>
          <dgm:bulletEnabled val="1"/>
        </dgm:presLayoutVars>
      </dgm:prSet>
      <dgm:spPr/>
    </dgm:pt>
    <dgm:pt modelId="{D9A46253-04AD-4C97-A520-4B36E0E9D420}" type="pres">
      <dgm:prSet presAssocID="{779D960F-4131-451F-A975-D068E977F976}" presName="aSpace2" presStyleCnt="0"/>
      <dgm:spPr/>
    </dgm:pt>
    <dgm:pt modelId="{E2D9D868-FD67-4C0D-97A4-BC93B3B0CEF9}" type="pres">
      <dgm:prSet presAssocID="{7158AF7F-88C7-4B27-82DB-C27BB3F0D1C5}" presName="childNode" presStyleLbl="node1" presStyleIdx="1" presStyleCnt="6">
        <dgm:presLayoutVars>
          <dgm:bulletEnabled val="1"/>
        </dgm:presLayoutVars>
      </dgm:prSet>
      <dgm:spPr/>
    </dgm:pt>
    <dgm:pt modelId="{CBA4BB94-6105-4E8A-AE06-BF8CE118580F}" type="pres">
      <dgm:prSet presAssocID="{C7B6A219-EBD2-4A48-BDC8-EE10DD472BBD}" presName="aSpace" presStyleCnt="0"/>
      <dgm:spPr/>
    </dgm:pt>
    <dgm:pt modelId="{696883A3-4EF3-4F41-9BBD-B07E7CD9A696}" type="pres">
      <dgm:prSet presAssocID="{99CFABB1-8EE3-4020-B304-B91CE9EC6C83}" presName="compNode" presStyleCnt="0"/>
      <dgm:spPr/>
    </dgm:pt>
    <dgm:pt modelId="{D4C05093-41BA-4C2E-B489-51F2E55A023D}" type="pres">
      <dgm:prSet presAssocID="{99CFABB1-8EE3-4020-B304-B91CE9EC6C83}" presName="aNode" presStyleLbl="bgShp" presStyleIdx="1" presStyleCnt="3"/>
      <dgm:spPr/>
    </dgm:pt>
    <dgm:pt modelId="{1C2DD7BF-B5C3-4387-908D-4BF3BC4E1B98}" type="pres">
      <dgm:prSet presAssocID="{99CFABB1-8EE3-4020-B304-B91CE9EC6C83}" presName="textNode" presStyleLbl="bgShp" presStyleIdx="1" presStyleCnt="3"/>
      <dgm:spPr/>
    </dgm:pt>
    <dgm:pt modelId="{A21A05CF-CEEC-4C01-B1D0-220A2D978C64}" type="pres">
      <dgm:prSet presAssocID="{99CFABB1-8EE3-4020-B304-B91CE9EC6C83}" presName="compChildNode" presStyleCnt="0"/>
      <dgm:spPr/>
    </dgm:pt>
    <dgm:pt modelId="{167D526E-E013-481D-A4C9-30E83EFEC9A4}" type="pres">
      <dgm:prSet presAssocID="{99CFABB1-8EE3-4020-B304-B91CE9EC6C83}" presName="theInnerList" presStyleCnt="0"/>
      <dgm:spPr/>
    </dgm:pt>
    <dgm:pt modelId="{CE10EB9A-DDE6-4EA7-9CB8-83C38A5A3C7B}" type="pres">
      <dgm:prSet presAssocID="{5A3F3A7E-89E8-43A4-9E93-F0F3C6AFDE10}" presName="childNode" presStyleLbl="node1" presStyleIdx="2" presStyleCnt="6">
        <dgm:presLayoutVars>
          <dgm:bulletEnabled val="1"/>
        </dgm:presLayoutVars>
      </dgm:prSet>
      <dgm:spPr/>
    </dgm:pt>
    <dgm:pt modelId="{FB10136B-4108-4F0A-AF6D-606449E2247D}" type="pres">
      <dgm:prSet presAssocID="{5A3F3A7E-89E8-43A4-9E93-F0F3C6AFDE10}" presName="aSpace2" presStyleCnt="0"/>
      <dgm:spPr/>
    </dgm:pt>
    <dgm:pt modelId="{DC5582AA-EE8D-47D0-9862-070377B498B3}" type="pres">
      <dgm:prSet presAssocID="{D819BBC8-8FE9-40DD-B704-AA9E662F870D}" presName="childNode" presStyleLbl="node1" presStyleIdx="3" presStyleCnt="6">
        <dgm:presLayoutVars>
          <dgm:bulletEnabled val="1"/>
        </dgm:presLayoutVars>
      </dgm:prSet>
      <dgm:spPr/>
    </dgm:pt>
    <dgm:pt modelId="{113316B5-C688-4833-A9A0-ACFB91479F2F}" type="pres">
      <dgm:prSet presAssocID="{99CFABB1-8EE3-4020-B304-B91CE9EC6C83}" presName="aSpace" presStyleCnt="0"/>
      <dgm:spPr/>
    </dgm:pt>
    <dgm:pt modelId="{D3DB6FA2-3B15-45CA-90B5-4BB776E7ECEF}" type="pres">
      <dgm:prSet presAssocID="{5A70C39B-D320-47DF-8542-8EE5EFD0EA9B}" presName="compNode" presStyleCnt="0"/>
      <dgm:spPr/>
    </dgm:pt>
    <dgm:pt modelId="{4E098FFD-7E95-46CE-A63C-C3BEAA2C5AC3}" type="pres">
      <dgm:prSet presAssocID="{5A70C39B-D320-47DF-8542-8EE5EFD0EA9B}" presName="aNode" presStyleLbl="bgShp" presStyleIdx="2" presStyleCnt="3"/>
      <dgm:spPr/>
    </dgm:pt>
    <dgm:pt modelId="{E7583298-F3C1-4738-A871-EC9556646510}" type="pres">
      <dgm:prSet presAssocID="{5A70C39B-D320-47DF-8542-8EE5EFD0EA9B}" presName="textNode" presStyleLbl="bgShp" presStyleIdx="2" presStyleCnt="3"/>
      <dgm:spPr/>
    </dgm:pt>
    <dgm:pt modelId="{C2CA04E4-43B7-4ED6-AB07-C5B85236E5C9}" type="pres">
      <dgm:prSet presAssocID="{5A70C39B-D320-47DF-8542-8EE5EFD0EA9B}" presName="compChildNode" presStyleCnt="0"/>
      <dgm:spPr/>
    </dgm:pt>
    <dgm:pt modelId="{C28C4C44-D238-4977-97DB-41D272049A9B}" type="pres">
      <dgm:prSet presAssocID="{5A70C39B-D320-47DF-8542-8EE5EFD0EA9B}" presName="theInnerList" presStyleCnt="0"/>
      <dgm:spPr/>
    </dgm:pt>
    <dgm:pt modelId="{A39B5699-5077-4970-A7FF-B84A01A99EBE}" type="pres">
      <dgm:prSet presAssocID="{73D18D1B-D791-41D7-8390-0BD31BCD8DF5}" presName="childNode" presStyleLbl="node1" presStyleIdx="4" presStyleCnt="6">
        <dgm:presLayoutVars>
          <dgm:bulletEnabled val="1"/>
        </dgm:presLayoutVars>
      </dgm:prSet>
      <dgm:spPr/>
    </dgm:pt>
    <dgm:pt modelId="{0429B994-5ABD-4B4E-89BE-968068B30969}" type="pres">
      <dgm:prSet presAssocID="{73D18D1B-D791-41D7-8390-0BD31BCD8DF5}" presName="aSpace2" presStyleCnt="0"/>
      <dgm:spPr/>
    </dgm:pt>
    <dgm:pt modelId="{21D0EEFD-CAFF-4313-8FC3-AB98DDAFF4EE}" type="pres">
      <dgm:prSet presAssocID="{068A1453-B3FD-45D5-BCD7-BF9AF341CEC4}" presName="childNode" presStyleLbl="node1" presStyleIdx="5" presStyleCnt="6">
        <dgm:presLayoutVars>
          <dgm:bulletEnabled val="1"/>
        </dgm:presLayoutVars>
      </dgm:prSet>
      <dgm:spPr/>
    </dgm:pt>
  </dgm:ptLst>
  <dgm:cxnLst>
    <dgm:cxn modelId="{C697C80C-141C-4AAC-ACCE-04C5B14D9627}" type="presOf" srcId="{D819BBC8-8FE9-40DD-B704-AA9E662F870D}" destId="{DC5582AA-EE8D-47D0-9862-070377B498B3}" srcOrd="0" destOrd="0" presId="urn:microsoft.com/office/officeart/2005/8/layout/lProcess2"/>
    <dgm:cxn modelId="{7EECF90C-8882-4BA7-B952-5709538C179E}" type="presOf" srcId="{5A3F3A7E-89E8-43A4-9E93-F0F3C6AFDE10}" destId="{CE10EB9A-DDE6-4EA7-9CB8-83C38A5A3C7B}" srcOrd="0" destOrd="0" presId="urn:microsoft.com/office/officeart/2005/8/layout/lProcess2"/>
    <dgm:cxn modelId="{B2F3440E-B536-468B-A2B6-1C00912EAC96}" srcId="{99CFABB1-8EE3-4020-B304-B91CE9EC6C83}" destId="{5A3F3A7E-89E8-43A4-9E93-F0F3C6AFDE10}" srcOrd="0" destOrd="0" parTransId="{9AF38E28-9C69-4D77-92B2-4D55BD5C38D1}" sibTransId="{4F8984A9-C7F8-44D7-8710-5663DFAE52F7}"/>
    <dgm:cxn modelId="{59B27C1D-A1DB-4F19-B42B-68743195B044}" type="presOf" srcId="{5A70C39B-D320-47DF-8542-8EE5EFD0EA9B}" destId="{4E098FFD-7E95-46CE-A63C-C3BEAA2C5AC3}" srcOrd="0" destOrd="0" presId="urn:microsoft.com/office/officeart/2005/8/layout/lProcess2"/>
    <dgm:cxn modelId="{7F7E7024-6467-4AA3-83EE-4585ECF08BD0}" srcId="{5A70C39B-D320-47DF-8542-8EE5EFD0EA9B}" destId="{73D18D1B-D791-41D7-8390-0BD31BCD8DF5}" srcOrd="0" destOrd="0" parTransId="{C66F60EC-D3E9-46BB-801C-0447895E097F}" sibTransId="{AEAA74DD-72B8-4BC2-835B-CF52F35DBCF1}"/>
    <dgm:cxn modelId="{B8AF0A25-72EC-45A0-AD67-713538672330}" srcId="{99CFABB1-8EE3-4020-B304-B91CE9EC6C83}" destId="{D819BBC8-8FE9-40DD-B704-AA9E662F870D}" srcOrd="1" destOrd="0" parTransId="{81360631-726D-48AE-BB15-AEC37F0C0E97}" sibTransId="{F692EB7C-26EC-4177-A8BB-8707DECD6E6B}"/>
    <dgm:cxn modelId="{5FAC0541-3B9A-47A0-B09A-8EBE8E1CB2A1}" type="presOf" srcId="{99CFABB1-8EE3-4020-B304-B91CE9EC6C83}" destId="{1C2DD7BF-B5C3-4387-908D-4BF3BC4E1B98}" srcOrd="1" destOrd="0" presId="urn:microsoft.com/office/officeart/2005/8/layout/lProcess2"/>
    <dgm:cxn modelId="{DEC27B65-2ED8-4004-A38E-3FE3DF639897}" srcId="{8BD12C3F-F334-4E05-A49E-5A1FB61AAAA9}" destId="{99CFABB1-8EE3-4020-B304-B91CE9EC6C83}" srcOrd="1" destOrd="0" parTransId="{CDE6E9DE-41C2-4FCF-8B8D-C531CC40D8C5}" sibTransId="{AB130236-5BD2-4E27-B923-AE413FD586DD}"/>
    <dgm:cxn modelId="{DD4EB266-E446-4344-B4D5-267B9EDDCFFD}" type="presOf" srcId="{C7B6A219-EBD2-4A48-BDC8-EE10DD472BBD}" destId="{B54D7747-FC84-4846-8A31-CA391EB3ADAD}" srcOrd="0" destOrd="0" presId="urn:microsoft.com/office/officeart/2005/8/layout/lProcess2"/>
    <dgm:cxn modelId="{FB7C904D-47B4-4EB3-8FB2-D2B483B5BCB1}" srcId="{C7B6A219-EBD2-4A48-BDC8-EE10DD472BBD}" destId="{779D960F-4131-451F-A975-D068E977F976}" srcOrd="0" destOrd="0" parTransId="{88DD8793-398B-419B-84FE-F4B3BF04C7E7}" sibTransId="{5ADB6C79-A103-4A31-80A4-FA53FD38B792}"/>
    <dgm:cxn modelId="{4C53F483-B179-4B5F-8982-0700E30AC8B3}" srcId="{5A70C39B-D320-47DF-8542-8EE5EFD0EA9B}" destId="{068A1453-B3FD-45D5-BCD7-BF9AF341CEC4}" srcOrd="1" destOrd="0" parTransId="{100764F5-4BD2-414A-876B-EC2C39F09A8E}" sibTransId="{79115FB8-69B1-447C-A3CD-4165A9809F7C}"/>
    <dgm:cxn modelId="{A0C41D8A-8CB2-47F8-8150-848F92CBD5A8}" type="presOf" srcId="{7158AF7F-88C7-4B27-82DB-C27BB3F0D1C5}" destId="{E2D9D868-FD67-4C0D-97A4-BC93B3B0CEF9}" srcOrd="0" destOrd="0" presId="urn:microsoft.com/office/officeart/2005/8/layout/lProcess2"/>
    <dgm:cxn modelId="{A6EBD091-EA31-4EBA-9DC6-08E8EEFA41CF}" type="presOf" srcId="{73D18D1B-D791-41D7-8390-0BD31BCD8DF5}" destId="{A39B5699-5077-4970-A7FF-B84A01A99EBE}" srcOrd="0" destOrd="0" presId="urn:microsoft.com/office/officeart/2005/8/layout/lProcess2"/>
    <dgm:cxn modelId="{1063C8B3-B6A5-4F72-8028-EA732C449DD7}" type="presOf" srcId="{068A1453-B3FD-45D5-BCD7-BF9AF341CEC4}" destId="{21D0EEFD-CAFF-4313-8FC3-AB98DDAFF4EE}" srcOrd="0" destOrd="0" presId="urn:microsoft.com/office/officeart/2005/8/layout/lProcess2"/>
    <dgm:cxn modelId="{9C33D6B5-E408-45F1-945F-30ED1CDA2D2C}" srcId="{8BD12C3F-F334-4E05-A49E-5A1FB61AAAA9}" destId="{C7B6A219-EBD2-4A48-BDC8-EE10DD472BBD}" srcOrd="0" destOrd="0" parTransId="{5488BF08-CF7B-4AD6-979D-DDC1E2CE0896}" sibTransId="{AE3918B8-7F2D-46AC-AFB3-26FE9FB24A53}"/>
    <dgm:cxn modelId="{73DDFDB6-1206-4972-8E94-7EEFADB448EF}" type="presOf" srcId="{C7B6A219-EBD2-4A48-BDC8-EE10DD472BBD}" destId="{7CEBFFDF-D3E5-4A0B-BF32-434C1AD3A155}" srcOrd="1" destOrd="0" presId="urn:microsoft.com/office/officeart/2005/8/layout/lProcess2"/>
    <dgm:cxn modelId="{E6334CC3-12F2-44D8-AD79-0CFF5EAB1B15}" type="presOf" srcId="{5A70C39B-D320-47DF-8542-8EE5EFD0EA9B}" destId="{E7583298-F3C1-4738-A871-EC9556646510}" srcOrd="1" destOrd="0" presId="urn:microsoft.com/office/officeart/2005/8/layout/lProcess2"/>
    <dgm:cxn modelId="{F7067DC9-2F25-4BE7-8234-79B24FDD109B}" type="presOf" srcId="{99CFABB1-8EE3-4020-B304-B91CE9EC6C83}" destId="{D4C05093-41BA-4C2E-B489-51F2E55A023D}" srcOrd="0" destOrd="0" presId="urn:microsoft.com/office/officeart/2005/8/layout/lProcess2"/>
    <dgm:cxn modelId="{ED00B6D0-FCC1-4A25-BEAC-76C18B41A9F5}" type="presOf" srcId="{779D960F-4131-451F-A975-D068E977F976}" destId="{08B664DE-F831-4698-BFD1-DCB59EB0CB82}" srcOrd="0" destOrd="0" presId="urn:microsoft.com/office/officeart/2005/8/layout/lProcess2"/>
    <dgm:cxn modelId="{1B2369E4-2FDE-4F69-B872-ABF4DFC1E7C8}" srcId="{8BD12C3F-F334-4E05-A49E-5A1FB61AAAA9}" destId="{5A70C39B-D320-47DF-8542-8EE5EFD0EA9B}" srcOrd="2" destOrd="0" parTransId="{FBD7BF2A-EE07-436E-B459-3DC86C31B372}" sibTransId="{24BF45F9-2C68-49DC-845E-2812C79AC80A}"/>
    <dgm:cxn modelId="{7D45C6EC-C632-404F-A477-3479322736CB}" srcId="{C7B6A219-EBD2-4A48-BDC8-EE10DD472BBD}" destId="{7158AF7F-88C7-4B27-82DB-C27BB3F0D1C5}" srcOrd="1" destOrd="0" parTransId="{F24B73F3-68A3-4E6C-B3A3-50C92E0613C6}" sibTransId="{244DDA75-8C0B-4044-8693-940D392AD797}"/>
    <dgm:cxn modelId="{7E58F6F6-1D6E-49D5-9732-F8BB89D9B07F}" type="presOf" srcId="{8BD12C3F-F334-4E05-A49E-5A1FB61AAAA9}" destId="{0E357DC4-DF0F-4F46-B3ED-A3ECB00E1672}" srcOrd="0" destOrd="0" presId="urn:microsoft.com/office/officeart/2005/8/layout/lProcess2"/>
    <dgm:cxn modelId="{68A62B83-B562-49D2-9B7B-98FC41E8244E}" type="presParOf" srcId="{0E357DC4-DF0F-4F46-B3ED-A3ECB00E1672}" destId="{70C9B317-7909-45BE-AB25-34DE01D6D945}" srcOrd="0" destOrd="0" presId="urn:microsoft.com/office/officeart/2005/8/layout/lProcess2"/>
    <dgm:cxn modelId="{9DC5DCB4-EE25-46CF-8CFB-3F892FC50B8B}" type="presParOf" srcId="{70C9B317-7909-45BE-AB25-34DE01D6D945}" destId="{B54D7747-FC84-4846-8A31-CA391EB3ADAD}" srcOrd="0" destOrd="0" presId="urn:microsoft.com/office/officeart/2005/8/layout/lProcess2"/>
    <dgm:cxn modelId="{BD139F19-DD69-470A-803D-1AD5376E3B1F}" type="presParOf" srcId="{70C9B317-7909-45BE-AB25-34DE01D6D945}" destId="{7CEBFFDF-D3E5-4A0B-BF32-434C1AD3A155}" srcOrd="1" destOrd="0" presId="urn:microsoft.com/office/officeart/2005/8/layout/lProcess2"/>
    <dgm:cxn modelId="{261C9652-2218-4E04-8439-6320BACACFF4}" type="presParOf" srcId="{70C9B317-7909-45BE-AB25-34DE01D6D945}" destId="{1D04AB09-BB30-4D9D-BA26-315812E16438}" srcOrd="2" destOrd="0" presId="urn:microsoft.com/office/officeart/2005/8/layout/lProcess2"/>
    <dgm:cxn modelId="{61316CC3-FA08-4F29-A378-A22BBEF1B456}" type="presParOf" srcId="{1D04AB09-BB30-4D9D-BA26-315812E16438}" destId="{A3C30D31-D185-44B4-A793-0508807D8BC5}" srcOrd="0" destOrd="0" presId="urn:microsoft.com/office/officeart/2005/8/layout/lProcess2"/>
    <dgm:cxn modelId="{77C7A944-2DC2-45A3-B15A-04CE4E084D49}" type="presParOf" srcId="{A3C30D31-D185-44B4-A793-0508807D8BC5}" destId="{08B664DE-F831-4698-BFD1-DCB59EB0CB82}" srcOrd="0" destOrd="0" presId="urn:microsoft.com/office/officeart/2005/8/layout/lProcess2"/>
    <dgm:cxn modelId="{2E8F6F61-38A6-4FE4-BAEE-A8009E62E4D0}" type="presParOf" srcId="{A3C30D31-D185-44B4-A793-0508807D8BC5}" destId="{D9A46253-04AD-4C97-A520-4B36E0E9D420}" srcOrd="1" destOrd="0" presId="urn:microsoft.com/office/officeart/2005/8/layout/lProcess2"/>
    <dgm:cxn modelId="{C833B6B6-B239-40F1-8671-B6D2218E0BB5}" type="presParOf" srcId="{A3C30D31-D185-44B4-A793-0508807D8BC5}" destId="{E2D9D868-FD67-4C0D-97A4-BC93B3B0CEF9}" srcOrd="2" destOrd="0" presId="urn:microsoft.com/office/officeart/2005/8/layout/lProcess2"/>
    <dgm:cxn modelId="{0C7519B7-2809-40CD-888B-F51901D18AFE}" type="presParOf" srcId="{0E357DC4-DF0F-4F46-B3ED-A3ECB00E1672}" destId="{CBA4BB94-6105-4E8A-AE06-BF8CE118580F}" srcOrd="1" destOrd="0" presId="urn:microsoft.com/office/officeart/2005/8/layout/lProcess2"/>
    <dgm:cxn modelId="{1A17AA20-0404-49BB-BBFB-981B6D456D4C}" type="presParOf" srcId="{0E357DC4-DF0F-4F46-B3ED-A3ECB00E1672}" destId="{696883A3-4EF3-4F41-9BBD-B07E7CD9A696}" srcOrd="2" destOrd="0" presId="urn:microsoft.com/office/officeart/2005/8/layout/lProcess2"/>
    <dgm:cxn modelId="{7AA1BC31-9A5C-48E8-B078-1D1907A4DF8B}" type="presParOf" srcId="{696883A3-4EF3-4F41-9BBD-B07E7CD9A696}" destId="{D4C05093-41BA-4C2E-B489-51F2E55A023D}" srcOrd="0" destOrd="0" presId="urn:microsoft.com/office/officeart/2005/8/layout/lProcess2"/>
    <dgm:cxn modelId="{1C9992D7-00A6-421D-8FD1-D449DF28E65B}" type="presParOf" srcId="{696883A3-4EF3-4F41-9BBD-B07E7CD9A696}" destId="{1C2DD7BF-B5C3-4387-908D-4BF3BC4E1B98}" srcOrd="1" destOrd="0" presId="urn:microsoft.com/office/officeart/2005/8/layout/lProcess2"/>
    <dgm:cxn modelId="{9DE0D61D-C3D7-4F4D-8D67-9803EDD2961C}" type="presParOf" srcId="{696883A3-4EF3-4F41-9BBD-B07E7CD9A696}" destId="{A21A05CF-CEEC-4C01-B1D0-220A2D978C64}" srcOrd="2" destOrd="0" presId="urn:microsoft.com/office/officeart/2005/8/layout/lProcess2"/>
    <dgm:cxn modelId="{C28FF5F1-9D2E-4465-891C-126070ADE4E1}" type="presParOf" srcId="{A21A05CF-CEEC-4C01-B1D0-220A2D978C64}" destId="{167D526E-E013-481D-A4C9-30E83EFEC9A4}" srcOrd="0" destOrd="0" presId="urn:microsoft.com/office/officeart/2005/8/layout/lProcess2"/>
    <dgm:cxn modelId="{1CFD7A84-4479-4924-8392-44331C85D8FA}" type="presParOf" srcId="{167D526E-E013-481D-A4C9-30E83EFEC9A4}" destId="{CE10EB9A-DDE6-4EA7-9CB8-83C38A5A3C7B}" srcOrd="0" destOrd="0" presId="urn:microsoft.com/office/officeart/2005/8/layout/lProcess2"/>
    <dgm:cxn modelId="{88B69852-98D9-4416-9251-885A904DC3A7}" type="presParOf" srcId="{167D526E-E013-481D-A4C9-30E83EFEC9A4}" destId="{FB10136B-4108-4F0A-AF6D-606449E2247D}" srcOrd="1" destOrd="0" presId="urn:microsoft.com/office/officeart/2005/8/layout/lProcess2"/>
    <dgm:cxn modelId="{FFEDE6F1-E13D-4F74-9AAE-DFD333A3583B}" type="presParOf" srcId="{167D526E-E013-481D-A4C9-30E83EFEC9A4}" destId="{DC5582AA-EE8D-47D0-9862-070377B498B3}" srcOrd="2" destOrd="0" presId="urn:microsoft.com/office/officeart/2005/8/layout/lProcess2"/>
    <dgm:cxn modelId="{88AB8978-734C-48C1-9DF3-B619A9224D7A}" type="presParOf" srcId="{0E357DC4-DF0F-4F46-B3ED-A3ECB00E1672}" destId="{113316B5-C688-4833-A9A0-ACFB91479F2F}" srcOrd="3" destOrd="0" presId="urn:microsoft.com/office/officeart/2005/8/layout/lProcess2"/>
    <dgm:cxn modelId="{1F5924BE-4456-43A4-8F06-B4C292DE2AFC}" type="presParOf" srcId="{0E357DC4-DF0F-4F46-B3ED-A3ECB00E1672}" destId="{D3DB6FA2-3B15-45CA-90B5-4BB776E7ECEF}" srcOrd="4" destOrd="0" presId="urn:microsoft.com/office/officeart/2005/8/layout/lProcess2"/>
    <dgm:cxn modelId="{F096C44B-80B0-4D2E-ADF7-6399DC0EC97E}" type="presParOf" srcId="{D3DB6FA2-3B15-45CA-90B5-4BB776E7ECEF}" destId="{4E098FFD-7E95-46CE-A63C-C3BEAA2C5AC3}" srcOrd="0" destOrd="0" presId="urn:microsoft.com/office/officeart/2005/8/layout/lProcess2"/>
    <dgm:cxn modelId="{F32C9CC9-9C42-49D3-9A12-C0C311C72529}" type="presParOf" srcId="{D3DB6FA2-3B15-45CA-90B5-4BB776E7ECEF}" destId="{E7583298-F3C1-4738-A871-EC9556646510}" srcOrd="1" destOrd="0" presId="urn:microsoft.com/office/officeart/2005/8/layout/lProcess2"/>
    <dgm:cxn modelId="{1F37E3AF-4F1B-410C-8B38-47CA9F32A9A8}" type="presParOf" srcId="{D3DB6FA2-3B15-45CA-90B5-4BB776E7ECEF}" destId="{C2CA04E4-43B7-4ED6-AB07-C5B85236E5C9}" srcOrd="2" destOrd="0" presId="urn:microsoft.com/office/officeart/2005/8/layout/lProcess2"/>
    <dgm:cxn modelId="{33BB9245-0674-44F2-9B48-9C6543EEFD2F}" type="presParOf" srcId="{C2CA04E4-43B7-4ED6-AB07-C5B85236E5C9}" destId="{C28C4C44-D238-4977-97DB-41D272049A9B}" srcOrd="0" destOrd="0" presId="urn:microsoft.com/office/officeart/2005/8/layout/lProcess2"/>
    <dgm:cxn modelId="{E7167C6F-436B-410C-845F-E693F38963E2}" type="presParOf" srcId="{C28C4C44-D238-4977-97DB-41D272049A9B}" destId="{A39B5699-5077-4970-A7FF-B84A01A99EBE}" srcOrd="0" destOrd="0" presId="urn:microsoft.com/office/officeart/2005/8/layout/lProcess2"/>
    <dgm:cxn modelId="{C1B9857F-D17E-4ABA-AA6A-8660B796E16B}" type="presParOf" srcId="{C28C4C44-D238-4977-97DB-41D272049A9B}" destId="{0429B994-5ABD-4B4E-89BE-968068B30969}" srcOrd="1" destOrd="0" presId="urn:microsoft.com/office/officeart/2005/8/layout/lProcess2"/>
    <dgm:cxn modelId="{65543623-F984-48CE-BA51-885A59901201}" type="presParOf" srcId="{C28C4C44-D238-4977-97DB-41D272049A9B}" destId="{21D0EEFD-CAFF-4313-8FC3-AB98DDAFF4EE}" srcOrd="2" destOrd="0" presId="urn:microsoft.com/office/officeart/2005/8/layout/lProcess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216444-A081-42B5-88D6-C6CEFBAA0A28}">
      <dsp:nvSpPr>
        <dsp:cNvPr id="0" name=""/>
        <dsp:cNvSpPr/>
      </dsp:nvSpPr>
      <dsp:spPr>
        <a:xfrm>
          <a:off x="2940" y="1164620"/>
          <a:ext cx="585760" cy="871159"/>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R" sz="600" b="1" kern="1200">
              <a:latin typeface="Book Antiqua" panose="02040602050305030304" pitchFamily="18" charset="0"/>
            </a:rPr>
            <a:t>Sistema de Proyección Plurianual</a:t>
          </a:r>
        </a:p>
      </dsp:txBody>
      <dsp:txXfrm>
        <a:off x="20096" y="1181776"/>
        <a:ext cx="551448" cy="836847"/>
      </dsp:txXfrm>
    </dsp:sp>
    <dsp:sp modelId="{D60623B4-6C30-4BE3-87F3-DF24567331B6}">
      <dsp:nvSpPr>
        <dsp:cNvPr id="0" name=""/>
        <dsp:cNvSpPr/>
      </dsp:nvSpPr>
      <dsp:spPr>
        <a:xfrm rot="18261459">
          <a:off x="465899" y="1356312"/>
          <a:ext cx="563767" cy="22368"/>
        </a:xfrm>
        <a:custGeom>
          <a:avLst/>
          <a:gdLst/>
          <a:ahLst/>
          <a:cxnLst/>
          <a:rect l="0" t="0" r="0" b="0"/>
          <a:pathLst>
            <a:path>
              <a:moveTo>
                <a:pt x="0" y="11184"/>
              </a:moveTo>
              <a:lnTo>
                <a:pt x="563767" y="11184"/>
              </a:lnTo>
            </a:path>
          </a:pathLst>
        </a:custGeom>
        <a:noFill/>
        <a:ln w="9525" cap="flat" cmpd="sng" algn="ctr">
          <a:solidFill>
            <a:schemeClr val="accent3"/>
          </a:solidFill>
          <a:prstDash val="dash"/>
          <a:round/>
          <a:headEnd type="none" w="med" len="med"/>
          <a:tailEnd type="none"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R" sz="500" kern="1200">
            <a:latin typeface="Book Antiqua" panose="02040602050305030304" pitchFamily="18" charset="0"/>
          </a:endParaRPr>
        </a:p>
      </dsp:txBody>
      <dsp:txXfrm>
        <a:off x="733689" y="1353401"/>
        <a:ext cx="28188" cy="28188"/>
      </dsp:txXfrm>
    </dsp:sp>
    <dsp:sp modelId="{43458016-57D4-405B-B980-B5B1D1E59D05}">
      <dsp:nvSpPr>
        <dsp:cNvPr id="0" name=""/>
        <dsp:cNvSpPr/>
      </dsp:nvSpPr>
      <dsp:spPr>
        <a:xfrm>
          <a:off x="906866" y="699212"/>
          <a:ext cx="1306629" cy="871159"/>
        </a:xfrm>
        <a:prstGeom prst="roundRect">
          <a:avLst>
            <a:gd name="adj" fmla="val 10000"/>
          </a:avLst>
        </a:prstGeom>
        <a:solidFill>
          <a:schemeClr val="accent5">
            <a:alpha val="50000"/>
          </a:schemeClr>
        </a:soli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R" sz="600" kern="1200">
              <a:solidFill>
                <a:sysClr val="windowText" lastClr="000000"/>
              </a:solidFill>
              <a:latin typeface="Book Antiqua" panose="02040602050305030304" pitchFamily="18" charset="0"/>
            </a:rPr>
            <a:t>Cuatro volcados relacionados con los recursos de las áreas presupuestarias dedicados a proyectos estratégicos:</a:t>
          </a:r>
        </a:p>
        <a:p>
          <a:pPr marL="0" lvl="0" indent="0" algn="ctr" defTabSz="266700">
            <a:lnSpc>
              <a:spcPct val="90000"/>
            </a:lnSpc>
            <a:spcBef>
              <a:spcPct val="0"/>
            </a:spcBef>
            <a:spcAft>
              <a:spcPct val="35000"/>
            </a:spcAft>
            <a:buNone/>
          </a:pPr>
          <a:r>
            <a:rPr lang="es-CR" sz="600" kern="1200">
              <a:solidFill>
                <a:sysClr val="windowText" lastClr="000000"/>
              </a:solidFill>
              <a:latin typeface="Book Antiqua" panose="02040602050305030304" pitchFamily="18" charset="0"/>
            </a:rPr>
            <a:t>Vehiculos, Informática, Seguridad y Construcciones</a:t>
          </a:r>
        </a:p>
      </dsp:txBody>
      <dsp:txXfrm>
        <a:off x="932381" y="724727"/>
        <a:ext cx="1255599" cy="820129"/>
      </dsp:txXfrm>
    </dsp:sp>
    <dsp:sp modelId="{CC6D964E-145E-412D-AE36-447CA5A2DF9C}">
      <dsp:nvSpPr>
        <dsp:cNvPr id="0" name=""/>
        <dsp:cNvSpPr/>
      </dsp:nvSpPr>
      <dsp:spPr>
        <a:xfrm>
          <a:off x="2213496" y="1123608"/>
          <a:ext cx="318166" cy="22368"/>
        </a:xfrm>
        <a:custGeom>
          <a:avLst/>
          <a:gdLst/>
          <a:ahLst/>
          <a:cxnLst/>
          <a:rect l="0" t="0" r="0" b="0"/>
          <a:pathLst>
            <a:path>
              <a:moveTo>
                <a:pt x="0" y="11184"/>
              </a:moveTo>
              <a:lnTo>
                <a:pt x="318166" y="11184"/>
              </a:lnTo>
            </a:path>
          </a:pathLst>
        </a:custGeom>
        <a:noFill/>
        <a:ln w="9525" cap="flat" cmpd="sng" algn="ctr">
          <a:solidFill>
            <a:schemeClr val="accent3"/>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R" sz="500" kern="1200">
            <a:latin typeface="Book Antiqua" panose="02040602050305030304" pitchFamily="18" charset="0"/>
          </a:endParaRPr>
        </a:p>
      </dsp:txBody>
      <dsp:txXfrm>
        <a:off x="2364625" y="1126838"/>
        <a:ext cx="15908" cy="15908"/>
      </dsp:txXfrm>
    </dsp:sp>
    <dsp:sp modelId="{0E56AF61-222A-43B2-9C93-55A0F789A7D3}">
      <dsp:nvSpPr>
        <dsp:cNvPr id="0" name=""/>
        <dsp:cNvSpPr/>
      </dsp:nvSpPr>
      <dsp:spPr>
        <a:xfrm>
          <a:off x="2531662" y="699212"/>
          <a:ext cx="585760" cy="871159"/>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R" sz="600" b="1" kern="1200">
              <a:latin typeface="Book Antiqua" panose="02040602050305030304" pitchFamily="18" charset="0"/>
            </a:rPr>
            <a:t>Sistema de Preformulación</a:t>
          </a:r>
        </a:p>
      </dsp:txBody>
      <dsp:txXfrm>
        <a:off x="2548818" y="716368"/>
        <a:ext cx="551448" cy="836847"/>
      </dsp:txXfrm>
    </dsp:sp>
    <dsp:sp modelId="{E5A80AAF-A1BC-43D7-8086-A29C501FA539}">
      <dsp:nvSpPr>
        <dsp:cNvPr id="0" name=""/>
        <dsp:cNvSpPr/>
      </dsp:nvSpPr>
      <dsp:spPr>
        <a:xfrm>
          <a:off x="3117422" y="1123608"/>
          <a:ext cx="318166" cy="22368"/>
        </a:xfrm>
        <a:custGeom>
          <a:avLst/>
          <a:gdLst/>
          <a:ahLst/>
          <a:cxnLst/>
          <a:rect l="0" t="0" r="0" b="0"/>
          <a:pathLst>
            <a:path>
              <a:moveTo>
                <a:pt x="0" y="11184"/>
              </a:moveTo>
              <a:lnTo>
                <a:pt x="318166" y="11184"/>
              </a:lnTo>
            </a:path>
          </a:pathLst>
        </a:custGeom>
        <a:noFill/>
        <a:ln w="9525" cap="flat" cmpd="sng" algn="ctr">
          <a:solidFill>
            <a:schemeClr val="accent3"/>
          </a:solidFill>
          <a:prstDash val="dash"/>
          <a:round/>
          <a:headEnd type="none" w="med" len="med"/>
          <a:tailEnd type="none"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R" sz="500" kern="1200">
            <a:latin typeface="Book Antiqua" panose="02040602050305030304" pitchFamily="18" charset="0"/>
          </a:endParaRPr>
        </a:p>
      </dsp:txBody>
      <dsp:txXfrm>
        <a:off x="3268551" y="1126838"/>
        <a:ext cx="15908" cy="15908"/>
      </dsp:txXfrm>
    </dsp:sp>
    <dsp:sp modelId="{C04DD08F-77E3-44EE-BB89-6905546C2479}">
      <dsp:nvSpPr>
        <dsp:cNvPr id="0" name=""/>
        <dsp:cNvSpPr/>
      </dsp:nvSpPr>
      <dsp:spPr>
        <a:xfrm>
          <a:off x="3435588" y="699212"/>
          <a:ext cx="1306629" cy="871159"/>
        </a:xfrm>
        <a:prstGeom prst="roundRect">
          <a:avLst>
            <a:gd name="adj" fmla="val 10000"/>
          </a:avLst>
        </a:prstGeom>
        <a:solidFill>
          <a:schemeClr val="accent5">
            <a:alpha val="50000"/>
          </a:schemeClr>
        </a:soli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R" sz="600" kern="1200">
              <a:solidFill>
                <a:sysClr val="windowText" lastClr="000000"/>
              </a:solidFill>
              <a:latin typeface="Book Antiqua" panose="02040602050305030304" pitchFamily="18" charset="0"/>
            </a:rPr>
            <a:t>Cuatro volcados relacionados con los recursos de las áreas presupuestarias:</a:t>
          </a:r>
        </a:p>
        <a:p>
          <a:pPr marL="0" lvl="0" indent="0" algn="ctr" defTabSz="266700">
            <a:lnSpc>
              <a:spcPct val="90000"/>
            </a:lnSpc>
            <a:spcBef>
              <a:spcPct val="0"/>
            </a:spcBef>
            <a:spcAft>
              <a:spcPct val="35000"/>
            </a:spcAft>
            <a:buNone/>
          </a:pPr>
          <a:r>
            <a:rPr lang="es-CR" sz="600" kern="1200">
              <a:solidFill>
                <a:sysClr val="windowText" lastClr="000000"/>
              </a:solidFill>
              <a:latin typeface="Book Antiqua" panose="02040602050305030304" pitchFamily="18" charset="0"/>
            </a:rPr>
            <a:t>Vehículos, Informática, Seguridad y Construcciones</a:t>
          </a:r>
        </a:p>
      </dsp:txBody>
      <dsp:txXfrm>
        <a:off x="3461103" y="724727"/>
        <a:ext cx="1255599" cy="820129"/>
      </dsp:txXfrm>
    </dsp:sp>
    <dsp:sp modelId="{1DB535E8-28BC-41AF-A4F7-DFCCC3A70AC4}">
      <dsp:nvSpPr>
        <dsp:cNvPr id="0" name=""/>
        <dsp:cNvSpPr/>
      </dsp:nvSpPr>
      <dsp:spPr>
        <a:xfrm>
          <a:off x="4742218" y="1123608"/>
          <a:ext cx="318166" cy="22368"/>
        </a:xfrm>
        <a:custGeom>
          <a:avLst/>
          <a:gdLst/>
          <a:ahLst/>
          <a:cxnLst/>
          <a:rect l="0" t="0" r="0" b="0"/>
          <a:pathLst>
            <a:path>
              <a:moveTo>
                <a:pt x="0" y="11184"/>
              </a:moveTo>
              <a:lnTo>
                <a:pt x="318166" y="11184"/>
              </a:lnTo>
            </a:path>
          </a:pathLst>
        </a:custGeom>
        <a:noFill/>
        <a:ln w="9525" cap="flat" cmpd="sng" algn="ctr">
          <a:solidFill>
            <a:schemeClr val="accent3"/>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R" sz="500" kern="1200">
            <a:latin typeface="Book Antiqua" panose="02040602050305030304" pitchFamily="18" charset="0"/>
          </a:endParaRPr>
        </a:p>
      </dsp:txBody>
      <dsp:txXfrm>
        <a:off x="4893347" y="1126838"/>
        <a:ext cx="15908" cy="15908"/>
      </dsp:txXfrm>
    </dsp:sp>
    <dsp:sp modelId="{A021ADD9-462E-408E-9562-4C870AF1E224}">
      <dsp:nvSpPr>
        <dsp:cNvPr id="0" name=""/>
        <dsp:cNvSpPr/>
      </dsp:nvSpPr>
      <dsp:spPr>
        <a:xfrm>
          <a:off x="5060384" y="699212"/>
          <a:ext cx="585760" cy="871159"/>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R" sz="600" b="1" kern="1200">
              <a:latin typeface="Book Antiqua" panose="02040602050305030304" pitchFamily="18" charset="0"/>
            </a:rPr>
            <a:t>SIGA-PJ</a:t>
          </a:r>
        </a:p>
      </dsp:txBody>
      <dsp:txXfrm>
        <a:off x="5077540" y="716368"/>
        <a:ext cx="551448" cy="836847"/>
      </dsp:txXfrm>
    </dsp:sp>
    <dsp:sp modelId="{0C8DB07F-068D-4836-B9CC-99C4DF16E4AE}">
      <dsp:nvSpPr>
        <dsp:cNvPr id="0" name=""/>
        <dsp:cNvSpPr/>
      </dsp:nvSpPr>
      <dsp:spPr>
        <a:xfrm rot="3338541">
          <a:off x="465899" y="1821719"/>
          <a:ext cx="563767" cy="22368"/>
        </a:xfrm>
        <a:custGeom>
          <a:avLst/>
          <a:gdLst/>
          <a:ahLst/>
          <a:cxnLst/>
          <a:rect l="0" t="0" r="0" b="0"/>
          <a:pathLst>
            <a:path>
              <a:moveTo>
                <a:pt x="0" y="11184"/>
              </a:moveTo>
              <a:lnTo>
                <a:pt x="563767" y="11184"/>
              </a:lnTo>
            </a:path>
          </a:pathLst>
        </a:custGeom>
        <a:noFill/>
        <a:ln w="9525" cap="flat" cmpd="sng" algn="ctr">
          <a:solidFill>
            <a:schemeClr val="accent3"/>
          </a:solidFill>
          <a:prstDash val="dash"/>
          <a:round/>
          <a:headEnd type="none" w="med" len="med"/>
          <a:tailEnd type="none"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R" sz="500" kern="1200">
            <a:latin typeface="Book Antiqua" panose="02040602050305030304" pitchFamily="18" charset="0"/>
          </a:endParaRPr>
        </a:p>
      </dsp:txBody>
      <dsp:txXfrm>
        <a:off x="733689" y="1818809"/>
        <a:ext cx="28188" cy="28188"/>
      </dsp:txXfrm>
    </dsp:sp>
    <dsp:sp modelId="{923FC7FF-0931-4BAF-B9AA-BB739538731B}">
      <dsp:nvSpPr>
        <dsp:cNvPr id="0" name=""/>
        <dsp:cNvSpPr/>
      </dsp:nvSpPr>
      <dsp:spPr>
        <a:xfrm>
          <a:off x="906866" y="1630028"/>
          <a:ext cx="1306629" cy="871159"/>
        </a:xfrm>
        <a:prstGeom prst="roundRect">
          <a:avLst>
            <a:gd name="adj" fmla="val 10000"/>
          </a:avLst>
        </a:prstGeom>
        <a:solidFill>
          <a:schemeClr val="accent5">
            <a:alpha val="50000"/>
          </a:schemeClr>
        </a:soli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R" sz="600" kern="1200">
              <a:solidFill>
                <a:sysClr val="windowText" lastClr="000000"/>
              </a:solidFill>
              <a:latin typeface="Book Antiqua" panose="02040602050305030304" pitchFamily="18" charset="0"/>
            </a:rPr>
            <a:t>Un volcado relacionado con el recuros ordinario destinado a proyectos estratégicos (gasto variable) </a:t>
          </a:r>
        </a:p>
      </dsp:txBody>
      <dsp:txXfrm>
        <a:off x="932381" y="1655543"/>
        <a:ext cx="1255599" cy="820129"/>
      </dsp:txXfrm>
    </dsp:sp>
    <dsp:sp modelId="{E8339584-3846-4032-B3C9-6CE90043F67F}">
      <dsp:nvSpPr>
        <dsp:cNvPr id="0" name=""/>
        <dsp:cNvSpPr/>
      </dsp:nvSpPr>
      <dsp:spPr>
        <a:xfrm>
          <a:off x="2213496" y="2054423"/>
          <a:ext cx="318166" cy="22368"/>
        </a:xfrm>
        <a:custGeom>
          <a:avLst/>
          <a:gdLst/>
          <a:ahLst/>
          <a:cxnLst/>
          <a:rect l="0" t="0" r="0" b="0"/>
          <a:pathLst>
            <a:path>
              <a:moveTo>
                <a:pt x="0" y="11184"/>
              </a:moveTo>
              <a:lnTo>
                <a:pt x="318166" y="11184"/>
              </a:lnTo>
            </a:path>
          </a:pathLst>
        </a:custGeom>
        <a:noFill/>
        <a:ln w="9525" cap="flat" cmpd="sng" algn="ctr">
          <a:solidFill>
            <a:schemeClr val="accent3"/>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R" sz="500" kern="1200">
            <a:latin typeface="Book Antiqua" panose="02040602050305030304" pitchFamily="18" charset="0"/>
          </a:endParaRPr>
        </a:p>
      </dsp:txBody>
      <dsp:txXfrm>
        <a:off x="2364625" y="2057653"/>
        <a:ext cx="15908" cy="15908"/>
      </dsp:txXfrm>
    </dsp:sp>
    <dsp:sp modelId="{4F9232F1-040B-425B-BA4C-A86AFC8304EA}">
      <dsp:nvSpPr>
        <dsp:cNvPr id="0" name=""/>
        <dsp:cNvSpPr/>
      </dsp:nvSpPr>
      <dsp:spPr>
        <a:xfrm>
          <a:off x="2531662" y="1630028"/>
          <a:ext cx="585760" cy="871159"/>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R" sz="600" b="1" kern="1200">
              <a:latin typeface="Book Antiqua" panose="02040602050305030304" pitchFamily="18" charset="0"/>
            </a:rPr>
            <a:t>SIGA-PJ</a:t>
          </a:r>
        </a:p>
      </dsp:txBody>
      <dsp:txXfrm>
        <a:off x="2548818" y="1647184"/>
        <a:ext cx="551448" cy="8368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4D7747-FC84-4846-8A31-CA391EB3ADAD}">
      <dsp:nvSpPr>
        <dsp:cNvPr id="0" name=""/>
        <dsp:cNvSpPr/>
      </dsp:nvSpPr>
      <dsp:spPr>
        <a:xfrm>
          <a:off x="669" y="0"/>
          <a:ext cx="1741289" cy="2724150"/>
        </a:xfrm>
        <a:prstGeom prst="roundRect">
          <a:avLst>
            <a:gd name="adj" fmla="val 1000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s-CR" sz="1600" kern="1200">
              <a:latin typeface="Book Antiqua" panose="02040602050305030304" pitchFamily="18" charset="0"/>
            </a:rPr>
            <a:t>Sistema de Proyección Plurianual</a:t>
          </a:r>
        </a:p>
      </dsp:txBody>
      <dsp:txXfrm>
        <a:off x="669" y="0"/>
        <a:ext cx="1741289" cy="817245"/>
      </dsp:txXfrm>
    </dsp:sp>
    <dsp:sp modelId="{08B664DE-F831-4698-BFD1-DCB59EB0CB82}">
      <dsp:nvSpPr>
        <dsp:cNvPr id="0" name=""/>
        <dsp:cNvSpPr/>
      </dsp:nvSpPr>
      <dsp:spPr>
        <a:xfrm>
          <a:off x="174798" y="818043"/>
          <a:ext cx="1393031" cy="821368"/>
        </a:xfrm>
        <a:prstGeom prst="roundRect">
          <a:avLst>
            <a:gd name="adj" fmla="val 10000"/>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s-CR" sz="900" kern="1200">
              <a:latin typeface="Book Antiqua" panose="02040602050305030304" pitchFamily="18" charset="0"/>
            </a:rPr>
            <a:t>Ejercicio plurianual de los recursos relacionados con proyectos estratégicos</a:t>
          </a:r>
        </a:p>
      </dsp:txBody>
      <dsp:txXfrm>
        <a:off x="198855" y="842100"/>
        <a:ext cx="1344917" cy="773254"/>
      </dsp:txXfrm>
    </dsp:sp>
    <dsp:sp modelId="{E2D9D868-FD67-4C0D-97A4-BC93B3B0CEF9}">
      <dsp:nvSpPr>
        <dsp:cNvPr id="0" name=""/>
        <dsp:cNvSpPr/>
      </dsp:nvSpPr>
      <dsp:spPr>
        <a:xfrm>
          <a:off x="174798" y="1765775"/>
          <a:ext cx="1393031" cy="821368"/>
        </a:xfrm>
        <a:prstGeom prst="roundRect">
          <a:avLst>
            <a:gd name="adj" fmla="val 10000"/>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s-CR" sz="900" kern="1200">
              <a:latin typeface="Book Antiqua" panose="02040602050305030304" pitchFamily="18" charset="0"/>
            </a:rPr>
            <a:t>Registro de los recursos de las áreas que se encuentran vinculados con la operatividad institucional</a:t>
          </a:r>
        </a:p>
      </dsp:txBody>
      <dsp:txXfrm>
        <a:off x="198855" y="1789832"/>
        <a:ext cx="1344917" cy="773254"/>
      </dsp:txXfrm>
    </dsp:sp>
    <dsp:sp modelId="{D4C05093-41BA-4C2E-B489-51F2E55A023D}">
      <dsp:nvSpPr>
        <dsp:cNvPr id="0" name=""/>
        <dsp:cNvSpPr/>
      </dsp:nvSpPr>
      <dsp:spPr>
        <a:xfrm>
          <a:off x="1872555" y="0"/>
          <a:ext cx="1741289" cy="2724150"/>
        </a:xfrm>
        <a:prstGeom prst="roundRect">
          <a:avLst>
            <a:gd name="adj" fmla="val 1000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s-CR" sz="1600" kern="1200">
              <a:latin typeface="Book Antiqua" panose="02040602050305030304" pitchFamily="18" charset="0"/>
            </a:rPr>
            <a:t>Procesos de traslados de información</a:t>
          </a:r>
        </a:p>
      </dsp:txBody>
      <dsp:txXfrm>
        <a:off x="1872555" y="0"/>
        <a:ext cx="1741289" cy="817245"/>
      </dsp:txXfrm>
    </dsp:sp>
    <dsp:sp modelId="{CE10EB9A-DDE6-4EA7-9CB8-83C38A5A3C7B}">
      <dsp:nvSpPr>
        <dsp:cNvPr id="0" name=""/>
        <dsp:cNvSpPr/>
      </dsp:nvSpPr>
      <dsp:spPr>
        <a:xfrm>
          <a:off x="2046684" y="818043"/>
          <a:ext cx="1393031" cy="821368"/>
        </a:xfrm>
        <a:prstGeom prst="roundRect">
          <a:avLst>
            <a:gd name="adj" fmla="val 10000"/>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s-CR" sz="900" kern="1200">
              <a:latin typeface="Book Antiqua" panose="02040602050305030304" pitchFamily="18" charset="0"/>
            </a:rPr>
            <a:t>Áreas presupuestarias: Vehículos, Informática, Construcciones y Seguridad.</a:t>
          </a:r>
        </a:p>
        <a:p>
          <a:pPr marL="0" lvl="0" indent="0" algn="ctr" defTabSz="400050">
            <a:lnSpc>
              <a:spcPct val="90000"/>
            </a:lnSpc>
            <a:spcBef>
              <a:spcPct val="0"/>
            </a:spcBef>
            <a:spcAft>
              <a:spcPct val="35000"/>
            </a:spcAft>
            <a:buNone/>
          </a:pPr>
          <a:r>
            <a:rPr lang="es-CR" sz="900" kern="1200">
              <a:latin typeface="Book Antiqua" panose="02040602050305030304" pitchFamily="18" charset="0"/>
            </a:rPr>
            <a:t>Proyectos - Operativos</a:t>
          </a:r>
        </a:p>
      </dsp:txBody>
      <dsp:txXfrm>
        <a:off x="2070741" y="842100"/>
        <a:ext cx="1344917" cy="773254"/>
      </dsp:txXfrm>
    </dsp:sp>
    <dsp:sp modelId="{DC5582AA-EE8D-47D0-9862-070377B498B3}">
      <dsp:nvSpPr>
        <dsp:cNvPr id="0" name=""/>
        <dsp:cNvSpPr/>
      </dsp:nvSpPr>
      <dsp:spPr>
        <a:xfrm>
          <a:off x="2046684" y="1765775"/>
          <a:ext cx="1393031" cy="821368"/>
        </a:xfrm>
        <a:prstGeom prst="roundRect">
          <a:avLst>
            <a:gd name="adj" fmla="val 10000"/>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s-CR" sz="900" kern="1200">
              <a:latin typeface="Book Antiqua" panose="02040602050305030304" pitchFamily="18" charset="0"/>
            </a:rPr>
            <a:t>Recuros ordinario destinado a proyectos estratégicos (gasto variable)</a:t>
          </a:r>
        </a:p>
      </dsp:txBody>
      <dsp:txXfrm>
        <a:off x="2070741" y="1789832"/>
        <a:ext cx="1344917" cy="773254"/>
      </dsp:txXfrm>
    </dsp:sp>
    <dsp:sp modelId="{4E098FFD-7E95-46CE-A63C-C3BEAA2C5AC3}">
      <dsp:nvSpPr>
        <dsp:cNvPr id="0" name=""/>
        <dsp:cNvSpPr/>
      </dsp:nvSpPr>
      <dsp:spPr>
        <a:xfrm>
          <a:off x="3744441" y="0"/>
          <a:ext cx="1741289" cy="2724150"/>
        </a:xfrm>
        <a:prstGeom prst="roundRect">
          <a:avLst>
            <a:gd name="adj" fmla="val 1000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s-CR" sz="1600" kern="1200">
              <a:latin typeface="Book Antiqua" panose="02040602050305030304" pitchFamily="18" charset="0"/>
            </a:rPr>
            <a:t>SIGA-PJ</a:t>
          </a:r>
        </a:p>
      </dsp:txBody>
      <dsp:txXfrm>
        <a:off x="3744441" y="0"/>
        <a:ext cx="1741289" cy="817245"/>
      </dsp:txXfrm>
    </dsp:sp>
    <dsp:sp modelId="{A39B5699-5077-4970-A7FF-B84A01A99EBE}">
      <dsp:nvSpPr>
        <dsp:cNvPr id="0" name=""/>
        <dsp:cNvSpPr/>
      </dsp:nvSpPr>
      <dsp:spPr>
        <a:xfrm>
          <a:off x="3918570" y="818043"/>
          <a:ext cx="1393031" cy="821368"/>
        </a:xfrm>
        <a:prstGeom prst="roundRect">
          <a:avLst>
            <a:gd name="adj" fmla="val 10000"/>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s-CR" sz="900" kern="1200">
              <a:latin typeface="Book Antiqua" panose="02040602050305030304" pitchFamily="18" charset="0"/>
            </a:rPr>
            <a:t>Receptor de información</a:t>
          </a:r>
        </a:p>
      </dsp:txBody>
      <dsp:txXfrm>
        <a:off x="3942627" y="842100"/>
        <a:ext cx="1344917" cy="773254"/>
      </dsp:txXfrm>
    </dsp:sp>
    <dsp:sp modelId="{21D0EEFD-CAFF-4313-8FC3-AB98DDAFF4EE}">
      <dsp:nvSpPr>
        <dsp:cNvPr id="0" name=""/>
        <dsp:cNvSpPr/>
      </dsp:nvSpPr>
      <dsp:spPr>
        <a:xfrm>
          <a:off x="3918570" y="1765775"/>
          <a:ext cx="1393031" cy="821368"/>
        </a:xfrm>
        <a:prstGeom prst="roundRect">
          <a:avLst>
            <a:gd name="adj" fmla="val 10000"/>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s-CR" sz="900" kern="1200">
              <a:latin typeface="Book Antiqua" panose="02040602050305030304" pitchFamily="18" charset="0"/>
            </a:rPr>
            <a:t>Consolida el presupuesto institucional</a:t>
          </a:r>
        </a:p>
      </dsp:txBody>
      <dsp:txXfrm>
        <a:off x="3942627" y="1789832"/>
        <a:ext cx="1344917" cy="77325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953F3-DD9B-487F-AFB1-BCA38398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9656</Words>
  <Characters>53113</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Hernández Gutiérrez</dc:creator>
  <cp:keywords/>
  <dc:description/>
  <cp:lastModifiedBy>Yesenia Salazar Guzmán</cp:lastModifiedBy>
  <cp:revision>2</cp:revision>
  <dcterms:created xsi:type="dcterms:W3CDTF">2022-08-19T14:28:00Z</dcterms:created>
  <dcterms:modified xsi:type="dcterms:W3CDTF">2022-08-19T14:28:00Z</dcterms:modified>
</cp:coreProperties>
</file>