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28045405"/>
    <w:p w14:paraId="1A05DB0D" w14:textId="77777777" w:rsidR="007F5624" w:rsidRPr="0091023F" w:rsidRDefault="00347CEF" w:rsidP="00512138">
      <w:pPr>
        <w:suppressAutoHyphens w:val="0"/>
        <w:ind w:left="708" w:hanging="708"/>
      </w:pPr>
      <w:r w:rsidRPr="00900ABF">
        <w:rPr>
          <w:rFonts w:ascii="Arial" w:hAnsi="Arial" w:cs="Arial"/>
          <w:b/>
          <w:bCs/>
          <w:noProof/>
          <w:sz w:val="32"/>
          <w:szCs w:val="32"/>
        </w:rPr>
        <mc:AlternateContent>
          <mc:Choice Requires="wps">
            <w:drawing>
              <wp:anchor distT="0" distB="0" distL="114300" distR="114300" simplePos="0" relativeHeight="251666439" behindDoc="0" locked="0" layoutInCell="1" allowOverlap="1" wp14:anchorId="006089F0" wp14:editId="129862C7">
                <wp:simplePos x="0" y="0"/>
                <wp:positionH relativeFrom="column">
                  <wp:posOffset>5494103</wp:posOffset>
                </wp:positionH>
                <wp:positionV relativeFrom="paragraph">
                  <wp:posOffset>-259356</wp:posOffset>
                </wp:positionV>
                <wp:extent cx="628153" cy="659958"/>
                <wp:effectExtent l="0" t="0" r="0" b="6985"/>
                <wp:wrapNone/>
                <wp:docPr id="2018702189" name="Forma libre: forma 1"/>
                <wp:cNvGraphicFramePr/>
                <a:graphic xmlns:a="http://schemas.openxmlformats.org/drawingml/2006/main">
                  <a:graphicData uri="http://schemas.microsoft.com/office/word/2010/wordprocessingShape">
                    <wps:wsp>
                      <wps:cNvSpPr/>
                      <wps:spPr>
                        <a:xfrm>
                          <a:off x="0" y="0"/>
                          <a:ext cx="628153" cy="659958"/>
                        </a:xfrm>
                        <a:custGeom>
                          <a:avLst/>
                          <a:gdLst/>
                          <a:ahLst/>
                          <a:cxnLst/>
                          <a:rect l="l" t="t" r="r" b="b"/>
                          <a:pathLst>
                            <a:path w="1011203" h="1011203">
                              <a:moveTo>
                                <a:pt x="0" y="0"/>
                              </a:moveTo>
                              <a:lnTo>
                                <a:pt x="1011204" y="0"/>
                              </a:lnTo>
                              <a:lnTo>
                                <a:pt x="1011204" y="1011203"/>
                              </a:lnTo>
                              <a:lnTo>
                                <a:pt x="0" y="1011203"/>
                              </a:lnTo>
                              <a:lnTo>
                                <a:pt x="0" y="0"/>
                              </a:lnTo>
                              <a:close/>
                            </a:path>
                          </a:pathLst>
                        </a:custGeom>
                        <a:blipFill>
                          <a:blip r:embed="rId9"/>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33AFFC3" id="Forma libre: forma 1" o:spid="_x0000_s1026" style="position:absolute;margin-left:432.6pt;margin-top:-20.4pt;width:49.45pt;height:51.95pt;z-index:25166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11203,10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" path="m,l1011204,r,1011203l,1011203,,xe" stroked="f">
                <v:fill r:id="rId10" o:title="" recolor="t" rotate="t" type="frame"/>
                <v:path arrowok="t"/>
              </v:shape>
            </w:pict>
          </mc:Fallback>
        </mc:AlternateContent>
      </w:r>
      <w:r w:rsidR="00B77D74">
        <w:rPr>
          <w:noProof/>
        </w:rPr>
        <mc:AlternateContent>
          <mc:Choice Requires="wps">
            <w:drawing>
              <wp:anchor distT="0" distB="0" distL="114300" distR="114300" simplePos="0" relativeHeight="251659271" behindDoc="0" locked="0" layoutInCell="1" allowOverlap="1" wp14:anchorId="7B1234AC" wp14:editId="047BA487">
                <wp:simplePos x="0" y="0"/>
                <wp:positionH relativeFrom="column">
                  <wp:posOffset>-819705</wp:posOffset>
                </wp:positionH>
                <wp:positionV relativeFrom="paragraph">
                  <wp:posOffset>-721022</wp:posOffset>
                </wp:positionV>
                <wp:extent cx="6944811" cy="868101"/>
                <wp:effectExtent l="0" t="0" r="8890" b="8255"/>
                <wp:wrapNone/>
                <wp:docPr id="921229944" name="Rectángulo 2"/>
                <wp:cNvGraphicFramePr/>
                <a:graphic xmlns:a="http://schemas.openxmlformats.org/drawingml/2006/main">
                  <a:graphicData uri="http://schemas.microsoft.com/office/word/2010/wordprocessingShape">
                    <wps:wsp>
                      <wps:cNvSpPr/>
                      <wps:spPr>
                        <a:xfrm>
                          <a:off x="0" y="0"/>
                          <a:ext cx="6944811" cy="8681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A69D6" id="Rectángulo 1" o:spid="_x0000_s1026" style="position:absolute;margin-left:-64.55pt;margin-top:-56.75pt;width:546.85pt;height:68.35pt;z-index:251659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" fillcolor="white [3212]" stroked="f" strokeweight="1pt"/>
            </w:pict>
          </mc:Fallback>
        </mc:AlternateContent>
      </w:r>
    </w:p>
    <w:p w14:paraId="6DB15078" w14:textId="77777777" w:rsidR="007D6610" w:rsidRPr="0091023F" w:rsidRDefault="00900ABF">
      <w:pPr>
        <w:suppressAutoHyphens w:val="0"/>
      </w:pPr>
      <w:r w:rsidRPr="00924BBD">
        <w:rPr>
          <w:rFonts w:ascii="Arial" w:hAnsi="Arial" w:cs="Arial"/>
          <w:b/>
          <w:bCs/>
          <w:noProof/>
          <w:sz w:val="32"/>
          <w:szCs w:val="32"/>
        </w:rPr>
        <mc:AlternateContent>
          <mc:Choice Requires="wps">
            <w:drawing>
              <wp:anchor distT="0" distB="0" distL="114300" distR="114300" simplePos="0" relativeHeight="251662343" behindDoc="0" locked="0" layoutInCell="1" allowOverlap="1" wp14:anchorId="654DE6D5" wp14:editId="789D5A56">
                <wp:simplePos x="0" y="0"/>
                <wp:positionH relativeFrom="column">
                  <wp:posOffset>-711862</wp:posOffset>
                </wp:positionH>
                <wp:positionV relativeFrom="paragraph">
                  <wp:posOffset>112395</wp:posOffset>
                </wp:positionV>
                <wp:extent cx="5249119" cy="1121525"/>
                <wp:effectExtent l="0" t="0" r="0" b="0"/>
                <wp:wrapNone/>
                <wp:docPr id="841373352" name="Cuadro de texto 3"/>
                <wp:cNvGraphicFramePr/>
                <a:graphic xmlns:a="http://schemas.openxmlformats.org/drawingml/2006/main">
                  <a:graphicData uri="http://schemas.microsoft.com/office/word/2010/wordprocessingShape">
                    <wps:wsp>
                      <wps:cNvSpPr txBox="1"/>
                      <wps:spPr>
                        <a:xfrm>
                          <a:off x="0" y="0"/>
                          <a:ext cx="5249119" cy="1121525"/>
                        </a:xfrm>
                        <a:prstGeom prst="rect">
                          <a:avLst/>
                        </a:prstGeom>
                      </wps:spPr>
                      <wps:txbx>
                        <w:txbxContent>
                          <w:p w14:paraId="4B87506E" w14:textId="77777777" w:rsidR="00924BBD" w:rsidRDefault="00924BBD" w:rsidP="00512138">
                            <w:pPr>
                              <w:rPr>
                                <w:rFonts w:ascii="Telegraf Bold" w:hAnsi="Telegraf Bold" w:cstheme="minorBidi"/>
                                <w:color w:val="000001"/>
                                <w:kern w:val="24"/>
                                <w:sz w:val="58"/>
                                <w:szCs w:val="58"/>
                              </w:rPr>
                            </w:pPr>
                            <w:r>
                              <w:rPr>
                                <w:rFonts w:ascii="Telegraf Bold" w:hAnsi="Telegraf Bold" w:cstheme="minorBidi"/>
                                <w:color w:val="000001"/>
                                <w:kern w:val="24"/>
                                <w:sz w:val="58"/>
                                <w:szCs w:val="58"/>
                              </w:rPr>
                              <w:t>Directrices Técnicas para la Formulación del Anteproyecto de Presupuesto</w:t>
                            </w:r>
                          </w:p>
                        </w:txbxContent>
                      </wps:txbx>
                      <wps:bodyPr wrap="square" lIns="0" tIns="0" rIns="0" bIns="0" rtlCol="0" anchor="t">
                        <a:spAutoFit/>
                      </wps:bodyPr>
                    </wps:wsp>
                  </a:graphicData>
                </a:graphic>
                <wp14:sizeRelH relativeFrom="margin">
                  <wp14:pctWidth>0</wp14:pctWidth>
                </wp14:sizeRelH>
              </wp:anchor>
            </w:drawing>
          </mc:Choice>
          <mc:Fallback>
            <w:pict>
              <v:shapetype w14:anchorId="654DE6D5" id="_x0000_t202" coordsize="21600,21600" o:spt="202" path="m,l,21600r21600,l21600,xe">
                <v:stroke joinstyle="miter"/>
                <v:path gradientshapeok="t" o:connecttype="rect"/>
              </v:shapetype>
              <v:shape id="Cuadro de texto 3" o:spid="_x0000_s1026" type="#_x0000_t202" style="position:absolute;margin-left:-56.05pt;margin-top:8.85pt;width:413.3pt;height:88.3pt;z-index:251662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" filled="f" stroked="f">
                <v:textbox style="mso-fit-shape-to-text:t" inset="0,0,0,0">
                  <w:txbxContent>
                    <w:p w14:paraId="4B87506E" w14:textId="77777777" w:rsidR="00924BBD" w:rsidRDefault="00924BBD" w:rsidP="00512138">
                      <w:pPr>
                        <w:rPr>
                          <w:rFonts w:ascii="Telegraf Bold" w:hAnsi="Telegraf Bold" w:cstheme="minorBidi"/>
                          <w:color w:val="000001"/>
                          <w:kern w:val="24"/>
                          <w:sz w:val="58"/>
                          <w:szCs w:val="58"/>
                        </w:rPr>
                      </w:pPr>
                      <w:r>
                        <w:rPr>
                          <w:rFonts w:ascii="Telegraf Bold" w:hAnsi="Telegraf Bold" w:cstheme="minorBidi"/>
                          <w:color w:val="000001"/>
                          <w:kern w:val="24"/>
                          <w:sz w:val="58"/>
                          <w:szCs w:val="58"/>
                        </w:rPr>
                        <w:t>Directrices Técnicas para la Formulación del Anteproyecto de Presupuesto</w:t>
                      </w:r>
                    </w:p>
                  </w:txbxContent>
                </v:textbox>
              </v:shape>
            </w:pict>
          </mc:Fallback>
        </mc:AlternateContent>
      </w:r>
    </w:p>
    <w:sdt>
      <w:sdtPr>
        <w:id w:val="1093357390"/>
        <w:docPartObj>
          <w:docPartGallery w:val="Cover Pages"/>
          <w:docPartUnique/>
        </w:docPartObj>
      </w:sdtPr>
      <w:sdtEndPr>
        <w:rPr>
          <w:rFonts w:ascii="Arial" w:hAnsi="Arial" w:cs="Arial"/>
          <w:b/>
          <w:bCs/>
          <w:sz w:val="32"/>
          <w:szCs w:val="32"/>
        </w:rPr>
      </w:sdtEndPr>
      <w:sdtContent>
        <w:p w14:paraId="21256B92" w14:textId="77777777" w:rsidR="002F0E1F" w:rsidRPr="0091023F" w:rsidRDefault="002F0E1F"/>
        <w:p w14:paraId="339C9130" w14:textId="77777777" w:rsidR="00DF7454" w:rsidRDefault="00B77D74">
          <w:pPr>
            <w:suppressAutoHyphens w:val="0"/>
            <w:rPr>
              <w:rFonts w:ascii="Arial" w:hAnsi="Arial" w:cs="Arial"/>
              <w:b/>
              <w:bCs/>
              <w:noProof/>
              <w:sz w:val="32"/>
              <w:szCs w:val="32"/>
            </w:rPr>
          </w:pPr>
          <w:r>
            <w:rPr>
              <w:noProof/>
            </w:rPr>
            <mc:AlternateContent>
              <mc:Choice Requires="wps">
                <w:drawing>
                  <wp:anchor distT="0" distB="0" distL="114300" distR="114300" simplePos="0" relativeHeight="251660295" behindDoc="0" locked="0" layoutInCell="1" allowOverlap="1" wp14:anchorId="29043A3E" wp14:editId="223B33AB">
                    <wp:simplePos x="0" y="0"/>
                    <wp:positionH relativeFrom="column">
                      <wp:posOffset>5077597</wp:posOffset>
                    </wp:positionH>
                    <wp:positionV relativeFrom="paragraph">
                      <wp:posOffset>7695461</wp:posOffset>
                    </wp:positionV>
                    <wp:extent cx="1296364" cy="642394"/>
                    <wp:effectExtent l="0" t="0" r="0" b="5715"/>
                    <wp:wrapNone/>
                    <wp:docPr id="49409230" name="Rectángulo 4"/>
                    <wp:cNvGraphicFramePr/>
                    <a:graphic xmlns:a="http://schemas.openxmlformats.org/drawingml/2006/main">
                      <a:graphicData uri="http://schemas.microsoft.com/office/word/2010/wordprocessingShape">
                        <wps:wsp>
                          <wps:cNvSpPr/>
                          <wps:spPr>
                            <a:xfrm>
                              <a:off x="0" y="0"/>
                              <a:ext cx="1296364" cy="6423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57057" id="Rectángulo 1" o:spid="_x0000_s1026" style="position:absolute;margin-left:399.8pt;margin-top:605.95pt;width:102.1pt;height:50.6pt;z-index:251660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" fillcolor="white [3212]" stroked="f" strokeweight="1pt"/>
                </w:pict>
              </mc:Fallback>
            </mc:AlternateContent>
          </w:r>
        </w:p>
        <w:p w14:paraId="187AAD6A" w14:textId="77777777" w:rsidR="00DF7454" w:rsidRDefault="00DF7454">
          <w:pPr>
            <w:suppressAutoHyphens w:val="0"/>
            <w:rPr>
              <w:rFonts w:ascii="Arial" w:hAnsi="Arial" w:cs="Arial"/>
              <w:b/>
              <w:bCs/>
              <w:noProof/>
              <w:sz w:val="32"/>
              <w:szCs w:val="32"/>
            </w:rPr>
          </w:pPr>
        </w:p>
        <w:p w14:paraId="355B8038" w14:textId="77777777" w:rsidR="00DF7454" w:rsidRDefault="00DF7454">
          <w:pPr>
            <w:suppressAutoHyphens w:val="0"/>
            <w:rPr>
              <w:rFonts w:ascii="Arial" w:hAnsi="Arial" w:cs="Arial"/>
              <w:b/>
              <w:bCs/>
              <w:noProof/>
              <w:sz w:val="32"/>
              <w:szCs w:val="32"/>
            </w:rPr>
          </w:pPr>
        </w:p>
        <w:p w14:paraId="1252AD7A" w14:textId="77777777" w:rsidR="00DF7454" w:rsidRDefault="00DF7454">
          <w:pPr>
            <w:suppressAutoHyphens w:val="0"/>
            <w:rPr>
              <w:rFonts w:ascii="Arial" w:hAnsi="Arial" w:cs="Arial"/>
              <w:b/>
              <w:bCs/>
              <w:noProof/>
              <w:sz w:val="32"/>
              <w:szCs w:val="32"/>
            </w:rPr>
          </w:pPr>
        </w:p>
        <w:p w14:paraId="08D5DF97" w14:textId="77777777" w:rsidR="00DF7454" w:rsidRDefault="00DF7454">
          <w:pPr>
            <w:suppressAutoHyphens w:val="0"/>
            <w:rPr>
              <w:rFonts w:ascii="Arial" w:hAnsi="Arial" w:cs="Arial"/>
              <w:b/>
              <w:bCs/>
              <w:noProof/>
              <w:sz w:val="32"/>
              <w:szCs w:val="32"/>
            </w:rPr>
          </w:pPr>
        </w:p>
        <w:p w14:paraId="0FEF5529" w14:textId="77777777" w:rsidR="00DF7454" w:rsidRDefault="00347CEF">
          <w:pPr>
            <w:suppressAutoHyphens w:val="0"/>
            <w:rPr>
              <w:rFonts w:ascii="Arial" w:hAnsi="Arial" w:cs="Arial"/>
              <w:b/>
              <w:bCs/>
              <w:noProof/>
              <w:sz w:val="32"/>
              <w:szCs w:val="32"/>
            </w:rPr>
          </w:pPr>
          <w:r w:rsidRPr="00FA3D9F">
            <w:rPr>
              <w:noProof/>
            </w:rPr>
            <mc:AlternateContent>
              <mc:Choice Requires="wps">
                <w:drawing>
                  <wp:anchor distT="0" distB="0" distL="114300" distR="114300" simplePos="0" relativeHeight="251664391" behindDoc="0" locked="0" layoutInCell="1" allowOverlap="1" wp14:anchorId="6BEE2C8B" wp14:editId="2B2FC1A4">
                    <wp:simplePos x="0" y="0"/>
                    <wp:positionH relativeFrom="column">
                      <wp:posOffset>-647590</wp:posOffset>
                    </wp:positionH>
                    <wp:positionV relativeFrom="paragraph">
                      <wp:posOffset>128270</wp:posOffset>
                    </wp:positionV>
                    <wp:extent cx="2228127" cy="839165"/>
                    <wp:effectExtent l="0" t="0" r="0" b="0"/>
                    <wp:wrapNone/>
                    <wp:docPr id="319336262" name="Cuadro de texto 5"/>
                    <wp:cNvGraphicFramePr/>
                    <a:graphic xmlns:a="http://schemas.openxmlformats.org/drawingml/2006/main">
                      <a:graphicData uri="http://schemas.microsoft.com/office/word/2010/wordprocessingShape">
                        <wps:wsp>
                          <wps:cNvSpPr txBox="1"/>
                          <wps:spPr>
                            <a:xfrm>
                              <a:off x="0" y="0"/>
                              <a:ext cx="2228127" cy="839165"/>
                            </a:xfrm>
                            <a:prstGeom prst="rect">
                              <a:avLst/>
                            </a:prstGeom>
                          </wps:spPr>
                          <wps:txbx>
                            <w:txbxContent>
                              <w:p w14:paraId="397E4261" w14:textId="77777777" w:rsidR="00FA3D9F" w:rsidRPr="00512138" w:rsidRDefault="00FA3D9F" w:rsidP="00FA3D9F">
                                <w:pPr>
                                  <w:spacing w:line="1541" w:lineRule="exact"/>
                                  <w:rPr>
                                    <w:rFonts w:ascii="League Spartan" w:hAnsi="League Spartan" w:cstheme="minorBidi"/>
                                    <w:b/>
                                    <w:bCs/>
                                    <w:color w:val="0070C0"/>
                                    <w:kern w:val="24"/>
                                    <w:sz w:val="108"/>
                                    <w:szCs w:val="96"/>
                                    <w:lang w:val="en-US"/>
                                  </w:rPr>
                                </w:pPr>
                                <w:r w:rsidRPr="00512138">
                                  <w:rPr>
                                    <w:rFonts w:ascii="League Spartan" w:hAnsi="League Spartan" w:cstheme="minorBidi"/>
                                    <w:b/>
                                    <w:bCs/>
                                    <w:color w:val="004AAD"/>
                                    <w:kern w:val="24"/>
                                    <w:sz w:val="108"/>
                                    <w:szCs w:val="96"/>
                                    <w:lang w:val="en-US"/>
                                  </w:rPr>
                                  <w:t>2025</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BEE2C8B" id="Cuadro de texto 5" o:spid="_x0000_s1027" type="#_x0000_t202" style="position:absolute;margin-left:-51pt;margin-top:10.1pt;width:175.45pt;height:66.1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" filled="f" stroked="f">
                    <v:textbox inset="0,0,0,0">
                      <w:txbxContent>
                        <w:p w14:paraId="397E4261" w14:textId="77777777" w:rsidR="00FA3D9F" w:rsidRPr="00512138" w:rsidRDefault="00FA3D9F" w:rsidP="00FA3D9F">
                          <w:pPr>
                            <w:spacing w:line="1541" w:lineRule="exact"/>
                            <w:rPr>
                              <w:rFonts w:ascii="League Spartan" w:hAnsi="League Spartan" w:cstheme="minorBidi"/>
                              <w:b/>
                              <w:bCs/>
                              <w:color w:val="0070C0"/>
                              <w:kern w:val="24"/>
                              <w:sz w:val="108"/>
                              <w:szCs w:val="96"/>
                              <w:lang w:val="en-US"/>
                            </w:rPr>
                          </w:pPr>
                          <w:r w:rsidRPr="00512138">
                            <w:rPr>
                              <w:rFonts w:ascii="League Spartan" w:hAnsi="League Spartan" w:cstheme="minorBidi"/>
                              <w:b/>
                              <w:bCs/>
                              <w:color w:val="004AAD"/>
                              <w:kern w:val="24"/>
                              <w:sz w:val="108"/>
                              <w:szCs w:val="96"/>
                              <w:lang w:val="en-US"/>
                            </w:rPr>
                            <w:t>2025</w:t>
                          </w:r>
                        </w:p>
                      </w:txbxContent>
                    </v:textbox>
                  </v:shape>
                </w:pict>
              </mc:Fallback>
            </mc:AlternateContent>
          </w:r>
        </w:p>
        <w:p w14:paraId="3BC56864" w14:textId="77777777" w:rsidR="00DF7454" w:rsidRDefault="00DF7454">
          <w:pPr>
            <w:suppressAutoHyphens w:val="0"/>
            <w:rPr>
              <w:rFonts w:ascii="Arial" w:hAnsi="Arial" w:cs="Arial"/>
              <w:b/>
              <w:bCs/>
              <w:noProof/>
              <w:sz w:val="32"/>
              <w:szCs w:val="32"/>
            </w:rPr>
          </w:pPr>
        </w:p>
        <w:p w14:paraId="1F42A669" w14:textId="77777777" w:rsidR="00DF7454" w:rsidRDefault="00DF7454">
          <w:pPr>
            <w:suppressAutoHyphens w:val="0"/>
            <w:rPr>
              <w:rFonts w:ascii="Arial" w:hAnsi="Arial" w:cs="Arial"/>
              <w:b/>
              <w:bCs/>
              <w:noProof/>
              <w:sz w:val="32"/>
              <w:szCs w:val="32"/>
            </w:rPr>
          </w:pPr>
        </w:p>
        <w:p w14:paraId="5AF6DB11" w14:textId="77777777" w:rsidR="00DF7454" w:rsidRDefault="00DF7454">
          <w:pPr>
            <w:suppressAutoHyphens w:val="0"/>
            <w:rPr>
              <w:rFonts w:ascii="Arial" w:hAnsi="Arial" w:cs="Arial"/>
              <w:b/>
              <w:bCs/>
              <w:noProof/>
              <w:sz w:val="32"/>
              <w:szCs w:val="32"/>
            </w:rPr>
          </w:pPr>
        </w:p>
        <w:p w14:paraId="4B3EFB9C" w14:textId="77777777" w:rsidR="002F0E1F" w:rsidRPr="0091023F" w:rsidRDefault="00747593" w:rsidP="00512138">
          <w:pPr>
            <w:suppressAutoHyphens w:val="0"/>
            <w:ind w:left="708" w:right="-2"/>
            <w:rPr>
              <w:rFonts w:ascii="Arial" w:hAnsi="Arial" w:cs="Arial"/>
              <w:b/>
              <w:bCs/>
              <w:sz w:val="32"/>
              <w:szCs w:val="32"/>
            </w:rPr>
          </w:pPr>
          <w:r w:rsidRPr="00747593">
            <w:rPr>
              <w:rFonts w:ascii="Arial" w:hAnsi="Arial" w:cs="Arial"/>
              <w:b/>
              <w:bCs/>
              <w:noProof/>
              <w:sz w:val="32"/>
              <w:szCs w:val="32"/>
            </w:rPr>
            <mc:AlternateContent>
              <mc:Choice Requires="wps">
                <w:drawing>
                  <wp:anchor distT="0" distB="0" distL="114300" distR="114300" simplePos="0" relativeHeight="251670535" behindDoc="0" locked="0" layoutInCell="1" allowOverlap="1" wp14:anchorId="62246ED7" wp14:editId="2ABD2C23">
                    <wp:simplePos x="0" y="0"/>
                    <wp:positionH relativeFrom="column">
                      <wp:posOffset>3168816</wp:posOffset>
                    </wp:positionH>
                    <wp:positionV relativeFrom="paragraph">
                      <wp:posOffset>5883745</wp:posOffset>
                    </wp:positionV>
                    <wp:extent cx="2957113" cy="202679"/>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957113" cy="202679"/>
                            </a:xfrm>
                            <a:prstGeom prst="rect">
                              <a:avLst/>
                            </a:prstGeom>
                          </wps:spPr>
                          <wps:txbx>
                            <w:txbxContent>
                              <w:p w14:paraId="425AB686" w14:textId="77777777" w:rsidR="00747593" w:rsidRPr="00512138" w:rsidRDefault="00747593" w:rsidP="00747593">
                                <w:pPr>
                                  <w:spacing w:line="327" w:lineRule="exact"/>
                                  <w:jc w:val="right"/>
                                  <w:rPr>
                                    <w:rFonts w:ascii="Open Sauce" w:hAnsi="Open Sauce" w:cstheme="minorBidi"/>
                                    <w:color w:val="0070C0"/>
                                    <w:kern w:val="24"/>
                                    <w:sz w:val="23"/>
                                    <w:szCs w:val="23"/>
                                  </w:rPr>
                                </w:pPr>
                                <w:r w:rsidRPr="00512138">
                                  <w:rPr>
                                    <w:rFonts w:ascii="Open Sauce" w:hAnsi="Open Sauce" w:cstheme="minorBidi"/>
                                    <w:color w:val="0070C0"/>
                                    <w:kern w:val="24"/>
                                    <w:sz w:val="23"/>
                                    <w:szCs w:val="23"/>
                                  </w:rPr>
                                  <w:t>Direcci</w:t>
                                </w:r>
                                <w:r w:rsidRPr="00512138">
                                  <w:rPr>
                                    <w:rFonts w:ascii="Open Sauce" w:hAnsi="Open Sauce" w:cstheme="minorBidi" w:hint="eastAsia"/>
                                    <w:color w:val="0070C0"/>
                                    <w:kern w:val="24"/>
                                    <w:sz w:val="23"/>
                                    <w:szCs w:val="23"/>
                                  </w:rPr>
                                  <w:t>ó</w:t>
                                </w:r>
                                <w:r w:rsidRPr="00512138">
                                  <w:rPr>
                                    <w:rFonts w:ascii="Open Sauce" w:hAnsi="Open Sauce" w:cstheme="minorBidi"/>
                                    <w:color w:val="0070C0"/>
                                    <w:kern w:val="24"/>
                                    <w:sz w:val="23"/>
                                    <w:szCs w:val="23"/>
                                  </w:rPr>
                                  <w:t>n de Planificaci</w:t>
                                </w:r>
                                <w:r w:rsidRPr="00512138">
                                  <w:rPr>
                                    <w:rFonts w:ascii="Open Sauce" w:hAnsi="Open Sauce" w:cstheme="minorBidi" w:hint="eastAsia"/>
                                    <w:color w:val="0070C0"/>
                                    <w:kern w:val="24"/>
                                    <w:sz w:val="23"/>
                                    <w:szCs w:val="23"/>
                                  </w:rPr>
                                  <w:t>ó</w:t>
                                </w:r>
                                <w:r w:rsidRPr="00512138">
                                  <w:rPr>
                                    <w:rFonts w:ascii="Open Sauce" w:hAnsi="Open Sauce" w:cstheme="minorBidi"/>
                                    <w:color w:val="0070C0"/>
                                    <w:kern w:val="24"/>
                                    <w:sz w:val="23"/>
                                    <w:szCs w:val="23"/>
                                  </w:rPr>
                                  <w:t>n</w:t>
                                </w:r>
                              </w:p>
                            </w:txbxContent>
                          </wps:txbx>
                          <wps:bodyPr lIns="0" tIns="0" rIns="0" bIns="0" rtlCol="0" anchor="t">
                            <a:spAutoFit/>
                          </wps:bodyPr>
                        </wps:wsp>
                      </a:graphicData>
                    </a:graphic>
                  </wp:anchor>
                </w:drawing>
              </mc:Choice>
              <mc:Fallback>
                <w:pict>
                  <v:shape w14:anchorId="62246ED7" id="Cuadro de texto 6" o:spid="_x0000_s1028" type="#_x0000_t202" style="position:absolute;left:0;text-align:left;margin-left:249.5pt;margin-top:463.3pt;width:232.85pt;height:15.95pt;z-index:2516705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" filled="f" stroked="f">
                    <v:textbox style="mso-fit-shape-to-text:t" inset="0,0,0,0">
                      <w:txbxContent>
                        <w:p w14:paraId="425AB686" w14:textId="77777777" w:rsidR="00747593" w:rsidRPr="00512138" w:rsidRDefault="00747593" w:rsidP="00747593">
                          <w:pPr>
                            <w:spacing w:line="327" w:lineRule="exact"/>
                            <w:jc w:val="right"/>
                            <w:rPr>
                              <w:rFonts w:ascii="Open Sauce" w:hAnsi="Open Sauce" w:cstheme="minorBidi"/>
                              <w:color w:val="0070C0"/>
                              <w:kern w:val="24"/>
                              <w:sz w:val="23"/>
                              <w:szCs w:val="23"/>
                            </w:rPr>
                          </w:pPr>
                          <w:r w:rsidRPr="00512138">
                            <w:rPr>
                              <w:rFonts w:ascii="Open Sauce" w:hAnsi="Open Sauce" w:cstheme="minorBidi"/>
                              <w:color w:val="0070C0"/>
                              <w:kern w:val="24"/>
                              <w:sz w:val="23"/>
                              <w:szCs w:val="23"/>
                            </w:rPr>
                            <w:t>Direcci</w:t>
                          </w:r>
                          <w:r w:rsidRPr="00512138">
                            <w:rPr>
                              <w:rFonts w:ascii="Open Sauce" w:hAnsi="Open Sauce" w:cstheme="minorBidi" w:hint="eastAsia"/>
                              <w:color w:val="0070C0"/>
                              <w:kern w:val="24"/>
                              <w:sz w:val="23"/>
                              <w:szCs w:val="23"/>
                            </w:rPr>
                            <w:t>ó</w:t>
                          </w:r>
                          <w:r w:rsidRPr="00512138">
                            <w:rPr>
                              <w:rFonts w:ascii="Open Sauce" w:hAnsi="Open Sauce" w:cstheme="minorBidi"/>
                              <w:color w:val="0070C0"/>
                              <w:kern w:val="24"/>
                              <w:sz w:val="23"/>
                              <w:szCs w:val="23"/>
                            </w:rPr>
                            <w:t>n de Planificaci</w:t>
                          </w:r>
                          <w:r w:rsidRPr="00512138">
                            <w:rPr>
                              <w:rFonts w:ascii="Open Sauce" w:hAnsi="Open Sauce" w:cstheme="minorBidi" w:hint="eastAsia"/>
                              <w:color w:val="0070C0"/>
                              <w:kern w:val="24"/>
                              <w:sz w:val="23"/>
                              <w:szCs w:val="23"/>
                            </w:rPr>
                            <w:t>ó</w:t>
                          </w:r>
                          <w:r w:rsidRPr="00512138">
                            <w:rPr>
                              <w:rFonts w:ascii="Open Sauce" w:hAnsi="Open Sauce" w:cstheme="minorBidi"/>
                              <w:color w:val="0070C0"/>
                              <w:kern w:val="24"/>
                              <w:sz w:val="23"/>
                              <w:szCs w:val="23"/>
                            </w:rPr>
                            <w:t>n</w:t>
                          </w:r>
                        </w:p>
                      </w:txbxContent>
                    </v:textbox>
                  </v:shape>
                </w:pict>
              </mc:Fallback>
            </mc:AlternateContent>
          </w:r>
          <w:r w:rsidRPr="00747593">
            <w:rPr>
              <w:rFonts w:ascii="Arial" w:hAnsi="Arial" w:cs="Arial"/>
              <w:b/>
              <w:bCs/>
              <w:noProof/>
              <w:sz w:val="32"/>
              <w:szCs w:val="32"/>
            </w:rPr>
            <mc:AlternateContent>
              <mc:Choice Requires="wps">
                <w:drawing>
                  <wp:anchor distT="0" distB="0" distL="114300" distR="114300" simplePos="0" relativeHeight="251668487" behindDoc="0" locked="0" layoutInCell="1" allowOverlap="1" wp14:anchorId="3653021F" wp14:editId="29853D13">
                    <wp:simplePos x="0" y="0"/>
                    <wp:positionH relativeFrom="column">
                      <wp:posOffset>-604299</wp:posOffset>
                    </wp:positionH>
                    <wp:positionV relativeFrom="paragraph">
                      <wp:posOffset>5898736</wp:posOffset>
                    </wp:positionV>
                    <wp:extent cx="2303572" cy="198854"/>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303572" cy="198854"/>
                            </a:xfrm>
                            <a:prstGeom prst="rect">
                              <a:avLst/>
                            </a:prstGeom>
                          </wps:spPr>
                          <wps:txbx>
                            <w:txbxContent>
                              <w:p w14:paraId="7642433A" w14:textId="77777777" w:rsidR="00747593" w:rsidRPr="00512138" w:rsidRDefault="00512138" w:rsidP="00747593">
                                <w:pPr>
                                  <w:spacing w:line="327" w:lineRule="exact"/>
                                  <w:jc w:val="both"/>
                                  <w:rPr>
                                    <w:rFonts w:ascii="Open Sauce Bold" w:hAnsi="Open Sauce Bold" w:cstheme="minorBidi"/>
                                    <w:color w:val="0070C0"/>
                                    <w:kern w:val="24"/>
                                    <w:sz w:val="23"/>
                                    <w:szCs w:val="23"/>
                                    <w:lang w:val="en-US"/>
                                  </w:rPr>
                                </w:pPr>
                                <w:r>
                                  <w:rPr>
                                    <w:rFonts w:ascii="Open Sauce Bold" w:hAnsi="Open Sauce Bold" w:cstheme="minorBidi"/>
                                    <w:color w:val="0070C0"/>
                                    <w:kern w:val="24"/>
                                    <w:sz w:val="23"/>
                                    <w:szCs w:val="23"/>
                                    <w:lang w:val="en-US"/>
                                  </w:rPr>
                                  <w:t>09</w:t>
                                </w:r>
                                <w:r w:rsidR="00747593" w:rsidRPr="00512138">
                                  <w:rPr>
                                    <w:rFonts w:ascii="Open Sauce Bold" w:hAnsi="Open Sauce Bold" w:cstheme="minorBidi"/>
                                    <w:color w:val="0070C0"/>
                                    <w:kern w:val="24"/>
                                    <w:sz w:val="23"/>
                                    <w:szCs w:val="23"/>
                                    <w:lang w:val="en-US"/>
                                  </w:rPr>
                                  <w:t xml:space="preserve"> de </w:t>
                                </w:r>
                                <w:proofErr w:type="gramStart"/>
                                <w:r>
                                  <w:rPr>
                                    <w:rFonts w:ascii="Open Sauce Bold" w:hAnsi="Open Sauce Bold" w:cstheme="minorBidi"/>
                                    <w:color w:val="0070C0"/>
                                    <w:kern w:val="24"/>
                                    <w:sz w:val="23"/>
                                    <w:szCs w:val="23"/>
                                    <w:lang w:val="en-US"/>
                                  </w:rPr>
                                  <w:t xml:space="preserve">noviembre </w:t>
                                </w:r>
                                <w:r w:rsidR="0053475C" w:rsidRPr="00512138">
                                  <w:rPr>
                                    <w:rFonts w:ascii="Open Sauce Bold" w:hAnsi="Open Sauce Bold" w:cstheme="minorBidi"/>
                                    <w:color w:val="0070C0"/>
                                    <w:kern w:val="24"/>
                                    <w:sz w:val="23"/>
                                    <w:szCs w:val="23"/>
                                    <w:lang w:val="en-US"/>
                                  </w:rPr>
                                  <w:t xml:space="preserve"> </w:t>
                                </w:r>
                                <w:r w:rsidR="00747593" w:rsidRPr="00512138">
                                  <w:rPr>
                                    <w:rFonts w:ascii="Open Sauce Bold" w:hAnsi="Open Sauce Bold" w:cstheme="minorBidi"/>
                                    <w:color w:val="0070C0"/>
                                    <w:kern w:val="24"/>
                                    <w:sz w:val="23"/>
                                    <w:szCs w:val="23"/>
                                    <w:lang w:val="en-US"/>
                                  </w:rPr>
                                  <w:t>de</w:t>
                                </w:r>
                                <w:proofErr w:type="gramEnd"/>
                                <w:r w:rsidR="00747593" w:rsidRPr="00512138">
                                  <w:rPr>
                                    <w:rFonts w:ascii="Open Sauce Bold" w:hAnsi="Open Sauce Bold" w:cstheme="minorBidi"/>
                                    <w:color w:val="0070C0"/>
                                    <w:kern w:val="24"/>
                                    <w:sz w:val="23"/>
                                    <w:szCs w:val="23"/>
                                    <w:lang w:val="en-US"/>
                                  </w:rPr>
                                  <w:t xml:space="preserve"> 202</w:t>
                                </w:r>
                                <w:r w:rsidR="0053475C" w:rsidRPr="00512138">
                                  <w:rPr>
                                    <w:rFonts w:ascii="Open Sauce Bold" w:hAnsi="Open Sauce Bold" w:cstheme="minorBidi"/>
                                    <w:color w:val="0070C0"/>
                                    <w:kern w:val="24"/>
                                    <w:sz w:val="23"/>
                                    <w:szCs w:val="23"/>
                                    <w:lang w:val="en-US"/>
                                  </w:rPr>
                                  <w:t>3</w:t>
                                </w:r>
                              </w:p>
                            </w:txbxContent>
                          </wps:txbx>
                          <wps:bodyPr lIns="0" tIns="0" rIns="0" bIns="0" rtlCol="0" anchor="t">
                            <a:spAutoFit/>
                          </wps:bodyPr>
                        </wps:wsp>
                      </a:graphicData>
                    </a:graphic>
                  </wp:anchor>
                </w:drawing>
              </mc:Choice>
              <mc:Fallback>
                <w:pict>
                  <v:shape w14:anchorId="3653021F" id="Cuadro de texto 7" o:spid="_x0000_s1029" type="#_x0000_t202" style="position:absolute;left:0;text-align:left;margin-left:-47.6pt;margin-top:464.45pt;width:181.4pt;height:15.65pt;z-index:2516684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" filled="f" stroked="f">
                    <v:textbox style="mso-fit-shape-to-text:t" inset="0,0,0,0">
                      <w:txbxContent>
                        <w:p w14:paraId="7642433A" w14:textId="77777777" w:rsidR="00747593" w:rsidRPr="00512138" w:rsidRDefault="00512138" w:rsidP="00747593">
                          <w:pPr>
                            <w:spacing w:line="327" w:lineRule="exact"/>
                            <w:jc w:val="both"/>
                            <w:rPr>
                              <w:rFonts w:ascii="Open Sauce Bold" w:hAnsi="Open Sauce Bold" w:cstheme="minorBidi"/>
                              <w:color w:val="0070C0"/>
                              <w:kern w:val="24"/>
                              <w:sz w:val="23"/>
                              <w:szCs w:val="23"/>
                              <w:lang w:val="en-US"/>
                            </w:rPr>
                          </w:pPr>
                          <w:r>
                            <w:rPr>
                              <w:rFonts w:ascii="Open Sauce Bold" w:hAnsi="Open Sauce Bold" w:cstheme="minorBidi"/>
                              <w:color w:val="0070C0"/>
                              <w:kern w:val="24"/>
                              <w:sz w:val="23"/>
                              <w:szCs w:val="23"/>
                              <w:lang w:val="en-US"/>
                            </w:rPr>
                            <w:t>09</w:t>
                          </w:r>
                          <w:r w:rsidR="00747593" w:rsidRPr="00512138">
                            <w:rPr>
                              <w:rFonts w:ascii="Open Sauce Bold" w:hAnsi="Open Sauce Bold" w:cstheme="minorBidi"/>
                              <w:color w:val="0070C0"/>
                              <w:kern w:val="24"/>
                              <w:sz w:val="23"/>
                              <w:szCs w:val="23"/>
                              <w:lang w:val="en-US"/>
                            </w:rPr>
                            <w:t xml:space="preserve"> de </w:t>
                          </w:r>
                          <w:proofErr w:type="gramStart"/>
                          <w:r>
                            <w:rPr>
                              <w:rFonts w:ascii="Open Sauce Bold" w:hAnsi="Open Sauce Bold" w:cstheme="minorBidi"/>
                              <w:color w:val="0070C0"/>
                              <w:kern w:val="24"/>
                              <w:sz w:val="23"/>
                              <w:szCs w:val="23"/>
                              <w:lang w:val="en-US"/>
                            </w:rPr>
                            <w:t xml:space="preserve">noviembre </w:t>
                          </w:r>
                          <w:r w:rsidR="0053475C" w:rsidRPr="00512138">
                            <w:rPr>
                              <w:rFonts w:ascii="Open Sauce Bold" w:hAnsi="Open Sauce Bold" w:cstheme="minorBidi"/>
                              <w:color w:val="0070C0"/>
                              <w:kern w:val="24"/>
                              <w:sz w:val="23"/>
                              <w:szCs w:val="23"/>
                              <w:lang w:val="en-US"/>
                            </w:rPr>
                            <w:t xml:space="preserve"> </w:t>
                          </w:r>
                          <w:r w:rsidR="00747593" w:rsidRPr="00512138">
                            <w:rPr>
                              <w:rFonts w:ascii="Open Sauce Bold" w:hAnsi="Open Sauce Bold" w:cstheme="minorBidi"/>
                              <w:color w:val="0070C0"/>
                              <w:kern w:val="24"/>
                              <w:sz w:val="23"/>
                              <w:szCs w:val="23"/>
                              <w:lang w:val="en-US"/>
                            </w:rPr>
                            <w:t>de</w:t>
                          </w:r>
                          <w:proofErr w:type="gramEnd"/>
                          <w:r w:rsidR="00747593" w:rsidRPr="00512138">
                            <w:rPr>
                              <w:rFonts w:ascii="Open Sauce Bold" w:hAnsi="Open Sauce Bold" w:cstheme="minorBidi"/>
                              <w:color w:val="0070C0"/>
                              <w:kern w:val="24"/>
                              <w:sz w:val="23"/>
                              <w:szCs w:val="23"/>
                              <w:lang w:val="en-US"/>
                            </w:rPr>
                            <w:t xml:space="preserve"> 202</w:t>
                          </w:r>
                          <w:r w:rsidR="0053475C" w:rsidRPr="00512138">
                            <w:rPr>
                              <w:rFonts w:ascii="Open Sauce Bold" w:hAnsi="Open Sauce Bold" w:cstheme="minorBidi"/>
                              <w:color w:val="0070C0"/>
                              <w:kern w:val="24"/>
                              <w:sz w:val="23"/>
                              <w:szCs w:val="23"/>
                              <w:lang w:val="en-US"/>
                            </w:rPr>
                            <w:t>3</w:t>
                          </w:r>
                        </w:p>
                      </w:txbxContent>
                    </v:textbox>
                  </v:shape>
                </w:pict>
              </mc:Fallback>
            </mc:AlternateContent>
          </w:r>
          <w:r w:rsidR="00DF7454">
            <w:rPr>
              <w:rFonts w:ascii="Arial" w:hAnsi="Arial" w:cs="Arial"/>
              <w:b/>
              <w:bCs/>
              <w:noProof/>
              <w:sz w:val="32"/>
              <w:szCs w:val="32"/>
            </w:rPr>
            <w:drawing>
              <wp:inline distT="0" distB="0" distL="0" distR="0" wp14:anchorId="7784C543" wp14:editId="3B90807E">
                <wp:extent cx="5613426" cy="5224007"/>
                <wp:effectExtent l="0" t="0" r="6350" b="0"/>
                <wp:docPr id="15992437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3085" cy="5232996"/>
                        </a:xfrm>
                        <a:prstGeom prst="rect">
                          <a:avLst/>
                        </a:prstGeom>
                        <a:noFill/>
                      </pic:spPr>
                    </pic:pic>
                  </a:graphicData>
                </a:graphic>
              </wp:inline>
            </w:drawing>
          </w:r>
          <w:r w:rsidR="002F0E1F" w:rsidRPr="0091023F">
            <w:rPr>
              <w:rFonts w:ascii="Arial" w:hAnsi="Arial" w:cs="Arial"/>
              <w:b/>
              <w:bCs/>
              <w:sz w:val="32"/>
              <w:szCs w:val="32"/>
            </w:rPr>
            <w:br w:type="page"/>
          </w:r>
        </w:p>
      </w:sdtContent>
    </w:sdt>
    <w:p w14:paraId="6719F3F7" w14:textId="77777777" w:rsidR="00410D0D" w:rsidRPr="0091023F" w:rsidRDefault="00410D0D" w:rsidP="00467077">
      <w:pPr>
        <w:tabs>
          <w:tab w:val="left" w:pos="1920"/>
        </w:tabs>
        <w:jc w:val="both"/>
        <w:rPr>
          <w:b/>
          <w:bCs/>
          <w:sz w:val="2"/>
          <w:szCs w:val="2"/>
          <w:lang w:val="en-US"/>
        </w:rPr>
      </w:pPr>
    </w:p>
    <w:p w14:paraId="69B13A26" w14:textId="77777777" w:rsidR="005F0F2C" w:rsidRPr="0091023F" w:rsidRDefault="005F0F2C" w:rsidP="00467077">
      <w:pPr>
        <w:tabs>
          <w:tab w:val="left" w:pos="1920"/>
        </w:tabs>
        <w:jc w:val="both"/>
        <w:rPr>
          <w:b/>
          <w:bCs/>
          <w:sz w:val="2"/>
          <w:szCs w:val="2"/>
          <w:lang w:val="en-US"/>
        </w:rPr>
      </w:pPr>
    </w:p>
    <w:p w14:paraId="4F10A177" w14:textId="77777777" w:rsidR="005F0F2C" w:rsidRPr="0091023F" w:rsidRDefault="005F0F2C" w:rsidP="00467077">
      <w:pPr>
        <w:tabs>
          <w:tab w:val="left" w:pos="1920"/>
        </w:tabs>
        <w:jc w:val="both"/>
        <w:rPr>
          <w:b/>
          <w:bCs/>
          <w:sz w:val="2"/>
          <w:szCs w:val="2"/>
          <w:lang w:val="en-US"/>
        </w:rPr>
      </w:pPr>
    </w:p>
    <w:p w14:paraId="4C0F2E04" w14:textId="77777777" w:rsidR="005F0F2C" w:rsidRPr="0091023F" w:rsidRDefault="005F0F2C" w:rsidP="00467077">
      <w:pPr>
        <w:tabs>
          <w:tab w:val="left" w:pos="1920"/>
        </w:tabs>
        <w:jc w:val="both"/>
        <w:rPr>
          <w:b/>
          <w:bCs/>
          <w:sz w:val="2"/>
          <w:szCs w:val="2"/>
          <w:lang w:val="en-US"/>
        </w:rPr>
      </w:pPr>
    </w:p>
    <w:p w14:paraId="7D653CD8" w14:textId="77777777" w:rsidR="005F0F2C" w:rsidRPr="0091023F" w:rsidRDefault="005F0F2C" w:rsidP="00467077">
      <w:pPr>
        <w:tabs>
          <w:tab w:val="left" w:pos="1920"/>
        </w:tabs>
        <w:jc w:val="both"/>
        <w:rPr>
          <w:b/>
          <w:bCs/>
          <w:sz w:val="2"/>
          <w:szCs w:val="2"/>
          <w:lang w:val="en-US"/>
        </w:rPr>
      </w:pPr>
    </w:p>
    <w:p w14:paraId="2FDC322A" w14:textId="77777777" w:rsidR="005F0F2C" w:rsidRPr="0091023F" w:rsidRDefault="005F0F2C" w:rsidP="00467077">
      <w:pPr>
        <w:tabs>
          <w:tab w:val="left" w:pos="1920"/>
        </w:tabs>
        <w:jc w:val="both"/>
        <w:rPr>
          <w:b/>
          <w:bCs/>
          <w:sz w:val="2"/>
          <w:szCs w:val="2"/>
          <w:lang w:val="en-US"/>
        </w:rPr>
      </w:pPr>
    </w:p>
    <w:p w14:paraId="2D7D4D4D" w14:textId="77777777" w:rsidR="005F0F2C" w:rsidRPr="0091023F" w:rsidRDefault="005F0F2C" w:rsidP="00467077">
      <w:pPr>
        <w:tabs>
          <w:tab w:val="left" w:pos="1920"/>
        </w:tabs>
        <w:jc w:val="both"/>
        <w:rPr>
          <w:b/>
          <w:bCs/>
          <w:sz w:val="2"/>
          <w:szCs w:val="2"/>
          <w:lang w:val="en-US"/>
        </w:rPr>
      </w:pPr>
    </w:p>
    <w:p w14:paraId="3B0B46DC" w14:textId="77777777" w:rsidR="005F0F2C" w:rsidRPr="0091023F" w:rsidRDefault="005F0F2C" w:rsidP="00467077">
      <w:pPr>
        <w:tabs>
          <w:tab w:val="left" w:pos="1920"/>
        </w:tabs>
        <w:jc w:val="both"/>
        <w:rPr>
          <w:b/>
          <w:bCs/>
          <w:sz w:val="2"/>
          <w:szCs w:val="2"/>
          <w:lang w:val="en-US"/>
        </w:rPr>
      </w:pPr>
    </w:p>
    <w:p w14:paraId="3AAA2F21" w14:textId="77777777" w:rsidR="005F0F2C" w:rsidRPr="0091023F" w:rsidRDefault="005F0F2C" w:rsidP="00467077">
      <w:pPr>
        <w:tabs>
          <w:tab w:val="left" w:pos="1920"/>
        </w:tabs>
        <w:jc w:val="both"/>
        <w:rPr>
          <w:b/>
          <w:bCs/>
          <w:sz w:val="2"/>
          <w:szCs w:val="2"/>
          <w:lang w:val="en-US"/>
        </w:rPr>
      </w:pPr>
    </w:p>
    <w:p w14:paraId="2DDECA39" w14:textId="77777777" w:rsidR="005F0F2C" w:rsidRPr="0091023F" w:rsidRDefault="005F0F2C" w:rsidP="00467077">
      <w:pPr>
        <w:tabs>
          <w:tab w:val="left" w:pos="1920"/>
        </w:tabs>
        <w:jc w:val="both"/>
        <w:rPr>
          <w:b/>
          <w:bCs/>
          <w:sz w:val="2"/>
          <w:szCs w:val="2"/>
          <w:lang w:val="en-US"/>
        </w:rPr>
      </w:pPr>
    </w:p>
    <w:p w14:paraId="5700C040" w14:textId="77777777" w:rsidR="005F0F2C" w:rsidRPr="0091023F" w:rsidRDefault="005F0F2C" w:rsidP="00467077">
      <w:pPr>
        <w:tabs>
          <w:tab w:val="left" w:pos="1920"/>
        </w:tabs>
        <w:jc w:val="both"/>
        <w:rPr>
          <w:b/>
          <w:bCs/>
          <w:sz w:val="2"/>
          <w:szCs w:val="2"/>
          <w:lang w:val="en-US"/>
        </w:rPr>
      </w:pPr>
    </w:p>
    <w:p w14:paraId="52DC4565" w14:textId="77777777" w:rsidR="005F0F2C" w:rsidRPr="0091023F" w:rsidRDefault="005F0F2C" w:rsidP="00467077">
      <w:pPr>
        <w:tabs>
          <w:tab w:val="left" w:pos="1920"/>
        </w:tabs>
        <w:jc w:val="both"/>
        <w:rPr>
          <w:b/>
          <w:bCs/>
          <w:sz w:val="2"/>
          <w:szCs w:val="2"/>
          <w:lang w:val="en-US"/>
        </w:rPr>
      </w:pPr>
    </w:p>
    <w:p w14:paraId="675F0DFA" w14:textId="77777777" w:rsidR="005F0F2C" w:rsidRPr="0091023F" w:rsidRDefault="005F0F2C" w:rsidP="00467077">
      <w:pPr>
        <w:tabs>
          <w:tab w:val="left" w:pos="1920"/>
        </w:tabs>
        <w:jc w:val="both"/>
        <w:rPr>
          <w:b/>
          <w:bCs/>
          <w:sz w:val="2"/>
          <w:szCs w:val="2"/>
          <w:lang w:val="en-US"/>
        </w:rPr>
      </w:pPr>
    </w:p>
    <w:p w14:paraId="44A82B4D" w14:textId="77777777" w:rsidR="005F0F2C" w:rsidRPr="0091023F" w:rsidRDefault="005F0F2C" w:rsidP="00467077">
      <w:pPr>
        <w:tabs>
          <w:tab w:val="left" w:pos="1920"/>
        </w:tabs>
        <w:jc w:val="both"/>
        <w:rPr>
          <w:b/>
          <w:bCs/>
          <w:sz w:val="2"/>
          <w:szCs w:val="2"/>
          <w:lang w:val="en-US"/>
        </w:rPr>
      </w:pPr>
    </w:p>
    <w:p w14:paraId="02921001" w14:textId="77777777" w:rsidR="005F0F2C" w:rsidRPr="0091023F" w:rsidRDefault="005F0F2C" w:rsidP="00467077">
      <w:pPr>
        <w:tabs>
          <w:tab w:val="left" w:pos="1920"/>
        </w:tabs>
        <w:jc w:val="both"/>
        <w:rPr>
          <w:b/>
          <w:bCs/>
          <w:sz w:val="2"/>
          <w:szCs w:val="2"/>
          <w:lang w:val="en-US"/>
        </w:rPr>
      </w:pPr>
    </w:p>
    <w:p w14:paraId="387CA079" w14:textId="77777777" w:rsidR="00963DD0" w:rsidRPr="0091023F" w:rsidRDefault="00963DD0" w:rsidP="0087568C">
      <w:pPr>
        <w:tabs>
          <w:tab w:val="left" w:pos="0"/>
        </w:tabs>
        <w:jc w:val="center"/>
        <w:rPr>
          <w:rFonts w:ascii="Arial" w:hAnsi="Arial" w:cs="Arial"/>
          <w:b/>
          <w:bCs/>
          <w:sz w:val="28"/>
          <w:szCs w:val="28"/>
        </w:rPr>
      </w:pPr>
    </w:p>
    <w:p w14:paraId="20251EF3" w14:textId="77777777" w:rsidR="004C2780" w:rsidRPr="00A1456C" w:rsidRDefault="004C2780" w:rsidP="0087568C">
      <w:pPr>
        <w:tabs>
          <w:tab w:val="left" w:pos="0"/>
        </w:tabs>
        <w:jc w:val="center"/>
        <w:rPr>
          <w:rFonts w:ascii="Arial" w:hAnsi="Arial" w:cs="Arial"/>
          <w:b/>
          <w:bCs/>
          <w:sz w:val="32"/>
          <w:szCs w:val="32"/>
        </w:rPr>
      </w:pPr>
      <w:r w:rsidRPr="00A1456C">
        <w:rPr>
          <w:rFonts w:ascii="Arial" w:hAnsi="Arial" w:cs="Arial"/>
          <w:b/>
          <w:bCs/>
          <w:sz w:val="32"/>
          <w:szCs w:val="32"/>
        </w:rPr>
        <w:t>Directrices Técnicas para la Formulación del Anteproyecto de Presupuesto 202</w:t>
      </w:r>
      <w:r w:rsidR="00EF580E" w:rsidRPr="00A1456C">
        <w:rPr>
          <w:rFonts w:ascii="Arial" w:hAnsi="Arial" w:cs="Arial"/>
          <w:b/>
          <w:bCs/>
          <w:sz w:val="32"/>
          <w:szCs w:val="32"/>
        </w:rPr>
        <w:t>5</w:t>
      </w:r>
    </w:p>
    <w:p w14:paraId="4B21045A" w14:textId="77777777" w:rsidR="0087568C" w:rsidRPr="00A1456C" w:rsidRDefault="0087568C" w:rsidP="0087568C">
      <w:pPr>
        <w:tabs>
          <w:tab w:val="left" w:pos="0"/>
        </w:tabs>
        <w:jc w:val="center"/>
        <w:rPr>
          <w:rFonts w:ascii="Arial" w:hAnsi="Arial" w:cs="Arial"/>
          <w:b/>
          <w:bCs/>
          <w:sz w:val="32"/>
          <w:szCs w:val="32"/>
        </w:rPr>
      </w:pPr>
    </w:p>
    <w:p w14:paraId="4CB0D3C0" w14:textId="77777777" w:rsidR="000255B9" w:rsidRPr="00A1456C" w:rsidRDefault="000255B9" w:rsidP="0087568C">
      <w:pPr>
        <w:tabs>
          <w:tab w:val="left" w:pos="0"/>
        </w:tabs>
        <w:jc w:val="center"/>
        <w:rPr>
          <w:rFonts w:ascii="Arial" w:hAnsi="Arial" w:cs="Arial"/>
          <w:b/>
          <w:bCs/>
          <w:sz w:val="32"/>
          <w:szCs w:val="32"/>
        </w:rPr>
      </w:pPr>
    </w:p>
    <w:p w14:paraId="36B84B89" w14:textId="77777777" w:rsidR="00963DD0" w:rsidRPr="00A1456C" w:rsidRDefault="00963DD0" w:rsidP="0087568C">
      <w:pPr>
        <w:tabs>
          <w:tab w:val="left" w:pos="0"/>
        </w:tabs>
        <w:jc w:val="center"/>
        <w:rPr>
          <w:rFonts w:ascii="Arial" w:hAnsi="Arial" w:cs="Arial"/>
          <w:b/>
          <w:bCs/>
          <w:sz w:val="32"/>
          <w:szCs w:val="32"/>
        </w:rPr>
      </w:pPr>
    </w:p>
    <w:p w14:paraId="573697FE" w14:textId="77777777" w:rsidR="00963DD0" w:rsidRPr="00A1456C" w:rsidRDefault="00963DD0" w:rsidP="0087568C">
      <w:pPr>
        <w:tabs>
          <w:tab w:val="left" w:pos="0"/>
        </w:tabs>
        <w:jc w:val="center"/>
        <w:rPr>
          <w:rFonts w:ascii="Arial" w:hAnsi="Arial" w:cs="Arial"/>
          <w:b/>
          <w:bCs/>
          <w:sz w:val="32"/>
          <w:szCs w:val="32"/>
        </w:rPr>
      </w:pPr>
    </w:p>
    <w:p w14:paraId="6471C137" w14:textId="77777777" w:rsidR="00963DD0" w:rsidRPr="00A1456C" w:rsidRDefault="00963DD0" w:rsidP="0087568C">
      <w:pPr>
        <w:tabs>
          <w:tab w:val="left" w:pos="0"/>
        </w:tabs>
        <w:jc w:val="center"/>
        <w:rPr>
          <w:rFonts w:ascii="Arial" w:hAnsi="Arial" w:cs="Arial"/>
          <w:b/>
          <w:bCs/>
          <w:sz w:val="32"/>
          <w:szCs w:val="32"/>
        </w:rPr>
      </w:pPr>
    </w:p>
    <w:p w14:paraId="7B0E41EE" w14:textId="77777777" w:rsidR="00EF5EB2" w:rsidRPr="00A1456C" w:rsidRDefault="00EF5EB2" w:rsidP="0087568C">
      <w:pPr>
        <w:tabs>
          <w:tab w:val="left" w:pos="0"/>
        </w:tabs>
        <w:jc w:val="center"/>
        <w:rPr>
          <w:rFonts w:ascii="Arial" w:hAnsi="Arial" w:cs="Arial"/>
          <w:b/>
          <w:bCs/>
          <w:sz w:val="32"/>
          <w:szCs w:val="32"/>
        </w:rPr>
      </w:pPr>
    </w:p>
    <w:p w14:paraId="6D043754" w14:textId="6F3F9019" w:rsidR="0087568C" w:rsidRPr="00A1456C" w:rsidRDefault="00154EBF" w:rsidP="0087568C">
      <w:pPr>
        <w:tabs>
          <w:tab w:val="left" w:pos="0"/>
        </w:tabs>
        <w:jc w:val="center"/>
        <w:rPr>
          <w:rFonts w:ascii="Arial" w:hAnsi="Arial" w:cs="Arial"/>
          <w:b/>
          <w:bCs/>
          <w:sz w:val="32"/>
          <w:szCs w:val="32"/>
        </w:rPr>
      </w:pPr>
      <w:r w:rsidRPr="00A1456C">
        <w:rPr>
          <w:rFonts w:ascii="Arial" w:hAnsi="Arial" w:cs="Arial"/>
          <w:b/>
          <w:bCs/>
          <w:sz w:val="32"/>
          <w:szCs w:val="32"/>
        </w:rPr>
        <w:t>Oficio</w:t>
      </w:r>
      <w:r w:rsidR="00DB6D0F">
        <w:rPr>
          <w:rFonts w:ascii="Arial" w:hAnsi="Arial" w:cs="Arial"/>
          <w:b/>
          <w:bCs/>
          <w:sz w:val="32"/>
          <w:szCs w:val="32"/>
        </w:rPr>
        <w:t>s</w:t>
      </w:r>
      <w:r w:rsidRPr="00A1456C">
        <w:rPr>
          <w:rFonts w:ascii="Arial" w:hAnsi="Arial" w:cs="Arial"/>
          <w:b/>
          <w:bCs/>
          <w:sz w:val="32"/>
          <w:szCs w:val="32"/>
        </w:rPr>
        <w:t xml:space="preserve"> </w:t>
      </w:r>
      <w:r w:rsidR="00EF580E" w:rsidRPr="00A1456C">
        <w:rPr>
          <w:rFonts w:ascii="Arial" w:hAnsi="Arial" w:cs="Arial"/>
          <w:b/>
          <w:bCs/>
          <w:sz w:val="32"/>
          <w:szCs w:val="32"/>
        </w:rPr>
        <w:t>N°</w:t>
      </w:r>
      <w:r w:rsidR="007512BC">
        <w:rPr>
          <w:rFonts w:ascii="Arial" w:hAnsi="Arial" w:cs="Arial"/>
          <w:b/>
          <w:bCs/>
          <w:sz w:val="32"/>
          <w:szCs w:val="32"/>
        </w:rPr>
        <w:t>1261</w:t>
      </w:r>
      <w:r w:rsidRPr="00A1456C">
        <w:rPr>
          <w:rFonts w:ascii="Arial" w:hAnsi="Arial" w:cs="Arial"/>
          <w:b/>
          <w:bCs/>
          <w:sz w:val="32"/>
          <w:szCs w:val="32"/>
        </w:rPr>
        <w:t>-PLA-PP-202</w:t>
      </w:r>
      <w:r w:rsidR="00EF580E" w:rsidRPr="00A1456C">
        <w:rPr>
          <w:rFonts w:ascii="Arial" w:hAnsi="Arial" w:cs="Arial"/>
          <w:b/>
          <w:bCs/>
          <w:sz w:val="32"/>
          <w:szCs w:val="32"/>
        </w:rPr>
        <w:t>3</w:t>
      </w:r>
      <w:r w:rsidR="00906C1B">
        <w:rPr>
          <w:rFonts w:ascii="Arial" w:hAnsi="Arial" w:cs="Arial"/>
          <w:b/>
          <w:bCs/>
          <w:sz w:val="32"/>
          <w:szCs w:val="32"/>
        </w:rPr>
        <w:t xml:space="preserve"> y N°1275-PLA-PP-2023</w:t>
      </w:r>
    </w:p>
    <w:p w14:paraId="55CB72B2" w14:textId="77777777" w:rsidR="00963DD0" w:rsidRPr="00A1456C" w:rsidRDefault="00963DD0" w:rsidP="0087568C">
      <w:pPr>
        <w:tabs>
          <w:tab w:val="left" w:pos="0"/>
        </w:tabs>
        <w:jc w:val="center"/>
        <w:rPr>
          <w:rFonts w:ascii="Arial" w:hAnsi="Arial" w:cs="Arial"/>
          <w:b/>
          <w:bCs/>
          <w:sz w:val="32"/>
          <w:szCs w:val="32"/>
        </w:rPr>
      </w:pPr>
    </w:p>
    <w:p w14:paraId="78FC0721" w14:textId="77777777" w:rsidR="00963DD0" w:rsidRPr="00A1456C" w:rsidRDefault="00963DD0" w:rsidP="0087568C">
      <w:pPr>
        <w:tabs>
          <w:tab w:val="left" w:pos="0"/>
        </w:tabs>
        <w:jc w:val="center"/>
        <w:rPr>
          <w:rFonts w:ascii="Arial" w:hAnsi="Arial" w:cs="Arial"/>
          <w:b/>
          <w:bCs/>
          <w:sz w:val="32"/>
          <w:szCs w:val="32"/>
        </w:rPr>
      </w:pPr>
    </w:p>
    <w:p w14:paraId="77AA6F7A" w14:textId="77777777" w:rsidR="00963DD0" w:rsidRPr="00A1456C" w:rsidRDefault="00963DD0" w:rsidP="0087568C">
      <w:pPr>
        <w:tabs>
          <w:tab w:val="left" w:pos="0"/>
        </w:tabs>
        <w:jc w:val="center"/>
        <w:rPr>
          <w:rFonts w:ascii="Arial" w:hAnsi="Arial" w:cs="Arial"/>
          <w:b/>
          <w:bCs/>
          <w:sz w:val="32"/>
          <w:szCs w:val="32"/>
        </w:rPr>
      </w:pPr>
    </w:p>
    <w:p w14:paraId="60838A23" w14:textId="77777777" w:rsidR="000255B9" w:rsidRPr="00A1456C" w:rsidRDefault="000255B9" w:rsidP="0087568C">
      <w:pPr>
        <w:tabs>
          <w:tab w:val="left" w:pos="0"/>
        </w:tabs>
        <w:jc w:val="center"/>
        <w:rPr>
          <w:rFonts w:ascii="Arial" w:hAnsi="Arial" w:cs="Arial"/>
          <w:b/>
          <w:bCs/>
          <w:sz w:val="32"/>
          <w:szCs w:val="32"/>
        </w:rPr>
      </w:pPr>
    </w:p>
    <w:p w14:paraId="3157536E" w14:textId="77777777" w:rsidR="00963DD0" w:rsidRPr="00A1456C" w:rsidRDefault="00963DD0" w:rsidP="0087568C">
      <w:pPr>
        <w:tabs>
          <w:tab w:val="left" w:pos="0"/>
        </w:tabs>
        <w:jc w:val="center"/>
        <w:rPr>
          <w:rFonts w:ascii="Arial" w:hAnsi="Arial" w:cs="Arial"/>
          <w:b/>
          <w:bCs/>
          <w:sz w:val="32"/>
          <w:szCs w:val="32"/>
        </w:rPr>
      </w:pPr>
    </w:p>
    <w:p w14:paraId="7E288051" w14:textId="77777777" w:rsidR="00963DD0" w:rsidRPr="00A1456C" w:rsidRDefault="00963DD0" w:rsidP="0087568C">
      <w:pPr>
        <w:tabs>
          <w:tab w:val="left" w:pos="0"/>
        </w:tabs>
        <w:jc w:val="center"/>
        <w:rPr>
          <w:rFonts w:ascii="Arial" w:hAnsi="Arial" w:cs="Arial"/>
          <w:b/>
          <w:bCs/>
          <w:sz w:val="32"/>
          <w:szCs w:val="32"/>
        </w:rPr>
      </w:pPr>
    </w:p>
    <w:p w14:paraId="72CFB010" w14:textId="77777777" w:rsidR="00963DD0" w:rsidRPr="00A1456C" w:rsidRDefault="00963DD0" w:rsidP="0087568C">
      <w:pPr>
        <w:tabs>
          <w:tab w:val="left" w:pos="0"/>
        </w:tabs>
        <w:jc w:val="center"/>
        <w:rPr>
          <w:rFonts w:ascii="Arial" w:hAnsi="Arial" w:cs="Arial"/>
          <w:b/>
          <w:bCs/>
          <w:sz w:val="32"/>
          <w:szCs w:val="32"/>
        </w:rPr>
      </w:pPr>
    </w:p>
    <w:p w14:paraId="24A253C5" w14:textId="77777777" w:rsidR="00EF5EB2" w:rsidRPr="00A1456C" w:rsidRDefault="00EF5EB2" w:rsidP="0087568C">
      <w:pPr>
        <w:tabs>
          <w:tab w:val="left" w:pos="0"/>
        </w:tabs>
        <w:jc w:val="center"/>
        <w:rPr>
          <w:rFonts w:ascii="Arial" w:hAnsi="Arial" w:cs="Arial"/>
          <w:b/>
          <w:bCs/>
          <w:sz w:val="32"/>
          <w:szCs w:val="32"/>
        </w:rPr>
      </w:pPr>
    </w:p>
    <w:p w14:paraId="02746D15" w14:textId="1832DCEA" w:rsidR="00154EBF" w:rsidRPr="00A1456C" w:rsidRDefault="00154EBF" w:rsidP="0087568C">
      <w:pPr>
        <w:tabs>
          <w:tab w:val="left" w:pos="0"/>
        </w:tabs>
        <w:jc w:val="center"/>
        <w:rPr>
          <w:rFonts w:ascii="Arial" w:hAnsi="Arial" w:cs="Arial"/>
          <w:b/>
          <w:bCs/>
          <w:sz w:val="32"/>
          <w:szCs w:val="32"/>
        </w:rPr>
      </w:pPr>
      <w:r w:rsidRPr="00A1456C">
        <w:rPr>
          <w:rFonts w:ascii="Arial" w:hAnsi="Arial" w:cs="Arial"/>
          <w:b/>
          <w:bCs/>
          <w:sz w:val="32"/>
          <w:szCs w:val="32"/>
        </w:rPr>
        <w:t xml:space="preserve">Aprobado por Consejo Superior en </w:t>
      </w:r>
      <w:r w:rsidR="00EF580E" w:rsidRPr="00A1456C">
        <w:rPr>
          <w:rFonts w:ascii="Arial" w:hAnsi="Arial" w:cs="Arial"/>
          <w:b/>
          <w:bCs/>
          <w:sz w:val="32"/>
          <w:szCs w:val="32"/>
        </w:rPr>
        <w:t>la s</w:t>
      </w:r>
      <w:r w:rsidRPr="00A1456C">
        <w:rPr>
          <w:rFonts w:ascii="Arial" w:hAnsi="Arial" w:cs="Arial"/>
          <w:b/>
          <w:bCs/>
          <w:sz w:val="32"/>
          <w:szCs w:val="32"/>
        </w:rPr>
        <w:t xml:space="preserve">esión </w:t>
      </w:r>
      <w:r w:rsidR="00291608" w:rsidRPr="00A1456C">
        <w:rPr>
          <w:rFonts w:ascii="Arial" w:hAnsi="Arial" w:cs="Arial"/>
          <w:b/>
          <w:bCs/>
          <w:sz w:val="32"/>
          <w:szCs w:val="32"/>
        </w:rPr>
        <w:t>N°</w:t>
      </w:r>
      <w:r w:rsidR="005F1E71">
        <w:rPr>
          <w:rFonts w:ascii="Arial" w:hAnsi="Arial" w:cs="Arial"/>
          <w:b/>
          <w:bCs/>
          <w:sz w:val="32"/>
          <w:szCs w:val="32"/>
        </w:rPr>
        <w:t>96</w:t>
      </w:r>
      <w:r w:rsidR="00ED275A" w:rsidRPr="00A1456C">
        <w:rPr>
          <w:rFonts w:ascii="Arial" w:hAnsi="Arial" w:cs="Arial"/>
          <w:b/>
          <w:bCs/>
          <w:sz w:val="32"/>
          <w:szCs w:val="32"/>
        </w:rPr>
        <w:t>-</w:t>
      </w:r>
      <w:r w:rsidR="00F42744" w:rsidRPr="00A1456C">
        <w:rPr>
          <w:rFonts w:ascii="Arial" w:hAnsi="Arial" w:cs="Arial"/>
          <w:b/>
          <w:bCs/>
          <w:sz w:val="32"/>
          <w:szCs w:val="32"/>
        </w:rPr>
        <w:t>202</w:t>
      </w:r>
      <w:r w:rsidR="00EF580E" w:rsidRPr="00A1456C">
        <w:rPr>
          <w:rFonts w:ascii="Arial" w:hAnsi="Arial" w:cs="Arial"/>
          <w:b/>
          <w:bCs/>
          <w:sz w:val="32"/>
          <w:szCs w:val="32"/>
        </w:rPr>
        <w:t>3</w:t>
      </w:r>
      <w:r w:rsidR="00F42744" w:rsidRPr="00A1456C">
        <w:rPr>
          <w:rFonts w:ascii="Arial" w:hAnsi="Arial" w:cs="Arial"/>
          <w:b/>
          <w:bCs/>
          <w:sz w:val="32"/>
          <w:szCs w:val="32"/>
        </w:rPr>
        <w:t xml:space="preserve">, </w:t>
      </w:r>
      <w:r w:rsidR="00963DD0" w:rsidRPr="00A1456C">
        <w:rPr>
          <w:rFonts w:ascii="Arial" w:hAnsi="Arial" w:cs="Arial"/>
          <w:b/>
          <w:bCs/>
          <w:sz w:val="32"/>
          <w:szCs w:val="32"/>
        </w:rPr>
        <w:t>Artícul</w:t>
      </w:r>
      <w:r w:rsidR="00860605" w:rsidRPr="00A1456C">
        <w:rPr>
          <w:rFonts w:ascii="Arial" w:hAnsi="Arial" w:cs="Arial"/>
          <w:b/>
          <w:bCs/>
          <w:sz w:val="32"/>
          <w:szCs w:val="32"/>
        </w:rPr>
        <w:t xml:space="preserve">o </w:t>
      </w:r>
      <w:r w:rsidR="005F1E71">
        <w:rPr>
          <w:rFonts w:ascii="Arial" w:hAnsi="Arial" w:cs="Arial"/>
          <w:b/>
          <w:bCs/>
          <w:sz w:val="32"/>
          <w:szCs w:val="32"/>
        </w:rPr>
        <w:t>XLIX</w:t>
      </w:r>
    </w:p>
    <w:p w14:paraId="4789812A" w14:textId="77777777" w:rsidR="00886C01" w:rsidRPr="0091023F" w:rsidRDefault="00886C01" w:rsidP="00886C01">
      <w:pPr>
        <w:rPr>
          <w:color w:val="C00000"/>
        </w:rPr>
      </w:pPr>
    </w:p>
    <w:p w14:paraId="012D0D7E" w14:textId="77777777" w:rsidR="000255B9" w:rsidRPr="0091023F" w:rsidRDefault="000255B9" w:rsidP="00886C01">
      <w:pPr>
        <w:rPr>
          <w:color w:val="C00000"/>
        </w:rPr>
      </w:pPr>
    </w:p>
    <w:p w14:paraId="386B4E1A" w14:textId="77777777" w:rsidR="00963DD0" w:rsidRPr="0091023F" w:rsidRDefault="00963DD0" w:rsidP="00886C01">
      <w:pPr>
        <w:rPr>
          <w:color w:val="C00000"/>
        </w:rPr>
      </w:pPr>
    </w:p>
    <w:p w14:paraId="079FFF2F" w14:textId="77777777" w:rsidR="0055709E" w:rsidRPr="0091023F" w:rsidRDefault="00D16BD1" w:rsidP="00D16BD1">
      <w:pPr>
        <w:rPr>
          <w:color w:val="C00000"/>
        </w:rPr>
      </w:pPr>
      <w:r w:rsidRPr="0091023F">
        <w:rPr>
          <w:color w:val="C00000"/>
        </w:rPr>
        <w:t xml:space="preserve"> </w:t>
      </w:r>
    </w:p>
    <w:p w14:paraId="200D74CF" w14:textId="77777777" w:rsidR="00EF5EB2" w:rsidRPr="0091023F" w:rsidRDefault="00EF5EB2" w:rsidP="00D16BD1"/>
    <w:tbl>
      <w:tblPr>
        <w:tblpPr w:leftFromText="141" w:rightFromText="141" w:vertAnchor="text" w:horzAnchor="margin" w:tblpXSpec="center" w:tblpY="119"/>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882"/>
        <w:gridCol w:w="1718"/>
        <w:gridCol w:w="1464"/>
        <w:gridCol w:w="1366"/>
        <w:gridCol w:w="1452"/>
        <w:gridCol w:w="1458"/>
      </w:tblGrid>
      <w:tr w:rsidR="00BD750A" w:rsidRPr="0091023F" w14:paraId="1F3E8B7C" w14:textId="77777777">
        <w:trPr>
          <w:trHeight w:val="818"/>
        </w:trPr>
        <w:tc>
          <w:tcPr>
            <w:tcW w:w="10572" w:type="dxa"/>
            <w:gridSpan w:val="7"/>
            <w:shd w:val="clear" w:color="auto" w:fill="D9D9D9"/>
          </w:tcPr>
          <w:p w14:paraId="3F46EEA8" w14:textId="77777777" w:rsidR="00BD750A" w:rsidRPr="0091023F" w:rsidRDefault="00BD750A">
            <w:pPr>
              <w:pStyle w:val="Ttulo1"/>
              <w:keepLines/>
              <w:numPr>
                <w:ilvl w:val="0"/>
                <w:numId w:val="0"/>
              </w:numPr>
              <w:spacing w:before="240"/>
              <w:ind w:left="720"/>
              <w:jc w:val="center"/>
              <w:rPr>
                <w:rFonts w:ascii="Book Antiqua" w:hAnsi="Book Antiqua"/>
                <w:b w:val="0"/>
                <w:bCs w:val="0"/>
                <w:sz w:val="24"/>
                <w:szCs w:val="24"/>
              </w:rPr>
            </w:pPr>
            <w:bookmarkStart w:id="1" w:name="_Toc85111359"/>
            <w:bookmarkStart w:id="2" w:name="_Toc74834088"/>
            <w:bookmarkStart w:id="3" w:name="_Toc77321023"/>
            <w:bookmarkStart w:id="4" w:name="_Toc146612247"/>
            <w:bookmarkStart w:id="5" w:name="_Hlk72762852"/>
            <w:r w:rsidRPr="0091023F">
              <w:rPr>
                <w:rFonts w:ascii="Book Antiqua" w:hAnsi="Book Antiqua"/>
                <w:sz w:val="24"/>
                <w:szCs w:val="24"/>
              </w:rPr>
              <w:t>Control de versiones</w:t>
            </w:r>
            <w:bookmarkEnd w:id="1"/>
            <w:bookmarkEnd w:id="2"/>
            <w:bookmarkEnd w:id="3"/>
            <w:bookmarkEnd w:id="4"/>
          </w:p>
        </w:tc>
      </w:tr>
      <w:tr w:rsidR="00BD750A" w:rsidRPr="0091023F" w14:paraId="46FD7F3F" w14:textId="77777777" w:rsidTr="009D5E00">
        <w:trPr>
          <w:trHeight w:val="614"/>
        </w:trPr>
        <w:tc>
          <w:tcPr>
            <w:tcW w:w="1232" w:type="dxa"/>
            <w:shd w:val="clear" w:color="auto" w:fill="F2F2F2"/>
          </w:tcPr>
          <w:p w14:paraId="3D79CF77" w14:textId="77777777" w:rsidR="00BD750A" w:rsidRPr="0091023F" w:rsidRDefault="00BD750A">
            <w:pPr>
              <w:jc w:val="center"/>
              <w:rPr>
                <w:rFonts w:ascii="Book Antiqua" w:hAnsi="Book Antiqua"/>
                <w:b/>
                <w:i/>
                <w:iCs/>
                <w:noProof/>
              </w:rPr>
            </w:pPr>
            <w:r w:rsidRPr="0091023F">
              <w:rPr>
                <w:rFonts w:ascii="Book Antiqua" w:hAnsi="Book Antiqua"/>
                <w:b/>
                <w:i/>
                <w:iCs/>
                <w:noProof/>
              </w:rPr>
              <w:t>N° Versión</w:t>
            </w:r>
          </w:p>
        </w:tc>
        <w:tc>
          <w:tcPr>
            <w:tcW w:w="1882" w:type="dxa"/>
            <w:shd w:val="clear" w:color="auto" w:fill="F2F2F2"/>
          </w:tcPr>
          <w:p w14:paraId="0518E3A6" w14:textId="77777777" w:rsidR="00BD750A" w:rsidRPr="0091023F" w:rsidRDefault="00BD750A">
            <w:pPr>
              <w:jc w:val="center"/>
              <w:rPr>
                <w:rFonts w:ascii="Book Antiqua" w:hAnsi="Book Antiqua"/>
                <w:b/>
                <w:i/>
                <w:iCs/>
                <w:noProof/>
              </w:rPr>
            </w:pPr>
            <w:r w:rsidRPr="0091023F">
              <w:rPr>
                <w:rFonts w:ascii="Book Antiqua" w:hAnsi="Book Antiqua"/>
                <w:b/>
                <w:i/>
                <w:iCs/>
                <w:noProof/>
              </w:rPr>
              <w:t>Detalle de actualización</w:t>
            </w:r>
          </w:p>
        </w:tc>
        <w:tc>
          <w:tcPr>
            <w:tcW w:w="1718" w:type="dxa"/>
            <w:shd w:val="clear" w:color="auto" w:fill="F2F2F2"/>
          </w:tcPr>
          <w:p w14:paraId="26E1FB7F" w14:textId="77777777" w:rsidR="00BD750A" w:rsidRPr="0091023F" w:rsidRDefault="00BD750A">
            <w:pPr>
              <w:jc w:val="center"/>
              <w:rPr>
                <w:rFonts w:ascii="Book Antiqua" w:hAnsi="Book Antiqua"/>
                <w:b/>
                <w:i/>
                <w:iCs/>
                <w:noProof/>
              </w:rPr>
            </w:pPr>
            <w:r w:rsidRPr="0091023F">
              <w:rPr>
                <w:rFonts w:ascii="Book Antiqua" w:hAnsi="Book Antiqua"/>
                <w:b/>
                <w:i/>
                <w:iCs/>
                <w:noProof/>
              </w:rPr>
              <w:t>Fecha de Actualización</w:t>
            </w:r>
          </w:p>
        </w:tc>
        <w:tc>
          <w:tcPr>
            <w:tcW w:w="1464" w:type="dxa"/>
            <w:shd w:val="clear" w:color="auto" w:fill="F2F2F2"/>
          </w:tcPr>
          <w:p w14:paraId="467A06B6" w14:textId="77777777" w:rsidR="00BD750A" w:rsidRPr="0091023F" w:rsidRDefault="00BD750A">
            <w:pPr>
              <w:jc w:val="center"/>
              <w:rPr>
                <w:rFonts w:ascii="Book Antiqua" w:hAnsi="Book Antiqua"/>
                <w:b/>
                <w:i/>
                <w:iCs/>
                <w:noProof/>
              </w:rPr>
            </w:pPr>
            <w:r w:rsidRPr="0091023F">
              <w:rPr>
                <w:rFonts w:ascii="Book Antiqua" w:hAnsi="Book Antiqua"/>
                <w:b/>
                <w:i/>
                <w:iCs/>
                <w:noProof/>
              </w:rPr>
              <w:t>Elaborado por:</w:t>
            </w:r>
          </w:p>
        </w:tc>
        <w:tc>
          <w:tcPr>
            <w:tcW w:w="1366" w:type="dxa"/>
            <w:shd w:val="clear" w:color="auto" w:fill="F2F2F2"/>
          </w:tcPr>
          <w:p w14:paraId="52604A36" w14:textId="77777777" w:rsidR="00BD750A" w:rsidRPr="0091023F" w:rsidRDefault="00BD750A">
            <w:pPr>
              <w:jc w:val="center"/>
              <w:rPr>
                <w:rFonts w:ascii="Book Antiqua" w:hAnsi="Book Antiqua"/>
                <w:b/>
                <w:i/>
                <w:iCs/>
                <w:noProof/>
              </w:rPr>
            </w:pPr>
            <w:r w:rsidRPr="0091023F">
              <w:rPr>
                <w:rFonts w:ascii="Book Antiqua" w:hAnsi="Book Antiqua"/>
                <w:b/>
                <w:i/>
                <w:iCs/>
                <w:noProof/>
              </w:rPr>
              <w:t xml:space="preserve">Revisado por: </w:t>
            </w:r>
          </w:p>
        </w:tc>
        <w:tc>
          <w:tcPr>
            <w:tcW w:w="1452" w:type="dxa"/>
            <w:shd w:val="clear" w:color="auto" w:fill="F2F2F2"/>
          </w:tcPr>
          <w:p w14:paraId="530BC824" w14:textId="77777777" w:rsidR="00BD750A" w:rsidRPr="0091023F" w:rsidRDefault="00BD750A">
            <w:pPr>
              <w:jc w:val="center"/>
              <w:rPr>
                <w:rFonts w:ascii="Book Antiqua" w:hAnsi="Book Antiqua"/>
                <w:b/>
                <w:i/>
                <w:iCs/>
                <w:noProof/>
              </w:rPr>
            </w:pPr>
            <w:r w:rsidRPr="0091023F">
              <w:rPr>
                <w:rFonts w:ascii="Book Antiqua" w:hAnsi="Book Antiqua"/>
                <w:b/>
                <w:i/>
                <w:iCs/>
                <w:noProof/>
              </w:rPr>
              <w:t>Aprobado</w:t>
            </w:r>
          </w:p>
        </w:tc>
        <w:tc>
          <w:tcPr>
            <w:tcW w:w="1458" w:type="dxa"/>
            <w:shd w:val="clear" w:color="auto" w:fill="F2F2F2"/>
          </w:tcPr>
          <w:p w14:paraId="0609F4B5" w14:textId="77777777" w:rsidR="00BD750A" w:rsidRPr="0091023F" w:rsidRDefault="00BD750A">
            <w:pPr>
              <w:jc w:val="center"/>
              <w:rPr>
                <w:rFonts w:ascii="Book Antiqua" w:hAnsi="Book Antiqua"/>
                <w:b/>
                <w:i/>
                <w:iCs/>
                <w:noProof/>
              </w:rPr>
            </w:pPr>
            <w:r w:rsidRPr="0091023F">
              <w:rPr>
                <w:rFonts w:ascii="Book Antiqua" w:hAnsi="Book Antiqua"/>
                <w:b/>
                <w:i/>
                <w:iCs/>
                <w:noProof/>
              </w:rPr>
              <w:t>Adjuntos</w:t>
            </w:r>
          </w:p>
        </w:tc>
      </w:tr>
      <w:tr w:rsidR="00BD750A" w:rsidRPr="0091023F" w14:paraId="04119750" w14:textId="77777777" w:rsidTr="00DB2FF3">
        <w:trPr>
          <w:trHeight w:val="614"/>
        </w:trPr>
        <w:tc>
          <w:tcPr>
            <w:tcW w:w="1232" w:type="dxa"/>
            <w:shd w:val="clear" w:color="auto" w:fill="auto"/>
          </w:tcPr>
          <w:p w14:paraId="06077645" w14:textId="77777777" w:rsidR="00BD750A" w:rsidRPr="0091023F" w:rsidRDefault="00BD750A">
            <w:pPr>
              <w:jc w:val="center"/>
              <w:rPr>
                <w:rFonts w:ascii="Book Antiqua" w:hAnsi="Book Antiqua"/>
                <w:bCs/>
                <w:i/>
                <w:iCs/>
                <w:noProof/>
                <w:szCs w:val="18"/>
              </w:rPr>
            </w:pPr>
            <w:r w:rsidRPr="0091023F">
              <w:rPr>
                <w:rFonts w:ascii="Book Antiqua" w:hAnsi="Book Antiqua"/>
                <w:bCs/>
                <w:i/>
                <w:iCs/>
                <w:noProof/>
                <w:szCs w:val="18"/>
              </w:rPr>
              <w:t>1.0</w:t>
            </w:r>
          </w:p>
        </w:tc>
        <w:tc>
          <w:tcPr>
            <w:tcW w:w="1882" w:type="dxa"/>
            <w:shd w:val="clear" w:color="auto" w:fill="auto"/>
          </w:tcPr>
          <w:p w14:paraId="6750FB7F" w14:textId="77777777" w:rsidR="00BD750A" w:rsidRPr="0091023F" w:rsidRDefault="00BD750A">
            <w:pPr>
              <w:jc w:val="center"/>
              <w:rPr>
                <w:rFonts w:ascii="Book Antiqua" w:hAnsi="Book Antiqua"/>
                <w:bCs/>
                <w:i/>
                <w:iCs/>
                <w:noProof/>
                <w:szCs w:val="18"/>
              </w:rPr>
            </w:pPr>
            <w:r w:rsidRPr="0091023F">
              <w:rPr>
                <w:rFonts w:ascii="Book Antiqua" w:hAnsi="Book Antiqua"/>
                <w:bCs/>
                <w:i/>
                <w:iCs/>
                <w:noProof/>
                <w:szCs w:val="18"/>
              </w:rPr>
              <w:t>Documento inicial</w:t>
            </w:r>
          </w:p>
          <w:p w14:paraId="28CD2D73" w14:textId="77777777" w:rsidR="0052584B" w:rsidRPr="0091023F" w:rsidRDefault="0052584B">
            <w:pPr>
              <w:jc w:val="center"/>
              <w:rPr>
                <w:rFonts w:ascii="Book Antiqua" w:hAnsi="Book Antiqua"/>
                <w:bCs/>
                <w:i/>
                <w:iCs/>
                <w:noProof/>
                <w:szCs w:val="18"/>
              </w:rPr>
            </w:pPr>
            <w:r w:rsidRPr="0091023F">
              <w:rPr>
                <w:rFonts w:ascii="Book Antiqua" w:hAnsi="Book Antiqua"/>
                <w:b/>
                <w:bCs/>
              </w:rPr>
              <w:t>DCTS-DPLA-0110-0113-1797-02</w:t>
            </w:r>
          </w:p>
        </w:tc>
        <w:tc>
          <w:tcPr>
            <w:tcW w:w="1718" w:type="dxa"/>
            <w:shd w:val="clear" w:color="auto" w:fill="auto"/>
            <w:vAlign w:val="center"/>
          </w:tcPr>
          <w:p w14:paraId="62556759" w14:textId="77777777" w:rsidR="00BD750A" w:rsidRPr="0091023F" w:rsidRDefault="001F6D82" w:rsidP="00DB2FF3">
            <w:pPr>
              <w:jc w:val="center"/>
              <w:rPr>
                <w:rFonts w:ascii="Book Antiqua" w:hAnsi="Book Antiqua"/>
                <w:bCs/>
                <w:i/>
                <w:iCs/>
                <w:noProof/>
                <w:szCs w:val="18"/>
              </w:rPr>
            </w:pPr>
            <w:r w:rsidRPr="0091023F">
              <w:rPr>
                <w:rFonts w:ascii="Book Antiqua" w:hAnsi="Book Antiqua"/>
                <w:bCs/>
                <w:i/>
                <w:iCs/>
                <w:noProof/>
                <w:szCs w:val="18"/>
              </w:rPr>
              <w:t>25</w:t>
            </w:r>
            <w:r w:rsidR="00BD750A" w:rsidRPr="0091023F">
              <w:rPr>
                <w:rFonts w:ascii="Book Antiqua" w:hAnsi="Book Antiqua"/>
                <w:bCs/>
                <w:i/>
                <w:iCs/>
                <w:noProof/>
                <w:szCs w:val="18"/>
              </w:rPr>
              <w:t>/</w:t>
            </w:r>
            <w:r w:rsidRPr="0091023F">
              <w:rPr>
                <w:rFonts w:ascii="Book Antiqua" w:hAnsi="Book Antiqua"/>
                <w:bCs/>
                <w:i/>
                <w:iCs/>
                <w:noProof/>
                <w:szCs w:val="18"/>
              </w:rPr>
              <w:t>octubre</w:t>
            </w:r>
            <w:r w:rsidR="00BD750A" w:rsidRPr="0091023F">
              <w:rPr>
                <w:rFonts w:ascii="Book Antiqua" w:hAnsi="Book Antiqua"/>
                <w:bCs/>
                <w:i/>
                <w:iCs/>
                <w:noProof/>
                <w:szCs w:val="18"/>
              </w:rPr>
              <w:t>/</w:t>
            </w:r>
            <w:r w:rsidR="00047970" w:rsidRPr="0091023F">
              <w:rPr>
                <w:rFonts w:ascii="Book Antiqua" w:hAnsi="Book Antiqua"/>
                <w:bCs/>
                <w:i/>
                <w:iCs/>
                <w:noProof/>
                <w:szCs w:val="18"/>
              </w:rPr>
              <w:t>202</w:t>
            </w:r>
            <w:r w:rsidR="00F4776D">
              <w:rPr>
                <w:rFonts w:ascii="Book Antiqua" w:hAnsi="Book Antiqua"/>
                <w:bCs/>
                <w:i/>
                <w:iCs/>
                <w:noProof/>
                <w:szCs w:val="18"/>
              </w:rPr>
              <w:t>2</w:t>
            </w:r>
          </w:p>
        </w:tc>
        <w:tc>
          <w:tcPr>
            <w:tcW w:w="1464" w:type="dxa"/>
            <w:shd w:val="clear" w:color="auto" w:fill="auto"/>
            <w:vAlign w:val="center"/>
          </w:tcPr>
          <w:p w14:paraId="016AA19E" w14:textId="77777777" w:rsidR="00BD750A" w:rsidRPr="0091023F" w:rsidRDefault="00BC6695" w:rsidP="00DB2FF3">
            <w:pPr>
              <w:jc w:val="center"/>
              <w:rPr>
                <w:rFonts w:ascii="Book Antiqua" w:hAnsi="Book Antiqua"/>
                <w:bCs/>
                <w:i/>
                <w:iCs/>
                <w:noProof/>
                <w:szCs w:val="18"/>
              </w:rPr>
            </w:pPr>
            <w:r>
              <w:rPr>
                <w:rFonts w:ascii="Book Antiqua" w:hAnsi="Book Antiqua"/>
                <w:bCs/>
                <w:i/>
                <w:iCs/>
                <w:noProof/>
                <w:szCs w:val="18"/>
              </w:rPr>
              <w:t>Vanessa Guadamuz Alvarado</w:t>
            </w:r>
          </w:p>
        </w:tc>
        <w:tc>
          <w:tcPr>
            <w:tcW w:w="1366" w:type="dxa"/>
            <w:shd w:val="clear" w:color="auto" w:fill="auto"/>
            <w:vAlign w:val="center"/>
          </w:tcPr>
          <w:p w14:paraId="72C6ED88" w14:textId="77777777" w:rsidR="00BD750A" w:rsidRPr="0091023F" w:rsidRDefault="00BC6695" w:rsidP="00DB2FF3">
            <w:pPr>
              <w:jc w:val="center"/>
              <w:rPr>
                <w:rFonts w:ascii="Book Antiqua" w:hAnsi="Book Antiqua"/>
                <w:bCs/>
                <w:i/>
                <w:iCs/>
                <w:noProof/>
                <w:szCs w:val="18"/>
              </w:rPr>
            </w:pPr>
            <w:r>
              <w:rPr>
                <w:rFonts w:ascii="Book Antiqua" w:hAnsi="Book Antiqua"/>
                <w:bCs/>
                <w:i/>
                <w:iCs/>
                <w:noProof/>
                <w:szCs w:val="18"/>
              </w:rPr>
              <w:t>Rita Castro Abarca</w:t>
            </w:r>
          </w:p>
        </w:tc>
        <w:tc>
          <w:tcPr>
            <w:tcW w:w="1452" w:type="dxa"/>
            <w:shd w:val="clear" w:color="auto" w:fill="auto"/>
            <w:vAlign w:val="center"/>
          </w:tcPr>
          <w:p w14:paraId="54937105" w14:textId="77777777" w:rsidR="00BD750A" w:rsidRPr="0091023F" w:rsidRDefault="00BC6695" w:rsidP="00DB2FF3">
            <w:pPr>
              <w:jc w:val="center"/>
              <w:rPr>
                <w:rFonts w:ascii="Book Antiqua" w:hAnsi="Book Antiqua"/>
                <w:bCs/>
                <w:i/>
                <w:iCs/>
                <w:noProof/>
                <w:szCs w:val="18"/>
              </w:rPr>
            </w:pPr>
            <w:r w:rsidRPr="0091023F">
              <w:rPr>
                <w:rFonts w:ascii="Book Antiqua" w:hAnsi="Book Antiqua"/>
                <w:bCs/>
                <w:i/>
                <w:iCs/>
                <w:noProof/>
                <w:szCs w:val="18"/>
              </w:rPr>
              <w:t>Minor Alvarado Chaves</w:t>
            </w:r>
          </w:p>
        </w:tc>
        <w:tc>
          <w:tcPr>
            <w:tcW w:w="1458" w:type="dxa"/>
            <w:shd w:val="clear" w:color="auto" w:fill="auto"/>
          </w:tcPr>
          <w:p w14:paraId="3763A083" w14:textId="77777777" w:rsidR="00BD750A" w:rsidRPr="0091023F" w:rsidRDefault="00BD750A">
            <w:pPr>
              <w:jc w:val="center"/>
              <w:rPr>
                <w:rFonts w:ascii="Book Antiqua" w:hAnsi="Book Antiqua"/>
                <w:bCs/>
                <w:i/>
                <w:iCs/>
                <w:noProof/>
                <w:szCs w:val="18"/>
              </w:rPr>
            </w:pPr>
          </w:p>
        </w:tc>
      </w:tr>
      <w:tr w:rsidR="00BC6695" w:rsidRPr="0091023F" w14:paraId="7167DE25" w14:textId="77777777" w:rsidTr="00512138">
        <w:trPr>
          <w:trHeight w:val="614"/>
        </w:trPr>
        <w:tc>
          <w:tcPr>
            <w:tcW w:w="1232" w:type="dxa"/>
            <w:shd w:val="clear" w:color="auto" w:fill="auto"/>
          </w:tcPr>
          <w:p w14:paraId="31E683BF" w14:textId="77777777" w:rsidR="00BC6695" w:rsidRPr="0091023F" w:rsidRDefault="00BC6695" w:rsidP="00BC6695">
            <w:pPr>
              <w:jc w:val="center"/>
              <w:rPr>
                <w:rFonts w:ascii="Book Antiqua" w:hAnsi="Book Antiqua"/>
                <w:bCs/>
                <w:i/>
                <w:iCs/>
                <w:noProof/>
                <w:szCs w:val="18"/>
              </w:rPr>
            </w:pPr>
            <w:r>
              <w:rPr>
                <w:rFonts w:ascii="Book Antiqua" w:hAnsi="Book Antiqua"/>
                <w:bCs/>
                <w:i/>
                <w:iCs/>
                <w:noProof/>
                <w:szCs w:val="18"/>
              </w:rPr>
              <w:t>2</w:t>
            </w:r>
            <w:r w:rsidRPr="0091023F">
              <w:rPr>
                <w:rFonts w:ascii="Book Antiqua" w:hAnsi="Book Antiqua"/>
                <w:bCs/>
                <w:i/>
                <w:iCs/>
                <w:noProof/>
                <w:szCs w:val="18"/>
              </w:rPr>
              <w:t>.0</w:t>
            </w:r>
          </w:p>
        </w:tc>
        <w:tc>
          <w:tcPr>
            <w:tcW w:w="1882" w:type="dxa"/>
            <w:shd w:val="clear" w:color="auto" w:fill="auto"/>
          </w:tcPr>
          <w:p w14:paraId="73590C40" w14:textId="77777777" w:rsidR="00BC6695" w:rsidRPr="0091023F" w:rsidRDefault="00BC6695" w:rsidP="00BC6695">
            <w:pPr>
              <w:jc w:val="center"/>
              <w:rPr>
                <w:rFonts w:ascii="Book Antiqua" w:hAnsi="Book Antiqua"/>
                <w:bCs/>
                <w:i/>
                <w:iCs/>
                <w:noProof/>
                <w:szCs w:val="18"/>
              </w:rPr>
            </w:pPr>
            <w:r w:rsidRPr="0091023F">
              <w:rPr>
                <w:rFonts w:ascii="Book Antiqua" w:hAnsi="Book Antiqua"/>
                <w:bCs/>
                <w:i/>
                <w:iCs/>
                <w:noProof/>
                <w:szCs w:val="18"/>
              </w:rPr>
              <w:t>Documento inicial</w:t>
            </w:r>
          </w:p>
          <w:p w14:paraId="3A37F999" w14:textId="77777777" w:rsidR="00BC6695" w:rsidRPr="0091023F" w:rsidRDefault="00BC6695" w:rsidP="00BC6695">
            <w:pPr>
              <w:jc w:val="center"/>
              <w:rPr>
                <w:rFonts w:ascii="Book Antiqua" w:hAnsi="Book Antiqua"/>
                <w:bCs/>
                <w:i/>
                <w:iCs/>
                <w:noProof/>
                <w:szCs w:val="18"/>
              </w:rPr>
            </w:pPr>
            <w:r w:rsidRPr="0091023F">
              <w:rPr>
                <w:rFonts w:ascii="Book Antiqua" w:hAnsi="Book Antiqua"/>
                <w:b/>
                <w:bCs/>
              </w:rPr>
              <w:t>DCTS-DPLA-0110-0113-1797-02</w:t>
            </w:r>
          </w:p>
        </w:tc>
        <w:tc>
          <w:tcPr>
            <w:tcW w:w="1718" w:type="dxa"/>
            <w:shd w:val="clear" w:color="auto" w:fill="auto"/>
            <w:vAlign w:val="center"/>
          </w:tcPr>
          <w:p w14:paraId="106F3049" w14:textId="77777777" w:rsidR="00BC6695" w:rsidRPr="0091023F" w:rsidRDefault="00BC6695" w:rsidP="00BC6695">
            <w:pPr>
              <w:jc w:val="center"/>
              <w:rPr>
                <w:rFonts w:ascii="Book Antiqua" w:hAnsi="Book Antiqua"/>
                <w:bCs/>
                <w:i/>
                <w:iCs/>
                <w:noProof/>
                <w:szCs w:val="18"/>
              </w:rPr>
            </w:pPr>
            <w:r w:rsidRPr="0091023F">
              <w:rPr>
                <w:rFonts w:ascii="Book Antiqua" w:hAnsi="Book Antiqua"/>
                <w:bCs/>
                <w:i/>
                <w:iCs/>
                <w:noProof/>
                <w:szCs w:val="18"/>
              </w:rPr>
              <w:t>2</w:t>
            </w:r>
            <w:r w:rsidR="00F4776D">
              <w:rPr>
                <w:rFonts w:ascii="Book Antiqua" w:hAnsi="Book Antiqua"/>
                <w:bCs/>
                <w:i/>
                <w:iCs/>
                <w:noProof/>
                <w:szCs w:val="18"/>
              </w:rPr>
              <w:t>4</w:t>
            </w:r>
            <w:r w:rsidRPr="0091023F">
              <w:rPr>
                <w:rFonts w:ascii="Book Antiqua" w:hAnsi="Book Antiqua"/>
                <w:bCs/>
                <w:i/>
                <w:iCs/>
                <w:noProof/>
                <w:szCs w:val="18"/>
              </w:rPr>
              <w:t>/octubre/202</w:t>
            </w:r>
            <w:r>
              <w:rPr>
                <w:rFonts w:ascii="Book Antiqua" w:hAnsi="Book Antiqua"/>
                <w:bCs/>
                <w:i/>
                <w:iCs/>
                <w:noProof/>
                <w:szCs w:val="18"/>
              </w:rPr>
              <w:t>3</w:t>
            </w:r>
          </w:p>
        </w:tc>
        <w:tc>
          <w:tcPr>
            <w:tcW w:w="1464" w:type="dxa"/>
            <w:shd w:val="clear" w:color="auto" w:fill="auto"/>
            <w:vAlign w:val="center"/>
          </w:tcPr>
          <w:p w14:paraId="149C21DC" w14:textId="77777777" w:rsidR="00BC6695" w:rsidRPr="0091023F" w:rsidRDefault="00BC6695" w:rsidP="00BC6695">
            <w:pPr>
              <w:jc w:val="center"/>
              <w:rPr>
                <w:rFonts w:ascii="Book Antiqua" w:hAnsi="Book Antiqua"/>
                <w:bCs/>
                <w:i/>
                <w:iCs/>
                <w:noProof/>
                <w:szCs w:val="18"/>
              </w:rPr>
            </w:pPr>
            <w:r>
              <w:rPr>
                <w:rFonts w:ascii="Book Antiqua" w:hAnsi="Book Antiqua"/>
                <w:bCs/>
                <w:i/>
                <w:iCs/>
                <w:noProof/>
                <w:szCs w:val="18"/>
              </w:rPr>
              <w:t>Rita Castro Abarca</w:t>
            </w:r>
          </w:p>
        </w:tc>
        <w:tc>
          <w:tcPr>
            <w:tcW w:w="1366" w:type="dxa"/>
            <w:shd w:val="clear" w:color="auto" w:fill="auto"/>
            <w:vAlign w:val="center"/>
          </w:tcPr>
          <w:p w14:paraId="44CBB762" w14:textId="77777777" w:rsidR="00BC6695" w:rsidRPr="0091023F" w:rsidRDefault="00BC6695" w:rsidP="00BC6695">
            <w:pPr>
              <w:jc w:val="center"/>
              <w:rPr>
                <w:rFonts w:ascii="Book Antiqua" w:hAnsi="Book Antiqua"/>
                <w:bCs/>
                <w:i/>
                <w:iCs/>
                <w:noProof/>
                <w:szCs w:val="18"/>
              </w:rPr>
            </w:pPr>
            <w:r w:rsidRPr="0091023F">
              <w:rPr>
                <w:rFonts w:ascii="Book Antiqua" w:hAnsi="Book Antiqua"/>
                <w:bCs/>
                <w:i/>
                <w:iCs/>
                <w:noProof/>
                <w:szCs w:val="18"/>
              </w:rPr>
              <w:t>Minor Alvarado Chaves</w:t>
            </w:r>
          </w:p>
        </w:tc>
        <w:tc>
          <w:tcPr>
            <w:tcW w:w="1452" w:type="dxa"/>
            <w:shd w:val="clear" w:color="auto" w:fill="auto"/>
            <w:vAlign w:val="center"/>
          </w:tcPr>
          <w:p w14:paraId="564708DC" w14:textId="77777777" w:rsidR="00BC6695" w:rsidRPr="0091023F" w:rsidRDefault="00BC6695" w:rsidP="00BC6695">
            <w:pPr>
              <w:jc w:val="center"/>
              <w:rPr>
                <w:rFonts w:ascii="Book Antiqua" w:hAnsi="Book Antiqua"/>
                <w:bCs/>
                <w:i/>
                <w:iCs/>
                <w:noProof/>
                <w:szCs w:val="18"/>
              </w:rPr>
            </w:pPr>
            <w:r>
              <w:rPr>
                <w:rFonts w:ascii="Book Antiqua" w:hAnsi="Book Antiqua"/>
                <w:bCs/>
                <w:i/>
                <w:iCs/>
                <w:noProof/>
                <w:szCs w:val="18"/>
              </w:rPr>
              <w:t>Erick Mora Leiva</w:t>
            </w:r>
          </w:p>
        </w:tc>
        <w:tc>
          <w:tcPr>
            <w:tcW w:w="1458" w:type="dxa"/>
            <w:shd w:val="clear" w:color="auto" w:fill="auto"/>
          </w:tcPr>
          <w:p w14:paraId="7E2BCD17" w14:textId="77777777" w:rsidR="00BC6695" w:rsidRPr="0091023F" w:rsidRDefault="00BC6695" w:rsidP="00BC6695">
            <w:pPr>
              <w:jc w:val="center"/>
              <w:rPr>
                <w:rFonts w:ascii="Book Antiqua" w:hAnsi="Book Antiqua"/>
                <w:bCs/>
                <w:i/>
                <w:iCs/>
                <w:noProof/>
                <w:szCs w:val="18"/>
              </w:rPr>
            </w:pPr>
          </w:p>
        </w:tc>
      </w:tr>
      <w:bookmarkEnd w:id="5"/>
    </w:tbl>
    <w:p w14:paraId="38C215C5" w14:textId="77777777" w:rsidR="00963DD0" w:rsidRPr="0091023F" w:rsidRDefault="00963DD0" w:rsidP="00467077">
      <w:pPr>
        <w:jc w:val="center"/>
        <w:rPr>
          <w:rStyle w:val="Hipervnculo"/>
          <w:rFonts w:ascii="Arial" w:hAnsi="Arial" w:cs="Arial"/>
          <w:b/>
          <w:bCs/>
          <w:noProof/>
          <w:color w:val="C00000"/>
          <w:sz w:val="24"/>
          <w:szCs w:val="24"/>
          <w:u w:val="none"/>
        </w:rPr>
      </w:pPr>
    </w:p>
    <w:p w14:paraId="08CA08CD" w14:textId="77777777" w:rsidR="00963DD0" w:rsidRPr="0091023F" w:rsidRDefault="00963DD0" w:rsidP="00467077">
      <w:pPr>
        <w:jc w:val="center"/>
        <w:rPr>
          <w:rStyle w:val="Hipervnculo"/>
          <w:rFonts w:ascii="Arial" w:hAnsi="Arial" w:cs="Arial"/>
          <w:b/>
          <w:bCs/>
          <w:noProof/>
          <w:color w:val="C00000"/>
          <w:sz w:val="24"/>
          <w:szCs w:val="24"/>
          <w:u w:val="none"/>
        </w:rPr>
      </w:pPr>
    </w:p>
    <w:p w14:paraId="49C058F8" w14:textId="77777777" w:rsidR="00963DD0" w:rsidRDefault="00963DD0" w:rsidP="00467077">
      <w:pPr>
        <w:jc w:val="center"/>
        <w:rPr>
          <w:rStyle w:val="Hipervnculo"/>
          <w:rFonts w:ascii="Arial" w:hAnsi="Arial" w:cs="Arial"/>
          <w:b/>
          <w:bCs/>
          <w:noProof/>
          <w:color w:val="auto"/>
          <w:sz w:val="24"/>
          <w:szCs w:val="24"/>
          <w:u w:val="none"/>
        </w:rPr>
      </w:pPr>
    </w:p>
    <w:p w14:paraId="7321FA48" w14:textId="77777777" w:rsidR="00B77D74" w:rsidRPr="0091023F" w:rsidRDefault="00B77D74" w:rsidP="00467077">
      <w:pPr>
        <w:jc w:val="center"/>
        <w:rPr>
          <w:rStyle w:val="Hipervnculo"/>
          <w:rFonts w:ascii="Arial" w:hAnsi="Arial" w:cs="Arial"/>
          <w:b/>
          <w:bCs/>
          <w:noProof/>
          <w:color w:val="auto"/>
          <w:sz w:val="24"/>
          <w:szCs w:val="24"/>
          <w:u w:val="none"/>
        </w:rPr>
      </w:pPr>
    </w:p>
    <w:p w14:paraId="798B9457" w14:textId="77777777" w:rsidR="00C42858" w:rsidRPr="00512138" w:rsidRDefault="00C42858" w:rsidP="00467077">
      <w:pPr>
        <w:jc w:val="center"/>
        <w:rPr>
          <w:rStyle w:val="Hipervnculo"/>
          <w:rFonts w:ascii="Arial" w:hAnsi="Arial" w:cs="Arial"/>
          <w:b/>
          <w:bCs/>
          <w:noProof/>
          <w:color w:val="0070C0"/>
          <w:sz w:val="32"/>
          <w:szCs w:val="32"/>
          <w:u w:val="none"/>
        </w:rPr>
      </w:pPr>
      <w:r w:rsidRPr="00512138">
        <w:rPr>
          <w:rStyle w:val="Hipervnculo"/>
          <w:rFonts w:ascii="Arial" w:hAnsi="Arial" w:cs="Arial"/>
          <w:b/>
          <w:bCs/>
          <w:noProof/>
          <w:color w:val="0070C0"/>
          <w:sz w:val="32"/>
          <w:szCs w:val="32"/>
          <w:u w:val="none"/>
        </w:rPr>
        <w:lastRenderedPageBreak/>
        <w:t>Tabla de contenido</w:t>
      </w:r>
    </w:p>
    <w:p w14:paraId="7AC6B4EE" w14:textId="77777777" w:rsidR="00BC7B5B" w:rsidRPr="0091023F" w:rsidRDefault="00BC7B5B" w:rsidP="00BC7B5B">
      <w:pPr>
        <w:rPr>
          <w:lang w:val="es-ES" w:eastAsia="en-US"/>
        </w:rPr>
      </w:pPr>
    </w:p>
    <w:p w14:paraId="3417FAE2" w14:textId="2A51597A" w:rsidR="0061501A" w:rsidRPr="007F7247" w:rsidRDefault="00810166" w:rsidP="00512138">
      <w:pPr>
        <w:pStyle w:val="TDC2"/>
        <w:rPr>
          <w:rFonts w:asciiTheme="minorHAnsi" w:eastAsiaTheme="minorEastAsia" w:hAnsiTheme="minorHAnsi" w:cstheme="minorBidi"/>
          <w:lang w:eastAsia="es-CR"/>
        </w:rPr>
      </w:pPr>
      <w:r w:rsidRPr="007F7247">
        <w:rPr>
          <w:rFonts w:ascii="Times New Roman" w:hAnsi="Times New Roman" w:cs="Times New Roman"/>
          <w:bCs/>
          <w:color w:val="auto"/>
          <w:lang w:eastAsia="es-ES"/>
        </w:rPr>
        <w:fldChar w:fldCharType="begin"/>
      </w:r>
      <w:r w:rsidRPr="007F7247">
        <w:instrText xml:space="preserve"> TOC \o "1-3" \h \z \u </w:instrText>
      </w:r>
      <w:r w:rsidRPr="007F7247">
        <w:rPr>
          <w:rFonts w:ascii="Times New Roman" w:hAnsi="Times New Roman" w:cs="Times New Roman"/>
          <w:bCs/>
          <w:color w:val="auto"/>
          <w:lang w:eastAsia="es-ES"/>
        </w:rPr>
        <w:fldChar w:fldCharType="separate"/>
      </w:r>
      <w:hyperlink w:anchor="_Toc146612247" w:history="1">
        <w:r w:rsidR="0061501A" w:rsidRPr="00512138">
          <w:rPr>
            <w:rStyle w:val="Hipervnculo"/>
            <w:rFonts w:ascii="Book Antiqua" w:hAnsi="Book Antiqua"/>
            <w:sz w:val="20"/>
            <w:szCs w:val="20"/>
          </w:rPr>
          <w:t>Control de versiones</w:t>
        </w:r>
        <w:r w:rsidR="0061501A" w:rsidRPr="007F7247">
          <w:rPr>
            <w:webHidden/>
          </w:rPr>
          <w:tab/>
        </w:r>
        <w:r w:rsidR="0061501A" w:rsidRPr="007F7247">
          <w:rPr>
            <w:webHidden/>
          </w:rPr>
          <w:fldChar w:fldCharType="begin"/>
        </w:r>
        <w:r w:rsidR="0061501A" w:rsidRPr="007F7247">
          <w:rPr>
            <w:webHidden/>
          </w:rPr>
          <w:instrText xml:space="preserve"> PAGEREF _Toc146612247 \h </w:instrText>
        </w:r>
        <w:r w:rsidR="0061501A" w:rsidRPr="007F7247">
          <w:rPr>
            <w:webHidden/>
          </w:rPr>
        </w:r>
        <w:r w:rsidR="0061501A" w:rsidRPr="007F7247">
          <w:rPr>
            <w:webHidden/>
          </w:rPr>
          <w:fldChar w:fldCharType="separate"/>
        </w:r>
        <w:r w:rsidR="007868A8">
          <w:rPr>
            <w:webHidden/>
          </w:rPr>
          <w:t>7</w:t>
        </w:r>
        <w:r w:rsidR="0061501A" w:rsidRPr="007F7247">
          <w:rPr>
            <w:webHidden/>
          </w:rPr>
          <w:fldChar w:fldCharType="end"/>
        </w:r>
      </w:hyperlink>
    </w:p>
    <w:p w14:paraId="09C73F17" w14:textId="623C8328" w:rsidR="0061501A" w:rsidRPr="007F7247" w:rsidRDefault="007868A8" w:rsidP="00512138">
      <w:pPr>
        <w:pStyle w:val="TDC2"/>
        <w:rPr>
          <w:rFonts w:asciiTheme="minorHAnsi" w:eastAsiaTheme="minorEastAsia" w:hAnsiTheme="minorHAnsi" w:cstheme="minorBidi"/>
          <w:lang w:eastAsia="es-CR"/>
        </w:rPr>
      </w:pPr>
      <w:hyperlink w:anchor="_Toc146612248" w:history="1">
        <w:r w:rsidR="0061501A" w:rsidRPr="007F7247">
          <w:rPr>
            <w:webHidden/>
          </w:rPr>
          <w:tab/>
        </w:r>
      </w:hyperlink>
      <w:hyperlink w:anchor="_Toc146612249" w:history="1">
        <w:r w:rsidR="0061501A" w:rsidRPr="00512138">
          <w:rPr>
            <w:rStyle w:val="Hipervnculo"/>
            <w:sz w:val="20"/>
            <w:szCs w:val="20"/>
          </w:rPr>
          <w:t>I. ASPECTOS GENERALES</w:t>
        </w:r>
        <w:r w:rsidR="0061501A" w:rsidRPr="007F7247">
          <w:rPr>
            <w:webHidden/>
          </w:rPr>
          <w:tab/>
        </w:r>
        <w:r w:rsidR="0061501A" w:rsidRPr="007F7247">
          <w:rPr>
            <w:webHidden/>
          </w:rPr>
          <w:fldChar w:fldCharType="begin"/>
        </w:r>
        <w:r w:rsidR="0061501A" w:rsidRPr="007F7247">
          <w:rPr>
            <w:webHidden/>
          </w:rPr>
          <w:instrText xml:space="preserve"> PAGEREF _Toc146612249 \h </w:instrText>
        </w:r>
        <w:r w:rsidR="0061501A" w:rsidRPr="007F7247">
          <w:rPr>
            <w:webHidden/>
          </w:rPr>
        </w:r>
        <w:r w:rsidR="0061501A" w:rsidRPr="007F7247">
          <w:rPr>
            <w:webHidden/>
          </w:rPr>
          <w:fldChar w:fldCharType="separate"/>
        </w:r>
        <w:r>
          <w:rPr>
            <w:webHidden/>
          </w:rPr>
          <w:t>9</w:t>
        </w:r>
        <w:r w:rsidR="0061501A" w:rsidRPr="007F7247">
          <w:rPr>
            <w:webHidden/>
          </w:rPr>
          <w:fldChar w:fldCharType="end"/>
        </w:r>
      </w:hyperlink>
    </w:p>
    <w:p w14:paraId="3BCC0948" w14:textId="5EBCA149" w:rsidR="0061501A" w:rsidRPr="007F7247" w:rsidRDefault="007868A8" w:rsidP="00512138">
      <w:pPr>
        <w:pStyle w:val="TDC2"/>
        <w:rPr>
          <w:rFonts w:asciiTheme="minorHAnsi" w:eastAsiaTheme="minorEastAsia" w:hAnsiTheme="minorHAnsi" w:cstheme="minorBidi"/>
          <w:lang w:eastAsia="es-CR"/>
        </w:rPr>
      </w:pPr>
      <w:hyperlink w:anchor="_Toc146612250" w:history="1">
        <w:r w:rsidR="0061501A" w:rsidRPr="00512138">
          <w:rPr>
            <w:rStyle w:val="Hipervnculo"/>
            <w:sz w:val="20"/>
            <w:szCs w:val="20"/>
          </w:rPr>
          <w:t>II.</w:t>
        </w:r>
        <w:r w:rsidR="0061501A" w:rsidRPr="007F7247">
          <w:rPr>
            <w:rFonts w:asciiTheme="minorHAnsi" w:eastAsiaTheme="minorEastAsia" w:hAnsiTheme="minorHAnsi" w:cstheme="minorBidi"/>
            <w:lang w:eastAsia="es-CR"/>
          </w:rPr>
          <w:tab/>
        </w:r>
        <w:r w:rsidR="0061501A" w:rsidRPr="00512138">
          <w:rPr>
            <w:rStyle w:val="Hipervnculo"/>
            <w:sz w:val="20"/>
            <w:szCs w:val="20"/>
          </w:rPr>
          <w:t>ASPECTOS ESPECÍFICOS</w:t>
        </w:r>
        <w:r w:rsidR="0061501A" w:rsidRPr="007F7247">
          <w:rPr>
            <w:webHidden/>
          </w:rPr>
          <w:tab/>
        </w:r>
        <w:r w:rsidR="0061501A" w:rsidRPr="007F7247">
          <w:rPr>
            <w:webHidden/>
          </w:rPr>
          <w:fldChar w:fldCharType="begin"/>
        </w:r>
        <w:r w:rsidR="0061501A" w:rsidRPr="007F7247">
          <w:rPr>
            <w:webHidden/>
          </w:rPr>
          <w:instrText xml:space="preserve"> PAGEREF _Toc146612250 \h </w:instrText>
        </w:r>
        <w:r w:rsidR="0061501A" w:rsidRPr="007F7247">
          <w:rPr>
            <w:webHidden/>
          </w:rPr>
        </w:r>
        <w:r w:rsidR="0061501A" w:rsidRPr="007F7247">
          <w:rPr>
            <w:webHidden/>
          </w:rPr>
          <w:fldChar w:fldCharType="separate"/>
        </w:r>
        <w:r>
          <w:rPr>
            <w:webHidden/>
          </w:rPr>
          <w:t>17</w:t>
        </w:r>
        <w:r w:rsidR="0061501A" w:rsidRPr="007F7247">
          <w:rPr>
            <w:webHidden/>
          </w:rPr>
          <w:fldChar w:fldCharType="end"/>
        </w:r>
      </w:hyperlink>
    </w:p>
    <w:p w14:paraId="1D8CE447" w14:textId="016CB1D2" w:rsidR="0061501A" w:rsidRPr="007F7247" w:rsidRDefault="007868A8" w:rsidP="007F7247">
      <w:pPr>
        <w:pStyle w:val="TDC2"/>
        <w:rPr>
          <w:rFonts w:asciiTheme="minorHAnsi" w:eastAsiaTheme="minorEastAsia" w:hAnsiTheme="minorHAnsi" w:cstheme="minorBidi"/>
          <w:color w:val="auto"/>
          <w:lang w:eastAsia="es-CR"/>
        </w:rPr>
      </w:pPr>
      <w:hyperlink w:anchor="_Toc146612251" w:history="1">
        <w:r w:rsidR="0061501A" w:rsidRPr="00512138">
          <w:rPr>
            <w:rStyle w:val="Hipervnculo"/>
            <w:rFonts w:ascii="Arial" w:hAnsi="Arial" w:cs="Arial"/>
            <w:sz w:val="20"/>
            <w:szCs w:val="20"/>
          </w:rPr>
          <w:t>A.</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Crecimiento del Presupuesto</w:t>
        </w:r>
        <w:r w:rsidR="0061501A" w:rsidRPr="007F7247">
          <w:rPr>
            <w:webHidden/>
          </w:rPr>
          <w:tab/>
        </w:r>
        <w:r w:rsidR="0061501A" w:rsidRPr="007F7247">
          <w:rPr>
            <w:webHidden/>
          </w:rPr>
          <w:fldChar w:fldCharType="begin"/>
        </w:r>
        <w:r w:rsidR="0061501A" w:rsidRPr="007F7247">
          <w:rPr>
            <w:webHidden/>
          </w:rPr>
          <w:instrText xml:space="preserve"> PAGEREF _Toc146612251 \h </w:instrText>
        </w:r>
        <w:r w:rsidR="0061501A" w:rsidRPr="007F7247">
          <w:rPr>
            <w:webHidden/>
          </w:rPr>
        </w:r>
        <w:r w:rsidR="0061501A" w:rsidRPr="007F7247">
          <w:rPr>
            <w:webHidden/>
          </w:rPr>
          <w:fldChar w:fldCharType="separate"/>
        </w:r>
        <w:r>
          <w:rPr>
            <w:webHidden/>
          </w:rPr>
          <w:t>17</w:t>
        </w:r>
        <w:r w:rsidR="0061501A" w:rsidRPr="007F7247">
          <w:rPr>
            <w:webHidden/>
          </w:rPr>
          <w:fldChar w:fldCharType="end"/>
        </w:r>
      </w:hyperlink>
    </w:p>
    <w:p w14:paraId="411E3875" w14:textId="18F4F2B5" w:rsidR="0061501A" w:rsidRPr="007F7247" w:rsidRDefault="007868A8" w:rsidP="007F7247">
      <w:pPr>
        <w:pStyle w:val="TDC2"/>
        <w:rPr>
          <w:rFonts w:asciiTheme="minorHAnsi" w:eastAsiaTheme="minorEastAsia" w:hAnsiTheme="minorHAnsi" w:cstheme="minorBidi"/>
          <w:color w:val="auto"/>
          <w:lang w:eastAsia="es-CR"/>
        </w:rPr>
      </w:pPr>
      <w:hyperlink w:anchor="_Toc146612252" w:history="1">
        <w:r w:rsidR="0061501A" w:rsidRPr="00512138">
          <w:rPr>
            <w:rStyle w:val="Hipervnculo"/>
            <w:rFonts w:ascii="Arial" w:hAnsi="Arial" w:cs="Arial"/>
            <w:sz w:val="20"/>
            <w:szCs w:val="20"/>
          </w:rPr>
          <w:t>B.</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 xml:space="preserve">Ley </w:t>
        </w:r>
        <w:r w:rsidR="0061501A" w:rsidRPr="00512138">
          <w:rPr>
            <w:rStyle w:val="Hipervnculo"/>
            <w:rFonts w:ascii="Arial" w:hAnsi="Arial" w:cs="Arial"/>
            <w:sz w:val="20"/>
            <w:szCs w:val="20"/>
            <w:lang w:val="es-ES"/>
          </w:rPr>
          <w:t>N°</w:t>
        </w:r>
        <w:r w:rsidR="0061501A" w:rsidRPr="00512138">
          <w:rPr>
            <w:rStyle w:val="Hipervnculo"/>
            <w:rFonts w:ascii="Arial" w:hAnsi="Arial" w:cs="Arial"/>
            <w:sz w:val="20"/>
            <w:szCs w:val="20"/>
          </w:rPr>
          <w:t>9635 Fortalecimiento de las Finanzas Públicas</w:t>
        </w:r>
        <w:r w:rsidR="0061501A" w:rsidRPr="007F7247">
          <w:rPr>
            <w:webHidden/>
          </w:rPr>
          <w:tab/>
        </w:r>
        <w:r w:rsidR="0061501A" w:rsidRPr="007F7247">
          <w:rPr>
            <w:webHidden/>
          </w:rPr>
          <w:fldChar w:fldCharType="begin"/>
        </w:r>
        <w:r w:rsidR="0061501A" w:rsidRPr="007F7247">
          <w:rPr>
            <w:webHidden/>
          </w:rPr>
          <w:instrText xml:space="preserve"> PAGEREF _Toc146612252 \h </w:instrText>
        </w:r>
        <w:r w:rsidR="0061501A" w:rsidRPr="007F7247">
          <w:rPr>
            <w:webHidden/>
          </w:rPr>
        </w:r>
        <w:r w:rsidR="0061501A" w:rsidRPr="007F7247">
          <w:rPr>
            <w:webHidden/>
          </w:rPr>
          <w:fldChar w:fldCharType="separate"/>
        </w:r>
        <w:r>
          <w:rPr>
            <w:webHidden/>
          </w:rPr>
          <w:t>17</w:t>
        </w:r>
        <w:r w:rsidR="0061501A" w:rsidRPr="007F7247">
          <w:rPr>
            <w:webHidden/>
          </w:rPr>
          <w:fldChar w:fldCharType="end"/>
        </w:r>
      </w:hyperlink>
    </w:p>
    <w:p w14:paraId="3F68B0FA" w14:textId="7781551F" w:rsidR="0061501A" w:rsidRPr="007F7247" w:rsidRDefault="007868A8" w:rsidP="007F7247">
      <w:pPr>
        <w:pStyle w:val="TDC2"/>
        <w:rPr>
          <w:rFonts w:asciiTheme="minorHAnsi" w:eastAsiaTheme="minorEastAsia" w:hAnsiTheme="minorHAnsi" w:cstheme="minorBidi"/>
          <w:color w:val="auto"/>
          <w:lang w:eastAsia="es-CR"/>
        </w:rPr>
      </w:pPr>
      <w:hyperlink w:anchor="_Toc146612253" w:history="1">
        <w:r w:rsidR="0061501A" w:rsidRPr="00512138">
          <w:rPr>
            <w:rStyle w:val="Hipervnculo"/>
            <w:rFonts w:ascii="Arial" w:hAnsi="Arial" w:cs="Arial"/>
            <w:sz w:val="20"/>
            <w:szCs w:val="20"/>
          </w:rPr>
          <w:t>C.</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Carga de Trabajo</w:t>
        </w:r>
        <w:r w:rsidR="0061501A" w:rsidRPr="007F7247">
          <w:rPr>
            <w:webHidden/>
          </w:rPr>
          <w:tab/>
        </w:r>
        <w:r w:rsidR="0061501A" w:rsidRPr="007F7247">
          <w:rPr>
            <w:webHidden/>
          </w:rPr>
          <w:fldChar w:fldCharType="begin"/>
        </w:r>
        <w:r w:rsidR="0061501A" w:rsidRPr="007F7247">
          <w:rPr>
            <w:webHidden/>
          </w:rPr>
          <w:instrText xml:space="preserve"> PAGEREF _Toc146612253 \h </w:instrText>
        </w:r>
        <w:r w:rsidR="0061501A" w:rsidRPr="007F7247">
          <w:rPr>
            <w:webHidden/>
          </w:rPr>
        </w:r>
        <w:r w:rsidR="0061501A" w:rsidRPr="007F7247">
          <w:rPr>
            <w:webHidden/>
          </w:rPr>
          <w:fldChar w:fldCharType="separate"/>
        </w:r>
        <w:r>
          <w:rPr>
            <w:webHidden/>
          </w:rPr>
          <w:t>19</w:t>
        </w:r>
        <w:r w:rsidR="0061501A" w:rsidRPr="007F7247">
          <w:rPr>
            <w:webHidden/>
          </w:rPr>
          <w:fldChar w:fldCharType="end"/>
        </w:r>
      </w:hyperlink>
    </w:p>
    <w:p w14:paraId="2E5A43CF" w14:textId="5260EE71" w:rsidR="0061501A" w:rsidRPr="007F7247" w:rsidRDefault="007868A8" w:rsidP="007F7247">
      <w:pPr>
        <w:pStyle w:val="TDC2"/>
        <w:rPr>
          <w:rFonts w:asciiTheme="minorHAnsi" w:eastAsiaTheme="minorEastAsia" w:hAnsiTheme="minorHAnsi" w:cstheme="minorBidi"/>
          <w:color w:val="auto"/>
          <w:lang w:eastAsia="es-CR"/>
        </w:rPr>
      </w:pPr>
      <w:hyperlink w:anchor="_Toc146612254" w:history="1">
        <w:r w:rsidR="0061501A" w:rsidRPr="00512138">
          <w:rPr>
            <w:rStyle w:val="Hipervnculo"/>
            <w:rFonts w:ascii="Arial" w:hAnsi="Arial" w:cs="Arial"/>
            <w:sz w:val="20"/>
            <w:szCs w:val="20"/>
          </w:rPr>
          <w:t>D.</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Gestión de Proyectos Estratégicos</w:t>
        </w:r>
        <w:r w:rsidR="0061501A" w:rsidRPr="007F7247">
          <w:rPr>
            <w:webHidden/>
          </w:rPr>
          <w:tab/>
        </w:r>
        <w:r w:rsidR="0061501A" w:rsidRPr="007F7247">
          <w:rPr>
            <w:webHidden/>
          </w:rPr>
          <w:fldChar w:fldCharType="begin"/>
        </w:r>
        <w:r w:rsidR="0061501A" w:rsidRPr="007F7247">
          <w:rPr>
            <w:webHidden/>
          </w:rPr>
          <w:instrText xml:space="preserve"> PAGEREF _Toc146612254 \h </w:instrText>
        </w:r>
        <w:r w:rsidR="0061501A" w:rsidRPr="007F7247">
          <w:rPr>
            <w:webHidden/>
          </w:rPr>
        </w:r>
        <w:r w:rsidR="0061501A" w:rsidRPr="007F7247">
          <w:rPr>
            <w:webHidden/>
          </w:rPr>
          <w:fldChar w:fldCharType="separate"/>
        </w:r>
        <w:r>
          <w:rPr>
            <w:webHidden/>
          </w:rPr>
          <w:t>20</w:t>
        </w:r>
        <w:r w:rsidR="0061501A" w:rsidRPr="007F7247">
          <w:rPr>
            <w:webHidden/>
          </w:rPr>
          <w:fldChar w:fldCharType="end"/>
        </w:r>
      </w:hyperlink>
    </w:p>
    <w:p w14:paraId="57E81FA2" w14:textId="2A1DF1E4" w:rsidR="0061501A" w:rsidRPr="007F7247" w:rsidRDefault="007868A8" w:rsidP="007F7247">
      <w:pPr>
        <w:pStyle w:val="TDC2"/>
        <w:rPr>
          <w:rFonts w:asciiTheme="minorHAnsi" w:eastAsiaTheme="minorEastAsia" w:hAnsiTheme="minorHAnsi" w:cstheme="minorBidi"/>
          <w:color w:val="auto"/>
          <w:lang w:eastAsia="es-CR"/>
        </w:rPr>
      </w:pPr>
      <w:hyperlink w:anchor="_Toc146612255" w:history="1">
        <w:r w:rsidR="0061501A" w:rsidRPr="00512138">
          <w:rPr>
            <w:rStyle w:val="Hipervnculo"/>
            <w:rFonts w:ascii="Arial" w:hAnsi="Arial" w:cs="Arial"/>
            <w:sz w:val="20"/>
            <w:szCs w:val="20"/>
          </w:rPr>
          <w:t>E.</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Proyecciones Plurianuales de los Proyectos Estratégicos</w:t>
        </w:r>
        <w:r w:rsidR="0061501A" w:rsidRPr="007F7247">
          <w:rPr>
            <w:webHidden/>
          </w:rPr>
          <w:tab/>
        </w:r>
        <w:r w:rsidR="0061501A" w:rsidRPr="007F7247">
          <w:rPr>
            <w:webHidden/>
          </w:rPr>
          <w:fldChar w:fldCharType="begin"/>
        </w:r>
        <w:r w:rsidR="0061501A" w:rsidRPr="007F7247">
          <w:rPr>
            <w:webHidden/>
          </w:rPr>
          <w:instrText xml:space="preserve"> PAGEREF _Toc146612255 \h </w:instrText>
        </w:r>
        <w:r w:rsidR="0061501A" w:rsidRPr="007F7247">
          <w:rPr>
            <w:webHidden/>
          </w:rPr>
        </w:r>
        <w:r w:rsidR="0061501A" w:rsidRPr="007F7247">
          <w:rPr>
            <w:webHidden/>
          </w:rPr>
          <w:fldChar w:fldCharType="separate"/>
        </w:r>
        <w:r>
          <w:rPr>
            <w:webHidden/>
          </w:rPr>
          <w:t>20</w:t>
        </w:r>
        <w:r w:rsidR="0061501A" w:rsidRPr="007F7247">
          <w:rPr>
            <w:webHidden/>
          </w:rPr>
          <w:fldChar w:fldCharType="end"/>
        </w:r>
      </w:hyperlink>
    </w:p>
    <w:p w14:paraId="7F1275F8" w14:textId="2528CF8E" w:rsidR="0061501A" w:rsidRPr="007F7247" w:rsidRDefault="007868A8" w:rsidP="007F7247">
      <w:pPr>
        <w:pStyle w:val="TDC2"/>
        <w:rPr>
          <w:rFonts w:asciiTheme="minorHAnsi" w:eastAsiaTheme="minorEastAsia" w:hAnsiTheme="minorHAnsi" w:cstheme="minorBidi"/>
          <w:color w:val="auto"/>
          <w:lang w:eastAsia="es-CR"/>
        </w:rPr>
      </w:pPr>
      <w:hyperlink w:anchor="_Toc146612256" w:history="1">
        <w:r w:rsidR="0061501A" w:rsidRPr="00512138">
          <w:rPr>
            <w:rStyle w:val="Hipervnculo"/>
            <w:rFonts w:ascii="Arial" w:hAnsi="Arial" w:cs="Arial"/>
            <w:sz w:val="20"/>
            <w:szCs w:val="20"/>
          </w:rPr>
          <w:t>A.</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Formulación de Recursos con Financiamiento Específico</w:t>
        </w:r>
        <w:r w:rsidR="0061501A" w:rsidRPr="007F7247">
          <w:rPr>
            <w:webHidden/>
          </w:rPr>
          <w:tab/>
        </w:r>
        <w:r w:rsidR="0061501A" w:rsidRPr="007F7247">
          <w:rPr>
            <w:webHidden/>
          </w:rPr>
          <w:fldChar w:fldCharType="begin"/>
        </w:r>
        <w:r w:rsidR="0061501A" w:rsidRPr="007F7247">
          <w:rPr>
            <w:webHidden/>
          </w:rPr>
          <w:instrText xml:space="preserve"> PAGEREF _Toc146612256 \h </w:instrText>
        </w:r>
        <w:r w:rsidR="0061501A" w:rsidRPr="007F7247">
          <w:rPr>
            <w:webHidden/>
          </w:rPr>
        </w:r>
        <w:r w:rsidR="0061501A" w:rsidRPr="007F7247">
          <w:rPr>
            <w:webHidden/>
          </w:rPr>
          <w:fldChar w:fldCharType="separate"/>
        </w:r>
        <w:r>
          <w:rPr>
            <w:webHidden/>
          </w:rPr>
          <w:t>21</w:t>
        </w:r>
        <w:r w:rsidR="0061501A" w:rsidRPr="007F7247">
          <w:rPr>
            <w:webHidden/>
          </w:rPr>
          <w:fldChar w:fldCharType="end"/>
        </w:r>
      </w:hyperlink>
    </w:p>
    <w:p w14:paraId="0244AF6C" w14:textId="2B9DB7DE" w:rsidR="0061501A" w:rsidRPr="007F7247" w:rsidRDefault="007868A8" w:rsidP="007F7247">
      <w:pPr>
        <w:pStyle w:val="TDC2"/>
        <w:rPr>
          <w:rFonts w:asciiTheme="minorHAnsi" w:eastAsiaTheme="minorEastAsia" w:hAnsiTheme="minorHAnsi" w:cstheme="minorBidi"/>
          <w:color w:val="auto"/>
          <w:lang w:eastAsia="es-CR"/>
        </w:rPr>
      </w:pPr>
      <w:hyperlink w:anchor="_Toc146612257" w:history="1">
        <w:r w:rsidR="0061501A" w:rsidRPr="00512138">
          <w:rPr>
            <w:rStyle w:val="Hipervnculo"/>
            <w:rFonts w:ascii="Arial" w:hAnsi="Arial" w:cs="Arial"/>
            <w:sz w:val="20"/>
            <w:szCs w:val="20"/>
          </w:rPr>
          <w:t>B.</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Gastos que se Cargan Automáticamente</w:t>
        </w:r>
        <w:r w:rsidR="0061501A" w:rsidRPr="007F7247">
          <w:rPr>
            <w:webHidden/>
          </w:rPr>
          <w:tab/>
        </w:r>
        <w:r w:rsidR="0061501A" w:rsidRPr="007F7247">
          <w:rPr>
            <w:webHidden/>
          </w:rPr>
          <w:fldChar w:fldCharType="begin"/>
        </w:r>
        <w:r w:rsidR="0061501A" w:rsidRPr="007F7247">
          <w:rPr>
            <w:webHidden/>
          </w:rPr>
          <w:instrText xml:space="preserve"> PAGEREF _Toc146612257 \h </w:instrText>
        </w:r>
        <w:r w:rsidR="0061501A" w:rsidRPr="007F7247">
          <w:rPr>
            <w:webHidden/>
          </w:rPr>
        </w:r>
        <w:r w:rsidR="0061501A" w:rsidRPr="007F7247">
          <w:rPr>
            <w:webHidden/>
          </w:rPr>
          <w:fldChar w:fldCharType="separate"/>
        </w:r>
        <w:r>
          <w:rPr>
            <w:webHidden/>
          </w:rPr>
          <w:t>22</w:t>
        </w:r>
        <w:r w:rsidR="0061501A" w:rsidRPr="007F7247">
          <w:rPr>
            <w:webHidden/>
          </w:rPr>
          <w:fldChar w:fldCharType="end"/>
        </w:r>
      </w:hyperlink>
    </w:p>
    <w:p w14:paraId="200A6D52" w14:textId="14A5EF31" w:rsidR="0061501A" w:rsidRPr="007F7247" w:rsidRDefault="007868A8" w:rsidP="007F7247">
      <w:pPr>
        <w:pStyle w:val="TDC2"/>
        <w:rPr>
          <w:rFonts w:asciiTheme="minorHAnsi" w:eastAsiaTheme="minorEastAsia" w:hAnsiTheme="minorHAnsi" w:cstheme="minorBidi"/>
          <w:color w:val="auto"/>
          <w:lang w:eastAsia="es-CR"/>
        </w:rPr>
      </w:pPr>
      <w:hyperlink w:anchor="_Toc146612258" w:history="1">
        <w:r w:rsidR="0061501A" w:rsidRPr="00512138">
          <w:rPr>
            <w:rStyle w:val="Hipervnculo"/>
            <w:rFonts w:ascii="Arial" w:hAnsi="Arial" w:cs="Arial"/>
            <w:sz w:val="20"/>
            <w:szCs w:val="20"/>
          </w:rPr>
          <w:t>C.</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Servicios</w:t>
        </w:r>
        <w:r w:rsidR="0061501A" w:rsidRPr="007F7247">
          <w:rPr>
            <w:webHidden/>
          </w:rPr>
          <w:tab/>
        </w:r>
        <w:r w:rsidR="0061501A" w:rsidRPr="007F7247">
          <w:rPr>
            <w:webHidden/>
          </w:rPr>
          <w:fldChar w:fldCharType="begin"/>
        </w:r>
        <w:r w:rsidR="0061501A" w:rsidRPr="007F7247">
          <w:rPr>
            <w:webHidden/>
          </w:rPr>
          <w:instrText xml:space="preserve"> PAGEREF _Toc146612258 \h </w:instrText>
        </w:r>
        <w:r w:rsidR="0061501A" w:rsidRPr="007F7247">
          <w:rPr>
            <w:webHidden/>
          </w:rPr>
        </w:r>
        <w:r w:rsidR="0061501A" w:rsidRPr="007F7247">
          <w:rPr>
            <w:webHidden/>
          </w:rPr>
          <w:fldChar w:fldCharType="separate"/>
        </w:r>
        <w:r>
          <w:rPr>
            <w:webHidden/>
          </w:rPr>
          <w:t>28</w:t>
        </w:r>
        <w:r w:rsidR="0061501A" w:rsidRPr="007F7247">
          <w:rPr>
            <w:webHidden/>
          </w:rPr>
          <w:fldChar w:fldCharType="end"/>
        </w:r>
      </w:hyperlink>
    </w:p>
    <w:p w14:paraId="4B10A747" w14:textId="210F8246" w:rsidR="0061501A" w:rsidRPr="007F7247" w:rsidRDefault="007868A8" w:rsidP="007F7247">
      <w:pPr>
        <w:pStyle w:val="TDC2"/>
        <w:rPr>
          <w:rFonts w:asciiTheme="minorHAnsi" w:eastAsiaTheme="minorEastAsia" w:hAnsiTheme="minorHAnsi" w:cstheme="minorBidi"/>
          <w:color w:val="auto"/>
          <w:lang w:eastAsia="es-CR"/>
        </w:rPr>
      </w:pPr>
      <w:hyperlink w:anchor="_Toc146612259" w:history="1">
        <w:r w:rsidR="0061501A" w:rsidRPr="00512138">
          <w:rPr>
            <w:rStyle w:val="Hipervnculo"/>
            <w:rFonts w:ascii="Arial" w:hAnsi="Arial" w:cs="Arial"/>
            <w:sz w:val="20"/>
            <w:szCs w:val="20"/>
          </w:rPr>
          <w:t>D.</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Artículos, Materiales y Suministros</w:t>
        </w:r>
        <w:r w:rsidR="0061501A" w:rsidRPr="007F7247">
          <w:rPr>
            <w:webHidden/>
          </w:rPr>
          <w:tab/>
        </w:r>
        <w:r w:rsidR="0061501A" w:rsidRPr="007F7247">
          <w:rPr>
            <w:webHidden/>
          </w:rPr>
          <w:fldChar w:fldCharType="begin"/>
        </w:r>
        <w:r w:rsidR="0061501A" w:rsidRPr="007F7247">
          <w:rPr>
            <w:webHidden/>
          </w:rPr>
          <w:instrText xml:space="preserve"> PAGEREF _Toc146612259 \h </w:instrText>
        </w:r>
        <w:r w:rsidR="0061501A" w:rsidRPr="007F7247">
          <w:rPr>
            <w:webHidden/>
          </w:rPr>
        </w:r>
        <w:r w:rsidR="0061501A" w:rsidRPr="007F7247">
          <w:rPr>
            <w:webHidden/>
          </w:rPr>
          <w:fldChar w:fldCharType="separate"/>
        </w:r>
        <w:r>
          <w:rPr>
            <w:webHidden/>
          </w:rPr>
          <w:t>35</w:t>
        </w:r>
        <w:r w:rsidR="0061501A" w:rsidRPr="007F7247">
          <w:rPr>
            <w:webHidden/>
          </w:rPr>
          <w:fldChar w:fldCharType="end"/>
        </w:r>
      </w:hyperlink>
    </w:p>
    <w:p w14:paraId="58EE1A05" w14:textId="7DA93EFF" w:rsidR="0061501A" w:rsidRPr="007F7247" w:rsidRDefault="007868A8" w:rsidP="007F7247">
      <w:pPr>
        <w:pStyle w:val="TDC2"/>
        <w:rPr>
          <w:rFonts w:asciiTheme="minorHAnsi" w:eastAsiaTheme="minorEastAsia" w:hAnsiTheme="minorHAnsi" w:cstheme="minorBidi"/>
          <w:color w:val="auto"/>
          <w:lang w:eastAsia="es-CR"/>
        </w:rPr>
      </w:pPr>
      <w:hyperlink w:anchor="_Toc146612260" w:history="1">
        <w:r w:rsidR="0061501A" w:rsidRPr="00512138">
          <w:rPr>
            <w:rStyle w:val="Hipervnculo"/>
            <w:rFonts w:ascii="Arial" w:hAnsi="Arial" w:cs="Arial"/>
            <w:sz w:val="20"/>
            <w:szCs w:val="20"/>
          </w:rPr>
          <w:t>E.</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Bienes Duraderos (Equipo y Mobiliario)</w:t>
        </w:r>
        <w:r w:rsidR="0061501A" w:rsidRPr="007F7247">
          <w:rPr>
            <w:webHidden/>
          </w:rPr>
          <w:tab/>
        </w:r>
        <w:r w:rsidR="0061501A" w:rsidRPr="007F7247">
          <w:rPr>
            <w:webHidden/>
          </w:rPr>
          <w:fldChar w:fldCharType="begin"/>
        </w:r>
        <w:r w:rsidR="0061501A" w:rsidRPr="007F7247">
          <w:rPr>
            <w:webHidden/>
          </w:rPr>
          <w:instrText xml:space="preserve"> PAGEREF _Toc146612260 \h </w:instrText>
        </w:r>
        <w:r w:rsidR="0061501A" w:rsidRPr="007F7247">
          <w:rPr>
            <w:webHidden/>
          </w:rPr>
        </w:r>
        <w:r w:rsidR="0061501A" w:rsidRPr="007F7247">
          <w:rPr>
            <w:webHidden/>
          </w:rPr>
          <w:fldChar w:fldCharType="separate"/>
        </w:r>
        <w:r>
          <w:rPr>
            <w:webHidden/>
          </w:rPr>
          <w:t>40</w:t>
        </w:r>
        <w:r w:rsidR="0061501A" w:rsidRPr="007F7247">
          <w:rPr>
            <w:webHidden/>
          </w:rPr>
          <w:fldChar w:fldCharType="end"/>
        </w:r>
      </w:hyperlink>
    </w:p>
    <w:p w14:paraId="416919BE" w14:textId="0DCDCF64" w:rsidR="0061501A" w:rsidRPr="007F7247" w:rsidRDefault="007868A8" w:rsidP="007F7247">
      <w:pPr>
        <w:pStyle w:val="TDC2"/>
        <w:rPr>
          <w:rFonts w:asciiTheme="minorHAnsi" w:eastAsiaTheme="minorEastAsia" w:hAnsiTheme="minorHAnsi" w:cstheme="minorBidi"/>
          <w:color w:val="auto"/>
          <w:lang w:eastAsia="es-CR"/>
        </w:rPr>
      </w:pPr>
      <w:hyperlink w:anchor="_Toc146612261" w:history="1">
        <w:r w:rsidR="0061501A" w:rsidRPr="00512138">
          <w:rPr>
            <w:rStyle w:val="Hipervnculo"/>
            <w:rFonts w:ascii="Arial" w:hAnsi="Arial" w:cs="Arial"/>
            <w:sz w:val="20"/>
            <w:szCs w:val="20"/>
          </w:rPr>
          <w:t>F.</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Indemnizaciones</w:t>
        </w:r>
        <w:r w:rsidR="0061501A" w:rsidRPr="007F7247">
          <w:rPr>
            <w:webHidden/>
          </w:rPr>
          <w:tab/>
        </w:r>
        <w:r w:rsidR="0061501A" w:rsidRPr="007F7247">
          <w:rPr>
            <w:webHidden/>
          </w:rPr>
          <w:fldChar w:fldCharType="begin"/>
        </w:r>
        <w:r w:rsidR="0061501A" w:rsidRPr="007F7247">
          <w:rPr>
            <w:webHidden/>
          </w:rPr>
          <w:instrText xml:space="preserve"> PAGEREF _Toc146612261 \h </w:instrText>
        </w:r>
        <w:r w:rsidR="0061501A" w:rsidRPr="007F7247">
          <w:rPr>
            <w:webHidden/>
          </w:rPr>
        </w:r>
        <w:r w:rsidR="0061501A" w:rsidRPr="007F7247">
          <w:rPr>
            <w:webHidden/>
          </w:rPr>
          <w:fldChar w:fldCharType="separate"/>
        </w:r>
        <w:r>
          <w:rPr>
            <w:webHidden/>
          </w:rPr>
          <w:t>43</w:t>
        </w:r>
        <w:r w:rsidR="0061501A" w:rsidRPr="007F7247">
          <w:rPr>
            <w:webHidden/>
          </w:rPr>
          <w:fldChar w:fldCharType="end"/>
        </w:r>
      </w:hyperlink>
    </w:p>
    <w:p w14:paraId="780D6563" w14:textId="58CA669E" w:rsidR="0061501A" w:rsidRPr="007F7247" w:rsidRDefault="007868A8" w:rsidP="007F7247">
      <w:pPr>
        <w:pStyle w:val="TDC2"/>
        <w:rPr>
          <w:rFonts w:asciiTheme="minorHAnsi" w:eastAsiaTheme="minorEastAsia" w:hAnsiTheme="minorHAnsi" w:cstheme="minorBidi"/>
          <w:color w:val="auto"/>
          <w:lang w:eastAsia="es-CR"/>
        </w:rPr>
      </w:pPr>
      <w:hyperlink w:anchor="_Toc146612262" w:history="1">
        <w:r w:rsidR="0061501A" w:rsidRPr="00512138">
          <w:rPr>
            <w:rStyle w:val="Hipervnculo"/>
            <w:rFonts w:ascii="Arial" w:hAnsi="Arial" w:cs="Arial"/>
            <w:sz w:val="20"/>
            <w:szCs w:val="20"/>
          </w:rPr>
          <w:t>G.</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Horas Extras</w:t>
        </w:r>
        <w:r w:rsidR="0061501A" w:rsidRPr="007F7247">
          <w:rPr>
            <w:webHidden/>
          </w:rPr>
          <w:tab/>
        </w:r>
        <w:r w:rsidR="0061501A" w:rsidRPr="007F7247">
          <w:rPr>
            <w:webHidden/>
          </w:rPr>
          <w:fldChar w:fldCharType="begin"/>
        </w:r>
        <w:r w:rsidR="0061501A" w:rsidRPr="007F7247">
          <w:rPr>
            <w:webHidden/>
          </w:rPr>
          <w:instrText xml:space="preserve"> PAGEREF _Toc146612262 \h </w:instrText>
        </w:r>
        <w:r w:rsidR="0061501A" w:rsidRPr="007F7247">
          <w:rPr>
            <w:webHidden/>
          </w:rPr>
        </w:r>
        <w:r w:rsidR="0061501A" w:rsidRPr="007F7247">
          <w:rPr>
            <w:webHidden/>
          </w:rPr>
          <w:fldChar w:fldCharType="separate"/>
        </w:r>
        <w:r>
          <w:rPr>
            <w:webHidden/>
          </w:rPr>
          <w:t>44</w:t>
        </w:r>
        <w:r w:rsidR="0061501A" w:rsidRPr="007F7247">
          <w:rPr>
            <w:webHidden/>
          </w:rPr>
          <w:fldChar w:fldCharType="end"/>
        </w:r>
      </w:hyperlink>
    </w:p>
    <w:p w14:paraId="34F77F3A" w14:textId="3D4EF24F" w:rsidR="0061501A" w:rsidRPr="007F7247" w:rsidRDefault="007868A8" w:rsidP="007F7247">
      <w:pPr>
        <w:pStyle w:val="TDC2"/>
        <w:rPr>
          <w:rFonts w:asciiTheme="minorHAnsi" w:eastAsiaTheme="minorEastAsia" w:hAnsiTheme="minorHAnsi" w:cstheme="minorBidi"/>
          <w:color w:val="auto"/>
          <w:lang w:eastAsia="es-CR"/>
        </w:rPr>
      </w:pPr>
      <w:hyperlink w:anchor="_Toc146612263" w:history="1">
        <w:r w:rsidR="0061501A" w:rsidRPr="00512138">
          <w:rPr>
            <w:rStyle w:val="Hipervnculo"/>
            <w:rFonts w:ascii="Arial" w:hAnsi="Arial" w:cs="Arial"/>
            <w:sz w:val="20"/>
            <w:szCs w:val="20"/>
          </w:rPr>
          <w:t>H.</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Capacitación</w:t>
        </w:r>
        <w:r w:rsidR="0061501A" w:rsidRPr="007F7247">
          <w:rPr>
            <w:webHidden/>
          </w:rPr>
          <w:tab/>
        </w:r>
        <w:r w:rsidR="0061501A" w:rsidRPr="007F7247">
          <w:rPr>
            <w:webHidden/>
          </w:rPr>
          <w:fldChar w:fldCharType="begin"/>
        </w:r>
        <w:r w:rsidR="0061501A" w:rsidRPr="007F7247">
          <w:rPr>
            <w:webHidden/>
          </w:rPr>
          <w:instrText xml:space="preserve"> PAGEREF _Toc146612263 \h </w:instrText>
        </w:r>
        <w:r w:rsidR="0061501A" w:rsidRPr="007F7247">
          <w:rPr>
            <w:webHidden/>
          </w:rPr>
        </w:r>
        <w:r w:rsidR="0061501A" w:rsidRPr="007F7247">
          <w:rPr>
            <w:webHidden/>
          </w:rPr>
          <w:fldChar w:fldCharType="separate"/>
        </w:r>
        <w:r>
          <w:rPr>
            <w:webHidden/>
          </w:rPr>
          <w:t>44</w:t>
        </w:r>
        <w:r w:rsidR="0061501A" w:rsidRPr="007F7247">
          <w:rPr>
            <w:webHidden/>
          </w:rPr>
          <w:fldChar w:fldCharType="end"/>
        </w:r>
      </w:hyperlink>
    </w:p>
    <w:p w14:paraId="15D89C14" w14:textId="4161317E" w:rsidR="0061501A" w:rsidRPr="007F7247" w:rsidRDefault="007868A8" w:rsidP="007F7247">
      <w:pPr>
        <w:pStyle w:val="TDC2"/>
        <w:rPr>
          <w:rFonts w:asciiTheme="minorHAnsi" w:eastAsiaTheme="minorEastAsia" w:hAnsiTheme="minorHAnsi" w:cstheme="minorBidi"/>
          <w:color w:val="auto"/>
          <w:lang w:eastAsia="es-CR"/>
        </w:rPr>
      </w:pPr>
      <w:hyperlink w:anchor="_Toc146612264" w:history="1">
        <w:r w:rsidR="0061501A" w:rsidRPr="00512138">
          <w:rPr>
            <w:rStyle w:val="Hipervnculo"/>
            <w:rFonts w:ascii="Arial" w:hAnsi="Arial" w:cs="Arial"/>
            <w:sz w:val="20"/>
            <w:szCs w:val="20"/>
          </w:rPr>
          <w:t>I.</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Becas, Ayudas Económicas a Funcionarios y Sustituciones de Personal</w:t>
        </w:r>
        <w:r w:rsidR="0061501A" w:rsidRPr="007F7247">
          <w:rPr>
            <w:webHidden/>
          </w:rPr>
          <w:tab/>
        </w:r>
        <w:r w:rsidR="0061501A" w:rsidRPr="007F7247">
          <w:rPr>
            <w:webHidden/>
          </w:rPr>
          <w:fldChar w:fldCharType="begin"/>
        </w:r>
        <w:r w:rsidR="0061501A" w:rsidRPr="007F7247">
          <w:rPr>
            <w:webHidden/>
          </w:rPr>
          <w:instrText xml:space="preserve"> PAGEREF _Toc146612264 \h </w:instrText>
        </w:r>
        <w:r w:rsidR="0061501A" w:rsidRPr="007F7247">
          <w:rPr>
            <w:webHidden/>
          </w:rPr>
        </w:r>
        <w:r w:rsidR="0061501A" w:rsidRPr="007F7247">
          <w:rPr>
            <w:webHidden/>
          </w:rPr>
          <w:fldChar w:fldCharType="separate"/>
        </w:r>
        <w:r>
          <w:rPr>
            <w:webHidden/>
          </w:rPr>
          <w:t>46</w:t>
        </w:r>
        <w:r w:rsidR="0061501A" w:rsidRPr="007F7247">
          <w:rPr>
            <w:webHidden/>
          </w:rPr>
          <w:fldChar w:fldCharType="end"/>
        </w:r>
      </w:hyperlink>
    </w:p>
    <w:p w14:paraId="31E87419" w14:textId="75CF2156" w:rsidR="0061501A" w:rsidRPr="007F7247" w:rsidRDefault="007868A8" w:rsidP="007F7247">
      <w:pPr>
        <w:pStyle w:val="TDC2"/>
        <w:rPr>
          <w:rFonts w:asciiTheme="minorHAnsi" w:eastAsiaTheme="minorEastAsia" w:hAnsiTheme="minorHAnsi" w:cstheme="minorBidi"/>
          <w:color w:val="auto"/>
          <w:lang w:eastAsia="es-CR"/>
        </w:rPr>
      </w:pPr>
      <w:hyperlink w:anchor="_Toc146612265" w:history="1">
        <w:r w:rsidR="0061501A" w:rsidRPr="00512138">
          <w:rPr>
            <w:rStyle w:val="Hipervnculo"/>
            <w:rFonts w:ascii="Arial" w:hAnsi="Arial" w:cs="Arial"/>
            <w:sz w:val="20"/>
            <w:szCs w:val="20"/>
          </w:rPr>
          <w:t>J.</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Vehículos</w:t>
        </w:r>
        <w:r w:rsidR="0061501A" w:rsidRPr="007F7247">
          <w:rPr>
            <w:webHidden/>
          </w:rPr>
          <w:tab/>
        </w:r>
        <w:r w:rsidR="0061501A" w:rsidRPr="007F7247">
          <w:rPr>
            <w:webHidden/>
          </w:rPr>
          <w:fldChar w:fldCharType="begin"/>
        </w:r>
        <w:r w:rsidR="0061501A" w:rsidRPr="007F7247">
          <w:rPr>
            <w:webHidden/>
          </w:rPr>
          <w:instrText xml:space="preserve"> PAGEREF _Toc146612265 \h </w:instrText>
        </w:r>
        <w:r w:rsidR="0061501A" w:rsidRPr="007F7247">
          <w:rPr>
            <w:webHidden/>
          </w:rPr>
        </w:r>
        <w:r w:rsidR="0061501A" w:rsidRPr="007F7247">
          <w:rPr>
            <w:webHidden/>
          </w:rPr>
          <w:fldChar w:fldCharType="separate"/>
        </w:r>
        <w:r>
          <w:rPr>
            <w:webHidden/>
          </w:rPr>
          <w:t>48</w:t>
        </w:r>
        <w:r w:rsidR="0061501A" w:rsidRPr="007F7247">
          <w:rPr>
            <w:webHidden/>
          </w:rPr>
          <w:fldChar w:fldCharType="end"/>
        </w:r>
      </w:hyperlink>
    </w:p>
    <w:p w14:paraId="3DBAABD6" w14:textId="7A6D2AEA" w:rsidR="0061501A" w:rsidRPr="007F7247" w:rsidRDefault="007868A8" w:rsidP="007F7247">
      <w:pPr>
        <w:pStyle w:val="TDC2"/>
        <w:rPr>
          <w:rFonts w:asciiTheme="minorHAnsi" w:eastAsiaTheme="minorEastAsia" w:hAnsiTheme="minorHAnsi" w:cstheme="minorBidi"/>
          <w:color w:val="auto"/>
          <w:lang w:eastAsia="es-CR"/>
        </w:rPr>
      </w:pPr>
      <w:hyperlink w:anchor="_Toc146612266" w:history="1">
        <w:r w:rsidR="0061501A" w:rsidRPr="00512138">
          <w:rPr>
            <w:rStyle w:val="Hipervnculo"/>
            <w:rFonts w:ascii="Arial" w:hAnsi="Arial" w:cs="Arial"/>
            <w:sz w:val="20"/>
            <w:szCs w:val="20"/>
          </w:rPr>
          <w:t>K.</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Mantenimiento, Remodelación y Construcción de Edificios</w:t>
        </w:r>
        <w:r w:rsidR="0061501A" w:rsidRPr="00512138">
          <w:rPr>
            <w:rStyle w:val="Hipervnculo"/>
            <w:rFonts w:ascii="Arial" w:hAnsi="Arial" w:cs="Arial"/>
            <w:sz w:val="20"/>
            <w:szCs w:val="20"/>
            <w:lang w:val="es-ES"/>
          </w:rPr>
          <w:t xml:space="preserve"> </w:t>
        </w:r>
        <w:r w:rsidR="0061501A" w:rsidRPr="00512138">
          <w:rPr>
            <w:rStyle w:val="Hipervnculo"/>
            <w:rFonts w:ascii="Arial" w:hAnsi="Arial" w:cs="Arial"/>
            <w:sz w:val="20"/>
            <w:szCs w:val="20"/>
          </w:rPr>
          <w:t>(Construcciones)</w:t>
        </w:r>
        <w:r w:rsidR="0061501A" w:rsidRPr="007F7247">
          <w:rPr>
            <w:webHidden/>
          </w:rPr>
          <w:tab/>
        </w:r>
        <w:r w:rsidR="0061501A" w:rsidRPr="007F7247">
          <w:rPr>
            <w:webHidden/>
          </w:rPr>
          <w:fldChar w:fldCharType="begin"/>
        </w:r>
        <w:r w:rsidR="0061501A" w:rsidRPr="007F7247">
          <w:rPr>
            <w:webHidden/>
          </w:rPr>
          <w:instrText xml:space="preserve"> PAGEREF _Toc146612266 \h </w:instrText>
        </w:r>
        <w:r w:rsidR="0061501A" w:rsidRPr="007F7247">
          <w:rPr>
            <w:webHidden/>
          </w:rPr>
        </w:r>
        <w:r w:rsidR="0061501A" w:rsidRPr="007F7247">
          <w:rPr>
            <w:webHidden/>
          </w:rPr>
          <w:fldChar w:fldCharType="separate"/>
        </w:r>
        <w:r>
          <w:rPr>
            <w:webHidden/>
          </w:rPr>
          <w:t>50</w:t>
        </w:r>
        <w:r w:rsidR="0061501A" w:rsidRPr="007F7247">
          <w:rPr>
            <w:webHidden/>
          </w:rPr>
          <w:fldChar w:fldCharType="end"/>
        </w:r>
      </w:hyperlink>
    </w:p>
    <w:p w14:paraId="3D5F18E5" w14:textId="287FFA9B" w:rsidR="0061501A" w:rsidRPr="007F7247" w:rsidRDefault="007868A8" w:rsidP="007F7247">
      <w:pPr>
        <w:pStyle w:val="TDC2"/>
        <w:rPr>
          <w:rFonts w:asciiTheme="minorHAnsi" w:eastAsiaTheme="minorEastAsia" w:hAnsiTheme="minorHAnsi" w:cstheme="minorBidi"/>
          <w:color w:val="auto"/>
          <w:lang w:eastAsia="es-CR"/>
        </w:rPr>
      </w:pPr>
      <w:hyperlink w:anchor="_Toc146612267" w:history="1">
        <w:r w:rsidR="0061501A" w:rsidRPr="00512138">
          <w:rPr>
            <w:rStyle w:val="Hipervnculo"/>
            <w:rFonts w:ascii="Arial" w:hAnsi="Arial" w:cs="Arial"/>
            <w:sz w:val="20"/>
            <w:szCs w:val="20"/>
          </w:rPr>
          <w:t>L.</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Informática</w:t>
        </w:r>
        <w:r w:rsidR="0061501A" w:rsidRPr="007F7247">
          <w:rPr>
            <w:webHidden/>
          </w:rPr>
          <w:tab/>
        </w:r>
        <w:r w:rsidR="0061501A" w:rsidRPr="007F7247">
          <w:rPr>
            <w:webHidden/>
          </w:rPr>
          <w:fldChar w:fldCharType="begin"/>
        </w:r>
        <w:r w:rsidR="0061501A" w:rsidRPr="007F7247">
          <w:rPr>
            <w:webHidden/>
          </w:rPr>
          <w:instrText xml:space="preserve"> PAGEREF _Toc146612267 \h </w:instrText>
        </w:r>
        <w:r w:rsidR="0061501A" w:rsidRPr="007F7247">
          <w:rPr>
            <w:webHidden/>
          </w:rPr>
        </w:r>
        <w:r w:rsidR="0061501A" w:rsidRPr="007F7247">
          <w:rPr>
            <w:webHidden/>
          </w:rPr>
          <w:fldChar w:fldCharType="separate"/>
        </w:r>
        <w:r>
          <w:rPr>
            <w:webHidden/>
          </w:rPr>
          <w:t>54</w:t>
        </w:r>
        <w:r w:rsidR="0061501A" w:rsidRPr="007F7247">
          <w:rPr>
            <w:webHidden/>
          </w:rPr>
          <w:fldChar w:fldCharType="end"/>
        </w:r>
      </w:hyperlink>
    </w:p>
    <w:p w14:paraId="044ACF1A" w14:textId="144D905F" w:rsidR="0061501A" w:rsidRPr="007F7247" w:rsidRDefault="007868A8" w:rsidP="007F7247">
      <w:pPr>
        <w:pStyle w:val="TDC2"/>
        <w:rPr>
          <w:rFonts w:asciiTheme="minorHAnsi" w:eastAsiaTheme="minorEastAsia" w:hAnsiTheme="minorHAnsi" w:cstheme="minorBidi"/>
          <w:color w:val="auto"/>
          <w:lang w:eastAsia="es-CR"/>
        </w:rPr>
      </w:pPr>
      <w:hyperlink w:anchor="_Toc146612268" w:history="1">
        <w:r w:rsidR="0061501A" w:rsidRPr="00512138">
          <w:rPr>
            <w:rStyle w:val="Hipervnculo"/>
            <w:rFonts w:ascii="Arial" w:hAnsi="Arial" w:cs="Arial"/>
            <w:sz w:val="20"/>
            <w:szCs w:val="20"/>
          </w:rPr>
          <w:t>M.</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Seguridad</w:t>
        </w:r>
        <w:r w:rsidR="0061501A" w:rsidRPr="007F7247">
          <w:rPr>
            <w:webHidden/>
          </w:rPr>
          <w:tab/>
        </w:r>
        <w:r w:rsidR="0061501A" w:rsidRPr="007F7247">
          <w:rPr>
            <w:webHidden/>
          </w:rPr>
          <w:fldChar w:fldCharType="begin"/>
        </w:r>
        <w:r w:rsidR="0061501A" w:rsidRPr="007F7247">
          <w:rPr>
            <w:webHidden/>
          </w:rPr>
          <w:instrText xml:space="preserve"> PAGEREF _Toc146612268 \h </w:instrText>
        </w:r>
        <w:r w:rsidR="0061501A" w:rsidRPr="007F7247">
          <w:rPr>
            <w:webHidden/>
          </w:rPr>
        </w:r>
        <w:r w:rsidR="0061501A" w:rsidRPr="007F7247">
          <w:rPr>
            <w:webHidden/>
          </w:rPr>
          <w:fldChar w:fldCharType="separate"/>
        </w:r>
        <w:r>
          <w:rPr>
            <w:webHidden/>
          </w:rPr>
          <w:t>55</w:t>
        </w:r>
        <w:r w:rsidR="0061501A" w:rsidRPr="007F7247">
          <w:rPr>
            <w:webHidden/>
          </w:rPr>
          <w:fldChar w:fldCharType="end"/>
        </w:r>
      </w:hyperlink>
    </w:p>
    <w:p w14:paraId="44F7DDFB" w14:textId="0ADFD551" w:rsidR="0061501A" w:rsidRPr="007F7247" w:rsidRDefault="007868A8" w:rsidP="007F7247">
      <w:pPr>
        <w:pStyle w:val="TDC2"/>
        <w:rPr>
          <w:rFonts w:asciiTheme="minorHAnsi" w:eastAsiaTheme="minorEastAsia" w:hAnsiTheme="minorHAnsi" w:cstheme="minorBidi"/>
          <w:color w:val="auto"/>
          <w:lang w:eastAsia="es-CR"/>
        </w:rPr>
      </w:pPr>
      <w:hyperlink w:anchor="_Toc146612269" w:history="1">
        <w:r w:rsidR="0061501A" w:rsidRPr="00512138">
          <w:rPr>
            <w:rStyle w:val="Hipervnculo"/>
            <w:rFonts w:ascii="Arial" w:hAnsi="Arial" w:cs="Arial"/>
            <w:sz w:val="20"/>
            <w:szCs w:val="20"/>
          </w:rPr>
          <w:t>N.</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Salud Ocupacional</w:t>
        </w:r>
        <w:r w:rsidR="0061501A" w:rsidRPr="007F7247">
          <w:rPr>
            <w:webHidden/>
          </w:rPr>
          <w:tab/>
        </w:r>
        <w:r w:rsidR="0061501A" w:rsidRPr="007F7247">
          <w:rPr>
            <w:webHidden/>
          </w:rPr>
          <w:fldChar w:fldCharType="begin"/>
        </w:r>
        <w:r w:rsidR="0061501A" w:rsidRPr="007F7247">
          <w:rPr>
            <w:webHidden/>
          </w:rPr>
          <w:instrText xml:space="preserve"> PAGEREF _Toc146612269 \h </w:instrText>
        </w:r>
        <w:r w:rsidR="0061501A" w:rsidRPr="007F7247">
          <w:rPr>
            <w:webHidden/>
          </w:rPr>
        </w:r>
        <w:r w:rsidR="0061501A" w:rsidRPr="007F7247">
          <w:rPr>
            <w:webHidden/>
          </w:rPr>
          <w:fldChar w:fldCharType="separate"/>
        </w:r>
        <w:r>
          <w:rPr>
            <w:webHidden/>
          </w:rPr>
          <w:t>57</w:t>
        </w:r>
        <w:r w:rsidR="0061501A" w:rsidRPr="007F7247">
          <w:rPr>
            <w:webHidden/>
          </w:rPr>
          <w:fldChar w:fldCharType="end"/>
        </w:r>
      </w:hyperlink>
    </w:p>
    <w:p w14:paraId="740BAF3C" w14:textId="40494B13" w:rsidR="0061501A" w:rsidRPr="007F7247" w:rsidRDefault="007868A8" w:rsidP="007F7247">
      <w:pPr>
        <w:pStyle w:val="TDC2"/>
        <w:rPr>
          <w:rFonts w:asciiTheme="minorHAnsi" w:eastAsiaTheme="minorEastAsia" w:hAnsiTheme="minorHAnsi" w:cstheme="minorBidi"/>
          <w:color w:val="auto"/>
          <w:lang w:eastAsia="es-CR"/>
        </w:rPr>
      </w:pPr>
      <w:hyperlink w:anchor="_Toc146612270" w:history="1">
        <w:r w:rsidR="0061501A" w:rsidRPr="00512138">
          <w:rPr>
            <w:rStyle w:val="Hipervnculo"/>
            <w:rFonts w:ascii="Arial" w:hAnsi="Arial" w:cs="Arial"/>
            <w:sz w:val="20"/>
            <w:szCs w:val="20"/>
          </w:rPr>
          <w:t>O.</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Creación de Plazas</w:t>
        </w:r>
        <w:r w:rsidR="0061501A" w:rsidRPr="007F7247">
          <w:rPr>
            <w:webHidden/>
          </w:rPr>
          <w:tab/>
        </w:r>
        <w:r w:rsidR="0061501A" w:rsidRPr="007F7247">
          <w:rPr>
            <w:webHidden/>
          </w:rPr>
          <w:fldChar w:fldCharType="begin"/>
        </w:r>
        <w:r w:rsidR="0061501A" w:rsidRPr="007F7247">
          <w:rPr>
            <w:webHidden/>
          </w:rPr>
          <w:instrText xml:space="preserve"> PAGEREF _Toc146612270 \h </w:instrText>
        </w:r>
        <w:r w:rsidR="0061501A" w:rsidRPr="007F7247">
          <w:rPr>
            <w:webHidden/>
          </w:rPr>
        </w:r>
        <w:r w:rsidR="0061501A" w:rsidRPr="007F7247">
          <w:rPr>
            <w:webHidden/>
          </w:rPr>
          <w:fldChar w:fldCharType="separate"/>
        </w:r>
        <w:r>
          <w:rPr>
            <w:webHidden/>
          </w:rPr>
          <w:t>60</w:t>
        </w:r>
        <w:r w:rsidR="0061501A" w:rsidRPr="007F7247">
          <w:rPr>
            <w:webHidden/>
          </w:rPr>
          <w:fldChar w:fldCharType="end"/>
        </w:r>
      </w:hyperlink>
    </w:p>
    <w:p w14:paraId="7F4E94D1" w14:textId="1B9B5282" w:rsidR="0061501A" w:rsidRPr="007F7247" w:rsidRDefault="007868A8" w:rsidP="007F7247">
      <w:pPr>
        <w:pStyle w:val="TDC2"/>
        <w:rPr>
          <w:rFonts w:asciiTheme="minorHAnsi" w:eastAsiaTheme="minorEastAsia" w:hAnsiTheme="minorHAnsi" w:cstheme="minorBidi"/>
          <w:color w:val="auto"/>
          <w:lang w:eastAsia="es-CR"/>
        </w:rPr>
      </w:pPr>
      <w:hyperlink w:anchor="_Toc146612271" w:history="1">
        <w:r w:rsidR="0061501A" w:rsidRPr="00512138">
          <w:rPr>
            <w:rStyle w:val="Hipervnculo"/>
            <w:rFonts w:ascii="Arial" w:hAnsi="Arial" w:cs="Arial"/>
            <w:sz w:val="20"/>
            <w:szCs w:val="20"/>
          </w:rPr>
          <w:t>P.</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Plan Anual Operativo (PAO)</w:t>
        </w:r>
        <w:r w:rsidR="0061501A" w:rsidRPr="007F7247">
          <w:rPr>
            <w:webHidden/>
          </w:rPr>
          <w:tab/>
        </w:r>
        <w:r w:rsidR="0061501A" w:rsidRPr="007F7247">
          <w:rPr>
            <w:webHidden/>
          </w:rPr>
          <w:fldChar w:fldCharType="begin"/>
        </w:r>
        <w:r w:rsidR="0061501A" w:rsidRPr="007F7247">
          <w:rPr>
            <w:webHidden/>
          </w:rPr>
          <w:instrText xml:space="preserve"> PAGEREF _Toc146612271 \h </w:instrText>
        </w:r>
        <w:r w:rsidR="0061501A" w:rsidRPr="007F7247">
          <w:rPr>
            <w:webHidden/>
          </w:rPr>
        </w:r>
        <w:r w:rsidR="0061501A" w:rsidRPr="007F7247">
          <w:rPr>
            <w:webHidden/>
          </w:rPr>
          <w:fldChar w:fldCharType="separate"/>
        </w:r>
        <w:r>
          <w:rPr>
            <w:webHidden/>
          </w:rPr>
          <w:t>60</w:t>
        </w:r>
        <w:r w:rsidR="0061501A" w:rsidRPr="007F7247">
          <w:rPr>
            <w:webHidden/>
          </w:rPr>
          <w:fldChar w:fldCharType="end"/>
        </w:r>
      </w:hyperlink>
    </w:p>
    <w:p w14:paraId="04B0183B" w14:textId="160BEC9D" w:rsidR="0061501A" w:rsidRPr="007F7247" w:rsidRDefault="007868A8" w:rsidP="007F7247">
      <w:pPr>
        <w:pStyle w:val="TDC2"/>
        <w:rPr>
          <w:rFonts w:asciiTheme="minorHAnsi" w:eastAsiaTheme="minorEastAsia" w:hAnsiTheme="minorHAnsi" w:cstheme="minorBidi"/>
          <w:color w:val="auto"/>
          <w:lang w:eastAsia="es-CR"/>
        </w:rPr>
      </w:pPr>
      <w:hyperlink w:anchor="_Toc146612272" w:history="1">
        <w:r w:rsidR="0061501A" w:rsidRPr="00512138">
          <w:rPr>
            <w:rStyle w:val="Hipervnculo"/>
            <w:rFonts w:ascii="Arial" w:hAnsi="Arial" w:cs="Arial"/>
            <w:sz w:val="20"/>
            <w:szCs w:val="20"/>
          </w:rPr>
          <w:t>Q.</w:t>
        </w:r>
        <w:r w:rsidR="0061501A" w:rsidRPr="007F7247">
          <w:rPr>
            <w:rFonts w:asciiTheme="minorHAnsi" w:eastAsiaTheme="minorEastAsia" w:hAnsiTheme="minorHAnsi" w:cstheme="minorBidi"/>
            <w:color w:val="auto"/>
            <w:lang w:eastAsia="es-CR"/>
          </w:rPr>
          <w:tab/>
        </w:r>
        <w:r w:rsidR="0061501A" w:rsidRPr="00512138">
          <w:rPr>
            <w:rStyle w:val="Hipervnculo"/>
            <w:rFonts w:ascii="Arial" w:hAnsi="Arial" w:cs="Arial"/>
            <w:sz w:val="20"/>
            <w:szCs w:val="20"/>
          </w:rPr>
          <w:t>Lineamientos de Sostenibilidad Presupuestaria para Asegurar la Continuidad del Servicio</w:t>
        </w:r>
        <w:r w:rsidR="0061501A" w:rsidRPr="007F7247">
          <w:rPr>
            <w:webHidden/>
          </w:rPr>
          <w:tab/>
        </w:r>
        <w:r w:rsidR="0061501A" w:rsidRPr="007F7247">
          <w:rPr>
            <w:webHidden/>
          </w:rPr>
          <w:fldChar w:fldCharType="begin"/>
        </w:r>
        <w:r w:rsidR="0061501A" w:rsidRPr="007F7247">
          <w:rPr>
            <w:webHidden/>
          </w:rPr>
          <w:instrText xml:space="preserve"> PAGEREF _Toc146612272 \h </w:instrText>
        </w:r>
        <w:r w:rsidR="0061501A" w:rsidRPr="007F7247">
          <w:rPr>
            <w:webHidden/>
          </w:rPr>
        </w:r>
        <w:r w:rsidR="0061501A" w:rsidRPr="007F7247">
          <w:rPr>
            <w:webHidden/>
          </w:rPr>
          <w:fldChar w:fldCharType="separate"/>
        </w:r>
        <w:r>
          <w:rPr>
            <w:webHidden/>
          </w:rPr>
          <w:t>61</w:t>
        </w:r>
        <w:r w:rsidR="0061501A" w:rsidRPr="007F7247">
          <w:rPr>
            <w:webHidden/>
          </w:rPr>
          <w:fldChar w:fldCharType="end"/>
        </w:r>
      </w:hyperlink>
    </w:p>
    <w:p w14:paraId="729E3E1C" w14:textId="07EE17BB" w:rsidR="0061501A" w:rsidRPr="007F7247" w:rsidRDefault="007868A8" w:rsidP="00512138">
      <w:pPr>
        <w:pStyle w:val="TDC2"/>
        <w:rPr>
          <w:rFonts w:asciiTheme="minorHAnsi" w:eastAsiaTheme="minorEastAsia" w:hAnsiTheme="minorHAnsi" w:cstheme="minorBidi"/>
          <w:lang w:eastAsia="es-CR"/>
        </w:rPr>
      </w:pPr>
      <w:hyperlink w:anchor="_Toc146612273" w:history="1">
        <w:r w:rsidR="0061501A" w:rsidRPr="007F7247">
          <w:rPr>
            <w:webHidden/>
          </w:rPr>
          <w:tab/>
        </w:r>
      </w:hyperlink>
    </w:p>
    <w:p w14:paraId="3BC1BE98" w14:textId="6FD94EF5" w:rsidR="0061501A" w:rsidRPr="007F7247" w:rsidRDefault="007868A8" w:rsidP="00512138">
      <w:pPr>
        <w:pStyle w:val="TDC2"/>
        <w:rPr>
          <w:rFonts w:asciiTheme="minorHAnsi" w:eastAsiaTheme="minorEastAsia" w:hAnsiTheme="minorHAnsi" w:cstheme="minorBidi"/>
          <w:lang w:eastAsia="es-CR"/>
        </w:rPr>
      </w:pPr>
      <w:hyperlink w:anchor="_Toc146612274" w:history="1">
        <w:r w:rsidR="0061501A" w:rsidRPr="00512138">
          <w:rPr>
            <w:rStyle w:val="Hipervnculo"/>
            <w:sz w:val="20"/>
            <w:szCs w:val="20"/>
          </w:rPr>
          <w:t>III.</w:t>
        </w:r>
        <w:r w:rsidR="0061501A" w:rsidRPr="007F7247">
          <w:rPr>
            <w:rFonts w:asciiTheme="minorHAnsi" w:eastAsiaTheme="minorEastAsia" w:hAnsiTheme="minorHAnsi" w:cstheme="minorBidi"/>
            <w:lang w:eastAsia="es-CR"/>
          </w:rPr>
          <w:tab/>
        </w:r>
        <w:r w:rsidR="0061501A" w:rsidRPr="00512138">
          <w:rPr>
            <w:rStyle w:val="Hipervnculo"/>
            <w:sz w:val="20"/>
            <w:szCs w:val="20"/>
          </w:rPr>
          <w:t>CRONOGRAMA DE ACTIVIDADES 2023 Y 2024 DEL PROCESO DE FORMULACIÓN PRESUPUESTARIA 2025</w:t>
        </w:r>
        <w:r w:rsidR="0061501A" w:rsidRPr="007F7247">
          <w:rPr>
            <w:webHidden/>
          </w:rPr>
          <w:tab/>
        </w:r>
        <w:r w:rsidR="0061501A" w:rsidRPr="007F7247">
          <w:rPr>
            <w:webHidden/>
          </w:rPr>
          <w:fldChar w:fldCharType="begin"/>
        </w:r>
        <w:r w:rsidR="0061501A" w:rsidRPr="007F7247">
          <w:rPr>
            <w:webHidden/>
          </w:rPr>
          <w:instrText xml:space="preserve"> PAGEREF _Toc146612274 \h </w:instrText>
        </w:r>
        <w:r w:rsidR="0061501A" w:rsidRPr="007F7247">
          <w:rPr>
            <w:webHidden/>
          </w:rPr>
        </w:r>
        <w:r w:rsidR="0061501A" w:rsidRPr="007F7247">
          <w:rPr>
            <w:webHidden/>
          </w:rPr>
          <w:fldChar w:fldCharType="separate"/>
        </w:r>
        <w:r>
          <w:rPr>
            <w:webHidden/>
          </w:rPr>
          <w:t>63</w:t>
        </w:r>
        <w:r w:rsidR="0061501A" w:rsidRPr="007F7247">
          <w:rPr>
            <w:webHidden/>
          </w:rPr>
          <w:fldChar w:fldCharType="end"/>
        </w:r>
      </w:hyperlink>
    </w:p>
    <w:p w14:paraId="12B9A1F7" w14:textId="77777777" w:rsidR="00D94AF0" w:rsidRPr="0091023F" w:rsidRDefault="00810166" w:rsidP="007F7247">
      <w:pPr>
        <w:pStyle w:val="TDC2"/>
        <w:rPr>
          <w:rStyle w:val="Hipervnculo"/>
          <w:rFonts w:ascii="Arial" w:hAnsi="Arial" w:cs="Arial"/>
          <w:color w:val="C00000"/>
        </w:rPr>
      </w:pPr>
      <w:r w:rsidRPr="007F7247">
        <w:rPr>
          <w:lang w:val="es-ES"/>
        </w:rPr>
        <w:fldChar w:fldCharType="end"/>
      </w:r>
    </w:p>
    <w:p w14:paraId="768744EA" w14:textId="77777777" w:rsidR="00270EF3" w:rsidRPr="0091023F" w:rsidRDefault="00810166" w:rsidP="007F7247">
      <w:pPr>
        <w:pStyle w:val="TDC2"/>
        <w:rPr>
          <w:rStyle w:val="Hipervnculo"/>
          <w:rFonts w:ascii="Arial" w:hAnsi="Arial" w:cs="Arial"/>
          <w:color w:val="C00000"/>
        </w:rPr>
      </w:pPr>
      <w:r w:rsidRPr="0091023F">
        <w:rPr>
          <w:rStyle w:val="Hipervnculo"/>
          <w:rFonts w:ascii="Arial" w:hAnsi="Arial" w:cs="Arial"/>
          <w:color w:val="C00000"/>
        </w:rPr>
        <w:br w:type="page"/>
      </w:r>
    </w:p>
    <w:p w14:paraId="3E6BAA16" w14:textId="77777777" w:rsidR="008D1CA4" w:rsidRPr="0091023F" w:rsidRDefault="008D1CA4" w:rsidP="0065039B">
      <w:pPr>
        <w:pStyle w:val="Ttulo1"/>
        <w:numPr>
          <w:ilvl w:val="0"/>
          <w:numId w:val="0"/>
        </w:numPr>
        <w:tabs>
          <w:tab w:val="left" w:pos="360"/>
        </w:tabs>
        <w:ind w:left="-142" w:right="-141" w:firstLine="142"/>
        <w:jc w:val="both"/>
        <w:rPr>
          <w:color w:val="538135" w:themeColor="accent6" w:themeShade="BF"/>
        </w:rPr>
      </w:pPr>
      <w:bookmarkStart w:id="6" w:name="_Toc146612248"/>
      <w:r w:rsidRPr="0091023F">
        <w:rPr>
          <w:noProof/>
          <w:color w:val="70AD47" w:themeColor="accent6"/>
        </w:rPr>
        <w:lastRenderedPageBreak/>
        <mc:AlternateContent>
          <mc:Choice Requires="wpg">
            <w:drawing>
              <wp:anchor distT="0" distB="0" distL="114300" distR="114300" simplePos="0" relativeHeight="251658245" behindDoc="0" locked="0" layoutInCell="1" allowOverlap="1" wp14:anchorId="319E4401" wp14:editId="1FA3B93A">
                <wp:simplePos x="0" y="0"/>
                <wp:positionH relativeFrom="column">
                  <wp:posOffset>3810</wp:posOffset>
                </wp:positionH>
                <wp:positionV relativeFrom="paragraph">
                  <wp:posOffset>3175</wp:posOffset>
                </wp:positionV>
                <wp:extent cx="1041400" cy="680085"/>
                <wp:effectExtent l="0" t="0" r="6350" b="5715"/>
                <wp:wrapSquare wrapText="bothSides"/>
                <wp:docPr id="16" name="Grupo 9"/>
                <wp:cNvGraphicFramePr/>
                <a:graphic xmlns:a="http://schemas.openxmlformats.org/drawingml/2006/main">
                  <a:graphicData uri="http://schemas.microsoft.com/office/word/2010/wordprocessingGroup">
                    <wpg:wgp>
                      <wpg:cNvGrpSpPr/>
                      <wpg:grpSpPr>
                        <a:xfrm>
                          <a:off x="0" y="0"/>
                          <a:ext cx="1041400" cy="680085"/>
                          <a:chOff x="0" y="0"/>
                          <a:chExt cx="5670491" cy="4199297"/>
                        </a:xfrm>
                      </wpg:grpSpPr>
                      <pic:pic xmlns:pic="http://schemas.openxmlformats.org/drawingml/2006/picture">
                        <pic:nvPicPr>
                          <pic:cNvPr id="13" name="Imagen 1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576" y="0"/>
                            <a:ext cx="5669915" cy="3977005"/>
                          </a:xfrm>
                          <a:prstGeom prst="rect">
                            <a:avLst/>
                          </a:prstGeom>
                        </pic:spPr>
                      </pic:pic>
                      <wps:wsp>
                        <wps:cNvPr id="14" name="Cuadro de texto 14"/>
                        <wps:cNvSpPr txBox="1"/>
                        <wps:spPr>
                          <a:xfrm>
                            <a:off x="0" y="3976412"/>
                            <a:ext cx="5669280" cy="222885"/>
                          </a:xfrm>
                          <a:prstGeom prst="rect">
                            <a:avLst/>
                          </a:prstGeom>
                          <a:solidFill>
                            <a:prstClr val="white"/>
                          </a:solidFill>
                          <a:ln>
                            <a:noFill/>
                          </a:ln>
                        </wps:spPr>
                        <wps:txbx>
                          <w:txbxContent>
                            <w:p w14:paraId="18394626" w14:textId="77777777" w:rsidR="0051338E" w:rsidRPr="002D3493" w:rsidRDefault="007868A8" w:rsidP="008D1CA4">
                              <w:pPr>
                                <w:rPr>
                                  <w:sz w:val="18"/>
                                  <w:szCs w:val="18"/>
                                </w:rPr>
                              </w:pPr>
                              <w:hyperlink r:id="rId14" w:history="1">
                                <w:r w:rsidR="0051338E" w:rsidRPr="002D3493">
                                  <w:rPr>
                                    <w:rStyle w:val="Hipervnculo"/>
                                    <w:sz w:val="18"/>
                                    <w:szCs w:val="18"/>
                                  </w:rPr>
                                  <w:t>Esta foto</w:t>
                                </w:r>
                              </w:hyperlink>
                              <w:r w:rsidR="0051338E" w:rsidRPr="002D3493">
                                <w:rPr>
                                  <w:sz w:val="18"/>
                                  <w:szCs w:val="18"/>
                                </w:rPr>
                                <w:t xml:space="preserve"> de Autor desconocido está bajo licencia </w:t>
                              </w:r>
                              <w:hyperlink r:id="rId15" w:history="1">
                                <w:r w:rsidR="0051338E" w:rsidRPr="002D3493">
                                  <w:rPr>
                                    <w:rStyle w:val="Hipervnculo"/>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9E4401" id="Grupo 9" o:spid="_x0000_s1030" style="position:absolute;left:0;text-align:left;margin-left:.3pt;margin-top:.25pt;width:82pt;height:53.55pt;z-index:251658245;mso-width-relative:margin" coordsize="56704,41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31" type="#_x0000_t75" style="position:absolute;left:5;width:56699;height:3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">
                  <v:imagedata r:id="rId16" o:title=""/>
                </v:shape>
                <v:shape id="Cuadro de texto 14" o:spid="_x0000_s1032" type="#_x0000_t202" style="position:absolute;top:39764;width:5669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8394626" w14:textId="77777777" w:rsidR="0051338E" w:rsidRPr="002D3493" w:rsidRDefault="007868A8" w:rsidP="008D1CA4">
                        <w:pPr>
                          <w:rPr>
                            <w:sz w:val="18"/>
                            <w:szCs w:val="18"/>
                          </w:rPr>
                        </w:pPr>
                        <w:hyperlink r:id="rId17" w:history="1">
                          <w:r w:rsidR="0051338E" w:rsidRPr="002D3493">
                            <w:rPr>
                              <w:rStyle w:val="Hipervnculo"/>
                              <w:sz w:val="18"/>
                              <w:szCs w:val="18"/>
                            </w:rPr>
                            <w:t>Esta foto</w:t>
                          </w:r>
                        </w:hyperlink>
                        <w:r w:rsidR="0051338E" w:rsidRPr="002D3493">
                          <w:rPr>
                            <w:sz w:val="18"/>
                            <w:szCs w:val="18"/>
                          </w:rPr>
                          <w:t xml:space="preserve"> de Autor desconocido está bajo licencia </w:t>
                        </w:r>
                        <w:hyperlink r:id="rId18" w:history="1">
                          <w:r w:rsidR="0051338E" w:rsidRPr="002D3493">
                            <w:rPr>
                              <w:rStyle w:val="Hipervnculo"/>
                              <w:sz w:val="18"/>
                              <w:szCs w:val="18"/>
                            </w:rPr>
                            <w:t>CC BY-NC-ND</w:t>
                          </w:r>
                        </w:hyperlink>
                      </w:p>
                    </w:txbxContent>
                  </v:textbox>
                </v:shape>
                <w10:wrap type="square"/>
              </v:group>
            </w:pict>
          </mc:Fallback>
        </mc:AlternateContent>
      </w:r>
      <w:bookmarkEnd w:id="6"/>
      <w:r w:rsidRPr="0091023F">
        <w:rPr>
          <w:color w:val="538135" w:themeColor="accent6" w:themeShade="BF"/>
        </w:rPr>
        <w:t xml:space="preserve"> </w:t>
      </w:r>
    </w:p>
    <w:p w14:paraId="6844CE68" w14:textId="77777777" w:rsidR="0046016A" w:rsidRPr="00512138" w:rsidRDefault="00CA4E4C" w:rsidP="008D1CA4">
      <w:pPr>
        <w:pStyle w:val="Ttulo1"/>
        <w:numPr>
          <w:ilvl w:val="0"/>
          <w:numId w:val="0"/>
        </w:numPr>
        <w:tabs>
          <w:tab w:val="left" w:pos="360"/>
        </w:tabs>
        <w:ind w:right="-141"/>
        <w:rPr>
          <w:color w:val="0070C0"/>
        </w:rPr>
      </w:pPr>
      <w:bookmarkStart w:id="7" w:name="_Toc146612249"/>
      <w:r w:rsidRPr="00512138">
        <w:rPr>
          <w:color w:val="0070C0"/>
        </w:rPr>
        <w:t xml:space="preserve">I. </w:t>
      </w:r>
      <w:r w:rsidR="0046016A" w:rsidRPr="00512138">
        <w:rPr>
          <w:color w:val="0070C0"/>
        </w:rPr>
        <w:t>ASPECTOS</w:t>
      </w:r>
      <w:r w:rsidR="00773C60" w:rsidRPr="00512138">
        <w:rPr>
          <w:color w:val="0070C0"/>
        </w:rPr>
        <w:t xml:space="preserve"> </w:t>
      </w:r>
      <w:bookmarkEnd w:id="0"/>
      <w:r w:rsidR="00041593" w:rsidRPr="00512138">
        <w:rPr>
          <w:color w:val="0070C0"/>
        </w:rPr>
        <w:t>GENERALES</w:t>
      </w:r>
      <w:bookmarkEnd w:id="7"/>
    </w:p>
    <w:p w14:paraId="32AF6B3C" w14:textId="77777777" w:rsidR="00DB35B1" w:rsidRPr="0091023F" w:rsidRDefault="00DB35B1" w:rsidP="00DB35B1">
      <w:pPr>
        <w:rPr>
          <w:color w:val="C00000"/>
        </w:rPr>
      </w:pPr>
    </w:p>
    <w:p w14:paraId="0EB1B584" w14:textId="77777777" w:rsidR="00CA4E4C" w:rsidRPr="0091023F" w:rsidRDefault="00CA4E4C" w:rsidP="00CA4E4C">
      <w:pPr>
        <w:rPr>
          <w:rFonts w:ascii="Arial" w:hAnsi="Arial" w:cs="Arial"/>
          <w:color w:val="C00000"/>
        </w:rPr>
      </w:pPr>
    </w:p>
    <w:p w14:paraId="528D3ED3" w14:textId="77777777" w:rsidR="008D1CA4" w:rsidRPr="0091023F" w:rsidRDefault="008D1CA4" w:rsidP="00CA4E4C">
      <w:pPr>
        <w:rPr>
          <w:rFonts w:ascii="Arial" w:hAnsi="Arial" w:cs="Arial"/>
          <w:color w:val="C00000"/>
        </w:rPr>
      </w:pPr>
    </w:p>
    <w:p w14:paraId="0FB0157F" w14:textId="77777777" w:rsidR="0046016A" w:rsidRPr="0091023F" w:rsidRDefault="001C2383" w:rsidP="00454F79">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La Dirección de Planificación</w:t>
      </w:r>
      <w:r w:rsidR="0046016A" w:rsidRPr="0091023F">
        <w:rPr>
          <w:rFonts w:ascii="Arial" w:hAnsi="Arial" w:cs="Arial"/>
          <w:sz w:val="24"/>
          <w:szCs w:val="24"/>
        </w:rPr>
        <w:t xml:space="preserve"> es responsable de analizar, verificar, consolidar y elaborar el Anteproyecto de Presupuesto del Poder Judicial, tomando como base los recursos solicitados por cada </w:t>
      </w:r>
      <w:r w:rsidR="00F90903">
        <w:rPr>
          <w:rFonts w:ascii="Arial" w:hAnsi="Arial" w:cs="Arial"/>
          <w:sz w:val="24"/>
          <w:szCs w:val="24"/>
        </w:rPr>
        <w:t>c</w:t>
      </w:r>
      <w:r w:rsidR="009C66C7">
        <w:rPr>
          <w:rFonts w:ascii="Arial" w:hAnsi="Arial" w:cs="Arial"/>
          <w:sz w:val="24"/>
          <w:szCs w:val="24"/>
        </w:rPr>
        <w:t>entro de responsabilidad</w:t>
      </w:r>
      <w:r w:rsidR="0046016A" w:rsidRPr="0091023F">
        <w:rPr>
          <w:rFonts w:ascii="Arial" w:hAnsi="Arial" w:cs="Arial"/>
          <w:sz w:val="24"/>
          <w:szCs w:val="24"/>
        </w:rPr>
        <w:t>.</w:t>
      </w:r>
      <w:r w:rsidR="0046016A" w:rsidRPr="0091023F">
        <w:rPr>
          <w:rStyle w:val="Smbolodenotaalpie"/>
          <w:rFonts w:ascii="Arial" w:hAnsi="Arial" w:cs="Arial"/>
          <w:b/>
          <w:bCs/>
          <w:sz w:val="24"/>
          <w:szCs w:val="24"/>
        </w:rPr>
        <w:footnoteReference w:id="2"/>
      </w:r>
    </w:p>
    <w:p w14:paraId="41CDD250" w14:textId="77777777" w:rsidR="0046016A" w:rsidRPr="0091023F" w:rsidRDefault="0046016A" w:rsidP="00454F79">
      <w:pPr>
        <w:tabs>
          <w:tab w:val="left" w:pos="360"/>
        </w:tabs>
        <w:jc w:val="both"/>
        <w:rPr>
          <w:rFonts w:ascii="Arial" w:hAnsi="Arial" w:cs="Arial"/>
          <w:color w:val="C00000"/>
          <w:sz w:val="24"/>
          <w:szCs w:val="24"/>
        </w:rPr>
      </w:pPr>
    </w:p>
    <w:p w14:paraId="100A0BDA" w14:textId="77777777" w:rsidR="00984390" w:rsidRPr="0091023F" w:rsidRDefault="00EF580E" w:rsidP="000615F3">
      <w:pPr>
        <w:numPr>
          <w:ilvl w:val="0"/>
          <w:numId w:val="2"/>
        </w:numPr>
        <w:tabs>
          <w:tab w:val="clear" w:pos="375"/>
          <w:tab w:val="left" w:pos="360"/>
        </w:tabs>
        <w:ind w:left="0" w:firstLine="0"/>
        <w:jc w:val="both"/>
        <w:rPr>
          <w:rFonts w:ascii="Arial" w:hAnsi="Arial" w:cs="Arial"/>
          <w:sz w:val="24"/>
          <w:szCs w:val="24"/>
        </w:rPr>
      </w:pPr>
      <w:r>
        <w:rPr>
          <w:rFonts w:ascii="Arial" w:hAnsi="Arial" w:cs="Arial"/>
          <w:sz w:val="24"/>
          <w:szCs w:val="24"/>
        </w:rPr>
        <w:t>Los</w:t>
      </w:r>
      <w:r w:rsidRPr="0091023F">
        <w:rPr>
          <w:rFonts w:ascii="Arial" w:hAnsi="Arial" w:cs="Arial"/>
          <w:sz w:val="24"/>
          <w:szCs w:val="24"/>
        </w:rPr>
        <w:t xml:space="preserve"> </w:t>
      </w:r>
      <w:r w:rsidR="00F90903">
        <w:rPr>
          <w:rFonts w:ascii="Arial" w:hAnsi="Arial" w:cs="Arial"/>
          <w:sz w:val="24"/>
          <w:szCs w:val="24"/>
        </w:rPr>
        <w:t>c</w:t>
      </w:r>
      <w:r w:rsidR="00537A77">
        <w:rPr>
          <w:rFonts w:ascii="Arial" w:hAnsi="Arial" w:cs="Arial"/>
          <w:sz w:val="24"/>
          <w:szCs w:val="24"/>
        </w:rPr>
        <w:t>entros de responsabilidad</w:t>
      </w:r>
      <w:r w:rsidR="0046016A" w:rsidRPr="0091023F">
        <w:rPr>
          <w:rFonts w:ascii="Arial" w:hAnsi="Arial" w:cs="Arial"/>
          <w:sz w:val="24"/>
          <w:szCs w:val="24"/>
        </w:rPr>
        <w:t xml:space="preserve"> </w:t>
      </w:r>
      <w:r w:rsidR="006943D5" w:rsidRPr="0091023F">
        <w:rPr>
          <w:rFonts w:ascii="Arial" w:hAnsi="Arial" w:cs="Arial"/>
          <w:sz w:val="24"/>
          <w:szCs w:val="24"/>
        </w:rPr>
        <w:t>debe</w:t>
      </w:r>
      <w:r>
        <w:rPr>
          <w:rFonts w:ascii="Arial" w:hAnsi="Arial" w:cs="Arial"/>
          <w:sz w:val="24"/>
          <w:szCs w:val="24"/>
        </w:rPr>
        <w:t>n</w:t>
      </w:r>
      <w:r w:rsidR="006943D5" w:rsidRPr="0091023F">
        <w:rPr>
          <w:rFonts w:ascii="Arial" w:hAnsi="Arial" w:cs="Arial"/>
          <w:sz w:val="24"/>
          <w:szCs w:val="24"/>
        </w:rPr>
        <w:t xml:space="preserve"> elaborar el </w:t>
      </w:r>
      <w:r w:rsidR="0046016A" w:rsidRPr="0091023F">
        <w:rPr>
          <w:rFonts w:ascii="Arial" w:hAnsi="Arial" w:cs="Arial"/>
          <w:sz w:val="24"/>
          <w:szCs w:val="24"/>
          <w:lang w:val="es-ES"/>
        </w:rPr>
        <w:t>Anteproyecto de Presupuesto</w:t>
      </w:r>
      <w:r w:rsidR="0046016A" w:rsidRPr="0091023F">
        <w:rPr>
          <w:rFonts w:ascii="Arial" w:hAnsi="Arial" w:cs="Arial"/>
          <w:sz w:val="24"/>
          <w:szCs w:val="24"/>
        </w:rPr>
        <w:t xml:space="preserve"> para el ejercicio económico del </w:t>
      </w:r>
      <w:r w:rsidR="005A1654" w:rsidRPr="0091023F">
        <w:rPr>
          <w:rFonts w:ascii="Arial" w:hAnsi="Arial" w:cs="Arial"/>
          <w:sz w:val="24"/>
          <w:szCs w:val="24"/>
        </w:rPr>
        <w:t>20</w:t>
      </w:r>
      <w:r w:rsidR="0002097B" w:rsidRPr="0091023F">
        <w:rPr>
          <w:rFonts w:ascii="Arial" w:hAnsi="Arial" w:cs="Arial"/>
          <w:sz w:val="24"/>
          <w:szCs w:val="24"/>
        </w:rPr>
        <w:t>2</w:t>
      </w:r>
      <w:r>
        <w:rPr>
          <w:rFonts w:ascii="Arial" w:hAnsi="Arial" w:cs="Arial"/>
          <w:sz w:val="24"/>
          <w:szCs w:val="24"/>
        </w:rPr>
        <w:t>5</w:t>
      </w:r>
      <w:r w:rsidR="0046016A" w:rsidRPr="0091023F">
        <w:rPr>
          <w:rFonts w:ascii="Arial" w:hAnsi="Arial" w:cs="Arial"/>
          <w:sz w:val="24"/>
          <w:szCs w:val="24"/>
        </w:rPr>
        <w:t xml:space="preserve">, </w:t>
      </w:r>
      <w:r>
        <w:rPr>
          <w:rFonts w:ascii="Arial" w:hAnsi="Arial" w:cs="Arial"/>
          <w:sz w:val="24"/>
          <w:szCs w:val="24"/>
        </w:rPr>
        <w:t>conforme</w:t>
      </w:r>
      <w:r w:rsidR="0046016A" w:rsidRPr="0091023F">
        <w:rPr>
          <w:rFonts w:ascii="Arial" w:hAnsi="Arial" w:cs="Arial"/>
          <w:sz w:val="24"/>
          <w:szCs w:val="24"/>
        </w:rPr>
        <w:t xml:space="preserve"> las directrices que se </w:t>
      </w:r>
      <w:r w:rsidR="0002097B" w:rsidRPr="0091023F">
        <w:rPr>
          <w:rFonts w:ascii="Arial" w:hAnsi="Arial" w:cs="Arial"/>
          <w:sz w:val="24"/>
          <w:szCs w:val="24"/>
        </w:rPr>
        <w:t>muestran</w:t>
      </w:r>
      <w:r w:rsidR="0046016A" w:rsidRPr="0091023F">
        <w:rPr>
          <w:rFonts w:ascii="Arial" w:hAnsi="Arial" w:cs="Arial"/>
          <w:sz w:val="24"/>
          <w:szCs w:val="24"/>
        </w:rPr>
        <w:t xml:space="preserve"> en este documento.</w:t>
      </w:r>
      <w:r w:rsidR="00B97AEE" w:rsidRPr="0091023F">
        <w:rPr>
          <w:rFonts w:ascii="Arial" w:hAnsi="Arial" w:cs="Arial"/>
          <w:sz w:val="24"/>
          <w:szCs w:val="24"/>
        </w:rPr>
        <w:t xml:space="preserve"> </w:t>
      </w:r>
    </w:p>
    <w:p w14:paraId="6C7553EE" w14:textId="77777777" w:rsidR="00984390" w:rsidRPr="0091023F" w:rsidRDefault="00984390" w:rsidP="00BC2A13">
      <w:pPr>
        <w:tabs>
          <w:tab w:val="left" w:pos="360"/>
        </w:tabs>
        <w:jc w:val="both"/>
        <w:rPr>
          <w:rFonts w:ascii="Arial" w:hAnsi="Arial" w:cs="Arial"/>
          <w:color w:val="C00000"/>
          <w:sz w:val="24"/>
          <w:szCs w:val="24"/>
        </w:rPr>
      </w:pPr>
    </w:p>
    <w:p w14:paraId="6C21B1F7" w14:textId="77777777" w:rsidR="001A19D9" w:rsidRPr="0091023F" w:rsidRDefault="00974699" w:rsidP="000615F3">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P</w:t>
      </w:r>
      <w:r w:rsidR="001A19D9" w:rsidRPr="0091023F">
        <w:rPr>
          <w:rFonts w:ascii="Arial" w:hAnsi="Arial" w:cs="Arial"/>
          <w:sz w:val="24"/>
          <w:szCs w:val="24"/>
        </w:rPr>
        <w:t>ara efectos del análisis de los presupuesto</w:t>
      </w:r>
      <w:r w:rsidR="003072BA" w:rsidRPr="0091023F">
        <w:rPr>
          <w:rFonts w:ascii="Arial" w:hAnsi="Arial" w:cs="Arial"/>
          <w:sz w:val="24"/>
          <w:szCs w:val="24"/>
        </w:rPr>
        <w:t>s</w:t>
      </w:r>
      <w:r w:rsidR="001A19D9" w:rsidRPr="0091023F">
        <w:rPr>
          <w:rFonts w:ascii="Arial" w:hAnsi="Arial" w:cs="Arial"/>
          <w:sz w:val="24"/>
          <w:szCs w:val="24"/>
        </w:rPr>
        <w:t xml:space="preserve">, </w:t>
      </w:r>
      <w:r w:rsidR="00D5618B" w:rsidRPr="0091023F">
        <w:rPr>
          <w:rFonts w:ascii="Arial" w:hAnsi="Arial" w:cs="Arial"/>
          <w:sz w:val="24"/>
          <w:szCs w:val="24"/>
        </w:rPr>
        <w:t xml:space="preserve">la Dirección de Planificación y el Consejo Superior, </w:t>
      </w:r>
      <w:r w:rsidR="001A19D9" w:rsidRPr="0091023F">
        <w:rPr>
          <w:rFonts w:ascii="Arial" w:hAnsi="Arial" w:cs="Arial"/>
          <w:sz w:val="24"/>
          <w:szCs w:val="24"/>
        </w:rPr>
        <w:t>tomará</w:t>
      </w:r>
      <w:r w:rsidR="00D5618B" w:rsidRPr="0091023F">
        <w:rPr>
          <w:rFonts w:ascii="Arial" w:hAnsi="Arial" w:cs="Arial"/>
          <w:sz w:val="24"/>
          <w:szCs w:val="24"/>
        </w:rPr>
        <w:t>n</w:t>
      </w:r>
      <w:r w:rsidR="001A19D9" w:rsidRPr="0091023F">
        <w:rPr>
          <w:rFonts w:ascii="Arial" w:hAnsi="Arial" w:cs="Arial"/>
          <w:sz w:val="24"/>
          <w:szCs w:val="24"/>
        </w:rPr>
        <w:t xml:space="preserve"> en consideración la ejecución presupuestaria, así como el desempeño en la atención de la carga de trabajo </w:t>
      </w:r>
      <w:r w:rsidR="00D5618B" w:rsidRPr="0091023F">
        <w:rPr>
          <w:rFonts w:ascii="Arial" w:hAnsi="Arial" w:cs="Arial"/>
          <w:sz w:val="24"/>
          <w:szCs w:val="24"/>
        </w:rPr>
        <w:t xml:space="preserve">de cada </w:t>
      </w:r>
      <w:r w:rsidR="00F90903">
        <w:rPr>
          <w:rFonts w:ascii="Arial" w:hAnsi="Arial" w:cs="Arial"/>
          <w:sz w:val="24"/>
          <w:szCs w:val="24"/>
        </w:rPr>
        <w:t>c</w:t>
      </w:r>
      <w:r w:rsidR="009C66C7">
        <w:rPr>
          <w:rFonts w:ascii="Arial" w:hAnsi="Arial" w:cs="Arial"/>
          <w:sz w:val="24"/>
          <w:szCs w:val="24"/>
        </w:rPr>
        <w:t>entro de responsabilidad</w:t>
      </w:r>
      <w:r w:rsidR="00D5618B" w:rsidRPr="0091023F">
        <w:rPr>
          <w:rFonts w:ascii="Arial" w:hAnsi="Arial" w:cs="Arial"/>
          <w:sz w:val="24"/>
          <w:szCs w:val="24"/>
        </w:rPr>
        <w:t xml:space="preserve"> durante el 20</w:t>
      </w:r>
      <w:r w:rsidR="00DC4EE5" w:rsidRPr="0091023F">
        <w:rPr>
          <w:rFonts w:ascii="Arial" w:hAnsi="Arial" w:cs="Arial"/>
          <w:sz w:val="24"/>
          <w:szCs w:val="24"/>
        </w:rPr>
        <w:t>2</w:t>
      </w:r>
      <w:r w:rsidR="00EF580E">
        <w:rPr>
          <w:rFonts w:ascii="Arial" w:hAnsi="Arial" w:cs="Arial"/>
          <w:sz w:val="24"/>
          <w:szCs w:val="24"/>
        </w:rPr>
        <w:t>3</w:t>
      </w:r>
      <w:r w:rsidR="00D5618B" w:rsidRPr="0091023F">
        <w:rPr>
          <w:rFonts w:ascii="Arial" w:hAnsi="Arial" w:cs="Arial"/>
          <w:sz w:val="24"/>
          <w:szCs w:val="24"/>
        </w:rPr>
        <w:t>.</w:t>
      </w:r>
    </w:p>
    <w:p w14:paraId="63B54F22" w14:textId="77777777" w:rsidR="001A19D9" w:rsidRPr="0091023F" w:rsidRDefault="001A19D9" w:rsidP="00454F79">
      <w:pPr>
        <w:tabs>
          <w:tab w:val="left" w:pos="360"/>
        </w:tabs>
        <w:jc w:val="both"/>
        <w:rPr>
          <w:rFonts w:ascii="Arial" w:hAnsi="Arial" w:cs="Arial"/>
          <w:color w:val="C00000"/>
          <w:sz w:val="24"/>
          <w:szCs w:val="24"/>
        </w:rPr>
      </w:pPr>
    </w:p>
    <w:p w14:paraId="3DA9B5AD" w14:textId="77777777" w:rsidR="0046016A" w:rsidRPr="0091023F" w:rsidRDefault="0046016A" w:rsidP="00454F79">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 xml:space="preserve">Todas las oficinas creadas formalmente dentro de la estructura programática del Poder Judicial y </w:t>
      </w:r>
      <w:r w:rsidR="00CC2705" w:rsidRPr="0091023F">
        <w:rPr>
          <w:rFonts w:ascii="Arial" w:hAnsi="Arial" w:cs="Arial"/>
          <w:sz w:val="24"/>
          <w:szCs w:val="24"/>
        </w:rPr>
        <w:t xml:space="preserve">otras que se indican en este </w:t>
      </w:r>
      <w:r w:rsidRPr="0091023F">
        <w:rPr>
          <w:rFonts w:ascii="Arial" w:hAnsi="Arial" w:cs="Arial"/>
          <w:sz w:val="24"/>
          <w:szCs w:val="24"/>
        </w:rPr>
        <w:t>documento, deben formular su presupuesto</w:t>
      </w:r>
      <w:r w:rsidR="00894942" w:rsidRPr="0091023F">
        <w:rPr>
          <w:rFonts w:ascii="Arial" w:hAnsi="Arial" w:cs="Arial"/>
          <w:sz w:val="24"/>
          <w:szCs w:val="24"/>
        </w:rPr>
        <w:t xml:space="preserve">, </w:t>
      </w:r>
      <w:r w:rsidR="0012394E" w:rsidRPr="0091023F">
        <w:rPr>
          <w:rFonts w:ascii="Arial" w:hAnsi="Arial" w:cs="Arial"/>
          <w:sz w:val="24"/>
          <w:szCs w:val="24"/>
        </w:rPr>
        <w:t xml:space="preserve">excepto </w:t>
      </w:r>
      <w:r w:rsidR="00894942" w:rsidRPr="0091023F">
        <w:rPr>
          <w:rFonts w:ascii="Arial" w:hAnsi="Arial" w:cs="Arial"/>
          <w:sz w:val="24"/>
          <w:szCs w:val="24"/>
        </w:rPr>
        <w:t>l</w:t>
      </w:r>
      <w:r w:rsidR="00CC2705" w:rsidRPr="0091023F">
        <w:rPr>
          <w:rFonts w:ascii="Arial" w:hAnsi="Arial" w:cs="Arial"/>
          <w:sz w:val="24"/>
          <w:szCs w:val="24"/>
        </w:rPr>
        <w:t>o correspondiente al costo del recurso huma</w:t>
      </w:r>
      <w:r w:rsidR="009C316F" w:rsidRPr="0091023F">
        <w:rPr>
          <w:rFonts w:ascii="Arial" w:hAnsi="Arial" w:cs="Arial"/>
          <w:sz w:val="24"/>
          <w:szCs w:val="24"/>
        </w:rPr>
        <w:t>no</w:t>
      </w:r>
      <w:r w:rsidR="00D02E0A" w:rsidRPr="0091023F">
        <w:rPr>
          <w:rFonts w:ascii="Arial" w:hAnsi="Arial" w:cs="Arial"/>
          <w:sz w:val="24"/>
          <w:szCs w:val="24"/>
        </w:rPr>
        <w:t>.</w:t>
      </w:r>
    </w:p>
    <w:p w14:paraId="32AB7E06" w14:textId="77777777" w:rsidR="0046016A" w:rsidRPr="0091023F" w:rsidRDefault="0046016A" w:rsidP="00454F79">
      <w:pPr>
        <w:tabs>
          <w:tab w:val="left" w:pos="360"/>
        </w:tabs>
        <w:jc w:val="both"/>
        <w:rPr>
          <w:rFonts w:ascii="Arial" w:hAnsi="Arial" w:cs="Arial"/>
          <w:color w:val="C00000"/>
          <w:sz w:val="24"/>
          <w:szCs w:val="24"/>
        </w:rPr>
      </w:pPr>
    </w:p>
    <w:p w14:paraId="780E6D4A" w14:textId="77777777" w:rsidR="006F4955" w:rsidRPr="0091023F" w:rsidRDefault="0046016A" w:rsidP="002B07AC">
      <w:pPr>
        <w:numPr>
          <w:ilvl w:val="0"/>
          <w:numId w:val="2"/>
        </w:numPr>
        <w:tabs>
          <w:tab w:val="clear" w:pos="375"/>
          <w:tab w:val="left" w:pos="360"/>
        </w:tabs>
        <w:ind w:left="0" w:firstLine="0"/>
        <w:jc w:val="both"/>
        <w:rPr>
          <w:rFonts w:ascii="Arial" w:hAnsi="Arial" w:cs="Arial"/>
          <w:szCs w:val="24"/>
        </w:rPr>
      </w:pPr>
      <w:r w:rsidRPr="0091023F">
        <w:rPr>
          <w:rFonts w:ascii="Arial" w:hAnsi="Arial" w:cs="Arial"/>
          <w:sz w:val="24"/>
          <w:szCs w:val="24"/>
        </w:rPr>
        <w:t xml:space="preserve">El presupuesto se elabora </w:t>
      </w:r>
      <w:r w:rsidR="003F363C" w:rsidRPr="0091023F">
        <w:rPr>
          <w:rFonts w:ascii="Arial" w:hAnsi="Arial" w:cs="Arial"/>
          <w:sz w:val="24"/>
          <w:szCs w:val="24"/>
        </w:rPr>
        <w:t xml:space="preserve">en el </w:t>
      </w:r>
      <w:r w:rsidRPr="0091023F">
        <w:rPr>
          <w:rFonts w:ascii="Arial" w:hAnsi="Arial" w:cs="Arial"/>
          <w:sz w:val="24"/>
          <w:szCs w:val="24"/>
        </w:rPr>
        <w:t>Sistema</w:t>
      </w:r>
      <w:r w:rsidR="007560FC" w:rsidRPr="0091023F">
        <w:rPr>
          <w:rFonts w:ascii="Arial" w:hAnsi="Arial" w:cs="Arial"/>
          <w:sz w:val="24"/>
          <w:szCs w:val="24"/>
        </w:rPr>
        <w:t xml:space="preserve"> Integrado de Gestión Administrativa</w:t>
      </w:r>
      <w:r w:rsidRPr="0091023F">
        <w:rPr>
          <w:rFonts w:ascii="Arial" w:hAnsi="Arial" w:cs="Arial"/>
          <w:sz w:val="24"/>
          <w:szCs w:val="24"/>
        </w:rPr>
        <w:t xml:space="preserve"> </w:t>
      </w:r>
      <w:r w:rsidR="007560FC" w:rsidRPr="0091023F">
        <w:rPr>
          <w:rFonts w:ascii="Arial" w:hAnsi="Arial" w:cs="Arial"/>
          <w:sz w:val="24"/>
          <w:szCs w:val="24"/>
        </w:rPr>
        <w:t xml:space="preserve">(Sistema </w:t>
      </w:r>
      <w:r w:rsidRPr="0091023F">
        <w:rPr>
          <w:rFonts w:ascii="Arial" w:hAnsi="Arial" w:cs="Arial"/>
          <w:sz w:val="24"/>
          <w:szCs w:val="24"/>
        </w:rPr>
        <w:t>SIGA-PJ</w:t>
      </w:r>
      <w:r w:rsidR="007560FC" w:rsidRPr="0091023F">
        <w:rPr>
          <w:rFonts w:ascii="Arial" w:hAnsi="Arial" w:cs="Arial"/>
          <w:sz w:val="24"/>
          <w:szCs w:val="24"/>
        </w:rPr>
        <w:t>)</w:t>
      </w:r>
      <w:r w:rsidRPr="0091023F">
        <w:rPr>
          <w:rFonts w:ascii="Arial" w:hAnsi="Arial" w:cs="Arial"/>
          <w:sz w:val="24"/>
          <w:szCs w:val="24"/>
        </w:rPr>
        <w:t xml:space="preserve">, el cual está disponible en Intranet, Sistemas Judiciales, </w:t>
      </w:r>
      <w:r w:rsidRPr="0091023F">
        <w:rPr>
          <w:rFonts w:ascii="Arial" w:hAnsi="Arial" w:cs="Arial"/>
          <w:bCs/>
          <w:sz w:val="24"/>
          <w:szCs w:val="24"/>
        </w:rPr>
        <w:t>SIGA-PJ Formulación y Ejecución</w:t>
      </w:r>
      <w:r w:rsidR="00C45529" w:rsidRPr="0091023F">
        <w:rPr>
          <w:rFonts w:ascii="Arial" w:hAnsi="Arial" w:cs="Arial"/>
          <w:bCs/>
          <w:sz w:val="24"/>
          <w:szCs w:val="24"/>
        </w:rPr>
        <w:t xml:space="preserve">, </w:t>
      </w:r>
      <w:r w:rsidR="00C45529" w:rsidRPr="0091023F">
        <w:rPr>
          <w:rFonts w:ascii="Arial" w:hAnsi="Arial" w:cs="Arial"/>
          <w:b/>
          <w:i/>
          <w:iCs/>
          <w:sz w:val="24"/>
          <w:szCs w:val="24"/>
        </w:rPr>
        <w:t>Sistema de Formulación Presupuestaria, Certificaciones, Separaciones y Retenciones de Hacienda</w:t>
      </w:r>
      <w:r w:rsidRPr="0091023F">
        <w:rPr>
          <w:rFonts w:ascii="Arial" w:hAnsi="Arial" w:cs="Arial"/>
          <w:bCs/>
          <w:sz w:val="24"/>
          <w:szCs w:val="24"/>
        </w:rPr>
        <w:t>.</w:t>
      </w:r>
      <w:r w:rsidR="006F4955" w:rsidRPr="0091023F">
        <w:rPr>
          <w:rFonts w:ascii="Arial" w:hAnsi="Arial" w:cs="Arial"/>
          <w:bCs/>
          <w:sz w:val="24"/>
          <w:szCs w:val="24"/>
        </w:rPr>
        <w:t xml:space="preserve"> </w:t>
      </w:r>
    </w:p>
    <w:p w14:paraId="5C83AA2A" w14:textId="77777777" w:rsidR="00BB649C" w:rsidRPr="0091023F" w:rsidRDefault="00BB649C" w:rsidP="00EB001D">
      <w:pPr>
        <w:pStyle w:val="Prrafodelista"/>
        <w:rPr>
          <w:rFonts w:ascii="Arial" w:hAnsi="Arial" w:cs="Arial"/>
          <w:szCs w:val="24"/>
        </w:rPr>
      </w:pPr>
    </w:p>
    <w:p w14:paraId="4223F7E2" w14:textId="77777777" w:rsidR="00BB649C" w:rsidRPr="0091023F" w:rsidRDefault="00BB649C" w:rsidP="00EB001D">
      <w:pPr>
        <w:tabs>
          <w:tab w:val="left" w:pos="360"/>
        </w:tabs>
        <w:jc w:val="both"/>
        <w:rPr>
          <w:rFonts w:ascii="Arial" w:hAnsi="Arial" w:cs="Arial"/>
          <w:szCs w:val="24"/>
        </w:rPr>
      </w:pPr>
    </w:p>
    <w:p w14:paraId="78E95EC8" w14:textId="77777777" w:rsidR="006F4955" w:rsidRPr="00554539" w:rsidRDefault="007868A8" w:rsidP="00BB649C">
      <w:pPr>
        <w:pStyle w:val="Prrafodelista"/>
        <w:jc w:val="center"/>
        <w:rPr>
          <w:rFonts w:ascii="Arial" w:hAnsi="Arial" w:cs="Arial"/>
          <w:sz w:val="24"/>
          <w:szCs w:val="24"/>
        </w:rPr>
      </w:pPr>
      <w:hyperlink r:id="rId19" w:history="1">
        <w:r w:rsidR="008D2951" w:rsidRPr="00554539">
          <w:rPr>
            <w:rStyle w:val="Hipervnculo"/>
            <w:rFonts w:ascii="Arial" w:hAnsi="Arial" w:cs="Arial"/>
            <w:sz w:val="24"/>
            <w:szCs w:val="24"/>
          </w:rPr>
          <w:t>http://clustersigapj/SIGAPJ/frmLogin.aspx</w:t>
        </w:r>
      </w:hyperlink>
    </w:p>
    <w:p w14:paraId="2BE61C03" w14:textId="77777777" w:rsidR="00BB649C" w:rsidRDefault="00BB649C" w:rsidP="00EB001D">
      <w:pPr>
        <w:pStyle w:val="Prrafodelista"/>
        <w:jc w:val="center"/>
        <w:rPr>
          <w:rFonts w:ascii="Arial" w:hAnsi="Arial" w:cs="Arial"/>
          <w:szCs w:val="24"/>
        </w:rPr>
      </w:pPr>
    </w:p>
    <w:p w14:paraId="35CD7495" w14:textId="77777777" w:rsidR="001D4861" w:rsidRDefault="00554539" w:rsidP="00EB001D">
      <w:pPr>
        <w:tabs>
          <w:tab w:val="left" w:pos="360"/>
        </w:tabs>
        <w:ind w:left="708"/>
        <w:jc w:val="center"/>
        <w:rPr>
          <w:rFonts w:ascii="Arial" w:hAnsi="Arial" w:cs="Arial"/>
          <w:color w:val="C00000"/>
          <w:sz w:val="24"/>
          <w:szCs w:val="24"/>
        </w:rPr>
      </w:pPr>
      <w:r w:rsidRPr="00554539">
        <w:rPr>
          <w:rFonts w:ascii="Arial" w:hAnsi="Arial" w:cs="Arial"/>
          <w:noProof/>
          <w:color w:val="C00000"/>
          <w:sz w:val="24"/>
          <w:szCs w:val="24"/>
        </w:rPr>
        <w:drawing>
          <wp:inline distT="0" distB="0" distL="0" distR="0" wp14:anchorId="670597E5" wp14:editId="5CA12460">
            <wp:extent cx="1816100" cy="1491434"/>
            <wp:effectExtent l="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3567" cy="1497566"/>
                    </a:xfrm>
                    <a:prstGeom prst="rect">
                      <a:avLst/>
                    </a:prstGeom>
                  </pic:spPr>
                </pic:pic>
              </a:graphicData>
            </a:graphic>
          </wp:inline>
        </w:drawing>
      </w:r>
    </w:p>
    <w:p w14:paraId="25FE5BA3" w14:textId="77777777" w:rsidR="001D4861" w:rsidRPr="0091023F" w:rsidRDefault="001D4861" w:rsidP="00EB001D">
      <w:pPr>
        <w:tabs>
          <w:tab w:val="left" w:pos="360"/>
        </w:tabs>
        <w:ind w:left="708"/>
        <w:jc w:val="center"/>
        <w:rPr>
          <w:rFonts w:ascii="Arial" w:hAnsi="Arial" w:cs="Arial"/>
          <w:color w:val="C00000"/>
          <w:sz w:val="24"/>
          <w:szCs w:val="24"/>
        </w:rPr>
      </w:pPr>
    </w:p>
    <w:p w14:paraId="2A0E3816" w14:textId="77777777" w:rsidR="000F0C1F" w:rsidRPr="0091023F" w:rsidRDefault="000F0C1F" w:rsidP="000F0C1F">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Para efectos del período presupuestario 202</w:t>
      </w:r>
      <w:r w:rsidR="00EF580E">
        <w:rPr>
          <w:rFonts w:ascii="Arial" w:hAnsi="Arial" w:cs="Arial"/>
          <w:sz w:val="24"/>
          <w:szCs w:val="24"/>
        </w:rPr>
        <w:t>5</w:t>
      </w:r>
      <w:r w:rsidRPr="0091023F">
        <w:rPr>
          <w:rFonts w:ascii="Arial" w:hAnsi="Arial" w:cs="Arial"/>
          <w:sz w:val="24"/>
          <w:szCs w:val="24"/>
        </w:rPr>
        <w:t>, el Departamento Financiero Contable</w:t>
      </w:r>
      <w:r w:rsidR="005F50DB" w:rsidRPr="0091023F">
        <w:rPr>
          <w:rFonts w:ascii="Arial" w:hAnsi="Arial" w:cs="Arial"/>
          <w:sz w:val="24"/>
          <w:szCs w:val="24"/>
        </w:rPr>
        <w:t xml:space="preserve"> mediante </w:t>
      </w:r>
      <w:r w:rsidR="0012394E" w:rsidRPr="0091023F">
        <w:rPr>
          <w:rFonts w:ascii="Arial" w:hAnsi="Arial" w:cs="Arial"/>
          <w:sz w:val="24"/>
          <w:szCs w:val="24"/>
        </w:rPr>
        <w:t xml:space="preserve">el </w:t>
      </w:r>
      <w:r w:rsidR="005F50DB" w:rsidRPr="0091023F">
        <w:rPr>
          <w:rFonts w:ascii="Arial" w:hAnsi="Arial" w:cs="Arial"/>
          <w:sz w:val="24"/>
          <w:szCs w:val="24"/>
        </w:rPr>
        <w:t xml:space="preserve">oficio </w:t>
      </w:r>
      <w:r w:rsidR="00593BF9" w:rsidRPr="0091023F">
        <w:rPr>
          <w:rFonts w:ascii="Arial" w:hAnsi="Arial" w:cs="Arial"/>
          <w:sz w:val="24"/>
          <w:szCs w:val="24"/>
        </w:rPr>
        <w:t>N°</w:t>
      </w:r>
      <w:r w:rsidR="00D050C9">
        <w:rPr>
          <w:rFonts w:ascii="Arial" w:hAnsi="Arial" w:cs="Arial"/>
          <w:sz w:val="24"/>
          <w:szCs w:val="24"/>
        </w:rPr>
        <w:t>330</w:t>
      </w:r>
      <w:r w:rsidR="00806396" w:rsidRPr="0091023F">
        <w:rPr>
          <w:rFonts w:ascii="Arial" w:hAnsi="Arial" w:cs="Arial"/>
          <w:sz w:val="24"/>
          <w:szCs w:val="24"/>
        </w:rPr>
        <w:t>-FC-202</w:t>
      </w:r>
      <w:r w:rsidR="00EF580E">
        <w:rPr>
          <w:rFonts w:ascii="Arial" w:hAnsi="Arial" w:cs="Arial"/>
          <w:sz w:val="24"/>
          <w:szCs w:val="24"/>
        </w:rPr>
        <w:t>3</w:t>
      </w:r>
      <w:r w:rsidRPr="0091023F">
        <w:rPr>
          <w:rFonts w:ascii="Arial" w:hAnsi="Arial" w:cs="Arial"/>
          <w:sz w:val="24"/>
          <w:szCs w:val="24"/>
        </w:rPr>
        <w:t xml:space="preserve"> </w:t>
      </w:r>
      <w:r w:rsidR="004B164A" w:rsidRPr="004B164A">
        <w:rPr>
          <w:rFonts w:ascii="Arial" w:hAnsi="Arial" w:cs="Arial"/>
          <w:i/>
          <w:iCs/>
          <w:sz w:val="24"/>
          <w:szCs w:val="24"/>
        </w:rPr>
        <w:t>“Estimación del TC formulación presupuestaria del año 2025”</w:t>
      </w:r>
      <w:r w:rsidR="004B164A">
        <w:rPr>
          <w:rFonts w:ascii="Arial" w:hAnsi="Arial" w:cs="Arial"/>
          <w:sz w:val="24"/>
          <w:szCs w:val="24"/>
        </w:rPr>
        <w:t xml:space="preserve">, </w:t>
      </w:r>
      <w:r w:rsidRPr="0091023F">
        <w:rPr>
          <w:rFonts w:ascii="Arial" w:hAnsi="Arial" w:cs="Arial"/>
          <w:sz w:val="24"/>
          <w:szCs w:val="24"/>
        </w:rPr>
        <w:t xml:space="preserve">estableció que el tipo de cambio del colón respecto al dólar es de </w:t>
      </w:r>
      <w:r w:rsidR="002E1CA9" w:rsidRPr="0091023F">
        <w:rPr>
          <w:rFonts w:ascii="Arial" w:hAnsi="Arial" w:cs="Arial"/>
          <w:sz w:val="24"/>
          <w:szCs w:val="24"/>
        </w:rPr>
        <w:t>¢</w:t>
      </w:r>
      <w:r w:rsidR="00D050C9">
        <w:rPr>
          <w:rFonts w:ascii="Arial" w:hAnsi="Arial" w:cs="Arial"/>
          <w:sz w:val="24"/>
          <w:szCs w:val="24"/>
        </w:rPr>
        <w:t>602</w:t>
      </w:r>
      <w:r w:rsidR="007E2E9C" w:rsidRPr="0091023F">
        <w:rPr>
          <w:rFonts w:ascii="Arial" w:hAnsi="Arial" w:cs="Arial"/>
          <w:sz w:val="24"/>
          <w:szCs w:val="24"/>
        </w:rPr>
        <w:t>.</w:t>
      </w:r>
      <w:r w:rsidRPr="0091023F">
        <w:rPr>
          <w:rFonts w:ascii="Arial" w:hAnsi="Arial" w:cs="Arial"/>
          <w:sz w:val="24"/>
          <w:szCs w:val="24"/>
        </w:rPr>
        <w:t xml:space="preserve"> </w:t>
      </w:r>
      <w:r w:rsidR="00593BF9" w:rsidRPr="0091023F">
        <w:rPr>
          <w:rFonts w:ascii="Arial" w:hAnsi="Arial" w:cs="Arial"/>
          <w:sz w:val="24"/>
          <w:szCs w:val="24"/>
        </w:rPr>
        <w:t>Es</w:t>
      </w:r>
      <w:r w:rsidR="00EF580E">
        <w:rPr>
          <w:rFonts w:ascii="Arial" w:hAnsi="Arial" w:cs="Arial"/>
          <w:sz w:val="24"/>
          <w:szCs w:val="24"/>
        </w:rPr>
        <w:t xml:space="preserve">te </w:t>
      </w:r>
      <w:r w:rsidR="0090106F" w:rsidRPr="0091023F">
        <w:rPr>
          <w:rFonts w:ascii="Arial" w:hAnsi="Arial" w:cs="Arial"/>
          <w:sz w:val="24"/>
          <w:szCs w:val="24"/>
        </w:rPr>
        <w:t xml:space="preserve">tipo de cambio </w:t>
      </w:r>
      <w:r w:rsidR="00F15BFB" w:rsidRPr="0091023F">
        <w:rPr>
          <w:rFonts w:ascii="Arial" w:hAnsi="Arial" w:cs="Arial"/>
          <w:sz w:val="24"/>
          <w:szCs w:val="24"/>
        </w:rPr>
        <w:t>posteriormen</w:t>
      </w:r>
      <w:r w:rsidR="00A42F16" w:rsidRPr="0091023F">
        <w:rPr>
          <w:rFonts w:ascii="Arial" w:hAnsi="Arial" w:cs="Arial"/>
          <w:sz w:val="24"/>
          <w:szCs w:val="24"/>
        </w:rPr>
        <w:t xml:space="preserve">te es </w:t>
      </w:r>
      <w:r w:rsidRPr="0091023F">
        <w:rPr>
          <w:rFonts w:ascii="Arial" w:hAnsi="Arial" w:cs="Arial"/>
          <w:sz w:val="24"/>
          <w:szCs w:val="24"/>
        </w:rPr>
        <w:t xml:space="preserve">ajustado </w:t>
      </w:r>
      <w:r w:rsidR="00EF580E">
        <w:rPr>
          <w:rFonts w:ascii="Arial" w:hAnsi="Arial" w:cs="Arial"/>
          <w:sz w:val="24"/>
          <w:szCs w:val="24"/>
        </w:rPr>
        <w:t xml:space="preserve">con el que defina </w:t>
      </w:r>
      <w:r w:rsidRPr="0091023F">
        <w:rPr>
          <w:rFonts w:ascii="Arial" w:hAnsi="Arial" w:cs="Arial"/>
          <w:sz w:val="24"/>
          <w:szCs w:val="24"/>
        </w:rPr>
        <w:t xml:space="preserve">el Ministerio de Hacienda en sus </w:t>
      </w:r>
      <w:r w:rsidR="00E00F26">
        <w:rPr>
          <w:rFonts w:ascii="Arial" w:hAnsi="Arial" w:cs="Arial"/>
          <w:sz w:val="24"/>
          <w:szCs w:val="24"/>
        </w:rPr>
        <w:t>L</w:t>
      </w:r>
      <w:r w:rsidRPr="0091023F">
        <w:rPr>
          <w:rFonts w:ascii="Arial" w:hAnsi="Arial" w:cs="Arial"/>
          <w:sz w:val="24"/>
          <w:szCs w:val="24"/>
        </w:rPr>
        <w:t xml:space="preserve">ineamientos </w:t>
      </w:r>
      <w:r w:rsidR="00E00F26">
        <w:rPr>
          <w:rFonts w:ascii="Arial" w:hAnsi="Arial" w:cs="Arial"/>
          <w:sz w:val="24"/>
          <w:szCs w:val="24"/>
        </w:rPr>
        <w:t>T</w:t>
      </w:r>
      <w:r w:rsidR="008831FC">
        <w:rPr>
          <w:rFonts w:ascii="Arial" w:hAnsi="Arial" w:cs="Arial"/>
          <w:sz w:val="24"/>
          <w:szCs w:val="24"/>
        </w:rPr>
        <w:t xml:space="preserve">écnicos sobre el </w:t>
      </w:r>
      <w:r w:rsidR="00E00F26">
        <w:rPr>
          <w:rFonts w:ascii="Arial" w:hAnsi="Arial" w:cs="Arial"/>
          <w:sz w:val="24"/>
          <w:szCs w:val="24"/>
        </w:rPr>
        <w:t>P</w:t>
      </w:r>
      <w:r w:rsidR="008831FC">
        <w:rPr>
          <w:rFonts w:ascii="Arial" w:hAnsi="Arial" w:cs="Arial"/>
          <w:sz w:val="24"/>
          <w:szCs w:val="24"/>
        </w:rPr>
        <w:t xml:space="preserve">resupuesto de la </w:t>
      </w:r>
      <w:r w:rsidR="00E00F26">
        <w:rPr>
          <w:rFonts w:ascii="Arial" w:hAnsi="Arial" w:cs="Arial"/>
          <w:sz w:val="24"/>
          <w:szCs w:val="24"/>
        </w:rPr>
        <w:t>R</w:t>
      </w:r>
      <w:r w:rsidR="008831FC">
        <w:rPr>
          <w:rFonts w:ascii="Arial" w:hAnsi="Arial" w:cs="Arial"/>
          <w:sz w:val="24"/>
          <w:szCs w:val="24"/>
        </w:rPr>
        <w:t>epública</w:t>
      </w:r>
      <w:r w:rsidR="005E41F6" w:rsidRPr="0091023F">
        <w:rPr>
          <w:rFonts w:ascii="Arial" w:hAnsi="Arial" w:cs="Arial"/>
          <w:sz w:val="24"/>
          <w:szCs w:val="24"/>
        </w:rPr>
        <w:t xml:space="preserve"> </w:t>
      </w:r>
      <w:r w:rsidRPr="0091023F">
        <w:rPr>
          <w:rFonts w:ascii="Arial" w:hAnsi="Arial" w:cs="Arial"/>
          <w:sz w:val="24"/>
          <w:szCs w:val="24"/>
        </w:rPr>
        <w:t xml:space="preserve">para el </w:t>
      </w:r>
      <w:r w:rsidR="00A30604" w:rsidRPr="0091023F">
        <w:rPr>
          <w:rFonts w:ascii="Arial" w:hAnsi="Arial" w:cs="Arial"/>
          <w:sz w:val="24"/>
          <w:szCs w:val="24"/>
        </w:rPr>
        <w:t>202</w:t>
      </w:r>
      <w:r w:rsidR="00EF580E">
        <w:rPr>
          <w:rFonts w:ascii="Arial" w:hAnsi="Arial" w:cs="Arial"/>
          <w:sz w:val="24"/>
          <w:szCs w:val="24"/>
        </w:rPr>
        <w:t>5</w:t>
      </w:r>
      <w:r w:rsidRPr="0091023F">
        <w:rPr>
          <w:rFonts w:ascii="Arial" w:hAnsi="Arial" w:cs="Arial"/>
          <w:sz w:val="24"/>
          <w:szCs w:val="24"/>
        </w:rPr>
        <w:t>.</w:t>
      </w:r>
    </w:p>
    <w:p w14:paraId="1D0AFF9A" w14:textId="77777777" w:rsidR="005E41F6" w:rsidRPr="0091023F" w:rsidRDefault="00FE6610" w:rsidP="005E41F6">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lastRenderedPageBreak/>
        <w:t xml:space="preserve">Además de </w:t>
      </w:r>
      <w:r w:rsidR="00A76D51" w:rsidRPr="0091023F">
        <w:rPr>
          <w:rFonts w:ascii="Arial" w:hAnsi="Arial" w:cs="Arial"/>
          <w:sz w:val="24"/>
          <w:szCs w:val="24"/>
        </w:rPr>
        <w:t>este documento</w:t>
      </w:r>
      <w:r w:rsidR="003F363C" w:rsidRPr="0091023F">
        <w:rPr>
          <w:rFonts w:ascii="Arial" w:hAnsi="Arial" w:cs="Arial"/>
          <w:sz w:val="24"/>
          <w:szCs w:val="24"/>
        </w:rPr>
        <w:t xml:space="preserve"> de directrices</w:t>
      </w:r>
      <w:r w:rsidR="0061137E">
        <w:rPr>
          <w:rFonts w:ascii="Arial" w:hAnsi="Arial" w:cs="Arial"/>
          <w:sz w:val="24"/>
          <w:szCs w:val="24"/>
        </w:rPr>
        <w:t xml:space="preserve"> técnicas</w:t>
      </w:r>
      <w:r w:rsidR="00A76D51" w:rsidRPr="0091023F">
        <w:rPr>
          <w:rFonts w:ascii="Arial" w:hAnsi="Arial" w:cs="Arial"/>
          <w:sz w:val="24"/>
          <w:szCs w:val="24"/>
        </w:rPr>
        <w:t>,</w:t>
      </w:r>
      <w:r w:rsidR="0046016A" w:rsidRPr="0091023F">
        <w:rPr>
          <w:rFonts w:ascii="Arial" w:hAnsi="Arial" w:cs="Arial"/>
          <w:sz w:val="24"/>
          <w:szCs w:val="24"/>
        </w:rPr>
        <w:t xml:space="preserve"> en la Intranet </w:t>
      </w:r>
      <w:r w:rsidRPr="0091023F">
        <w:rPr>
          <w:rFonts w:ascii="Arial" w:hAnsi="Arial" w:cs="Arial"/>
          <w:sz w:val="24"/>
          <w:szCs w:val="24"/>
        </w:rPr>
        <w:t xml:space="preserve">se encuentra </w:t>
      </w:r>
      <w:r w:rsidR="0046016A" w:rsidRPr="0091023F">
        <w:rPr>
          <w:rFonts w:ascii="Arial" w:hAnsi="Arial" w:cs="Arial"/>
          <w:sz w:val="24"/>
          <w:szCs w:val="24"/>
        </w:rPr>
        <w:t xml:space="preserve">el Instructivo de Formulación Presupuestaria </w:t>
      </w:r>
      <w:r w:rsidR="005A1654" w:rsidRPr="0091023F">
        <w:rPr>
          <w:rFonts w:ascii="Arial" w:hAnsi="Arial" w:cs="Arial"/>
          <w:sz w:val="24"/>
          <w:szCs w:val="24"/>
        </w:rPr>
        <w:t>20</w:t>
      </w:r>
      <w:r w:rsidR="00852938" w:rsidRPr="0091023F">
        <w:rPr>
          <w:rFonts w:ascii="Arial" w:hAnsi="Arial" w:cs="Arial"/>
          <w:sz w:val="24"/>
          <w:szCs w:val="24"/>
        </w:rPr>
        <w:t>2</w:t>
      </w:r>
      <w:r w:rsidR="008831FC">
        <w:rPr>
          <w:rFonts w:ascii="Arial" w:hAnsi="Arial" w:cs="Arial"/>
          <w:sz w:val="24"/>
          <w:szCs w:val="24"/>
        </w:rPr>
        <w:t>5</w:t>
      </w:r>
      <w:r w:rsidR="00E64313" w:rsidRPr="0091023F">
        <w:rPr>
          <w:rFonts w:ascii="Arial" w:hAnsi="Arial" w:cs="Arial"/>
          <w:sz w:val="24"/>
          <w:szCs w:val="24"/>
        </w:rPr>
        <w:t xml:space="preserve">, </w:t>
      </w:r>
      <w:r w:rsidR="006109F5" w:rsidRPr="0091023F">
        <w:rPr>
          <w:rFonts w:ascii="Arial" w:hAnsi="Arial" w:cs="Arial"/>
          <w:sz w:val="24"/>
          <w:szCs w:val="24"/>
        </w:rPr>
        <w:t xml:space="preserve">la </w:t>
      </w:r>
      <w:r w:rsidR="0046016A" w:rsidRPr="0091023F">
        <w:rPr>
          <w:rFonts w:ascii="Arial" w:hAnsi="Arial" w:cs="Arial"/>
          <w:sz w:val="24"/>
          <w:szCs w:val="24"/>
        </w:rPr>
        <w:t xml:space="preserve">Guía </w:t>
      </w:r>
      <w:r w:rsidR="00A81D21" w:rsidRPr="0091023F">
        <w:rPr>
          <w:rFonts w:ascii="Arial" w:hAnsi="Arial" w:cs="Arial"/>
          <w:sz w:val="24"/>
          <w:szCs w:val="24"/>
        </w:rPr>
        <w:t>para Formular el Presupuesto</w:t>
      </w:r>
      <w:r w:rsidR="008831FC">
        <w:rPr>
          <w:rFonts w:ascii="Arial" w:hAnsi="Arial" w:cs="Arial"/>
          <w:sz w:val="24"/>
          <w:szCs w:val="24"/>
        </w:rPr>
        <w:t xml:space="preserve"> 2025</w:t>
      </w:r>
      <w:r w:rsidR="005F30AA" w:rsidRPr="0091023F">
        <w:rPr>
          <w:rFonts w:ascii="Arial" w:hAnsi="Arial" w:cs="Arial"/>
          <w:sz w:val="24"/>
          <w:szCs w:val="24"/>
        </w:rPr>
        <w:t>,</w:t>
      </w:r>
      <w:r w:rsidR="008D2655" w:rsidRPr="0091023F">
        <w:rPr>
          <w:rFonts w:ascii="Arial" w:hAnsi="Arial" w:cs="Arial"/>
          <w:sz w:val="24"/>
          <w:szCs w:val="24"/>
        </w:rPr>
        <w:t xml:space="preserve"> el </w:t>
      </w:r>
      <w:r w:rsidR="00E64313" w:rsidRPr="0091023F">
        <w:rPr>
          <w:rFonts w:ascii="Arial" w:hAnsi="Arial" w:cs="Arial"/>
          <w:sz w:val="24"/>
          <w:szCs w:val="24"/>
        </w:rPr>
        <w:t xml:space="preserve">Clasificador por </w:t>
      </w:r>
      <w:r w:rsidR="006109F5" w:rsidRPr="0091023F">
        <w:rPr>
          <w:rFonts w:ascii="Arial" w:hAnsi="Arial" w:cs="Arial"/>
          <w:sz w:val="24"/>
          <w:szCs w:val="24"/>
        </w:rPr>
        <w:t>O</w:t>
      </w:r>
      <w:r w:rsidR="00E64313" w:rsidRPr="0091023F">
        <w:rPr>
          <w:rFonts w:ascii="Arial" w:hAnsi="Arial" w:cs="Arial"/>
          <w:sz w:val="24"/>
          <w:szCs w:val="24"/>
        </w:rPr>
        <w:t xml:space="preserve">bjeto del </w:t>
      </w:r>
      <w:r w:rsidR="006109F5" w:rsidRPr="0091023F">
        <w:rPr>
          <w:rFonts w:ascii="Arial" w:hAnsi="Arial" w:cs="Arial"/>
          <w:sz w:val="24"/>
          <w:szCs w:val="24"/>
        </w:rPr>
        <w:t>G</w:t>
      </w:r>
      <w:r w:rsidR="00E64313" w:rsidRPr="0091023F">
        <w:rPr>
          <w:rFonts w:ascii="Arial" w:hAnsi="Arial" w:cs="Arial"/>
          <w:sz w:val="24"/>
          <w:szCs w:val="24"/>
        </w:rPr>
        <w:t>asto</w:t>
      </w:r>
      <w:r w:rsidR="008D2655" w:rsidRPr="0091023F">
        <w:rPr>
          <w:rFonts w:ascii="Arial" w:hAnsi="Arial" w:cs="Arial"/>
          <w:sz w:val="24"/>
          <w:szCs w:val="24"/>
        </w:rPr>
        <w:t xml:space="preserve"> del Sector Público</w:t>
      </w:r>
      <w:r w:rsidR="005F30AA" w:rsidRPr="0091023F">
        <w:rPr>
          <w:rFonts w:ascii="Arial" w:hAnsi="Arial" w:cs="Arial"/>
          <w:sz w:val="24"/>
          <w:szCs w:val="24"/>
        </w:rPr>
        <w:t xml:space="preserve"> y las Normas y Criterios Operativos para la Utilización de los Clasificadores Presupuestarios del Sector Público</w:t>
      </w:r>
      <w:r w:rsidR="00A1601C" w:rsidRPr="0091023F">
        <w:rPr>
          <w:rFonts w:ascii="Arial" w:hAnsi="Arial" w:cs="Arial"/>
          <w:sz w:val="24"/>
          <w:szCs w:val="24"/>
        </w:rPr>
        <w:t>,</w:t>
      </w:r>
      <w:r w:rsidR="003F363C" w:rsidRPr="0091023F">
        <w:rPr>
          <w:rFonts w:ascii="Arial" w:hAnsi="Arial" w:cs="Arial"/>
          <w:sz w:val="24"/>
          <w:szCs w:val="24"/>
        </w:rPr>
        <w:t xml:space="preserve"> los cuales</w:t>
      </w:r>
      <w:r w:rsidR="00F44A8E" w:rsidRPr="0091023F">
        <w:rPr>
          <w:rFonts w:ascii="Arial" w:hAnsi="Arial" w:cs="Arial"/>
          <w:sz w:val="24"/>
          <w:szCs w:val="24"/>
        </w:rPr>
        <w:t xml:space="preserve"> corresponden a insumos</w:t>
      </w:r>
      <w:r w:rsidR="003F363C" w:rsidRPr="0091023F">
        <w:rPr>
          <w:rFonts w:ascii="Arial" w:hAnsi="Arial" w:cs="Arial"/>
          <w:sz w:val="24"/>
          <w:szCs w:val="24"/>
        </w:rPr>
        <w:t xml:space="preserve"> para la</w:t>
      </w:r>
      <w:r w:rsidR="00F44A8E" w:rsidRPr="0091023F">
        <w:rPr>
          <w:rFonts w:ascii="Arial" w:hAnsi="Arial" w:cs="Arial"/>
          <w:sz w:val="24"/>
          <w:szCs w:val="24"/>
        </w:rPr>
        <w:t xml:space="preserve"> realización de </w:t>
      </w:r>
      <w:r w:rsidR="003F7DA1" w:rsidRPr="0091023F">
        <w:rPr>
          <w:rFonts w:ascii="Arial" w:hAnsi="Arial" w:cs="Arial"/>
          <w:sz w:val="24"/>
          <w:szCs w:val="24"/>
        </w:rPr>
        <w:t>la formulación</w:t>
      </w:r>
      <w:r w:rsidR="003F363C" w:rsidRPr="0091023F">
        <w:rPr>
          <w:rFonts w:ascii="Arial" w:hAnsi="Arial" w:cs="Arial"/>
          <w:sz w:val="24"/>
          <w:szCs w:val="24"/>
        </w:rPr>
        <w:t xml:space="preserve"> pres</w:t>
      </w:r>
      <w:r w:rsidR="00012272" w:rsidRPr="0091023F">
        <w:rPr>
          <w:rFonts w:ascii="Arial" w:hAnsi="Arial" w:cs="Arial"/>
          <w:sz w:val="24"/>
          <w:szCs w:val="24"/>
        </w:rPr>
        <w:t>u</w:t>
      </w:r>
      <w:r w:rsidR="003F363C" w:rsidRPr="0091023F">
        <w:rPr>
          <w:rFonts w:ascii="Arial" w:hAnsi="Arial" w:cs="Arial"/>
          <w:sz w:val="24"/>
          <w:szCs w:val="24"/>
        </w:rPr>
        <w:t>puestaria</w:t>
      </w:r>
      <w:r w:rsidR="0061137E">
        <w:rPr>
          <w:rFonts w:ascii="Arial" w:hAnsi="Arial" w:cs="Arial"/>
          <w:sz w:val="24"/>
          <w:szCs w:val="24"/>
        </w:rPr>
        <w:t>. Adicionalmente, se encuentran manuales de usuario y videos de cómo realizar la formulación presupuestaria. E</w:t>
      </w:r>
      <w:r w:rsidR="005E41F6" w:rsidRPr="0091023F">
        <w:rPr>
          <w:rFonts w:ascii="Arial" w:hAnsi="Arial" w:cs="Arial"/>
          <w:sz w:val="24"/>
          <w:szCs w:val="24"/>
        </w:rPr>
        <w:t xml:space="preserve">n el siguiente </w:t>
      </w:r>
      <w:r w:rsidR="0012394E" w:rsidRPr="0091023F">
        <w:rPr>
          <w:rFonts w:ascii="Arial" w:hAnsi="Arial" w:cs="Arial"/>
          <w:sz w:val="24"/>
          <w:szCs w:val="24"/>
        </w:rPr>
        <w:t>enlace</w:t>
      </w:r>
      <w:r w:rsidR="0061137E">
        <w:rPr>
          <w:rFonts w:ascii="Arial" w:hAnsi="Arial" w:cs="Arial"/>
          <w:sz w:val="24"/>
          <w:szCs w:val="24"/>
        </w:rPr>
        <w:t xml:space="preserve"> se encuentra esta información</w:t>
      </w:r>
      <w:r w:rsidR="005E41F6" w:rsidRPr="0091023F">
        <w:rPr>
          <w:rFonts w:ascii="Arial" w:hAnsi="Arial" w:cs="Arial"/>
          <w:sz w:val="24"/>
          <w:szCs w:val="24"/>
        </w:rPr>
        <w:t>:</w:t>
      </w:r>
    </w:p>
    <w:p w14:paraId="49FC88D7" w14:textId="77777777" w:rsidR="005E41F6" w:rsidRPr="0091023F" w:rsidRDefault="005E41F6" w:rsidP="005E41F6">
      <w:pPr>
        <w:tabs>
          <w:tab w:val="left" w:pos="360"/>
        </w:tabs>
        <w:jc w:val="both"/>
        <w:rPr>
          <w:rFonts w:ascii="Arial" w:hAnsi="Arial" w:cs="Arial"/>
          <w:color w:val="C00000"/>
          <w:sz w:val="24"/>
          <w:szCs w:val="24"/>
        </w:rPr>
      </w:pPr>
    </w:p>
    <w:p w14:paraId="781A8E66" w14:textId="77777777" w:rsidR="00585F80" w:rsidRPr="0091023F" w:rsidRDefault="007868A8" w:rsidP="00BF232F">
      <w:pPr>
        <w:tabs>
          <w:tab w:val="left" w:pos="360"/>
        </w:tabs>
        <w:jc w:val="center"/>
        <w:rPr>
          <w:rFonts w:ascii="Arial" w:hAnsi="Arial" w:cs="Arial"/>
          <w:sz w:val="24"/>
          <w:szCs w:val="24"/>
        </w:rPr>
      </w:pPr>
      <w:hyperlink r:id="rId21" w:history="1">
        <w:r w:rsidR="00BF232F" w:rsidRPr="0091023F">
          <w:rPr>
            <w:rStyle w:val="Hipervnculo"/>
            <w:rFonts w:ascii="Arial" w:hAnsi="Arial" w:cs="Arial"/>
            <w:color w:val="auto"/>
            <w:sz w:val="24"/>
            <w:szCs w:val="24"/>
          </w:rPr>
          <w:t>https://intranet.poder-judicial.go.cr/index.php/siga</w:t>
        </w:r>
      </w:hyperlink>
    </w:p>
    <w:p w14:paraId="2DD5C748" w14:textId="77777777" w:rsidR="005E41F6" w:rsidRPr="0091023F" w:rsidRDefault="005E41F6" w:rsidP="00467077">
      <w:pPr>
        <w:jc w:val="both"/>
        <w:rPr>
          <w:rFonts w:ascii="Arial" w:hAnsi="Arial" w:cs="Arial"/>
          <w:color w:val="C00000"/>
          <w:sz w:val="24"/>
          <w:szCs w:val="24"/>
        </w:rPr>
      </w:pPr>
    </w:p>
    <w:p w14:paraId="7D4AE21B" w14:textId="77777777" w:rsidR="0046016A" w:rsidRPr="0091023F" w:rsidRDefault="0046016A" w:rsidP="00467077">
      <w:pPr>
        <w:jc w:val="both"/>
        <w:rPr>
          <w:rFonts w:ascii="Arial" w:hAnsi="Arial" w:cs="Arial"/>
          <w:sz w:val="24"/>
          <w:szCs w:val="24"/>
        </w:rPr>
      </w:pPr>
      <w:r w:rsidRPr="0091023F">
        <w:rPr>
          <w:rFonts w:ascii="Arial" w:hAnsi="Arial" w:cs="Arial"/>
          <w:sz w:val="24"/>
          <w:szCs w:val="24"/>
        </w:rPr>
        <w:t xml:space="preserve">En el </w:t>
      </w:r>
      <w:r w:rsidR="001D66A8" w:rsidRPr="0091023F">
        <w:rPr>
          <w:rFonts w:ascii="Arial" w:hAnsi="Arial" w:cs="Arial"/>
          <w:b/>
          <w:bCs/>
          <w:sz w:val="24"/>
          <w:szCs w:val="24"/>
        </w:rPr>
        <w:t>I</w:t>
      </w:r>
      <w:r w:rsidRPr="0091023F">
        <w:rPr>
          <w:rFonts w:ascii="Arial" w:hAnsi="Arial" w:cs="Arial"/>
          <w:b/>
          <w:bCs/>
          <w:sz w:val="24"/>
          <w:szCs w:val="24"/>
        </w:rPr>
        <w:t>nstructivo</w:t>
      </w:r>
      <w:r w:rsidRPr="0091023F">
        <w:rPr>
          <w:rFonts w:ascii="Arial" w:hAnsi="Arial" w:cs="Arial"/>
          <w:sz w:val="24"/>
          <w:szCs w:val="24"/>
        </w:rPr>
        <w:t xml:space="preserve"> </w:t>
      </w:r>
      <w:r w:rsidR="00861993" w:rsidRPr="0091023F">
        <w:rPr>
          <w:rFonts w:ascii="Arial" w:hAnsi="Arial" w:cs="Arial"/>
          <w:b/>
          <w:bCs/>
          <w:sz w:val="24"/>
          <w:szCs w:val="24"/>
        </w:rPr>
        <w:t>de Formulación Presupuestaria</w:t>
      </w:r>
      <w:r w:rsidR="00861993" w:rsidRPr="0091023F">
        <w:rPr>
          <w:rFonts w:ascii="Arial" w:hAnsi="Arial" w:cs="Arial"/>
          <w:sz w:val="24"/>
          <w:szCs w:val="24"/>
        </w:rPr>
        <w:t xml:space="preserve"> </w:t>
      </w:r>
      <w:r w:rsidRPr="0091023F">
        <w:rPr>
          <w:rFonts w:ascii="Arial" w:hAnsi="Arial" w:cs="Arial"/>
          <w:sz w:val="24"/>
          <w:szCs w:val="24"/>
        </w:rPr>
        <w:t>se detallan las pautas a seguir durante el proceso de formulación a nivel del Sistema SIGA-PJ, así como disposiciones importantes respecto a la distribución de contratos, proyecciones y bienes de inventario.</w:t>
      </w:r>
      <w:r w:rsidR="000F0C1F" w:rsidRPr="0091023F">
        <w:rPr>
          <w:rFonts w:ascii="Arial" w:hAnsi="Arial" w:cs="Arial"/>
          <w:sz w:val="24"/>
          <w:szCs w:val="24"/>
        </w:rPr>
        <w:t xml:space="preserve">  </w:t>
      </w:r>
    </w:p>
    <w:p w14:paraId="3CD1148E" w14:textId="77777777" w:rsidR="006F6DB8" w:rsidRPr="0091023F" w:rsidRDefault="006F6DB8" w:rsidP="006F6DB8">
      <w:pPr>
        <w:tabs>
          <w:tab w:val="left" w:pos="360"/>
        </w:tabs>
        <w:jc w:val="both"/>
        <w:rPr>
          <w:rFonts w:ascii="Arial" w:hAnsi="Arial" w:cs="Arial"/>
          <w:color w:val="C00000"/>
          <w:sz w:val="24"/>
          <w:szCs w:val="24"/>
        </w:rPr>
      </w:pPr>
    </w:p>
    <w:p w14:paraId="3C0E510C" w14:textId="77777777" w:rsidR="0093454D" w:rsidRPr="0091023F" w:rsidRDefault="00A76D51" w:rsidP="00D02E0A">
      <w:pPr>
        <w:tabs>
          <w:tab w:val="left" w:pos="360"/>
        </w:tabs>
        <w:jc w:val="both"/>
        <w:rPr>
          <w:rFonts w:ascii="Arial" w:hAnsi="Arial" w:cs="Arial"/>
          <w:color w:val="C00000"/>
          <w:sz w:val="24"/>
          <w:szCs w:val="24"/>
        </w:rPr>
      </w:pPr>
      <w:r w:rsidRPr="0091023F">
        <w:rPr>
          <w:rFonts w:ascii="Arial" w:hAnsi="Arial" w:cs="Arial"/>
          <w:sz w:val="24"/>
          <w:szCs w:val="24"/>
        </w:rPr>
        <w:t xml:space="preserve">En la </w:t>
      </w:r>
      <w:r w:rsidR="001D66A8" w:rsidRPr="0091023F">
        <w:rPr>
          <w:rFonts w:ascii="Arial" w:hAnsi="Arial" w:cs="Arial"/>
          <w:b/>
          <w:bCs/>
          <w:sz w:val="24"/>
          <w:szCs w:val="24"/>
        </w:rPr>
        <w:t>Guía</w:t>
      </w:r>
      <w:r w:rsidR="001D66A8" w:rsidRPr="0091023F">
        <w:rPr>
          <w:rFonts w:ascii="Arial" w:hAnsi="Arial" w:cs="Arial"/>
          <w:sz w:val="24"/>
          <w:szCs w:val="24"/>
        </w:rPr>
        <w:t xml:space="preserve"> </w:t>
      </w:r>
      <w:r w:rsidR="00861993" w:rsidRPr="0091023F">
        <w:rPr>
          <w:rFonts w:ascii="Arial" w:hAnsi="Arial" w:cs="Arial"/>
          <w:b/>
          <w:bCs/>
          <w:sz w:val="24"/>
          <w:szCs w:val="24"/>
        </w:rPr>
        <w:t>para Formular el Presupuesto</w:t>
      </w:r>
      <w:r w:rsidR="00861993" w:rsidRPr="0091023F">
        <w:rPr>
          <w:rFonts w:ascii="Arial" w:hAnsi="Arial" w:cs="Arial"/>
          <w:sz w:val="24"/>
          <w:szCs w:val="24"/>
        </w:rPr>
        <w:t xml:space="preserve"> </w:t>
      </w:r>
      <w:r w:rsidR="0046016A" w:rsidRPr="0091023F">
        <w:rPr>
          <w:rFonts w:ascii="Arial" w:hAnsi="Arial" w:cs="Arial"/>
          <w:sz w:val="24"/>
          <w:szCs w:val="24"/>
        </w:rPr>
        <w:t xml:space="preserve">se </w:t>
      </w:r>
      <w:r w:rsidR="0093454D" w:rsidRPr="0091023F">
        <w:rPr>
          <w:rFonts w:ascii="Arial" w:hAnsi="Arial" w:cs="Arial"/>
          <w:sz w:val="24"/>
          <w:szCs w:val="24"/>
        </w:rPr>
        <w:t>expone</w:t>
      </w:r>
      <w:r w:rsidR="0046016A" w:rsidRPr="0091023F">
        <w:rPr>
          <w:rFonts w:ascii="Arial" w:hAnsi="Arial" w:cs="Arial"/>
          <w:sz w:val="24"/>
          <w:szCs w:val="24"/>
        </w:rPr>
        <w:t xml:space="preserve"> la forma en que deben formularse las distintas líneas en cada una de las subpartidas presupuestarias, correspondientes a gastos fijos y variables</w:t>
      </w:r>
      <w:r w:rsidR="0046016A" w:rsidRPr="0091023F">
        <w:rPr>
          <w:rFonts w:ascii="Arial" w:hAnsi="Arial" w:cs="Arial"/>
          <w:color w:val="C00000"/>
          <w:sz w:val="24"/>
          <w:szCs w:val="24"/>
        </w:rPr>
        <w:t xml:space="preserve">. </w:t>
      </w:r>
      <w:bookmarkStart w:id="8" w:name="_Departamento_de_Planificación"/>
      <w:bookmarkEnd w:id="8"/>
    </w:p>
    <w:p w14:paraId="0C47FB73" w14:textId="77777777" w:rsidR="00805BD5" w:rsidRPr="0091023F" w:rsidRDefault="00805BD5" w:rsidP="00D02E0A">
      <w:pPr>
        <w:tabs>
          <w:tab w:val="left" w:pos="360"/>
        </w:tabs>
        <w:jc w:val="both"/>
        <w:rPr>
          <w:rFonts w:ascii="Arial" w:hAnsi="Arial" w:cs="Arial"/>
          <w:color w:val="C00000"/>
          <w:sz w:val="24"/>
          <w:szCs w:val="24"/>
        </w:rPr>
      </w:pPr>
    </w:p>
    <w:p w14:paraId="40862632" w14:textId="77777777" w:rsidR="00805BD5" w:rsidRPr="0091023F" w:rsidRDefault="00805BD5" w:rsidP="00D02E0A">
      <w:pPr>
        <w:tabs>
          <w:tab w:val="left" w:pos="360"/>
        </w:tabs>
        <w:jc w:val="both"/>
        <w:rPr>
          <w:rFonts w:ascii="Arial" w:hAnsi="Arial" w:cs="Arial"/>
          <w:sz w:val="24"/>
          <w:szCs w:val="24"/>
        </w:rPr>
      </w:pPr>
      <w:r w:rsidRPr="0091023F">
        <w:rPr>
          <w:rFonts w:ascii="Arial" w:hAnsi="Arial" w:cs="Arial"/>
          <w:sz w:val="24"/>
          <w:szCs w:val="24"/>
        </w:rPr>
        <w:t xml:space="preserve">En el </w:t>
      </w:r>
      <w:r w:rsidRPr="0091023F">
        <w:rPr>
          <w:rFonts w:ascii="Arial" w:hAnsi="Arial" w:cs="Arial"/>
          <w:b/>
          <w:bCs/>
          <w:sz w:val="24"/>
          <w:szCs w:val="24"/>
        </w:rPr>
        <w:t>Clasificador por O</w:t>
      </w:r>
      <w:r w:rsidR="006F1D62" w:rsidRPr="0091023F">
        <w:rPr>
          <w:rFonts w:ascii="Arial" w:hAnsi="Arial" w:cs="Arial"/>
          <w:b/>
          <w:bCs/>
          <w:sz w:val="24"/>
          <w:szCs w:val="24"/>
        </w:rPr>
        <w:t>bjeto del Gasto</w:t>
      </w:r>
      <w:r w:rsidR="006F1D62" w:rsidRPr="0091023F">
        <w:rPr>
          <w:rFonts w:ascii="Arial" w:hAnsi="Arial" w:cs="Arial"/>
          <w:sz w:val="24"/>
          <w:szCs w:val="24"/>
        </w:rPr>
        <w:t xml:space="preserve"> </w:t>
      </w:r>
      <w:r w:rsidR="00861993" w:rsidRPr="0091023F">
        <w:rPr>
          <w:rFonts w:ascii="Arial" w:hAnsi="Arial" w:cs="Arial"/>
          <w:b/>
          <w:bCs/>
          <w:sz w:val="24"/>
          <w:szCs w:val="24"/>
        </w:rPr>
        <w:t>del Sector Público</w:t>
      </w:r>
      <w:r w:rsidR="00861993" w:rsidRPr="0091023F">
        <w:rPr>
          <w:rFonts w:ascii="Arial" w:hAnsi="Arial" w:cs="Arial"/>
          <w:sz w:val="24"/>
          <w:szCs w:val="24"/>
        </w:rPr>
        <w:t xml:space="preserve"> </w:t>
      </w:r>
      <w:r w:rsidR="006F1D62" w:rsidRPr="0091023F">
        <w:rPr>
          <w:rFonts w:ascii="Arial" w:hAnsi="Arial" w:cs="Arial"/>
          <w:sz w:val="24"/>
          <w:szCs w:val="24"/>
        </w:rPr>
        <w:t>se detallan todas la partidas, grupos y subpartidas existentes y</w:t>
      </w:r>
      <w:r w:rsidR="004277FA" w:rsidRPr="0091023F">
        <w:rPr>
          <w:rFonts w:ascii="Arial" w:hAnsi="Arial" w:cs="Arial"/>
          <w:sz w:val="24"/>
          <w:szCs w:val="24"/>
        </w:rPr>
        <w:t xml:space="preserve"> una explicación breve de lo que se formula en cada una de ellas.</w:t>
      </w:r>
    </w:p>
    <w:p w14:paraId="75742793" w14:textId="77777777" w:rsidR="005F30AA" w:rsidRPr="0091023F" w:rsidRDefault="005F30AA" w:rsidP="00D02E0A">
      <w:pPr>
        <w:tabs>
          <w:tab w:val="left" w:pos="360"/>
        </w:tabs>
        <w:jc w:val="both"/>
        <w:rPr>
          <w:rFonts w:ascii="Arial" w:hAnsi="Arial" w:cs="Arial"/>
          <w:color w:val="C00000"/>
          <w:sz w:val="24"/>
          <w:szCs w:val="24"/>
        </w:rPr>
      </w:pPr>
    </w:p>
    <w:p w14:paraId="041F2353" w14:textId="77777777" w:rsidR="005F30AA" w:rsidRPr="0091023F" w:rsidRDefault="005F30AA" w:rsidP="00D02E0A">
      <w:pPr>
        <w:tabs>
          <w:tab w:val="left" w:pos="360"/>
        </w:tabs>
        <w:jc w:val="both"/>
        <w:rPr>
          <w:rFonts w:ascii="Arial" w:hAnsi="Arial" w:cs="Arial"/>
          <w:sz w:val="24"/>
          <w:szCs w:val="24"/>
        </w:rPr>
      </w:pPr>
      <w:r w:rsidRPr="0091023F">
        <w:rPr>
          <w:rFonts w:ascii="Arial" w:hAnsi="Arial" w:cs="Arial"/>
          <w:sz w:val="24"/>
          <w:szCs w:val="24"/>
        </w:rPr>
        <w:t xml:space="preserve">En el caso de las </w:t>
      </w:r>
      <w:r w:rsidRPr="0091023F">
        <w:rPr>
          <w:rFonts w:ascii="Arial" w:hAnsi="Arial" w:cs="Arial"/>
          <w:b/>
          <w:bCs/>
          <w:sz w:val="24"/>
          <w:szCs w:val="24"/>
        </w:rPr>
        <w:t>Normas y Criterios Operativos</w:t>
      </w:r>
      <w:r w:rsidRPr="0091023F">
        <w:rPr>
          <w:rFonts w:ascii="Arial" w:hAnsi="Arial" w:cs="Arial"/>
          <w:sz w:val="24"/>
          <w:szCs w:val="24"/>
        </w:rPr>
        <w:t xml:space="preserve"> se incluye las reglas operativas de aplicación general, relacionados con las cuentas de los clasificadores presupuestarios de ingresos, objeto del gasto, institucional, económico, funcional y de fuentes de financiamiento, así como de las cuentas específicas. Además de la clasificación por subpartida según naturaleza y uso de los bienes.</w:t>
      </w:r>
    </w:p>
    <w:p w14:paraId="399AD070" w14:textId="77777777" w:rsidR="00914100" w:rsidRPr="0091023F" w:rsidRDefault="00914100" w:rsidP="00D02E0A">
      <w:pPr>
        <w:tabs>
          <w:tab w:val="left" w:pos="360"/>
        </w:tabs>
        <w:jc w:val="both"/>
        <w:rPr>
          <w:rFonts w:ascii="Arial" w:hAnsi="Arial" w:cs="Arial"/>
          <w:color w:val="C00000"/>
          <w:sz w:val="24"/>
          <w:szCs w:val="24"/>
        </w:rPr>
      </w:pPr>
    </w:p>
    <w:p w14:paraId="033B35C1" w14:textId="77777777" w:rsidR="006F1D62" w:rsidRPr="0091023F" w:rsidRDefault="006F1D62" w:rsidP="006F1D62">
      <w:pPr>
        <w:tabs>
          <w:tab w:val="left" w:pos="360"/>
        </w:tabs>
        <w:jc w:val="both"/>
        <w:rPr>
          <w:rFonts w:ascii="Arial" w:hAnsi="Arial" w:cs="Arial"/>
          <w:sz w:val="24"/>
          <w:szCs w:val="24"/>
        </w:rPr>
      </w:pPr>
      <w:r w:rsidRPr="0091023F">
        <w:rPr>
          <w:rFonts w:ascii="Arial" w:hAnsi="Arial" w:cs="Arial"/>
          <w:sz w:val="24"/>
          <w:szCs w:val="24"/>
        </w:rPr>
        <w:t>Estos documentos se ubican también en el icono de SIGA-PJ Formulación y Ejecución.</w:t>
      </w:r>
    </w:p>
    <w:p w14:paraId="1189D128" w14:textId="77777777" w:rsidR="006F1D62" w:rsidRPr="0091023F" w:rsidRDefault="006F1D62" w:rsidP="00D02E0A">
      <w:pPr>
        <w:tabs>
          <w:tab w:val="left" w:pos="360"/>
        </w:tabs>
        <w:jc w:val="both"/>
        <w:rPr>
          <w:rFonts w:ascii="Arial" w:hAnsi="Arial" w:cs="Arial"/>
          <w:color w:val="C00000"/>
          <w:sz w:val="24"/>
          <w:szCs w:val="24"/>
        </w:rPr>
      </w:pPr>
    </w:p>
    <w:p w14:paraId="6F29AD2B" w14:textId="77777777" w:rsidR="007C2E57" w:rsidRPr="0091023F" w:rsidRDefault="00082B8B" w:rsidP="007C2E57">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 xml:space="preserve">Las </w:t>
      </w:r>
      <w:r w:rsidRPr="0091023F">
        <w:rPr>
          <w:rFonts w:ascii="Arial" w:hAnsi="Arial" w:cs="Arial"/>
          <w:b/>
          <w:bCs/>
          <w:sz w:val="24"/>
          <w:szCs w:val="24"/>
        </w:rPr>
        <w:t>Comisiones Institucionales</w:t>
      </w:r>
      <w:r w:rsidRPr="0091023F">
        <w:rPr>
          <w:rFonts w:ascii="Arial" w:hAnsi="Arial" w:cs="Arial"/>
          <w:sz w:val="24"/>
          <w:szCs w:val="24"/>
        </w:rPr>
        <w:t xml:space="preserve"> deben enviar</w:t>
      </w:r>
      <w:r w:rsidR="001D1185" w:rsidRPr="0091023F">
        <w:rPr>
          <w:rFonts w:ascii="Arial" w:hAnsi="Arial" w:cs="Arial"/>
          <w:sz w:val="24"/>
          <w:szCs w:val="24"/>
        </w:rPr>
        <w:t xml:space="preserve"> el reporte del Plan Anual Operativo</w:t>
      </w:r>
      <w:r w:rsidR="003F7240" w:rsidRPr="0091023F">
        <w:rPr>
          <w:rFonts w:ascii="Arial" w:hAnsi="Arial" w:cs="Arial"/>
          <w:sz w:val="24"/>
          <w:szCs w:val="24"/>
        </w:rPr>
        <w:t xml:space="preserve"> </w:t>
      </w:r>
      <w:r w:rsidR="00D02E0A" w:rsidRPr="0091023F">
        <w:rPr>
          <w:rFonts w:ascii="Arial" w:hAnsi="Arial" w:cs="Arial"/>
          <w:sz w:val="24"/>
          <w:szCs w:val="24"/>
        </w:rPr>
        <w:t>202</w:t>
      </w:r>
      <w:r w:rsidR="008831FC">
        <w:rPr>
          <w:rFonts w:ascii="Arial" w:hAnsi="Arial" w:cs="Arial"/>
          <w:sz w:val="24"/>
          <w:szCs w:val="24"/>
        </w:rPr>
        <w:t>5</w:t>
      </w:r>
      <w:r w:rsidR="00D02E0A" w:rsidRPr="0091023F">
        <w:rPr>
          <w:rFonts w:ascii="Arial" w:hAnsi="Arial" w:cs="Arial"/>
          <w:sz w:val="24"/>
          <w:szCs w:val="24"/>
        </w:rPr>
        <w:t xml:space="preserve"> </w:t>
      </w:r>
      <w:r w:rsidR="003F7240" w:rsidRPr="0091023F">
        <w:rPr>
          <w:rFonts w:ascii="Arial" w:hAnsi="Arial" w:cs="Arial"/>
          <w:sz w:val="24"/>
          <w:szCs w:val="24"/>
        </w:rPr>
        <w:t>y</w:t>
      </w:r>
      <w:r w:rsidRPr="0091023F">
        <w:rPr>
          <w:rFonts w:ascii="Arial" w:hAnsi="Arial" w:cs="Arial"/>
          <w:sz w:val="24"/>
          <w:szCs w:val="24"/>
        </w:rPr>
        <w:t xml:space="preserve"> el Anteproyecto de Presupuesto</w:t>
      </w:r>
      <w:r w:rsidR="001D1185" w:rsidRPr="0091023F">
        <w:rPr>
          <w:rFonts w:ascii="Arial" w:hAnsi="Arial" w:cs="Arial"/>
          <w:sz w:val="24"/>
          <w:szCs w:val="24"/>
        </w:rPr>
        <w:t xml:space="preserve"> </w:t>
      </w:r>
      <w:r w:rsidR="00D02E0A" w:rsidRPr="0091023F">
        <w:rPr>
          <w:rFonts w:ascii="Arial" w:hAnsi="Arial" w:cs="Arial"/>
          <w:sz w:val="24"/>
          <w:szCs w:val="24"/>
        </w:rPr>
        <w:t>202</w:t>
      </w:r>
      <w:r w:rsidR="008831FC">
        <w:rPr>
          <w:rFonts w:ascii="Arial" w:hAnsi="Arial" w:cs="Arial"/>
          <w:sz w:val="24"/>
          <w:szCs w:val="24"/>
        </w:rPr>
        <w:t>5</w:t>
      </w:r>
      <w:r w:rsidR="00AC063A" w:rsidRPr="0091023F">
        <w:rPr>
          <w:rFonts w:ascii="Arial" w:hAnsi="Arial" w:cs="Arial"/>
          <w:sz w:val="24"/>
          <w:szCs w:val="24"/>
        </w:rPr>
        <w:t xml:space="preserve"> </w:t>
      </w:r>
      <w:r w:rsidRPr="0091023F">
        <w:rPr>
          <w:rFonts w:ascii="Arial" w:hAnsi="Arial" w:cs="Arial"/>
          <w:sz w:val="24"/>
          <w:szCs w:val="24"/>
        </w:rPr>
        <w:t>a la Dirección de Planificación</w:t>
      </w:r>
      <w:r w:rsidR="005E22A9" w:rsidRPr="0091023F">
        <w:rPr>
          <w:rFonts w:ascii="Arial" w:hAnsi="Arial" w:cs="Arial"/>
          <w:sz w:val="24"/>
          <w:szCs w:val="24"/>
        </w:rPr>
        <w:t>,</w:t>
      </w:r>
      <w:r w:rsidRPr="0091023F">
        <w:rPr>
          <w:rFonts w:ascii="Arial" w:hAnsi="Arial" w:cs="Arial"/>
          <w:sz w:val="24"/>
          <w:szCs w:val="24"/>
        </w:rPr>
        <w:t xml:space="preserve"> a más tardar el </w:t>
      </w:r>
      <w:r w:rsidR="00CA20BC" w:rsidRPr="0091023F">
        <w:rPr>
          <w:rFonts w:ascii="Arial" w:hAnsi="Arial" w:cs="Arial"/>
          <w:b/>
          <w:sz w:val="24"/>
          <w:szCs w:val="24"/>
        </w:rPr>
        <w:t xml:space="preserve">viernes </w:t>
      </w:r>
      <w:r w:rsidR="008831FC">
        <w:rPr>
          <w:rFonts w:ascii="Arial" w:hAnsi="Arial" w:cs="Arial"/>
          <w:b/>
          <w:sz w:val="24"/>
          <w:szCs w:val="24"/>
        </w:rPr>
        <w:t>12</w:t>
      </w:r>
      <w:r w:rsidR="008831FC" w:rsidRPr="0091023F">
        <w:rPr>
          <w:rFonts w:ascii="Arial" w:hAnsi="Arial" w:cs="Arial"/>
          <w:b/>
          <w:bCs/>
          <w:sz w:val="24"/>
          <w:szCs w:val="24"/>
        </w:rPr>
        <w:t xml:space="preserve"> </w:t>
      </w:r>
      <w:r w:rsidR="0086774E" w:rsidRPr="0091023F">
        <w:rPr>
          <w:rFonts w:ascii="Arial" w:hAnsi="Arial" w:cs="Arial"/>
          <w:b/>
          <w:bCs/>
          <w:sz w:val="24"/>
          <w:szCs w:val="24"/>
        </w:rPr>
        <w:t xml:space="preserve">de </w:t>
      </w:r>
      <w:r w:rsidR="00E22BCF" w:rsidRPr="0091023F">
        <w:rPr>
          <w:rFonts w:ascii="Arial" w:hAnsi="Arial" w:cs="Arial"/>
          <w:b/>
          <w:bCs/>
          <w:sz w:val="24"/>
          <w:szCs w:val="24"/>
        </w:rPr>
        <w:t xml:space="preserve">enero </w:t>
      </w:r>
      <w:r w:rsidR="0086774E" w:rsidRPr="0091023F">
        <w:rPr>
          <w:rFonts w:ascii="Arial" w:hAnsi="Arial" w:cs="Arial"/>
          <w:b/>
          <w:bCs/>
          <w:sz w:val="24"/>
          <w:szCs w:val="24"/>
        </w:rPr>
        <w:t>del 20</w:t>
      </w:r>
      <w:r w:rsidR="00E22BCF" w:rsidRPr="0091023F">
        <w:rPr>
          <w:rFonts w:ascii="Arial" w:hAnsi="Arial" w:cs="Arial"/>
          <w:b/>
          <w:bCs/>
          <w:sz w:val="24"/>
          <w:szCs w:val="24"/>
        </w:rPr>
        <w:t>2</w:t>
      </w:r>
      <w:r w:rsidR="008831FC">
        <w:rPr>
          <w:rFonts w:ascii="Arial" w:hAnsi="Arial" w:cs="Arial"/>
          <w:b/>
          <w:bCs/>
          <w:sz w:val="24"/>
          <w:szCs w:val="24"/>
        </w:rPr>
        <w:t>4</w:t>
      </w:r>
      <w:r w:rsidRPr="0091023F">
        <w:rPr>
          <w:rFonts w:ascii="Arial" w:hAnsi="Arial" w:cs="Arial"/>
          <w:sz w:val="24"/>
          <w:szCs w:val="24"/>
        </w:rPr>
        <w:t xml:space="preserve">, a la cuenta de correo electrónico </w:t>
      </w:r>
      <w:hyperlink r:id="rId22">
        <w:r w:rsidRPr="0091023F">
          <w:rPr>
            <w:rFonts w:ascii="Arial" w:hAnsi="Arial" w:cs="Arial"/>
            <w:b/>
            <w:bCs/>
            <w:sz w:val="24"/>
            <w:szCs w:val="24"/>
          </w:rPr>
          <w:t>Presupuesto 20</w:t>
        </w:r>
        <w:r w:rsidR="0086774E" w:rsidRPr="0091023F">
          <w:rPr>
            <w:rFonts w:ascii="Arial" w:hAnsi="Arial" w:cs="Arial"/>
            <w:b/>
            <w:bCs/>
            <w:sz w:val="24"/>
            <w:szCs w:val="24"/>
          </w:rPr>
          <w:t>2</w:t>
        </w:r>
      </w:hyperlink>
      <w:r w:rsidR="008831FC">
        <w:rPr>
          <w:rFonts w:ascii="Arial" w:hAnsi="Arial" w:cs="Arial"/>
          <w:b/>
          <w:bCs/>
          <w:sz w:val="24"/>
          <w:szCs w:val="24"/>
        </w:rPr>
        <w:t>5</w:t>
      </w:r>
      <w:r w:rsidRPr="0091023F">
        <w:rPr>
          <w:rFonts w:ascii="Arial" w:hAnsi="Arial" w:cs="Arial"/>
          <w:sz w:val="24"/>
          <w:szCs w:val="24"/>
        </w:rPr>
        <w:t xml:space="preserve">. </w:t>
      </w:r>
      <w:r w:rsidR="0077149C" w:rsidRPr="0091023F">
        <w:rPr>
          <w:rFonts w:ascii="Arial" w:hAnsi="Arial" w:cs="Arial"/>
          <w:sz w:val="24"/>
          <w:szCs w:val="24"/>
        </w:rPr>
        <w:t>L</w:t>
      </w:r>
      <w:r w:rsidRPr="0091023F">
        <w:rPr>
          <w:rFonts w:ascii="Arial" w:hAnsi="Arial" w:cs="Arial"/>
          <w:sz w:val="24"/>
          <w:szCs w:val="24"/>
        </w:rPr>
        <w:t xml:space="preserve">as Comisiones Institucionales y sus oficinas </w:t>
      </w:r>
      <w:r w:rsidR="00682995" w:rsidRPr="0091023F">
        <w:rPr>
          <w:rFonts w:ascii="Arial" w:hAnsi="Arial" w:cs="Arial"/>
          <w:sz w:val="24"/>
          <w:szCs w:val="24"/>
        </w:rPr>
        <w:t>encargadas</w:t>
      </w:r>
      <w:r w:rsidRPr="0091023F">
        <w:rPr>
          <w:rFonts w:ascii="Arial" w:hAnsi="Arial" w:cs="Arial"/>
          <w:sz w:val="24"/>
          <w:szCs w:val="24"/>
        </w:rPr>
        <w:t xml:space="preserve"> son:</w:t>
      </w:r>
    </w:p>
    <w:p w14:paraId="2CE53FF6" w14:textId="77777777" w:rsidR="002A6A83" w:rsidRPr="0091023F" w:rsidRDefault="002A6A83" w:rsidP="007C2E57">
      <w:pPr>
        <w:jc w:val="both"/>
        <w:rPr>
          <w:rFonts w:ascii="Arial" w:hAnsi="Arial" w:cs="Arial"/>
          <w:color w:val="C00000"/>
          <w:sz w:val="24"/>
          <w:szCs w:val="24"/>
        </w:rPr>
      </w:pPr>
    </w:p>
    <w:p w14:paraId="71D38539" w14:textId="77777777" w:rsidR="007C2E57" w:rsidRPr="0091023F" w:rsidRDefault="007C2E57" w:rsidP="007C2E57">
      <w:pPr>
        <w:jc w:val="both"/>
        <w:rPr>
          <w:rFonts w:ascii="Arial" w:hAnsi="Arial" w:cs="Arial"/>
          <w:color w:val="C00000"/>
          <w:sz w:val="24"/>
          <w:szCs w:val="24"/>
        </w:rPr>
      </w:pPr>
    </w:p>
    <w:tbl>
      <w:tblPr>
        <w:tblStyle w:val="Tablaconcuadrcula"/>
        <w:tblW w:w="8926" w:type="dxa"/>
        <w:tblLook w:val="04A0" w:firstRow="1" w:lastRow="0" w:firstColumn="1" w:lastColumn="0" w:noHBand="0" w:noVBand="1"/>
      </w:tblPr>
      <w:tblGrid>
        <w:gridCol w:w="1271"/>
        <w:gridCol w:w="4394"/>
        <w:gridCol w:w="1134"/>
        <w:gridCol w:w="2127"/>
      </w:tblGrid>
      <w:tr w:rsidR="00EC5614" w:rsidRPr="0091023F" w14:paraId="3F4616AC" w14:textId="77777777" w:rsidTr="00F672BD">
        <w:trPr>
          <w:trHeight w:val="418"/>
        </w:trPr>
        <w:tc>
          <w:tcPr>
            <w:tcW w:w="1271" w:type="dxa"/>
            <w:shd w:val="clear" w:color="auto" w:fill="2E74B5" w:themeFill="accent5" w:themeFillShade="BF"/>
          </w:tcPr>
          <w:p w14:paraId="5AAAD923" w14:textId="77777777" w:rsidR="00B32D83" w:rsidRPr="0091023F" w:rsidRDefault="00B32D83" w:rsidP="00B32D83">
            <w:pPr>
              <w:tabs>
                <w:tab w:val="left" w:pos="360"/>
              </w:tabs>
              <w:jc w:val="center"/>
              <w:rPr>
                <w:rFonts w:ascii="Arial" w:hAnsi="Arial" w:cs="Arial"/>
                <w:color w:val="FFFFFF" w:themeColor="background1"/>
              </w:rPr>
            </w:pPr>
            <w:r w:rsidRPr="0091023F">
              <w:rPr>
                <w:rFonts w:ascii="Arial" w:hAnsi="Arial" w:cs="Arial"/>
                <w:color w:val="FFFFFF" w:themeColor="background1"/>
                <w:lang w:val="es-ES" w:eastAsia="es-ES"/>
              </w:rPr>
              <w:t>Programa</w:t>
            </w:r>
          </w:p>
        </w:tc>
        <w:tc>
          <w:tcPr>
            <w:tcW w:w="4394" w:type="dxa"/>
            <w:shd w:val="clear" w:color="auto" w:fill="2E74B5" w:themeFill="accent5" w:themeFillShade="BF"/>
          </w:tcPr>
          <w:p w14:paraId="6758F040" w14:textId="77777777" w:rsidR="00B32D83" w:rsidRPr="0091023F" w:rsidRDefault="00B32D83" w:rsidP="00B32D83">
            <w:pPr>
              <w:tabs>
                <w:tab w:val="left" w:pos="360"/>
              </w:tabs>
              <w:jc w:val="center"/>
              <w:rPr>
                <w:rFonts w:ascii="Arial" w:hAnsi="Arial" w:cs="Arial"/>
                <w:color w:val="FFFFFF" w:themeColor="background1"/>
              </w:rPr>
            </w:pPr>
            <w:r w:rsidRPr="0091023F">
              <w:rPr>
                <w:rFonts w:ascii="Arial" w:hAnsi="Arial" w:cs="Arial"/>
                <w:color w:val="FFFFFF" w:themeColor="background1"/>
                <w:lang w:val="es-ES" w:eastAsia="es-ES"/>
              </w:rPr>
              <w:t>Instancia</w:t>
            </w:r>
          </w:p>
        </w:tc>
        <w:tc>
          <w:tcPr>
            <w:tcW w:w="1134" w:type="dxa"/>
            <w:shd w:val="clear" w:color="auto" w:fill="2E74B5" w:themeFill="accent5" w:themeFillShade="BF"/>
          </w:tcPr>
          <w:p w14:paraId="5A05AD9A" w14:textId="77777777" w:rsidR="00B32D83" w:rsidRPr="0091023F" w:rsidRDefault="00B32D83" w:rsidP="00B32D83">
            <w:pPr>
              <w:tabs>
                <w:tab w:val="left" w:pos="360"/>
              </w:tabs>
              <w:jc w:val="center"/>
              <w:rPr>
                <w:rFonts w:ascii="Arial" w:hAnsi="Arial" w:cs="Arial"/>
                <w:color w:val="FFFFFF" w:themeColor="background1"/>
              </w:rPr>
            </w:pPr>
            <w:r w:rsidRPr="0091023F">
              <w:rPr>
                <w:rFonts w:ascii="Arial" w:hAnsi="Arial" w:cs="Arial"/>
                <w:color w:val="FFFFFF" w:themeColor="background1"/>
                <w:lang w:val="es-ES" w:eastAsia="es-ES"/>
              </w:rPr>
              <w:t>Código</w:t>
            </w:r>
          </w:p>
        </w:tc>
        <w:tc>
          <w:tcPr>
            <w:tcW w:w="2127" w:type="dxa"/>
            <w:shd w:val="clear" w:color="auto" w:fill="2E74B5" w:themeFill="accent5" w:themeFillShade="BF"/>
          </w:tcPr>
          <w:p w14:paraId="26E1CB6F" w14:textId="77777777" w:rsidR="00B32D83" w:rsidRPr="0091023F" w:rsidRDefault="00B32D83" w:rsidP="00B32D83">
            <w:pPr>
              <w:tabs>
                <w:tab w:val="left" w:pos="360"/>
              </w:tabs>
              <w:jc w:val="center"/>
              <w:rPr>
                <w:rFonts w:ascii="Arial" w:hAnsi="Arial" w:cs="Arial"/>
                <w:color w:val="FFFFFF" w:themeColor="background1"/>
              </w:rPr>
            </w:pPr>
            <w:r w:rsidRPr="0091023F">
              <w:rPr>
                <w:rFonts w:ascii="Arial" w:hAnsi="Arial" w:cs="Arial"/>
                <w:color w:val="FFFFFF" w:themeColor="background1"/>
                <w:lang w:val="es-ES" w:eastAsia="es-ES"/>
              </w:rPr>
              <w:t>Encargado</w:t>
            </w:r>
          </w:p>
        </w:tc>
      </w:tr>
      <w:tr w:rsidR="00EC5614" w:rsidRPr="0091023F" w14:paraId="07631F3C" w14:textId="77777777" w:rsidTr="000F47BC">
        <w:trPr>
          <w:trHeight w:val="580"/>
        </w:trPr>
        <w:tc>
          <w:tcPr>
            <w:tcW w:w="1271" w:type="dxa"/>
            <w:vAlign w:val="center"/>
          </w:tcPr>
          <w:p w14:paraId="7EE0AAE8"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927</w:t>
            </w:r>
          </w:p>
        </w:tc>
        <w:tc>
          <w:tcPr>
            <w:tcW w:w="4394" w:type="dxa"/>
            <w:vAlign w:val="center"/>
          </w:tcPr>
          <w:p w14:paraId="0C09921A"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Atención y Prevención de la Violencia Intrafamiliar</w:t>
            </w:r>
          </w:p>
        </w:tc>
        <w:tc>
          <w:tcPr>
            <w:tcW w:w="1134" w:type="dxa"/>
            <w:vAlign w:val="center"/>
          </w:tcPr>
          <w:p w14:paraId="6636A0D2"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1370</w:t>
            </w:r>
          </w:p>
        </w:tc>
        <w:tc>
          <w:tcPr>
            <w:tcW w:w="2127" w:type="dxa"/>
            <w:vAlign w:val="center"/>
          </w:tcPr>
          <w:p w14:paraId="58C48D07"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26B34122" w14:textId="77777777" w:rsidTr="00B32D83">
        <w:tc>
          <w:tcPr>
            <w:tcW w:w="1271" w:type="dxa"/>
            <w:vAlign w:val="center"/>
          </w:tcPr>
          <w:p w14:paraId="00B20489"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926</w:t>
            </w:r>
          </w:p>
        </w:tc>
        <w:tc>
          <w:tcPr>
            <w:tcW w:w="4394" w:type="dxa"/>
            <w:vAlign w:val="center"/>
          </w:tcPr>
          <w:p w14:paraId="4864B70A"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Comisión de Gestión Ambiental Institucional </w:t>
            </w:r>
          </w:p>
        </w:tc>
        <w:tc>
          <w:tcPr>
            <w:tcW w:w="1134" w:type="dxa"/>
            <w:vAlign w:val="center"/>
          </w:tcPr>
          <w:p w14:paraId="5ACEC81C"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1371</w:t>
            </w:r>
          </w:p>
        </w:tc>
        <w:tc>
          <w:tcPr>
            <w:tcW w:w="2127" w:type="dxa"/>
            <w:vAlign w:val="center"/>
          </w:tcPr>
          <w:p w14:paraId="49DFB86E"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6C4555A6" w14:textId="77777777" w:rsidTr="00B32D83">
        <w:tc>
          <w:tcPr>
            <w:tcW w:w="1271" w:type="dxa"/>
            <w:vAlign w:val="center"/>
          </w:tcPr>
          <w:p w14:paraId="45D681C7"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927</w:t>
            </w:r>
          </w:p>
        </w:tc>
        <w:tc>
          <w:tcPr>
            <w:tcW w:w="4394" w:type="dxa"/>
            <w:vAlign w:val="center"/>
          </w:tcPr>
          <w:p w14:paraId="513D939F"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la Jurisdicción Civil</w:t>
            </w:r>
          </w:p>
        </w:tc>
        <w:tc>
          <w:tcPr>
            <w:tcW w:w="1134" w:type="dxa"/>
            <w:vAlign w:val="center"/>
          </w:tcPr>
          <w:p w14:paraId="42551CEB"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1372</w:t>
            </w:r>
          </w:p>
        </w:tc>
        <w:tc>
          <w:tcPr>
            <w:tcW w:w="2127" w:type="dxa"/>
            <w:vAlign w:val="center"/>
          </w:tcPr>
          <w:p w14:paraId="56433B43"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125EAEB6" w14:textId="77777777" w:rsidTr="00B32D83">
        <w:tc>
          <w:tcPr>
            <w:tcW w:w="1271" w:type="dxa"/>
            <w:vAlign w:val="center"/>
          </w:tcPr>
          <w:p w14:paraId="3AF3B91E"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927</w:t>
            </w:r>
          </w:p>
        </w:tc>
        <w:tc>
          <w:tcPr>
            <w:tcW w:w="4394" w:type="dxa"/>
            <w:vAlign w:val="center"/>
          </w:tcPr>
          <w:p w14:paraId="33117875"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la Jurisdicción Contencioso-Administrativa</w:t>
            </w:r>
          </w:p>
        </w:tc>
        <w:tc>
          <w:tcPr>
            <w:tcW w:w="1134" w:type="dxa"/>
            <w:vAlign w:val="center"/>
          </w:tcPr>
          <w:p w14:paraId="40470210"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1373</w:t>
            </w:r>
          </w:p>
        </w:tc>
        <w:tc>
          <w:tcPr>
            <w:tcW w:w="2127" w:type="dxa"/>
            <w:vAlign w:val="center"/>
          </w:tcPr>
          <w:p w14:paraId="7F26E651"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7E5271B3" w14:textId="77777777" w:rsidTr="00B32D83">
        <w:tc>
          <w:tcPr>
            <w:tcW w:w="1271" w:type="dxa"/>
            <w:vAlign w:val="center"/>
          </w:tcPr>
          <w:p w14:paraId="55612434"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lastRenderedPageBreak/>
              <w:t>927</w:t>
            </w:r>
          </w:p>
        </w:tc>
        <w:tc>
          <w:tcPr>
            <w:tcW w:w="4394" w:type="dxa"/>
            <w:vAlign w:val="center"/>
          </w:tcPr>
          <w:p w14:paraId="0AB6BF8D"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la Jurisdicción de Familia, Niñez y Adolescencia</w:t>
            </w:r>
          </w:p>
        </w:tc>
        <w:tc>
          <w:tcPr>
            <w:tcW w:w="1134" w:type="dxa"/>
            <w:vAlign w:val="center"/>
          </w:tcPr>
          <w:p w14:paraId="1FDF43D7"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1374</w:t>
            </w:r>
          </w:p>
        </w:tc>
        <w:tc>
          <w:tcPr>
            <w:tcW w:w="2127" w:type="dxa"/>
            <w:vAlign w:val="center"/>
          </w:tcPr>
          <w:p w14:paraId="533A4ABF"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64740A1C" w14:textId="77777777" w:rsidTr="00B32D83">
        <w:tc>
          <w:tcPr>
            <w:tcW w:w="1271" w:type="dxa"/>
            <w:vAlign w:val="center"/>
          </w:tcPr>
          <w:p w14:paraId="3BE0EAF2"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927</w:t>
            </w:r>
          </w:p>
        </w:tc>
        <w:tc>
          <w:tcPr>
            <w:tcW w:w="4394" w:type="dxa"/>
            <w:vAlign w:val="center"/>
          </w:tcPr>
          <w:p w14:paraId="3EA216C3"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la Jurisdicción Laboral</w:t>
            </w:r>
          </w:p>
        </w:tc>
        <w:tc>
          <w:tcPr>
            <w:tcW w:w="1134" w:type="dxa"/>
            <w:vAlign w:val="center"/>
          </w:tcPr>
          <w:p w14:paraId="6B50104D"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1375</w:t>
            </w:r>
          </w:p>
        </w:tc>
        <w:tc>
          <w:tcPr>
            <w:tcW w:w="2127" w:type="dxa"/>
            <w:vAlign w:val="center"/>
          </w:tcPr>
          <w:p w14:paraId="798E5587"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6962D735" w14:textId="77777777" w:rsidTr="00B32D83">
        <w:tc>
          <w:tcPr>
            <w:tcW w:w="1271" w:type="dxa"/>
            <w:vAlign w:val="center"/>
          </w:tcPr>
          <w:p w14:paraId="52B4CDEE"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7D4D03AA"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Relaciones Laborales</w:t>
            </w:r>
          </w:p>
        </w:tc>
        <w:tc>
          <w:tcPr>
            <w:tcW w:w="1134" w:type="dxa"/>
            <w:vAlign w:val="center"/>
          </w:tcPr>
          <w:p w14:paraId="0E9299A8"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1376</w:t>
            </w:r>
          </w:p>
        </w:tc>
        <w:tc>
          <w:tcPr>
            <w:tcW w:w="2127" w:type="dxa"/>
            <w:vAlign w:val="center"/>
          </w:tcPr>
          <w:p w14:paraId="291D701D"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Dirección de Gestión Humana</w:t>
            </w:r>
          </w:p>
        </w:tc>
      </w:tr>
      <w:tr w:rsidR="00EC5614" w:rsidRPr="0091023F" w14:paraId="25E116D2" w14:textId="77777777" w:rsidTr="00B32D83">
        <w:tc>
          <w:tcPr>
            <w:tcW w:w="1271" w:type="dxa"/>
            <w:vAlign w:val="center"/>
          </w:tcPr>
          <w:p w14:paraId="0FE701D2"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927</w:t>
            </w:r>
          </w:p>
        </w:tc>
        <w:tc>
          <w:tcPr>
            <w:tcW w:w="4394" w:type="dxa"/>
            <w:vAlign w:val="center"/>
          </w:tcPr>
          <w:p w14:paraId="2C3D888B"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Interinstitucional de Tránsito</w:t>
            </w:r>
          </w:p>
        </w:tc>
        <w:tc>
          <w:tcPr>
            <w:tcW w:w="1134" w:type="dxa"/>
            <w:vAlign w:val="center"/>
          </w:tcPr>
          <w:p w14:paraId="4FABF943"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1378</w:t>
            </w:r>
          </w:p>
        </w:tc>
        <w:tc>
          <w:tcPr>
            <w:tcW w:w="2127" w:type="dxa"/>
            <w:vAlign w:val="center"/>
          </w:tcPr>
          <w:p w14:paraId="13866518"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Consejo Superior</w:t>
            </w:r>
          </w:p>
        </w:tc>
      </w:tr>
      <w:tr w:rsidR="00EC5614" w:rsidRPr="0091023F" w14:paraId="2B30764C" w14:textId="77777777" w:rsidTr="00393278">
        <w:trPr>
          <w:trHeight w:val="429"/>
        </w:trPr>
        <w:tc>
          <w:tcPr>
            <w:tcW w:w="1271" w:type="dxa"/>
            <w:vAlign w:val="center"/>
          </w:tcPr>
          <w:p w14:paraId="47354C9B"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62C8B9BD"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Programa Hacia Cero Papel</w:t>
            </w:r>
          </w:p>
        </w:tc>
        <w:tc>
          <w:tcPr>
            <w:tcW w:w="1134" w:type="dxa"/>
            <w:vAlign w:val="center"/>
          </w:tcPr>
          <w:p w14:paraId="498A62EC"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1379</w:t>
            </w:r>
          </w:p>
        </w:tc>
        <w:tc>
          <w:tcPr>
            <w:tcW w:w="2127" w:type="dxa"/>
            <w:vAlign w:val="center"/>
          </w:tcPr>
          <w:p w14:paraId="5D01DAB7"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Consejo Superior</w:t>
            </w:r>
          </w:p>
        </w:tc>
      </w:tr>
      <w:tr w:rsidR="00EC5614" w:rsidRPr="0091023F" w14:paraId="4517563A" w14:textId="77777777" w:rsidTr="00B32D83">
        <w:tc>
          <w:tcPr>
            <w:tcW w:w="1271" w:type="dxa"/>
            <w:vAlign w:val="center"/>
          </w:tcPr>
          <w:p w14:paraId="7D3716F3"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45786435"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Consejo de Personal</w:t>
            </w:r>
          </w:p>
        </w:tc>
        <w:tc>
          <w:tcPr>
            <w:tcW w:w="1134" w:type="dxa"/>
            <w:vAlign w:val="center"/>
          </w:tcPr>
          <w:p w14:paraId="36A92FE1"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1380</w:t>
            </w:r>
          </w:p>
        </w:tc>
        <w:tc>
          <w:tcPr>
            <w:tcW w:w="2127" w:type="dxa"/>
            <w:vAlign w:val="center"/>
          </w:tcPr>
          <w:p w14:paraId="139E906D"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Dirección de Gestión Humana</w:t>
            </w:r>
          </w:p>
        </w:tc>
      </w:tr>
      <w:tr w:rsidR="00EC5614" w:rsidRPr="0091023F" w14:paraId="181F7127" w14:textId="77777777" w:rsidTr="00B32D83">
        <w:tc>
          <w:tcPr>
            <w:tcW w:w="1271" w:type="dxa"/>
            <w:vAlign w:val="center"/>
          </w:tcPr>
          <w:p w14:paraId="2B53C47D"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47A5CBF2"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Género</w:t>
            </w:r>
          </w:p>
        </w:tc>
        <w:tc>
          <w:tcPr>
            <w:tcW w:w="1134" w:type="dxa"/>
            <w:vAlign w:val="center"/>
          </w:tcPr>
          <w:p w14:paraId="3E8DE944"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1381</w:t>
            </w:r>
          </w:p>
        </w:tc>
        <w:tc>
          <w:tcPr>
            <w:tcW w:w="2127" w:type="dxa"/>
            <w:vAlign w:val="center"/>
          </w:tcPr>
          <w:p w14:paraId="653AB430"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Secretaría Técnica de Género</w:t>
            </w:r>
          </w:p>
        </w:tc>
      </w:tr>
      <w:tr w:rsidR="00EC5614" w:rsidRPr="0091023F" w14:paraId="036CA666" w14:textId="77777777" w:rsidTr="00B32D83">
        <w:tc>
          <w:tcPr>
            <w:tcW w:w="1271" w:type="dxa"/>
            <w:vAlign w:val="center"/>
          </w:tcPr>
          <w:p w14:paraId="0944A53C"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2983ADE3"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Gestión Integral de la Calidad de la Justicia (GICA)</w:t>
            </w:r>
          </w:p>
        </w:tc>
        <w:tc>
          <w:tcPr>
            <w:tcW w:w="1134" w:type="dxa"/>
            <w:vAlign w:val="center"/>
          </w:tcPr>
          <w:p w14:paraId="3BB2B50E"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1382</w:t>
            </w:r>
          </w:p>
        </w:tc>
        <w:tc>
          <w:tcPr>
            <w:tcW w:w="2127" w:type="dxa"/>
            <w:vAlign w:val="center"/>
          </w:tcPr>
          <w:p w14:paraId="51D8C0E3"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Centro de Gestión de la Calidad</w:t>
            </w:r>
          </w:p>
        </w:tc>
      </w:tr>
      <w:tr w:rsidR="00EC5614" w:rsidRPr="0091023F" w14:paraId="2D9A6F01" w14:textId="77777777" w:rsidTr="00B32D83">
        <w:tc>
          <w:tcPr>
            <w:tcW w:w="1271" w:type="dxa"/>
            <w:vAlign w:val="center"/>
          </w:tcPr>
          <w:p w14:paraId="7A385A0A"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5EE31A4E"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Transparencia Institucional</w:t>
            </w:r>
          </w:p>
        </w:tc>
        <w:tc>
          <w:tcPr>
            <w:tcW w:w="1134" w:type="dxa"/>
            <w:vAlign w:val="center"/>
          </w:tcPr>
          <w:p w14:paraId="49751919"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1383</w:t>
            </w:r>
          </w:p>
        </w:tc>
        <w:tc>
          <w:tcPr>
            <w:tcW w:w="2127" w:type="dxa"/>
            <w:vAlign w:val="center"/>
          </w:tcPr>
          <w:p w14:paraId="2C50AA1A"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Despacho de la Presidencia</w:t>
            </w:r>
          </w:p>
        </w:tc>
      </w:tr>
      <w:tr w:rsidR="00EC5614" w:rsidRPr="0091023F" w14:paraId="737D7C6A" w14:textId="77777777" w:rsidTr="00B17DE4">
        <w:trPr>
          <w:trHeight w:val="477"/>
        </w:trPr>
        <w:tc>
          <w:tcPr>
            <w:tcW w:w="1271" w:type="dxa"/>
            <w:vAlign w:val="center"/>
          </w:tcPr>
          <w:p w14:paraId="18A13EC0"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927</w:t>
            </w:r>
          </w:p>
        </w:tc>
        <w:tc>
          <w:tcPr>
            <w:tcW w:w="4394" w:type="dxa"/>
            <w:vAlign w:val="center"/>
          </w:tcPr>
          <w:p w14:paraId="7CF106DD"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Asuntos Penales</w:t>
            </w:r>
          </w:p>
        </w:tc>
        <w:tc>
          <w:tcPr>
            <w:tcW w:w="1134" w:type="dxa"/>
            <w:vAlign w:val="center"/>
          </w:tcPr>
          <w:p w14:paraId="45A1588D"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1436</w:t>
            </w:r>
          </w:p>
        </w:tc>
        <w:tc>
          <w:tcPr>
            <w:tcW w:w="2127" w:type="dxa"/>
            <w:vAlign w:val="center"/>
          </w:tcPr>
          <w:p w14:paraId="59CEF442"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Sala Tercera</w:t>
            </w:r>
          </w:p>
        </w:tc>
      </w:tr>
      <w:tr w:rsidR="00EC5614" w:rsidRPr="0091023F" w14:paraId="526E177B" w14:textId="77777777" w:rsidTr="00B32D83">
        <w:tc>
          <w:tcPr>
            <w:tcW w:w="1271" w:type="dxa"/>
            <w:vAlign w:val="center"/>
          </w:tcPr>
          <w:p w14:paraId="301AD2B0"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10117E3C"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Contra el Hostigamiento Sexual</w:t>
            </w:r>
          </w:p>
        </w:tc>
        <w:tc>
          <w:tcPr>
            <w:tcW w:w="1134" w:type="dxa"/>
            <w:vAlign w:val="center"/>
          </w:tcPr>
          <w:p w14:paraId="0A24848A"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1784</w:t>
            </w:r>
          </w:p>
        </w:tc>
        <w:tc>
          <w:tcPr>
            <w:tcW w:w="2127" w:type="dxa"/>
            <w:vAlign w:val="center"/>
          </w:tcPr>
          <w:p w14:paraId="35FD5336"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Secretaría Técnica de Género y Acceso a la Justicia</w:t>
            </w:r>
          </w:p>
        </w:tc>
      </w:tr>
      <w:tr w:rsidR="00EC5614" w:rsidRPr="0091023F" w14:paraId="2E931FB0" w14:textId="77777777" w:rsidTr="00B32D83">
        <w:tc>
          <w:tcPr>
            <w:tcW w:w="1271" w:type="dxa"/>
            <w:vAlign w:val="center"/>
          </w:tcPr>
          <w:p w14:paraId="6487B3DB"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927</w:t>
            </w:r>
          </w:p>
        </w:tc>
        <w:tc>
          <w:tcPr>
            <w:tcW w:w="4394" w:type="dxa"/>
            <w:vAlign w:val="center"/>
          </w:tcPr>
          <w:p w14:paraId="450BC129"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la Jurisdicción Agrario y Agroambiental</w:t>
            </w:r>
          </w:p>
        </w:tc>
        <w:tc>
          <w:tcPr>
            <w:tcW w:w="1134" w:type="dxa"/>
            <w:vAlign w:val="center"/>
          </w:tcPr>
          <w:p w14:paraId="6EFE0B3F"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4000</w:t>
            </w:r>
          </w:p>
        </w:tc>
        <w:tc>
          <w:tcPr>
            <w:tcW w:w="2127" w:type="dxa"/>
            <w:vAlign w:val="center"/>
          </w:tcPr>
          <w:p w14:paraId="2302696C"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 xml:space="preserve">Dirección Ejecutiva </w:t>
            </w:r>
          </w:p>
        </w:tc>
      </w:tr>
      <w:tr w:rsidR="00EC5614" w:rsidRPr="0091023F" w14:paraId="68AB628E" w14:textId="77777777" w:rsidTr="00B32D83">
        <w:tc>
          <w:tcPr>
            <w:tcW w:w="1271" w:type="dxa"/>
            <w:vAlign w:val="center"/>
          </w:tcPr>
          <w:p w14:paraId="5D337967"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1AC555C9"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Salud Ocupacional</w:t>
            </w:r>
          </w:p>
        </w:tc>
        <w:tc>
          <w:tcPr>
            <w:tcW w:w="1134" w:type="dxa"/>
            <w:vAlign w:val="center"/>
          </w:tcPr>
          <w:p w14:paraId="1F78D30B"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9992</w:t>
            </w:r>
          </w:p>
        </w:tc>
        <w:tc>
          <w:tcPr>
            <w:tcW w:w="2127" w:type="dxa"/>
            <w:vAlign w:val="center"/>
          </w:tcPr>
          <w:p w14:paraId="79450A5C"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Dirección de Gestión Humana</w:t>
            </w:r>
          </w:p>
        </w:tc>
      </w:tr>
      <w:tr w:rsidR="00EC5614" w:rsidRPr="0091023F" w14:paraId="42C42730" w14:textId="77777777" w:rsidTr="00B32D83">
        <w:tc>
          <w:tcPr>
            <w:tcW w:w="1271" w:type="dxa"/>
            <w:vAlign w:val="center"/>
          </w:tcPr>
          <w:p w14:paraId="11F0DA99"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927</w:t>
            </w:r>
          </w:p>
        </w:tc>
        <w:tc>
          <w:tcPr>
            <w:tcW w:w="4394" w:type="dxa"/>
            <w:vAlign w:val="center"/>
          </w:tcPr>
          <w:p w14:paraId="5FFEE078"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Acceso a la Justicia</w:t>
            </w:r>
          </w:p>
        </w:tc>
        <w:tc>
          <w:tcPr>
            <w:tcW w:w="1134" w:type="dxa"/>
            <w:vAlign w:val="center"/>
          </w:tcPr>
          <w:p w14:paraId="4FF640F9"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9993</w:t>
            </w:r>
          </w:p>
        </w:tc>
        <w:tc>
          <w:tcPr>
            <w:tcW w:w="2127" w:type="dxa"/>
            <w:vAlign w:val="center"/>
          </w:tcPr>
          <w:p w14:paraId="35276115"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Secretaría Técnica de Género</w:t>
            </w:r>
          </w:p>
        </w:tc>
      </w:tr>
      <w:tr w:rsidR="00EC5614" w:rsidRPr="0091023F" w14:paraId="77D4408F" w14:textId="77777777" w:rsidTr="00B32D83">
        <w:tc>
          <w:tcPr>
            <w:tcW w:w="1271" w:type="dxa"/>
            <w:vAlign w:val="center"/>
          </w:tcPr>
          <w:p w14:paraId="7A203DFE"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41F72625"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Institucional de Selección y Eliminación de Documentos</w:t>
            </w:r>
          </w:p>
        </w:tc>
        <w:tc>
          <w:tcPr>
            <w:tcW w:w="1134" w:type="dxa"/>
            <w:vAlign w:val="center"/>
          </w:tcPr>
          <w:p w14:paraId="417F306F"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1867</w:t>
            </w:r>
          </w:p>
        </w:tc>
        <w:tc>
          <w:tcPr>
            <w:tcW w:w="2127" w:type="dxa"/>
            <w:vAlign w:val="center"/>
          </w:tcPr>
          <w:p w14:paraId="4771E7BE"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Dirección Ejecutiva</w:t>
            </w:r>
          </w:p>
        </w:tc>
      </w:tr>
      <w:tr w:rsidR="001E536D" w:rsidRPr="0091023F" w14:paraId="08778FA5" w14:textId="77777777" w:rsidTr="00B32D83">
        <w:tc>
          <w:tcPr>
            <w:tcW w:w="1271" w:type="dxa"/>
            <w:vAlign w:val="center"/>
          </w:tcPr>
          <w:p w14:paraId="24BD944E" w14:textId="77777777" w:rsidR="001E536D" w:rsidRPr="005B7ABB" w:rsidRDefault="001E536D" w:rsidP="00B32D83">
            <w:pPr>
              <w:tabs>
                <w:tab w:val="left" w:pos="360"/>
              </w:tabs>
              <w:jc w:val="center"/>
              <w:rPr>
                <w:rFonts w:ascii="Arial" w:hAnsi="Arial" w:cs="Arial"/>
                <w:lang w:val="es-ES" w:eastAsia="es-ES"/>
              </w:rPr>
            </w:pPr>
            <w:r w:rsidRPr="005B7ABB">
              <w:rPr>
                <w:rFonts w:ascii="Arial" w:hAnsi="Arial" w:cs="Arial"/>
                <w:lang w:val="es-ES" w:eastAsia="es-ES"/>
              </w:rPr>
              <w:t>926</w:t>
            </w:r>
          </w:p>
        </w:tc>
        <w:tc>
          <w:tcPr>
            <w:tcW w:w="4394" w:type="dxa"/>
            <w:vAlign w:val="center"/>
          </w:tcPr>
          <w:p w14:paraId="17EF2C9C" w14:textId="77777777" w:rsidR="001E536D" w:rsidRPr="005B7ABB" w:rsidRDefault="00A7244D" w:rsidP="00B32D83">
            <w:pPr>
              <w:tabs>
                <w:tab w:val="left" w:pos="360"/>
              </w:tabs>
              <w:jc w:val="both"/>
              <w:rPr>
                <w:rFonts w:ascii="Arial" w:hAnsi="Arial" w:cs="Arial"/>
                <w:lang w:val="es-ES" w:eastAsia="es-ES"/>
              </w:rPr>
            </w:pPr>
            <w:r w:rsidRPr="005B7ABB">
              <w:rPr>
                <w:rFonts w:ascii="Arial" w:hAnsi="Arial" w:cs="Arial"/>
                <w:lang w:val="es-ES" w:eastAsia="es-ES"/>
              </w:rPr>
              <w:t>Comisión de Buenas Prácticas</w:t>
            </w:r>
          </w:p>
        </w:tc>
        <w:tc>
          <w:tcPr>
            <w:tcW w:w="1134" w:type="dxa"/>
            <w:vAlign w:val="center"/>
          </w:tcPr>
          <w:p w14:paraId="4D8F1FF5" w14:textId="77777777" w:rsidR="001E536D" w:rsidRPr="005B7ABB" w:rsidRDefault="00A7244D" w:rsidP="00B32D83">
            <w:pPr>
              <w:tabs>
                <w:tab w:val="left" w:pos="360"/>
              </w:tabs>
              <w:jc w:val="center"/>
              <w:rPr>
                <w:rFonts w:ascii="Arial" w:hAnsi="Arial" w:cs="Arial"/>
                <w:lang w:val="es-ES" w:eastAsia="es-ES"/>
              </w:rPr>
            </w:pPr>
            <w:r w:rsidRPr="005B7ABB">
              <w:rPr>
                <w:rFonts w:ascii="Arial" w:hAnsi="Arial" w:cs="Arial"/>
                <w:lang w:val="es-ES" w:eastAsia="es-ES"/>
              </w:rPr>
              <w:t>1980</w:t>
            </w:r>
          </w:p>
        </w:tc>
        <w:tc>
          <w:tcPr>
            <w:tcW w:w="2127" w:type="dxa"/>
            <w:vAlign w:val="center"/>
          </w:tcPr>
          <w:p w14:paraId="06C9D831" w14:textId="77777777" w:rsidR="001E536D" w:rsidRPr="005B7ABB" w:rsidRDefault="009265A8" w:rsidP="00B32D83">
            <w:pPr>
              <w:tabs>
                <w:tab w:val="left" w:pos="360"/>
              </w:tabs>
              <w:jc w:val="both"/>
              <w:rPr>
                <w:rFonts w:ascii="Arial" w:hAnsi="Arial" w:cs="Arial"/>
                <w:lang w:val="es-ES" w:eastAsia="es-ES"/>
              </w:rPr>
            </w:pPr>
            <w:r w:rsidRPr="005B7ABB">
              <w:rPr>
                <w:rFonts w:ascii="Arial" w:hAnsi="Arial" w:cs="Arial"/>
                <w:color w:val="000000" w:themeColor="text1"/>
                <w:lang w:val="es-ES" w:eastAsia="es-ES"/>
              </w:rPr>
              <w:t>Dirección Ejecutiva</w:t>
            </w:r>
          </w:p>
        </w:tc>
      </w:tr>
    </w:tbl>
    <w:p w14:paraId="6DCE5720" w14:textId="77777777" w:rsidR="00BA258C" w:rsidRPr="0091023F" w:rsidRDefault="00DA52AA" w:rsidP="003E17E0">
      <w:pPr>
        <w:tabs>
          <w:tab w:val="left" w:pos="360"/>
        </w:tabs>
        <w:jc w:val="both"/>
        <w:rPr>
          <w:rFonts w:ascii="Arial" w:hAnsi="Arial" w:cs="Arial"/>
          <w:color w:val="000000" w:themeColor="text1"/>
        </w:rPr>
      </w:pPr>
      <w:r w:rsidRPr="0091023F">
        <w:rPr>
          <w:rFonts w:ascii="Arial" w:hAnsi="Arial" w:cs="Arial"/>
          <w:b/>
          <w:bCs/>
        </w:rPr>
        <w:t>Nota:</w:t>
      </w:r>
      <w:r w:rsidRPr="0091023F">
        <w:rPr>
          <w:rFonts w:ascii="Arial" w:hAnsi="Arial" w:cs="Arial"/>
        </w:rPr>
        <w:t xml:space="preserve"> </w:t>
      </w:r>
      <w:r w:rsidR="003E17E0" w:rsidRPr="0091023F">
        <w:rPr>
          <w:rFonts w:ascii="Arial" w:hAnsi="Arial" w:cs="Arial"/>
          <w:color w:val="000000" w:themeColor="text1"/>
        </w:rPr>
        <w:t>En el caso de las Comisiones donde se indica como encargada a la Dirección Ejecutiva se aclara, que según lo dispuesto por el Consejo Superior en la sesión N°</w:t>
      </w:r>
      <w:r w:rsidR="002427C8" w:rsidRPr="0091023F">
        <w:rPr>
          <w:rFonts w:ascii="Arial" w:hAnsi="Arial" w:cs="Arial"/>
          <w:color w:val="000000" w:themeColor="text1"/>
        </w:rPr>
        <w:t xml:space="preserve">103-2021 </w:t>
      </w:r>
      <w:r w:rsidR="003E17E0" w:rsidRPr="0091023F">
        <w:rPr>
          <w:rFonts w:ascii="Arial" w:hAnsi="Arial" w:cs="Arial"/>
          <w:color w:val="000000" w:themeColor="text1"/>
        </w:rPr>
        <w:t xml:space="preserve">del </w:t>
      </w:r>
      <w:r w:rsidR="002427C8" w:rsidRPr="0091023F">
        <w:rPr>
          <w:rFonts w:ascii="Arial" w:hAnsi="Arial" w:cs="Arial"/>
          <w:color w:val="000000" w:themeColor="text1"/>
        </w:rPr>
        <w:t>01</w:t>
      </w:r>
      <w:r w:rsidR="003E17E0" w:rsidRPr="0091023F">
        <w:rPr>
          <w:rFonts w:ascii="Arial" w:hAnsi="Arial" w:cs="Arial"/>
          <w:color w:val="000000" w:themeColor="text1"/>
        </w:rPr>
        <w:t xml:space="preserve"> de </w:t>
      </w:r>
      <w:r w:rsidR="002427C8" w:rsidRPr="0091023F">
        <w:rPr>
          <w:rFonts w:ascii="Arial" w:hAnsi="Arial" w:cs="Arial"/>
          <w:color w:val="000000" w:themeColor="text1"/>
        </w:rPr>
        <w:t>diciembre</w:t>
      </w:r>
      <w:r w:rsidR="003E17E0" w:rsidRPr="0091023F">
        <w:rPr>
          <w:rFonts w:ascii="Arial" w:hAnsi="Arial" w:cs="Arial"/>
          <w:color w:val="000000" w:themeColor="text1"/>
        </w:rPr>
        <w:t>, artículo X, se refiere específicamente a</w:t>
      </w:r>
      <w:r w:rsidR="0063053C" w:rsidRPr="0091023F">
        <w:rPr>
          <w:rFonts w:ascii="Arial" w:hAnsi="Arial" w:cs="Arial"/>
          <w:color w:val="000000" w:themeColor="text1"/>
        </w:rPr>
        <w:t xml:space="preserve">l </w:t>
      </w:r>
      <w:r w:rsidR="00366510" w:rsidRPr="0091023F">
        <w:rPr>
          <w:rFonts w:ascii="Arial" w:hAnsi="Arial" w:cs="Arial"/>
          <w:color w:val="000000" w:themeColor="text1"/>
        </w:rPr>
        <w:t>seguimiento de</w:t>
      </w:r>
      <w:r w:rsidR="0063053C" w:rsidRPr="0091023F">
        <w:rPr>
          <w:rFonts w:ascii="Arial" w:hAnsi="Arial" w:cs="Arial"/>
          <w:color w:val="000000" w:themeColor="text1"/>
        </w:rPr>
        <w:t xml:space="preserve"> la ejecución presupuestaria</w:t>
      </w:r>
      <w:r w:rsidR="00C14609" w:rsidRPr="0091023F">
        <w:rPr>
          <w:rFonts w:ascii="Arial" w:hAnsi="Arial" w:cs="Arial"/>
          <w:color w:val="000000" w:themeColor="text1"/>
        </w:rPr>
        <w:t>, realizar movimientos de recursos en todas las Comisiones Institucionales cuando se encuentren ociosos con</w:t>
      </w:r>
      <w:r w:rsidR="00BA258C" w:rsidRPr="0091023F">
        <w:rPr>
          <w:rFonts w:ascii="Arial" w:hAnsi="Arial" w:cs="Arial"/>
          <w:color w:val="000000" w:themeColor="text1"/>
        </w:rPr>
        <w:t xml:space="preserve"> </w:t>
      </w:r>
      <w:r w:rsidR="00C14609" w:rsidRPr="0091023F">
        <w:rPr>
          <w:rFonts w:ascii="Arial" w:hAnsi="Arial" w:cs="Arial"/>
          <w:color w:val="000000" w:themeColor="text1"/>
        </w:rPr>
        <w:t>el propósito de</w:t>
      </w:r>
      <w:r w:rsidR="00BA258C" w:rsidRPr="0091023F">
        <w:rPr>
          <w:rFonts w:ascii="Arial" w:hAnsi="Arial" w:cs="Arial"/>
          <w:color w:val="000000" w:themeColor="text1"/>
        </w:rPr>
        <w:t xml:space="preserve"> </w:t>
      </w:r>
      <w:r w:rsidR="00C14609" w:rsidRPr="0091023F">
        <w:rPr>
          <w:rFonts w:ascii="Arial" w:hAnsi="Arial" w:cs="Arial"/>
          <w:color w:val="000000" w:themeColor="text1"/>
        </w:rPr>
        <w:t>atender necesidades institucionales</w:t>
      </w:r>
      <w:r w:rsidR="00BA258C" w:rsidRPr="0091023F">
        <w:rPr>
          <w:rFonts w:ascii="Arial" w:hAnsi="Arial" w:cs="Arial"/>
          <w:color w:val="000000" w:themeColor="text1"/>
        </w:rPr>
        <w:t>.</w:t>
      </w:r>
    </w:p>
    <w:p w14:paraId="1FF14A95" w14:textId="77777777" w:rsidR="00366510" w:rsidRPr="0091023F" w:rsidRDefault="0063053C" w:rsidP="003E17E0">
      <w:pPr>
        <w:tabs>
          <w:tab w:val="left" w:pos="360"/>
        </w:tabs>
        <w:jc w:val="both"/>
        <w:rPr>
          <w:rFonts w:ascii="Arial" w:hAnsi="Arial" w:cs="Arial"/>
          <w:color w:val="000000" w:themeColor="text1"/>
        </w:rPr>
      </w:pPr>
      <w:r w:rsidRPr="0091023F">
        <w:rPr>
          <w:rFonts w:ascii="Arial" w:hAnsi="Arial" w:cs="Arial"/>
          <w:color w:val="000000" w:themeColor="text1"/>
        </w:rPr>
        <w:t xml:space="preserve"> </w:t>
      </w:r>
    </w:p>
    <w:p w14:paraId="06C6F599" w14:textId="77777777" w:rsidR="00366510" w:rsidRPr="0091023F" w:rsidRDefault="00366510" w:rsidP="003E17E0">
      <w:pPr>
        <w:tabs>
          <w:tab w:val="left" w:pos="360"/>
        </w:tabs>
        <w:jc w:val="both"/>
        <w:rPr>
          <w:rFonts w:ascii="Arial" w:hAnsi="Arial" w:cs="Arial"/>
          <w:color w:val="FF0000"/>
        </w:rPr>
      </w:pPr>
    </w:p>
    <w:p w14:paraId="40209514" w14:textId="59C498ED" w:rsidR="00082B8B" w:rsidRPr="0091023F" w:rsidRDefault="00BA258C" w:rsidP="009A1469">
      <w:pPr>
        <w:suppressAutoHyphens w:val="0"/>
        <w:rPr>
          <w:rFonts w:ascii="Arial" w:hAnsi="Arial" w:cs="Arial"/>
          <w:sz w:val="24"/>
          <w:szCs w:val="24"/>
        </w:rPr>
      </w:pPr>
      <w:r w:rsidRPr="0091023F">
        <w:rPr>
          <w:rFonts w:ascii="Arial" w:hAnsi="Arial" w:cs="Arial"/>
          <w:color w:val="C00000"/>
          <w:sz w:val="24"/>
          <w:szCs w:val="24"/>
        </w:rPr>
        <w:br w:type="page"/>
      </w:r>
      <w:r w:rsidR="00082B8B" w:rsidRPr="0091023F">
        <w:rPr>
          <w:rFonts w:ascii="Arial" w:hAnsi="Arial" w:cs="Arial"/>
          <w:sz w:val="24"/>
          <w:szCs w:val="24"/>
        </w:rPr>
        <w:lastRenderedPageBreak/>
        <w:t>Sin excepción, todos los presupuestos de las Comisiones Institucionales deben ser incluidos y enviados a través del Sistema SIGA-PJ.</w:t>
      </w:r>
    </w:p>
    <w:p w14:paraId="3D040412" w14:textId="77777777" w:rsidR="009D5659" w:rsidRPr="0091023F" w:rsidRDefault="009D5659" w:rsidP="00D5224A">
      <w:pPr>
        <w:shd w:val="clear" w:color="auto" w:fill="FFFFFF"/>
        <w:tabs>
          <w:tab w:val="left" w:pos="360"/>
          <w:tab w:val="left" w:pos="4622"/>
        </w:tabs>
        <w:autoSpaceDE w:val="0"/>
        <w:ind w:right="142"/>
        <w:jc w:val="both"/>
        <w:rPr>
          <w:rFonts w:ascii="Arial" w:hAnsi="Arial" w:cs="Arial"/>
          <w:sz w:val="24"/>
          <w:szCs w:val="24"/>
          <w:lang w:val="es-MX"/>
        </w:rPr>
      </w:pPr>
    </w:p>
    <w:p w14:paraId="5E1CFE47" w14:textId="77777777" w:rsidR="00B93654" w:rsidRPr="0091023F" w:rsidRDefault="00B32C45" w:rsidP="00B93654">
      <w:pPr>
        <w:shd w:val="clear" w:color="auto" w:fill="FFFFFF"/>
        <w:tabs>
          <w:tab w:val="left" w:pos="360"/>
          <w:tab w:val="left" w:pos="4622"/>
        </w:tabs>
        <w:autoSpaceDE w:val="0"/>
        <w:jc w:val="both"/>
        <w:rPr>
          <w:rFonts w:ascii="Arial" w:hAnsi="Arial" w:cs="Arial"/>
          <w:sz w:val="24"/>
          <w:szCs w:val="24"/>
        </w:rPr>
      </w:pPr>
      <w:r w:rsidRPr="0091023F">
        <w:rPr>
          <w:rFonts w:ascii="Arial" w:hAnsi="Arial" w:cs="Arial"/>
          <w:sz w:val="24"/>
          <w:szCs w:val="24"/>
        </w:rPr>
        <w:t>E</w:t>
      </w:r>
      <w:r w:rsidR="00082B8B" w:rsidRPr="0091023F">
        <w:rPr>
          <w:rFonts w:ascii="Arial" w:hAnsi="Arial" w:cs="Arial"/>
          <w:sz w:val="24"/>
          <w:szCs w:val="24"/>
        </w:rPr>
        <w:t>l Anteproyecto de Presupuesto</w:t>
      </w:r>
      <w:r w:rsidR="00082B8B" w:rsidRPr="0091023F" w:rsidDel="00DD0E01">
        <w:rPr>
          <w:rFonts w:ascii="Arial" w:hAnsi="Arial" w:cs="Arial"/>
          <w:sz w:val="24"/>
          <w:szCs w:val="24"/>
          <w:lang w:val="es-MX"/>
        </w:rPr>
        <w:t xml:space="preserve"> </w:t>
      </w:r>
      <w:r w:rsidR="00082B8B" w:rsidRPr="0091023F">
        <w:rPr>
          <w:rFonts w:ascii="Arial" w:hAnsi="Arial" w:cs="Arial"/>
          <w:sz w:val="24"/>
          <w:szCs w:val="24"/>
        </w:rPr>
        <w:t xml:space="preserve">de </w:t>
      </w:r>
      <w:r w:rsidR="00082B8B" w:rsidRPr="0091023F">
        <w:rPr>
          <w:rFonts w:ascii="Arial" w:hAnsi="Arial" w:cs="Arial"/>
          <w:b/>
          <w:sz w:val="24"/>
          <w:szCs w:val="24"/>
        </w:rPr>
        <w:t>Vehículos, Construcciones, Seguridad e Informática</w:t>
      </w:r>
      <w:r w:rsidR="00082B8B" w:rsidRPr="0091023F">
        <w:rPr>
          <w:rFonts w:ascii="Arial" w:hAnsi="Arial" w:cs="Arial"/>
          <w:sz w:val="24"/>
          <w:szCs w:val="24"/>
        </w:rPr>
        <w:t xml:space="preserve">, </w:t>
      </w:r>
      <w:r w:rsidR="00B77EF1" w:rsidRPr="0091023F">
        <w:rPr>
          <w:rFonts w:ascii="Arial" w:hAnsi="Arial" w:cs="Arial"/>
          <w:sz w:val="24"/>
          <w:szCs w:val="24"/>
        </w:rPr>
        <w:t xml:space="preserve">consolidados por </w:t>
      </w:r>
      <w:r w:rsidR="0003662D" w:rsidRPr="0091023F">
        <w:rPr>
          <w:rFonts w:ascii="Arial" w:hAnsi="Arial" w:cs="Arial"/>
          <w:sz w:val="24"/>
          <w:szCs w:val="24"/>
        </w:rPr>
        <w:t>la Dirección Ejecutiva y la Dirección de Tecnología de la Información</w:t>
      </w:r>
      <w:r w:rsidR="00434CC4" w:rsidRPr="0091023F">
        <w:rPr>
          <w:rFonts w:ascii="Arial" w:hAnsi="Arial" w:cs="Arial"/>
          <w:sz w:val="24"/>
          <w:szCs w:val="24"/>
        </w:rPr>
        <w:t xml:space="preserve"> y Comunicaciones</w:t>
      </w:r>
      <w:r w:rsidR="007D7399" w:rsidRPr="0091023F">
        <w:rPr>
          <w:rFonts w:ascii="Arial" w:hAnsi="Arial" w:cs="Arial"/>
          <w:sz w:val="24"/>
          <w:szCs w:val="24"/>
        </w:rPr>
        <w:t xml:space="preserve"> respectivamente</w:t>
      </w:r>
      <w:r w:rsidR="00FE37C2" w:rsidRPr="0091023F">
        <w:rPr>
          <w:rFonts w:ascii="Arial" w:hAnsi="Arial" w:cs="Arial"/>
          <w:sz w:val="24"/>
          <w:szCs w:val="24"/>
        </w:rPr>
        <w:t>,</w:t>
      </w:r>
      <w:r w:rsidR="0003662D" w:rsidRPr="0091023F">
        <w:rPr>
          <w:rFonts w:ascii="Arial" w:hAnsi="Arial" w:cs="Arial"/>
          <w:sz w:val="24"/>
          <w:szCs w:val="24"/>
        </w:rPr>
        <w:t xml:space="preserve"> </w:t>
      </w:r>
      <w:r w:rsidR="00FE37C2" w:rsidRPr="0091023F">
        <w:rPr>
          <w:rFonts w:ascii="Arial" w:hAnsi="Arial" w:cs="Arial"/>
          <w:sz w:val="24"/>
          <w:szCs w:val="24"/>
        </w:rPr>
        <w:t xml:space="preserve">deben ser enviados </w:t>
      </w:r>
      <w:r w:rsidR="005E22A9" w:rsidRPr="0091023F">
        <w:rPr>
          <w:rFonts w:ascii="Arial" w:hAnsi="Arial" w:cs="Arial"/>
          <w:sz w:val="24"/>
          <w:szCs w:val="24"/>
        </w:rPr>
        <w:t xml:space="preserve">a la Dirección de Planificación </w:t>
      </w:r>
      <w:r w:rsidR="00082B8B" w:rsidRPr="0091023F">
        <w:rPr>
          <w:rFonts w:ascii="Arial" w:hAnsi="Arial" w:cs="Arial"/>
          <w:sz w:val="24"/>
          <w:szCs w:val="24"/>
        </w:rPr>
        <w:t xml:space="preserve">a más tardar el </w:t>
      </w:r>
      <w:r w:rsidR="00CA20BC" w:rsidRPr="0091023F">
        <w:rPr>
          <w:rFonts w:ascii="Arial" w:hAnsi="Arial" w:cs="Arial"/>
          <w:b/>
          <w:sz w:val="24"/>
          <w:szCs w:val="24"/>
        </w:rPr>
        <w:t xml:space="preserve">viernes </w:t>
      </w:r>
      <w:r w:rsidR="008D5751">
        <w:rPr>
          <w:rFonts w:ascii="Arial" w:hAnsi="Arial" w:cs="Arial"/>
          <w:b/>
          <w:sz w:val="24"/>
          <w:szCs w:val="24"/>
        </w:rPr>
        <w:t>12</w:t>
      </w:r>
      <w:r w:rsidR="008D5751" w:rsidRPr="0091023F">
        <w:rPr>
          <w:rFonts w:ascii="Arial" w:hAnsi="Arial" w:cs="Arial"/>
          <w:b/>
          <w:bCs/>
          <w:sz w:val="24"/>
          <w:szCs w:val="24"/>
        </w:rPr>
        <w:t xml:space="preserve"> </w:t>
      </w:r>
      <w:r w:rsidR="0086774E" w:rsidRPr="0091023F">
        <w:rPr>
          <w:rFonts w:ascii="Arial" w:hAnsi="Arial" w:cs="Arial"/>
          <w:b/>
          <w:bCs/>
          <w:sz w:val="24"/>
          <w:szCs w:val="24"/>
        </w:rPr>
        <w:t xml:space="preserve">de </w:t>
      </w:r>
      <w:r w:rsidR="00E22BCF" w:rsidRPr="0091023F">
        <w:rPr>
          <w:rFonts w:ascii="Arial" w:hAnsi="Arial" w:cs="Arial"/>
          <w:b/>
          <w:bCs/>
          <w:sz w:val="24"/>
          <w:szCs w:val="24"/>
        </w:rPr>
        <w:t xml:space="preserve">enero </w:t>
      </w:r>
      <w:r w:rsidR="0086774E" w:rsidRPr="0091023F">
        <w:rPr>
          <w:rFonts w:ascii="Arial" w:hAnsi="Arial" w:cs="Arial"/>
          <w:b/>
          <w:bCs/>
          <w:sz w:val="24"/>
          <w:szCs w:val="24"/>
        </w:rPr>
        <w:t xml:space="preserve">del </w:t>
      </w:r>
      <w:r w:rsidR="008D5751" w:rsidRPr="0091023F">
        <w:rPr>
          <w:rFonts w:ascii="Arial" w:hAnsi="Arial" w:cs="Arial"/>
          <w:b/>
          <w:bCs/>
          <w:sz w:val="24"/>
          <w:szCs w:val="24"/>
        </w:rPr>
        <w:t>202</w:t>
      </w:r>
      <w:r w:rsidR="008D5751">
        <w:rPr>
          <w:rFonts w:ascii="Arial" w:hAnsi="Arial" w:cs="Arial"/>
          <w:b/>
          <w:bCs/>
          <w:sz w:val="24"/>
          <w:szCs w:val="24"/>
        </w:rPr>
        <w:t>4</w:t>
      </w:r>
      <w:r w:rsidR="00082B8B" w:rsidRPr="0091023F">
        <w:rPr>
          <w:rFonts w:ascii="Arial" w:hAnsi="Arial" w:cs="Arial"/>
          <w:b/>
          <w:bCs/>
          <w:sz w:val="24"/>
          <w:szCs w:val="24"/>
        </w:rPr>
        <w:t xml:space="preserve">, </w:t>
      </w:r>
      <w:r w:rsidR="00082B8B" w:rsidRPr="0091023F">
        <w:rPr>
          <w:rFonts w:ascii="Arial" w:hAnsi="Arial" w:cs="Arial"/>
          <w:sz w:val="24"/>
          <w:szCs w:val="24"/>
        </w:rPr>
        <w:t xml:space="preserve">a la cuenta de correo electrónico </w:t>
      </w:r>
      <w:hyperlink r:id="rId23">
        <w:r w:rsidR="008D5751" w:rsidRPr="0091023F">
          <w:rPr>
            <w:rStyle w:val="Hipervnculo"/>
            <w:rFonts w:ascii="Arial" w:hAnsi="Arial" w:cs="Arial"/>
            <w:b/>
            <w:bCs/>
            <w:color w:val="auto"/>
            <w:sz w:val="24"/>
            <w:szCs w:val="24"/>
            <w:u w:val="none"/>
          </w:rPr>
          <w:t>Presupuesto 20</w:t>
        </w:r>
      </w:hyperlink>
      <w:r w:rsidR="008D5751" w:rsidRPr="0091023F">
        <w:rPr>
          <w:rFonts w:ascii="Arial" w:hAnsi="Arial" w:cs="Arial"/>
          <w:b/>
          <w:sz w:val="24"/>
          <w:szCs w:val="24"/>
        </w:rPr>
        <w:t>2</w:t>
      </w:r>
      <w:r w:rsidR="008D5751">
        <w:rPr>
          <w:rFonts w:ascii="Arial" w:hAnsi="Arial" w:cs="Arial"/>
          <w:b/>
          <w:sz w:val="24"/>
          <w:szCs w:val="24"/>
        </w:rPr>
        <w:t>5</w:t>
      </w:r>
      <w:r w:rsidR="00082B8B" w:rsidRPr="0091023F">
        <w:rPr>
          <w:rFonts w:ascii="Arial" w:hAnsi="Arial" w:cs="Arial"/>
          <w:sz w:val="24"/>
          <w:szCs w:val="24"/>
        </w:rPr>
        <w:t>.</w:t>
      </w:r>
      <w:r w:rsidR="00CE175A">
        <w:rPr>
          <w:rFonts w:ascii="Arial" w:hAnsi="Arial" w:cs="Arial"/>
          <w:sz w:val="24"/>
          <w:szCs w:val="24"/>
        </w:rPr>
        <w:t xml:space="preserve"> </w:t>
      </w:r>
      <w:r w:rsidR="00BA43F1" w:rsidRPr="0091023F">
        <w:rPr>
          <w:rFonts w:ascii="Arial" w:hAnsi="Arial" w:cs="Arial"/>
          <w:sz w:val="24"/>
          <w:szCs w:val="24"/>
        </w:rPr>
        <w:t>Adicionalmente</w:t>
      </w:r>
      <w:r w:rsidR="00B93654" w:rsidRPr="0091023F">
        <w:rPr>
          <w:rFonts w:ascii="Arial" w:hAnsi="Arial" w:cs="Arial"/>
          <w:sz w:val="24"/>
          <w:szCs w:val="24"/>
        </w:rPr>
        <w:t xml:space="preserve">, estos presupuestos </w:t>
      </w:r>
      <w:r w:rsidR="003F5107">
        <w:rPr>
          <w:rFonts w:ascii="Arial" w:hAnsi="Arial" w:cs="Arial"/>
          <w:sz w:val="24"/>
          <w:szCs w:val="24"/>
        </w:rPr>
        <w:t>deben estar</w:t>
      </w:r>
      <w:r w:rsidR="00B93654" w:rsidRPr="0091023F">
        <w:rPr>
          <w:rFonts w:ascii="Arial" w:hAnsi="Arial" w:cs="Arial"/>
          <w:sz w:val="24"/>
          <w:szCs w:val="24"/>
        </w:rPr>
        <w:t xml:space="preserve"> en el Sistema SIGA-PJ </w:t>
      </w:r>
      <w:r w:rsidR="0053686E" w:rsidRPr="0091023F">
        <w:rPr>
          <w:rFonts w:ascii="Arial" w:hAnsi="Arial" w:cs="Arial"/>
          <w:sz w:val="24"/>
          <w:szCs w:val="24"/>
        </w:rPr>
        <w:t>en las siguientes oficinas:</w:t>
      </w:r>
    </w:p>
    <w:p w14:paraId="1953DE89" w14:textId="77777777" w:rsidR="007C2E57" w:rsidRPr="0091023F" w:rsidRDefault="007C2E57" w:rsidP="00B93654">
      <w:pPr>
        <w:shd w:val="clear" w:color="auto" w:fill="FFFFFF"/>
        <w:tabs>
          <w:tab w:val="left" w:pos="360"/>
          <w:tab w:val="left" w:pos="4622"/>
        </w:tabs>
        <w:autoSpaceDE w:val="0"/>
        <w:jc w:val="both"/>
        <w:rPr>
          <w:rFonts w:ascii="Arial" w:hAnsi="Arial" w:cs="Arial"/>
          <w:color w:val="C00000"/>
          <w:sz w:val="24"/>
          <w:szCs w:val="24"/>
        </w:rPr>
      </w:pPr>
    </w:p>
    <w:tbl>
      <w:tblPr>
        <w:tblStyle w:val="Tablaconcuadrcula"/>
        <w:tblW w:w="0" w:type="auto"/>
        <w:jc w:val="center"/>
        <w:tblLook w:val="04A0" w:firstRow="1" w:lastRow="0" w:firstColumn="1" w:lastColumn="0" w:noHBand="0" w:noVBand="1"/>
      </w:tblPr>
      <w:tblGrid>
        <w:gridCol w:w="2422"/>
        <w:gridCol w:w="1142"/>
        <w:gridCol w:w="4712"/>
      </w:tblGrid>
      <w:tr w:rsidR="00EC5614" w:rsidRPr="0091023F" w14:paraId="423B396D" w14:textId="77777777" w:rsidTr="006B634F">
        <w:trPr>
          <w:trHeight w:val="244"/>
          <w:jc w:val="center"/>
        </w:trPr>
        <w:tc>
          <w:tcPr>
            <w:tcW w:w="2422" w:type="dxa"/>
            <w:shd w:val="clear" w:color="auto" w:fill="2E74B5" w:themeFill="accent5" w:themeFillShade="BF"/>
          </w:tcPr>
          <w:p w14:paraId="418CE118"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b/>
                <w:bCs/>
                <w:sz w:val="22"/>
                <w:szCs w:val="22"/>
                <w:lang w:val="es-ES" w:eastAsia="es-ES"/>
              </w:rPr>
              <w:t>Nombre</w:t>
            </w:r>
          </w:p>
        </w:tc>
        <w:tc>
          <w:tcPr>
            <w:tcW w:w="1142" w:type="dxa"/>
            <w:shd w:val="clear" w:color="auto" w:fill="2E74B5" w:themeFill="accent5" w:themeFillShade="BF"/>
          </w:tcPr>
          <w:p w14:paraId="54A43FD1"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b/>
                <w:bCs/>
                <w:sz w:val="22"/>
                <w:szCs w:val="22"/>
                <w:lang w:val="es-ES" w:eastAsia="es-ES"/>
              </w:rPr>
              <w:t>Código</w:t>
            </w:r>
          </w:p>
        </w:tc>
        <w:tc>
          <w:tcPr>
            <w:tcW w:w="4712" w:type="dxa"/>
            <w:shd w:val="clear" w:color="auto" w:fill="2E74B5" w:themeFill="accent5" w:themeFillShade="BF"/>
          </w:tcPr>
          <w:p w14:paraId="3C31168F"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b/>
                <w:bCs/>
                <w:sz w:val="22"/>
                <w:szCs w:val="22"/>
                <w:lang w:val="es-ES" w:eastAsia="es-ES"/>
              </w:rPr>
              <w:t>Oficina Encargada</w:t>
            </w:r>
          </w:p>
        </w:tc>
      </w:tr>
      <w:tr w:rsidR="00EC5614" w:rsidRPr="0091023F" w14:paraId="5461BEBA" w14:textId="77777777" w:rsidTr="006B634F">
        <w:trPr>
          <w:trHeight w:val="215"/>
          <w:jc w:val="center"/>
        </w:trPr>
        <w:tc>
          <w:tcPr>
            <w:tcW w:w="2422" w:type="dxa"/>
          </w:tcPr>
          <w:p w14:paraId="7516DD64"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rPr>
              <w:t>Construcciones</w:t>
            </w:r>
          </w:p>
        </w:tc>
        <w:tc>
          <w:tcPr>
            <w:tcW w:w="1142" w:type="dxa"/>
          </w:tcPr>
          <w:p w14:paraId="09383A85"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szCs w:val="22"/>
              </w:rPr>
              <w:t>9996</w:t>
            </w:r>
          </w:p>
        </w:tc>
        <w:tc>
          <w:tcPr>
            <w:tcW w:w="4712" w:type="dxa"/>
          </w:tcPr>
          <w:p w14:paraId="4D29B717"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rPr>
              <w:t>Comisión de Construcciones-Dirección Ejecutiva</w:t>
            </w:r>
          </w:p>
        </w:tc>
      </w:tr>
      <w:tr w:rsidR="00EC5614" w:rsidRPr="0091023F" w14:paraId="1D8DFBD3" w14:textId="77777777" w:rsidTr="006B634F">
        <w:trPr>
          <w:trHeight w:val="215"/>
          <w:jc w:val="center"/>
        </w:trPr>
        <w:tc>
          <w:tcPr>
            <w:tcW w:w="2422" w:type="dxa"/>
          </w:tcPr>
          <w:p w14:paraId="44DEC973"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rPr>
              <w:t>Vehículos</w:t>
            </w:r>
          </w:p>
        </w:tc>
        <w:tc>
          <w:tcPr>
            <w:tcW w:w="1142" w:type="dxa"/>
          </w:tcPr>
          <w:p w14:paraId="31E31F7D"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szCs w:val="22"/>
              </w:rPr>
              <w:t>9997</w:t>
            </w:r>
          </w:p>
        </w:tc>
        <w:tc>
          <w:tcPr>
            <w:tcW w:w="4712" w:type="dxa"/>
          </w:tcPr>
          <w:p w14:paraId="713BC8A9"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lang w:val="es-ES" w:eastAsia="es-ES"/>
              </w:rPr>
              <w:t>Dirección Ejecutiva</w:t>
            </w:r>
          </w:p>
        </w:tc>
      </w:tr>
      <w:tr w:rsidR="00EC5614" w:rsidRPr="0091023F" w14:paraId="139A2BDD" w14:textId="77777777" w:rsidTr="006B634F">
        <w:trPr>
          <w:trHeight w:val="215"/>
          <w:jc w:val="center"/>
        </w:trPr>
        <w:tc>
          <w:tcPr>
            <w:tcW w:w="2422" w:type="dxa"/>
          </w:tcPr>
          <w:p w14:paraId="6B028E03"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rPr>
              <w:t>Área de Seguridad</w:t>
            </w:r>
          </w:p>
        </w:tc>
        <w:tc>
          <w:tcPr>
            <w:tcW w:w="1142" w:type="dxa"/>
          </w:tcPr>
          <w:p w14:paraId="5C0F0A6A"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szCs w:val="22"/>
              </w:rPr>
              <w:t>9998</w:t>
            </w:r>
          </w:p>
        </w:tc>
        <w:tc>
          <w:tcPr>
            <w:tcW w:w="4712" w:type="dxa"/>
          </w:tcPr>
          <w:p w14:paraId="480F7221"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lang w:val="es-ES" w:eastAsia="es-ES"/>
              </w:rPr>
              <w:t xml:space="preserve">Departamento de Seguridad-Dirección Ejecutiva </w:t>
            </w:r>
          </w:p>
        </w:tc>
      </w:tr>
      <w:tr w:rsidR="00E33959" w:rsidRPr="0091023F" w14:paraId="3FD2A8B3" w14:textId="77777777" w:rsidTr="006B634F">
        <w:trPr>
          <w:trHeight w:val="431"/>
          <w:jc w:val="center"/>
        </w:trPr>
        <w:tc>
          <w:tcPr>
            <w:tcW w:w="2422" w:type="dxa"/>
          </w:tcPr>
          <w:p w14:paraId="1C9188E4" w14:textId="77777777" w:rsidR="001A0BDE" w:rsidRPr="0091023F" w:rsidRDefault="001A0BDE" w:rsidP="001A0BDE">
            <w:pPr>
              <w:tabs>
                <w:tab w:val="left" w:pos="360"/>
                <w:tab w:val="left" w:pos="4622"/>
              </w:tabs>
              <w:autoSpaceDE w:val="0"/>
              <w:jc w:val="both"/>
              <w:rPr>
                <w:rFonts w:ascii="Arial" w:hAnsi="Arial" w:cs="Arial"/>
                <w:szCs w:val="22"/>
              </w:rPr>
            </w:pPr>
            <w:r w:rsidRPr="0091023F">
              <w:rPr>
                <w:rFonts w:ascii="Arial" w:hAnsi="Arial" w:cs="Arial"/>
                <w:szCs w:val="22"/>
              </w:rPr>
              <w:t>Área de Informática</w:t>
            </w:r>
          </w:p>
        </w:tc>
        <w:tc>
          <w:tcPr>
            <w:tcW w:w="1142" w:type="dxa"/>
          </w:tcPr>
          <w:p w14:paraId="163D50DF" w14:textId="77777777" w:rsidR="001A0BDE" w:rsidRPr="0091023F" w:rsidRDefault="001A0BDE" w:rsidP="001A0BDE">
            <w:pPr>
              <w:tabs>
                <w:tab w:val="left" w:pos="360"/>
                <w:tab w:val="left" w:pos="4622"/>
              </w:tabs>
              <w:autoSpaceDE w:val="0"/>
              <w:jc w:val="center"/>
              <w:rPr>
                <w:rFonts w:ascii="Arial" w:hAnsi="Arial" w:cs="Arial"/>
                <w:szCs w:val="22"/>
              </w:rPr>
            </w:pPr>
            <w:r w:rsidRPr="0091023F">
              <w:rPr>
                <w:rFonts w:ascii="Arial" w:hAnsi="Arial" w:cs="Arial"/>
                <w:szCs w:val="22"/>
              </w:rPr>
              <w:t>9999</w:t>
            </w:r>
          </w:p>
        </w:tc>
        <w:tc>
          <w:tcPr>
            <w:tcW w:w="4712" w:type="dxa"/>
          </w:tcPr>
          <w:p w14:paraId="49543DC6" w14:textId="77777777" w:rsidR="001A0BDE" w:rsidRPr="0091023F" w:rsidRDefault="001A0BDE" w:rsidP="2082116E">
            <w:pPr>
              <w:tabs>
                <w:tab w:val="left" w:pos="360"/>
                <w:tab w:val="left" w:pos="4622"/>
              </w:tabs>
              <w:autoSpaceDE w:val="0"/>
              <w:jc w:val="both"/>
              <w:rPr>
                <w:rFonts w:ascii="Arial" w:hAnsi="Arial" w:cs="Arial"/>
                <w:lang w:val="es-ES" w:eastAsia="es-ES"/>
              </w:rPr>
            </w:pPr>
            <w:r w:rsidRPr="0091023F">
              <w:rPr>
                <w:rFonts w:ascii="Arial" w:hAnsi="Arial" w:cs="Arial"/>
                <w:lang w:val="es-ES" w:eastAsia="es-ES"/>
              </w:rPr>
              <w:t xml:space="preserve">Dirección de Tecnología </w:t>
            </w:r>
            <w:r w:rsidR="00434CC4" w:rsidRPr="0091023F">
              <w:rPr>
                <w:rFonts w:ascii="Arial" w:hAnsi="Arial" w:cs="Arial"/>
                <w:lang w:val="es-ES" w:eastAsia="es-ES"/>
              </w:rPr>
              <w:t xml:space="preserve">de </w:t>
            </w:r>
            <w:r w:rsidRPr="0091023F">
              <w:rPr>
                <w:rFonts w:ascii="Arial" w:hAnsi="Arial" w:cs="Arial"/>
                <w:lang w:val="es-ES" w:eastAsia="es-ES"/>
              </w:rPr>
              <w:t xml:space="preserve">Información </w:t>
            </w:r>
            <w:r w:rsidR="6DF20564" w:rsidRPr="0091023F">
              <w:rPr>
                <w:rFonts w:ascii="Arial" w:hAnsi="Arial" w:cs="Arial"/>
                <w:lang w:val="es-ES" w:eastAsia="es-ES"/>
              </w:rPr>
              <w:t>y Comunicaciones</w:t>
            </w:r>
          </w:p>
        </w:tc>
      </w:tr>
    </w:tbl>
    <w:p w14:paraId="0F9EB7B8" w14:textId="77777777" w:rsidR="001A0BDE" w:rsidRPr="0091023F" w:rsidRDefault="001A0BDE" w:rsidP="00B93654">
      <w:pPr>
        <w:shd w:val="clear" w:color="auto" w:fill="FFFFFF"/>
        <w:tabs>
          <w:tab w:val="left" w:pos="360"/>
          <w:tab w:val="left" w:pos="4622"/>
        </w:tabs>
        <w:autoSpaceDE w:val="0"/>
        <w:jc w:val="both"/>
        <w:rPr>
          <w:rFonts w:ascii="Arial" w:hAnsi="Arial" w:cs="Arial"/>
          <w:color w:val="C00000"/>
          <w:sz w:val="24"/>
          <w:szCs w:val="24"/>
          <w:lang w:val="es-MX"/>
        </w:rPr>
      </w:pPr>
    </w:p>
    <w:p w14:paraId="56FAB568" w14:textId="77777777" w:rsidR="00F2359C" w:rsidRPr="0091023F" w:rsidRDefault="00375F17" w:rsidP="00F2359C">
      <w:pPr>
        <w:numPr>
          <w:ilvl w:val="0"/>
          <w:numId w:val="2"/>
        </w:numPr>
        <w:tabs>
          <w:tab w:val="num" w:pos="540"/>
        </w:tabs>
        <w:ind w:left="0" w:firstLine="0"/>
        <w:jc w:val="both"/>
        <w:rPr>
          <w:rFonts w:ascii="Arial" w:hAnsi="Arial" w:cs="Arial"/>
          <w:sz w:val="24"/>
          <w:szCs w:val="24"/>
        </w:rPr>
      </w:pPr>
      <w:r>
        <w:rPr>
          <w:rFonts w:ascii="Arial" w:hAnsi="Arial" w:cs="Arial"/>
          <w:sz w:val="24"/>
          <w:szCs w:val="24"/>
        </w:rPr>
        <w:t xml:space="preserve">Los </w:t>
      </w:r>
      <w:r w:rsidR="00537A77">
        <w:rPr>
          <w:rFonts w:ascii="Arial" w:hAnsi="Arial" w:cs="Arial"/>
          <w:sz w:val="24"/>
          <w:szCs w:val="24"/>
        </w:rPr>
        <w:t>centros de responsabilidad</w:t>
      </w:r>
      <w:r w:rsidR="0046016A" w:rsidRPr="0091023F">
        <w:rPr>
          <w:rFonts w:ascii="Arial" w:hAnsi="Arial" w:cs="Arial"/>
          <w:sz w:val="24"/>
          <w:szCs w:val="24"/>
        </w:rPr>
        <w:t xml:space="preserve"> que a continuación se detallan</w:t>
      </w:r>
      <w:r w:rsidR="00D249C4" w:rsidRPr="0091023F">
        <w:rPr>
          <w:rFonts w:ascii="Arial" w:hAnsi="Arial" w:cs="Arial"/>
          <w:sz w:val="24"/>
          <w:szCs w:val="24"/>
        </w:rPr>
        <w:t>,</w:t>
      </w:r>
      <w:r w:rsidR="0046016A" w:rsidRPr="0091023F">
        <w:rPr>
          <w:rFonts w:ascii="Arial" w:hAnsi="Arial" w:cs="Arial"/>
          <w:sz w:val="24"/>
          <w:szCs w:val="24"/>
        </w:rPr>
        <w:t xml:space="preserve"> deben</w:t>
      </w:r>
      <w:r w:rsidR="002430F6" w:rsidRPr="0091023F">
        <w:rPr>
          <w:rFonts w:ascii="Arial" w:hAnsi="Arial" w:cs="Arial"/>
          <w:sz w:val="24"/>
          <w:szCs w:val="24"/>
        </w:rPr>
        <w:t xml:space="preserve"> </w:t>
      </w:r>
      <w:r w:rsidR="004228F1">
        <w:rPr>
          <w:rFonts w:ascii="Arial" w:hAnsi="Arial" w:cs="Arial"/>
          <w:sz w:val="24"/>
          <w:szCs w:val="24"/>
        </w:rPr>
        <w:t xml:space="preserve">enviar el reporte del Plan Anual Operativo 2025 y </w:t>
      </w:r>
      <w:r w:rsidR="00465906" w:rsidRPr="0091023F">
        <w:rPr>
          <w:rFonts w:ascii="Arial" w:hAnsi="Arial" w:cs="Arial"/>
          <w:sz w:val="24"/>
          <w:szCs w:val="24"/>
        </w:rPr>
        <w:t xml:space="preserve">el </w:t>
      </w:r>
      <w:r w:rsidR="0046016A" w:rsidRPr="0091023F">
        <w:rPr>
          <w:rFonts w:ascii="Arial" w:hAnsi="Arial" w:cs="Arial"/>
          <w:sz w:val="24"/>
          <w:szCs w:val="24"/>
        </w:rPr>
        <w:t>Anteproyecto de Presupuesto</w:t>
      </w:r>
      <w:r w:rsidR="004228F1">
        <w:rPr>
          <w:rFonts w:ascii="Arial" w:hAnsi="Arial" w:cs="Arial"/>
          <w:sz w:val="24"/>
          <w:szCs w:val="24"/>
        </w:rPr>
        <w:t xml:space="preserve"> 2025</w:t>
      </w:r>
      <w:r w:rsidR="0046016A" w:rsidRPr="0091023F">
        <w:rPr>
          <w:rStyle w:val="Smbolodenotaalpie"/>
          <w:rFonts w:ascii="Arial" w:hAnsi="Arial" w:cs="Arial"/>
          <w:b/>
          <w:bCs/>
          <w:sz w:val="24"/>
          <w:szCs w:val="24"/>
        </w:rPr>
        <w:footnoteReference w:id="3"/>
      </w:r>
      <w:r w:rsidR="0046016A" w:rsidRPr="0091023F">
        <w:rPr>
          <w:rFonts w:ascii="Arial" w:hAnsi="Arial" w:cs="Arial"/>
          <w:sz w:val="24"/>
          <w:szCs w:val="24"/>
        </w:rPr>
        <w:t xml:space="preserve"> a</w:t>
      </w:r>
      <w:r w:rsidR="001C2383" w:rsidRPr="0091023F">
        <w:rPr>
          <w:rFonts w:ascii="Arial" w:hAnsi="Arial" w:cs="Arial"/>
          <w:sz w:val="24"/>
          <w:szCs w:val="24"/>
        </w:rPr>
        <w:t xml:space="preserve"> </w:t>
      </w:r>
      <w:r w:rsidR="0046016A" w:rsidRPr="0091023F">
        <w:rPr>
          <w:rFonts w:ascii="Arial" w:hAnsi="Arial" w:cs="Arial"/>
          <w:sz w:val="24"/>
          <w:szCs w:val="24"/>
        </w:rPr>
        <w:t>l</w:t>
      </w:r>
      <w:r w:rsidR="001C2383" w:rsidRPr="0091023F">
        <w:rPr>
          <w:rFonts w:ascii="Arial" w:hAnsi="Arial" w:cs="Arial"/>
          <w:sz w:val="24"/>
          <w:szCs w:val="24"/>
        </w:rPr>
        <w:t>a</w:t>
      </w:r>
      <w:r w:rsidR="0046016A" w:rsidRPr="0091023F">
        <w:rPr>
          <w:rFonts w:ascii="Arial" w:hAnsi="Arial" w:cs="Arial"/>
          <w:sz w:val="24"/>
          <w:szCs w:val="24"/>
        </w:rPr>
        <w:t xml:space="preserve"> </w:t>
      </w:r>
      <w:r w:rsidR="001C2383" w:rsidRPr="0091023F">
        <w:rPr>
          <w:rFonts w:ascii="Arial" w:hAnsi="Arial" w:cs="Arial"/>
          <w:sz w:val="24"/>
          <w:szCs w:val="24"/>
        </w:rPr>
        <w:t>Dirección de Planificación</w:t>
      </w:r>
      <w:r w:rsidR="004228F1">
        <w:rPr>
          <w:rFonts w:ascii="Arial" w:hAnsi="Arial" w:cs="Arial"/>
          <w:sz w:val="24"/>
          <w:szCs w:val="24"/>
        </w:rPr>
        <w:t>,</w:t>
      </w:r>
      <w:r w:rsidR="0046016A" w:rsidRPr="0091023F">
        <w:rPr>
          <w:rFonts w:ascii="Arial" w:hAnsi="Arial" w:cs="Arial"/>
          <w:sz w:val="24"/>
          <w:szCs w:val="24"/>
        </w:rPr>
        <w:t xml:space="preserve"> a más tardar el </w:t>
      </w:r>
      <w:r w:rsidR="0046016A" w:rsidRPr="0091023F">
        <w:rPr>
          <w:rFonts w:ascii="Arial" w:hAnsi="Arial" w:cs="Arial"/>
          <w:b/>
          <w:bCs/>
          <w:sz w:val="24"/>
          <w:szCs w:val="24"/>
        </w:rPr>
        <w:t xml:space="preserve">viernes </w:t>
      </w:r>
      <w:r w:rsidR="0030074E" w:rsidRPr="0091023F">
        <w:rPr>
          <w:rFonts w:ascii="Arial" w:hAnsi="Arial" w:cs="Arial"/>
          <w:b/>
          <w:sz w:val="24"/>
          <w:szCs w:val="24"/>
        </w:rPr>
        <w:t>1</w:t>
      </w:r>
      <w:r w:rsidR="004228F1">
        <w:rPr>
          <w:rFonts w:ascii="Arial" w:hAnsi="Arial" w:cs="Arial"/>
          <w:b/>
          <w:bCs/>
          <w:sz w:val="24"/>
          <w:szCs w:val="24"/>
        </w:rPr>
        <w:t>2</w:t>
      </w:r>
      <w:r w:rsidR="004257A2" w:rsidRPr="0091023F">
        <w:rPr>
          <w:rFonts w:ascii="Arial" w:hAnsi="Arial" w:cs="Arial"/>
          <w:b/>
          <w:bCs/>
          <w:sz w:val="24"/>
          <w:szCs w:val="24"/>
        </w:rPr>
        <w:t xml:space="preserve"> </w:t>
      </w:r>
      <w:r w:rsidR="0046016A" w:rsidRPr="0091023F">
        <w:rPr>
          <w:rFonts w:ascii="Arial" w:hAnsi="Arial" w:cs="Arial"/>
          <w:b/>
          <w:bCs/>
          <w:sz w:val="24"/>
          <w:szCs w:val="24"/>
        </w:rPr>
        <w:t xml:space="preserve">de </w:t>
      </w:r>
      <w:r w:rsidR="00E22BCF" w:rsidRPr="0091023F">
        <w:rPr>
          <w:rFonts w:ascii="Arial" w:hAnsi="Arial" w:cs="Arial"/>
          <w:b/>
          <w:bCs/>
          <w:sz w:val="24"/>
          <w:szCs w:val="24"/>
        </w:rPr>
        <w:t xml:space="preserve">enero </w:t>
      </w:r>
      <w:r w:rsidR="00943967" w:rsidRPr="0091023F">
        <w:rPr>
          <w:rFonts w:ascii="Arial" w:hAnsi="Arial" w:cs="Arial"/>
          <w:b/>
          <w:bCs/>
          <w:sz w:val="24"/>
          <w:szCs w:val="24"/>
        </w:rPr>
        <w:t>del</w:t>
      </w:r>
      <w:r w:rsidR="0046016A" w:rsidRPr="0091023F">
        <w:rPr>
          <w:rFonts w:ascii="Arial" w:hAnsi="Arial" w:cs="Arial"/>
          <w:b/>
          <w:bCs/>
          <w:sz w:val="24"/>
          <w:szCs w:val="24"/>
        </w:rPr>
        <w:t xml:space="preserve"> 20</w:t>
      </w:r>
      <w:r w:rsidR="00821EB9" w:rsidRPr="0091023F">
        <w:rPr>
          <w:rFonts w:ascii="Arial" w:hAnsi="Arial" w:cs="Arial"/>
          <w:b/>
          <w:bCs/>
          <w:sz w:val="24"/>
          <w:szCs w:val="24"/>
        </w:rPr>
        <w:t>2</w:t>
      </w:r>
      <w:r w:rsidR="004228F1">
        <w:rPr>
          <w:rFonts w:ascii="Arial" w:hAnsi="Arial" w:cs="Arial"/>
          <w:b/>
          <w:bCs/>
          <w:sz w:val="24"/>
          <w:szCs w:val="24"/>
        </w:rPr>
        <w:t>4</w:t>
      </w:r>
      <w:r w:rsidR="0046016A" w:rsidRPr="0091023F">
        <w:rPr>
          <w:rFonts w:ascii="Arial" w:hAnsi="Arial" w:cs="Arial"/>
          <w:b/>
          <w:bCs/>
          <w:sz w:val="24"/>
          <w:szCs w:val="24"/>
        </w:rPr>
        <w:t>,</w:t>
      </w:r>
      <w:r w:rsidR="0046016A" w:rsidRPr="0091023F">
        <w:rPr>
          <w:rFonts w:ascii="Arial" w:hAnsi="Arial" w:cs="Arial"/>
          <w:sz w:val="24"/>
          <w:szCs w:val="24"/>
        </w:rPr>
        <w:t xml:space="preserve"> a la cuenta de correo electrónico</w:t>
      </w:r>
      <w:r w:rsidR="00465906" w:rsidRPr="0091023F">
        <w:rPr>
          <w:rFonts w:ascii="Arial" w:hAnsi="Arial" w:cs="Arial"/>
          <w:sz w:val="24"/>
          <w:szCs w:val="24"/>
        </w:rPr>
        <w:t xml:space="preserve"> </w:t>
      </w:r>
      <w:hyperlink r:id="rId24" w:history="1">
        <w:r w:rsidR="0046016A" w:rsidRPr="0091023F">
          <w:rPr>
            <w:rStyle w:val="Hipervnculo"/>
            <w:rFonts w:ascii="Arial" w:hAnsi="Arial" w:cs="Arial"/>
            <w:b/>
            <w:color w:val="auto"/>
            <w:sz w:val="24"/>
            <w:szCs w:val="24"/>
            <w:u w:val="none"/>
          </w:rPr>
          <w:t xml:space="preserve">Presupuesto </w:t>
        </w:r>
        <w:r w:rsidR="005A1654" w:rsidRPr="0091023F">
          <w:rPr>
            <w:rStyle w:val="Hipervnculo"/>
            <w:rFonts w:ascii="Arial" w:hAnsi="Arial" w:cs="Arial"/>
            <w:b/>
            <w:color w:val="auto"/>
            <w:sz w:val="24"/>
            <w:szCs w:val="24"/>
            <w:u w:val="none"/>
          </w:rPr>
          <w:t>20</w:t>
        </w:r>
      </w:hyperlink>
      <w:r w:rsidR="00595AEC" w:rsidRPr="0091023F">
        <w:rPr>
          <w:rFonts w:ascii="Arial" w:hAnsi="Arial" w:cs="Arial"/>
          <w:b/>
          <w:sz w:val="24"/>
          <w:szCs w:val="24"/>
        </w:rPr>
        <w:t>2</w:t>
      </w:r>
      <w:r w:rsidR="004228F1">
        <w:rPr>
          <w:rFonts w:ascii="Arial" w:hAnsi="Arial" w:cs="Arial"/>
          <w:b/>
          <w:sz w:val="24"/>
          <w:szCs w:val="24"/>
        </w:rPr>
        <w:t>5.</w:t>
      </w:r>
    </w:p>
    <w:p w14:paraId="19E21BA5" w14:textId="77777777" w:rsidR="0066563E" w:rsidRPr="0091023F" w:rsidRDefault="0066563E" w:rsidP="00034049">
      <w:pPr>
        <w:tabs>
          <w:tab w:val="left" w:pos="360"/>
        </w:tabs>
        <w:jc w:val="both"/>
        <w:rPr>
          <w:rFonts w:ascii="Arial" w:hAnsi="Arial" w:cs="Arial"/>
          <w:color w:val="C00000"/>
          <w:sz w:val="24"/>
          <w:szCs w:val="24"/>
        </w:rPr>
      </w:pPr>
    </w:p>
    <w:p w14:paraId="124B421D"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Administraciones Regionales</w:t>
      </w:r>
    </w:p>
    <w:p w14:paraId="6C341CB6"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Auditoria</w:t>
      </w:r>
    </w:p>
    <w:p w14:paraId="263E6B94"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Centro de Apoyo, Coordinación y Mejoramiento de </w:t>
      </w:r>
      <w:smartTag w:uri="urn:schemas-microsoft-com:office:smarttags" w:element="PersonName">
        <w:smartTagPr>
          <w:attr w:name="ProductID" w:val="la Funci￳n Jurisdiccional"/>
        </w:smartTagPr>
        <w:smartTag w:uri="urn:schemas-microsoft-com:office:smarttags" w:element="PersonName">
          <w:smartTagPr>
            <w:attr w:name="ProductID" w:val="la Funci￳n"/>
          </w:smartTagPr>
          <w:r w:rsidRPr="0091023F">
            <w:rPr>
              <w:rFonts w:ascii="Arial" w:hAnsi="Arial" w:cs="Arial"/>
              <w:sz w:val="24"/>
              <w:szCs w:val="24"/>
            </w:rPr>
            <w:t>la Función</w:t>
          </w:r>
        </w:smartTag>
        <w:r w:rsidRPr="0091023F">
          <w:rPr>
            <w:rFonts w:ascii="Arial" w:hAnsi="Arial" w:cs="Arial"/>
            <w:sz w:val="24"/>
            <w:szCs w:val="24"/>
          </w:rPr>
          <w:t xml:space="preserve"> Jurisdiccional</w:t>
        </w:r>
      </w:smartTag>
    </w:p>
    <w:p w14:paraId="43B1D12D"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Centro Infantil</w:t>
      </w:r>
    </w:p>
    <w:p w14:paraId="17B27EF8"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Centro de Conciliación del Poder Judicial (incluye las sedes regionales)</w:t>
      </w:r>
    </w:p>
    <w:p w14:paraId="35BDBED8" w14:textId="77777777" w:rsidR="00F91801" w:rsidRPr="0091023F" w:rsidRDefault="00F91801" w:rsidP="00F91801">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Centro de Gestión de </w:t>
      </w:r>
      <w:smartTag w:uri="urn:schemas-microsoft-com:office:smarttags" w:element="PersonName">
        <w:smartTagPr>
          <w:attr w:name="ProductID" w:val="la Calidad"/>
        </w:smartTagPr>
        <w:r w:rsidRPr="0091023F">
          <w:rPr>
            <w:rFonts w:ascii="Arial" w:hAnsi="Arial" w:cs="Arial"/>
            <w:sz w:val="24"/>
            <w:szCs w:val="24"/>
          </w:rPr>
          <w:t>la Calidad</w:t>
        </w:r>
      </w:smartTag>
    </w:p>
    <w:p w14:paraId="4B4F3AA3"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Centro Judicial de Intervención de las Comunicaciones (CJIC)</w:t>
      </w:r>
    </w:p>
    <w:p w14:paraId="398954B5"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Comisión Nacional </w:t>
      </w:r>
      <w:r w:rsidR="00F34BAE" w:rsidRPr="0091023F">
        <w:rPr>
          <w:rFonts w:ascii="Arial" w:hAnsi="Arial" w:cs="Arial"/>
          <w:sz w:val="24"/>
          <w:szCs w:val="24"/>
        </w:rPr>
        <w:t xml:space="preserve">para el </w:t>
      </w:r>
      <w:r w:rsidRPr="0091023F">
        <w:rPr>
          <w:rFonts w:ascii="Arial" w:hAnsi="Arial" w:cs="Arial"/>
          <w:sz w:val="24"/>
          <w:szCs w:val="24"/>
        </w:rPr>
        <w:t xml:space="preserve">Mejoramiento de </w:t>
      </w:r>
      <w:r w:rsidR="00F34BAE" w:rsidRPr="0091023F">
        <w:rPr>
          <w:rFonts w:ascii="Arial" w:hAnsi="Arial" w:cs="Arial"/>
          <w:sz w:val="24"/>
          <w:szCs w:val="24"/>
        </w:rPr>
        <w:t xml:space="preserve">la </w:t>
      </w:r>
      <w:r w:rsidRPr="0091023F">
        <w:rPr>
          <w:rFonts w:ascii="Arial" w:hAnsi="Arial" w:cs="Arial"/>
          <w:sz w:val="24"/>
          <w:szCs w:val="24"/>
        </w:rPr>
        <w:t>Justicia</w:t>
      </w:r>
    </w:p>
    <w:p w14:paraId="64838742"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Consejo Superior</w:t>
      </w:r>
    </w:p>
    <w:p w14:paraId="24E8D136"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Contraloría de Servicios (incluye las sedes regionales)</w:t>
      </w:r>
    </w:p>
    <w:p w14:paraId="12AEBD1E" w14:textId="77777777" w:rsidR="005F3268" w:rsidRPr="0091023F" w:rsidRDefault="007A3BC4" w:rsidP="007A3BC4">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Defensa Pública</w:t>
      </w:r>
      <w:r w:rsidR="005F1329">
        <w:rPr>
          <w:rFonts w:ascii="Arial" w:hAnsi="Arial" w:cs="Arial"/>
          <w:sz w:val="24"/>
          <w:szCs w:val="24"/>
        </w:rPr>
        <w:t xml:space="preserve"> (incluye todas sus oficinas)</w:t>
      </w:r>
    </w:p>
    <w:p w14:paraId="5499D9BA" w14:textId="77777777" w:rsidR="00C30617" w:rsidRPr="0091023F" w:rsidRDefault="00C30617" w:rsidP="007A3BC4">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Departamento de Prensa y Comunicación Organizacional</w:t>
      </w:r>
    </w:p>
    <w:p w14:paraId="2D428665" w14:textId="77777777" w:rsidR="007A3BC4" w:rsidRPr="0091023F" w:rsidRDefault="007A3BC4" w:rsidP="007A3BC4">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Departamento de Trabajo Social y Psicología (incluye</w:t>
      </w:r>
      <w:r w:rsidR="005F1329">
        <w:rPr>
          <w:rFonts w:ascii="Arial" w:hAnsi="Arial" w:cs="Arial"/>
          <w:sz w:val="24"/>
          <w:szCs w:val="24"/>
        </w:rPr>
        <w:t xml:space="preserve"> todas sus oficinas</w:t>
      </w:r>
      <w:r w:rsidRPr="0091023F">
        <w:rPr>
          <w:rFonts w:ascii="Arial" w:hAnsi="Arial" w:cs="Arial"/>
          <w:sz w:val="24"/>
          <w:szCs w:val="24"/>
        </w:rPr>
        <w:t>)</w:t>
      </w:r>
    </w:p>
    <w:p w14:paraId="6C2A91A7" w14:textId="77777777" w:rsidR="00683E05"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Despacho de </w:t>
      </w:r>
      <w:smartTag w:uri="urn:schemas-microsoft-com:office:smarttags" w:element="PersonName">
        <w:smartTagPr>
          <w:attr w:name="ProductID" w:val="la Presidencia"/>
        </w:smartTagPr>
        <w:r w:rsidRPr="0091023F">
          <w:rPr>
            <w:rFonts w:ascii="Arial" w:hAnsi="Arial" w:cs="Arial"/>
            <w:sz w:val="24"/>
            <w:szCs w:val="24"/>
          </w:rPr>
          <w:t>la Presidencia</w:t>
        </w:r>
      </w:smartTag>
      <w:r w:rsidRPr="0091023F">
        <w:rPr>
          <w:rFonts w:ascii="Arial" w:hAnsi="Arial" w:cs="Arial"/>
          <w:sz w:val="24"/>
          <w:szCs w:val="24"/>
        </w:rPr>
        <w:t xml:space="preserve"> </w:t>
      </w:r>
    </w:p>
    <w:p w14:paraId="3822A004"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Dirección de Gestión Humana</w:t>
      </w:r>
    </w:p>
    <w:p w14:paraId="2361861B"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Dirección de Planificación</w:t>
      </w:r>
    </w:p>
    <w:p w14:paraId="6F628CAD"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Dirección de Tecnología de Información y Comunicaciones</w:t>
      </w:r>
    </w:p>
    <w:p w14:paraId="32BBC501"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lastRenderedPageBreak/>
        <w:t>Dirección Ejecutiva (incluy</w:t>
      </w:r>
      <w:r w:rsidR="005F1329">
        <w:rPr>
          <w:rFonts w:ascii="Arial" w:hAnsi="Arial" w:cs="Arial"/>
          <w:sz w:val="24"/>
          <w:szCs w:val="24"/>
        </w:rPr>
        <w:t>e todos sus</w:t>
      </w:r>
      <w:r w:rsidRPr="0091023F">
        <w:rPr>
          <w:rFonts w:ascii="Arial" w:hAnsi="Arial" w:cs="Arial"/>
          <w:sz w:val="24"/>
          <w:szCs w:val="24"/>
        </w:rPr>
        <w:t xml:space="preserve"> departamentos)</w:t>
      </w:r>
    </w:p>
    <w:p w14:paraId="68819073"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Dirección Jurídica</w:t>
      </w:r>
    </w:p>
    <w:p w14:paraId="4D8F8ADB"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Escuela Judicial</w:t>
      </w:r>
    </w:p>
    <w:p w14:paraId="16CECFCC" w14:textId="77777777" w:rsidR="007A3BC4"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Inspección Judicial</w:t>
      </w:r>
    </w:p>
    <w:p w14:paraId="17068F97" w14:textId="77777777" w:rsidR="00375F17" w:rsidRDefault="00375F17" w:rsidP="00375F17">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 xml:space="preserve">Junta Administradora </w:t>
      </w:r>
      <w:r>
        <w:rPr>
          <w:rFonts w:ascii="Arial" w:hAnsi="Arial" w:cs="Arial"/>
          <w:sz w:val="24"/>
          <w:szCs w:val="24"/>
        </w:rPr>
        <w:t xml:space="preserve">del </w:t>
      </w:r>
      <w:r w:rsidRPr="0091023F">
        <w:rPr>
          <w:rFonts w:ascii="Arial" w:hAnsi="Arial" w:cs="Arial"/>
          <w:sz w:val="24"/>
          <w:szCs w:val="24"/>
        </w:rPr>
        <w:t xml:space="preserve">Fondo Jubilaciones y Pensiones </w:t>
      </w:r>
    </w:p>
    <w:p w14:paraId="71BF5C75" w14:textId="77777777" w:rsidR="00375F17" w:rsidRPr="0091023F" w:rsidRDefault="00375F17" w:rsidP="00375F17">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Justicia Restaurativa</w:t>
      </w:r>
    </w:p>
    <w:p w14:paraId="554AF514"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Ministerio Público </w:t>
      </w:r>
      <w:r w:rsidR="005F1329">
        <w:rPr>
          <w:rFonts w:ascii="Arial" w:hAnsi="Arial" w:cs="Arial"/>
          <w:sz w:val="24"/>
          <w:szCs w:val="24"/>
        </w:rPr>
        <w:t>(incluye todas las sus oficinas)</w:t>
      </w:r>
    </w:p>
    <w:p w14:paraId="37A8F4C8"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Oficina de Control Interno</w:t>
      </w:r>
    </w:p>
    <w:p w14:paraId="67C36170" w14:textId="77777777" w:rsidR="007A3BC4" w:rsidRPr="0091023F" w:rsidRDefault="007A3BC4" w:rsidP="007A3BC4">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Oficina de Cumplimiento</w:t>
      </w:r>
    </w:p>
    <w:p w14:paraId="4D7DFC26"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Organismo de Investigación Judicial</w:t>
      </w:r>
      <w:r w:rsidR="005F1329">
        <w:rPr>
          <w:rFonts w:ascii="Arial" w:hAnsi="Arial" w:cs="Arial"/>
          <w:sz w:val="24"/>
          <w:szCs w:val="24"/>
        </w:rPr>
        <w:t xml:space="preserve"> (incluye todas sus oficinas)</w:t>
      </w:r>
    </w:p>
    <w:p w14:paraId="753F1E4F"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smartTag w:uri="urn:schemas-microsoft-com:office:smarttags" w:element="PersonName">
        <w:r w:rsidRPr="0091023F">
          <w:rPr>
            <w:rFonts w:ascii="Arial" w:hAnsi="Arial" w:cs="Arial"/>
            <w:sz w:val="24"/>
            <w:szCs w:val="24"/>
          </w:rPr>
          <w:t xml:space="preserve">Presidencia de </w:t>
        </w:r>
        <w:smartTag w:uri="urn:schemas-microsoft-com:office:smarttags" w:element="PersonName">
          <w:smartTagPr>
            <w:attr w:name="ProductID" w:val="la Corte"/>
          </w:smartTagPr>
          <w:r w:rsidRPr="0091023F">
            <w:rPr>
              <w:rFonts w:ascii="Arial" w:hAnsi="Arial" w:cs="Arial"/>
              <w:sz w:val="24"/>
              <w:szCs w:val="24"/>
            </w:rPr>
            <w:t>la Corte</w:t>
          </w:r>
        </w:smartTag>
      </w:smartTag>
    </w:p>
    <w:p w14:paraId="117ABB1B" w14:textId="77777777" w:rsidR="0046016A" w:rsidRPr="0091023F" w:rsidRDefault="0046016A"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Sala Primera</w:t>
      </w:r>
    </w:p>
    <w:p w14:paraId="2C68BEC5" w14:textId="77777777" w:rsidR="0046016A" w:rsidRPr="0091023F" w:rsidRDefault="0046016A"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Sala Segunda</w:t>
      </w:r>
    </w:p>
    <w:p w14:paraId="496B5BBD" w14:textId="77777777" w:rsidR="0046016A" w:rsidRPr="0091023F" w:rsidRDefault="0046016A"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Sala Tercera</w:t>
      </w:r>
    </w:p>
    <w:p w14:paraId="36AB4923" w14:textId="77777777" w:rsidR="0046016A" w:rsidRPr="0091023F" w:rsidRDefault="0046016A"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Sala Constitucional</w:t>
      </w:r>
    </w:p>
    <w:p w14:paraId="642197A2" w14:textId="77777777" w:rsidR="00920282" w:rsidRPr="0091023F" w:rsidRDefault="00920282" w:rsidP="00920282">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Secretaría de </w:t>
      </w:r>
      <w:smartTag w:uri="urn:schemas-microsoft-com:office:smarttags" w:element="PersonName">
        <w:smartTagPr>
          <w:attr w:name="ProductID" w:val="la Corte"/>
        </w:smartTagPr>
        <w:r w:rsidRPr="0091023F">
          <w:rPr>
            <w:rFonts w:ascii="Arial" w:hAnsi="Arial" w:cs="Arial"/>
            <w:sz w:val="24"/>
            <w:szCs w:val="24"/>
          </w:rPr>
          <w:t>la Corte</w:t>
        </w:r>
      </w:smartTag>
    </w:p>
    <w:p w14:paraId="77C30C79" w14:textId="77777777" w:rsidR="00920282" w:rsidRPr="0091023F" w:rsidRDefault="00920282" w:rsidP="00920282">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Secretaría Técnica de Ética y Valores</w:t>
      </w:r>
    </w:p>
    <w:p w14:paraId="10C26A02" w14:textId="77777777" w:rsidR="00920282" w:rsidRPr="0091023F" w:rsidRDefault="00920282" w:rsidP="00920282">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Secretaría Técnica de Género y Acceso a la Justicia</w:t>
      </w:r>
    </w:p>
    <w:p w14:paraId="0D697F82" w14:textId="77777777" w:rsidR="005A1663" w:rsidRPr="0091023F" w:rsidRDefault="005A1663" w:rsidP="005A1663">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Servicio de Atención y Protección de Víctimas y Testigos</w:t>
      </w:r>
    </w:p>
    <w:p w14:paraId="234D5B38" w14:textId="77777777" w:rsidR="00402216" w:rsidRPr="0091023F" w:rsidRDefault="00402216"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Unidad de Adiestramiento</w:t>
      </w:r>
    </w:p>
    <w:p w14:paraId="69B147A3" w14:textId="77777777" w:rsidR="0066563E" w:rsidRPr="0091023F" w:rsidRDefault="0066563E" w:rsidP="00454F79">
      <w:pPr>
        <w:tabs>
          <w:tab w:val="left" w:pos="360"/>
        </w:tabs>
        <w:jc w:val="both"/>
        <w:rPr>
          <w:rFonts w:ascii="Arial" w:hAnsi="Arial" w:cs="Arial"/>
          <w:color w:val="C00000"/>
          <w:sz w:val="24"/>
          <w:szCs w:val="24"/>
        </w:rPr>
      </w:pPr>
    </w:p>
    <w:p w14:paraId="51161F51" w14:textId="77777777" w:rsidR="00C07D2E" w:rsidRPr="0091023F" w:rsidRDefault="0006375F" w:rsidP="000F41A9">
      <w:pPr>
        <w:numPr>
          <w:ilvl w:val="0"/>
          <w:numId w:val="2"/>
        </w:numPr>
        <w:tabs>
          <w:tab w:val="clear" w:pos="375"/>
          <w:tab w:val="left" w:pos="360"/>
          <w:tab w:val="num" w:pos="426"/>
        </w:tabs>
        <w:ind w:left="0" w:firstLine="0"/>
        <w:jc w:val="both"/>
        <w:rPr>
          <w:rFonts w:ascii="Arial" w:hAnsi="Arial" w:cs="Arial"/>
          <w:sz w:val="24"/>
          <w:szCs w:val="24"/>
        </w:rPr>
      </w:pPr>
      <w:bookmarkStart w:id="9" w:name="_Hlk525907321"/>
      <w:r w:rsidRPr="0091023F">
        <w:rPr>
          <w:rFonts w:ascii="Arial" w:hAnsi="Arial" w:cs="Arial"/>
          <w:sz w:val="24"/>
          <w:szCs w:val="24"/>
        </w:rPr>
        <w:t>Según lo acor</w:t>
      </w:r>
      <w:r w:rsidR="00874251" w:rsidRPr="0091023F">
        <w:rPr>
          <w:rFonts w:ascii="Arial" w:hAnsi="Arial" w:cs="Arial"/>
          <w:sz w:val="24"/>
          <w:szCs w:val="24"/>
        </w:rPr>
        <w:t>d</w:t>
      </w:r>
      <w:r w:rsidRPr="0091023F">
        <w:rPr>
          <w:rFonts w:ascii="Arial" w:hAnsi="Arial" w:cs="Arial"/>
          <w:sz w:val="24"/>
          <w:szCs w:val="24"/>
        </w:rPr>
        <w:t xml:space="preserve">ado por el Consejo Superior en la </w:t>
      </w:r>
      <w:r w:rsidR="005D4777" w:rsidRPr="0091023F">
        <w:rPr>
          <w:rFonts w:ascii="Arial" w:hAnsi="Arial" w:cs="Arial"/>
          <w:sz w:val="24"/>
          <w:szCs w:val="24"/>
        </w:rPr>
        <w:t>s</w:t>
      </w:r>
      <w:r w:rsidRPr="0091023F">
        <w:rPr>
          <w:rFonts w:ascii="Arial" w:hAnsi="Arial" w:cs="Arial"/>
          <w:sz w:val="24"/>
          <w:szCs w:val="24"/>
        </w:rPr>
        <w:t xml:space="preserve">esión </w:t>
      </w:r>
      <w:r w:rsidR="00222398" w:rsidRPr="0091023F">
        <w:rPr>
          <w:rFonts w:ascii="Arial" w:hAnsi="Arial" w:cs="Arial"/>
          <w:sz w:val="24"/>
          <w:szCs w:val="24"/>
        </w:rPr>
        <w:t>N°</w:t>
      </w:r>
      <w:r w:rsidRPr="0091023F">
        <w:rPr>
          <w:rFonts w:ascii="Arial" w:hAnsi="Arial" w:cs="Arial"/>
          <w:sz w:val="24"/>
          <w:szCs w:val="24"/>
        </w:rPr>
        <w:t xml:space="preserve">58-2018, artículo XLIII, </w:t>
      </w:r>
      <w:r w:rsidR="00F611DF" w:rsidRPr="0091023F">
        <w:rPr>
          <w:rFonts w:ascii="Arial" w:hAnsi="Arial" w:cs="Arial"/>
          <w:sz w:val="24"/>
          <w:szCs w:val="24"/>
        </w:rPr>
        <w:t xml:space="preserve">el responsable </w:t>
      </w:r>
      <w:r w:rsidR="00C80B43" w:rsidRPr="0091023F">
        <w:rPr>
          <w:rFonts w:ascii="Arial" w:hAnsi="Arial" w:cs="Arial"/>
          <w:sz w:val="24"/>
          <w:szCs w:val="24"/>
        </w:rPr>
        <w:t>de representar</w:t>
      </w:r>
      <w:r w:rsidR="00F611DF" w:rsidRPr="0091023F">
        <w:rPr>
          <w:rFonts w:ascii="Arial" w:hAnsi="Arial" w:cs="Arial"/>
          <w:sz w:val="24"/>
          <w:szCs w:val="24"/>
        </w:rPr>
        <w:t xml:space="preserve"> presupuestariamente </w:t>
      </w:r>
      <w:r w:rsidR="00020354" w:rsidRPr="0091023F">
        <w:rPr>
          <w:rFonts w:ascii="Arial" w:hAnsi="Arial" w:cs="Arial"/>
          <w:sz w:val="24"/>
          <w:szCs w:val="24"/>
        </w:rPr>
        <w:t xml:space="preserve">el </w:t>
      </w:r>
      <w:r w:rsidR="00222398" w:rsidRPr="0091023F">
        <w:rPr>
          <w:rFonts w:ascii="Arial" w:hAnsi="Arial" w:cs="Arial"/>
          <w:sz w:val="24"/>
          <w:szCs w:val="24"/>
        </w:rPr>
        <w:t>p</w:t>
      </w:r>
      <w:r w:rsidR="000A3CCB" w:rsidRPr="0091023F">
        <w:rPr>
          <w:rFonts w:ascii="Arial" w:hAnsi="Arial" w:cs="Arial"/>
          <w:sz w:val="24"/>
          <w:szCs w:val="24"/>
        </w:rPr>
        <w:t xml:space="preserve">rograma </w:t>
      </w:r>
      <w:r w:rsidR="00222398" w:rsidRPr="0091023F">
        <w:rPr>
          <w:rFonts w:ascii="Arial" w:hAnsi="Arial" w:cs="Arial"/>
          <w:sz w:val="24"/>
          <w:szCs w:val="24"/>
        </w:rPr>
        <w:t xml:space="preserve">950 </w:t>
      </w:r>
      <w:r w:rsidR="00C07D2E" w:rsidRPr="0091023F">
        <w:rPr>
          <w:rFonts w:ascii="Arial" w:hAnsi="Arial" w:cs="Arial"/>
          <w:sz w:val="24"/>
          <w:szCs w:val="24"/>
        </w:rPr>
        <w:t>Servicio de Atención y Protección de Víctimas y Testigos</w:t>
      </w:r>
      <w:r w:rsidR="00F455E0" w:rsidRPr="0091023F">
        <w:rPr>
          <w:rFonts w:ascii="Arial" w:hAnsi="Arial" w:cs="Arial"/>
          <w:sz w:val="24"/>
          <w:szCs w:val="24"/>
        </w:rPr>
        <w:t>,</w:t>
      </w:r>
      <w:r w:rsidR="00F611DF" w:rsidRPr="0091023F">
        <w:rPr>
          <w:rFonts w:ascii="Arial" w:hAnsi="Arial" w:cs="Arial"/>
          <w:sz w:val="24"/>
          <w:szCs w:val="24"/>
        </w:rPr>
        <w:t xml:space="preserve"> </w:t>
      </w:r>
      <w:r w:rsidR="00222398" w:rsidRPr="0091023F">
        <w:rPr>
          <w:rFonts w:ascii="Arial" w:hAnsi="Arial" w:cs="Arial"/>
          <w:sz w:val="24"/>
          <w:szCs w:val="24"/>
        </w:rPr>
        <w:t xml:space="preserve">es </w:t>
      </w:r>
      <w:r w:rsidR="00F611DF" w:rsidRPr="0091023F">
        <w:rPr>
          <w:rFonts w:ascii="Arial" w:hAnsi="Arial" w:cs="Arial"/>
          <w:sz w:val="24"/>
          <w:szCs w:val="24"/>
        </w:rPr>
        <w:t xml:space="preserve">la </w:t>
      </w:r>
      <w:r w:rsidR="006E619F">
        <w:rPr>
          <w:rFonts w:ascii="Arial" w:hAnsi="Arial" w:cs="Arial"/>
          <w:sz w:val="24"/>
          <w:szCs w:val="24"/>
        </w:rPr>
        <w:t>j</w:t>
      </w:r>
      <w:r w:rsidR="006E619F" w:rsidRPr="0091023F">
        <w:rPr>
          <w:rFonts w:ascii="Arial" w:hAnsi="Arial" w:cs="Arial"/>
          <w:sz w:val="24"/>
          <w:szCs w:val="24"/>
        </w:rPr>
        <w:t xml:space="preserve">efatura </w:t>
      </w:r>
      <w:r w:rsidR="00F611DF" w:rsidRPr="0091023F">
        <w:rPr>
          <w:rFonts w:ascii="Arial" w:hAnsi="Arial" w:cs="Arial"/>
          <w:sz w:val="24"/>
          <w:szCs w:val="24"/>
        </w:rPr>
        <w:t>de la Oficina de Atención a la Victima</w:t>
      </w:r>
      <w:r w:rsidR="00FB74BC" w:rsidRPr="0091023F">
        <w:rPr>
          <w:rFonts w:ascii="Arial" w:hAnsi="Arial" w:cs="Arial"/>
          <w:sz w:val="24"/>
          <w:szCs w:val="24"/>
        </w:rPr>
        <w:t xml:space="preserve"> de Delitos</w:t>
      </w:r>
      <w:r w:rsidR="00FE35E5" w:rsidRPr="0091023F">
        <w:rPr>
          <w:rFonts w:ascii="Arial" w:hAnsi="Arial" w:cs="Arial"/>
          <w:sz w:val="24"/>
          <w:szCs w:val="24"/>
        </w:rPr>
        <w:t>, en el entendido que es un aspecto administrativo que no implica cambio o ajustes a nivel de sistema de formulación</w:t>
      </w:r>
      <w:r w:rsidR="00C80B43" w:rsidRPr="0091023F">
        <w:rPr>
          <w:rFonts w:ascii="Arial" w:hAnsi="Arial" w:cs="Arial"/>
          <w:sz w:val="24"/>
          <w:szCs w:val="24"/>
        </w:rPr>
        <w:t>,</w:t>
      </w:r>
      <w:r w:rsidR="00FE35E5" w:rsidRPr="0091023F">
        <w:rPr>
          <w:rFonts w:ascii="Arial" w:hAnsi="Arial" w:cs="Arial"/>
          <w:sz w:val="24"/>
          <w:szCs w:val="24"/>
        </w:rPr>
        <w:t xml:space="preserve"> </w:t>
      </w:r>
      <w:r w:rsidR="00C22632" w:rsidRPr="0091023F">
        <w:rPr>
          <w:rFonts w:ascii="Arial" w:hAnsi="Arial" w:cs="Arial"/>
          <w:sz w:val="24"/>
          <w:szCs w:val="24"/>
        </w:rPr>
        <w:t>conservando</w:t>
      </w:r>
      <w:r w:rsidR="00FE35E5" w:rsidRPr="0091023F">
        <w:rPr>
          <w:rFonts w:ascii="Arial" w:hAnsi="Arial" w:cs="Arial"/>
          <w:sz w:val="24"/>
          <w:szCs w:val="24"/>
        </w:rPr>
        <w:t xml:space="preserve"> su composición</w:t>
      </w:r>
      <w:r w:rsidR="00C22632" w:rsidRPr="0091023F">
        <w:rPr>
          <w:rFonts w:ascii="Arial" w:hAnsi="Arial" w:cs="Arial"/>
          <w:sz w:val="24"/>
          <w:szCs w:val="24"/>
        </w:rPr>
        <w:t xml:space="preserve"> a saber:</w:t>
      </w:r>
      <w:r w:rsidR="00FE35E5" w:rsidRPr="0091023F">
        <w:rPr>
          <w:rFonts w:ascii="Arial" w:hAnsi="Arial" w:cs="Arial"/>
          <w:sz w:val="24"/>
          <w:szCs w:val="24"/>
        </w:rPr>
        <w:t xml:space="preserve"> </w:t>
      </w:r>
      <w:r w:rsidR="00FB74BC" w:rsidRPr="0091023F">
        <w:rPr>
          <w:rFonts w:ascii="Arial" w:hAnsi="Arial" w:cs="Arial"/>
          <w:sz w:val="24"/>
          <w:szCs w:val="24"/>
        </w:rPr>
        <w:t>718</w:t>
      </w:r>
      <w:r w:rsidR="00C07D2E" w:rsidRPr="0091023F">
        <w:rPr>
          <w:rFonts w:ascii="Arial" w:hAnsi="Arial" w:cs="Arial"/>
          <w:sz w:val="24"/>
          <w:szCs w:val="24"/>
        </w:rPr>
        <w:t xml:space="preserve"> Oficina de Atención a </w:t>
      </w:r>
      <w:r w:rsidR="007F31BC" w:rsidRPr="0091023F">
        <w:rPr>
          <w:rFonts w:ascii="Arial" w:hAnsi="Arial" w:cs="Arial"/>
          <w:sz w:val="24"/>
          <w:szCs w:val="24"/>
        </w:rPr>
        <w:t xml:space="preserve">la </w:t>
      </w:r>
      <w:r w:rsidR="00C07D2E" w:rsidRPr="0091023F">
        <w:rPr>
          <w:rFonts w:ascii="Arial" w:hAnsi="Arial" w:cs="Arial"/>
          <w:sz w:val="24"/>
          <w:szCs w:val="24"/>
        </w:rPr>
        <w:t>Víctima de Delitos</w:t>
      </w:r>
      <w:r w:rsidR="006E619F">
        <w:rPr>
          <w:rFonts w:ascii="Arial" w:hAnsi="Arial" w:cs="Arial"/>
          <w:sz w:val="24"/>
          <w:szCs w:val="24"/>
        </w:rPr>
        <w:t xml:space="preserve">, </w:t>
      </w:r>
      <w:r w:rsidR="00FB74BC" w:rsidRPr="0091023F">
        <w:rPr>
          <w:rFonts w:ascii="Arial" w:hAnsi="Arial" w:cs="Arial"/>
          <w:sz w:val="24"/>
          <w:szCs w:val="24"/>
        </w:rPr>
        <w:t xml:space="preserve">1106 </w:t>
      </w:r>
      <w:r w:rsidR="00C07D2E" w:rsidRPr="0091023F">
        <w:rPr>
          <w:rFonts w:ascii="Arial" w:hAnsi="Arial" w:cs="Arial"/>
          <w:sz w:val="24"/>
          <w:szCs w:val="24"/>
        </w:rPr>
        <w:t xml:space="preserve">Unidad de Protección </w:t>
      </w:r>
      <w:r w:rsidR="00FB74BC" w:rsidRPr="0091023F">
        <w:rPr>
          <w:rFonts w:ascii="Arial" w:hAnsi="Arial" w:cs="Arial"/>
          <w:sz w:val="24"/>
          <w:szCs w:val="24"/>
        </w:rPr>
        <w:t xml:space="preserve">de </w:t>
      </w:r>
      <w:r w:rsidR="00C07D2E" w:rsidRPr="0091023F">
        <w:rPr>
          <w:rFonts w:ascii="Arial" w:hAnsi="Arial" w:cs="Arial"/>
          <w:sz w:val="24"/>
          <w:szCs w:val="24"/>
        </w:rPr>
        <w:t>Víctimas y Testigos</w:t>
      </w:r>
      <w:r w:rsidR="006E619F">
        <w:rPr>
          <w:rFonts w:ascii="Arial" w:hAnsi="Arial" w:cs="Arial"/>
          <w:sz w:val="24"/>
          <w:szCs w:val="24"/>
        </w:rPr>
        <w:t xml:space="preserve">, 1978 Programa de Atención Especializada en </w:t>
      </w:r>
      <w:r w:rsidR="005B356A">
        <w:rPr>
          <w:rFonts w:ascii="Arial" w:hAnsi="Arial" w:cs="Arial"/>
          <w:sz w:val="24"/>
          <w:szCs w:val="24"/>
        </w:rPr>
        <w:t>Delincuencia</w:t>
      </w:r>
      <w:r w:rsidR="006E619F">
        <w:rPr>
          <w:rFonts w:ascii="Arial" w:hAnsi="Arial" w:cs="Arial"/>
          <w:sz w:val="24"/>
          <w:szCs w:val="24"/>
        </w:rPr>
        <w:t xml:space="preserve"> Organizada  1979 Programa de Protección Especializada en Delincuencia Organizada</w:t>
      </w:r>
      <w:r w:rsidR="00C07D2E" w:rsidRPr="0091023F">
        <w:rPr>
          <w:rFonts w:ascii="Arial" w:hAnsi="Arial" w:cs="Arial"/>
          <w:sz w:val="24"/>
          <w:szCs w:val="24"/>
        </w:rPr>
        <w:t>.</w:t>
      </w:r>
      <w:bookmarkEnd w:id="9"/>
      <w:r w:rsidR="00C07D2E" w:rsidRPr="0091023F">
        <w:rPr>
          <w:rFonts w:ascii="Arial" w:hAnsi="Arial" w:cs="Arial"/>
          <w:sz w:val="24"/>
          <w:szCs w:val="24"/>
        </w:rPr>
        <w:t xml:space="preserve"> </w:t>
      </w:r>
    </w:p>
    <w:p w14:paraId="58BC3DDE" w14:textId="77777777" w:rsidR="006B3DF9" w:rsidRPr="0091023F" w:rsidRDefault="006B3DF9" w:rsidP="00C07D2E">
      <w:pPr>
        <w:suppressAutoHyphens w:val="0"/>
        <w:autoSpaceDE w:val="0"/>
        <w:autoSpaceDN w:val="0"/>
        <w:adjustRightInd w:val="0"/>
        <w:rPr>
          <w:rFonts w:ascii="Arial" w:hAnsi="Arial" w:cs="Arial"/>
          <w:iCs/>
          <w:color w:val="C00000"/>
          <w:sz w:val="24"/>
          <w:szCs w:val="24"/>
          <w:lang w:eastAsia="es-ES"/>
        </w:rPr>
      </w:pPr>
    </w:p>
    <w:p w14:paraId="489E4683" w14:textId="77777777" w:rsidR="00610433" w:rsidRPr="0091023F" w:rsidRDefault="002A4B50" w:rsidP="00610433">
      <w:pPr>
        <w:suppressAutoHyphens w:val="0"/>
        <w:jc w:val="both"/>
        <w:rPr>
          <w:rFonts w:ascii="Arial" w:hAnsi="Arial" w:cs="Arial"/>
          <w:sz w:val="24"/>
          <w:szCs w:val="24"/>
          <w:lang w:eastAsia="es-ES"/>
        </w:rPr>
      </w:pPr>
      <w:r w:rsidRPr="0091023F">
        <w:rPr>
          <w:rFonts w:ascii="Arial" w:hAnsi="Arial" w:cs="Arial"/>
          <w:iCs/>
          <w:sz w:val="24"/>
          <w:szCs w:val="24"/>
          <w:lang w:eastAsia="es-ES"/>
        </w:rPr>
        <w:t>Con respecto a</w:t>
      </w:r>
      <w:r w:rsidR="0045216C" w:rsidRPr="0091023F">
        <w:rPr>
          <w:rFonts w:ascii="Arial" w:hAnsi="Arial" w:cs="Arial"/>
          <w:iCs/>
          <w:sz w:val="24"/>
          <w:szCs w:val="24"/>
          <w:lang w:eastAsia="es-ES"/>
        </w:rPr>
        <w:t xml:space="preserve"> </w:t>
      </w:r>
      <w:r w:rsidRPr="0091023F">
        <w:rPr>
          <w:rFonts w:ascii="Arial" w:hAnsi="Arial" w:cs="Arial"/>
          <w:iCs/>
          <w:sz w:val="24"/>
          <w:szCs w:val="24"/>
          <w:lang w:eastAsia="es-ES"/>
        </w:rPr>
        <w:t>l</w:t>
      </w:r>
      <w:r w:rsidR="0045216C" w:rsidRPr="0091023F">
        <w:rPr>
          <w:rFonts w:ascii="Arial" w:hAnsi="Arial" w:cs="Arial"/>
          <w:iCs/>
          <w:sz w:val="24"/>
          <w:szCs w:val="24"/>
          <w:lang w:eastAsia="es-ES"/>
        </w:rPr>
        <w:t>as necesidades</w:t>
      </w:r>
      <w:r w:rsidRPr="0091023F">
        <w:rPr>
          <w:rFonts w:ascii="Arial" w:hAnsi="Arial" w:cs="Arial"/>
          <w:iCs/>
          <w:sz w:val="24"/>
          <w:szCs w:val="24"/>
          <w:lang w:eastAsia="es-ES"/>
        </w:rPr>
        <w:t xml:space="preserve"> </w:t>
      </w:r>
      <w:r w:rsidR="0045216C" w:rsidRPr="0091023F">
        <w:rPr>
          <w:rFonts w:ascii="Arial" w:hAnsi="Arial" w:cs="Arial"/>
          <w:iCs/>
          <w:sz w:val="24"/>
          <w:szCs w:val="24"/>
          <w:lang w:eastAsia="es-ES"/>
        </w:rPr>
        <w:t xml:space="preserve">de la </w:t>
      </w:r>
      <w:r w:rsidR="00C07D2E" w:rsidRPr="0091023F">
        <w:rPr>
          <w:rFonts w:ascii="Arial" w:hAnsi="Arial" w:cs="Arial"/>
          <w:iCs/>
          <w:sz w:val="24"/>
          <w:szCs w:val="24"/>
          <w:lang w:eastAsia="es-ES"/>
        </w:rPr>
        <w:t>Plataforma Integral de Servicios de Atención a la Víctima (PISAV)</w:t>
      </w:r>
      <w:r w:rsidR="000C1A0C" w:rsidRPr="0091023F">
        <w:rPr>
          <w:rFonts w:ascii="Arial" w:hAnsi="Arial" w:cs="Arial"/>
          <w:iCs/>
          <w:sz w:val="24"/>
          <w:szCs w:val="24"/>
          <w:lang w:eastAsia="es-ES"/>
        </w:rPr>
        <w:t>,</w:t>
      </w:r>
      <w:r w:rsidR="007A5E66" w:rsidRPr="0091023F">
        <w:rPr>
          <w:rFonts w:ascii="Arial" w:hAnsi="Arial" w:cs="Arial"/>
          <w:iCs/>
          <w:sz w:val="24"/>
          <w:szCs w:val="24"/>
          <w:lang w:eastAsia="es-ES"/>
        </w:rPr>
        <w:t xml:space="preserve"> las</w:t>
      </w:r>
      <w:r w:rsidR="00C07D2E" w:rsidRPr="0091023F">
        <w:rPr>
          <w:rFonts w:ascii="Arial" w:hAnsi="Arial" w:cs="Arial"/>
          <w:iCs/>
          <w:sz w:val="24"/>
          <w:szCs w:val="24"/>
          <w:lang w:eastAsia="es-ES"/>
        </w:rPr>
        <w:t xml:space="preserve"> </w:t>
      </w:r>
      <w:r w:rsidR="0045216C" w:rsidRPr="0091023F">
        <w:rPr>
          <w:rFonts w:ascii="Arial" w:hAnsi="Arial" w:cs="Arial"/>
          <w:sz w:val="24"/>
          <w:szCs w:val="24"/>
          <w:lang w:eastAsia="es-ES"/>
        </w:rPr>
        <w:t>mismas</w:t>
      </w:r>
      <w:r w:rsidR="00C07D2E" w:rsidRPr="0091023F">
        <w:rPr>
          <w:rFonts w:ascii="Arial" w:hAnsi="Arial" w:cs="Arial"/>
          <w:sz w:val="24"/>
          <w:szCs w:val="24"/>
          <w:lang w:eastAsia="es-ES"/>
        </w:rPr>
        <w:t xml:space="preserve"> deben ser formuladas por las oficinas y despachos </w:t>
      </w:r>
      <w:r w:rsidR="0045216C" w:rsidRPr="0091023F">
        <w:rPr>
          <w:rFonts w:ascii="Arial" w:hAnsi="Arial" w:cs="Arial"/>
          <w:sz w:val="24"/>
          <w:szCs w:val="24"/>
          <w:lang w:eastAsia="es-ES"/>
        </w:rPr>
        <w:t xml:space="preserve">de </w:t>
      </w:r>
      <w:r w:rsidR="00C07D2E" w:rsidRPr="0091023F">
        <w:rPr>
          <w:rFonts w:ascii="Arial" w:hAnsi="Arial" w:cs="Arial"/>
          <w:sz w:val="24"/>
          <w:szCs w:val="24"/>
          <w:lang w:eastAsia="es-ES"/>
        </w:rPr>
        <w:t>las distintas localidades: Juzgado de Pensiones Alimentarias y Violencia Doméstica (</w:t>
      </w:r>
      <w:r w:rsidR="00C0592B" w:rsidRPr="0091023F">
        <w:rPr>
          <w:rFonts w:ascii="Arial" w:hAnsi="Arial" w:cs="Arial"/>
          <w:sz w:val="24"/>
          <w:szCs w:val="24"/>
          <w:lang w:eastAsia="es-ES"/>
        </w:rPr>
        <w:t>programa</w:t>
      </w:r>
      <w:r w:rsidR="00C07D2E" w:rsidRPr="0091023F">
        <w:rPr>
          <w:rFonts w:ascii="Arial" w:hAnsi="Arial" w:cs="Arial"/>
          <w:sz w:val="24"/>
          <w:szCs w:val="24"/>
          <w:lang w:eastAsia="es-ES"/>
        </w:rPr>
        <w:t xml:space="preserve"> 927), Departamento de Trabajo Social y Psicología (</w:t>
      </w:r>
      <w:r w:rsidR="00C0592B" w:rsidRPr="0091023F">
        <w:rPr>
          <w:rFonts w:ascii="Arial" w:hAnsi="Arial" w:cs="Arial"/>
          <w:sz w:val="24"/>
          <w:szCs w:val="24"/>
          <w:lang w:eastAsia="es-ES"/>
        </w:rPr>
        <w:t>programa</w:t>
      </w:r>
      <w:r w:rsidR="00C07D2E" w:rsidRPr="0091023F">
        <w:rPr>
          <w:rFonts w:ascii="Arial" w:hAnsi="Arial" w:cs="Arial"/>
          <w:sz w:val="24"/>
          <w:szCs w:val="24"/>
          <w:lang w:eastAsia="es-ES"/>
        </w:rPr>
        <w:t xml:space="preserve"> 926), Unidad de Medicina Legal (</w:t>
      </w:r>
      <w:r w:rsidR="00C0592B" w:rsidRPr="0091023F">
        <w:rPr>
          <w:rFonts w:ascii="Arial" w:hAnsi="Arial" w:cs="Arial"/>
          <w:sz w:val="24"/>
          <w:szCs w:val="24"/>
          <w:lang w:eastAsia="es-ES"/>
        </w:rPr>
        <w:t>programa</w:t>
      </w:r>
      <w:r w:rsidR="00C07D2E" w:rsidRPr="0091023F">
        <w:rPr>
          <w:rFonts w:ascii="Arial" w:hAnsi="Arial" w:cs="Arial"/>
          <w:sz w:val="24"/>
          <w:szCs w:val="24"/>
          <w:lang w:eastAsia="es-ES"/>
        </w:rPr>
        <w:t xml:space="preserve"> 928), Fiscalía (</w:t>
      </w:r>
      <w:r w:rsidR="00C0592B" w:rsidRPr="0091023F">
        <w:rPr>
          <w:rFonts w:ascii="Arial" w:hAnsi="Arial" w:cs="Arial"/>
          <w:sz w:val="24"/>
          <w:szCs w:val="24"/>
          <w:lang w:eastAsia="es-ES"/>
        </w:rPr>
        <w:t>programa</w:t>
      </w:r>
      <w:r w:rsidR="00C07D2E" w:rsidRPr="0091023F">
        <w:rPr>
          <w:rFonts w:ascii="Arial" w:hAnsi="Arial" w:cs="Arial"/>
          <w:sz w:val="24"/>
          <w:szCs w:val="24"/>
          <w:lang w:eastAsia="es-ES"/>
        </w:rPr>
        <w:t xml:space="preserve"> 929)</w:t>
      </w:r>
      <w:r w:rsidR="000B59DD" w:rsidRPr="0091023F">
        <w:rPr>
          <w:rFonts w:ascii="Arial" w:hAnsi="Arial" w:cs="Arial"/>
          <w:sz w:val="24"/>
          <w:szCs w:val="24"/>
          <w:lang w:eastAsia="es-ES"/>
        </w:rPr>
        <w:t>,</w:t>
      </w:r>
      <w:r w:rsidR="00C07D2E" w:rsidRPr="0091023F">
        <w:rPr>
          <w:rFonts w:ascii="Arial" w:hAnsi="Arial" w:cs="Arial"/>
          <w:sz w:val="24"/>
          <w:szCs w:val="24"/>
          <w:lang w:eastAsia="es-ES"/>
        </w:rPr>
        <w:t xml:space="preserve"> Defensa</w:t>
      </w:r>
      <w:r w:rsidR="00C07D2E" w:rsidRPr="0091023F">
        <w:rPr>
          <w:rFonts w:ascii="Arial" w:hAnsi="Arial" w:cs="Arial"/>
          <w:iCs/>
          <w:sz w:val="24"/>
          <w:szCs w:val="24"/>
          <w:lang w:eastAsia="es-ES"/>
        </w:rPr>
        <w:t xml:space="preserve"> Pública (</w:t>
      </w:r>
      <w:r w:rsidR="00C0592B" w:rsidRPr="0091023F">
        <w:rPr>
          <w:rFonts w:ascii="Arial" w:hAnsi="Arial" w:cs="Arial"/>
          <w:iCs/>
          <w:sz w:val="24"/>
          <w:szCs w:val="24"/>
          <w:lang w:eastAsia="es-ES"/>
        </w:rPr>
        <w:t>programa</w:t>
      </w:r>
      <w:r w:rsidR="00C07D2E" w:rsidRPr="0091023F">
        <w:rPr>
          <w:rFonts w:ascii="Arial" w:hAnsi="Arial" w:cs="Arial"/>
          <w:iCs/>
          <w:sz w:val="24"/>
          <w:szCs w:val="24"/>
          <w:lang w:eastAsia="es-ES"/>
        </w:rPr>
        <w:t xml:space="preserve"> 930)</w:t>
      </w:r>
      <w:r w:rsidR="00834999" w:rsidRPr="0091023F">
        <w:rPr>
          <w:rFonts w:ascii="Arial" w:hAnsi="Arial" w:cs="Arial"/>
          <w:iCs/>
          <w:sz w:val="24"/>
          <w:szCs w:val="24"/>
          <w:lang w:eastAsia="es-ES"/>
        </w:rPr>
        <w:t xml:space="preserve"> y </w:t>
      </w:r>
      <w:r w:rsidR="00C07D2E" w:rsidRPr="0091023F">
        <w:rPr>
          <w:rFonts w:ascii="Arial" w:hAnsi="Arial" w:cs="Arial"/>
          <w:iCs/>
          <w:sz w:val="24"/>
          <w:szCs w:val="24"/>
          <w:lang w:eastAsia="es-ES"/>
        </w:rPr>
        <w:t xml:space="preserve">Oficina de Atención a </w:t>
      </w:r>
      <w:r w:rsidR="007720D7" w:rsidRPr="0091023F">
        <w:rPr>
          <w:rFonts w:ascii="Arial" w:hAnsi="Arial" w:cs="Arial"/>
          <w:iCs/>
          <w:sz w:val="24"/>
          <w:szCs w:val="24"/>
          <w:lang w:eastAsia="es-ES"/>
        </w:rPr>
        <w:t xml:space="preserve">la </w:t>
      </w:r>
      <w:r w:rsidR="00C07D2E" w:rsidRPr="0091023F">
        <w:rPr>
          <w:rFonts w:ascii="Arial" w:hAnsi="Arial" w:cs="Arial"/>
          <w:iCs/>
          <w:sz w:val="24"/>
          <w:szCs w:val="24"/>
          <w:lang w:eastAsia="es-ES"/>
        </w:rPr>
        <w:t>Víctima de Delitos</w:t>
      </w:r>
      <w:r w:rsidR="00F253E2" w:rsidRPr="0091023F">
        <w:rPr>
          <w:rFonts w:ascii="Arial" w:hAnsi="Arial" w:cs="Arial"/>
          <w:iCs/>
          <w:sz w:val="24"/>
          <w:szCs w:val="24"/>
          <w:lang w:eastAsia="es-ES"/>
        </w:rPr>
        <w:t xml:space="preserve"> (programa </w:t>
      </w:r>
      <w:r w:rsidR="00414311" w:rsidRPr="0091023F">
        <w:rPr>
          <w:rFonts w:ascii="Arial" w:hAnsi="Arial" w:cs="Arial"/>
          <w:iCs/>
          <w:sz w:val="24"/>
          <w:szCs w:val="24"/>
          <w:lang w:eastAsia="es-ES"/>
        </w:rPr>
        <w:t>950)</w:t>
      </w:r>
      <w:r w:rsidR="00C07D2E" w:rsidRPr="0091023F">
        <w:rPr>
          <w:rFonts w:ascii="Arial" w:hAnsi="Arial" w:cs="Arial"/>
          <w:iCs/>
          <w:sz w:val="24"/>
          <w:szCs w:val="24"/>
          <w:lang w:eastAsia="es-ES"/>
        </w:rPr>
        <w:t xml:space="preserve">. </w:t>
      </w:r>
      <w:r w:rsidRPr="0091023F">
        <w:rPr>
          <w:rFonts w:ascii="Arial" w:hAnsi="Arial" w:cs="Arial"/>
          <w:iCs/>
          <w:sz w:val="24"/>
          <w:szCs w:val="24"/>
          <w:lang w:eastAsia="es-ES"/>
        </w:rPr>
        <w:t xml:space="preserve">Para lo cual </w:t>
      </w:r>
      <w:r w:rsidR="00C07D2E" w:rsidRPr="0091023F">
        <w:rPr>
          <w:rFonts w:ascii="Arial" w:hAnsi="Arial" w:cs="Arial"/>
          <w:iCs/>
          <w:sz w:val="24"/>
          <w:szCs w:val="24"/>
          <w:lang w:eastAsia="es-ES"/>
        </w:rPr>
        <w:t>debe</w:t>
      </w:r>
      <w:r w:rsidRPr="0091023F">
        <w:rPr>
          <w:rFonts w:ascii="Arial" w:hAnsi="Arial" w:cs="Arial"/>
          <w:iCs/>
          <w:sz w:val="24"/>
          <w:szCs w:val="24"/>
          <w:lang w:eastAsia="es-ES"/>
        </w:rPr>
        <w:t>n</w:t>
      </w:r>
      <w:r w:rsidR="00C07D2E" w:rsidRPr="0091023F">
        <w:rPr>
          <w:rFonts w:ascii="Arial" w:hAnsi="Arial" w:cs="Arial"/>
          <w:iCs/>
          <w:sz w:val="24"/>
          <w:szCs w:val="24"/>
          <w:lang w:eastAsia="es-ES"/>
        </w:rPr>
        <w:t xml:space="preserve"> coordinar sus necesidades con el </w:t>
      </w:r>
      <w:r w:rsidRPr="0091023F">
        <w:rPr>
          <w:rFonts w:ascii="Arial" w:hAnsi="Arial" w:cs="Arial"/>
          <w:iCs/>
          <w:sz w:val="24"/>
          <w:szCs w:val="24"/>
          <w:lang w:eastAsia="es-ES"/>
        </w:rPr>
        <w:t>A</w:t>
      </w:r>
      <w:r w:rsidR="00C07D2E" w:rsidRPr="0091023F">
        <w:rPr>
          <w:rFonts w:ascii="Arial" w:hAnsi="Arial" w:cs="Arial"/>
          <w:iCs/>
          <w:sz w:val="24"/>
          <w:szCs w:val="24"/>
          <w:lang w:eastAsia="es-ES"/>
        </w:rPr>
        <w:t xml:space="preserve">dministrador </w:t>
      </w:r>
      <w:r w:rsidRPr="0091023F">
        <w:rPr>
          <w:rFonts w:ascii="Arial" w:hAnsi="Arial" w:cs="Arial"/>
          <w:iCs/>
          <w:sz w:val="24"/>
          <w:szCs w:val="24"/>
          <w:lang w:eastAsia="es-ES"/>
        </w:rPr>
        <w:t xml:space="preserve">Regional o del </w:t>
      </w:r>
      <w:r w:rsidR="00C0592B" w:rsidRPr="0091023F">
        <w:rPr>
          <w:rFonts w:ascii="Arial" w:hAnsi="Arial" w:cs="Arial"/>
          <w:iCs/>
          <w:sz w:val="24"/>
          <w:szCs w:val="24"/>
          <w:lang w:eastAsia="es-ES"/>
        </w:rPr>
        <w:t>programa presupuestario</w:t>
      </w:r>
      <w:r w:rsidR="00C07D2E" w:rsidRPr="0091023F">
        <w:rPr>
          <w:rFonts w:ascii="Arial" w:hAnsi="Arial" w:cs="Arial"/>
          <w:iCs/>
          <w:sz w:val="24"/>
          <w:szCs w:val="24"/>
          <w:lang w:eastAsia="es-ES"/>
        </w:rPr>
        <w:t xml:space="preserve"> </w:t>
      </w:r>
      <w:r w:rsidR="000B59DD" w:rsidRPr="0091023F">
        <w:rPr>
          <w:rFonts w:ascii="Arial" w:hAnsi="Arial" w:cs="Arial"/>
          <w:iCs/>
          <w:sz w:val="24"/>
          <w:szCs w:val="24"/>
          <w:lang w:eastAsia="es-ES"/>
        </w:rPr>
        <w:t>correspondiente</w:t>
      </w:r>
      <w:r w:rsidR="000C1A0C" w:rsidRPr="0091023F">
        <w:rPr>
          <w:rFonts w:ascii="Arial" w:hAnsi="Arial" w:cs="Arial"/>
          <w:iCs/>
          <w:sz w:val="24"/>
          <w:szCs w:val="24"/>
          <w:lang w:eastAsia="es-ES"/>
        </w:rPr>
        <w:t>. E</w:t>
      </w:r>
      <w:r w:rsidR="0045216C" w:rsidRPr="0091023F">
        <w:rPr>
          <w:rFonts w:ascii="Arial" w:hAnsi="Arial" w:cs="Arial"/>
          <w:iCs/>
          <w:sz w:val="24"/>
          <w:szCs w:val="24"/>
          <w:lang w:eastAsia="es-ES"/>
        </w:rPr>
        <w:t>sto incluye la formulación de servicios comunes tales como: el alquiler de edificios, servicios de vigilancia y limpieza.</w:t>
      </w:r>
      <w:r w:rsidR="000B59DD" w:rsidRPr="0091023F">
        <w:rPr>
          <w:rFonts w:ascii="Arial" w:hAnsi="Arial" w:cs="Arial"/>
          <w:iCs/>
          <w:sz w:val="24"/>
          <w:szCs w:val="24"/>
          <w:lang w:eastAsia="es-ES"/>
        </w:rPr>
        <w:t xml:space="preserve"> </w:t>
      </w:r>
      <w:r w:rsidR="00CB3C43" w:rsidRPr="0091023F">
        <w:rPr>
          <w:rFonts w:ascii="Arial" w:hAnsi="Arial" w:cs="Arial"/>
          <w:iCs/>
          <w:sz w:val="24"/>
          <w:szCs w:val="24"/>
          <w:lang w:eastAsia="es-ES"/>
        </w:rPr>
        <w:t xml:space="preserve"> En </w:t>
      </w:r>
      <w:r w:rsidR="00CB3C43" w:rsidRPr="0091023F">
        <w:rPr>
          <w:rFonts w:ascii="Arial" w:hAnsi="Arial" w:cs="Arial"/>
          <w:iCs/>
          <w:sz w:val="24"/>
          <w:szCs w:val="24"/>
          <w:lang w:eastAsia="es-ES"/>
        </w:rPr>
        <w:lastRenderedPageBreak/>
        <w:t>cuanto a las necesidades de las áreas</w:t>
      </w:r>
      <w:r w:rsidR="00CB3C43" w:rsidRPr="0091023F">
        <w:rPr>
          <w:rFonts w:ascii="Arial" w:hAnsi="Arial" w:cs="Arial"/>
          <w:sz w:val="24"/>
          <w:szCs w:val="24"/>
          <w:lang w:eastAsia="es-ES"/>
        </w:rPr>
        <w:t xml:space="preserve"> comunes, deberá la Administración Regional incluirlas conforme los requerimientos que remita y justifique la Administración del PISAV.</w:t>
      </w:r>
    </w:p>
    <w:p w14:paraId="7B03F9C3" w14:textId="77777777" w:rsidR="000343B3" w:rsidRPr="0091023F" w:rsidRDefault="000343B3" w:rsidP="00610433">
      <w:pPr>
        <w:suppressAutoHyphens w:val="0"/>
        <w:jc w:val="both"/>
        <w:rPr>
          <w:rFonts w:ascii="Arial" w:hAnsi="Arial" w:cs="Arial"/>
          <w:sz w:val="24"/>
          <w:szCs w:val="24"/>
          <w:lang w:eastAsia="es-ES"/>
        </w:rPr>
      </w:pPr>
    </w:p>
    <w:p w14:paraId="62919670" w14:textId="77777777" w:rsidR="000343B3" w:rsidRPr="00CA011B" w:rsidRDefault="00E376A2" w:rsidP="009D5E00">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 </w:t>
      </w:r>
      <w:r w:rsidR="00A34D5D" w:rsidRPr="00CA011B">
        <w:rPr>
          <w:rFonts w:ascii="Arial" w:hAnsi="Arial" w:cs="Arial"/>
          <w:sz w:val="24"/>
          <w:szCs w:val="24"/>
        </w:rPr>
        <w:t xml:space="preserve">La </w:t>
      </w:r>
      <w:r w:rsidR="000343B3" w:rsidRPr="00CA011B">
        <w:rPr>
          <w:rFonts w:ascii="Arial" w:hAnsi="Arial" w:cs="Arial"/>
          <w:sz w:val="24"/>
          <w:szCs w:val="24"/>
        </w:rPr>
        <w:t>reforma a la Ley Orgánica del Poder Judicial (LOPJ) introducida mediante Ley N°9544 publicada el 22 de mayo de 2018, crea la Junta Administrativa del Fondo de Jubilaciones y Pensiones del Poder Judicial (JUNAFO) como un órgano del Poder Judicial que contará con completa independencia funcional, técnica y administrativa, para ejercer las facultades y atribuciones que le otorga la ley. Al respecto, es importante destacar que la Dirección General de Presupuesto Nacional remit</w:t>
      </w:r>
      <w:r w:rsidR="006E619F">
        <w:rPr>
          <w:rFonts w:ascii="Arial" w:hAnsi="Arial" w:cs="Arial"/>
          <w:sz w:val="24"/>
          <w:szCs w:val="24"/>
        </w:rPr>
        <w:t xml:space="preserve">ió el </w:t>
      </w:r>
      <w:r w:rsidR="000343B3" w:rsidRPr="00CA011B">
        <w:rPr>
          <w:rFonts w:ascii="Arial" w:hAnsi="Arial" w:cs="Arial"/>
          <w:sz w:val="24"/>
          <w:szCs w:val="24"/>
        </w:rPr>
        <w:t>oficio N°DGPN-0244-2021 del 16 de abril del 2021, mediante el cual se establece un mecanismo para la inyección de los recursos a percibir por parte de la JUNAFO</w:t>
      </w:r>
      <w:r w:rsidR="006E619F">
        <w:rPr>
          <w:rFonts w:ascii="Arial" w:hAnsi="Arial" w:cs="Arial"/>
          <w:sz w:val="24"/>
          <w:szCs w:val="24"/>
        </w:rPr>
        <w:t>,</w:t>
      </w:r>
      <w:r w:rsidR="000343B3" w:rsidRPr="00CA011B">
        <w:rPr>
          <w:rFonts w:ascii="Arial" w:hAnsi="Arial" w:cs="Arial"/>
          <w:sz w:val="24"/>
          <w:szCs w:val="24"/>
        </w:rPr>
        <w:t xml:space="preserve"> </w:t>
      </w:r>
      <w:r w:rsidR="006E619F">
        <w:rPr>
          <w:rFonts w:ascii="Arial" w:hAnsi="Arial" w:cs="Arial"/>
          <w:sz w:val="24"/>
          <w:szCs w:val="24"/>
        </w:rPr>
        <w:t>o</w:t>
      </w:r>
      <w:r w:rsidR="000343B3" w:rsidRPr="00CA011B">
        <w:rPr>
          <w:rFonts w:ascii="Arial" w:hAnsi="Arial" w:cs="Arial"/>
          <w:sz w:val="24"/>
          <w:szCs w:val="24"/>
        </w:rPr>
        <w:t>ficio N°0359-DJA-2022 para la ejecución de su propio presupuesto, creando el programa 951</w:t>
      </w:r>
      <w:r w:rsidR="006E619F">
        <w:rPr>
          <w:rFonts w:ascii="Arial" w:hAnsi="Arial" w:cs="Arial"/>
          <w:sz w:val="24"/>
          <w:szCs w:val="24"/>
        </w:rPr>
        <w:t xml:space="preserve"> </w:t>
      </w:r>
      <w:r w:rsidR="000343B3" w:rsidRPr="00CA011B">
        <w:rPr>
          <w:rFonts w:ascii="Arial" w:hAnsi="Arial" w:cs="Arial"/>
          <w:sz w:val="24"/>
          <w:szCs w:val="24"/>
        </w:rPr>
        <w:t xml:space="preserve">Administración Fondo de Jubilaciones y Pensiones mediante el cual se centralizan los gastos asociados a este </w:t>
      </w:r>
      <w:r w:rsidR="006E619F">
        <w:rPr>
          <w:rFonts w:ascii="Arial" w:hAnsi="Arial" w:cs="Arial"/>
          <w:sz w:val="24"/>
          <w:szCs w:val="24"/>
        </w:rPr>
        <w:t>ó</w:t>
      </w:r>
      <w:r w:rsidR="006E619F" w:rsidRPr="00CA011B">
        <w:rPr>
          <w:rFonts w:ascii="Arial" w:hAnsi="Arial" w:cs="Arial"/>
          <w:sz w:val="24"/>
          <w:szCs w:val="24"/>
        </w:rPr>
        <w:t xml:space="preserve">rgano </w:t>
      </w:r>
      <w:r w:rsidR="000343B3" w:rsidRPr="00CA011B">
        <w:rPr>
          <w:rFonts w:ascii="Arial" w:hAnsi="Arial" w:cs="Arial"/>
          <w:sz w:val="24"/>
          <w:szCs w:val="24"/>
        </w:rPr>
        <w:t xml:space="preserve">de </w:t>
      </w:r>
      <w:r w:rsidR="006E619F">
        <w:rPr>
          <w:rFonts w:ascii="Arial" w:hAnsi="Arial" w:cs="Arial"/>
          <w:sz w:val="24"/>
          <w:szCs w:val="24"/>
        </w:rPr>
        <w:t>d</w:t>
      </w:r>
      <w:r w:rsidR="006E619F" w:rsidRPr="00CA011B">
        <w:rPr>
          <w:rFonts w:ascii="Arial" w:hAnsi="Arial" w:cs="Arial"/>
          <w:sz w:val="24"/>
          <w:szCs w:val="24"/>
        </w:rPr>
        <w:t xml:space="preserve">esconcentración </w:t>
      </w:r>
      <w:r w:rsidR="006E619F">
        <w:rPr>
          <w:rFonts w:ascii="Arial" w:hAnsi="Arial" w:cs="Arial"/>
          <w:sz w:val="24"/>
          <w:szCs w:val="24"/>
        </w:rPr>
        <w:t>m</w:t>
      </w:r>
      <w:r w:rsidR="006E619F" w:rsidRPr="00CA011B">
        <w:rPr>
          <w:rFonts w:ascii="Arial" w:hAnsi="Arial" w:cs="Arial"/>
          <w:sz w:val="24"/>
          <w:szCs w:val="24"/>
        </w:rPr>
        <w:t xml:space="preserve">áxima </w:t>
      </w:r>
      <w:r w:rsidR="000343B3" w:rsidRPr="00CA011B">
        <w:rPr>
          <w:rFonts w:ascii="Arial" w:hAnsi="Arial" w:cs="Arial"/>
          <w:sz w:val="24"/>
          <w:szCs w:val="24"/>
        </w:rPr>
        <w:t>del Poder Judicial.</w:t>
      </w:r>
    </w:p>
    <w:p w14:paraId="06453669" w14:textId="77777777" w:rsidR="00CC3CBB" w:rsidRPr="00CA011B" w:rsidRDefault="00CC3CBB" w:rsidP="00454F79">
      <w:pPr>
        <w:tabs>
          <w:tab w:val="left" w:pos="360"/>
        </w:tabs>
        <w:jc w:val="both"/>
        <w:rPr>
          <w:rFonts w:ascii="Arial" w:hAnsi="Arial" w:cs="Arial"/>
          <w:sz w:val="24"/>
          <w:szCs w:val="24"/>
        </w:rPr>
      </w:pPr>
    </w:p>
    <w:p w14:paraId="284506F4" w14:textId="77777777" w:rsidR="00CC3CBB" w:rsidRPr="0091023F" w:rsidRDefault="007B4C7B" w:rsidP="00454F79">
      <w:pPr>
        <w:tabs>
          <w:tab w:val="left" w:pos="360"/>
        </w:tabs>
        <w:jc w:val="both"/>
        <w:rPr>
          <w:rFonts w:ascii="Arial" w:hAnsi="Arial" w:cs="Arial"/>
          <w:sz w:val="24"/>
          <w:szCs w:val="24"/>
        </w:rPr>
      </w:pPr>
      <w:r w:rsidRPr="00CA011B">
        <w:rPr>
          <w:rFonts w:ascii="Arial" w:hAnsi="Arial" w:cs="Arial"/>
          <w:sz w:val="24"/>
          <w:szCs w:val="24"/>
        </w:rPr>
        <w:t>La formulación</w:t>
      </w:r>
      <w:r w:rsidR="00CC3CBB" w:rsidRPr="00CA011B">
        <w:rPr>
          <w:rFonts w:ascii="Arial" w:hAnsi="Arial" w:cs="Arial"/>
          <w:sz w:val="24"/>
          <w:szCs w:val="24"/>
        </w:rPr>
        <w:t xml:space="preserve"> de los recursos del programa 951 Administración </w:t>
      </w:r>
      <w:r w:rsidR="007D37C5" w:rsidRPr="00CA011B">
        <w:rPr>
          <w:rFonts w:ascii="Arial" w:hAnsi="Arial" w:cs="Arial"/>
          <w:sz w:val="24"/>
          <w:szCs w:val="24"/>
        </w:rPr>
        <w:t xml:space="preserve">del </w:t>
      </w:r>
      <w:r w:rsidR="00CC3CBB" w:rsidRPr="00CA011B">
        <w:rPr>
          <w:rFonts w:ascii="Arial" w:hAnsi="Arial" w:cs="Arial"/>
          <w:sz w:val="24"/>
          <w:szCs w:val="24"/>
        </w:rPr>
        <w:t>Fondo de Jubilaciones y Pensiones</w:t>
      </w:r>
      <w:r w:rsidR="00E23359" w:rsidRPr="00CA011B">
        <w:rPr>
          <w:rFonts w:ascii="Arial" w:hAnsi="Arial" w:cs="Arial"/>
          <w:sz w:val="24"/>
          <w:szCs w:val="24"/>
        </w:rPr>
        <w:t xml:space="preserve"> </w:t>
      </w:r>
      <w:r w:rsidR="00CC3CBB" w:rsidRPr="00CA011B">
        <w:rPr>
          <w:rFonts w:ascii="Arial" w:hAnsi="Arial" w:cs="Arial"/>
          <w:sz w:val="24"/>
          <w:szCs w:val="24"/>
        </w:rPr>
        <w:t xml:space="preserve">le corresponderá </w:t>
      </w:r>
      <w:r w:rsidR="00CE1FB2" w:rsidRPr="00CA011B">
        <w:rPr>
          <w:rFonts w:ascii="Arial" w:hAnsi="Arial" w:cs="Arial"/>
          <w:sz w:val="24"/>
          <w:szCs w:val="24"/>
        </w:rPr>
        <w:t xml:space="preserve">a </w:t>
      </w:r>
      <w:r w:rsidR="0034425B">
        <w:rPr>
          <w:rFonts w:ascii="Arial" w:hAnsi="Arial" w:cs="Arial"/>
          <w:sz w:val="24"/>
          <w:szCs w:val="24"/>
        </w:rPr>
        <w:t xml:space="preserve">la </w:t>
      </w:r>
      <w:r w:rsidR="009D20DC" w:rsidRPr="00CA011B">
        <w:rPr>
          <w:rFonts w:ascii="Arial" w:hAnsi="Arial" w:cs="Arial"/>
          <w:sz w:val="24"/>
          <w:szCs w:val="24"/>
        </w:rPr>
        <w:t>Junta,</w:t>
      </w:r>
      <w:r w:rsidR="00CE1FB2" w:rsidRPr="00CA011B">
        <w:rPr>
          <w:rFonts w:ascii="Arial" w:hAnsi="Arial" w:cs="Arial"/>
          <w:sz w:val="24"/>
          <w:szCs w:val="24"/>
        </w:rPr>
        <w:t xml:space="preserve"> quien </w:t>
      </w:r>
      <w:r w:rsidR="00CC3CBB" w:rsidRPr="00CA011B">
        <w:rPr>
          <w:rFonts w:ascii="Arial" w:hAnsi="Arial" w:cs="Arial"/>
          <w:sz w:val="24"/>
          <w:szCs w:val="24"/>
        </w:rPr>
        <w:t>determinar</w:t>
      </w:r>
      <w:r w:rsidR="00CE1FB2" w:rsidRPr="00CA011B">
        <w:rPr>
          <w:rFonts w:ascii="Arial" w:hAnsi="Arial" w:cs="Arial"/>
          <w:sz w:val="24"/>
          <w:szCs w:val="24"/>
        </w:rPr>
        <w:t xml:space="preserve">á </w:t>
      </w:r>
      <w:r w:rsidR="00CC3CBB" w:rsidRPr="00CA011B">
        <w:rPr>
          <w:rFonts w:ascii="Arial" w:hAnsi="Arial" w:cs="Arial"/>
          <w:sz w:val="24"/>
          <w:szCs w:val="24"/>
        </w:rPr>
        <w:t xml:space="preserve">las limitaciones de su propio presupuesto, el cual se financiará con una comisión por gastos administrativos que surgirá de deducir un cinco por mil de los sueldos que devenguen las personas servidoras judiciales, así como de las jubilaciones y las pensiones a cargo del Fondo. </w:t>
      </w:r>
      <w:r w:rsidRPr="00CA011B">
        <w:rPr>
          <w:rFonts w:ascii="Arial" w:hAnsi="Arial" w:cs="Arial"/>
          <w:sz w:val="24"/>
          <w:szCs w:val="24"/>
        </w:rPr>
        <w:t>L</w:t>
      </w:r>
      <w:r w:rsidR="00CC3CBB" w:rsidRPr="00CA011B">
        <w:rPr>
          <w:rFonts w:ascii="Arial" w:hAnsi="Arial" w:cs="Arial"/>
          <w:sz w:val="24"/>
          <w:szCs w:val="24"/>
        </w:rPr>
        <w:t xml:space="preserve">a formulación del presupuesto será analizada en </w:t>
      </w:r>
      <w:r w:rsidR="00DE6B9C" w:rsidRPr="00CA011B">
        <w:rPr>
          <w:rFonts w:ascii="Arial" w:hAnsi="Arial" w:cs="Arial"/>
          <w:sz w:val="24"/>
          <w:szCs w:val="24"/>
        </w:rPr>
        <w:t>coordinación</w:t>
      </w:r>
      <w:r w:rsidR="00CC3CBB" w:rsidRPr="00CA011B">
        <w:rPr>
          <w:rFonts w:ascii="Arial" w:hAnsi="Arial" w:cs="Arial"/>
          <w:sz w:val="24"/>
          <w:szCs w:val="24"/>
        </w:rPr>
        <w:t xml:space="preserve"> con la Dirección de Planificación.</w:t>
      </w:r>
      <w:r w:rsidR="0034425B">
        <w:rPr>
          <w:rFonts w:ascii="Arial" w:hAnsi="Arial" w:cs="Arial"/>
          <w:sz w:val="24"/>
          <w:szCs w:val="24"/>
        </w:rPr>
        <w:t xml:space="preserve"> </w:t>
      </w:r>
      <w:r w:rsidR="00DF637D" w:rsidRPr="0091023F">
        <w:rPr>
          <w:rFonts w:ascii="Arial" w:hAnsi="Arial" w:cs="Arial"/>
          <w:sz w:val="24"/>
          <w:szCs w:val="24"/>
        </w:rPr>
        <w:t>La Junta remitirá la certificación de recursos emitida por el Ministerio de Hacienda.</w:t>
      </w:r>
    </w:p>
    <w:p w14:paraId="7B2889F1" w14:textId="77777777" w:rsidR="00CC3CBB" w:rsidRPr="0091023F" w:rsidRDefault="00CC3CBB" w:rsidP="00454F79">
      <w:pPr>
        <w:tabs>
          <w:tab w:val="left" w:pos="360"/>
        </w:tabs>
        <w:jc w:val="both"/>
        <w:rPr>
          <w:rFonts w:ascii="Arial" w:hAnsi="Arial" w:cs="Arial"/>
          <w:sz w:val="24"/>
          <w:szCs w:val="24"/>
        </w:rPr>
      </w:pPr>
    </w:p>
    <w:p w14:paraId="5D40D171" w14:textId="77777777" w:rsidR="000E535C" w:rsidRPr="0091023F" w:rsidRDefault="00921B76" w:rsidP="00D2773E">
      <w:pPr>
        <w:numPr>
          <w:ilvl w:val="0"/>
          <w:numId w:val="2"/>
        </w:numPr>
        <w:tabs>
          <w:tab w:val="clear" w:pos="375"/>
          <w:tab w:val="left" w:pos="360"/>
          <w:tab w:val="num" w:pos="567"/>
        </w:tabs>
        <w:ind w:left="0" w:firstLine="0"/>
        <w:jc w:val="both"/>
        <w:rPr>
          <w:rFonts w:ascii="Arial" w:hAnsi="Arial" w:cs="Arial"/>
          <w:b/>
          <w:sz w:val="24"/>
          <w:szCs w:val="24"/>
        </w:rPr>
      </w:pPr>
      <w:r w:rsidRPr="0091023F">
        <w:rPr>
          <w:rFonts w:ascii="Arial" w:hAnsi="Arial" w:cs="Arial"/>
          <w:sz w:val="24"/>
          <w:szCs w:val="24"/>
        </w:rPr>
        <w:t xml:space="preserve">Los </w:t>
      </w:r>
      <w:r w:rsidR="0046016A" w:rsidRPr="0091023F">
        <w:rPr>
          <w:rFonts w:ascii="Arial" w:hAnsi="Arial" w:cs="Arial"/>
          <w:sz w:val="24"/>
          <w:szCs w:val="24"/>
        </w:rPr>
        <w:t>Consejo</w:t>
      </w:r>
      <w:r w:rsidRPr="0091023F">
        <w:rPr>
          <w:rFonts w:ascii="Arial" w:hAnsi="Arial" w:cs="Arial"/>
          <w:sz w:val="24"/>
          <w:szCs w:val="24"/>
        </w:rPr>
        <w:t>s</w:t>
      </w:r>
      <w:r w:rsidR="0046016A" w:rsidRPr="0091023F">
        <w:rPr>
          <w:rFonts w:ascii="Arial" w:hAnsi="Arial" w:cs="Arial"/>
          <w:sz w:val="24"/>
          <w:szCs w:val="24"/>
        </w:rPr>
        <w:t xml:space="preserve"> de Administración </w:t>
      </w:r>
      <w:r w:rsidR="000F2AAC" w:rsidRPr="0091023F">
        <w:rPr>
          <w:rFonts w:ascii="Arial" w:hAnsi="Arial" w:cs="Arial"/>
          <w:sz w:val="24"/>
          <w:szCs w:val="24"/>
        </w:rPr>
        <w:t xml:space="preserve">de Circuito </w:t>
      </w:r>
      <w:r w:rsidR="0046016A" w:rsidRPr="0091023F">
        <w:rPr>
          <w:rFonts w:ascii="Arial" w:hAnsi="Arial" w:cs="Arial"/>
          <w:sz w:val="24"/>
          <w:szCs w:val="24"/>
        </w:rPr>
        <w:t>apr</w:t>
      </w:r>
      <w:r w:rsidR="001A78ED" w:rsidRPr="0091023F">
        <w:rPr>
          <w:rFonts w:ascii="Arial" w:hAnsi="Arial" w:cs="Arial"/>
          <w:sz w:val="24"/>
          <w:szCs w:val="24"/>
        </w:rPr>
        <w:t>ue</w:t>
      </w:r>
      <w:r w:rsidR="0046016A" w:rsidRPr="0091023F">
        <w:rPr>
          <w:rFonts w:ascii="Arial" w:hAnsi="Arial" w:cs="Arial"/>
          <w:sz w:val="24"/>
          <w:szCs w:val="24"/>
        </w:rPr>
        <w:t>ba</w:t>
      </w:r>
      <w:r w:rsidR="001A78ED" w:rsidRPr="0091023F">
        <w:rPr>
          <w:rFonts w:ascii="Arial" w:hAnsi="Arial" w:cs="Arial"/>
          <w:sz w:val="24"/>
          <w:szCs w:val="24"/>
        </w:rPr>
        <w:t>n</w:t>
      </w:r>
      <w:r w:rsidR="0046016A" w:rsidRPr="0091023F">
        <w:rPr>
          <w:rFonts w:ascii="Arial" w:hAnsi="Arial" w:cs="Arial"/>
          <w:sz w:val="24"/>
          <w:szCs w:val="24"/>
        </w:rPr>
        <w:t xml:space="preserve"> el </w:t>
      </w:r>
      <w:r w:rsidR="0034425B">
        <w:rPr>
          <w:rFonts w:ascii="Arial" w:hAnsi="Arial" w:cs="Arial"/>
          <w:sz w:val="24"/>
          <w:szCs w:val="24"/>
        </w:rPr>
        <w:t>a</w:t>
      </w:r>
      <w:r w:rsidR="0034425B" w:rsidRPr="0091023F">
        <w:rPr>
          <w:rFonts w:ascii="Arial" w:hAnsi="Arial" w:cs="Arial"/>
          <w:sz w:val="24"/>
          <w:szCs w:val="24"/>
        </w:rPr>
        <w:t xml:space="preserve">nteproyecto </w:t>
      </w:r>
      <w:r w:rsidR="0046016A" w:rsidRPr="0091023F">
        <w:rPr>
          <w:rFonts w:ascii="Arial" w:hAnsi="Arial" w:cs="Arial"/>
          <w:sz w:val="24"/>
          <w:szCs w:val="24"/>
        </w:rPr>
        <w:t xml:space="preserve">de </w:t>
      </w:r>
      <w:r w:rsidR="0034425B">
        <w:rPr>
          <w:rFonts w:ascii="Arial" w:hAnsi="Arial" w:cs="Arial"/>
          <w:sz w:val="24"/>
          <w:szCs w:val="24"/>
        </w:rPr>
        <w:t>p</w:t>
      </w:r>
      <w:r w:rsidR="0034425B" w:rsidRPr="0091023F">
        <w:rPr>
          <w:rFonts w:ascii="Arial" w:hAnsi="Arial" w:cs="Arial"/>
          <w:sz w:val="24"/>
          <w:szCs w:val="24"/>
        </w:rPr>
        <w:t xml:space="preserve">resupuesto </w:t>
      </w:r>
      <w:r w:rsidR="00AC3BC5" w:rsidRPr="0091023F">
        <w:rPr>
          <w:rFonts w:ascii="Arial" w:hAnsi="Arial" w:cs="Arial"/>
          <w:sz w:val="24"/>
          <w:szCs w:val="24"/>
        </w:rPr>
        <w:t>de</w:t>
      </w:r>
      <w:r w:rsidR="001A78ED" w:rsidRPr="0091023F">
        <w:rPr>
          <w:rFonts w:ascii="Arial" w:hAnsi="Arial" w:cs="Arial"/>
          <w:sz w:val="24"/>
          <w:szCs w:val="24"/>
        </w:rPr>
        <w:t xml:space="preserve"> </w:t>
      </w:r>
      <w:r w:rsidR="007D5B75" w:rsidRPr="0091023F">
        <w:rPr>
          <w:rFonts w:ascii="Arial" w:hAnsi="Arial" w:cs="Arial"/>
          <w:sz w:val="24"/>
          <w:szCs w:val="24"/>
        </w:rPr>
        <w:t>su</w:t>
      </w:r>
      <w:r w:rsidR="00A20A46" w:rsidRPr="0091023F">
        <w:rPr>
          <w:rFonts w:ascii="Arial" w:hAnsi="Arial" w:cs="Arial"/>
          <w:sz w:val="24"/>
          <w:szCs w:val="24"/>
        </w:rPr>
        <w:t>s oficinas adscritas</w:t>
      </w:r>
      <w:r w:rsidR="000F2AAC" w:rsidRPr="0091023F">
        <w:rPr>
          <w:rFonts w:ascii="Arial" w:hAnsi="Arial" w:cs="Arial"/>
          <w:sz w:val="24"/>
          <w:szCs w:val="24"/>
        </w:rPr>
        <w:t>,</w:t>
      </w:r>
      <w:r w:rsidR="007D5B75" w:rsidRPr="0091023F">
        <w:rPr>
          <w:rFonts w:ascii="Arial" w:hAnsi="Arial" w:cs="Arial"/>
          <w:sz w:val="24"/>
          <w:szCs w:val="24"/>
        </w:rPr>
        <w:t xml:space="preserve"> </w:t>
      </w:r>
      <w:r w:rsidR="00831111" w:rsidRPr="0091023F">
        <w:rPr>
          <w:rFonts w:ascii="Arial" w:hAnsi="Arial" w:cs="Arial"/>
          <w:sz w:val="24"/>
          <w:szCs w:val="24"/>
        </w:rPr>
        <w:t xml:space="preserve">el cual </w:t>
      </w:r>
      <w:r w:rsidR="007D5B75" w:rsidRPr="0091023F">
        <w:rPr>
          <w:rFonts w:ascii="Arial" w:hAnsi="Arial" w:cs="Arial"/>
          <w:sz w:val="24"/>
          <w:szCs w:val="24"/>
        </w:rPr>
        <w:t>incluye l</w:t>
      </w:r>
      <w:r w:rsidR="00831111" w:rsidRPr="0091023F">
        <w:rPr>
          <w:rFonts w:ascii="Arial" w:hAnsi="Arial" w:cs="Arial"/>
          <w:sz w:val="24"/>
          <w:szCs w:val="24"/>
        </w:rPr>
        <w:t xml:space="preserve">as oficinas </w:t>
      </w:r>
      <w:r w:rsidR="007D5B75" w:rsidRPr="0091023F">
        <w:rPr>
          <w:rFonts w:ascii="Arial" w:hAnsi="Arial" w:cs="Arial"/>
          <w:sz w:val="24"/>
          <w:szCs w:val="24"/>
        </w:rPr>
        <w:t xml:space="preserve">de los </w:t>
      </w:r>
      <w:r w:rsidR="00C0592B" w:rsidRPr="0091023F">
        <w:rPr>
          <w:rFonts w:ascii="Arial" w:hAnsi="Arial" w:cs="Arial"/>
          <w:sz w:val="24"/>
          <w:szCs w:val="24"/>
        </w:rPr>
        <w:t>programa</w:t>
      </w:r>
      <w:r w:rsidR="007D5B75" w:rsidRPr="0091023F">
        <w:rPr>
          <w:rFonts w:ascii="Arial" w:hAnsi="Arial" w:cs="Arial"/>
          <w:sz w:val="24"/>
          <w:szCs w:val="24"/>
        </w:rPr>
        <w:t>s 926 Dirección</w:t>
      </w:r>
      <w:r w:rsidR="00591707" w:rsidRPr="0091023F">
        <w:rPr>
          <w:rFonts w:ascii="Arial" w:hAnsi="Arial" w:cs="Arial"/>
          <w:sz w:val="24"/>
          <w:szCs w:val="24"/>
        </w:rPr>
        <w:t xml:space="preserve"> y </w:t>
      </w:r>
      <w:r w:rsidR="007D5B75" w:rsidRPr="0091023F">
        <w:rPr>
          <w:rFonts w:ascii="Arial" w:hAnsi="Arial" w:cs="Arial"/>
          <w:sz w:val="24"/>
          <w:szCs w:val="24"/>
        </w:rPr>
        <w:t>Administración y 927 Servicio Jurisdiccional. E</w:t>
      </w:r>
      <w:r w:rsidR="00051785" w:rsidRPr="0091023F">
        <w:rPr>
          <w:rFonts w:ascii="Arial" w:hAnsi="Arial" w:cs="Arial"/>
          <w:sz w:val="24"/>
          <w:szCs w:val="24"/>
        </w:rPr>
        <w:t>n esta labor deben ser asistidos por l</w:t>
      </w:r>
      <w:r w:rsidR="007D5B75" w:rsidRPr="0091023F">
        <w:rPr>
          <w:rFonts w:ascii="Arial" w:hAnsi="Arial" w:cs="Arial"/>
          <w:sz w:val="24"/>
          <w:szCs w:val="24"/>
        </w:rPr>
        <w:t>as Administraciones Regionales</w:t>
      </w:r>
      <w:r w:rsidR="0091563A" w:rsidRPr="0091023F">
        <w:rPr>
          <w:rFonts w:ascii="Arial" w:hAnsi="Arial" w:cs="Arial"/>
          <w:sz w:val="24"/>
          <w:szCs w:val="24"/>
        </w:rPr>
        <w:t>,</w:t>
      </w:r>
      <w:r w:rsidR="007C0660" w:rsidRPr="0091023F">
        <w:rPr>
          <w:rFonts w:ascii="Arial" w:hAnsi="Arial" w:cs="Arial"/>
          <w:sz w:val="24"/>
          <w:szCs w:val="24"/>
        </w:rPr>
        <w:t xml:space="preserve"> qui</w:t>
      </w:r>
      <w:r w:rsidR="007533E7" w:rsidRPr="0091023F">
        <w:rPr>
          <w:rFonts w:ascii="Arial" w:hAnsi="Arial" w:cs="Arial"/>
          <w:sz w:val="24"/>
          <w:szCs w:val="24"/>
        </w:rPr>
        <w:t>e</w:t>
      </w:r>
      <w:r w:rsidR="007C0660" w:rsidRPr="0091023F">
        <w:rPr>
          <w:rFonts w:ascii="Arial" w:hAnsi="Arial" w:cs="Arial"/>
          <w:sz w:val="24"/>
          <w:szCs w:val="24"/>
        </w:rPr>
        <w:t xml:space="preserve">nes </w:t>
      </w:r>
      <w:r w:rsidR="00FE78CE" w:rsidRPr="0091023F">
        <w:rPr>
          <w:rFonts w:ascii="Arial" w:hAnsi="Arial" w:cs="Arial"/>
          <w:sz w:val="24"/>
          <w:szCs w:val="24"/>
        </w:rPr>
        <w:t xml:space="preserve">remitirán </w:t>
      </w:r>
      <w:r w:rsidR="009C66C7">
        <w:rPr>
          <w:rFonts w:ascii="Arial" w:hAnsi="Arial" w:cs="Arial"/>
          <w:sz w:val="24"/>
          <w:szCs w:val="24"/>
        </w:rPr>
        <w:t xml:space="preserve">con el anteproyecto de presupuesto 2025 </w:t>
      </w:r>
      <w:r w:rsidR="006E76CE" w:rsidRPr="0091023F">
        <w:rPr>
          <w:rFonts w:ascii="Arial" w:hAnsi="Arial" w:cs="Arial"/>
          <w:sz w:val="24"/>
          <w:szCs w:val="24"/>
        </w:rPr>
        <w:t>el acta de aprobación</w:t>
      </w:r>
      <w:r w:rsidR="00015F24" w:rsidRPr="0091023F">
        <w:rPr>
          <w:rFonts w:ascii="Arial" w:hAnsi="Arial" w:cs="Arial"/>
          <w:sz w:val="24"/>
          <w:szCs w:val="24"/>
        </w:rPr>
        <w:t>.</w:t>
      </w:r>
    </w:p>
    <w:p w14:paraId="1AAFD5A9" w14:textId="77777777" w:rsidR="00B57230" w:rsidRPr="0091023F" w:rsidRDefault="00B57230" w:rsidP="00454F79">
      <w:pPr>
        <w:tabs>
          <w:tab w:val="left" w:pos="360"/>
        </w:tabs>
        <w:jc w:val="both"/>
        <w:rPr>
          <w:rFonts w:ascii="Arial" w:hAnsi="Arial" w:cs="Arial"/>
          <w:color w:val="C00000"/>
          <w:sz w:val="24"/>
          <w:szCs w:val="24"/>
          <w:lang w:val="es-MX"/>
        </w:rPr>
      </w:pPr>
    </w:p>
    <w:p w14:paraId="66A486AA" w14:textId="77777777" w:rsidR="007A5E66" w:rsidRPr="0091023F" w:rsidRDefault="0046016A" w:rsidP="00A41702">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Además del envío del </w:t>
      </w:r>
      <w:r w:rsidR="0034425B">
        <w:rPr>
          <w:rFonts w:ascii="Arial" w:hAnsi="Arial" w:cs="Arial"/>
          <w:sz w:val="24"/>
          <w:szCs w:val="24"/>
        </w:rPr>
        <w:t>a</w:t>
      </w:r>
      <w:r w:rsidR="0034425B" w:rsidRPr="0091023F">
        <w:rPr>
          <w:rFonts w:ascii="Arial" w:hAnsi="Arial" w:cs="Arial"/>
          <w:sz w:val="24"/>
          <w:szCs w:val="24"/>
        </w:rPr>
        <w:t xml:space="preserve">nteproyecto </w:t>
      </w:r>
      <w:r w:rsidRPr="0091023F">
        <w:rPr>
          <w:rFonts w:ascii="Arial" w:hAnsi="Arial" w:cs="Arial"/>
          <w:sz w:val="24"/>
          <w:szCs w:val="24"/>
        </w:rPr>
        <w:t xml:space="preserve">de </w:t>
      </w:r>
      <w:r w:rsidR="0034425B">
        <w:rPr>
          <w:rFonts w:ascii="Arial" w:hAnsi="Arial" w:cs="Arial"/>
          <w:sz w:val="24"/>
          <w:szCs w:val="24"/>
        </w:rPr>
        <w:t>p</w:t>
      </w:r>
      <w:r w:rsidR="0034425B" w:rsidRPr="0091023F">
        <w:rPr>
          <w:rFonts w:ascii="Arial" w:hAnsi="Arial" w:cs="Arial"/>
          <w:sz w:val="24"/>
          <w:szCs w:val="24"/>
        </w:rPr>
        <w:t xml:space="preserve">resupuesto </w:t>
      </w:r>
      <w:r w:rsidRPr="0091023F">
        <w:rPr>
          <w:rFonts w:ascii="Arial" w:hAnsi="Arial" w:cs="Arial"/>
          <w:sz w:val="24"/>
          <w:szCs w:val="24"/>
        </w:rPr>
        <w:t xml:space="preserve">a través del Sistema SIGA-PJ, </w:t>
      </w:r>
      <w:r w:rsidR="007E635F" w:rsidRPr="0091023F">
        <w:rPr>
          <w:rFonts w:ascii="Arial" w:hAnsi="Arial" w:cs="Arial"/>
          <w:sz w:val="24"/>
          <w:szCs w:val="24"/>
        </w:rPr>
        <w:t xml:space="preserve">los </w:t>
      </w:r>
      <w:r w:rsidR="00537A77">
        <w:rPr>
          <w:rFonts w:ascii="Arial" w:hAnsi="Arial" w:cs="Arial"/>
          <w:sz w:val="24"/>
          <w:szCs w:val="24"/>
        </w:rPr>
        <w:t>centros de responsabilidad</w:t>
      </w:r>
      <w:r w:rsidR="00DE76A2" w:rsidRPr="0091023F">
        <w:rPr>
          <w:rFonts w:ascii="Arial" w:hAnsi="Arial" w:cs="Arial"/>
          <w:sz w:val="24"/>
          <w:szCs w:val="24"/>
        </w:rPr>
        <w:t xml:space="preserve"> en los casos que corresponda</w:t>
      </w:r>
      <w:r w:rsidR="009C66C7">
        <w:rPr>
          <w:rFonts w:ascii="Arial" w:hAnsi="Arial" w:cs="Arial"/>
          <w:sz w:val="24"/>
          <w:szCs w:val="24"/>
        </w:rPr>
        <w:t>n</w:t>
      </w:r>
      <w:r w:rsidR="00573F03" w:rsidRPr="0091023F">
        <w:rPr>
          <w:rFonts w:ascii="Arial" w:hAnsi="Arial" w:cs="Arial"/>
          <w:sz w:val="24"/>
          <w:szCs w:val="24"/>
        </w:rPr>
        <w:t xml:space="preserve">, </w:t>
      </w:r>
      <w:r w:rsidR="00357020" w:rsidRPr="0091023F">
        <w:rPr>
          <w:rFonts w:ascii="Arial" w:hAnsi="Arial" w:cs="Arial"/>
          <w:sz w:val="24"/>
          <w:szCs w:val="24"/>
        </w:rPr>
        <w:t>deben adjuntar</w:t>
      </w:r>
      <w:r w:rsidR="00DE76A2" w:rsidRPr="0091023F">
        <w:rPr>
          <w:rFonts w:ascii="Arial" w:hAnsi="Arial" w:cs="Arial"/>
          <w:sz w:val="24"/>
          <w:szCs w:val="24"/>
        </w:rPr>
        <w:t xml:space="preserve"> la tabla con la información de la carga de trabajo para el periodo </w:t>
      </w:r>
      <w:r w:rsidR="0034425B" w:rsidRPr="0091023F">
        <w:rPr>
          <w:rFonts w:ascii="Arial" w:hAnsi="Arial" w:cs="Arial"/>
          <w:sz w:val="24"/>
          <w:szCs w:val="24"/>
        </w:rPr>
        <w:t>202</w:t>
      </w:r>
      <w:r w:rsidR="0034425B">
        <w:rPr>
          <w:rFonts w:ascii="Arial" w:hAnsi="Arial" w:cs="Arial"/>
          <w:sz w:val="24"/>
          <w:szCs w:val="24"/>
        </w:rPr>
        <w:t>2</w:t>
      </w:r>
      <w:r w:rsidR="00DE76A2" w:rsidRPr="0091023F">
        <w:rPr>
          <w:rFonts w:ascii="Arial" w:hAnsi="Arial" w:cs="Arial"/>
          <w:sz w:val="24"/>
          <w:szCs w:val="24"/>
        </w:rPr>
        <w:t>-</w:t>
      </w:r>
      <w:r w:rsidR="0034425B" w:rsidRPr="0091023F">
        <w:rPr>
          <w:rFonts w:ascii="Arial" w:hAnsi="Arial" w:cs="Arial"/>
          <w:sz w:val="24"/>
          <w:szCs w:val="24"/>
        </w:rPr>
        <w:t>202</w:t>
      </w:r>
      <w:r w:rsidR="0034425B">
        <w:rPr>
          <w:rFonts w:ascii="Arial" w:hAnsi="Arial" w:cs="Arial"/>
          <w:sz w:val="24"/>
          <w:szCs w:val="24"/>
        </w:rPr>
        <w:t>3</w:t>
      </w:r>
      <w:r w:rsidR="00DE76A2" w:rsidRPr="0091023F">
        <w:rPr>
          <w:rFonts w:ascii="Arial" w:hAnsi="Arial" w:cs="Arial"/>
          <w:sz w:val="24"/>
          <w:szCs w:val="24"/>
        </w:rPr>
        <w:t>, según se especifica en el apartado C</w:t>
      </w:r>
      <w:r w:rsidR="00F8475C">
        <w:rPr>
          <w:rFonts w:ascii="Arial" w:hAnsi="Arial" w:cs="Arial"/>
          <w:sz w:val="24"/>
          <w:szCs w:val="24"/>
        </w:rPr>
        <w:t>.</w:t>
      </w:r>
      <w:r w:rsidR="00357020" w:rsidRPr="0091023F">
        <w:rPr>
          <w:rFonts w:ascii="Arial" w:hAnsi="Arial" w:cs="Arial"/>
          <w:sz w:val="24"/>
          <w:szCs w:val="24"/>
        </w:rPr>
        <w:t xml:space="preserve"> </w:t>
      </w:r>
      <w:r w:rsidR="00C21893">
        <w:rPr>
          <w:rFonts w:ascii="Arial" w:hAnsi="Arial" w:cs="Arial"/>
          <w:sz w:val="24"/>
          <w:szCs w:val="24"/>
        </w:rPr>
        <w:t xml:space="preserve">Carga de Trabajo </w:t>
      </w:r>
      <w:r w:rsidR="00357020" w:rsidRPr="0091023F">
        <w:rPr>
          <w:rFonts w:ascii="Arial" w:hAnsi="Arial" w:cs="Arial"/>
          <w:sz w:val="24"/>
          <w:szCs w:val="24"/>
        </w:rPr>
        <w:t>de este documento</w:t>
      </w:r>
      <w:r w:rsidR="00DE76A2" w:rsidRPr="0091023F">
        <w:rPr>
          <w:rFonts w:ascii="Arial" w:hAnsi="Arial" w:cs="Arial"/>
          <w:sz w:val="24"/>
          <w:szCs w:val="24"/>
        </w:rPr>
        <w:t>.</w:t>
      </w:r>
    </w:p>
    <w:p w14:paraId="50CF1288" w14:textId="77777777" w:rsidR="0046016A" w:rsidRPr="0091023F" w:rsidRDefault="00AC170A" w:rsidP="00FC3BA6">
      <w:pPr>
        <w:jc w:val="both"/>
        <w:rPr>
          <w:rFonts w:ascii="Arial" w:hAnsi="Arial" w:cs="Arial"/>
          <w:color w:val="C00000"/>
          <w:sz w:val="24"/>
          <w:szCs w:val="24"/>
        </w:rPr>
      </w:pPr>
      <w:r w:rsidRPr="0091023F" w:rsidDel="00AC170A">
        <w:rPr>
          <w:rFonts w:ascii="Arial" w:hAnsi="Arial" w:cs="Arial"/>
          <w:color w:val="C00000"/>
          <w:sz w:val="24"/>
          <w:szCs w:val="24"/>
        </w:rPr>
        <w:t xml:space="preserve"> </w:t>
      </w:r>
    </w:p>
    <w:p w14:paraId="3306BF07" w14:textId="77777777" w:rsidR="0046016A" w:rsidRDefault="008B4CC2" w:rsidP="00D2773E">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w:t>
      </w:r>
      <w:r w:rsidR="001F604E" w:rsidRPr="0091023F">
        <w:rPr>
          <w:rFonts w:ascii="Arial" w:hAnsi="Arial" w:cs="Arial"/>
          <w:sz w:val="24"/>
          <w:szCs w:val="24"/>
        </w:rPr>
        <w:t>os</w:t>
      </w:r>
      <w:r w:rsidR="0046016A" w:rsidRPr="0091023F">
        <w:rPr>
          <w:rFonts w:ascii="Arial" w:hAnsi="Arial" w:cs="Arial"/>
          <w:sz w:val="24"/>
          <w:szCs w:val="24"/>
        </w:rPr>
        <w:t xml:space="preserve"> Consejo</w:t>
      </w:r>
      <w:r w:rsidR="001F604E" w:rsidRPr="0091023F">
        <w:rPr>
          <w:rFonts w:ascii="Arial" w:hAnsi="Arial" w:cs="Arial"/>
          <w:sz w:val="24"/>
          <w:szCs w:val="24"/>
        </w:rPr>
        <w:t>s</w:t>
      </w:r>
      <w:r w:rsidR="0046016A" w:rsidRPr="0091023F">
        <w:rPr>
          <w:rFonts w:ascii="Arial" w:hAnsi="Arial" w:cs="Arial"/>
          <w:sz w:val="24"/>
          <w:szCs w:val="24"/>
        </w:rPr>
        <w:t xml:space="preserve"> de Administración </w:t>
      </w:r>
      <w:r w:rsidR="004D19E5" w:rsidRPr="0091023F">
        <w:rPr>
          <w:rFonts w:ascii="Arial" w:hAnsi="Arial" w:cs="Arial"/>
          <w:sz w:val="24"/>
          <w:szCs w:val="24"/>
        </w:rPr>
        <w:t>de</w:t>
      </w:r>
      <w:r w:rsidR="005A2E73" w:rsidRPr="0091023F">
        <w:rPr>
          <w:rFonts w:ascii="Arial" w:hAnsi="Arial" w:cs="Arial"/>
          <w:sz w:val="24"/>
          <w:szCs w:val="24"/>
        </w:rPr>
        <w:t xml:space="preserve"> </w:t>
      </w:r>
      <w:r w:rsidR="004D19E5" w:rsidRPr="0091023F">
        <w:rPr>
          <w:rFonts w:ascii="Arial" w:hAnsi="Arial" w:cs="Arial"/>
          <w:sz w:val="24"/>
          <w:szCs w:val="24"/>
        </w:rPr>
        <w:t xml:space="preserve">Circuito </w:t>
      </w:r>
      <w:r w:rsidR="0046016A" w:rsidRPr="0091023F">
        <w:rPr>
          <w:rFonts w:ascii="Arial" w:hAnsi="Arial" w:cs="Arial"/>
          <w:sz w:val="24"/>
          <w:szCs w:val="24"/>
        </w:rPr>
        <w:t>debe</w:t>
      </w:r>
      <w:r w:rsidR="001F604E" w:rsidRPr="0091023F">
        <w:rPr>
          <w:rFonts w:ascii="Arial" w:hAnsi="Arial" w:cs="Arial"/>
          <w:sz w:val="24"/>
          <w:szCs w:val="24"/>
        </w:rPr>
        <w:t>n</w:t>
      </w:r>
      <w:r w:rsidR="0046016A" w:rsidRPr="0091023F">
        <w:rPr>
          <w:rFonts w:ascii="Arial" w:hAnsi="Arial" w:cs="Arial"/>
          <w:sz w:val="24"/>
          <w:szCs w:val="24"/>
        </w:rPr>
        <w:t xml:space="preserve"> realizar sesi</w:t>
      </w:r>
      <w:r w:rsidR="001F604E" w:rsidRPr="0091023F">
        <w:rPr>
          <w:rFonts w:ascii="Arial" w:hAnsi="Arial" w:cs="Arial"/>
          <w:sz w:val="24"/>
          <w:szCs w:val="24"/>
        </w:rPr>
        <w:t xml:space="preserve">ones </w:t>
      </w:r>
      <w:r w:rsidR="0046016A" w:rsidRPr="0091023F">
        <w:rPr>
          <w:rFonts w:ascii="Arial" w:hAnsi="Arial" w:cs="Arial"/>
          <w:sz w:val="24"/>
          <w:szCs w:val="24"/>
        </w:rPr>
        <w:t xml:space="preserve">de trabajo para coordinar lo concerniente con </w:t>
      </w:r>
      <w:r w:rsidR="001F604E" w:rsidRPr="0091023F">
        <w:rPr>
          <w:rFonts w:ascii="Arial" w:hAnsi="Arial" w:cs="Arial"/>
          <w:sz w:val="24"/>
          <w:szCs w:val="24"/>
        </w:rPr>
        <w:t xml:space="preserve">los </w:t>
      </w:r>
      <w:r w:rsidR="0046016A" w:rsidRPr="0091023F">
        <w:rPr>
          <w:rFonts w:ascii="Arial" w:hAnsi="Arial" w:cs="Arial"/>
          <w:sz w:val="24"/>
          <w:szCs w:val="24"/>
        </w:rPr>
        <w:t xml:space="preserve">temas estratégicos, proyectos </w:t>
      </w:r>
      <w:r w:rsidR="001F604E" w:rsidRPr="0091023F">
        <w:rPr>
          <w:rFonts w:ascii="Arial" w:hAnsi="Arial" w:cs="Arial"/>
          <w:sz w:val="24"/>
          <w:szCs w:val="24"/>
        </w:rPr>
        <w:t xml:space="preserve">y </w:t>
      </w:r>
      <w:r w:rsidR="0046016A" w:rsidRPr="0091023F">
        <w:rPr>
          <w:rFonts w:ascii="Arial" w:hAnsi="Arial" w:cs="Arial"/>
          <w:sz w:val="24"/>
          <w:szCs w:val="24"/>
        </w:rPr>
        <w:t>gastos que deben ser incluidos en el presupuesto. Lo anterior, en concordancia con</w:t>
      </w:r>
      <w:r w:rsidR="0046016A" w:rsidRPr="0091023F">
        <w:rPr>
          <w:rFonts w:ascii="Arial" w:hAnsi="Arial" w:cs="Arial"/>
          <w:b/>
          <w:sz w:val="24"/>
          <w:szCs w:val="24"/>
        </w:rPr>
        <w:t xml:space="preserve"> </w:t>
      </w:r>
      <w:r w:rsidR="0046016A" w:rsidRPr="0091023F">
        <w:rPr>
          <w:rFonts w:ascii="Arial" w:hAnsi="Arial" w:cs="Arial"/>
          <w:sz w:val="24"/>
          <w:szCs w:val="24"/>
        </w:rPr>
        <w:t xml:space="preserve">el </w:t>
      </w:r>
      <w:r w:rsidR="0046016A" w:rsidRPr="0091023F">
        <w:rPr>
          <w:rFonts w:ascii="Arial" w:hAnsi="Arial" w:cs="Arial"/>
          <w:b/>
          <w:sz w:val="24"/>
          <w:szCs w:val="24"/>
        </w:rPr>
        <w:t>Plan Estratégico</w:t>
      </w:r>
      <w:r w:rsidR="001F604E" w:rsidRPr="0091023F">
        <w:rPr>
          <w:rFonts w:ascii="Arial" w:hAnsi="Arial" w:cs="Arial"/>
          <w:b/>
          <w:sz w:val="24"/>
          <w:szCs w:val="24"/>
        </w:rPr>
        <w:t xml:space="preserve"> </w:t>
      </w:r>
      <w:r w:rsidR="0046016A" w:rsidRPr="0091023F">
        <w:rPr>
          <w:rFonts w:ascii="Arial" w:hAnsi="Arial" w:cs="Arial"/>
          <w:b/>
          <w:sz w:val="24"/>
          <w:szCs w:val="24"/>
        </w:rPr>
        <w:t xml:space="preserve">Institucional </w:t>
      </w:r>
      <w:r w:rsidR="001F604E" w:rsidRPr="0091023F">
        <w:rPr>
          <w:rFonts w:ascii="Arial" w:hAnsi="Arial" w:cs="Arial"/>
          <w:b/>
          <w:sz w:val="24"/>
          <w:szCs w:val="24"/>
        </w:rPr>
        <w:t>201</w:t>
      </w:r>
      <w:r w:rsidR="003D0299" w:rsidRPr="0091023F">
        <w:rPr>
          <w:rFonts w:ascii="Arial" w:hAnsi="Arial" w:cs="Arial"/>
          <w:b/>
          <w:sz w:val="24"/>
          <w:szCs w:val="24"/>
        </w:rPr>
        <w:t>9</w:t>
      </w:r>
      <w:r w:rsidR="001F604E" w:rsidRPr="0091023F">
        <w:rPr>
          <w:rFonts w:ascii="Arial" w:hAnsi="Arial" w:cs="Arial"/>
          <w:b/>
          <w:sz w:val="24"/>
          <w:szCs w:val="24"/>
        </w:rPr>
        <w:t>-20</w:t>
      </w:r>
      <w:r w:rsidR="003D0299" w:rsidRPr="0091023F">
        <w:rPr>
          <w:rFonts w:ascii="Arial" w:hAnsi="Arial" w:cs="Arial"/>
          <w:b/>
          <w:sz w:val="24"/>
          <w:szCs w:val="24"/>
        </w:rPr>
        <w:t>2</w:t>
      </w:r>
      <w:r w:rsidR="00FF66A6" w:rsidRPr="0091023F">
        <w:rPr>
          <w:rFonts w:ascii="Arial" w:hAnsi="Arial" w:cs="Arial"/>
          <w:b/>
          <w:sz w:val="24"/>
          <w:szCs w:val="24"/>
        </w:rPr>
        <w:t>4</w:t>
      </w:r>
      <w:r w:rsidR="0046016A" w:rsidRPr="0091023F">
        <w:rPr>
          <w:rFonts w:ascii="Arial" w:hAnsi="Arial" w:cs="Arial"/>
          <w:sz w:val="24"/>
          <w:szCs w:val="24"/>
        </w:rPr>
        <w:t>, favoreci</w:t>
      </w:r>
      <w:r w:rsidRPr="0091023F">
        <w:rPr>
          <w:rFonts w:ascii="Arial" w:hAnsi="Arial" w:cs="Arial"/>
          <w:sz w:val="24"/>
          <w:szCs w:val="24"/>
        </w:rPr>
        <w:t>endo</w:t>
      </w:r>
      <w:r w:rsidR="0046016A" w:rsidRPr="0091023F">
        <w:rPr>
          <w:rFonts w:ascii="Arial" w:hAnsi="Arial" w:cs="Arial"/>
          <w:sz w:val="24"/>
          <w:szCs w:val="24"/>
        </w:rPr>
        <w:t xml:space="preserve"> la atención de aspectos </w:t>
      </w:r>
      <w:r w:rsidRPr="0091023F">
        <w:rPr>
          <w:rFonts w:ascii="Arial" w:hAnsi="Arial" w:cs="Arial"/>
          <w:sz w:val="24"/>
          <w:szCs w:val="24"/>
        </w:rPr>
        <w:t xml:space="preserve">de </w:t>
      </w:r>
      <w:r w:rsidR="0046016A" w:rsidRPr="0091023F">
        <w:rPr>
          <w:rFonts w:ascii="Arial" w:hAnsi="Arial" w:cs="Arial"/>
          <w:sz w:val="24"/>
          <w:szCs w:val="24"/>
        </w:rPr>
        <w:t xml:space="preserve">carácter estratégico, </w:t>
      </w:r>
      <w:r w:rsidR="00442351" w:rsidRPr="0091023F">
        <w:rPr>
          <w:rFonts w:ascii="Arial" w:hAnsi="Arial" w:cs="Arial"/>
          <w:sz w:val="24"/>
          <w:szCs w:val="24"/>
        </w:rPr>
        <w:t>predominando</w:t>
      </w:r>
      <w:r w:rsidR="0046016A" w:rsidRPr="0091023F">
        <w:rPr>
          <w:rFonts w:ascii="Arial" w:hAnsi="Arial" w:cs="Arial"/>
          <w:sz w:val="24"/>
          <w:szCs w:val="24"/>
        </w:rPr>
        <w:t xml:space="preserve"> la unidad del presupuesto a nivel de </w:t>
      </w:r>
      <w:r w:rsidR="00EB3966">
        <w:rPr>
          <w:rFonts w:ascii="Arial" w:hAnsi="Arial" w:cs="Arial"/>
          <w:sz w:val="24"/>
          <w:szCs w:val="24"/>
        </w:rPr>
        <w:t>c</w:t>
      </w:r>
      <w:r w:rsidR="00EB3966" w:rsidRPr="0091023F">
        <w:rPr>
          <w:rFonts w:ascii="Arial" w:hAnsi="Arial" w:cs="Arial"/>
          <w:sz w:val="24"/>
          <w:szCs w:val="24"/>
        </w:rPr>
        <w:t>ircuito</w:t>
      </w:r>
      <w:r w:rsidR="0046016A" w:rsidRPr="0091023F">
        <w:rPr>
          <w:rFonts w:ascii="Arial" w:hAnsi="Arial" w:cs="Arial"/>
          <w:sz w:val="24"/>
          <w:szCs w:val="24"/>
        </w:rPr>
        <w:t xml:space="preserve">, la adecuada asignación de los recursos y el logro de los objetivos de la zona. </w:t>
      </w:r>
      <w:r w:rsidR="004D19E5" w:rsidRPr="0091023F">
        <w:rPr>
          <w:rFonts w:ascii="Arial" w:hAnsi="Arial" w:cs="Arial"/>
          <w:sz w:val="24"/>
          <w:szCs w:val="24"/>
        </w:rPr>
        <w:t xml:space="preserve">Los resultados </w:t>
      </w:r>
      <w:r w:rsidR="0046016A" w:rsidRPr="0091023F">
        <w:rPr>
          <w:rFonts w:ascii="Arial" w:hAnsi="Arial" w:cs="Arial"/>
          <w:sz w:val="24"/>
          <w:szCs w:val="24"/>
        </w:rPr>
        <w:t>de las reuniones de los Consejos de Administración</w:t>
      </w:r>
      <w:r w:rsidR="004D19E5" w:rsidRPr="0091023F">
        <w:rPr>
          <w:rFonts w:ascii="Arial" w:hAnsi="Arial" w:cs="Arial"/>
          <w:sz w:val="24"/>
          <w:szCs w:val="24"/>
        </w:rPr>
        <w:t xml:space="preserve"> de </w:t>
      </w:r>
      <w:r w:rsidR="00BF0B69" w:rsidRPr="0091023F">
        <w:rPr>
          <w:rFonts w:ascii="Arial" w:hAnsi="Arial" w:cs="Arial"/>
          <w:sz w:val="24"/>
          <w:szCs w:val="24"/>
        </w:rPr>
        <w:t>Circuito</w:t>
      </w:r>
      <w:r w:rsidR="0046016A" w:rsidRPr="0091023F">
        <w:rPr>
          <w:rFonts w:ascii="Arial" w:hAnsi="Arial" w:cs="Arial"/>
          <w:sz w:val="24"/>
          <w:szCs w:val="24"/>
        </w:rPr>
        <w:t xml:space="preserve"> debe</w:t>
      </w:r>
      <w:r w:rsidR="004D19E5" w:rsidRPr="0091023F">
        <w:rPr>
          <w:rFonts w:ascii="Arial" w:hAnsi="Arial" w:cs="Arial"/>
          <w:sz w:val="24"/>
          <w:szCs w:val="24"/>
        </w:rPr>
        <w:t>n</w:t>
      </w:r>
      <w:r w:rsidR="0046016A" w:rsidRPr="0091023F">
        <w:rPr>
          <w:rFonts w:ascii="Arial" w:hAnsi="Arial" w:cs="Arial"/>
          <w:sz w:val="24"/>
          <w:szCs w:val="24"/>
        </w:rPr>
        <w:t xml:space="preserve"> documentarse y constar en actas, conforme lo ha requerido la Auditoria mediante informe</w:t>
      </w:r>
      <w:r w:rsidR="005D4777" w:rsidRPr="0091023F">
        <w:rPr>
          <w:rFonts w:ascii="Arial" w:hAnsi="Arial" w:cs="Arial"/>
          <w:sz w:val="24"/>
          <w:szCs w:val="24"/>
        </w:rPr>
        <w:t xml:space="preserve"> </w:t>
      </w:r>
      <w:r w:rsidR="007533E7" w:rsidRPr="0091023F">
        <w:rPr>
          <w:rFonts w:ascii="Arial" w:hAnsi="Arial" w:cs="Arial"/>
          <w:sz w:val="24"/>
          <w:szCs w:val="24"/>
        </w:rPr>
        <w:t>N°</w:t>
      </w:r>
      <w:r w:rsidR="0046016A" w:rsidRPr="0091023F">
        <w:rPr>
          <w:rFonts w:ascii="Arial" w:hAnsi="Arial" w:cs="Arial"/>
          <w:sz w:val="24"/>
          <w:szCs w:val="24"/>
        </w:rPr>
        <w:t>1323-119-AEE-2011.</w:t>
      </w:r>
    </w:p>
    <w:p w14:paraId="24DB3E4B" w14:textId="77777777" w:rsidR="00441335" w:rsidRDefault="00441335" w:rsidP="00441335">
      <w:pPr>
        <w:pStyle w:val="Prrafodelista"/>
        <w:rPr>
          <w:rFonts w:ascii="Arial" w:hAnsi="Arial" w:cs="Arial"/>
          <w:sz w:val="24"/>
          <w:szCs w:val="24"/>
        </w:rPr>
      </w:pPr>
    </w:p>
    <w:p w14:paraId="09F1996B" w14:textId="77777777" w:rsidR="00441335" w:rsidRDefault="00441335" w:rsidP="00441335">
      <w:pPr>
        <w:numPr>
          <w:ilvl w:val="0"/>
          <w:numId w:val="2"/>
        </w:numPr>
        <w:tabs>
          <w:tab w:val="clear" w:pos="375"/>
          <w:tab w:val="left" w:pos="360"/>
          <w:tab w:val="num" w:pos="567"/>
        </w:tabs>
        <w:ind w:left="0" w:firstLine="0"/>
        <w:jc w:val="both"/>
        <w:rPr>
          <w:rFonts w:ascii="Arial" w:hAnsi="Arial" w:cs="Arial"/>
          <w:sz w:val="24"/>
          <w:szCs w:val="24"/>
        </w:rPr>
      </w:pPr>
      <w:r>
        <w:rPr>
          <w:rFonts w:ascii="Arial" w:hAnsi="Arial" w:cs="Arial"/>
          <w:sz w:val="24"/>
          <w:szCs w:val="24"/>
        </w:rPr>
        <w:lastRenderedPageBreak/>
        <w:t xml:space="preserve">El Ministerio de Hacienda comunicó en los Lineamientos Técnicos sobre el Presupuesto de la República 2024, que en atención a la Ley N°10.096 Ley de Desarrollo Regional de Costa Rica, los ministerios y poderes de la República deben remitir como parte del anteproyecto de presupuesto, la información de los recursos presupuestados por región. Para tal fin, la Dirección de Planificación y la Dirección de Gestión Humana, deben coordinar para definir los recursos formulados en el anteproyecto de presupuesto, de acuerdo con las siguientes regiones establecidas por </w:t>
      </w:r>
      <w:r w:rsidR="00C875C5">
        <w:rPr>
          <w:rFonts w:ascii="Arial" w:hAnsi="Arial" w:cs="Arial"/>
          <w:sz w:val="24"/>
          <w:szCs w:val="24"/>
        </w:rPr>
        <w:t>el Ministerio de Planificación Nacional y Política Económica (</w:t>
      </w:r>
      <w:r>
        <w:rPr>
          <w:rFonts w:ascii="Arial" w:hAnsi="Arial" w:cs="Arial"/>
          <w:sz w:val="24"/>
          <w:szCs w:val="24"/>
        </w:rPr>
        <w:t>MIDEPLAN</w:t>
      </w:r>
      <w:r w:rsidR="00C875C5">
        <w:rPr>
          <w:rFonts w:ascii="Arial" w:hAnsi="Arial" w:cs="Arial"/>
          <w:sz w:val="24"/>
          <w:szCs w:val="24"/>
        </w:rPr>
        <w:t>).</w:t>
      </w:r>
    </w:p>
    <w:p w14:paraId="14974D01" w14:textId="77777777" w:rsidR="00441335" w:rsidRPr="00441335" w:rsidRDefault="00441335" w:rsidP="00441335">
      <w:pPr>
        <w:pStyle w:val="Prrafodelista"/>
        <w:numPr>
          <w:ilvl w:val="0"/>
          <w:numId w:val="37"/>
        </w:numPr>
        <w:shd w:val="clear" w:color="auto" w:fill="FFFFFF"/>
        <w:spacing w:before="100" w:beforeAutospacing="1" w:after="100" w:afterAutospacing="1"/>
        <w:jc w:val="both"/>
        <w:rPr>
          <w:rFonts w:ascii="Arial" w:hAnsi="Arial" w:cs="Arial"/>
          <w:color w:val="000000"/>
          <w:sz w:val="24"/>
          <w:szCs w:val="24"/>
        </w:rPr>
      </w:pPr>
      <w:r w:rsidRPr="00441335">
        <w:rPr>
          <w:rFonts w:ascii="Arial" w:hAnsi="Arial" w:cs="Arial"/>
          <w:color w:val="000000"/>
          <w:sz w:val="24"/>
          <w:szCs w:val="24"/>
        </w:rPr>
        <w:t>Región Central</w:t>
      </w:r>
    </w:p>
    <w:p w14:paraId="0B71DC82" w14:textId="77777777" w:rsidR="00441335" w:rsidRPr="00441335" w:rsidRDefault="00441335" w:rsidP="00441335">
      <w:pPr>
        <w:pStyle w:val="Prrafodelista"/>
        <w:numPr>
          <w:ilvl w:val="0"/>
          <w:numId w:val="37"/>
        </w:numPr>
        <w:shd w:val="clear" w:color="auto" w:fill="FFFFFF"/>
        <w:spacing w:before="100" w:beforeAutospacing="1" w:after="100" w:afterAutospacing="1"/>
        <w:jc w:val="both"/>
        <w:rPr>
          <w:rFonts w:ascii="Arial" w:hAnsi="Arial" w:cs="Arial"/>
          <w:color w:val="000000"/>
          <w:sz w:val="24"/>
          <w:szCs w:val="24"/>
        </w:rPr>
      </w:pPr>
      <w:r w:rsidRPr="00441335">
        <w:rPr>
          <w:rFonts w:ascii="Arial" w:hAnsi="Arial" w:cs="Arial"/>
          <w:color w:val="000000"/>
          <w:sz w:val="24"/>
          <w:szCs w:val="24"/>
        </w:rPr>
        <w:t>Región Brunca</w:t>
      </w:r>
    </w:p>
    <w:p w14:paraId="2A252319" w14:textId="77777777" w:rsidR="00441335" w:rsidRPr="00441335" w:rsidRDefault="00441335" w:rsidP="00441335">
      <w:pPr>
        <w:pStyle w:val="Prrafodelista"/>
        <w:numPr>
          <w:ilvl w:val="0"/>
          <w:numId w:val="37"/>
        </w:numPr>
        <w:shd w:val="clear" w:color="auto" w:fill="FFFFFF"/>
        <w:spacing w:before="100" w:beforeAutospacing="1" w:after="100" w:afterAutospacing="1"/>
        <w:jc w:val="both"/>
        <w:rPr>
          <w:rFonts w:ascii="Arial" w:hAnsi="Arial" w:cs="Arial"/>
          <w:color w:val="000000"/>
          <w:sz w:val="24"/>
          <w:szCs w:val="24"/>
        </w:rPr>
      </w:pPr>
      <w:r w:rsidRPr="00441335">
        <w:rPr>
          <w:rFonts w:ascii="Arial" w:hAnsi="Arial" w:cs="Arial"/>
          <w:color w:val="000000"/>
          <w:sz w:val="24"/>
          <w:szCs w:val="24"/>
        </w:rPr>
        <w:t>Región Huetar Caribe</w:t>
      </w:r>
    </w:p>
    <w:p w14:paraId="6DC02E93" w14:textId="77777777" w:rsidR="00441335" w:rsidRPr="00441335" w:rsidRDefault="00441335" w:rsidP="00441335">
      <w:pPr>
        <w:pStyle w:val="Prrafodelista"/>
        <w:numPr>
          <w:ilvl w:val="0"/>
          <w:numId w:val="37"/>
        </w:numPr>
        <w:shd w:val="clear" w:color="auto" w:fill="FFFFFF"/>
        <w:spacing w:before="100" w:beforeAutospacing="1" w:after="100" w:afterAutospacing="1"/>
        <w:jc w:val="both"/>
        <w:rPr>
          <w:rFonts w:ascii="Arial" w:hAnsi="Arial" w:cs="Arial"/>
          <w:color w:val="000000"/>
          <w:sz w:val="24"/>
          <w:szCs w:val="24"/>
        </w:rPr>
      </w:pPr>
      <w:r w:rsidRPr="00441335">
        <w:rPr>
          <w:rFonts w:ascii="Arial" w:hAnsi="Arial" w:cs="Arial"/>
          <w:color w:val="000000"/>
          <w:sz w:val="24"/>
          <w:szCs w:val="24"/>
        </w:rPr>
        <w:t>Región Huetar Norte</w:t>
      </w:r>
    </w:p>
    <w:p w14:paraId="00C7BBF6" w14:textId="77777777" w:rsidR="00441335" w:rsidRPr="00441335" w:rsidRDefault="00441335" w:rsidP="00441335">
      <w:pPr>
        <w:pStyle w:val="Prrafodelista"/>
        <w:numPr>
          <w:ilvl w:val="0"/>
          <w:numId w:val="37"/>
        </w:numPr>
        <w:shd w:val="clear" w:color="auto" w:fill="FFFFFF"/>
        <w:spacing w:before="100" w:beforeAutospacing="1" w:after="100" w:afterAutospacing="1"/>
        <w:jc w:val="both"/>
        <w:rPr>
          <w:rFonts w:ascii="Arial" w:hAnsi="Arial" w:cs="Arial"/>
          <w:color w:val="000000"/>
          <w:sz w:val="24"/>
          <w:szCs w:val="24"/>
        </w:rPr>
      </w:pPr>
      <w:r w:rsidRPr="00441335">
        <w:rPr>
          <w:rFonts w:ascii="Arial" w:hAnsi="Arial" w:cs="Arial"/>
          <w:color w:val="000000"/>
          <w:sz w:val="24"/>
          <w:szCs w:val="24"/>
        </w:rPr>
        <w:t>Región Chorotega</w:t>
      </w:r>
    </w:p>
    <w:p w14:paraId="098277E7" w14:textId="77777777" w:rsidR="00441335" w:rsidRPr="00441335" w:rsidRDefault="00441335" w:rsidP="00441335">
      <w:pPr>
        <w:pStyle w:val="Prrafodelista"/>
        <w:numPr>
          <w:ilvl w:val="0"/>
          <w:numId w:val="37"/>
        </w:numPr>
        <w:shd w:val="clear" w:color="auto" w:fill="FFFFFF"/>
        <w:spacing w:before="100" w:beforeAutospacing="1" w:after="100" w:afterAutospacing="1"/>
        <w:jc w:val="both"/>
        <w:rPr>
          <w:rFonts w:ascii="Arial" w:hAnsi="Arial" w:cs="Arial"/>
          <w:color w:val="000000"/>
          <w:sz w:val="24"/>
          <w:szCs w:val="24"/>
        </w:rPr>
      </w:pPr>
      <w:r w:rsidRPr="00441335">
        <w:rPr>
          <w:rFonts w:ascii="Arial" w:hAnsi="Arial" w:cs="Arial"/>
          <w:color w:val="000000"/>
          <w:sz w:val="24"/>
          <w:szCs w:val="24"/>
        </w:rPr>
        <w:t>Región Pacífico Central</w:t>
      </w:r>
    </w:p>
    <w:p w14:paraId="6D3EA0D9" w14:textId="77777777" w:rsidR="008B4CC2" w:rsidRDefault="008B4CC2" w:rsidP="00676420">
      <w:pPr>
        <w:tabs>
          <w:tab w:val="left" w:pos="360"/>
        </w:tabs>
        <w:jc w:val="both"/>
        <w:rPr>
          <w:rFonts w:ascii="Arial" w:hAnsi="Arial" w:cs="Arial"/>
          <w:sz w:val="24"/>
          <w:szCs w:val="24"/>
        </w:rPr>
      </w:pPr>
    </w:p>
    <w:p w14:paraId="16AD9890" w14:textId="77777777" w:rsidR="003C1F1C" w:rsidRPr="003C1F1C" w:rsidRDefault="003C1F1C" w:rsidP="003C1F1C">
      <w:pPr>
        <w:numPr>
          <w:ilvl w:val="0"/>
          <w:numId w:val="2"/>
        </w:numPr>
        <w:tabs>
          <w:tab w:val="clear" w:pos="375"/>
          <w:tab w:val="left" w:pos="360"/>
          <w:tab w:val="num" w:pos="567"/>
        </w:tabs>
        <w:ind w:left="0" w:firstLine="0"/>
        <w:jc w:val="both"/>
        <w:rPr>
          <w:rFonts w:ascii="Arial" w:hAnsi="Arial" w:cs="Arial"/>
          <w:sz w:val="24"/>
          <w:szCs w:val="24"/>
        </w:rPr>
      </w:pPr>
      <w:r w:rsidRPr="003C1F1C">
        <w:rPr>
          <w:rFonts w:ascii="Arial" w:hAnsi="Arial" w:cs="Arial"/>
          <w:sz w:val="24"/>
          <w:szCs w:val="24"/>
        </w:rPr>
        <w:t xml:space="preserve">A partir de la formulación presupuestaria del 2024 el Ministerio de Hacienda solicita el presupuesto con enfoque de género, el cual </w:t>
      </w:r>
      <w:r w:rsidR="00F16328">
        <w:rPr>
          <w:rFonts w:ascii="Arial" w:hAnsi="Arial" w:cs="Arial"/>
          <w:sz w:val="24"/>
          <w:szCs w:val="24"/>
        </w:rPr>
        <w:t>permite</w:t>
      </w:r>
      <w:r w:rsidRPr="003C1F1C">
        <w:rPr>
          <w:rFonts w:ascii="Arial" w:hAnsi="Arial" w:cs="Arial"/>
          <w:sz w:val="24"/>
          <w:szCs w:val="24"/>
        </w:rPr>
        <w:t xml:space="preserve"> visibili</w:t>
      </w:r>
      <w:r w:rsidR="00F16328">
        <w:rPr>
          <w:rFonts w:ascii="Arial" w:hAnsi="Arial" w:cs="Arial"/>
          <w:sz w:val="24"/>
          <w:szCs w:val="24"/>
        </w:rPr>
        <w:t xml:space="preserve">zar </w:t>
      </w:r>
      <w:r w:rsidRPr="003C1F1C">
        <w:rPr>
          <w:rFonts w:ascii="Arial" w:hAnsi="Arial" w:cs="Arial"/>
          <w:sz w:val="24"/>
          <w:szCs w:val="24"/>
        </w:rPr>
        <w:t>la política de género conforme al monitoreo de los recursos que promueven el fortalecimiento de las autonomías de género y el cierre de las brechas de género. El objetivo es que desde el presupuesto se contribuya a financiar la implementación y/o mejora de las acciones públicas de equidad de género. Por lo anterior, es importante considerar este tema como parte de los ejercicios de formulación presupuestaria.</w:t>
      </w:r>
    </w:p>
    <w:p w14:paraId="1CC28197" w14:textId="77777777" w:rsidR="003C1F1C" w:rsidRPr="0091023F" w:rsidRDefault="003C1F1C" w:rsidP="00676420">
      <w:pPr>
        <w:tabs>
          <w:tab w:val="left" w:pos="360"/>
        </w:tabs>
        <w:jc w:val="both"/>
        <w:rPr>
          <w:rFonts w:ascii="Arial" w:hAnsi="Arial" w:cs="Arial"/>
          <w:sz w:val="24"/>
          <w:szCs w:val="24"/>
        </w:rPr>
      </w:pPr>
    </w:p>
    <w:p w14:paraId="6CF236F3" w14:textId="77777777" w:rsidR="0046016A" w:rsidRPr="00512138" w:rsidRDefault="001F604E" w:rsidP="00512138">
      <w:pPr>
        <w:numPr>
          <w:ilvl w:val="0"/>
          <w:numId w:val="2"/>
        </w:numPr>
        <w:tabs>
          <w:tab w:val="clear" w:pos="375"/>
          <w:tab w:val="left" w:pos="360"/>
          <w:tab w:val="num" w:pos="567"/>
        </w:tabs>
        <w:ind w:left="0" w:firstLine="0"/>
        <w:jc w:val="both"/>
        <w:rPr>
          <w:rFonts w:ascii="Arial" w:hAnsi="Arial" w:cs="Arial"/>
          <w:b/>
        </w:rPr>
      </w:pPr>
      <w:r w:rsidRPr="00512138">
        <w:rPr>
          <w:rFonts w:ascii="Arial" w:hAnsi="Arial" w:cs="Arial"/>
          <w:sz w:val="24"/>
          <w:szCs w:val="24"/>
        </w:rPr>
        <w:t xml:space="preserve">Los </w:t>
      </w:r>
      <w:r w:rsidR="00537A77" w:rsidRPr="00512138">
        <w:rPr>
          <w:rFonts w:ascii="Arial" w:hAnsi="Arial" w:cs="Arial"/>
          <w:sz w:val="24"/>
          <w:szCs w:val="24"/>
        </w:rPr>
        <w:t>centros de responsabilidad</w:t>
      </w:r>
      <w:r w:rsidR="00BA3FBA" w:rsidRPr="00512138">
        <w:rPr>
          <w:rFonts w:ascii="Arial" w:hAnsi="Arial" w:cs="Arial"/>
          <w:sz w:val="24"/>
          <w:szCs w:val="24"/>
        </w:rPr>
        <w:t xml:space="preserve"> </w:t>
      </w:r>
      <w:r w:rsidR="0046016A" w:rsidRPr="00512138">
        <w:rPr>
          <w:rFonts w:ascii="Arial" w:hAnsi="Arial" w:cs="Arial"/>
          <w:sz w:val="24"/>
          <w:szCs w:val="24"/>
        </w:rPr>
        <w:t>debe</w:t>
      </w:r>
      <w:r w:rsidRPr="00512138">
        <w:rPr>
          <w:rFonts w:ascii="Arial" w:hAnsi="Arial" w:cs="Arial"/>
          <w:sz w:val="24"/>
          <w:szCs w:val="24"/>
        </w:rPr>
        <w:t>n</w:t>
      </w:r>
      <w:r w:rsidR="0046016A" w:rsidRPr="00512138">
        <w:rPr>
          <w:rFonts w:ascii="Arial" w:hAnsi="Arial" w:cs="Arial"/>
          <w:sz w:val="24"/>
          <w:szCs w:val="24"/>
        </w:rPr>
        <w:t xml:space="preserve"> presupuestar sus requerimientos con datos reales de consumo, utilizando registros históricos, </w:t>
      </w:r>
      <w:r w:rsidR="00EC29D9" w:rsidRPr="00512138">
        <w:rPr>
          <w:rFonts w:ascii="Arial" w:hAnsi="Arial" w:cs="Arial"/>
          <w:sz w:val="24"/>
          <w:szCs w:val="24"/>
        </w:rPr>
        <w:t xml:space="preserve">informes de gestión de ejecución presupuestaria, </w:t>
      </w:r>
      <w:r w:rsidR="0046016A" w:rsidRPr="00512138">
        <w:rPr>
          <w:rFonts w:ascii="Arial" w:hAnsi="Arial" w:cs="Arial"/>
          <w:sz w:val="24"/>
          <w:szCs w:val="24"/>
        </w:rPr>
        <w:t>cotizaciones y toda fuente confiable de datos, aplicando criterios de racionalidad del gasto y valoración de riesgos, conforme a la Ley de Control Interno.</w:t>
      </w:r>
      <w:r w:rsidR="0046016A" w:rsidRPr="00512138">
        <w:footnoteReference w:id="4"/>
      </w:r>
      <w:r w:rsidR="0046016A" w:rsidRPr="00512138">
        <w:t xml:space="preserve"> </w:t>
      </w:r>
      <w:r w:rsidR="0046016A" w:rsidRPr="0051697B">
        <w:rPr>
          <w:rFonts w:ascii="Arial" w:hAnsi="Arial" w:cs="Arial"/>
          <w:sz w:val="24"/>
          <w:szCs w:val="24"/>
        </w:rPr>
        <w:t xml:space="preserve"> Si no se cuenta con datos reales</w:t>
      </w:r>
      <w:r w:rsidR="00720BA0" w:rsidRPr="0051697B">
        <w:rPr>
          <w:rFonts w:ascii="Arial" w:hAnsi="Arial" w:cs="Arial"/>
          <w:sz w:val="24"/>
          <w:szCs w:val="24"/>
        </w:rPr>
        <w:t>,</w:t>
      </w:r>
      <w:r w:rsidR="0046016A" w:rsidRPr="0051697B">
        <w:rPr>
          <w:rFonts w:ascii="Arial" w:hAnsi="Arial" w:cs="Arial"/>
          <w:sz w:val="24"/>
          <w:szCs w:val="24"/>
        </w:rPr>
        <w:t xml:space="preserve"> se debe realizar una proyección general con base en el consumo de la zona y en el </w:t>
      </w:r>
      <w:r w:rsidR="0025038C" w:rsidRPr="0051697B">
        <w:rPr>
          <w:rFonts w:ascii="Arial" w:hAnsi="Arial" w:cs="Arial"/>
          <w:sz w:val="24"/>
          <w:szCs w:val="24"/>
        </w:rPr>
        <w:t xml:space="preserve">espacio </w:t>
      </w:r>
      <w:r w:rsidR="0046016A" w:rsidRPr="0051697B">
        <w:rPr>
          <w:rFonts w:ascii="Arial" w:hAnsi="Arial" w:cs="Arial"/>
          <w:sz w:val="24"/>
          <w:szCs w:val="24"/>
        </w:rPr>
        <w:t xml:space="preserve">de </w:t>
      </w:r>
      <w:r w:rsidR="0046016A" w:rsidRPr="00512138">
        <w:rPr>
          <w:rFonts w:ascii="Arial" w:hAnsi="Arial" w:cs="Arial"/>
          <w:i/>
          <w:iCs/>
          <w:sz w:val="24"/>
          <w:szCs w:val="24"/>
        </w:rPr>
        <w:t>Justificaciones</w:t>
      </w:r>
      <w:r w:rsidR="0046016A" w:rsidRPr="0051697B">
        <w:rPr>
          <w:rFonts w:ascii="Arial" w:hAnsi="Arial" w:cs="Arial"/>
          <w:sz w:val="24"/>
          <w:szCs w:val="24"/>
        </w:rPr>
        <w:t xml:space="preserve"> </w:t>
      </w:r>
      <w:r w:rsidR="00EC29D9">
        <w:rPr>
          <w:rFonts w:ascii="Arial" w:hAnsi="Arial" w:cs="Arial"/>
          <w:sz w:val="24"/>
          <w:szCs w:val="24"/>
        </w:rPr>
        <w:t>d</w:t>
      </w:r>
      <w:r w:rsidR="0046016A" w:rsidRPr="0051697B">
        <w:rPr>
          <w:rFonts w:ascii="Arial" w:hAnsi="Arial" w:cs="Arial"/>
          <w:sz w:val="24"/>
          <w:szCs w:val="24"/>
        </w:rPr>
        <w:t>el Sistema SIGA-PJ</w:t>
      </w:r>
      <w:r w:rsidR="000128BC" w:rsidRPr="0051697B">
        <w:rPr>
          <w:rFonts w:ascii="Arial" w:hAnsi="Arial" w:cs="Arial"/>
          <w:sz w:val="24"/>
          <w:szCs w:val="24"/>
        </w:rPr>
        <w:t>,</w:t>
      </w:r>
      <w:r w:rsidR="0046016A" w:rsidRPr="0051697B">
        <w:rPr>
          <w:rFonts w:ascii="Arial" w:hAnsi="Arial" w:cs="Arial"/>
          <w:sz w:val="24"/>
          <w:szCs w:val="24"/>
        </w:rPr>
        <w:t xml:space="preserve"> </w:t>
      </w:r>
      <w:r w:rsidRPr="0051697B">
        <w:rPr>
          <w:rFonts w:ascii="Arial" w:hAnsi="Arial" w:cs="Arial"/>
          <w:sz w:val="24"/>
          <w:szCs w:val="24"/>
        </w:rPr>
        <w:t xml:space="preserve">se </w:t>
      </w:r>
      <w:r w:rsidR="0046016A" w:rsidRPr="0051697B">
        <w:rPr>
          <w:rFonts w:ascii="Arial" w:hAnsi="Arial" w:cs="Arial"/>
          <w:sz w:val="24"/>
          <w:szCs w:val="24"/>
        </w:rPr>
        <w:t>debe indicar c</w:t>
      </w:r>
      <w:r w:rsidR="000128BC" w:rsidRPr="0051697B">
        <w:rPr>
          <w:rFonts w:ascii="Arial" w:hAnsi="Arial" w:cs="Arial"/>
          <w:sz w:val="24"/>
          <w:szCs w:val="24"/>
        </w:rPr>
        <w:t>o</w:t>
      </w:r>
      <w:r w:rsidR="0046016A" w:rsidRPr="00512138">
        <w:rPr>
          <w:rFonts w:ascii="Arial" w:hAnsi="Arial" w:cs="Arial"/>
          <w:sz w:val="24"/>
          <w:szCs w:val="24"/>
        </w:rPr>
        <w:t>mo se realizó la proyección</w:t>
      </w:r>
      <w:r w:rsidR="006722DE" w:rsidRPr="00512138">
        <w:rPr>
          <w:rFonts w:ascii="Arial" w:hAnsi="Arial" w:cs="Arial"/>
          <w:sz w:val="24"/>
          <w:szCs w:val="24"/>
        </w:rPr>
        <w:t xml:space="preserve"> para su posterior </w:t>
      </w:r>
      <w:r w:rsidR="000728A9" w:rsidRPr="00512138">
        <w:rPr>
          <w:rFonts w:ascii="Arial" w:hAnsi="Arial" w:cs="Arial"/>
          <w:sz w:val="24"/>
          <w:szCs w:val="24"/>
        </w:rPr>
        <w:t>estudio</w:t>
      </w:r>
      <w:r w:rsidR="0046016A" w:rsidRPr="00512138">
        <w:rPr>
          <w:rFonts w:ascii="Arial" w:hAnsi="Arial" w:cs="Arial"/>
          <w:sz w:val="24"/>
          <w:szCs w:val="24"/>
        </w:rPr>
        <w:t>.</w:t>
      </w:r>
    </w:p>
    <w:p w14:paraId="74750F7C" w14:textId="77777777" w:rsidR="00116ACA" w:rsidRPr="00512138" w:rsidRDefault="00116ACA" w:rsidP="00116ACA">
      <w:pPr>
        <w:rPr>
          <w:rFonts w:ascii="Arial" w:hAnsi="Arial" w:cs="Arial"/>
          <w:color w:val="C00000"/>
        </w:rPr>
      </w:pPr>
    </w:p>
    <w:p w14:paraId="49DFF957" w14:textId="77777777" w:rsidR="00021CDB" w:rsidRPr="0091023F" w:rsidRDefault="0046016A" w:rsidP="00F546DE">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Cuando se requiera presupuestar un artículo que no se encuentre en el Catálogo de Bienes y Servicios, se debe solicitar la inclusión al Departamento de Proveeduría. Para tales efectos, se debe llenar la boleta </w:t>
      </w:r>
      <w:r w:rsidRPr="00936177">
        <w:rPr>
          <w:rFonts w:ascii="Arial" w:hAnsi="Arial" w:cs="Arial"/>
          <w:i/>
          <w:iCs/>
          <w:sz w:val="24"/>
          <w:szCs w:val="24"/>
        </w:rPr>
        <w:t>“</w:t>
      </w:r>
      <w:r w:rsidRPr="00512138">
        <w:rPr>
          <w:rFonts w:ascii="Arial" w:hAnsi="Arial" w:cs="Arial"/>
          <w:i/>
          <w:iCs/>
          <w:sz w:val="24"/>
          <w:szCs w:val="24"/>
        </w:rPr>
        <w:t>Solicitud de creación de códigos en el Catálogo de Bienes y Servicios de SIGA”</w:t>
      </w:r>
      <w:r w:rsidRPr="0091023F">
        <w:rPr>
          <w:rFonts w:ascii="Arial" w:hAnsi="Arial" w:cs="Arial"/>
          <w:sz w:val="24"/>
          <w:szCs w:val="24"/>
        </w:rPr>
        <w:t xml:space="preserve"> y enviarla a la cuenta de correo electrónico </w:t>
      </w:r>
      <w:r w:rsidR="007E2449" w:rsidRPr="0091023F">
        <w:rPr>
          <w:rFonts w:ascii="Arial" w:hAnsi="Arial" w:cs="Arial"/>
          <w:sz w:val="24"/>
          <w:szCs w:val="24"/>
        </w:rPr>
        <w:t>de</w:t>
      </w:r>
      <w:r w:rsidR="00021CDB" w:rsidRPr="0091023F">
        <w:rPr>
          <w:rFonts w:ascii="Arial" w:hAnsi="Arial" w:cs="Arial"/>
          <w:sz w:val="24"/>
          <w:szCs w:val="24"/>
        </w:rPr>
        <w:t xml:space="preserve"> </w:t>
      </w:r>
      <w:r w:rsidR="00F42744" w:rsidRPr="0091023F">
        <w:rPr>
          <w:rFonts w:ascii="Arial" w:hAnsi="Arial" w:cs="Arial"/>
          <w:sz w:val="24"/>
          <w:szCs w:val="24"/>
        </w:rPr>
        <w:t>Gerardo Rodríguez Navarro</w:t>
      </w:r>
      <w:r w:rsidR="00021CDB" w:rsidRPr="0091023F">
        <w:rPr>
          <w:rFonts w:ascii="Arial" w:hAnsi="Arial" w:cs="Arial"/>
          <w:sz w:val="24"/>
          <w:szCs w:val="24"/>
        </w:rPr>
        <w:t xml:space="preserve"> </w:t>
      </w:r>
      <w:bookmarkStart w:id="10" w:name="_Hlk53552368"/>
      <w:r w:rsidR="00F75775" w:rsidRPr="0091023F">
        <w:rPr>
          <w:rFonts w:ascii="Arial" w:hAnsi="Arial" w:cs="Arial"/>
          <w:sz w:val="24"/>
          <w:szCs w:val="24"/>
        </w:rPr>
        <w:t>(</w:t>
      </w:r>
      <w:r w:rsidR="00F42744" w:rsidRPr="0091023F">
        <w:rPr>
          <w:rFonts w:ascii="Arial" w:hAnsi="Arial" w:cs="Arial"/>
          <w:sz w:val="24"/>
          <w:szCs w:val="24"/>
        </w:rPr>
        <w:t>grodriguezn@Poder-Judicial.go.cr</w:t>
      </w:r>
      <w:r w:rsidR="00F75775" w:rsidRPr="0091023F">
        <w:rPr>
          <w:rFonts w:ascii="Arial" w:hAnsi="Arial" w:cs="Arial"/>
          <w:sz w:val="24"/>
          <w:szCs w:val="24"/>
        </w:rPr>
        <w:t>)</w:t>
      </w:r>
      <w:r w:rsidR="00021CDB" w:rsidRPr="0091023F">
        <w:rPr>
          <w:rFonts w:ascii="Arial" w:hAnsi="Arial" w:cs="Arial"/>
          <w:sz w:val="24"/>
          <w:szCs w:val="24"/>
        </w:rPr>
        <w:t xml:space="preserve">, con copia a la cuenta: Recepción de Documentos - Proveeduría Judicial </w:t>
      </w:r>
      <w:r w:rsidR="00F75775" w:rsidRPr="0091023F">
        <w:rPr>
          <w:rFonts w:ascii="Arial" w:hAnsi="Arial" w:cs="Arial"/>
          <w:sz w:val="24"/>
          <w:szCs w:val="24"/>
        </w:rPr>
        <w:t>(</w:t>
      </w:r>
      <w:hyperlink r:id="rId25" w:history="1">
        <w:r w:rsidR="00F75775" w:rsidRPr="00512138">
          <w:rPr>
            <w:rFonts w:ascii="Arial" w:hAnsi="Arial" w:cs="Arial"/>
            <w:sz w:val="24"/>
            <w:szCs w:val="24"/>
          </w:rPr>
          <w:t>licitaciones@Poder-Judicial.go.cr</w:t>
        </w:r>
      </w:hyperlink>
      <w:r w:rsidR="00F75775" w:rsidRPr="0091023F">
        <w:rPr>
          <w:rFonts w:ascii="Arial" w:hAnsi="Arial" w:cs="Arial"/>
          <w:sz w:val="24"/>
          <w:szCs w:val="24"/>
        </w:rPr>
        <w:t>).</w:t>
      </w:r>
    </w:p>
    <w:bookmarkEnd w:id="10"/>
    <w:p w14:paraId="306D4AA9" w14:textId="77777777" w:rsidR="00DB35B1" w:rsidRDefault="00DB35B1" w:rsidP="00021CDB">
      <w:pPr>
        <w:jc w:val="both"/>
        <w:rPr>
          <w:rFonts w:ascii="Arial" w:hAnsi="Arial" w:cs="Arial"/>
          <w:color w:val="C00000"/>
          <w:sz w:val="24"/>
          <w:szCs w:val="24"/>
        </w:rPr>
      </w:pPr>
    </w:p>
    <w:p w14:paraId="6BD5F6E1" w14:textId="77777777" w:rsidR="00F546DE" w:rsidRPr="00512138" w:rsidRDefault="00F546DE" w:rsidP="00512138">
      <w:pPr>
        <w:tabs>
          <w:tab w:val="num" w:pos="4061"/>
        </w:tabs>
        <w:jc w:val="both"/>
        <w:rPr>
          <w:rFonts w:ascii="Arial" w:hAnsi="Arial" w:cs="Arial"/>
          <w:sz w:val="24"/>
          <w:szCs w:val="24"/>
        </w:rPr>
      </w:pPr>
      <w:r w:rsidRPr="00512138">
        <w:rPr>
          <w:rFonts w:ascii="Arial" w:hAnsi="Arial" w:cs="Arial"/>
          <w:sz w:val="24"/>
          <w:szCs w:val="24"/>
        </w:rPr>
        <w:t>Con el fin de agilizar la ejecución presupuestaria el Departamento de Proveeduría debe velar porque los artículos del catálogo de bienes y servicios</w:t>
      </w:r>
      <w:r>
        <w:rPr>
          <w:rFonts w:ascii="Arial" w:hAnsi="Arial" w:cs="Arial"/>
          <w:sz w:val="24"/>
          <w:szCs w:val="24"/>
        </w:rPr>
        <w:t>,</w:t>
      </w:r>
      <w:r w:rsidRPr="00512138">
        <w:rPr>
          <w:rFonts w:ascii="Arial" w:hAnsi="Arial" w:cs="Arial"/>
          <w:sz w:val="24"/>
          <w:szCs w:val="24"/>
        </w:rPr>
        <w:t xml:space="preserve"> estén actualizados de acuerdo con las clasificaciones emitidas por el Ministerio de Hacienda</w:t>
      </w:r>
      <w:r w:rsidR="00905C8F">
        <w:rPr>
          <w:rFonts w:ascii="Arial" w:hAnsi="Arial" w:cs="Arial"/>
          <w:sz w:val="24"/>
          <w:szCs w:val="24"/>
        </w:rPr>
        <w:t xml:space="preserve">. Por su </w:t>
      </w:r>
      <w:r w:rsidR="00905C8F">
        <w:rPr>
          <w:rFonts w:ascii="Arial" w:hAnsi="Arial" w:cs="Arial"/>
          <w:sz w:val="24"/>
          <w:szCs w:val="24"/>
        </w:rPr>
        <w:lastRenderedPageBreak/>
        <w:t xml:space="preserve">parte </w:t>
      </w:r>
      <w:r>
        <w:rPr>
          <w:rFonts w:ascii="Arial" w:hAnsi="Arial" w:cs="Arial"/>
          <w:sz w:val="24"/>
          <w:szCs w:val="24"/>
        </w:rPr>
        <w:t>l</w:t>
      </w:r>
      <w:r w:rsidRPr="00512138">
        <w:rPr>
          <w:rFonts w:ascii="Arial" w:hAnsi="Arial" w:cs="Arial"/>
          <w:sz w:val="24"/>
          <w:szCs w:val="24"/>
        </w:rPr>
        <w:t>os centros de responsabilidad deben revisar y verificar que los artículos seleccionados del catálogo de bienes y servicios</w:t>
      </w:r>
      <w:r w:rsidR="00905C8F">
        <w:rPr>
          <w:rFonts w:ascii="Arial" w:hAnsi="Arial" w:cs="Arial"/>
          <w:sz w:val="24"/>
          <w:szCs w:val="24"/>
        </w:rPr>
        <w:t>,</w:t>
      </w:r>
      <w:r w:rsidRPr="00512138">
        <w:rPr>
          <w:rFonts w:ascii="Arial" w:hAnsi="Arial" w:cs="Arial"/>
          <w:sz w:val="24"/>
          <w:szCs w:val="24"/>
        </w:rPr>
        <w:t xml:space="preserve"> se encuentren homologados en la plataforma de compras públicas (SICOP).</w:t>
      </w:r>
    </w:p>
    <w:p w14:paraId="0A6D0C81" w14:textId="77777777" w:rsidR="00F546DE" w:rsidRPr="00512138" w:rsidRDefault="00F546DE" w:rsidP="00512138">
      <w:pPr>
        <w:tabs>
          <w:tab w:val="num" w:pos="4061"/>
        </w:tabs>
        <w:jc w:val="both"/>
        <w:rPr>
          <w:rFonts w:ascii="Arial" w:hAnsi="Arial" w:cs="Arial"/>
          <w:sz w:val="24"/>
          <w:szCs w:val="24"/>
        </w:rPr>
      </w:pPr>
    </w:p>
    <w:p w14:paraId="14856098" w14:textId="77777777" w:rsidR="002A37E3" w:rsidRPr="0091023F" w:rsidRDefault="008A7CB3" w:rsidP="002A37E3">
      <w:pPr>
        <w:tabs>
          <w:tab w:val="num" w:pos="4061"/>
        </w:tabs>
        <w:jc w:val="both"/>
        <w:rPr>
          <w:rFonts w:ascii="Arial" w:hAnsi="Arial" w:cs="Arial"/>
          <w:sz w:val="24"/>
          <w:szCs w:val="24"/>
        </w:rPr>
      </w:pPr>
      <w:r w:rsidRPr="0091023F">
        <w:rPr>
          <w:rFonts w:ascii="Arial" w:hAnsi="Arial" w:cs="Arial"/>
          <w:sz w:val="24"/>
          <w:szCs w:val="24"/>
        </w:rPr>
        <w:t>A</w:t>
      </w:r>
      <w:r w:rsidR="002A37E3" w:rsidRPr="0091023F">
        <w:rPr>
          <w:rFonts w:ascii="Arial" w:hAnsi="Arial" w:cs="Arial"/>
          <w:sz w:val="24"/>
          <w:szCs w:val="24"/>
        </w:rPr>
        <w:t>l momento de formular debe corroborar</w:t>
      </w:r>
      <w:r w:rsidR="009706A9" w:rsidRPr="0091023F">
        <w:rPr>
          <w:rFonts w:ascii="Arial" w:hAnsi="Arial" w:cs="Arial"/>
          <w:sz w:val="24"/>
          <w:szCs w:val="24"/>
        </w:rPr>
        <w:t>se</w:t>
      </w:r>
      <w:r w:rsidR="002A37E3" w:rsidRPr="0091023F">
        <w:rPr>
          <w:rFonts w:ascii="Arial" w:hAnsi="Arial" w:cs="Arial"/>
          <w:sz w:val="24"/>
          <w:szCs w:val="24"/>
        </w:rPr>
        <w:t xml:space="preserve"> a través del Catálogo de Bienes y Servicios, el tipo de artículo. Si es un artículo tipo inventario, en el pase a ejecución los recursos se trasladan al Rubro Inventario que es administrado por el Departamento de Proveeduría. Mientras que, si un artículo es tipo específico, los recursos se mantienen en el presupuesto de la oficina y es ésta la encargada de gestionar la compra.</w:t>
      </w:r>
    </w:p>
    <w:p w14:paraId="5BD775BE" w14:textId="77777777" w:rsidR="00FB141F" w:rsidRPr="0091023F" w:rsidRDefault="00FB141F">
      <w:pPr>
        <w:suppressAutoHyphens w:val="0"/>
        <w:rPr>
          <w:rFonts w:ascii="Arial" w:hAnsi="Arial" w:cs="Arial"/>
          <w:color w:val="C00000"/>
          <w:sz w:val="24"/>
          <w:szCs w:val="24"/>
        </w:rPr>
      </w:pPr>
    </w:p>
    <w:p w14:paraId="73CCE1A5" w14:textId="77777777" w:rsidR="00021CDB" w:rsidRPr="0091023F" w:rsidRDefault="00021CDB" w:rsidP="00021CDB">
      <w:pPr>
        <w:tabs>
          <w:tab w:val="left" w:pos="360"/>
        </w:tabs>
        <w:jc w:val="both"/>
        <w:rPr>
          <w:rFonts w:ascii="Arial" w:hAnsi="Arial" w:cs="Arial"/>
          <w:bCs/>
          <w:sz w:val="24"/>
          <w:szCs w:val="24"/>
        </w:rPr>
      </w:pPr>
      <w:r w:rsidRPr="005B7ABB">
        <w:rPr>
          <w:rFonts w:ascii="Arial" w:hAnsi="Arial" w:cs="Arial"/>
          <w:bCs/>
          <w:sz w:val="24"/>
          <w:szCs w:val="24"/>
        </w:rPr>
        <w:t xml:space="preserve">Se adjunta la boleta de solicitud y los documentos </w:t>
      </w:r>
      <w:r w:rsidRPr="005B7ABB">
        <w:rPr>
          <w:rFonts w:ascii="Arial" w:hAnsi="Arial" w:cs="Arial"/>
          <w:i/>
          <w:sz w:val="24"/>
          <w:szCs w:val="24"/>
        </w:rPr>
        <w:t>“Manual de uso, de la plantilla electrónica para la solicitud de nuevos códigos en el Catálogo de Bienes y Servicios de SIGA”</w:t>
      </w:r>
      <w:r w:rsidRPr="005B7ABB">
        <w:rPr>
          <w:rFonts w:ascii="Arial" w:hAnsi="Arial" w:cs="Arial"/>
          <w:sz w:val="24"/>
          <w:szCs w:val="24"/>
        </w:rPr>
        <w:t xml:space="preserve"> y </w:t>
      </w:r>
      <w:r w:rsidRPr="005B7ABB">
        <w:rPr>
          <w:rFonts w:ascii="Arial" w:hAnsi="Arial" w:cs="Arial"/>
          <w:i/>
          <w:sz w:val="24"/>
          <w:szCs w:val="24"/>
        </w:rPr>
        <w:t>“Directrices para la creación de nuevos códigos en el Catálogo de Bienes y Servicios de SIGA”</w:t>
      </w:r>
      <w:r w:rsidRPr="005B7ABB">
        <w:rPr>
          <w:rFonts w:ascii="Arial" w:hAnsi="Arial" w:cs="Arial"/>
          <w:sz w:val="24"/>
          <w:szCs w:val="24"/>
        </w:rPr>
        <w:t>,</w:t>
      </w:r>
      <w:r w:rsidRPr="005B7ABB">
        <w:rPr>
          <w:rFonts w:ascii="Arial" w:hAnsi="Arial" w:cs="Arial"/>
          <w:bCs/>
          <w:sz w:val="24"/>
          <w:szCs w:val="24"/>
        </w:rPr>
        <w:t xml:space="preserve"> donde encontrarán instrucciones para llenar la plantilla e indicaciones relacionadas con el procedimiento del Departamento de Proveeduría.</w:t>
      </w:r>
    </w:p>
    <w:p w14:paraId="15F97F2A" w14:textId="77777777" w:rsidR="0020459C" w:rsidRDefault="0020459C" w:rsidP="00454F79">
      <w:pPr>
        <w:tabs>
          <w:tab w:val="left" w:pos="360"/>
        </w:tabs>
        <w:jc w:val="both"/>
        <w:rPr>
          <w:rFonts w:ascii="Arial" w:hAnsi="Arial" w:cs="Arial"/>
          <w:bCs/>
          <w:color w:val="C00000"/>
          <w:sz w:val="24"/>
          <w:szCs w:val="24"/>
        </w:rPr>
      </w:pPr>
    </w:p>
    <w:p w14:paraId="1F902A6D" w14:textId="77777777" w:rsidR="00833D12" w:rsidRDefault="003A113D" w:rsidP="0020459C">
      <w:pPr>
        <w:tabs>
          <w:tab w:val="left" w:pos="360"/>
        </w:tabs>
        <w:jc w:val="center"/>
      </w:pPr>
      <w:r>
        <w:rPr>
          <w:rFonts w:ascii="Arial" w:hAnsi="Arial" w:cs="Arial"/>
          <w:bCs/>
          <w:color w:val="C00000"/>
          <w:sz w:val="24"/>
          <w:szCs w:val="24"/>
        </w:rPr>
        <w:object w:dxaOrig="1508" w:dyaOrig="983" w14:anchorId="2CFD5E34">
          <v:shape id="_x0000_i1025" type="#_x0000_t75" style="width:76pt;height:49.5pt" o:ole="">
            <v:imagedata r:id="rId26" o:title=""/>
          </v:shape>
          <o:OLEObject Type="Embed" ProgID="Acrobat.Document.DC" ShapeID="_x0000_i1025" DrawAspect="Icon" ObjectID="_1762684085" r:id="rId27"/>
        </w:object>
      </w:r>
      <w:r>
        <w:rPr>
          <w:rFonts w:ascii="Arial" w:hAnsi="Arial" w:cs="Arial"/>
          <w:color w:val="C00000"/>
        </w:rPr>
        <w:object w:dxaOrig="1508" w:dyaOrig="983" w14:anchorId="0F13B6E1">
          <v:shape id="_x0000_i1026" type="#_x0000_t75" style="width:76pt;height:49.5pt" o:ole="">
            <v:imagedata r:id="rId28" o:title=""/>
          </v:shape>
          <o:OLEObject Type="Embed" ProgID="Acrobat.Document.DC" ShapeID="_x0000_i1026" DrawAspect="Icon" ObjectID="_1762684086" r:id="rId29"/>
        </w:object>
      </w:r>
      <w:r w:rsidR="0020459C">
        <w:object w:dxaOrig="1508" w:dyaOrig="983" w14:anchorId="025B7BE2">
          <v:shape id="_x0000_i1027" type="#_x0000_t75" style="width:76pt;height:49.5pt" o:ole="">
            <v:imagedata r:id="rId30" o:title=""/>
          </v:shape>
          <o:OLEObject Type="Embed" ProgID="Excel.Sheet.8" ShapeID="_x0000_i1027" DrawAspect="Icon" ObjectID="_1762684087" r:id="rId31"/>
        </w:object>
      </w:r>
    </w:p>
    <w:p w14:paraId="024AB4B9" w14:textId="77777777" w:rsidR="0020459C" w:rsidRPr="0020459C" w:rsidRDefault="0020459C" w:rsidP="0020459C">
      <w:pPr>
        <w:tabs>
          <w:tab w:val="left" w:pos="360"/>
        </w:tabs>
        <w:jc w:val="both"/>
      </w:pPr>
    </w:p>
    <w:p w14:paraId="0703E059" w14:textId="77777777" w:rsidR="00F459DB" w:rsidRPr="0091023F" w:rsidRDefault="00F459DB" w:rsidP="00A4434F">
      <w:pPr>
        <w:pStyle w:val="Ttulo"/>
        <w:tabs>
          <w:tab w:val="left" w:pos="360"/>
        </w:tabs>
        <w:jc w:val="both"/>
        <w:rPr>
          <w:rFonts w:ascii="Arial" w:hAnsi="Arial" w:cs="Arial"/>
          <w:b w:val="0"/>
        </w:rPr>
      </w:pPr>
      <w:r w:rsidRPr="0091023F">
        <w:rPr>
          <w:rFonts w:ascii="Arial" w:hAnsi="Arial" w:cs="Arial"/>
          <w:b w:val="0"/>
        </w:rPr>
        <w:t>Si el formulario para la creación de un código se encuentra incompleto o no cuenta con la información correcta, el trámite se devolverá para que sea corregido por parte de la oficina interesada.</w:t>
      </w:r>
    </w:p>
    <w:p w14:paraId="3AC26038" w14:textId="77777777" w:rsidR="00F459DB" w:rsidRPr="0091023F" w:rsidRDefault="00F459DB" w:rsidP="00A4434F">
      <w:pPr>
        <w:pStyle w:val="Ttulo"/>
        <w:tabs>
          <w:tab w:val="left" w:pos="360"/>
        </w:tabs>
        <w:jc w:val="both"/>
        <w:rPr>
          <w:rFonts w:ascii="Arial" w:hAnsi="Arial" w:cs="Arial"/>
          <w:b w:val="0"/>
          <w:color w:val="C00000"/>
        </w:rPr>
      </w:pPr>
    </w:p>
    <w:p w14:paraId="4DF2236B" w14:textId="77777777" w:rsidR="00A4434F" w:rsidRPr="0091023F" w:rsidRDefault="00A4434F" w:rsidP="00A4434F">
      <w:pPr>
        <w:pStyle w:val="Ttulo"/>
        <w:tabs>
          <w:tab w:val="left" w:pos="360"/>
        </w:tabs>
        <w:jc w:val="both"/>
        <w:rPr>
          <w:rFonts w:ascii="Arial" w:hAnsi="Arial" w:cs="Arial"/>
          <w:b w:val="0"/>
          <w:bCs w:val="0"/>
        </w:rPr>
      </w:pPr>
      <w:r w:rsidRPr="0091023F">
        <w:rPr>
          <w:rFonts w:ascii="Arial" w:hAnsi="Arial" w:cs="Arial"/>
          <w:b w:val="0"/>
        </w:rPr>
        <w:t xml:space="preserve">Las consultas del </w:t>
      </w:r>
      <w:r w:rsidRPr="00C21893">
        <w:rPr>
          <w:rFonts w:ascii="Arial" w:hAnsi="Arial" w:cs="Arial"/>
          <w:b w:val="0"/>
          <w:bCs w:val="0"/>
        </w:rPr>
        <w:t>Catálogo de Bienes y Servicios son atendidas por el Proceso de Administración de Bienes</w:t>
      </w:r>
      <w:r w:rsidR="005A1AF7" w:rsidRPr="00C21893">
        <w:rPr>
          <w:rFonts w:ascii="Arial" w:hAnsi="Arial" w:cs="Arial"/>
          <w:b w:val="0"/>
          <w:bCs w:val="0"/>
        </w:rPr>
        <w:t xml:space="preserve"> del Departamento de Proveeduría</w:t>
      </w:r>
      <w:r w:rsidRPr="0091023F">
        <w:rPr>
          <w:rFonts w:ascii="Arial" w:hAnsi="Arial" w:cs="Arial"/>
        </w:rPr>
        <w:t xml:space="preserve"> </w:t>
      </w:r>
      <w:r w:rsidRPr="0091023F">
        <w:rPr>
          <w:rFonts w:ascii="Arial" w:hAnsi="Arial" w:cs="Arial"/>
          <w:b w:val="0"/>
          <w:bCs w:val="0"/>
        </w:rPr>
        <w:t>y serán resueltas únicamente a través del correo electrónico</w:t>
      </w:r>
      <w:r w:rsidR="00C21893">
        <w:rPr>
          <w:rFonts w:ascii="Arial" w:hAnsi="Arial" w:cs="Arial"/>
          <w:b w:val="0"/>
          <w:bCs w:val="0"/>
        </w:rPr>
        <w:t xml:space="preserve"> indicado anteriormente</w:t>
      </w:r>
      <w:r w:rsidRPr="0091023F">
        <w:rPr>
          <w:rFonts w:ascii="Arial" w:hAnsi="Arial" w:cs="Arial"/>
          <w:b w:val="0"/>
          <w:bCs w:val="0"/>
        </w:rPr>
        <w:t>.</w:t>
      </w:r>
    </w:p>
    <w:p w14:paraId="5D459DAE" w14:textId="77777777" w:rsidR="00846771" w:rsidRPr="0091023F" w:rsidRDefault="00846771" w:rsidP="00812019">
      <w:pPr>
        <w:tabs>
          <w:tab w:val="left" w:pos="360"/>
        </w:tabs>
        <w:jc w:val="both"/>
        <w:rPr>
          <w:rFonts w:ascii="Arial" w:hAnsi="Arial" w:cs="Arial"/>
          <w:color w:val="C00000"/>
          <w:sz w:val="24"/>
          <w:szCs w:val="24"/>
        </w:rPr>
      </w:pPr>
    </w:p>
    <w:p w14:paraId="52BF05EF" w14:textId="77777777" w:rsidR="00812019" w:rsidRPr="0091023F" w:rsidRDefault="00812019" w:rsidP="00DA4E5E">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Con el propósito </w:t>
      </w:r>
      <w:r w:rsidR="00846771" w:rsidRPr="0091023F">
        <w:rPr>
          <w:rFonts w:ascii="Arial" w:hAnsi="Arial" w:cs="Arial"/>
          <w:sz w:val="24"/>
          <w:szCs w:val="24"/>
        </w:rPr>
        <w:t xml:space="preserve">de </w:t>
      </w:r>
      <w:r w:rsidRPr="0091023F">
        <w:rPr>
          <w:rFonts w:ascii="Arial" w:hAnsi="Arial" w:cs="Arial"/>
          <w:sz w:val="24"/>
          <w:szCs w:val="24"/>
        </w:rPr>
        <w:t>lograr una correcta clasificación</w:t>
      </w:r>
      <w:r w:rsidR="00846771" w:rsidRPr="0091023F">
        <w:rPr>
          <w:rFonts w:ascii="Arial" w:hAnsi="Arial" w:cs="Arial"/>
          <w:sz w:val="24"/>
          <w:szCs w:val="24"/>
        </w:rPr>
        <w:t xml:space="preserve"> presupuestaria,</w:t>
      </w:r>
      <w:r w:rsidRPr="0091023F">
        <w:rPr>
          <w:rFonts w:ascii="Arial" w:hAnsi="Arial" w:cs="Arial"/>
          <w:sz w:val="24"/>
          <w:szCs w:val="24"/>
        </w:rPr>
        <w:t xml:space="preserve"> </w:t>
      </w:r>
      <w:r w:rsidR="00846771" w:rsidRPr="0091023F">
        <w:rPr>
          <w:rFonts w:ascii="Arial" w:hAnsi="Arial" w:cs="Arial"/>
          <w:sz w:val="24"/>
          <w:szCs w:val="24"/>
        </w:rPr>
        <w:t xml:space="preserve">se insta </w:t>
      </w:r>
      <w:r w:rsidRPr="0091023F">
        <w:rPr>
          <w:rFonts w:ascii="Arial" w:hAnsi="Arial" w:cs="Arial"/>
          <w:sz w:val="24"/>
          <w:szCs w:val="24"/>
        </w:rPr>
        <w:t xml:space="preserve">a los </w:t>
      </w:r>
      <w:r w:rsidR="00537A77">
        <w:rPr>
          <w:rFonts w:ascii="Arial" w:hAnsi="Arial" w:cs="Arial"/>
          <w:sz w:val="24"/>
          <w:szCs w:val="24"/>
        </w:rPr>
        <w:t>centros de responsabilidad</w:t>
      </w:r>
      <w:r w:rsidR="007D4FC8" w:rsidRPr="0091023F">
        <w:rPr>
          <w:rFonts w:ascii="Arial" w:hAnsi="Arial" w:cs="Arial"/>
          <w:sz w:val="24"/>
          <w:szCs w:val="24"/>
        </w:rPr>
        <w:t xml:space="preserve"> guardar</w:t>
      </w:r>
      <w:r w:rsidRPr="0091023F">
        <w:rPr>
          <w:rFonts w:ascii="Arial" w:hAnsi="Arial" w:cs="Arial"/>
          <w:sz w:val="24"/>
          <w:szCs w:val="24"/>
        </w:rPr>
        <w:t xml:space="preserve"> el debido cuidado al momento de coordinar y consolidar el proceso de formulación presupuestaria</w:t>
      </w:r>
      <w:r w:rsidR="00846771" w:rsidRPr="0091023F">
        <w:rPr>
          <w:rFonts w:ascii="Arial" w:hAnsi="Arial" w:cs="Arial"/>
          <w:sz w:val="24"/>
          <w:szCs w:val="24"/>
        </w:rPr>
        <w:t>, conforme a lo indicado en el clasificador por objeto del gasto del servicio público. En caso de duda o consulta coordinar su correcta clasificación</w:t>
      </w:r>
      <w:r w:rsidR="00EA39C6" w:rsidRPr="0091023F">
        <w:rPr>
          <w:rFonts w:ascii="Arial" w:hAnsi="Arial" w:cs="Arial"/>
          <w:sz w:val="24"/>
          <w:szCs w:val="24"/>
        </w:rPr>
        <w:t xml:space="preserve"> presupuestaria</w:t>
      </w:r>
      <w:r w:rsidR="00846771" w:rsidRPr="0091023F">
        <w:rPr>
          <w:rFonts w:ascii="Arial" w:hAnsi="Arial" w:cs="Arial"/>
          <w:sz w:val="24"/>
          <w:szCs w:val="24"/>
        </w:rPr>
        <w:t xml:space="preserve"> con el Departamento Financiero Contable</w:t>
      </w:r>
      <w:r w:rsidR="00CD4D57" w:rsidRPr="0091023F">
        <w:rPr>
          <w:rFonts w:ascii="Arial" w:hAnsi="Arial" w:cs="Arial"/>
          <w:sz w:val="24"/>
          <w:szCs w:val="24"/>
        </w:rPr>
        <w:t xml:space="preserve">, </w:t>
      </w:r>
      <w:r w:rsidR="00EA39C6" w:rsidRPr="0091023F">
        <w:rPr>
          <w:rFonts w:ascii="Arial" w:hAnsi="Arial" w:cs="Arial"/>
          <w:sz w:val="24"/>
          <w:szCs w:val="24"/>
        </w:rPr>
        <w:t xml:space="preserve">con Shirley López González </w:t>
      </w:r>
      <w:r w:rsidR="00CD4D57" w:rsidRPr="0091023F">
        <w:rPr>
          <w:rFonts w:ascii="Arial" w:hAnsi="Arial" w:cs="Arial"/>
          <w:sz w:val="24"/>
          <w:szCs w:val="24"/>
        </w:rPr>
        <w:t>a la cuenta de correo electrónico</w:t>
      </w:r>
      <w:r w:rsidR="00E5605B" w:rsidRPr="0091023F">
        <w:rPr>
          <w:rFonts w:ascii="Arial" w:hAnsi="Arial" w:cs="Arial"/>
          <w:sz w:val="24"/>
          <w:szCs w:val="24"/>
        </w:rPr>
        <w:t xml:space="preserve"> </w:t>
      </w:r>
      <w:r w:rsidR="00E642AF" w:rsidRPr="00C86A34">
        <w:rPr>
          <w:rFonts w:ascii="Arial" w:hAnsi="Arial" w:cs="Arial"/>
          <w:sz w:val="24"/>
          <w:szCs w:val="24"/>
        </w:rPr>
        <w:t>(</w:t>
      </w:r>
      <w:hyperlink r:id="rId32" w:history="1">
        <w:r w:rsidR="00E642AF" w:rsidRPr="00C86A34">
          <w:rPr>
            <w:rFonts w:ascii="Arial" w:hAnsi="Arial" w:cs="Arial"/>
            <w:sz w:val="24"/>
            <w:szCs w:val="24"/>
          </w:rPr>
          <w:t>slopezgon@poder-judicial.go.cr</w:t>
        </w:r>
      </w:hyperlink>
      <w:r w:rsidR="00E642AF" w:rsidRPr="00C86A34">
        <w:rPr>
          <w:rFonts w:ascii="Arial" w:hAnsi="Arial" w:cs="Arial"/>
          <w:sz w:val="24"/>
          <w:szCs w:val="24"/>
        </w:rPr>
        <w:t>)</w:t>
      </w:r>
      <w:r w:rsidR="00846771" w:rsidRPr="00C86A34">
        <w:rPr>
          <w:rFonts w:ascii="Arial" w:hAnsi="Arial" w:cs="Arial"/>
          <w:sz w:val="24"/>
          <w:szCs w:val="24"/>
        </w:rPr>
        <w:t>.</w:t>
      </w:r>
      <w:r w:rsidR="00C35DC8" w:rsidRPr="0091023F">
        <w:rPr>
          <w:rFonts w:ascii="Arial" w:hAnsi="Arial" w:cs="Arial"/>
          <w:sz w:val="24"/>
          <w:szCs w:val="24"/>
        </w:rPr>
        <w:t xml:space="preserve"> </w:t>
      </w:r>
    </w:p>
    <w:p w14:paraId="055386FB" w14:textId="77777777" w:rsidR="00C83CFC" w:rsidRPr="0091023F" w:rsidRDefault="00C83CFC" w:rsidP="00C83CFC">
      <w:pPr>
        <w:jc w:val="both"/>
        <w:rPr>
          <w:rFonts w:ascii="Arial" w:hAnsi="Arial" w:cs="Arial"/>
          <w:sz w:val="24"/>
          <w:szCs w:val="24"/>
        </w:rPr>
      </w:pPr>
    </w:p>
    <w:p w14:paraId="706E06E6" w14:textId="662BA359" w:rsidR="00846771" w:rsidRDefault="00846771" w:rsidP="00473202">
      <w:pPr>
        <w:pStyle w:val="Prrafodelista"/>
        <w:rPr>
          <w:rFonts w:ascii="Arial" w:hAnsi="Arial" w:cs="Arial"/>
          <w:color w:val="C00000"/>
          <w:sz w:val="24"/>
          <w:szCs w:val="24"/>
        </w:rPr>
      </w:pPr>
    </w:p>
    <w:p w14:paraId="332672B6" w14:textId="650B80BD" w:rsidR="009A1469" w:rsidRDefault="009A1469" w:rsidP="00473202">
      <w:pPr>
        <w:pStyle w:val="Prrafodelista"/>
        <w:rPr>
          <w:rFonts w:ascii="Arial" w:hAnsi="Arial" w:cs="Arial"/>
          <w:color w:val="C00000"/>
          <w:sz w:val="24"/>
          <w:szCs w:val="24"/>
        </w:rPr>
      </w:pPr>
    </w:p>
    <w:p w14:paraId="0556BD96" w14:textId="6BB3DEAF" w:rsidR="009A1469" w:rsidRDefault="009A1469" w:rsidP="00473202">
      <w:pPr>
        <w:pStyle w:val="Prrafodelista"/>
        <w:rPr>
          <w:rFonts w:ascii="Arial" w:hAnsi="Arial" w:cs="Arial"/>
          <w:color w:val="C00000"/>
          <w:sz w:val="24"/>
          <w:szCs w:val="24"/>
        </w:rPr>
      </w:pPr>
    </w:p>
    <w:p w14:paraId="6E72CC71" w14:textId="451A0868" w:rsidR="009A1469" w:rsidRDefault="009A1469" w:rsidP="00473202">
      <w:pPr>
        <w:pStyle w:val="Prrafodelista"/>
        <w:rPr>
          <w:rFonts w:ascii="Arial" w:hAnsi="Arial" w:cs="Arial"/>
          <w:color w:val="C00000"/>
          <w:sz w:val="24"/>
          <w:szCs w:val="24"/>
        </w:rPr>
      </w:pPr>
    </w:p>
    <w:p w14:paraId="12C15347" w14:textId="77777777" w:rsidR="009A1469" w:rsidRPr="0091023F" w:rsidRDefault="009A1469" w:rsidP="00473202">
      <w:pPr>
        <w:pStyle w:val="Prrafodelista"/>
        <w:rPr>
          <w:rFonts w:ascii="Arial" w:hAnsi="Arial" w:cs="Arial"/>
          <w:color w:val="C00000"/>
          <w:sz w:val="24"/>
          <w:szCs w:val="24"/>
        </w:rPr>
      </w:pPr>
    </w:p>
    <w:p w14:paraId="480B9CD7" w14:textId="77777777" w:rsidR="00846771" w:rsidRPr="0091023F" w:rsidRDefault="00D13313" w:rsidP="00473202">
      <w:pPr>
        <w:pStyle w:val="Prrafodelista"/>
        <w:rPr>
          <w:rFonts w:ascii="Arial" w:hAnsi="Arial" w:cs="Arial"/>
          <w:sz w:val="24"/>
          <w:szCs w:val="24"/>
        </w:rPr>
      </w:pPr>
      <w:r w:rsidRPr="0091023F">
        <w:rPr>
          <w:noProof/>
          <w:color w:val="C00000"/>
        </w:rPr>
        <w:lastRenderedPageBreak/>
        <w:drawing>
          <wp:anchor distT="0" distB="0" distL="114300" distR="114300" simplePos="0" relativeHeight="251658246" behindDoc="0" locked="0" layoutInCell="1" allowOverlap="1" wp14:anchorId="0AAC2BAD" wp14:editId="0A144386">
            <wp:simplePos x="0" y="0"/>
            <wp:positionH relativeFrom="column">
              <wp:posOffset>46355</wp:posOffset>
            </wp:positionH>
            <wp:positionV relativeFrom="paragraph">
              <wp:posOffset>177800</wp:posOffset>
            </wp:positionV>
            <wp:extent cx="1052195" cy="807085"/>
            <wp:effectExtent l="0" t="0" r="0" b="0"/>
            <wp:wrapSquare wrapText="bothSides"/>
            <wp:docPr id="17"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052195" cy="807085"/>
                    </a:xfrm>
                    <a:prstGeom prst="rect">
                      <a:avLst/>
                    </a:prstGeom>
                  </pic:spPr>
                </pic:pic>
              </a:graphicData>
            </a:graphic>
            <wp14:sizeRelH relativeFrom="margin">
              <wp14:pctWidth>0</wp14:pctWidth>
            </wp14:sizeRelH>
          </wp:anchor>
        </w:drawing>
      </w:r>
    </w:p>
    <w:p w14:paraId="008CC48B" w14:textId="77777777" w:rsidR="00D13313" w:rsidRPr="0091023F" w:rsidRDefault="00D13313" w:rsidP="00D13313">
      <w:pPr>
        <w:pStyle w:val="Ttulo1"/>
        <w:numPr>
          <w:ilvl w:val="0"/>
          <w:numId w:val="0"/>
        </w:numPr>
        <w:tabs>
          <w:tab w:val="left" w:pos="360"/>
        </w:tabs>
        <w:ind w:left="567" w:firstLine="153"/>
        <w:jc w:val="both"/>
        <w:rPr>
          <w:color w:val="538135" w:themeColor="accent6" w:themeShade="BF"/>
        </w:rPr>
      </w:pPr>
      <w:bookmarkStart w:id="11" w:name="_Toc528045406"/>
      <w:r w:rsidRPr="0091023F">
        <w:rPr>
          <w:color w:val="538135" w:themeColor="accent6" w:themeShade="BF"/>
        </w:rPr>
        <w:t xml:space="preserve"> </w:t>
      </w:r>
    </w:p>
    <w:p w14:paraId="335CB335" w14:textId="77777777" w:rsidR="00D13313" w:rsidRPr="0091023F" w:rsidRDefault="00D13313" w:rsidP="00D13313">
      <w:pPr>
        <w:pStyle w:val="Ttulo1"/>
        <w:numPr>
          <w:ilvl w:val="0"/>
          <w:numId w:val="0"/>
        </w:numPr>
        <w:tabs>
          <w:tab w:val="left" w:pos="360"/>
        </w:tabs>
        <w:ind w:left="720"/>
        <w:jc w:val="both"/>
        <w:rPr>
          <w:color w:val="538135" w:themeColor="accent6" w:themeShade="BF"/>
        </w:rPr>
      </w:pPr>
    </w:p>
    <w:p w14:paraId="0653C044" w14:textId="77777777" w:rsidR="0046016A" w:rsidRPr="00512138" w:rsidRDefault="00D13313" w:rsidP="00D13313">
      <w:pPr>
        <w:pStyle w:val="Ttulo1"/>
        <w:numPr>
          <w:ilvl w:val="0"/>
          <w:numId w:val="6"/>
        </w:numPr>
        <w:tabs>
          <w:tab w:val="left" w:pos="360"/>
          <w:tab w:val="left" w:pos="2127"/>
        </w:tabs>
        <w:jc w:val="both"/>
        <w:rPr>
          <w:color w:val="0070C0"/>
        </w:rPr>
      </w:pPr>
      <w:r w:rsidRPr="00512138">
        <w:rPr>
          <w:color w:val="0070C0"/>
        </w:rPr>
        <w:t xml:space="preserve"> </w:t>
      </w:r>
      <w:bookmarkStart w:id="12" w:name="_Toc146612250"/>
      <w:r w:rsidR="0046016A" w:rsidRPr="00512138">
        <w:rPr>
          <w:color w:val="0070C0"/>
        </w:rPr>
        <w:t>ASPECTOS ESPECÍFICOS</w:t>
      </w:r>
      <w:bookmarkEnd w:id="11"/>
      <w:bookmarkEnd w:id="12"/>
      <w:r w:rsidR="0046016A" w:rsidRPr="00512138">
        <w:rPr>
          <w:color w:val="0070C0"/>
        </w:rPr>
        <w:t xml:space="preserve"> </w:t>
      </w:r>
    </w:p>
    <w:p w14:paraId="56039EAC" w14:textId="77777777" w:rsidR="00D13313" w:rsidRPr="0091023F" w:rsidRDefault="00D13313" w:rsidP="00D13313"/>
    <w:p w14:paraId="63EB03E3" w14:textId="77777777" w:rsidR="00D13313" w:rsidRPr="0091023F" w:rsidRDefault="00D13313" w:rsidP="00D13313"/>
    <w:p w14:paraId="4A010410" w14:textId="77777777" w:rsidR="0046016A" w:rsidRPr="0091023F" w:rsidRDefault="0046016A" w:rsidP="00CA4E4C">
      <w:pPr>
        <w:pStyle w:val="Ttulo2"/>
        <w:numPr>
          <w:ilvl w:val="0"/>
          <w:numId w:val="0"/>
        </w:numPr>
        <w:ind w:left="576"/>
        <w:rPr>
          <w:rFonts w:ascii="Arial" w:hAnsi="Arial" w:cs="Arial"/>
          <w:b/>
          <w:color w:val="C00000"/>
          <w:sz w:val="24"/>
        </w:rPr>
      </w:pPr>
    </w:p>
    <w:p w14:paraId="2405C988" w14:textId="77777777" w:rsidR="0046016A" w:rsidRPr="0091023F" w:rsidRDefault="0046016A" w:rsidP="002D3D23">
      <w:pPr>
        <w:pStyle w:val="Ttulo2"/>
        <w:numPr>
          <w:ilvl w:val="1"/>
          <w:numId w:val="5"/>
        </w:numPr>
        <w:rPr>
          <w:rFonts w:ascii="Arial" w:hAnsi="Arial" w:cs="Arial"/>
          <w:b/>
          <w:sz w:val="24"/>
        </w:rPr>
      </w:pPr>
      <w:bookmarkStart w:id="13" w:name="_Toc528045407"/>
      <w:bookmarkStart w:id="14" w:name="_Toc146612251"/>
      <w:r w:rsidRPr="0091023F">
        <w:rPr>
          <w:rFonts w:ascii="Arial" w:hAnsi="Arial" w:cs="Arial"/>
          <w:b/>
          <w:sz w:val="24"/>
        </w:rPr>
        <w:t>Crecimiento del Presupuesto</w:t>
      </w:r>
      <w:bookmarkEnd w:id="13"/>
      <w:bookmarkEnd w:id="14"/>
    </w:p>
    <w:p w14:paraId="0D113995" w14:textId="77777777" w:rsidR="009F0322" w:rsidRPr="0091023F" w:rsidRDefault="009F0322" w:rsidP="009F0322">
      <w:pPr>
        <w:tabs>
          <w:tab w:val="left" w:pos="360"/>
        </w:tabs>
        <w:jc w:val="both"/>
        <w:rPr>
          <w:rFonts w:ascii="Arial" w:hAnsi="Arial" w:cs="Arial"/>
          <w:sz w:val="24"/>
          <w:szCs w:val="24"/>
        </w:rPr>
      </w:pPr>
    </w:p>
    <w:p w14:paraId="68DAAE11" w14:textId="77777777" w:rsidR="00216887" w:rsidRPr="0091023F" w:rsidRDefault="00887011" w:rsidP="00216887">
      <w:pPr>
        <w:numPr>
          <w:ilvl w:val="0"/>
          <w:numId w:val="2"/>
        </w:numPr>
        <w:tabs>
          <w:tab w:val="left" w:pos="0"/>
          <w:tab w:val="num" w:pos="426"/>
        </w:tabs>
        <w:ind w:left="0" w:firstLine="0"/>
        <w:jc w:val="both"/>
        <w:rPr>
          <w:rFonts w:ascii="Arial" w:hAnsi="Arial" w:cs="Arial"/>
          <w:sz w:val="24"/>
          <w:szCs w:val="24"/>
        </w:rPr>
      </w:pPr>
      <w:r w:rsidRPr="0091023F">
        <w:rPr>
          <w:rFonts w:ascii="Arial" w:hAnsi="Arial" w:cs="Arial"/>
          <w:sz w:val="24"/>
          <w:szCs w:val="24"/>
        </w:rPr>
        <w:t>La</w:t>
      </w:r>
      <w:r w:rsidR="004E4E1E" w:rsidRPr="0091023F">
        <w:rPr>
          <w:rFonts w:ascii="Arial" w:hAnsi="Arial" w:cs="Arial"/>
          <w:sz w:val="24"/>
          <w:szCs w:val="24"/>
        </w:rPr>
        <w:t xml:space="preserve"> Ley </w:t>
      </w:r>
      <w:r w:rsidR="00A607A4" w:rsidRPr="0091023F">
        <w:rPr>
          <w:rFonts w:ascii="Arial" w:hAnsi="Arial" w:cs="Arial"/>
          <w:sz w:val="24"/>
          <w:szCs w:val="24"/>
        </w:rPr>
        <w:t>N°</w:t>
      </w:r>
      <w:r w:rsidR="004E4E1E" w:rsidRPr="0091023F">
        <w:rPr>
          <w:rFonts w:ascii="Arial" w:hAnsi="Arial" w:cs="Arial"/>
          <w:sz w:val="24"/>
          <w:szCs w:val="24"/>
        </w:rPr>
        <w:t xml:space="preserve">9635 Fortalecimiento de las Finanzas Públicas </w:t>
      </w:r>
      <w:r w:rsidR="00BC2CA2" w:rsidRPr="0091023F">
        <w:rPr>
          <w:rFonts w:ascii="Arial" w:hAnsi="Arial" w:cs="Arial"/>
          <w:sz w:val="24"/>
          <w:szCs w:val="24"/>
        </w:rPr>
        <w:t>implicó limitaciones de crecimiento presupuestario</w:t>
      </w:r>
      <w:r w:rsidRPr="0091023F">
        <w:rPr>
          <w:rFonts w:ascii="Arial" w:hAnsi="Arial" w:cs="Arial"/>
          <w:sz w:val="24"/>
          <w:szCs w:val="24"/>
        </w:rPr>
        <w:t xml:space="preserve"> desde el 2020</w:t>
      </w:r>
      <w:r w:rsidR="006510ED" w:rsidRPr="0091023F">
        <w:rPr>
          <w:rFonts w:ascii="Arial" w:hAnsi="Arial" w:cs="Arial"/>
          <w:sz w:val="24"/>
          <w:szCs w:val="24"/>
        </w:rPr>
        <w:t xml:space="preserve">, </w:t>
      </w:r>
      <w:r w:rsidR="009F0322" w:rsidRPr="0091023F">
        <w:rPr>
          <w:rFonts w:ascii="Arial" w:hAnsi="Arial" w:cs="Arial"/>
          <w:sz w:val="24"/>
          <w:szCs w:val="24"/>
        </w:rPr>
        <w:t xml:space="preserve">y </w:t>
      </w:r>
      <w:r w:rsidR="006510ED" w:rsidRPr="0091023F">
        <w:rPr>
          <w:rFonts w:ascii="Arial" w:hAnsi="Arial" w:cs="Arial"/>
          <w:sz w:val="24"/>
          <w:szCs w:val="24"/>
        </w:rPr>
        <w:t xml:space="preserve">bajo el supuesto de que se mantendrán las mismas medidas de contención del gasto y que nuevamente no habrá posibilidad de un incremento en el presupuesto solicitado por el Poder Judicial, los </w:t>
      </w:r>
      <w:r w:rsidR="00537A77">
        <w:rPr>
          <w:rFonts w:ascii="Arial" w:hAnsi="Arial" w:cs="Arial"/>
          <w:sz w:val="24"/>
          <w:szCs w:val="24"/>
        </w:rPr>
        <w:t>centros de responsabilidad</w:t>
      </w:r>
      <w:r w:rsidR="006510ED" w:rsidRPr="0091023F">
        <w:rPr>
          <w:rFonts w:ascii="Arial" w:hAnsi="Arial" w:cs="Arial"/>
          <w:sz w:val="24"/>
          <w:szCs w:val="24"/>
        </w:rPr>
        <w:t xml:space="preserve"> </w:t>
      </w:r>
      <w:r w:rsidR="009F0322" w:rsidRPr="0091023F">
        <w:rPr>
          <w:rFonts w:ascii="Arial" w:hAnsi="Arial" w:cs="Arial"/>
          <w:sz w:val="24"/>
          <w:szCs w:val="24"/>
        </w:rPr>
        <w:t xml:space="preserve">deben </w:t>
      </w:r>
      <w:r w:rsidR="006510ED" w:rsidRPr="0091023F">
        <w:rPr>
          <w:rFonts w:ascii="Arial" w:hAnsi="Arial" w:cs="Arial"/>
          <w:sz w:val="24"/>
          <w:szCs w:val="24"/>
        </w:rPr>
        <w:t>ajust</w:t>
      </w:r>
      <w:r w:rsidR="009F0322" w:rsidRPr="0091023F">
        <w:rPr>
          <w:rFonts w:ascii="Arial" w:hAnsi="Arial" w:cs="Arial"/>
          <w:sz w:val="24"/>
          <w:szCs w:val="24"/>
        </w:rPr>
        <w:t>ar</w:t>
      </w:r>
      <w:r w:rsidR="006510ED" w:rsidRPr="0091023F">
        <w:rPr>
          <w:rFonts w:ascii="Arial" w:hAnsi="Arial" w:cs="Arial"/>
          <w:sz w:val="24"/>
          <w:szCs w:val="24"/>
        </w:rPr>
        <w:t xml:space="preserve"> sus solicitudes de gasto</w:t>
      </w:r>
      <w:r w:rsidR="00537A77">
        <w:rPr>
          <w:rFonts w:ascii="Arial" w:hAnsi="Arial" w:cs="Arial"/>
          <w:sz w:val="24"/>
          <w:szCs w:val="24"/>
        </w:rPr>
        <w:t xml:space="preserve"> al límite establecido</w:t>
      </w:r>
      <w:r w:rsidR="006510ED" w:rsidRPr="0091023F">
        <w:rPr>
          <w:rFonts w:ascii="Arial" w:hAnsi="Arial" w:cs="Arial"/>
          <w:sz w:val="24"/>
          <w:szCs w:val="24"/>
        </w:rPr>
        <w:t>.</w:t>
      </w:r>
      <w:r w:rsidR="009F0322" w:rsidRPr="0091023F">
        <w:rPr>
          <w:rFonts w:ascii="Arial" w:hAnsi="Arial" w:cs="Arial"/>
          <w:sz w:val="24"/>
          <w:szCs w:val="24"/>
        </w:rPr>
        <w:t xml:space="preserve"> </w:t>
      </w:r>
    </w:p>
    <w:p w14:paraId="2854B112" w14:textId="77777777" w:rsidR="00216887" w:rsidRPr="0091023F" w:rsidRDefault="00216887" w:rsidP="00216887">
      <w:pPr>
        <w:tabs>
          <w:tab w:val="left" w:pos="0"/>
        </w:tabs>
        <w:jc w:val="both"/>
        <w:rPr>
          <w:rFonts w:ascii="Arial" w:hAnsi="Arial" w:cs="Arial"/>
          <w:color w:val="C00000"/>
          <w:sz w:val="24"/>
          <w:szCs w:val="24"/>
        </w:rPr>
      </w:pPr>
    </w:p>
    <w:p w14:paraId="5419D2C9" w14:textId="77777777" w:rsidR="00230E08" w:rsidRPr="0091023F" w:rsidRDefault="00230E08" w:rsidP="00467077">
      <w:pPr>
        <w:tabs>
          <w:tab w:val="left" w:pos="0"/>
          <w:tab w:val="num" w:pos="426"/>
        </w:tabs>
        <w:jc w:val="both"/>
        <w:rPr>
          <w:rFonts w:ascii="Arial" w:hAnsi="Arial" w:cs="Arial"/>
          <w:sz w:val="24"/>
          <w:szCs w:val="24"/>
        </w:rPr>
      </w:pPr>
      <w:r w:rsidRPr="0091023F">
        <w:rPr>
          <w:rFonts w:ascii="Arial" w:hAnsi="Arial" w:cs="Arial"/>
          <w:sz w:val="24"/>
          <w:szCs w:val="24"/>
        </w:rPr>
        <w:t xml:space="preserve">Para el </w:t>
      </w:r>
      <w:r w:rsidR="00537A77" w:rsidRPr="0091023F">
        <w:rPr>
          <w:rFonts w:ascii="Arial" w:hAnsi="Arial" w:cs="Arial"/>
          <w:sz w:val="24"/>
          <w:szCs w:val="24"/>
        </w:rPr>
        <w:t>202</w:t>
      </w:r>
      <w:r w:rsidR="00537A77">
        <w:rPr>
          <w:rFonts w:ascii="Arial" w:hAnsi="Arial" w:cs="Arial"/>
          <w:sz w:val="24"/>
          <w:szCs w:val="24"/>
        </w:rPr>
        <w:t>5</w:t>
      </w:r>
      <w:r w:rsidR="00537A77" w:rsidRPr="0091023F">
        <w:rPr>
          <w:rFonts w:ascii="Arial" w:hAnsi="Arial" w:cs="Arial"/>
          <w:sz w:val="24"/>
          <w:szCs w:val="24"/>
        </w:rPr>
        <w:t xml:space="preserve"> </w:t>
      </w:r>
      <w:r w:rsidRPr="0091023F">
        <w:rPr>
          <w:rFonts w:ascii="Arial" w:hAnsi="Arial" w:cs="Arial"/>
          <w:sz w:val="24"/>
          <w:szCs w:val="24"/>
        </w:rPr>
        <w:t xml:space="preserve">los </w:t>
      </w:r>
      <w:r w:rsidR="00537A77">
        <w:rPr>
          <w:rFonts w:ascii="Arial" w:hAnsi="Arial" w:cs="Arial"/>
          <w:sz w:val="24"/>
          <w:szCs w:val="24"/>
        </w:rPr>
        <w:t>centros de responsabilidad</w:t>
      </w:r>
      <w:r w:rsidR="002300D1" w:rsidRPr="0091023F">
        <w:rPr>
          <w:rFonts w:ascii="Arial" w:hAnsi="Arial" w:cs="Arial"/>
          <w:sz w:val="24"/>
          <w:szCs w:val="24"/>
        </w:rPr>
        <w:t xml:space="preserve"> en </w:t>
      </w:r>
      <w:r w:rsidR="006C2C13" w:rsidRPr="0091023F">
        <w:rPr>
          <w:rFonts w:ascii="Arial" w:hAnsi="Arial" w:cs="Arial"/>
          <w:sz w:val="24"/>
          <w:szCs w:val="24"/>
        </w:rPr>
        <w:t xml:space="preserve">lo </w:t>
      </w:r>
      <w:r w:rsidR="002300D1" w:rsidRPr="0091023F">
        <w:rPr>
          <w:rFonts w:ascii="Arial" w:hAnsi="Arial" w:cs="Arial"/>
          <w:sz w:val="24"/>
          <w:szCs w:val="24"/>
        </w:rPr>
        <w:t xml:space="preserve">correspondiente </w:t>
      </w:r>
      <w:r w:rsidR="007F4CF0" w:rsidRPr="0091023F">
        <w:rPr>
          <w:rFonts w:ascii="Arial" w:hAnsi="Arial" w:cs="Arial"/>
          <w:sz w:val="24"/>
          <w:szCs w:val="24"/>
        </w:rPr>
        <w:t>a gasto corriente (</w:t>
      </w:r>
      <w:r w:rsidR="00537A77">
        <w:rPr>
          <w:rFonts w:ascii="Arial" w:hAnsi="Arial" w:cs="Arial"/>
          <w:sz w:val="24"/>
          <w:szCs w:val="24"/>
        </w:rPr>
        <w:t>p</w:t>
      </w:r>
      <w:r w:rsidR="00537A77" w:rsidRPr="0091023F">
        <w:rPr>
          <w:rFonts w:ascii="Arial" w:hAnsi="Arial" w:cs="Arial"/>
          <w:sz w:val="24"/>
          <w:szCs w:val="24"/>
        </w:rPr>
        <w:t xml:space="preserve">artidas </w:t>
      </w:r>
      <w:r w:rsidR="007F4CF0" w:rsidRPr="0091023F">
        <w:rPr>
          <w:rFonts w:ascii="Arial" w:hAnsi="Arial" w:cs="Arial"/>
          <w:sz w:val="24"/>
          <w:szCs w:val="24"/>
        </w:rPr>
        <w:t>0,</w:t>
      </w:r>
      <w:r w:rsidR="006659F6" w:rsidRPr="0091023F">
        <w:rPr>
          <w:rFonts w:ascii="Arial" w:hAnsi="Arial" w:cs="Arial"/>
          <w:sz w:val="24"/>
          <w:szCs w:val="24"/>
        </w:rPr>
        <w:t xml:space="preserve"> </w:t>
      </w:r>
      <w:r w:rsidR="007F4CF0" w:rsidRPr="0091023F">
        <w:rPr>
          <w:rFonts w:ascii="Arial" w:hAnsi="Arial" w:cs="Arial"/>
          <w:sz w:val="24"/>
          <w:szCs w:val="24"/>
        </w:rPr>
        <w:t>1,</w:t>
      </w:r>
      <w:r w:rsidR="006659F6" w:rsidRPr="0091023F">
        <w:rPr>
          <w:rFonts w:ascii="Arial" w:hAnsi="Arial" w:cs="Arial"/>
          <w:sz w:val="24"/>
          <w:szCs w:val="24"/>
        </w:rPr>
        <w:t xml:space="preserve"> </w:t>
      </w:r>
      <w:r w:rsidR="007F4CF0" w:rsidRPr="0091023F">
        <w:rPr>
          <w:rFonts w:ascii="Arial" w:hAnsi="Arial" w:cs="Arial"/>
          <w:sz w:val="24"/>
          <w:szCs w:val="24"/>
        </w:rPr>
        <w:t>2,</w:t>
      </w:r>
      <w:r w:rsidR="006659F6" w:rsidRPr="0091023F">
        <w:rPr>
          <w:rFonts w:ascii="Arial" w:hAnsi="Arial" w:cs="Arial"/>
          <w:sz w:val="24"/>
          <w:szCs w:val="24"/>
        </w:rPr>
        <w:t xml:space="preserve"> </w:t>
      </w:r>
      <w:r w:rsidR="007F4CF0" w:rsidRPr="0091023F">
        <w:rPr>
          <w:rFonts w:ascii="Arial" w:hAnsi="Arial" w:cs="Arial"/>
          <w:sz w:val="24"/>
          <w:szCs w:val="24"/>
        </w:rPr>
        <w:t xml:space="preserve">6 y 9) </w:t>
      </w:r>
      <w:r w:rsidR="006C2C13" w:rsidRPr="0091023F">
        <w:rPr>
          <w:rFonts w:ascii="Arial" w:hAnsi="Arial" w:cs="Arial"/>
          <w:sz w:val="24"/>
          <w:szCs w:val="24"/>
        </w:rPr>
        <w:t>y en cuanto a gasto de capital (</w:t>
      </w:r>
      <w:r w:rsidR="00537A77">
        <w:rPr>
          <w:rFonts w:ascii="Arial" w:hAnsi="Arial" w:cs="Arial"/>
          <w:sz w:val="24"/>
          <w:szCs w:val="24"/>
        </w:rPr>
        <w:t>p</w:t>
      </w:r>
      <w:r w:rsidR="00537A77" w:rsidRPr="0091023F">
        <w:rPr>
          <w:rFonts w:ascii="Arial" w:hAnsi="Arial" w:cs="Arial"/>
          <w:sz w:val="24"/>
          <w:szCs w:val="24"/>
        </w:rPr>
        <w:t>artida</w:t>
      </w:r>
      <w:r w:rsidR="00537A77">
        <w:rPr>
          <w:rFonts w:ascii="Arial" w:hAnsi="Arial" w:cs="Arial"/>
          <w:sz w:val="24"/>
          <w:szCs w:val="24"/>
        </w:rPr>
        <w:t>s</w:t>
      </w:r>
      <w:r w:rsidR="00537A77" w:rsidRPr="0091023F">
        <w:rPr>
          <w:rFonts w:ascii="Arial" w:hAnsi="Arial" w:cs="Arial"/>
          <w:sz w:val="24"/>
          <w:szCs w:val="24"/>
        </w:rPr>
        <w:t xml:space="preserve"> </w:t>
      </w:r>
      <w:r w:rsidR="006C2C13" w:rsidRPr="0091023F">
        <w:rPr>
          <w:rFonts w:ascii="Arial" w:hAnsi="Arial" w:cs="Arial"/>
          <w:sz w:val="24"/>
          <w:szCs w:val="24"/>
        </w:rPr>
        <w:t xml:space="preserve">5 y 7), deberán formular </w:t>
      </w:r>
      <w:r w:rsidR="00216887" w:rsidRPr="0091023F">
        <w:rPr>
          <w:rFonts w:ascii="Arial" w:hAnsi="Arial" w:cs="Arial"/>
          <w:sz w:val="24"/>
          <w:szCs w:val="24"/>
        </w:rPr>
        <w:t xml:space="preserve">a lo sumo </w:t>
      </w:r>
      <w:r w:rsidR="00BA25C7" w:rsidRPr="0091023F">
        <w:rPr>
          <w:rFonts w:ascii="Arial" w:hAnsi="Arial" w:cs="Arial"/>
          <w:sz w:val="24"/>
          <w:szCs w:val="24"/>
        </w:rPr>
        <w:t>el monto que será comunicado por la Dirección de Planificación</w:t>
      </w:r>
      <w:r w:rsidR="003A5770" w:rsidRPr="0091023F">
        <w:rPr>
          <w:rFonts w:ascii="Arial" w:hAnsi="Arial" w:cs="Arial"/>
          <w:sz w:val="24"/>
          <w:szCs w:val="24"/>
        </w:rPr>
        <w:t xml:space="preserve">, conforme lo que establezca oportunamente el Consejo Superior. </w:t>
      </w:r>
    </w:p>
    <w:p w14:paraId="7DB83B4A" w14:textId="77777777" w:rsidR="008F74E6" w:rsidRPr="0091023F" w:rsidRDefault="008F74E6" w:rsidP="00C9687F">
      <w:pPr>
        <w:tabs>
          <w:tab w:val="left" w:pos="360"/>
        </w:tabs>
        <w:jc w:val="both"/>
        <w:rPr>
          <w:rFonts w:ascii="Arial" w:hAnsi="Arial" w:cs="Arial"/>
          <w:color w:val="C00000"/>
          <w:sz w:val="24"/>
          <w:szCs w:val="24"/>
        </w:rPr>
      </w:pPr>
    </w:p>
    <w:p w14:paraId="1FC770A8" w14:textId="77777777" w:rsidR="0046016A" w:rsidRPr="0091023F" w:rsidRDefault="00537A77" w:rsidP="008076C3">
      <w:pPr>
        <w:numPr>
          <w:ilvl w:val="0"/>
          <w:numId w:val="2"/>
        </w:numPr>
        <w:tabs>
          <w:tab w:val="clear" w:pos="375"/>
          <w:tab w:val="left" w:pos="360"/>
          <w:tab w:val="num" w:pos="567"/>
        </w:tabs>
        <w:ind w:left="0" w:firstLine="0"/>
        <w:jc w:val="both"/>
        <w:rPr>
          <w:rFonts w:ascii="Arial" w:hAnsi="Arial" w:cs="Arial"/>
          <w:sz w:val="24"/>
          <w:szCs w:val="24"/>
        </w:rPr>
      </w:pPr>
      <w:r>
        <w:rPr>
          <w:rFonts w:ascii="Arial" w:hAnsi="Arial" w:cs="Arial"/>
          <w:sz w:val="24"/>
          <w:szCs w:val="24"/>
        </w:rPr>
        <w:t xml:space="preserve">A pesar de que </w:t>
      </w:r>
      <w:r w:rsidR="0046016A" w:rsidRPr="0091023F">
        <w:rPr>
          <w:rFonts w:ascii="Arial" w:hAnsi="Arial" w:cs="Arial"/>
          <w:sz w:val="24"/>
          <w:szCs w:val="24"/>
        </w:rPr>
        <w:t xml:space="preserve">el </w:t>
      </w:r>
      <w:r w:rsidR="00A20668" w:rsidRPr="0091023F">
        <w:rPr>
          <w:rFonts w:ascii="Arial" w:hAnsi="Arial" w:cs="Arial"/>
          <w:sz w:val="24"/>
          <w:szCs w:val="24"/>
        </w:rPr>
        <w:t xml:space="preserve">presupuesto </w:t>
      </w:r>
      <w:r w:rsidR="00C73B15" w:rsidRPr="0091023F">
        <w:rPr>
          <w:rFonts w:ascii="Arial" w:hAnsi="Arial" w:cs="Arial"/>
          <w:sz w:val="24"/>
          <w:szCs w:val="24"/>
        </w:rPr>
        <w:t xml:space="preserve">del </w:t>
      </w:r>
      <w:r>
        <w:rPr>
          <w:rFonts w:ascii="Arial" w:hAnsi="Arial" w:cs="Arial"/>
          <w:sz w:val="24"/>
          <w:szCs w:val="24"/>
        </w:rPr>
        <w:t>c</w:t>
      </w:r>
      <w:r w:rsidR="009C66C7">
        <w:rPr>
          <w:rFonts w:ascii="Arial" w:hAnsi="Arial" w:cs="Arial"/>
          <w:sz w:val="24"/>
          <w:szCs w:val="24"/>
        </w:rPr>
        <w:t>entro de responsabilidad</w:t>
      </w:r>
      <w:r w:rsidR="00C73B15" w:rsidRPr="0091023F">
        <w:rPr>
          <w:rFonts w:ascii="Arial" w:hAnsi="Arial" w:cs="Arial"/>
          <w:sz w:val="24"/>
          <w:szCs w:val="24"/>
        </w:rPr>
        <w:t xml:space="preserve"> </w:t>
      </w:r>
      <w:r w:rsidR="0046016A" w:rsidRPr="0091023F">
        <w:rPr>
          <w:rFonts w:ascii="Arial" w:hAnsi="Arial" w:cs="Arial"/>
          <w:sz w:val="24"/>
          <w:szCs w:val="24"/>
        </w:rPr>
        <w:t xml:space="preserve">no sobrepase el </w:t>
      </w:r>
      <w:r w:rsidR="00674ACF" w:rsidRPr="0091023F">
        <w:rPr>
          <w:rFonts w:ascii="Arial" w:hAnsi="Arial" w:cs="Arial"/>
          <w:sz w:val="24"/>
          <w:szCs w:val="24"/>
        </w:rPr>
        <w:t>monto</w:t>
      </w:r>
      <w:r w:rsidR="00A20668" w:rsidRPr="0091023F">
        <w:rPr>
          <w:rFonts w:ascii="Arial" w:hAnsi="Arial" w:cs="Arial"/>
          <w:sz w:val="24"/>
          <w:szCs w:val="24"/>
        </w:rPr>
        <w:t xml:space="preserve"> máximo</w:t>
      </w:r>
      <w:r w:rsidR="00674ACF" w:rsidRPr="0091023F">
        <w:rPr>
          <w:rFonts w:ascii="Arial" w:hAnsi="Arial" w:cs="Arial"/>
          <w:sz w:val="24"/>
          <w:szCs w:val="24"/>
        </w:rPr>
        <w:t xml:space="preserve"> establecido</w:t>
      </w:r>
      <w:r w:rsidR="0046016A" w:rsidRPr="0091023F">
        <w:rPr>
          <w:rFonts w:ascii="Arial" w:hAnsi="Arial" w:cs="Arial"/>
          <w:sz w:val="24"/>
          <w:szCs w:val="24"/>
        </w:rPr>
        <w:t xml:space="preserve">, se </w:t>
      </w:r>
      <w:r w:rsidR="00A20668" w:rsidRPr="0091023F">
        <w:rPr>
          <w:rFonts w:ascii="Arial" w:hAnsi="Arial" w:cs="Arial"/>
          <w:sz w:val="24"/>
          <w:szCs w:val="24"/>
        </w:rPr>
        <w:t xml:space="preserve">podrán realizar recortes en </w:t>
      </w:r>
      <w:r w:rsidR="0046016A" w:rsidRPr="0091023F">
        <w:rPr>
          <w:rFonts w:ascii="Arial" w:hAnsi="Arial" w:cs="Arial"/>
          <w:sz w:val="24"/>
          <w:szCs w:val="24"/>
        </w:rPr>
        <w:t xml:space="preserve">las subpartidas </w:t>
      </w:r>
      <w:r w:rsidR="008D1F86" w:rsidRPr="0091023F">
        <w:rPr>
          <w:rFonts w:ascii="Arial" w:hAnsi="Arial" w:cs="Arial"/>
          <w:sz w:val="24"/>
          <w:szCs w:val="24"/>
        </w:rPr>
        <w:t xml:space="preserve">considerando la información de la ejecución presupuestaria del </w:t>
      </w:r>
      <w:r w:rsidRPr="0091023F">
        <w:rPr>
          <w:rFonts w:ascii="Arial" w:hAnsi="Arial" w:cs="Arial"/>
          <w:sz w:val="24"/>
          <w:szCs w:val="24"/>
        </w:rPr>
        <w:t>202</w:t>
      </w:r>
      <w:r>
        <w:rPr>
          <w:rFonts w:ascii="Arial" w:hAnsi="Arial" w:cs="Arial"/>
          <w:sz w:val="24"/>
          <w:szCs w:val="24"/>
        </w:rPr>
        <w:t>3</w:t>
      </w:r>
      <w:r w:rsidR="008D1F86" w:rsidRPr="0091023F">
        <w:rPr>
          <w:rFonts w:ascii="Arial" w:hAnsi="Arial" w:cs="Arial"/>
          <w:sz w:val="24"/>
          <w:szCs w:val="24"/>
        </w:rPr>
        <w:t>.</w:t>
      </w:r>
    </w:p>
    <w:p w14:paraId="4139B0BA" w14:textId="77777777" w:rsidR="00933529" w:rsidRPr="0091023F" w:rsidRDefault="00933529" w:rsidP="00454F79">
      <w:pPr>
        <w:tabs>
          <w:tab w:val="left" w:pos="360"/>
          <w:tab w:val="num" w:pos="567"/>
        </w:tabs>
        <w:jc w:val="both"/>
        <w:rPr>
          <w:rFonts w:ascii="Arial" w:hAnsi="Arial" w:cs="Arial"/>
          <w:color w:val="C00000"/>
          <w:sz w:val="24"/>
          <w:szCs w:val="24"/>
        </w:rPr>
      </w:pPr>
    </w:p>
    <w:p w14:paraId="5D3DA549" w14:textId="77777777" w:rsidR="0046016A" w:rsidRPr="0091023F" w:rsidRDefault="001E19FC" w:rsidP="002D77EA">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E</w:t>
      </w:r>
      <w:r w:rsidR="0046016A" w:rsidRPr="0091023F">
        <w:rPr>
          <w:rFonts w:ascii="Arial" w:hAnsi="Arial" w:cs="Arial"/>
          <w:sz w:val="24"/>
          <w:szCs w:val="24"/>
        </w:rPr>
        <w:t xml:space="preserve">l </w:t>
      </w:r>
      <w:r w:rsidR="00674ACF" w:rsidRPr="0091023F">
        <w:rPr>
          <w:rFonts w:ascii="Arial" w:hAnsi="Arial" w:cs="Arial"/>
          <w:sz w:val="24"/>
          <w:szCs w:val="24"/>
        </w:rPr>
        <w:t>monto máximo</w:t>
      </w:r>
      <w:r w:rsidR="009F33AF" w:rsidRPr="0091023F">
        <w:rPr>
          <w:rFonts w:ascii="Arial" w:hAnsi="Arial" w:cs="Arial"/>
          <w:sz w:val="24"/>
          <w:szCs w:val="24"/>
        </w:rPr>
        <w:t xml:space="preserve"> que se puede formular en el presupuesto</w:t>
      </w:r>
      <w:r w:rsidR="0046016A" w:rsidRPr="0091023F">
        <w:rPr>
          <w:rFonts w:ascii="Arial" w:hAnsi="Arial" w:cs="Arial"/>
          <w:sz w:val="24"/>
          <w:szCs w:val="24"/>
        </w:rPr>
        <w:t xml:space="preserve"> no</w:t>
      </w:r>
      <w:r w:rsidR="00191182" w:rsidRPr="0091023F">
        <w:rPr>
          <w:rFonts w:ascii="Arial" w:hAnsi="Arial" w:cs="Arial"/>
          <w:sz w:val="24"/>
          <w:szCs w:val="24"/>
        </w:rPr>
        <w:t xml:space="preserve"> es</w:t>
      </w:r>
      <w:r w:rsidR="0046016A" w:rsidRPr="0091023F">
        <w:rPr>
          <w:rFonts w:ascii="Arial" w:hAnsi="Arial" w:cs="Arial"/>
          <w:sz w:val="24"/>
          <w:szCs w:val="24"/>
        </w:rPr>
        <w:t xml:space="preserve"> un derecho</w:t>
      </w:r>
      <w:r w:rsidR="00674ACF" w:rsidRPr="0091023F">
        <w:rPr>
          <w:rFonts w:ascii="Arial" w:hAnsi="Arial" w:cs="Arial"/>
          <w:sz w:val="24"/>
          <w:szCs w:val="24"/>
        </w:rPr>
        <w:t xml:space="preserve">, </w:t>
      </w:r>
      <w:r w:rsidR="00537A77">
        <w:rPr>
          <w:rFonts w:ascii="Arial" w:hAnsi="Arial" w:cs="Arial"/>
          <w:sz w:val="24"/>
          <w:szCs w:val="24"/>
        </w:rPr>
        <w:t>entonces aunque</w:t>
      </w:r>
      <w:r w:rsidR="0046016A" w:rsidRPr="0091023F">
        <w:rPr>
          <w:rFonts w:ascii="Arial" w:hAnsi="Arial" w:cs="Arial"/>
          <w:sz w:val="24"/>
          <w:szCs w:val="24"/>
        </w:rPr>
        <w:t xml:space="preserve"> el presupuesto no lo exceda, las </w:t>
      </w:r>
      <w:r w:rsidR="00DB3F49" w:rsidRPr="0091023F">
        <w:rPr>
          <w:rFonts w:ascii="Arial" w:hAnsi="Arial" w:cs="Arial"/>
          <w:sz w:val="24"/>
          <w:szCs w:val="24"/>
        </w:rPr>
        <w:t>solicitudes</w:t>
      </w:r>
      <w:r w:rsidR="0046016A" w:rsidRPr="0091023F">
        <w:rPr>
          <w:rFonts w:ascii="Arial" w:hAnsi="Arial" w:cs="Arial"/>
          <w:sz w:val="24"/>
          <w:szCs w:val="24"/>
        </w:rPr>
        <w:t xml:space="preserve"> son analizadas con el fin de dar el mejor uso a los recursos y poder atend</w:t>
      </w:r>
      <w:r w:rsidRPr="0091023F">
        <w:rPr>
          <w:rFonts w:ascii="Arial" w:hAnsi="Arial" w:cs="Arial"/>
          <w:sz w:val="24"/>
          <w:szCs w:val="24"/>
        </w:rPr>
        <w:t>er las necesidades</w:t>
      </w:r>
      <w:r w:rsidR="008922A8" w:rsidRPr="0091023F">
        <w:rPr>
          <w:rFonts w:ascii="Arial" w:hAnsi="Arial" w:cs="Arial"/>
          <w:sz w:val="24"/>
          <w:szCs w:val="24"/>
        </w:rPr>
        <w:t xml:space="preserve"> institucionales</w:t>
      </w:r>
      <w:r w:rsidRPr="0091023F">
        <w:rPr>
          <w:rFonts w:ascii="Arial" w:hAnsi="Arial" w:cs="Arial"/>
          <w:sz w:val="24"/>
          <w:szCs w:val="24"/>
        </w:rPr>
        <w:t xml:space="preserve"> apremiantes.</w:t>
      </w:r>
    </w:p>
    <w:p w14:paraId="20FAD9EE" w14:textId="77777777" w:rsidR="00116ACA" w:rsidRPr="0091023F" w:rsidRDefault="00116ACA" w:rsidP="00116ACA">
      <w:pPr>
        <w:jc w:val="both"/>
        <w:rPr>
          <w:rFonts w:ascii="Arial" w:hAnsi="Arial" w:cs="Arial"/>
          <w:color w:val="C00000"/>
          <w:sz w:val="24"/>
          <w:szCs w:val="24"/>
        </w:rPr>
      </w:pPr>
    </w:p>
    <w:p w14:paraId="52875554" w14:textId="77777777" w:rsidR="00B908FF" w:rsidRPr="0091023F" w:rsidRDefault="00B908FF" w:rsidP="00116ACA">
      <w:pPr>
        <w:jc w:val="both"/>
        <w:rPr>
          <w:rFonts w:ascii="Arial" w:hAnsi="Arial" w:cs="Arial"/>
          <w:color w:val="C00000"/>
          <w:sz w:val="24"/>
          <w:szCs w:val="24"/>
        </w:rPr>
      </w:pPr>
    </w:p>
    <w:p w14:paraId="2CE15780" w14:textId="77777777" w:rsidR="000B111B" w:rsidRPr="0091023F" w:rsidRDefault="00116ACA" w:rsidP="002D3D23">
      <w:pPr>
        <w:pStyle w:val="Ttulo2"/>
        <w:numPr>
          <w:ilvl w:val="1"/>
          <w:numId w:val="5"/>
        </w:numPr>
        <w:rPr>
          <w:rFonts w:ascii="Arial" w:hAnsi="Arial" w:cs="Arial"/>
          <w:b/>
          <w:sz w:val="24"/>
        </w:rPr>
      </w:pPr>
      <w:bookmarkStart w:id="15" w:name="_Toc146612252"/>
      <w:r w:rsidRPr="0091023F">
        <w:rPr>
          <w:rFonts w:ascii="Arial" w:hAnsi="Arial" w:cs="Arial"/>
          <w:b/>
          <w:sz w:val="24"/>
        </w:rPr>
        <w:t xml:space="preserve">Ley </w:t>
      </w:r>
      <w:proofErr w:type="spellStart"/>
      <w:r w:rsidR="00CA2F98" w:rsidRPr="0091023F">
        <w:rPr>
          <w:rFonts w:ascii="Arial" w:hAnsi="Arial" w:cs="Arial"/>
          <w:b/>
          <w:sz w:val="24"/>
          <w:lang w:val="es-ES"/>
        </w:rPr>
        <w:t>N°</w:t>
      </w:r>
      <w:proofErr w:type="spellEnd"/>
      <w:r w:rsidRPr="0091023F">
        <w:rPr>
          <w:rFonts w:ascii="Arial" w:hAnsi="Arial" w:cs="Arial"/>
          <w:b/>
          <w:sz w:val="24"/>
        </w:rPr>
        <w:t>9635</w:t>
      </w:r>
      <w:r w:rsidR="00C945FE" w:rsidRPr="0091023F">
        <w:rPr>
          <w:rFonts w:ascii="Arial" w:hAnsi="Arial" w:cs="Arial"/>
          <w:b/>
          <w:sz w:val="24"/>
        </w:rPr>
        <w:t xml:space="preserve"> </w:t>
      </w:r>
      <w:r w:rsidRPr="0091023F">
        <w:rPr>
          <w:rFonts w:ascii="Arial" w:hAnsi="Arial" w:cs="Arial"/>
          <w:b/>
          <w:sz w:val="24"/>
        </w:rPr>
        <w:t>Fortalecimiento de las Finanzas Públicas</w:t>
      </w:r>
      <w:bookmarkEnd w:id="15"/>
    </w:p>
    <w:p w14:paraId="5BE69720" w14:textId="77777777" w:rsidR="00A50D75" w:rsidRPr="0091023F" w:rsidRDefault="00A50D75" w:rsidP="001978B8">
      <w:pPr>
        <w:tabs>
          <w:tab w:val="left" w:pos="567"/>
        </w:tabs>
        <w:rPr>
          <w:rFonts w:ascii="Arial" w:hAnsi="Arial" w:cs="Arial"/>
          <w:color w:val="C00000"/>
          <w:lang w:val="x-none"/>
        </w:rPr>
      </w:pPr>
    </w:p>
    <w:p w14:paraId="3840875C" w14:textId="77777777" w:rsidR="0066563E" w:rsidRPr="0091023F" w:rsidRDefault="0066563E" w:rsidP="001978B8">
      <w:pPr>
        <w:tabs>
          <w:tab w:val="left" w:pos="567"/>
        </w:tabs>
        <w:rPr>
          <w:rFonts w:ascii="Arial" w:hAnsi="Arial" w:cs="Arial"/>
          <w:color w:val="C00000"/>
          <w:lang w:val="x-none"/>
        </w:rPr>
      </w:pPr>
    </w:p>
    <w:p w14:paraId="1E959B02" w14:textId="77777777" w:rsidR="00A50D75" w:rsidRPr="0091023F" w:rsidRDefault="007E082E" w:rsidP="001978B8">
      <w:pPr>
        <w:numPr>
          <w:ilvl w:val="0"/>
          <w:numId w:val="2"/>
        </w:numPr>
        <w:tabs>
          <w:tab w:val="clear" w:pos="375"/>
          <w:tab w:val="left" w:pos="360"/>
          <w:tab w:val="left" w:pos="567"/>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Con el fin de que el proceso de formulación del presupuesto </w:t>
      </w:r>
      <w:r w:rsidR="00F90903" w:rsidRPr="0091023F">
        <w:rPr>
          <w:rFonts w:ascii="Arial" w:hAnsi="Arial" w:cs="Arial"/>
          <w:color w:val="000000" w:themeColor="text1"/>
          <w:sz w:val="24"/>
          <w:szCs w:val="24"/>
        </w:rPr>
        <w:t>202</w:t>
      </w:r>
      <w:r w:rsidR="00F90903">
        <w:rPr>
          <w:rFonts w:ascii="Arial" w:hAnsi="Arial" w:cs="Arial"/>
          <w:color w:val="000000" w:themeColor="text1"/>
          <w:sz w:val="24"/>
          <w:szCs w:val="24"/>
        </w:rPr>
        <w:t>5</w:t>
      </w:r>
      <w:r w:rsidR="00F90903"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tenga los insumos actualizados para la aplicación de esta Ley</w:t>
      </w:r>
      <w:r w:rsidR="009F0322" w:rsidRPr="0091023F">
        <w:rPr>
          <w:rFonts w:ascii="Arial" w:hAnsi="Arial" w:cs="Arial"/>
          <w:color w:val="000000" w:themeColor="text1"/>
          <w:sz w:val="24"/>
          <w:szCs w:val="24"/>
        </w:rPr>
        <w:t>,</w:t>
      </w:r>
      <w:r w:rsidRPr="0091023F">
        <w:rPr>
          <w:rFonts w:ascii="Arial" w:hAnsi="Arial" w:cs="Arial"/>
          <w:color w:val="000000" w:themeColor="text1"/>
          <w:sz w:val="24"/>
          <w:szCs w:val="24"/>
        </w:rPr>
        <w:t xml:space="preserve"> se debe de considerar que:</w:t>
      </w:r>
    </w:p>
    <w:p w14:paraId="6C68533F" w14:textId="77777777" w:rsidR="000B111B" w:rsidRPr="0091023F" w:rsidRDefault="000B111B"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Sin perjuicio de lo dispuesto en el Transitorio II de este Reglamento; a partir del </w:t>
      </w:r>
      <w:r w:rsidR="009A6555" w:rsidRPr="0091023F">
        <w:rPr>
          <w:rFonts w:ascii="Arial" w:hAnsi="Arial" w:cs="Arial"/>
          <w:color w:val="000000" w:themeColor="text1"/>
          <w:sz w:val="24"/>
          <w:szCs w:val="24"/>
        </w:rPr>
        <w:t>0</w:t>
      </w:r>
      <w:r w:rsidRPr="0091023F">
        <w:rPr>
          <w:rFonts w:ascii="Arial" w:hAnsi="Arial" w:cs="Arial"/>
          <w:color w:val="000000" w:themeColor="text1"/>
          <w:sz w:val="24"/>
          <w:szCs w:val="24"/>
        </w:rPr>
        <w:t>1 de enero de 2020 el Gobierno Central, el Poder Judicial, el Poder Legislativo, el Tribunal Supremo de Elecciones y sus órganos, de conformidad con lo establecido en el Transitorio XIV de la Ley, deberán pagar el Impuesto al Valor Agregado por los bienes y servicios que adquieran, para lo cual deberán contemplar dicho impuesto en los carteles, contrataciones y licitaciones que se vayan a ejecutar a partir del año 2020.</w:t>
      </w:r>
    </w:p>
    <w:p w14:paraId="794E8893" w14:textId="77777777" w:rsidR="00D2408C" w:rsidRPr="0091023F" w:rsidRDefault="000B111B"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El 1% para artículos de canasta básica </w:t>
      </w:r>
      <w:r w:rsidR="001978B8" w:rsidRPr="0091023F">
        <w:rPr>
          <w:rFonts w:ascii="Arial" w:hAnsi="Arial" w:cs="Arial"/>
          <w:color w:val="000000" w:themeColor="text1"/>
          <w:sz w:val="24"/>
          <w:szCs w:val="24"/>
        </w:rPr>
        <w:t xml:space="preserve">escalonado </w:t>
      </w:r>
      <w:r w:rsidRPr="0091023F">
        <w:rPr>
          <w:rFonts w:ascii="Arial" w:hAnsi="Arial" w:cs="Arial"/>
          <w:color w:val="000000" w:themeColor="text1"/>
          <w:sz w:val="24"/>
          <w:szCs w:val="24"/>
        </w:rPr>
        <w:t>p</w:t>
      </w:r>
      <w:r w:rsidR="009F0322" w:rsidRPr="0091023F">
        <w:rPr>
          <w:rFonts w:ascii="Arial" w:hAnsi="Arial" w:cs="Arial"/>
          <w:color w:val="000000" w:themeColor="text1"/>
          <w:sz w:val="24"/>
          <w:szCs w:val="24"/>
        </w:rPr>
        <w:t>á</w:t>
      </w:r>
      <w:r w:rsidRPr="0091023F">
        <w:rPr>
          <w:rFonts w:ascii="Arial" w:hAnsi="Arial" w:cs="Arial"/>
          <w:color w:val="000000" w:themeColor="text1"/>
          <w:sz w:val="24"/>
          <w:szCs w:val="24"/>
        </w:rPr>
        <w:t xml:space="preserve">gina 47 </w:t>
      </w:r>
      <w:r w:rsidR="001978B8" w:rsidRPr="0091023F">
        <w:rPr>
          <w:rFonts w:ascii="Arial" w:hAnsi="Arial" w:cs="Arial"/>
          <w:color w:val="000000" w:themeColor="text1"/>
          <w:sz w:val="24"/>
          <w:szCs w:val="24"/>
        </w:rPr>
        <w:t>N</w:t>
      </w:r>
      <w:r w:rsidR="009A6555" w:rsidRPr="0091023F">
        <w:rPr>
          <w:rFonts w:ascii="Arial" w:hAnsi="Arial" w:cs="Arial"/>
          <w:color w:val="000000" w:themeColor="text1"/>
          <w:sz w:val="24"/>
          <w:szCs w:val="24"/>
        </w:rPr>
        <w:t>°</w:t>
      </w:r>
      <w:r w:rsidRPr="0091023F">
        <w:rPr>
          <w:rFonts w:ascii="Arial" w:hAnsi="Arial" w:cs="Arial"/>
          <w:color w:val="000000" w:themeColor="text1"/>
          <w:sz w:val="24"/>
          <w:szCs w:val="24"/>
        </w:rPr>
        <w:t>41779 “Reglamento de la Ley del Impuesto sobre el Valor Agregado”</w:t>
      </w:r>
      <w:r w:rsidR="00343D6A" w:rsidRPr="0091023F">
        <w:rPr>
          <w:rFonts w:ascii="Arial" w:hAnsi="Arial" w:cs="Arial"/>
          <w:color w:val="000000" w:themeColor="text1"/>
          <w:sz w:val="24"/>
          <w:szCs w:val="24"/>
        </w:rPr>
        <w:t>.</w:t>
      </w:r>
      <w:r w:rsidRPr="0091023F">
        <w:rPr>
          <w:rFonts w:ascii="Arial" w:hAnsi="Arial" w:cs="Arial"/>
          <w:color w:val="000000" w:themeColor="text1"/>
          <w:sz w:val="24"/>
          <w:szCs w:val="24"/>
        </w:rPr>
        <w:t xml:space="preserve"> </w:t>
      </w:r>
    </w:p>
    <w:p w14:paraId="54DA76CC" w14:textId="77777777" w:rsidR="000B111B" w:rsidRPr="0091023F" w:rsidRDefault="000B111B"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El 2% para medicamentos según página 50 </w:t>
      </w:r>
      <w:r w:rsidR="001978B8" w:rsidRPr="0091023F">
        <w:rPr>
          <w:rFonts w:ascii="Arial" w:hAnsi="Arial" w:cs="Arial"/>
          <w:color w:val="000000" w:themeColor="text1"/>
          <w:sz w:val="24"/>
          <w:szCs w:val="24"/>
        </w:rPr>
        <w:t>decreto</w:t>
      </w:r>
      <w:r w:rsidRPr="0091023F">
        <w:rPr>
          <w:rFonts w:ascii="Arial" w:hAnsi="Arial" w:cs="Arial"/>
          <w:color w:val="000000" w:themeColor="text1"/>
          <w:sz w:val="24"/>
          <w:szCs w:val="24"/>
        </w:rPr>
        <w:t xml:space="preserve"> 41779 “Reglamento de la Ley del Impuesto sobre el Valor Agregado”.</w:t>
      </w:r>
    </w:p>
    <w:p w14:paraId="5C0C52A4" w14:textId="77777777" w:rsidR="000B111B" w:rsidRPr="0091023F" w:rsidRDefault="000B111B"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lastRenderedPageBreak/>
        <w:t xml:space="preserve">El 4% para tiquetes aéreos según </w:t>
      </w:r>
      <w:r w:rsidR="00940867" w:rsidRPr="0091023F">
        <w:rPr>
          <w:rFonts w:ascii="Arial" w:hAnsi="Arial" w:cs="Arial"/>
          <w:color w:val="000000" w:themeColor="text1"/>
          <w:sz w:val="24"/>
          <w:szCs w:val="24"/>
        </w:rPr>
        <w:t>ítem</w:t>
      </w:r>
      <w:r w:rsidR="001978B8" w:rsidRPr="0091023F">
        <w:rPr>
          <w:rFonts w:ascii="Arial" w:hAnsi="Arial" w:cs="Arial"/>
          <w:color w:val="000000" w:themeColor="text1"/>
          <w:sz w:val="24"/>
          <w:szCs w:val="24"/>
        </w:rPr>
        <w:t xml:space="preserve"> B.</w:t>
      </w:r>
      <w:r w:rsidRPr="0091023F">
        <w:rPr>
          <w:rFonts w:ascii="Arial" w:hAnsi="Arial" w:cs="Arial"/>
          <w:color w:val="000000" w:themeColor="text1"/>
          <w:sz w:val="24"/>
          <w:szCs w:val="24"/>
        </w:rPr>
        <w:t xml:space="preserve"> </w:t>
      </w:r>
      <w:r w:rsidR="001978B8" w:rsidRPr="0091023F">
        <w:rPr>
          <w:rFonts w:ascii="Arial" w:hAnsi="Arial" w:cs="Arial"/>
          <w:color w:val="000000" w:themeColor="text1"/>
          <w:sz w:val="24"/>
          <w:szCs w:val="24"/>
        </w:rPr>
        <w:t>inciso</w:t>
      </w:r>
      <w:r w:rsidRPr="0091023F">
        <w:rPr>
          <w:rFonts w:ascii="Arial" w:hAnsi="Arial" w:cs="Arial"/>
          <w:color w:val="000000" w:themeColor="text1"/>
          <w:sz w:val="24"/>
          <w:szCs w:val="24"/>
        </w:rPr>
        <w:t xml:space="preserve">. </w:t>
      </w:r>
      <w:r w:rsidR="001978B8" w:rsidRPr="0091023F">
        <w:rPr>
          <w:rFonts w:ascii="Arial" w:hAnsi="Arial" w:cs="Arial"/>
          <w:color w:val="000000" w:themeColor="text1"/>
          <w:sz w:val="24"/>
          <w:szCs w:val="24"/>
        </w:rPr>
        <w:t xml:space="preserve">Artículo </w:t>
      </w:r>
      <w:r w:rsidRPr="0091023F">
        <w:rPr>
          <w:rFonts w:ascii="Arial" w:hAnsi="Arial" w:cs="Arial"/>
          <w:color w:val="000000" w:themeColor="text1"/>
          <w:sz w:val="24"/>
          <w:szCs w:val="24"/>
        </w:rPr>
        <w:t xml:space="preserve">23. </w:t>
      </w:r>
      <w:r w:rsidR="001978B8" w:rsidRPr="0091023F">
        <w:rPr>
          <w:rFonts w:ascii="Arial" w:hAnsi="Arial" w:cs="Arial"/>
          <w:color w:val="000000" w:themeColor="text1"/>
          <w:sz w:val="24"/>
          <w:szCs w:val="24"/>
        </w:rPr>
        <w:t>Capítulo</w:t>
      </w:r>
      <w:r w:rsidRPr="0091023F">
        <w:rPr>
          <w:rFonts w:ascii="Arial" w:hAnsi="Arial" w:cs="Arial"/>
          <w:color w:val="000000" w:themeColor="text1"/>
          <w:sz w:val="24"/>
          <w:szCs w:val="24"/>
        </w:rPr>
        <w:t xml:space="preserve"> VI </w:t>
      </w:r>
      <w:r w:rsidR="001978B8" w:rsidRPr="0091023F">
        <w:rPr>
          <w:rFonts w:ascii="Arial" w:hAnsi="Arial" w:cs="Arial"/>
          <w:color w:val="000000" w:themeColor="text1"/>
          <w:sz w:val="24"/>
          <w:szCs w:val="24"/>
        </w:rPr>
        <w:t>del</w:t>
      </w:r>
      <w:r w:rsidRPr="0091023F">
        <w:rPr>
          <w:rFonts w:ascii="Arial" w:hAnsi="Arial" w:cs="Arial"/>
          <w:color w:val="000000" w:themeColor="text1"/>
          <w:sz w:val="24"/>
          <w:szCs w:val="24"/>
        </w:rPr>
        <w:t xml:space="preserve"> “Reglamento de la Ley del Impuesto sobre el Valor Agregado”.</w:t>
      </w:r>
    </w:p>
    <w:p w14:paraId="5FCB31F2" w14:textId="77777777" w:rsidR="00343D6A" w:rsidRPr="0091023F" w:rsidRDefault="00343D6A"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El 4% para los servicios de salud privados prestados por centros de salud.</w:t>
      </w:r>
    </w:p>
    <w:p w14:paraId="1147FEFD" w14:textId="77777777" w:rsidR="00343D6A" w:rsidRPr="0091023F" w:rsidRDefault="00343D6A"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Mediante el oficio DGT-1351-2019/DGH-395-201 el Ministerio de Hacienda indica que se mantiene la exoneración del impuesto sobre el valor agregado, a los equipos médicos, tal como fue establecido en el artículo 4 de la Ley N°7293 denominada “Ley Reguladora de todas las Exoneraciones Vigentes, su Derogatoria y sus Excepciones”, con la indicación </w:t>
      </w:r>
      <w:r w:rsidRPr="0091023F">
        <w:rPr>
          <w:rFonts w:ascii="Arial" w:hAnsi="Arial" w:cs="Arial"/>
          <w:i/>
          <w:iCs/>
          <w:color w:val="000000" w:themeColor="text1"/>
          <w:sz w:val="24"/>
          <w:szCs w:val="24"/>
        </w:rPr>
        <w:t>“…Exonérense de todo tributo y sobretasas la importación y la compra local de equipo médico…”</w:t>
      </w:r>
      <w:r w:rsidR="005D4777" w:rsidRPr="0091023F">
        <w:rPr>
          <w:rFonts w:ascii="Arial" w:hAnsi="Arial" w:cs="Arial"/>
          <w:i/>
          <w:iCs/>
          <w:color w:val="000000" w:themeColor="text1"/>
          <w:sz w:val="24"/>
          <w:szCs w:val="24"/>
        </w:rPr>
        <w:t>.</w:t>
      </w:r>
    </w:p>
    <w:p w14:paraId="120DDCDF" w14:textId="77777777" w:rsidR="000B111B" w:rsidRPr="0091023F" w:rsidRDefault="00AE1A5C" w:rsidP="00AE1A5C">
      <w:p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 </w:t>
      </w:r>
      <w:r w:rsidR="000B111B" w:rsidRPr="0091023F">
        <w:rPr>
          <w:rFonts w:ascii="Arial" w:hAnsi="Arial" w:cs="Arial"/>
          <w:color w:val="000000" w:themeColor="text1"/>
          <w:sz w:val="24"/>
          <w:szCs w:val="24"/>
        </w:rPr>
        <w:t>Casos especiales:</w:t>
      </w:r>
    </w:p>
    <w:p w14:paraId="38DF09E4" w14:textId="77777777" w:rsidR="003615F6" w:rsidRPr="0091023F" w:rsidRDefault="001978B8"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Se creó </w:t>
      </w:r>
      <w:r w:rsidR="000B111B" w:rsidRPr="0091023F">
        <w:rPr>
          <w:rFonts w:ascii="Arial" w:hAnsi="Arial" w:cs="Arial"/>
          <w:color w:val="000000" w:themeColor="text1"/>
          <w:sz w:val="24"/>
          <w:szCs w:val="24"/>
        </w:rPr>
        <w:t xml:space="preserve">el código 24900 </w:t>
      </w:r>
      <w:r w:rsidRPr="0091023F">
        <w:rPr>
          <w:rFonts w:ascii="Arial" w:hAnsi="Arial" w:cs="Arial"/>
          <w:color w:val="000000" w:themeColor="text1"/>
          <w:sz w:val="24"/>
          <w:szCs w:val="24"/>
        </w:rPr>
        <w:t>–</w:t>
      </w:r>
      <w:r w:rsidR="000B111B"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w:t>
      </w:r>
      <w:r w:rsidR="000B111B" w:rsidRPr="0091023F">
        <w:rPr>
          <w:rFonts w:ascii="Arial" w:hAnsi="Arial" w:cs="Arial"/>
          <w:color w:val="000000" w:themeColor="text1"/>
          <w:sz w:val="24"/>
          <w:szCs w:val="24"/>
        </w:rPr>
        <w:t>P</w:t>
      </w:r>
      <w:r w:rsidRPr="0091023F">
        <w:rPr>
          <w:rFonts w:ascii="Arial" w:hAnsi="Arial" w:cs="Arial"/>
          <w:color w:val="000000" w:themeColor="text1"/>
          <w:sz w:val="24"/>
          <w:szCs w:val="24"/>
        </w:rPr>
        <w:t>ólizas Riesgos de Trabajo”</w:t>
      </w:r>
      <w:r w:rsidR="000B111B" w:rsidRPr="0091023F">
        <w:rPr>
          <w:rFonts w:ascii="Arial" w:hAnsi="Arial" w:cs="Arial"/>
          <w:color w:val="000000" w:themeColor="text1"/>
          <w:sz w:val="24"/>
          <w:szCs w:val="24"/>
        </w:rPr>
        <w:t xml:space="preserve"> para separarlo del código 22722-</w:t>
      </w:r>
      <w:r w:rsidR="007B5162"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w:t>
      </w:r>
      <w:r w:rsidR="00940867" w:rsidRPr="0091023F">
        <w:rPr>
          <w:rFonts w:ascii="Arial" w:hAnsi="Arial" w:cs="Arial"/>
          <w:color w:val="000000" w:themeColor="text1"/>
          <w:sz w:val="24"/>
          <w:szCs w:val="24"/>
        </w:rPr>
        <w:t>Seguros” en</w:t>
      </w:r>
      <w:r w:rsidR="000B111B" w:rsidRPr="0091023F">
        <w:rPr>
          <w:rFonts w:ascii="Arial" w:hAnsi="Arial" w:cs="Arial"/>
          <w:color w:val="000000" w:themeColor="text1"/>
          <w:sz w:val="24"/>
          <w:szCs w:val="24"/>
        </w:rPr>
        <w:t xml:space="preserve"> la subpartida 10601</w:t>
      </w:r>
      <w:r w:rsidRPr="0091023F">
        <w:rPr>
          <w:rFonts w:ascii="Arial" w:hAnsi="Arial" w:cs="Arial"/>
          <w:color w:val="000000" w:themeColor="text1"/>
          <w:sz w:val="24"/>
          <w:szCs w:val="24"/>
        </w:rPr>
        <w:t xml:space="preserve"> </w:t>
      </w:r>
      <w:r w:rsidR="00940867" w:rsidRPr="0091023F">
        <w:rPr>
          <w:rFonts w:ascii="Arial" w:hAnsi="Arial" w:cs="Arial"/>
          <w:color w:val="000000" w:themeColor="text1"/>
          <w:sz w:val="24"/>
          <w:szCs w:val="24"/>
        </w:rPr>
        <w:t>“Seguros</w:t>
      </w:r>
      <w:r w:rsidRPr="0091023F">
        <w:rPr>
          <w:rFonts w:ascii="Arial" w:hAnsi="Arial" w:cs="Arial"/>
          <w:color w:val="000000" w:themeColor="text1"/>
          <w:sz w:val="24"/>
          <w:szCs w:val="24"/>
        </w:rPr>
        <w:t>”</w:t>
      </w:r>
      <w:r w:rsidR="000B111B"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debido a que</w:t>
      </w:r>
      <w:r w:rsidR="003615F6" w:rsidRPr="0091023F">
        <w:rPr>
          <w:rFonts w:ascii="Arial" w:hAnsi="Arial" w:cs="Arial"/>
          <w:color w:val="000000" w:themeColor="text1"/>
          <w:sz w:val="24"/>
          <w:szCs w:val="24"/>
        </w:rPr>
        <w:t>, esta</w:t>
      </w:r>
      <w:r w:rsidR="000B111B" w:rsidRPr="0091023F">
        <w:rPr>
          <w:rFonts w:ascii="Arial" w:hAnsi="Arial" w:cs="Arial"/>
          <w:color w:val="000000" w:themeColor="text1"/>
          <w:sz w:val="24"/>
          <w:szCs w:val="24"/>
        </w:rPr>
        <w:t xml:space="preserve"> póliza qued</w:t>
      </w:r>
      <w:r w:rsidR="006978E2" w:rsidRPr="0091023F">
        <w:rPr>
          <w:rFonts w:ascii="Arial" w:hAnsi="Arial" w:cs="Arial"/>
          <w:color w:val="000000" w:themeColor="text1"/>
          <w:sz w:val="24"/>
          <w:szCs w:val="24"/>
        </w:rPr>
        <w:t>ó</w:t>
      </w:r>
      <w:r w:rsidR="000B111B" w:rsidRPr="0091023F">
        <w:rPr>
          <w:rFonts w:ascii="Arial" w:hAnsi="Arial" w:cs="Arial"/>
          <w:color w:val="000000" w:themeColor="text1"/>
          <w:sz w:val="24"/>
          <w:szCs w:val="24"/>
        </w:rPr>
        <w:t xml:space="preserve"> exonerada según lo indica la </w:t>
      </w:r>
      <w:r w:rsidR="009A6555" w:rsidRPr="0091023F">
        <w:rPr>
          <w:rFonts w:ascii="Arial" w:hAnsi="Arial" w:cs="Arial"/>
          <w:color w:val="000000" w:themeColor="text1"/>
          <w:sz w:val="24"/>
          <w:szCs w:val="24"/>
        </w:rPr>
        <w:t>L</w:t>
      </w:r>
      <w:r w:rsidR="000B111B" w:rsidRPr="0091023F">
        <w:rPr>
          <w:rFonts w:ascii="Arial" w:hAnsi="Arial" w:cs="Arial"/>
          <w:color w:val="000000" w:themeColor="text1"/>
          <w:sz w:val="24"/>
          <w:szCs w:val="24"/>
        </w:rPr>
        <w:t xml:space="preserve">ey 9635 Fortalecimiento de las Finanzas Públicas, en el artículo 8 del </w:t>
      </w:r>
      <w:r w:rsidR="00506C77" w:rsidRPr="0091023F">
        <w:rPr>
          <w:rFonts w:ascii="Arial" w:hAnsi="Arial" w:cs="Arial"/>
          <w:color w:val="000000" w:themeColor="text1"/>
          <w:sz w:val="24"/>
          <w:szCs w:val="24"/>
        </w:rPr>
        <w:t>Capítulo</w:t>
      </w:r>
      <w:r w:rsidR="000B111B" w:rsidRPr="0091023F">
        <w:rPr>
          <w:rFonts w:ascii="Arial" w:hAnsi="Arial" w:cs="Arial"/>
          <w:color w:val="000000" w:themeColor="text1"/>
          <w:sz w:val="24"/>
          <w:szCs w:val="24"/>
        </w:rPr>
        <w:t xml:space="preserve"> III, inciso 28, las demás pagan 13% de IVA</w:t>
      </w:r>
      <w:r w:rsidR="003615F6" w:rsidRPr="0091023F">
        <w:rPr>
          <w:rFonts w:ascii="Arial" w:hAnsi="Arial" w:cs="Arial"/>
          <w:color w:val="000000" w:themeColor="text1"/>
          <w:sz w:val="24"/>
          <w:szCs w:val="24"/>
        </w:rPr>
        <w:t>.</w:t>
      </w:r>
    </w:p>
    <w:p w14:paraId="5F8B301D" w14:textId="77777777" w:rsidR="00D2408C" w:rsidRPr="0091023F" w:rsidRDefault="00D2408C"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rPr>
      </w:pPr>
      <w:r w:rsidRPr="0091023F">
        <w:rPr>
          <w:rFonts w:ascii="Arial" w:hAnsi="Arial" w:cs="Arial"/>
          <w:b/>
          <w:bCs/>
          <w:color w:val="000000" w:themeColor="text1"/>
          <w:sz w:val="24"/>
          <w:szCs w:val="24"/>
        </w:rPr>
        <w:t>Servicios de ingeniería, arquitectura, topografía y construcción de obra civil:</w:t>
      </w:r>
      <w:r w:rsidRPr="0091023F">
        <w:rPr>
          <w:rFonts w:ascii="Arial" w:hAnsi="Arial" w:cs="Arial"/>
          <w:color w:val="000000" w:themeColor="text1"/>
          <w:sz w:val="24"/>
          <w:szCs w:val="24"/>
        </w:rPr>
        <w:t xml:space="preserve"> En el mes de setiembre del presente año se aprobó la Ley 9887 “Reforma Ley Fortalecimiento de las finanzas públicas para el impulso de la reactivación económica”, en la cual se reforma el transitorio V de la Ley </w:t>
      </w:r>
      <w:r w:rsidR="002F721A" w:rsidRPr="0091023F">
        <w:rPr>
          <w:rFonts w:ascii="Arial" w:hAnsi="Arial" w:cs="Arial"/>
          <w:color w:val="000000" w:themeColor="text1"/>
          <w:sz w:val="24"/>
          <w:szCs w:val="24"/>
        </w:rPr>
        <w:t>N°</w:t>
      </w:r>
      <w:r w:rsidRPr="0091023F">
        <w:rPr>
          <w:rFonts w:ascii="Arial" w:hAnsi="Arial" w:cs="Arial"/>
          <w:color w:val="000000" w:themeColor="text1"/>
          <w:sz w:val="24"/>
          <w:szCs w:val="24"/>
        </w:rPr>
        <w:t>9635, Fortalecimiento de las Finanzas Públicas, de 3 diciembre de 2018. El texto es:</w:t>
      </w:r>
    </w:p>
    <w:p w14:paraId="79C1C2E4" w14:textId="77777777" w:rsidR="00D2408C" w:rsidRPr="0091023F" w:rsidRDefault="00D2408C" w:rsidP="00D2408C">
      <w:pPr>
        <w:shd w:val="clear" w:color="auto" w:fill="FFFFFF"/>
        <w:spacing w:before="100" w:beforeAutospacing="1" w:after="100" w:afterAutospacing="1"/>
        <w:ind w:left="1416"/>
        <w:jc w:val="both"/>
        <w:rPr>
          <w:rFonts w:ascii="Arial" w:eastAsia="Calibri" w:hAnsi="Arial" w:cs="Arial"/>
          <w:i/>
          <w:iCs/>
          <w:color w:val="000000" w:themeColor="text1"/>
          <w:sz w:val="24"/>
          <w:szCs w:val="24"/>
          <w:lang w:eastAsia="en-US"/>
        </w:rPr>
      </w:pPr>
      <w:r w:rsidRPr="0091023F">
        <w:rPr>
          <w:rFonts w:ascii="Arial" w:hAnsi="Arial" w:cs="Arial"/>
          <w:i/>
          <w:iCs/>
          <w:color w:val="000000" w:themeColor="text1"/>
          <w:sz w:val="24"/>
          <w:szCs w:val="24"/>
        </w:rPr>
        <w:t>[…] “Transitorio V bis- Todos los servicios de ingeniería, arquitectura, topografía y construcción de obra civil, prestados a proyectos registrados y/o visados por el Colegio Federado de Ingenieros y de Arquitectos de Costa Rica, independientemente de la fecha de registro y visado, estarán sujetos a los siguientes beneficios tributarios del impuesto sobre el valor agregado</w:t>
      </w:r>
    </w:p>
    <w:tbl>
      <w:tblPr>
        <w:tblW w:w="7545" w:type="dxa"/>
        <w:tblInd w:w="1397" w:type="dxa"/>
        <w:tblCellMar>
          <w:left w:w="0" w:type="dxa"/>
          <w:right w:w="0" w:type="dxa"/>
        </w:tblCellMar>
        <w:tblLook w:val="04A0" w:firstRow="1" w:lastRow="0" w:firstColumn="1" w:lastColumn="0" w:noHBand="0" w:noVBand="1"/>
      </w:tblPr>
      <w:tblGrid>
        <w:gridCol w:w="2438"/>
        <w:gridCol w:w="5107"/>
      </w:tblGrid>
      <w:tr w:rsidR="00686550" w:rsidRPr="0091023F" w14:paraId="6A505F79" w14:textId="77777777" w:rsidTr="00B54DC9">
        <w:trPr>
          <w:trHeight w:val="286"/>
        </w:trPr>
        <w:tc>
          <w:tcPr>
            <w:tcW w:w="2436" w:type="dxa"/>
            <w:tcBorders>
              <w:top w:val="single" w:sz="8" w:space="0" w:color="000000"/>
              <w:left w:val="single" w:sz="8" w:space="0" w:color="000000"/>
              <w:bottom w:val="single" w:sz="8" w:space="0" w:color="000000"/>
              <w:right w:val="single" w:sz="8" w:space="0" w:color="000000"/>
            </w:tcBorders>
            <w:shd w:val="clear" w:color="auto" w:fill="BEBEBE"/>
            <w:hideMark/>
          </w:tcPr>
          <w:p w14:paraId="195E966C" w14:textId="77777777" w:rsidR="00D2408C" w:rsidRPr="0091023F" w:rsidRDefault="00D2408C" w:rsidP="00B54DC9">
            <w:pPr>
              <w:overflowPunct w:val="0"/>
              <w:spacing w:before="100" w:beforeAutospacing="1" w:after="100" w:afterAutospacing="1" w:line="275" w:lineRule="exact"/>
              <w:ind w:left="567" w:firstLine="19"/>
              <w:jc w:val="both"/>
              <w:rPr>
                <w:rFonts w:ascii="Arial" w:hAnsi="Arial" w:cs="Arial"/>
                <w:b/>
                <w:bCs/>
                <w:i/>
                <w:iCs/>
                <w:color w:val="000000" w:themeColor="text1"/>
                <w:sz w:val="24"/>
                <w:szCs w:val="24"/>
              </w:rPr>
            </w:pPr>
            <w:r w:rsidRPr="0091023F">
              <w:rPr>
                <w:rFonts w:ascii="Arial" w:hAnsi="Arial" w:cs="Arial"/>
                <w:b/>
                <w:bCs/>
                <w:i/>
                <w:iCs/>
                <w:color w:val="000000" w:themeColor="text1"/>
                <w:sz w:val="24"/>
                <w:szCs w:val="24"/>
              </w:rPr>
              <w:t>Beneficio tributario</w:t>
            </w:r>
          </w:p>
        </w:tc>
        <w:tc>
          <w:tcPr>
            <w:tcW w:w="5103" w:type="dxa"/>
            <w:tcBorders>
              <w:top w:val="single" w:sz="8" w:space="0" w:color="000000"/>
              <w:left w:val="nil"/>
              <w:bottom w:val="single" w:sz="8" w:space="0" w:color="000000"/>
              <w:right w:val="single" w:sz="8" w:space="0" w:color="000000"/>
            </w:tcBorders>
            <w:shd w:val="clear" w:color="auto" w:fill="BEBEBE"/>
            <w:hideMark/>
          </w:tcPr>
          <w:p w14:paraId="5CBD6ECC" w14:textId="77777777" w:rsidR="00D2408C" w:rsidRPr="0091023F" w:rsidRDefault="00D2408C" w:rsidP="00B54DC9">
            <w:pPr>
              <w:overflowPunct w:val="0"/>
              <w:spacing w:before="100" w:beforeAutospacing="1" w:after="100" w:afterAutospacing="1" w:line="275" w:lineRule="exact"/>
              <w:ind w:left="567" w:firstLine="567"/>
              <w:jc w:val="both"/>
              <w:rPr>
                <w:rFonts w:ascii="Arial" w:hAnsi="Arial" w:cs="Arial"/>
                <w:b/>
                <w:bCs/>
                <w:i/>
                <w:iCs/>
                <w:color w:val="000000" w:themeColor="text1"/>
                <w:sz w:val="24"/>
                <w:szCs w:val="24"/>
              </w:rPr>
            </w:pPr>
            <w:r w:rsidRPr="0091023F">
              <w:rPr>
                <w:rFonts w:ascii="Arial" w:hAnsi="Arial" w:cs="Arial"/>
                <w:b/>
                <w:bCs/>
                <w:i/>
                <w:iCs/>
                <w:color w:val="000000" w:themeColor="text1"/>
                <w:sz w:val="24"/>
                <w:szCs w:val="24"/>
              </w:rPr>
              <w:t>Plazo de prestación del servicio</w:t>
            </w:r>
          </w:p>
        </w:tc>
      </w:tr>
      <w:tr w:rsidR="00686550" w:rsidRPr="0091023F" w14:paraId="688147E8" w14:textId="77777777" w:rsidTr="00B54DC9">
        <w:trPr>
          <w:trHeight w:hRule="exact" w:val="611"/>
        </w:trPr>
        <w:tc>
          <w:tcPr>
            <w:tcW w:w="2436" w:type="dxa"/>
            <w:tcBorders>
              <w:top w:val="nil"/>
              <w:left w:val="single" w:sz="8" w:space="0" w:color="000000"/>
              <w:bottom w:val="single" w:sz="8" w:space="0" w:color="000000"/>
              <w:right w:val="single" w:sz="8" w:space="0" w:color="000000"/>
            </w:tcBorders>
          </w:tcPr>
          <w:p w14:paraId="286B9D38" w14:textId="77777777" w:rsidR="00D2408C" w:rsidRPr="0091023F" w:rsidRDefault="00D2408C" w:rsidP="00B54DC9">
            <w:pPr>
              <w:ind w:left="567" w:hanging="261"/>
              <w:jc w:val="both"/>
              <w:rPr>
                <w:rFonts w:ascii="Arial" w:hAnsi="Arial" w:cs="Arial"/>
                <w:i/>
                <w:iCs/>
                <w:color w:val="000000" w:themeColor="text1"/>
                <w:sz w:val="24"/>
                <w:szCs w:val="24"/>
              </w:rPr>
            </w:pPr>
            <w:r w:rsidRPr="0091023F">
              <w:rPr>
                <w:rFonts w:ascii="Arial" w:hAnsi="Arial" w:cs="Arial"/>
                <w:i/>
                <w:iCs/>
                <w:color w:val="000000" w:themeColor="text1"/>
                <w:sz w:val="24"/>
                <w:szCs w:val="24"/>
              </w:rPr>
              <w:t>Exención del 100%</w:t>
            </w:r>
          </w:p>
          <w:p w14:paraId="437B3546" w14:textId="77777777" w:rsidR="00D2408C" w:rsidRPr="0091023F" w:rsidRDefault="00D2408C" w:rsidP="00B54DC9">
            <w:pPr>
              <w:spacing w:after="240"/>
              <w:ind w:left="567" w:hanging="261"/>
              <w:jc w:val="both"/>
              <w:rPr>
                <w:rFonts w:ascii="Arial" w:hAnsi="Arial" w:cs="Arial"/>
                <w:i/>
                <w:iCs/>
                <w:color w:val="000000" w:themeColor="text1"/>
                <w:sz w:val="24"/>
                <w:szCs w:val="24"/>
              </w:rPr>
            </w:pPr>
          </w:p>
        </w:tc>
        <w:tc>
          <w:tcPr>
            <w:tcW w:w="5103" w:type="dxa"/>
            <w:tcBorders>
              <w:top w:val="nil"/>
              <w:left w:val="nil"/>
              <w:bottom w:val="single" w:sz="8" w:space="0" w:color="000000"/>
              <w:right w:val="single" w:sz="8" w:space="0" w:color="000000"/>
            </w:tcBorders>
            <w:hideMark/>
          </w:tcPr>
          <w:p w14:paraId="68B7A6A7" w14:textId="77777777" w:rsidR="00D2408C" w:rsidRPr="0091023F" w:rsidRDefault="00D2408C" w:rsidP="00B54DC9">
            <w:pPr>
              <w:overflowPunct w:val="0"/>
              <w:ind w:left="279" w:right="102" w:firstLine="137"/>
              <w:jc w:val="both"/>
              <w:rPr>
                <w:rFonts w:ascii="Arial" w:hAnsi="Arial" w:cs="Arial"/>
                <w:i/>
                <w:iCs/>
                <w:color w:val="000000" w:themeColor="text1"/>
                <w:sz w:val="24"/>
                <w:szCs w:val="24"/>
              </w:rPr>
            </w:pPr>
            <w:r w:rsidRPr="0091023F">
              <w:rPr>
                <w:rFonts w:ascii="Arial" w:hAnsi="Arial" w:cs="Arial"/>
                <w:i/>
                <w:iCs/>
                <w:color w:val="000000" w:themeColor="text1"/>
                <w:sz w:val="24"/>
                <w:szCs w:val="24"/>
              </w:rPr>
              <w:t>A partir del día siguiente de la vigencia de la presente ley al 31 de agosto de 2021</w:t>
            </w:r>
            <w:r w:rsidR="002F721A" w:rsidRPr="0091023F">
              <w:rPr>
                <w:rFonts w:ascii="Arial" w:hAnsi="Arial" w:cs="Arial"/>
                <w:i/>
                <w:iCs/>
                <w:color w:val="000000" w:themeColor="text1"/>
                <w:sz w:val="24"/>
                <w:szCs w:val="24"/>
              </w:rPr>
              <w:t>.</w:t>
            </w:r>
            <w:r w:rsidRPr="0091023F">
              <w:rPr>
                <w:rFonts w:ascii="Arial" w:hAnsi="Arial" w:cs="Arial"/>
                <w:i/>
                <w:iCs/>
                <w:color w:val="000000" w:themeColor="text1"/>
                <w:sz w:val="24"/>
                <w:szCs w:val="24"/>
              </w:rPr>
              <w:t xml:space="preserve"> inclusive.</w:t>
            </w:r>
          </w:p>
        </w:tc>
      </w:tr>
      <w:tr w:rsidR="00686550" w:rsidRPr="0091023F" w14:paraId="183CE8E1" w14:textId="77777777" w:rsidTr="00B54DC9">
        <w:trPr>
          <w:trHeight w:hRule="exact" w:val="562"/>
        </w:trPr>
        <w:tc>
          <w:tcPr>
            <w:tcW w:w="2436" w:type="dxa"/>
            <w:tcBorders>
              <w:top w:val="nil"/>
              <w:left w:val="single" w:sz="8" w:space="0" w:color="000000"/>
              <w:bottom w:val="single" w:sz="8" w:space="0" w:color="000000"/>
              <w:right w:val="single" w:sz="8" w:space="0" w:color="000000"/>
            </w:tcBorders>
            <w:hideMark/>
          </w:tcPr>
          <w:p w14:paraId="42B0770F" w14:textId="77777777" w:rsidR="00D2408C" w:rsidRPr="0091023F" w:rsidRDefault="00D2408C" w:rsidP="00B54DC9">
            <w:pPr>
              <w:overflowPunct w:val="0"/>
              <w:spacing w:before="138"/>
              <w:ind w:left="567" w:hanging="261"/>
              <w:jc w:val="both"/>
              <w:rPr>
                <w:rFonts w:ascii="Arial" w:hAnsi="Arial" w:cs="Arial"/>
                <w:i/>
                <w:iCs/>
                <w:color w:val="000000" w:themeColor="text1"/>
                <w:sz w:val="24"/>
                <w:szCs w:val="24"/>
              </w:rPr>
            </w:pPr>
            <w:r w:rsidRPr="0091023F">
              <w:rPr>
                <w:rFonts w:ascii="Arial" w:hAnsi="Arial" w:cs="Arial"/>
                <w:i/>
                <w:iCs/>
                <w:color w:val="000000" w:themeColor="text1"/>
                <w:sz w:val="24"/>
                <w:szCs w:val="24"/>
              </w:rPr>
              <w:t>Tarifa del 4%</w:t>
            </w:r>
          </w:p>
        </w:tc>
        <w:tc>
          <w:tcPr>
            <w:tcW w:w="5103" w:type="dxa"/>
            <w:tcBorders>
              <w:top w:val="nil"/>
              <w:left w:val="nil"/>
              <w:bottom w:val="single" w:sz="8" w:space="0" w:color="000000"/>
              <w:right w:val="single" w:sz="8" w:space="0" w:color="000000"/>
            </w:tcBorders>
            <w:hideMark/>
          </w:tcPr>
          <w:p w14:paraId="06D443E2" w14:textId="77777777" w:rsidR="00D2408C" w:rsidRPr="0091023F" w:rsidRDefault="00D2408C" w:rsidP="00B54DC9">
            <w:pPr>
              <w:overflowPunct w:val="0"/>
              <w:spacing w:before="7" w:line="274" w:lineRule="exact"/>
              <w:ind w:left="279" w:right="104" w:firstLine="137"/>
              <w:jc w:val="both"/>
              <w:rPr>
                <w:rFonts w:ascii="Arial" w:hAnsi="Arial" w:cs="Arial"/>
                <w:i/>
                <w:iCs/>
                <w:color w:val="000000" w:themeColor="text1"/>
                <w:sz w:val="24"/>
                <w:szCs w:val="24"/>
              </w:rPr>
            </w:pPr>
            <w:r w:rsidRPr="0091023F">
              <w:rPr>
                <w:rFonts w:ascii="Arial" w:hAnsi="Arial" w:cs="Arial"/>
                <w:i/>
                <w:iCs/>
                <w:color w:val="000000" w:themeColor="text1"/>
                <w:sz w:val="24"/>
                <w:szCs w:val="24"/>
              </w:rPr>
              <w:t>Del 1 de setiembre de 2021 al 31 de agosto de 2022, inclusive.</w:t>
            </w:r>
          </w:p>
        </w:tc>
      </w:tr>
      <w:tr w:rsidR="00E33959" w:rsidRPr="0091023F" w14:paraId="143EA761" w14:textId="77777777" w:rsidTr="00B54DC9">
        <w:trPr>
          <w:trHeight w:hRule="exact" w:val="564"/>
        </w:trPr>
        <w:tc>
          <w:tcPr>
            <w:tcW w:w="2436" w:type="dxa"/>
            <w:tcBorders>
              <w:top w:val="nil"/>
              <w:left w:val="single" w:sz="8" w:space="0" w:color="000000"/>
              <w:bottom w:val="single" w:sz="8" w:space="0" w:color="000000"/>
              <w:right w:val="single" w:sz="8" w:space="0" w:color="000000"/>
            </w:tcBorders>
            <w:hideMark/>
          </w:tcPr>
          <w:p w14:paraId="73BEC6EB" w14:textId="77777777" w:rsidR="00D2408C" w:rsidRPr="0091023F" w:rsidRDefault="00D2408C" w:rsidP="00B54DC9">
            <w:pPr>
              <w:overflowPunct w:val="0"/>
              <w:spacing w:before="138"/>
              <w:ind w:left="567" w:hanging="261"/>
              <w:jc w:val="both"/>
              <w:rPr>
                <w:rFonts w:ascii="Arial" w:hAnsi="Arial" w:cs="Arial"/>
                <w:i/>
                <w:iCs/>
                <w:color w:val="000000" w:themeColor="text1"/>
                <w:sz w:val="24"/>
                <w:szCs w:val="24"/>
              </w:rPr>
            </w:pPr>
            <w:r w:rsidRPr="0091023F">
              <w:rPr>
                <w:rFonts w:ascii="Arial" w:hAnsi="Arial" w:cs="Arial"/>
                <w:i/>
                <w:iCs/>
                <w:color w:val="000000" w:themeColor="text1"/>
                <w:sz w:val="24"/>
                <w:szCs w:val="24"/>
              </w:rPr>
              <w:t>Tarifa del 8%</w:t>
            </w:r>
          </w:p>
        </w:tc>
        <w:tc>
          <w:tcPr>
            <w:tcW w:w="5103" w:type="dxa"/>
            <w:tcBorders>
              <w:top w:val="nil"/>
              <w:left w:val="nil"/>
              <w:bottom w:val="single" w:sz="8" w:space="0" w:color="000000"/>
              <w:right w:val="single" w:sz="8" w:space="0" w:color="000000"/>
            </w:tcBorders>
            <w:hideMark/>
          </w:tcPr>
          <w:p w14:paraId="78E214A3" w14:textId="77777777" w:rsidR="00D2408C" w:rsidRPr="0091023F" w:rsidRDefault="00D2408C" w:rsidP="00B54DC9">
            <w:pPr>
              <w:overflowPunct w:val="0"/>
              <w:spacing w:before="2"/>
              <w:ind w:left="279" w:right="102" w:firstLine="137"/>
              <w:jc w:val="both"/>
              <w:rPr>
                <w:rFonts w:ascii="Arial" w:hAnsi="Arial" w:cs="Arial"/>
                <w:i/>
                <w:iCs/>
                <w:color w:val="000000" w:themeColor="text1"/>
                <w:sz w:val="24"/>
                <w:szCs w:val="24"/>
              </w:rPr>
            </w:pPr>
            <w:r w:rsidRPr="0091023F">
              <w:rPr>
                <w:rFonts w:ascii="Arial" w:hAnsi="Arial" w:cs="Arial"/>
                <w:i/>
                <w:iCs/>
                <w:color w:val="000000" w:themeColor="text1"/>
                <w:sz w:val="24"/>
                <w:szCs w:val="24"/>
              </w:rPr>
              <w:t>Del 1 de setiembre de 2022 al 31 de agosto de 2023, inclusive.</w:t>
            </w:r>
          </w:p>
        </w:tc>
      </w:tr>
    </w:tbl>
    <w:p w14:paraId="42A7F8F3" w14:textId="77777777" w:rsidR="00D2408C" w:rsidRPr="0091023F" w:rsidRDefault="00D2408C" w:rsidP="00D2408C">
      <w:pPr>
        <w:pStyle w:val="Default"/>
        <w:ind w:left="1428"/>
        <w:jc w:val="both"/>
        <w:rPr>
          <w:rFonts w:ascii="Arial" w:eastAsia="Calibri" w:hAnsi="Arial" w:cs="Arial"/>
          <w:i/>
          <w:iCs/>
          <w:color w:val="000000" w:themeColor="text1"/>
        </w:rPr>
      </w:pPr>
    </w:p>
    <w:p w14:paraId="41064B68" w14:textId="77777777" w:rsidR="00D2408C" w:rsidRPr="0091023F" w:rsidRDefault="00D2408C" w:rsidP="00D2408C">
      <w:pPr>
        <w:pStyle w:val="Default"/>
        <w:ind w:left="1416"/>
        <w:jc w:val="both"/>
        <w:rPr>
          <w:rFonts w:ascii="Arial" w:hAnsi="Arial" w:cs="Arial"/>
          <w:i/>
          <w:iCs/>
          <w:color w:val="000000" w:themeColor="text1"/>
        </w:rPr>
      </w:pPr>
      <w:r w:rsidRPr="0091023F">
        <w:rPr>
          <w:rFonts w:ascii="Arial" w:hAnsi="Arial" w:cs="Arial"/>
          <w:i/>
          <w:iCs/>
          <w:color w:val="000000" w:themeColor="text1"/>
        </w:rPr>
        <w:t xml:space="preserve">A partir del 1 de setiembre de 2023 todos estos servicios pasarán a estar gravados con la tarifa general prevista en el artículo 10 de la Ley 6826, Impuesto sobre el Valor Agregado, de 8 de noviembre de 1982. </w:t>
      </w:r>
    </w:p>
    <w:p w14:paraId="2987B969" w14:textId="77777777" w:rsidR="00D2408C" w:rsidRPr="0091023F" w:rsidRDefault="00D2408C" w:rsidP="00D2408C">
      <w:pPr>
        <w:spacing w:before="100" w:beforeAutospacing="1" w:after="100" w:afterAutospacing="1"/>
        <w:ind w:left="1416"/>
        <w:jc w:val="both"/>
        <w:rPr>
          <w:rFonts w:ascii="Arial" w:hAnsi="Arial" w:cs="Arial"/>
          <w:i/>
          <w:iCs/>
          <w:color w:val="000000" w:themeColor="text1"/>
          <w:sz w:val="24"/>
          <w:szCs w:val="24"/>
        </w:rPr>
      </w:pPr>
      <w:r w:rsidRPr="0091023F">
        <w:rPr>
          <w:rFonts w:ascii="Arial" w:hAnsi="Arial" w:cs="Arial"/>
          <w:i/>
          <w:iCs/>
          <w:color w:val="000000" w:themeColor="text1"/>
          <w:sz w:val="24"/>
          <w:szCs w:val="24"/>
        </w:rPr>
        <w:t xml:space="preserve">La aplicación de la exención y las tarifas reducidas se realizará, independientemente del tratamiento tributario que haya correspondido </w:t>
      </w:r>
      <w:r w:rsidRPr="0091023F">
        <w:rPr>
          <w:rFonts w:ascii="Arial" w:hAnsi="Arial" w:cs="Arial"/>
          <w:i/>
          <w:iCs/>
          <w:color w:val="000000" w:themeColor="text1"/>
          <w:sz w:val="24"/>
          <w:szCs w:val="24"/>
        </w:rPr>
        <w:lastRenderedPageBreak/>
        <w:t>a estos servicios, del 1 de julio de 2019 a la entrada en vigencia de la presente ley, según lo dispuesto en el transitorio anterior</w:t>
      </w:r>
      <w:r w:rsidR="002F721A" w:rsidRPr="0091023F">
        <w:rPr>
          <w:rFonts w:ascii="Arial" w:hAnsi="Arial" w:cs="Arial"/>
          <w:i/>
          <w:iCs/>
          <w:color w:val="000000" w:themeColor="text1"/>
          <w:sz w:val="24"/>
          <w:szCs w:val="24"/>
        </w:rPr>
        <w:t>.</w:t>
      </w:r>
    </w:p>
    <w:p w14:paraId="56E0C8CF" w14:textId="77777777" w:rsidR="00D2408C" w:rsidRPr="0091023F" w:rsidRDefault="00D2408C" w:rsidP="00D2408C">
      <w:pPr>
        <w:spacing w:before="100" w:beforeAutospacing="1" w:after="100" w:afterAutospacing="1"/>
        <w:ind w:left="1416"/>
        <w:jc w:val="both"/>
        <w:rPr>
          <w:rFonts w:ascii="Arial" w:hAnsi="Arial" w:cs="Arial"/>
          <w:i/>
          <w:iCs/>
          <w:color w:val="000000" w:themeColor="text1"/>
          <w:sz w:val="24"/>
          <w:szCs w:val="24"/>
        </w:rPr>
      </w:pPr>
      <w:r w:rsidRPr="0091023F">
        <w:rPr>
          <w:rFonts w:ascii="Arial" w:hAnsi="Arial" w:cs="Arial"/>
          <w:i/>
          <w:iCs/>
          <w:color w:val="000000" w:themeColor="text1"/>
          <w:sz w:val="24"/>
          <w:szCs w:val="24"/>
        </w:rPr>
        <w:t>El Colegio Federado de Ingenieros y de Arquitectos de Costa Rica suministrará la información correspondiente, de la forma y en las condiciones en que determine la Administración Tributaria.” […]</w:t>
      </w:r>
    </w:p>
    <w:p w14:paraId="08849AF9" w14:textId="77777777" w:rsidR="00116ACA" w:rsidRPr="0091023F" w:rsidRDefault="00D2408C" w:rsidP="004D3089">
      <w:pPr>
        <w:jc w:val="both"/>
        <w:rPr>
          <w:rFonts w:ascii="Arial" w:hAnsi="Arial" w:cs="Arial"/>
          <w:color w:val="000000" w:themeColor="text1"/>
          <w:sz w:val="24"/>
          <w:szCs w:val="24"/>
        </w:rPr>
      </w:pPr>
      <w:r w:rsidRPr="0091023F">
        <w:rPr>
          <w:rFonts w:ascii="Arial" w:hAnsi="Arial" w:cs="Arial"/>
          <w:color w:val="000000" w:themeColor="text1"/>
          <w:sz w:val="24"/>
          <w:szCs w:val="24"/>
        </w:rPr>
        <w:t xml:space="preserve">Lo anterior </w:t>
      </w:r>
      <w:r w:rsidR="00AB7865" w:rsidRPr="0091023F">
        <w:rPr>
          <w:rFonts w:ascii="Arial" w:hAnsi="Arial" w:cs="Arial"/>
          <w:color w:val="000000" w:themeColor="text1"/>
          <w:sz w:val="24"/>
          <w:szCs w:val="24"/>
        </w:rPr>
        <w:t>conforme lo i</w:t>
      </w:r>
      <w:r w:rsidRPr="0091023F">
        <w:rPr>
          <w:rFonts w:ascii="Arial" w:hAnsi="Arial" w:cs="Arial"/>
          <w:color w:val="000000" w:themeColor="text1"/>
          <w:sz w:val="24"/>
          <w:szCs w:val="24"/>
        </w:rPr>
        <w:t xml:space="preserve">nformado en la circular </w:t>
      </w:r>
      <w:r w:rsidR="00BD3CDF" w:rsidRPr="0091023F">
        <w:rPr>
          <w:rFonts w:ascii="Arial" w:hAnsi="Arial" w:cs="Arial"/>
          <w:color w:val="000000" w:themeColor="text1"/>
          <w:sz w:val="24"/>
          <w:szCs w:val="24"/>
        </w:rPr>
        <w:t>N°</w:t>
      </w:r>
      <w:r w:rsidRPr="0091023F">
        <w:rPr>
          <w:rFonts w:ascii="Arial" w:hAnsi="Arial" w:cs="Arial"/>
          <w:color w:val="000000" w:themeColor="text1"/>
          <w:sz w:val="24"/>
          <w:szCs w:val="24"/>
        </w:rPr>
        <w:t xml:space="preserve">168-2020 de la Dirección Ejecutiva. </w:t>
      </w:r>
    </w:p>
    <w:p w14:paraId="6239F9E7" w14:textId="77777777" w:rsidR="00D2408C" w:rsidRPr="0091023F" w:rsidRDefault="00D2408C" w:rsidP="00D2408C">
      <w:pPr>
        <w:rPr>
          <w:rFonts w:ascii="Arial" w:hAnsi="Arial" w:cs="Arial"/>
          <w:color w:val="000000" w:themeColor="text1"/>
          <w:sz w:val="24"/>
          <w:szCs w:val="24"/>
        </w:rPr>
      </w:pPr>
    </w:p>
    <w:p w14:paraId="6534FCA4" w14:textId="77777777" w:rsidR="00D2408C" w:rsidRPr="0091023F" w:rsidRDefault="00D2408C" w:rsidP="00D2408C">
      <w:pPr>
        <w:jc w:val="both"/>
        <w:rPr>
          <w:rFonts w:ascii="Arial" w:hAnsi="Arial" w:cs="Arial"/>
          <w:color w:val="000000" w:themeColor="text1"/>
          <w:sz w:val="24"/>
          <w:szCs w:val="24"/>
        </w:rPr>
      </w:pPr>
      <w:r w:rsidRPr="0091023F">
        <w:rPr>
          <w:rFonts w:ascii="Arial" w:hAnsi="Arial" w:cs="Arial"/>
          <w:color w:val="000000" w:themeColor="text1"/>
          <w:sz w:val="24"/>
          <w:szCs w:val="24"/>
        </w:rPr>
        <w:t>Finalmente, los precios indicados en el Catálogo de Bienes y Servicios se ajustaron de manera tal que incluyen el monto correspondiente al Impuesto al Valor Agregado (IVA); sin embargo, en aquellos casos en que el artículo sea precio cero, el usuario debe estimar el precio unitario considerando dicho impuesto.</w:t>
      </w:r>
    </w:p>
    <w:p w14:paraId="3CCD04BB" w14:textId="77777777" w:rsidR="00D2408C" w:rsidRPr="0091023F" w:rsidRDefault="00D2408C" w:rsidP="00467077">
      <w:pPr>
        <w:rPr>
          <w:rFonts w:ascii="Arial" w:hAnsi="Arial" w:cs="Arial"/>
          <w:b/>
          <w:color w:val="C00000"/>
          <w:sz w:val="24"/>
          <w:szCs w:val="24"/>
        </w:rPr>
      </w:pPr>
      <w:bookmarkStart w:id="16" w:name="_Toc498694194"/>
    </w:p>
    <w:p w14:paraId="203B5C04" w14:textId="77777777" w:rsidR="005D4777" w:rsidRPr="0091023F" w:rsidRDefault="005D4777" w:rsidP="00467077">
      <w:pPr>
        <w:rPr>
          <w:rFonts w:ascii="Arial" w:hAnsi="Arial" w:cs="Arial"/>
          <w:b/>
          <w:color w:val="C00000"/>
          <w:sz w:val="24"/>
          <w:szCs w:val="24"/>
        </w:rPr>
      </w:pPr>
    </w:p>
    <w:p w14:paraId="2045D661" w14:textId="77777777" w:rsidR="00056ACA" w:rsidRPr="0091023F" w:rsidRDefault="00056ACA" w:rsidP="002D3D23">
      <w:pPr>
        <w:pStyle w:val="Ttulo2"/>
        <w:numPr>
          <w:ilvl w:val="1"/>
          <w:numId w:val="5"/>
        </w:numPr>
        <w:rPr>
          <w:rFonts w:ascii="Arial" w:hAnsi="Arial" w:cs="Arial"/>
          <w:b/>
          <w:sz w:val="24"/>
        </w:rPr>
      </w:pPr>
      <w:bookmarkStart w:id="17" w:name="_Toc528045408"/>
      <w:bookmarkStart w:id="18" w:name="_Toc146612253"/>
      <w:r w:rsidRPr="0091023F">
        <w:rPr>
          <w:rFonts w:ascii="Arial" w:hAnsi="Arial" w:cs="Arial"/>
          <w:b/>
          <w:sz w:val="24"/>
        </w:rPr>
        <w:t>Carga de Trabajo</w:t>
      </w:r>
      <w:bookmarkEnd w:id="16"/>
      <w:bookmarkEnd w:id="17"/>
      <w:bookmarkEnd w:id="18"/>
    </w:p>
    <w:p w14:paraId="323E014F" w14:textId="77777777" w:rsidR="00056ACA" w:rsidRPr="0091023F" w:rsidRDefault="00056ACA" w:rsidP="00056ACA">
      <w:pPr>
        <w:rPr>
          <w:rFonts w:ascii="Arial" w:hAnsi="Arial" w:cs="Arial"/>
          <w:color w:val="C00000"/>
        </w:rPr>
      </w:pPr>
    </w:p>
    <w:p w14:paraId="0FC504C6" w14:textId="77777777" w:rsidR="00056ACA" w:rsidRPr="0091023F" w:rsidRDefault="00BD1E26" w:rsidP="00512138">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w:t>
      </w:r>
      <w:r w:rsidR="0074095F" w:rsidRPr="0091023F">
        <w:rPr>
          <w:rFonts w:ascii="Arial" w:hAnsi="Arial" w:cs="Arial"/>
          <w:sz w:val="24"/>
          <w:szCs w:val="24"/>
        </w:rPr>
        <w:t>as jefatura</w:t>
      </w:r>
      <w:r w:rsidR="007E7CEF" w:rsidRPr="0091023F">
        <w:rPr>
          <w:rFonts w:ascii="Arial" w:hAnsi="Arial" w:cs="Arial"/>
          <w:sz w:val="24"/>
          <w:szCs w:val="24"/>
        </w:rPr>
        <w:t>s</w:t>
      </w:r>
      <w:r w:rsidR="0074095F" w:rsidRPr="0091023F">
        <w:rPr>
          <w:rFonts w:ascii="Arial" w:hAnsi="Arial" w:cs="Arial"/>
          <w:sz w:val="24"/>
          <w:szCs w:val="24"/>
        </w:rPr>
        <w:t xml:space="preserve"> de</w:t>
      </w:r>
      <w:r w:rsidR="00816125" w:rsidRPr="0091023F">
        <w:rPr>
          <w:rFonts w:ascii="Arial" w:hAnsi="Arial" w:cs="Arial"/>
          <w:sz w:val="24"/>
          <w:szCs w:val="24"/>
        </w:rPr>
        <w:t xml:space="preserve"> las siguientes oficinas</w:t>
      </w:r>
      <w:r w:rsidR="002855D2" w:rsidRPr="0091023F">
        <w:rPr>
          <w:rFonts w:ascii="Arial" w:hAnsi="Arial" w:cs="Arial"/>
          <w:sz w:val="24"/>
          <w:szCs w:val="24"/>
        </w:rPr>
        <w:t xml:space="preserve">, </w:t>
      </w:r>
      <w:r w:rsidR="008D1F86" w:rsidRPr="0091023F">
        <w:rPr>
          <w:rFonts w:ascii="Arial" w:hAnsi="Arial" w:cs="Arial"/>
          <w:sz w:val="24"/>
          <w:szCs w:val="24"/>
        </w:rPr>
        <w:t xml:space="preserve">Auditoría, </w:t>
      </w:r>
      <w:r w:rsidR="00D40EE0">
        <w:rPr>
          <w:rFonts w:ascii="Arial" w:hAnsi="Arial" w:cs="Arial"/>
          <w:sz w:val="24"/>
          <w:szCs w:val="24"/>
        </w:rPr>
        <w:t xml:space="preserve">Centro de Apoyo, Coordinación y Mejoramiento de la Función Jurisdiccional, </w:t>
      </w:r>
      <w:r w:rsidR="004451D4" w:rsidRPr="0091023F">
        <w:rPr>
          <w:rFonts w:ascii="Arial" w:hAnsi="Arial" w:cs="Arial"/>
          <w:sz w:val="24"/>
          <w:szCs w:val="24"/>
        </w:rPr>
        <w:t xml:space="preserve">Centro de Conciliación del Poder Judicial, </w:t>
      </w:r>
      <w:r w:rsidR="008D1F86" w:rsidRPr="0091023F">
        <w:rPr>
          <w:rFonts w:ascii="Arial" w:hAnsi="Arial" w:cs="Arial"/>
          <w:sz w:val="24"/>
          <w:szCs w:val="24"/>
        </w:rPr>
        <w:t xml:space="preserve">Centro de Gestión de la Calidad, Centro Infantil, </w:t>
      </w:r>
      <w:r w:rsidR="004451D4" w:rsidRPr="0091023F">
        <w:rPr>
          <w:rFonts w:ascii="Arial" w:hAnsi="Arial" w:cs="Arial"/>
          <w:sz w:val="24"/>
          <w:szCs w:val="24"/>
        </w:rPr>
        <w:t>Centro Judicial de Intervención de las Comunicaciones</w:t>
      </w:r>
      <w:r w:rsidR="004451D4">
        <w:rPr>
          <w:rFonts w:ascii="Arial" w:hAnsi="Arial" w:cs="Arial"/>
          <w:sz w:val="24"/>
          <w:szCs w:val="24"/>
        </w:rPr>
        <w:t xml:space="preserve"> (CJIC)</w:t>
      </w:r>
      <w:r w:rsidR="004451D4" w:rsidRPr="0091023F">
        <w:rPr>
          <w:rFonts w:ascii="Arial" w:hAnsi="Arial" w:cs="Arial"/>
          <w:sz w:val="24"/>
          <w:szCs w:val="24"/>
        </w:rPr>
        <w:t xml:space="preserve">, </w:t>
      </w:r>
      <w:r w:rsidR="008D1F86" w:rsidRPr="0091023F">
        <w:rPr>
          <w:rFonts w:ascii="Arial" w:hAnsi="Arial" w:cs="Arial"/>
          <w:sz w:val="24"/>
          <w:szCs w:val="24"/>
        </w:rPr>
        <w:t>C</w:t>
      </w:r>
      <w:r w:rsidR="004451D4">
        <w:rPr>
          <w:rFonts w:ascii="Arial" w:hAnsi="Arial" w:cs="Arial"/>
          <w:sz w:val="24"/>
          <w:szCs w:val="24"/>
        </w:rPr>
        <w:t>omisión Nacional Mejoramiento de la Justicia (C</w:t>
      </w:r>
      <w:r w:rsidR="008D1F86" w:rsidRPr="0091023F">
        <w:rPr>
          <w:rFonts w:ascii="Arial" w:hAnsi="Arial" w:cs="Arial"/>
          <w:sz w:val="24"/>
          <w:szCs w:val="24"/>
        </w:rPr>
        <w:t>ONAMAJ</w:t>
      </w:r>
      <w:r w:rsidR="004451D4">
        <w:rPr>
          <w:rFonts w:ascii="Arial" w:hAnsi="Arial" w:cs="Arial"/>
          <w:sz w:val="24"/>
          <w:szCs w:val="24"/>
        </w:rPr>
        <w:t>)</w:t>
      </w:r>
      <w:r w:rsidR="008D1F86" w:rsidRPr="0091023F">
        <w:rPr>
          <w:rFonts w:ascii="Arial" w:hAnsi="Arial" w:cs="Arial"/>
          <w:sz w:val="24"/>
          <w:szCs w:val="24"/>
        </w:rPr>
        <w:t>, Consejo Superior, Contraloría de Servicios, Departamento de Prensa</w:t>
      </w:r>
      <w:r w:rsidR="00EC3CDB" w:rsidRPr="0091023F">
        <w:rPr>
          <w:rFonts w:ascii="Arial" w:hAnsi="Arial" w:cs="Arial"/>
          <w:sz w:val="24"/>
          <w:szCs w:val="24"/>
        </w:rPr>
        <w:t xml:space="preserve"> y Comunicación Organizacional</w:t>
      </w:r>
      <w:r w:rsidR="008D1F86" w:rsidRPr="0091023F">
        <w:rPr>
          <w:rFonts w:ascii="Arial" w:hAnsi="Arial" w:cs="Arial"/>
          <w:sz w:val="24"/>
          <w:szCs w:val="24"/>
        </w:rPr>
        <w:t xml:space="preserve">, Departamento de Trabajo Social y Psicología, Despacho de la Presidencia, </w:t>
      </w:r>
      <w:r w:rsidR="004451D4">
        <w:rPr>
          <w:rFonts w:ascii="Arial" w:hAnsi="Arial" w:cs="Arial"/>
          <w:sz w:val="24"/>
          <w:szCs w:val="24"/>
        </w:rPr>
        <w:t xml:space="preserve">Dirección de Gestión Humana, </w:t>
      </w:r>
      <w:r w:rsidR="008D1F86" w:rsidRPr="0091023F">
        <w:rPr>
          <w:rFonts w:ascii="Arial" w:hAnsi="Arial" w:cs="Arial"/>
          <w:sz w:val="24"/>
          <w:szCs w:val="24"/>
        </w:rPr>
        <w:t>Dirección de Planificación, Dirección de Tecnología de Información</w:t>
      </w:r>
      <w:r w:rsidR="00434CC4" w:rsidRPr="0091023F">
        <w:rPr>
          <w:rFonts w:ascii="Arial" w:hAnsi="Arial" w:cs="Arial"/>
          <w:sz w:val="24"/>
          <w:szCs w:val="24"/>
        </w:rPr>
        <w:t xml:space="preserve"> y Comunicaciones</w:t>
      </w:r>
      <w:r w:rsidR="008D1F86" w:rsidRPr="0091023F">
        <w:rPr>
          <w:rFonts w:ascii="Arial" w:hAnsi="Arial" w:cs="Arial"/>
          <w:sz w:val="24"/>
          <w:szCs w:val="24"/>
        </w:rPr>
        <w:t xml:space="preserve">, Dirección Ejecutiva, Dirección Jurídica, Escuela Judicial, Inspección Judicial, Oficina de Control Interno, Oficina de Cumplimiento, </w:t>
      </w:r>
      <w:r w:rsidR="006320F0" w:rsidRPr="0091023F">
        <w:rPr>
          <w:rFonts w:ascii="Arial" w:hAnsi="Arial" w:cs="Arial"/>
          <w:sz w:val="24"/>
          <w:szCs w:val="24"/>
        </w:rPr>
        <w:t xml:space="preserve">Oficina Rectora de Justicia Restaurativa, </w:t>
      </w:r>
      <w:r w:rsidR="008D1F86" w:rsidRPr="0091023F">
        <w:rPr>
          <w:rFonts w:ascii="Arial" w:hAnsi="Arial" w:cs="Arial"/>
          <w:sz w:val="24"/>
          <w:szCs w:val="24"/>
        </w:rPr>
        <w:t xml:space="preserve">Presidencia de la Corte, </w:t>
      </w:r>
      <w:r w:rsidR="003D1436">
        <w:rPr>
          <w:rFonts w:ascii="Arial" w:hAnsi="Arial" w:cs="Arial"/>
          <w:sz w:val="24"/>
          <w:szCs w:val="24"/>
        </w:rPr>
        <w:t>P</w:t>
      </w:r>
      <w:r w:rsidR="003D1436" w:rsidRPr="0091023F">
        <w:rPr>
          <w:rFonts w:ascii="Arial" w:hAnsi="Arial" w:cs="Arial"/>
          <w:sz w:val="24"/>
          <w:szCs w:val="24"/>
        </w:rPr>
        <w:t xml:space="preserve">rograma 950 Servicio de Atención y Protección de Víctimas y Testigos, </w:t>
      </w:r>
      <w:r w:rsidR="008D1F86" w:rsidRPr="0091023F">
        <w:rPr>
          <w:rFonts w:ascii="Arial" w:hAnsi="Arial" w:cs="Arial"/>
          <w:sz w:val="24"/>
          <w:szCs w:val="24"/>
        </w:rPr>
        <w:t xml:space="preserve">Secretaría de la Corte,  Secretaría Técnica de Ética y Valores, Secretaría Técnica de Género y Acceso a la Justicia, Unidad de Adiestramiento, </w:t>
      </w:r>
      <w:r w:rsidR="00056ACA" w:rsidRPr="0091023F">
        <w:rPr>
          <w:rFonts w:ascii="Arial" w:hAnsi="Arial" w:cs="Arial"/>
          <w:sz w:val="24"/>
          <w:szCs w:val="24"/>
        </w:rPr>
        <w:t xml:space="preserve">deberán remitir con su </w:t>
      </w:r>
      <w:r w:rsidR="00D53DD3">
        <w:rPr>
          <w:rFonts w:ascii="Arial" w:hAnsi="Arial" w:cs="Arial"/>
          <w:sz w:val="24"/>
          <w:szCs w:val="24"/>
        </w:rPr>
        <w:t>a</w:t>
      </w:r>
      <w:r w:rsidR="00D53DD3" w:rsidRPr="0091023F">
        <w:rPr>
          <w:rFonts w:ascii="Arial" w:hAnsi="Arial" w:cs="Arial"/>
          <w:sz w:val="24"/>
          <w:szCs w:val="24"/>
        </w:rPr>
        <w:t xml:space="preserve">nteproyecto </w:t>
      </w:r>
      <w:r w:rsidR="00056ACA" w:rsidRPr="0091023F">
        <w:rPr>
          <w:rFonts w:ascii="Arial" w:hAnsi="Arial" w:cs="Arial"/>
          <w:sz w:val="24"/>
          <w:szCs w:val="24"/>
        </w:rPr>
        <w:t xml:space="preserve">de </w:t>
      </w:r>
      <w:r w:rsidR="00D53DD3">
        <w:rPr>
          <w:rFonts w:ascii="Arial" w:hAnsi="Arial" w:cs="Arial"/>
          <w:sz w:val="24"/>
          <w:szCs w:val="24"/>
        </w:rPr>
        <w:t>p</w:t>
      </w:r>
      <w:r w:rsidR="00D53DD3" w:rsidRPr="0091023F">
        <w:rPr>
          <w:rFonts w:ascii="Arial" w:hAnsi="Arial" w:cs="Arial"/>
          <w:sz w:val="24"/>
          <w:szCs w:val="24"/>
        </w:rPr>
        <w:t xml:space="preserve">resupuesto </w:t>
      </w:r>
      <w:r w:rsidR="00056ACA" w:rsidRPr="0091023F">
        <w:rPr>
          <w:rFonts w:ascii="Arial" w:hAnsi="Arial" w:cs="Arial"/>
          <w:sz w:val="24"/>
          <w:szCs w:val="24"/>
        </w:rPr>
        <w:t xml:space="preserve">la Información sobre la </w:t>
      </w:r>
      <w:r w:rsidR="00C630DF" w:rsidRPr="0091023F">
        <w:rPr>
          <w:rFonts w:ascii="Arial" w:hAnsi="Arial" w:cs="Arial"/>
          <w:sz w:val="24"/>
          <w:szCs w:val="24"/>
        </w:rPr>
        <w:t>a</w:t>
      </w:r>
      <w:r w:rsidR="00056ACA" w:rsidRPr="0091023F">
        <w:rPr>
          <w:rFonts w:ascii="Arial" w:hAnsi="Arial" w:cs="Arial"/>
          <w:sz w:val="24"/>
          <w:szCs w:val="24"/>
        </w:rPr>
        <w:t xml:space="preserve">tención de la </w:t>
      </w:r>
      <w:r w:rsidR="00C630DF" w:rsidRPr="0091023F">
        <w:rPr>
          <w:rFonts w:ascii="Arial" w:hAnsi="Arial" w:cs="Arial"/>
          <w:sz w:val="24"/>
          <w:szCs w:val="24"/>
        </w:rPr>
        <w:t>c</w:t>
      </w:r>
      <w:r w:rsidR="00056ACA" w:rsidRPr="0091023F">
        <w:rPr>
          <w:rFonts w:ascii="Arial" w:hAnsi="Arial" w:cs="Arial"/>
          <w:sz w:val="24"/>
          <w:szCs w:val="24"/>
        </w:rPr>
        <w:t xml:space="preserve">arga de </w:t>
      </w:r>
      <w:r w:rsidR="00C630DF" w:rsidRPr="0091023F">
        <w:rPr>
          <w:rFonts w:ascii="Arial" w:hAnsi="Arial" w:cs="Arial"/>
          <w:sz w:val="24"/>
          <w:szCs w:val="24"/>
        </w:rPr>
        <w:t>t</w:t>
      </w:r>
      <w:r w:rsidR="00056ACA" w:rsidRPr="0091023F">
        <w:rPr>
          <w:rFonts w:ascii="Arial" w:hAnsi="Arial" w:cs="Arial"/>
          <w:sz w:val="24"/>
          <w:szCs w:val="24"/>
        </w:rPr>
        <w:t>rabajo en la siguiente tabla:</w:t>
      </w:r>
      <w:r w:rsidR="002C5C7A" w:rsidRPr="0091023F">
        <w:rPr>
          <w:rFonts w:ascii="Arial" w:hAnsi="Arial" w:cs="Arial"/>
          <w:sz w:val="24"/>
          <w:szCs w:val="24"/>
        </w:rPr>
        <w:t xml:space="preserve">  </w:t>
      </w:r>
    </w:p>
    <w:p w14:paraId="1454E7F0" w14:textId="77777777" w:rsidR="00FA4767" w:rsidRPr="0091023F" w:rsidRDefault="00FA4767" w:rsidP="00A8256B">
      <w:pPr>
        <w:jc w:val="both"/>
        <w:rPr>
          <w:rFonts w:ascii="Arial" w:hAnsi="Arial" w:cs="Arial"/>
          <w:sz w:val="24"/>
          <w:szCs w:val="24"/>
        </w:rPr>
      </w:pPr>
    </w:p>
    <w:p w14:paraId="1852AB05" w14:textId="77777777" w:rsidR="00DB3F79" w:rsidRDefault="00DB3F79" w:rsidP="005D782E">
      <w:pPr>
        <w:rPr>
          <w:color w:val="C00000"/>
        </w:rPr>
      </w:pPr>
    </w:p>
    <w:tbl>
      <w:tblPr>
        <w:tblW w:w="8280" w:type="dxa"/>
        <w:jc w:val="center"/>
        <w:tblCellMar>
          <w:left w:w="70" w:type="dxa"/>
          <w:right w:w="70" w:type="dxa"/>
        </w:tblCellMar>
        <w:tblLook w:val="04A0" w:firstRow="1" w:lastRow="0" w:firstColumn="1" w:lastColumn="0" w:noHBand="0" w:noVBand="1"/>
      </w:tblPr>
      <w:tblGrid>
        <w:gridCol w:w="3350"/>
        <w:gridCol w:w="1182"/>
        <w:gridCol w:w="1182"/>
        <w:gridCol w:w="2420"/>
        <w:gridCol w:w="146"/>
      </w:tblGrid>
      <w:tr w:rsidR="00EA6EF6" w:rsidRPr="00EA6EF6" w14:paraId="27647431" w14:textId="77777777" w:rsidTr="00A8256B">
        <w:trPr>
          <w:gridAfter w:val="1"/>
          <w:wAfter w:w="36" w:type="dxa"/>
          <w:trHeight w:val="310"/>
          <w:jc w:val="center"/>
        </w:trPr>
        <w:tc>
          <w:tcPr>
            <w:tcW w:w="8244" w:type="dxa"/>
            <w:gridSpan w:val="4"/>
            <w:vMerge w:val="restart"/>
            <w:tcBorders>
              <w:top w:val="nil"/>
              <w:left w:val="nil"/>
              <w:bottom w:val="nil"/>
              <w:right w:val="nil"/>
            </w:tcBorders>
            <w:shd w:val="clear" w:color="000000" w:fill="8EA9DB"/>
            <w:vAlign w:val="center"/>
            <w:hideMark/>
          </w:tcPr>
          <w:p w14:paraId="3677A793" w14:textId="77777777" w:rsidR="00EA6EF6" w:rsidRPr="00EA6EF6" w:rsidRDefault="00EA6EF6" w:rsidP="00EA6EF6">
            <w:pPr>
              <w:suppressAutoHyphens w:val="0"/>
              <w:jc w:val="center"/>
              <w:rPr>
                <w:rFonts w:ascii="Arial" w:hAnsi="Arial" w:cs="Arial"/>
                <w:b/>
                <w:bCs/>
                <w:color w:val="000000"/>
                <w:sz w:val="24"/>
                <w:szCs w:val="24"/>
                <w:lang w:eastAsia="es-CR"/>
              </w:rPr>
            </w:pPr>
            <w:r w:rsidRPr="00EA6EF6">
              <w:rPr>
                <w:rFonts w:ascii="Arial" w:hAnsi="Arial" w:cs="Arial"/>
                <w:b/>
                <w:bCs/>
                <w:sz w:val="24"/>
                <w:szCs w:val="24"/>
                <w:lang w:eastAsia="es-CR"/>
              </w:rPr>
              <w:t>Centros de Responsabilidad</w:t>
            </w:r>
            <w:r w:rsidRPr="00EA6EF6">
              <w:rPr>
                <w:rFonts w:ascii="Arial" w:hAnsi="Arial" w:cs="Arial"/>
                <w:b/>
                <w:bCs/>
                <w:sz w:val="24"/>
                <w:szCs w:val="24"/>
                <w:lang w:eastAsia="es-CR"/>
              </w:rPr>
              <w:br/>
              <w:t>Período 2022-2023</w:t>
            </w:r>
          </w:p>
        </w:tc>
      </w:tr>
      <w:tr w:rsidR="00EA6EF6" w:rsidRPr="00EA6EF6" w14:paraId="051DD7BA" w14:textId="77777777" w:rsidTr="00A8256B">
        <w:trPr>
          <w:trHeight w:val="380"/>
          <w:jc w:val="center"/>
        </w:trPr>
        <w:tc>
          <w:tcPr>
            <w:tcW w:w="8244" w:type="dxa"/>
            <w:gridSpan w:val="4"/>
            <w:vMerge/>
            <w:tcBorders>
              <w:top w:val="nil"/>
              <w:left w:val="nil"/>
              <w:bottom w:val="nil"/>
              <w:right w:val="nil"/>
            </w:tcBorders>
            <w:vAlign w:val="center"/>
            <w:hideMark/>
          </w:tcPr>
          <w:p w14:paraId="53CA41B5" w14:textId="77777777" w:rsidR="00EA6EF6" w:rsidRPr="00EA6EF6" w:rsidRDefault="00EA6EF6" w:rsidP="00EA6EF6">
            <w:pPr>
              <w:suppressAutoHyphens w:val="0"/>
              <w:rPr>
                <w:rFonts w:ascii="Arial" w:hAnsi="Arial" w:cs="Arial"/>
                <w:b/>
                <w:bCs/>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1147A8A7" w14:textId="77777777" w:rsidR="00EA6EF6" w:rsidRPr="00EA6EF6" w:rsidRDefault="00EA6EF6" w:rsidP="00EA6EF6">
            <w:pPr>
              <w:suppressAutoHyphens w:val="0"/>
              <w:jc w:val="center"/>
              <w:rPr>
                <w:rFonts w:ascii="Arial" w:hAnsi="Arial" w:cs="Arial"/>
                <w:b/>
                <w:bCs/>
                <w:color w:val="000000"/>
                <w:sz w:val="24"/>
                <w:szCs w:val="24"/>
                <w:lang w:eastAsia="es-CR"/>
              </w:rPr>
            </w:pPr>
          </w:p>
        </w:tc>
      </w:tr>
      <w:tr w:rsidR="00EA6EF6" w:rsidRPr="00EA6EF6" w14:paraId="2A0A3A58" w14:textId="77777777" w:rsidTr="00A8256B">
        <w:trPr>
          <w:trHeight w:val="320"/>
          <w:jc w:val="center"/>
        </w:trPr>
        <w:tc>
          <w:tcPr>
            <w:tcW w:w="3404" w:type="dxa"/>
            <w:tcBorders>
              <w:top w:val="nil"/>
              <w:left w:val="nil"/>
              <w:bottom w:val="single" w:sz="8" w:space="0" w:color="auto"/>
              <w:right w:val="single" w:sz="8" w:space="0" w:color="auto"/>
            </w:tcBorders>
            <w:shd w:val="clear" w:color="000000" w:fill="B4C6E7"/>
            <w:vAlign w:val="center"/>
            <w:hideMark/>
          </w:tcPr>
          <w:p w14:paraId="64E9B1DE" w14:textId="77777777" w:rsidR="00EA6EF6" w:rsidRPr="00EA6EF6" w:rsidRDefault="00EA6EF6" w:rsidP="00EA6EF6">
            <w:pPr>
              <w:suppressAutoHyphens w:val="0"/>
              <w:jc w:val="center"/>
              <w:rPr>
                <w:rFonts w:ascii="Arial" w:hAnsi="Arial" w:cs="Arial"/>
                <w:b/>
                <w:bCs/>
                <w:color w:val="000000"/>
                <w:sz w:val="24"/>
                <w:szCs w:val="24"/>
                <w:lang w:eastAsia="es-CR"/>
              </w:rPr>
            </w:pPr>
            <w:r w:rsidRPr="00EA6EF6">
              <w:rPr>
                <w:rFonts w:ascii="Arial" w:hAnsi="Arial" w:cs="Arial"/>
                <w:b/>
                <w:bCs/>
                <w:color w:val="000000"/>
                <w:sz w:val="24"/>
                <w:szCs w:val="24"/>
                <w:lang w:eastAsia="es-CR"/>
              </w:rPr>
              <w:t>Actividad o Tarea</w:t>
            </w:r>
          </w:p>
        </w:tc>
        <w:tc>
          <w:tcPr>
            <w:tcW w:w="1195" w:type="dxa"/>
            <w:tcBorders>
              <w:top w:val="nil"/>
              <w:left w:val="nil"/>
              <w:bottom w:val="single" w:sz="8" w:space="0" w:color="auto"/>
              <w:right w:val="single" w:sz="8" w:space="0" w:color="auto"/>
            </w:tcBorders>
            <w:shd w:val="clear" w:color="000000" w:fill="B4C6E7"/>
            <w:vAlign w:val="center"/>
            <w:hideMark/>
          </w:tcPr>
          <w:p w14:paraId="74596D6F" w14:textId="77777777" w:rsidR="00EA6EF6" w:rsidRPr="00EA6EF6" w:rsidRDefault="00EA6EF6" w:rsidP="00EA6EF6">
            <w:pPr>
              <w:suppressAutoHyphens w:val="0"/>
              <w:jc w:val="center"/>
              <w:rPr>
                <w:rFonts w:ascii="Arial" w:hAnsi="Arial" w:cs="Arial"/>
                <w:b/>
                <w:bCs/>
                <w:color w:val="000000"/>
                <w:sz w:val="24"/>
                <w:szCs w:val="24"/>
                <w:lang w:eastAsia="es-CR"/>
              </w:rPr>
            </w:pPr>
            <w:r w:rsidRPr="00EA6EF6">
              <w:rPr>
                <w:rFonts w:ascii="Arial" w:hAnsi="Arial" w:cs="Arial"/>
                <w:b/>
                <w:bCs/>
                <w:color w:val="000000"/>
                <w:sz w:val="24"/>
                <w:szCs w:val="24"/>
                <w:lang w:eastAsia="es-CR"/>
              </w:rPr>
              <w:t>2022</w:t>
            </w:r>
          </w:p>
        </w:tc>
        <w:tc>
          <w:tcPr>
            <w:tcW w:w="1195" w:type="dxa"/>
            <w:tcBorders>
              <w:top w:val="nil"/>
              <w:left w:val="nil"/>
              <w:bottom w:val="single" w:sz="8" w:space="0" w:color="auto"/>
              <w:right w:val="single" w:sz="8" w:space="0" w:color="auto"/>
            </w:tcBorders>
            <w:shd w:val="clear" w:color="000000" w:fill="B4C6E7"/>
            <w:vAlign w:val="center"/>
            <w:hideMark/>
          </w:tcPr>
          <w:p w14:paraId="25C828B9" w14:textId="77777777" w:rsidR="00EA6EF6" w:rsidRPr="00EA6EF6" w:rsidRDefault="00EA6EF6" w:rsidP="00EA6EF6">
            <w:pPr>
              <w:suppressAutoHyphens w:val="0"/>
              <w:jc w:val="center"/>
              <w:rPr>
                <w:rFonts w:ascii="Arial" w:hAnsi="Arial" w:cs="Arial"/>
                <w:b/>
                <w:bCs/>
                <w:color w:val="000000"/>
                <w:sz w:val="24"/>
                <w:szCs w:val="24"/>
                <w:lang w:eastAsia="es-CR"/>
              </w:rPr>
            </w:pPr>
            <w:r w:rsidRPr="00EA6EF6">
              <w:rPr>
                <w:rFonts w:ascii="Arial" w:hAnsi="Arial" w:cs="Arial"/>
                <w:b/>
                <w:bCs/>
                <w:color w:val="000000"/>
                <w:sz w:val="24"/>
                <w:szCs w:val="24"/>
                <w:lang w:eastAsia="es-CR"/>
              </w:rPr>
              <w:t>2023</w:t>
            </w:r>
          </w:p>
        </w:tc>
        <w:tc>
          <w:tcPr>
            <w:tcW w:w="2450" w:type="dxa"/>
            <w:tcBorders>
              <w:top w:val="nil"/>
              <w:left w:val="nil"/>
              <w:bottom w:val="single" w:sz="8" w:space="0" w:color="auto"/>
              <w:right w:val="nil"/>
            </w:tcBorders>
            <w:shd w:val="clear" w:color="000000" w:fill="B4C6E7"/>
            <w:vAlign w:val="center"/>
            <w:hideMark/>
          </w:tcPr>
          <w:p w14:paraId="0ACEFC2E" w14:textId="77777777" w:rsidR="00EA6EF6" w:rsidRPr="00EA6EF6" w:rsidRDefault="00EA6EF6" w:rsidP="00EA6EF6">
            <w:pPr>
              <w:suppressAutoHyphens w:val="0"/>
              <w:jc w:val="center"/>
              <w:rPr>
                <w:rFonts w:ascii="Arial" w:hAnsi="Arial" w:cs="Arial"/>
                <w:b/>
                <w:bCs/>
                <w:color w:val="000000"/>
                <w:sz w:val="24"/>
                <w:szCs w:val="24"/>
                <w:lang w:eastAsia="es-CR"/>
              </w:rPr>
            </w:pPr>
            <w:r w:rsidRPr="00EA6EF6">
              <w:rPr>
                <w:rFonts w:ascii="Arial" w:hAnsi="Arial" w:cs="Arial"/>
                <w:b/>
                <w:bCs/>
                <w:color w:val="000000"/>
                <w:sz w:val="24"/>
                <w:szCs w:val="24"/>
                <w:lang w:eastAsia="es-CR"/>
              </w:rPr>
              <w:t>Variación Absoluta</w:t>
            </w:r>
          </w:p>
        </w:tc>
        <w:tc>
          <w:tcPr>
            <w:tcW w:w="36" w:type="dxa"/>
            <w:vAlign w:val="center"/>
            <w:hideMark/>
          </w:tcPr>
          <w:p w14:paraId="41AD2250" w14:textId="77777777" w:rsidR="00EA6EF6" w:rsidRPr="00EA6EF6" w:rsidRDefault="00EA6EF6" w:rsidP="00EA6EF6">
            <w:pPr>
              <w:suppressAutoHyphens w:val="0"/>
              <w:rPr>
                <w:lang w:eastAsia="es-CR"/>
              </w:rPr>
            </w:pPr>
          </w:p>
        </w:tc>
      </w:tr>
      <w:tr w:rsidR="00EA6EF6" w:rsidRPr="00EA6EF6" w14:paraId="1EC71245" w14:textId="77777777" w:rsidTr="00A8256B">
        <w:trPr>
          <w:trHeight w:val="320"/>
          <w:jc w:val="center"/>
        </w:trPr>
        <w:tc>
          <w:tcPr>
            <w:tcW w:w="3404" w:type="dxa"/>
            <w:tcBorders>
              <w:top w:val="nil"/>
              <w:left w:val="nil"/>
              <w:bottom w:val="single" w:sz="8" w:space="0" w:color="auto"/>
              <w:right w:val="single" w:sz="8" w:space="0" w:color="auto"/>
            </w:tcBorders>
            <w:shd w:val="clear" w:color="auto" w:fill="auto"/>
            <w:vAlign w:val="center"/>
            <w:hideMark/>
          </w:tcPr>
          <w:p w14:paraId="656D0F4B"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1195" w:type="dxa"/>
            <w:tcBorders>
              <w:top w:val="nil"/>
              <w:left w:val="nil"/>
              <w:bottom w:val="single" w:sz="8" w:space="0" w:color="auto"/>
              <w:right w:val="single" w:sz="8" w:space="0" w:color="auto"/>
            </w:tcBorders>
            <w:shd w:val="clear" w:color="auto" w:fill="auto"/>
            <w:vAlign w:val="center"/>
            <w:hideMark/>
          </w:tcPr>
          <w:p w14:paraId="23F09B78"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1195" w:type="dxa"/>
            <w:tcBorders>
              <w:top w:val="nil"/>
              <w:left w:val="nil"/>
              <w:bottom w:val="single" w:sz="8" w:space="0" w:color="auto"/>
              <w:right w:val="single" w:sz="8" w:space="0" w:color="auto"/>
            </w:tcBorders>
            <w:shd w:val="clear" w:color="auto" w:fill="auto"/>
            <w:vAlign w:val="center"/>
            <w:hideMark/>
          </w:tcPr>
          <w:p w14:paraId="608921A9"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2450" w:type="dxa"/>
            <w:tcBorders>
              <w:top w:val="nil"/>
              <w:left w:val="nil"/>
              <w:bottom w:val="single" w:sz="8" w:space="0" w:color="auto"/>
              <w:right w:val="nil"/>
            </w:tcBorders>
            <w:shd w:val="clear" w:color="auto" w:fill="auto"/>
            <w:vAlign w:val="center"/>
            <w:hideMark/>
          </w:tcPr>
          <w:p w14:paraId="07DD2CC9"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36" w:type="dxa"/>
            <w:vAlign w:val="center"/>
            <w:hideMark/>
          </w:tcPr>
          <w:p w14:paraId="4B0BCD12" w14:textId="77777777" w:rsidR="00EA6EF6" w:rsidRPr="00EA6EF6" w:rsidRDefault="00EA6EF6" w:rsidP="00EA6EF6">
            <w:pPr>
              <w:suppressAutoHyphens w:val="0"/>
              <w:rPr>
                <w:lang w:eastAsia="es-CR"/>
              </w:rPr>
            </w:pPr>
          </w:p>
        </w:tc>
      </w:tr>
      <w:tr w:rsidR="00EA6EF6" w:rsidRPr="00EA6EF6" w14:paraId="2AF77949" w14:textId="77777777" w:rsidTr="00A8256B">
        <w:trPr>
          <w:trHeight w:val="320"/>
          <w:jc w:val="center"/>
        </w:trPr>
        <w:tc>
          <w:tcPr>
            <w:tcW w:w="3404" w:type="dxa"/>
            <w:tcBorders>
              <w:top w:val="nil"/>
              <w:left w:val="nil"/>
              <w:bottom w:val="single" w:sz="8" w:space="0" w:color="auto"/>
              <w:right w:val="single" w:sz="8" w:space="0" w:color="auto"/>
            </w:tcBorders>
            <w:shd w:val="clear" w:color="auto" w:fill="auto"/>
            <w:vAlign w:val="center"/>
            <w:hideMark/>
          </w:tcPr>
          <w:p w14:paraId="561495AA"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1195" w:type="dxa"/>
            <w:tcBorders>
              <w:top w:val="nil"/>
              <w:left w:val="nil"/>
              <w:bottom w:val="single" w:sz="8" w:space="0" w:color="auto"/>
              <w:right w:val="single" w:sz="8" w:space="0" w:color="auto"/>
            </w:tcBorders>
            <w:shd w:val="clear" w:color="auto" w:fill="auto"/>
            <w:vAlign w:val="center"/>
            <w:hideMark/>
          </w:tcPr>
          <w:p w14:paraId="6EBE883A"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1195" w:type="dxa"/>
            <w:tcBorders>
              <w:top w:val="nil"/>
              <w:left w:val="nil"/>
              <w:bottom w:val="single" w:sz="8" w:space="0" w:color="auto"/>
              <w:right w:val="single" w:sz="8" w:space="0" w:color="auto"/>
            </w:tcBorders>
            <w:shd w:val="clear" w:color="auto" w:fill="auto"/>
            <w:vAlign w:val="center"/>
            <w:hideMark/>
          </w:tcPr>
          <w:p w14:paraId="1E7D015F"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2450" w:type="dxa"/>
            <w:tcBorders>
              <w:top w:val="nil"/>
              <w:left w:val="nil"/>
              <w:bottom w:val="single" w:sz="8" w:space="0" w:color="auto"/>
              <w:right w:val="nil"/>
            </w:tcBorders>
            <w:shd w:val="clear" w:color="auto" w:fill="auto"/>
            <w:vAlign w:val="center"/>
            <w:hideMark/>
          </w:tcPr>
          <w:p w14:paraId="3CAA6D5B"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36" w:type="dxa"/>
            <w:vAlign w:val="center"/>
            <w:hideMark/>
          </w:tcPr>
          <w:p w14:paraId="71321FB6" w14:textId="77777777" w:rsidR="00EA6EF6" w:rsidRPr="00EA6EF6" w:rsidRDefault="00EA6EF6" w:rsidP="00EA6EF6">
            <w:pPr>
              <w:suppressAutoHyphens w:val="0"/>
              <w:rPr>
                <w:lang w:eastAsia="es-CR"/>
              </w:rPr>
            </w:pPr>
          </w:p>
        </w:tc>
      </w:tr>
      <w:tr w:rsidR="00EA6EF6" w:rsidRPr="00EA6EF6" w14:paraId="1239B31C" w14:textId="77777777" w:rsidTr="00A8256B">
        <w:trPr>
          <w:trHeight w:val="320"/>
          <w:jc w:val="center"/>
        </w:trPr>
        <w:tc>
          <w:tcPr>
            <w:tcW w:w="3404" w:type="dxa"/>
            <w:tcBorders>
              <w:top w:val="nil"/>
              <w:left w:val="nil"/>
              <w:bottom w:val="single" w:sz="8" w:space="0" w:color="auto"/>
              <w:right w:val="single" w:sz="8" w:space="0" w:color="auto"/>
            </w:tcBorders>
            <w:shd w:val="clear" w:color="auto" w:fill="auto"/>
            <w:vAlign w:val="center"/>
            <w:hideMark/>
          </w:tcPr>
          <w:p w14:paraId="72F4BC35"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1195" w:type="dxa"/>
            <w:tcBorders>
              <w:top w:val="nil"/>
              <w:left w:val="nil"/>
              <w:bottom w:val="single" w:sz="8" w:space="0" w:color="auto"/>
              <w:right w:val="single" w:sz="8" w:space="0" w:color="auto"/>
            </w:tcBorders>
            <w:shd w:val="clear" w:color="auto" w:fill="auto"/>
            <w:vAlign w:val="center"/>
            <w:hideMark/>
          </w:tcPr>
          <w:p w14:paraId="31E54387"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1195" w:type="dxa"/>
            <w:tcBorders>
              <w:top w:val="nil"/>
              <w:left w:val="nil"/>
              <w:bottom w:val="single" w:sz="8" w:space="0" w:color="auto"/>
              <w:right w:val="single" w:sz="8" w:space="0" w:color="auto"/>
            </w:tcBorders>
            <w:shd w:val="clear" w:color="auto" w:fill="auto"/>
            <w:vAlign w:val="center"/>
            <w:hideMark/>
          </w:tcPr>
          <w:p w14:paraId="435C58B3"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2450" w:type="dxa"/>
            <w:tcBorders>
              <w:top w:val="nil"/>
              <w:left w:val="nil"/>
              <w:bottom w:val="single" w:sz="8" w:space="0" w:color="auto"/>
              <w:right w:val="nil"/>
            </w:tcBorders>
            <w:shd w:val="clear" w:color="auto" w:fill="auto"/>
            <w:vAlign w:val="center"/>
            <w:hideMark/>
          </w:tcPr>
          <w:p w14:paraId="48C3AFE1"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36" w:type="dxa"/>
            <w:vAlign w:val="center"/>
            <w:hideMark/>
          </w:tcPr>
          <w:p w14:paraId="163F3750" w14:textId="77777777" w:rsidR="00EA6EF6" w:rsidRPr="00EA6EF6" w:rsidRDefault="00EA6EF6" w:rsidP="00EA6EF6">
            <w:pPr>
              <w:suppressAutoHyphens w:val="0"/>
              <w:rPr>
                <w:lang w:eastAsia="es-CR"/>
              </w:rPr>
            </w:pPr>
          </w:p>
        </w:tc>
      </w:tr>
      <w:tr w:rsidR="00EA6EF6" w:rsidRPr="00EA6EF6" w14:paraId="74B6B865" w14:textId="77777777" w:rsidTr="00A8256B">
        <w:trPr>
          <w:trHeight w:val="320"/>
          <w:jc w:val="center"/>
        </w:trPr>
        <w:tc>
          <w:tcPr>
            <w:tcW w:w="3404" w:type="dxa"/>
            <w:tcBorders>
              <w:top w:val="nil"/>
              <w:left w:val="nil"/>
              <w:bottom w:val="single" w:sz="8" w:space="0" w:color="auto"/>
              <w:right w:val="single" w:sz="8" w:space="0" w:color="auto"/>
            </w:tcBorders>
            <w:shd w:val="clear" w:color="auto" w:fill="auto"/>
            <w:vAlign w:val="center"/>
            <w:hideMark/>
          </w:tcPr>
          <w:p w14:paraId="4A98F1BE"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1195" w:type="dxa"/>
            <w:tcBorders>
              <w:top w:val="nil"/>
              <w:left w:val="nil"/>
              <w:bottom w:val="single" w:sz="8" w:space="0" w:color="auto"/>
              <w:right w:val="single" w:sz="8" w:space="0" w:color="auto"/>
            </w:tcBorders>
            <w:shd w:val="clear" w:color="auto" w:fill="auto"/>
            <w:vAlign w:val="center"/>
            <w:hideMark/>
          </w:tcPr>
          <w:p w14:paraId="687EE52E"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1195" w:type="dxa"/>
            <w:tcBorders>
              <w:top w:val="nil"/>
              <w:left w:val="nil"/>
              <w:bottom w:val="single" w:sz="8" w:space="0" w:color="auto"/>
              <w:right w:val="single" w:sz="8" w:space="0" w:color="auto"/>
            </w:tcBorders>
            <w:shd w:val="clear" w:color="auto" w:fill="auto"/>
            <w:vAlign w:val="center"/>
            <w:hideMark/>
          </w:tcPr>
          <w:p w14:paraId="672B09C6"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2450" w:type="dxa"/>
            <w:tcBorders>
              <w:top w:val="nil"/>
              <w:left w:val="nil"/>
              <w:bottom w:val="single" w:sz="8" w:space="0" w:color="auto"/>
              <w:right w:val="nil"/>
            </w:tcBorders>
            <w:shd w:val="clear" w:color="auto" w:fill="auto"/>
            <w:vAlign w:val="center"/>
            <w:hideMark/>
          </w:tcPr>
          <w:p w14:paraId="7922D8A1"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36" w:type="dxa"/>
            <w:vAlign w:val="center"/>
            <w:hideMark/>
          </w:tcPr>
          <w:p w14:paraId="48DD8150" w14:textId="77777777" w:rsidR="00EA6EF6" w:rsidRPr="00EA6EF6" w:rsidRDefault="00EA6EF6" w:rsidP="00EA6EF6">
            <w:pPr>
              <w:suppressAutoHyphens w:val="0"/>
              <w:rPr>
                <w:lang w:eastAsia="es-CR"/>
              </w:rPr>
            </w:pPr>
          </w:p>
        </w:tc>
      </w:tr>
      <w:tr w:rsidR="00EA6EF6" w:rsidRPr="00EA6EF6" w14:paraId="5184D5BD" w14:textId="77777777" w:rsidTr="00A8256B">
        <w:trPr>
          <w:trHeight w:val="320"/>
          <w:jc w:val="center"/>
        </w:trPr>
        <w:tc>
          <w:tcPr>
            <w:tcW w:w="3404" w:type="dxa"/>
            <w:tcBorders>
              <w:top w:val="nil"/>
              <w:left w:val="nil"/>
              <w:bottom w:val="single" w:sz="8" w:space="0" w:color="auto"/>
              <w:right w:val="single" w:sz="8" w:space="0" w:color="auto"/>
            </w:tcBorders>
            <w:shd w:val="clear" w:color="auto" w:fill="auto"/>
            <w:vAlign w:val="center"/>
            <w:hideMark/>
          </w:tcPr>
          <w:p w14:paraId="20CCEED5" w14:textId="77777777" w:rsidR="00EA6EF6" w:rsidRPr="00EA6EF6" w:rsidRDefault="00EA6EF6" w:rsidP="00EA6EF6">
            <w:pPr>
              <w:suppressAutoHyphens w:val="0"/>
              <w:jc w:val="center"/>
              <w:rPr>
                <w:rFonts w:ascii="Arial" w:hAnsi="Arial" w:cs="Arial"/>
                <w:b/>
                <w:bCs/>
                <w:color w:val="000000"/>
                <w:sz w:val="24"/>
                <w:szCs w:val="24"/>
                <w:lang w:eastAsia="es-CR"/>
              </w:rPr>
            </w:pPr>
            <w:r w:rsidRPr="00EA6EF6">
              <w:rPr>
                <w:rFonts w:ascii="Arial" w:hAnsi="Arial" w:cs="Arial"/>
                <w:b/>
                <w:bCs/>
                <w:color w:val="000000"/>
                <w:sz w:val="24"/>
                <w:szCs w:val="24"/>
                <w:lang w:eastAsia="es-CR"/>
              </w:rPr>
              <w:t>Total</w:t>
            </w:r>
          </w:p>
        </w:tc>
        <w:tc>
          <w:tcPr>
            <w:tcW w:w="1195" w:type="dxa"/>
            <w:tcBorders>
              <w:top w:val="nil"/>
              <w:left w:val="nil"/>
              <w:bottom w:val="single" w:sz="8" w:space="0" w:color="auto"/>
              <w:right w:val="single" w:sz="8" w:space="0" w:color="auto"/>
            </w:tcBorders>
            <w:shd w:val="clear" w:color="auto" w:fill="auto"/>
            <w:vAlign w:val="center"/>
            <w:hideMark/>
          </w:tcPr>
          <w:p w14:paraId="70F329D5"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1195" w:type="dxa"/>
            <w:tcBorders>
              <w:top w:val="nil"/>
              <w:left w:val="nil"/>
              <w:bottom w:val="single" w:sz="8" w:space="0" w:color="auto"/>
              <w:right w:val="single" w:sz="8" w:space="0" w:color="auto"/>
            </w:tcBorders>
            <w:shd w:val="clear" w:color="auto" w:fill="auto"/>
            <w:vAlign w:val="center"/>
            <w:hideMark/>
          </w:tcPr>
          <w:p w14:paraId="3B98C305"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2450" w:type="dxa"/>
            <w:tcBorders>
              <w:top w:val="nil"/>
              <w:left w:val="nil"/>
              <w:bottom w:val="single" w:sz="8" w:space="0" w:color="auto"/>
              <w:right w:val="nil"/>
            </w:tcBorders>
            <w:shd w:val="clear" w:color="auto" w:fill="auto"/>
            <w:vAlign w:val="center"/>
            <w:hideMark/>
          </w:tcPr>
          <w:p w14:paraId="6E7E6D5B" w14:textId="77777777" w:rsidR="00EA6EF6" w:rsidRPr="00EA6EF6" w:rsidRDefault="00EA6EF6" w:rsidP="00EA6EF6">
            <w:pPr>
              <w:suppressAutoHyphens w:val="0"/>
              <w:rPr>
                <w:rFonts w:ascii="Arial" w:hAnsi="Arial" w:cs="Arial"/>
                <w:color w:val="000000"/>
                <w:sz w:val="24"/>
                <w:szCs w:val="24"/>
                <w:lang w:eastAsia="es-CR"/>
              </w:rPr>
            </w:pPr>
            <w:r w:rsidRPr="00EA6EF6">
              <w:rPr>
                <w:rFonts w:ascii="Arial" w:hAnsi="Arial" w:cs="Arial"/>
                <w:color w:val="000000"/>
                <w:sz w:val="24"/>
                <w:szCs w:val="24"/>
                <w:lang w:eastAsia="es-CR"/>
              </w:rPr>
              <w:t> </w:t>
            </w:r>
          </w:p>
        </w:tc>
        <w:tc>
          <w:tcPr>
            <w:tcW w:w="36" w:type="dxa"/>
            <w:vAlign w:val="center"/>
            <w:hideMark/>
          </w:tcPr>
          <w:p w14:paraId="03363466" w14:textId="77777777" w:rsidR="00EA6EF6" w:rsidRPr="00EA6EF6" w:rsidRDefault="00EA6EF6" w:rsidP="00EA6EF6">
            <w:pPr>
              <w:suppressAutoHyphens w:val="0"/>
              <w:rPr>
                <w:lang w:eastAsia="es-CR"/>
              </w:rPr>
            </w:pPr>
          </w:p>
        </w:tc>
      </w:tr>
    </w:tbl>
    <w:p w14:paraId="7008A5B3" w14:textId="77777777" w:rsidR="00EA6EF6" w:rsidRDefault="00EA6EF6" w:rsidP="005D782E">
      <w:pPr>
        <w:rPr>
          <w:color w:val="C00000"/>
        </w:rPr>
      </w:pPr>
    </w:p>
    <w:p w14:paraId="16C9C668" w14:textId="77777777" w:rsidR="00EA6EF6" w:rsidRPr="0091023F" w:rsidRDefault="00EA6EF6" w:rsidP="005D782E">
      <w:pPr>
        <w:rPr>
          <w:color w:val="C00000"/>
        </w:rPr>
      </w:pPr>
    </w:p>
    <w:p w14:paraId="55CD395B" w14:textId="77777777" w:rsidR="00A42FC3" w:rsidRPr="0091023F" w:rsidRDefault="00A42FC3" w:rsidP="005D782E">
      <w:pPr>
        <w:rPr>
          <w:color w:val="C00000"/>
        </w:rPr>
      </w:pPr>
    </w:p>
    <w:p w14:paraId="3D1E2D07" w14:textId="77777777" w:rsidR="009E054C" w:rsidRPr="0091023F" w:rsidRDefault="0004413E" w:rsidP="002D3D23">
      <w:pPr>
        <w:pStyle w:val="Ttulo2"/>
        <w:numPr>
          <w:ilvl w:val="1"/>
          <w:numId w:val="5"/>
        </w:numPr>
        <w:rPr>
          <w:rFonts w:ascii="Arial" w:hAnsi="Arial" w:cs="Arial"/>
          <w:b/>
          <w:sz w:val="24"/>
        </w:rPr>
      </w:pPr>
      <w:bookmarkStart w:id="19" w:name="_Toc146612254"/>
      <w:bookmarkStart w:id="20" w:name="_Hlk524076658"/>
      <w:r w:rsidRPr="0091023F">
        <w:rPr>
          <w:rFonts w:ascii="Arial" w:hAnsi="Arial" w:cs="Arial"/>
          <w:b/>
          <w:sz w:val="24"/>
        </w:rPr>
        <w:lastRenderedPageBreak/>
        <w:t>Gestión de Proyectos Estratégicos</w:t>
      </w:r>
      <w:bookmarkEnd w:id="19"/>
    </w:p>
    <w:p w14:paraId="49B23EA2" w14:textId="77777777" w:rsidR="0004413E" w:rsidRPr="0091023F" w:rsidRDefault="0004413E" w:rsidP="0004413E">
      <w:pPr>
        <w:rPr>
          <w:lang w:val="es-ES"/>
        </w:rPr>
      </w:pPr>
    </w:p>
    <w:p w14:paraId="5619A591" w14:textId="77777777" w:rsidR="0004413E" w:rsidRPr="00E00F26" w:rsidRDefault="0004413E" w:rsidP="0004413E">
      <w:pPr>
        <w:numPr>
          <w:ilvl w:val="0"/>
          <w:numId w:val="2"/>
        </w:numPr>
        <w:tabs>
          <w:tab w:val="num" w:pos="0"/>
          <w:tab w:val="left" w:pos="567"/>
        </w:tabs>
        <w:ind w:left="0" w:firstLine="0"/>
        <w:jc w:val="both"/>
        <w:rPr>
          <w:rFonts w:ascii="Arial" w:hAnsi="Arial" w:cs="Arial"/>
          <w:sz w:val="24"/>
          <w:szCs w:val="24"/>
          <w:lang w:val="x-none"/>
        </w:rPr>
      </w:pPr>
      <w:r w:rsidRPr="0091023F">
        <w:rPr>
          <w:rFonts w:ascii="Arial" w:hAnsi="Arial" w:cs="Arial"/>
          <w:sz w:val="24"/>
          <w:szCs w:val="24"/>
        </w:rPr>
        <w:t>Los recursos que sean formulados por las oficinas para la atención y ejecución de proyectos</w:t>
      </w:r>
      <w:r w:rsidR="00EA6EF6">
        <w:rPr>
          <w:rFonts w:ascii="Arial" w:hAnsi="Arial" w:cs="Arial"/>
          <w:sz w:val="24"/>
          <w:szCs w:val="24"/>
        </w:rPr>
        <w:t>,</w:t>
      </w:r>
      <w:r w:rsidRPr="0091023F">
        <w:rPr>
          <w:rFonts w:ascii="Arial" w:hAnsi="Arial" w:cs="Arial"/>
          <w:sz w:val="24"/>
          <w:szCs w:val="24"/>
        </w:rPr>
        <w:t xml:space="preserve"> deberán aplicar los lineamientos de la Metodología de Administración de Proyectos aprobados por Corte Plena en la </w:t>
      </w:r>
      <w:r w:rsidR="00E00F26">
        <w:rPr>
          <w:rFonts w:ascii="Arial" w:hAnsi="Arial" w:cs="Arial"/>
          <w:sz w:val="24"/>
          <w:szCs w:val="24"/>
        </w:rPr>
        <w:t>s</w:t>
      </w:r>
      <w:r w:rsidR="00E00F26" w:rsidRPr="0091023F">
        <w:rPr>
          <w:rFonts w:ascii="Arial" w:hAnsi="Arial" w:cs="Arial"/>
          <w:sz w:val="24"/>
          <w:szCs w:val="24"/>
        </w:rPr>
        <w:t xml:space="preserve">esión </w:t>
      </w:r>
      <w:r w:rsidR="002F721A" w:rsidRPr="0091023F">
        <w:rPr>
          <w:rFonts w:ascii="Arial" w:hAnsi="Arial" w:cs="Arial"/>
          <w:sz w:val="24"/>
          <w:szCs w:val="24"/>
        </w:rPr>
        <w:t>N°</w:t>
      </w:r>
      <w:r w:rsidRPr="0091023F">
        <w:rPr>
          <w:rFonts w:ascii="Arial" w:hAnsi="Arial" w:cs="Arial"/>
          <w:sz w:val="24"/>
          <w:szCs w:val="24"/>
        </w:rPr>
        <w:t>02-2020 del 13 de enero del 2020, artículo XXXIII.</w:t>
      </w:r>
    </w:p>
    <w:p w14:paraId="30F187EA" w14:textId="77777777" w:rsidR="00E00F26" w:rsidRPr="00E00F26" w:rsidRDefault="00E00F26" w:rsidP="00E00F26">
      <w:pPr>
        <w:tabs>
          <w:tab w:val="left" w:pos="567"/>
        </w:tabs>
        <w:jc w:val="both"/>
        <w:rPr>
          <w:rFonts w:ascii="Arial" w:hAnsi="Arial" w:cs="Arial"/>
          <w:sz w:val="24"/>
          <w:szCs w:val="24"/>
          <w:lang w:val="x-none"/>
        </w:rPr>
      </w:pPr>
    </w:p>
    <w:p w14:paraId="3CF7E67D" w14:textId="77777777" w:rsidR="00E00F26" w:rsidRPr="00E00F26" w:rsidRDefault="00E00F26" w:rsidP="0004413E">
      <w:pPr>
        <w:numPr>
          <w:ilvl w:val="0"/>
          <w:numId w:val="2"/>
        </w:numPr>
        <w:tabs>
          <w:tab w:val="num" w:pos="0"/>
          <w:tab w:val="left" w:pos="567"/>
        </w:tabs>
        <w:ind w:left="0" w:firstLine="0"/>
        <w:jc w:val="both"/>
        <w:rPr>
          <w:rFonts w:ascii="Arial" w:hAnsi="Arial" w:cs="Arial"/>
          <w:sz w:val="24"/>
          <w:szCs w:val="24"/>
        </w:rPr>
      </w:pPr>
      <w:r w:rsidRPr="00E00F26">
        <w:rPr>
          <w:rFonts w:ascii="Arial" w:hAnsi="Arial" w:cs="Arial"/>
          <w:sz w:val="24"/>
          <w:szCs w:val="24"/>
        </w:rPr>
        <w:t xml:space="preserve">Cabe aclarar que Corte Plena en </w:t>
      </w:r>
      <w:r>
        <w:rPr>
          <w:rFonts w:ascii="Arial" w:hAnsi="Arial" w:cs="Arial"/>
          <w:sz w:val="24"/>
          <w:szCs w:val="24"/>
        </w:rPr>
        <w:t xml:space="preserve">la </w:t>
      </w:r>
      <w:r w:rsidRPr="00E00F26">
        <w:rPr>
          <w:rFonts w:ascii="Arial" w:hAnsi="Arial" w:cs="Arial"/>
          <w:sz w:val="24"/>
          <w:szCs w:val="24"/>
        </w:rPr>
        <w:t>sesión N</w:t>
      </w:r>
      <w:r>
        <w:rPr>
          <w:rFonts w:ascii="Arial" w:hAnsi="Arial" w:cs="Arial"/>
          <w:sz w:val="24"/>
          <w:szCs w:val="24"/>
        </w:rPr>
        <w:t>°</w:t>
      </w:r>
      <w:r w:rsidRPr="00E00F26">
        <w:rPr>
          <w:rFonts w:ascii="Arial" w:hAnsi="Arial" w:cs="Arial"/>
          <w:sz w:val="24"/>
          <w:szCs w:val="24"/>
        </w:rPr>
        <w:t>12-2023</w:t>
      </w:r>
      <w:r>
        <w:rPr>
          <w:rFonts w:ascii="Arial" w:hAnsi="Arial" w:cs="Arial"/>
          <w:sz w:val="24"/>
          <w:szCs w:val="24"/>
        </w:rPr>
        <w:t xml:space="preserve"> d</w:t>
      </w:r>
      <w:r w:rsidRPr="00E00F26">
        <w:rPr>
          <w:rFonts w:ascii="Arial" w:hAnsi="Arial" w:cs="Arial"/>
          <w:sz w:val="24"/>
          <w:szCs w:val="24"/>
        </w:rPr>
        <w:t>el 20 de marzo de</w:t>
      </w:r>
      <w:r>
        <w:rPr>
          <w:rFonts w:ascii="Arial" w:hAnsi="Arial" w:cs="Arial"/>
          <w:sz w:val="24"/>
          <w:szCs w:val="24"/>
        </w:rPr>
        <w:t>l</w:t>
      </w:r>
      <w:r w:rsidRPr="00E00F26">
        <w:rPr>
          <w:rFonts w:ascii="Arial" w:hAnsi="Arial" w:cs="Arial"/>
          <w:sz w:val="24"/>
          <w:szCs w:val="24"/>
        </w:rPr>
        <w:t xml:space="preserve"> 2023, artículo XXIV, aprobó la propuesta de la Dirección de Planificación sobre la Metodología Institucional para la Administración del Portafolio de Proyectos Estratégicos del Poder Judicial</w:t>
      </w:r>
      <w:r>
        <w:rPr>
          <w:rFonts w:ascii="Arial" w:hAnsi="Arial" w:cs="Arial"/>
          <w:sz w:val="24"/>
          <w:szCs w:val="24"/>
        </w:rPr>
        <w:t>,</w:t>
      </w:r>
      <w:r w:rsidRPr="00E00F26">
        <w:rPr>
          <w:rFonts w:ascii="Arial" w:hAnsi="Arial" w:cs="Arial"/>
          <w:sz w:val="24"/>
          <w:szCs w:val="24"/>
        </w:rPr>
        <w:t xml:space="preserve"> la cual busca definir una metodología que permita ayudar y guiar a las organizaciones a “hacer los proyectos correctos y en el momento correcto", sabiendo que los recursos de inversión son limitados, se busca definir los mecanismos para seleccionar los proyectos que permitan alcanzar los resultados estratégicos, por lo tanto, la metodología permite priorizar y seleccionar proyectos y enfocar mejor los recursos.</w:t>
      </w:r>
    </w:p>
    <w:p w14:paraId="0D521205" w14:textId="77777777" w:rsidR="0004413E" w:rsidRPr="0091023F" w:rsidRDefault="0004413E" w:rsidP="00E00F26">
      <w:pPr>
        <w:tabs>
          <w:tab w:val="left" w:pos="360"/>
        </w:tabs>
        <w:rPr>
          <w:rFonts w:ascii="Arial" w:hAnsi="Arial" w:cs="Arial"/>
          <w:sz w:val="24"/>
          <w:szCs w:val="24"/>
          <w:lang w:val="es-ES"/>
        </w:rPr>
      </w:pPr>
      <w:bookmarkStart w:id="21" w:name="_MON_1597135762"/>
      <w:bookmarkStart w:id="22" w:name="_MON_1596624407"/>
      <w:bookmarkStart w:id="23" w:name="_MON_1596624414"/>
      <w:bookmarkEnd w:id="21"/>
      <w:bookmarkEnd w:id="22"/>
      <w:bookmarkEnd w:id="23"/>
    </w:p>
    <w:p w14:paraId="2089FDAB" w14:textId="77777777" w:rsidR="005D4777" w:rsidRPr="0091023F" w:rsidRDefault="005D4777" w:rsidP="0004413E">
      <w:pPr>
        <w:tabs>
          <w:tab w:val="left" w:pos="360"/>
        </w:tabs>
        <w:jc w:val="center"/>
        <w:rPr>
          <w:rFonts w:ascii="Arial" w:hAnsi="Arial" w:cs="Arial"/>
          <w:sz w:val="24"/>
          <w:szCs w:val="24"/>
          <w:lang w:val="es-ES"/>
        </w:rPr>
      </w:pPr>
    </w:p>
    <w:p w14:paraId="68D55745" w14:textId="77777777" w:rsidR="0004413E" w:rsidRPr="0091023F" w:rsidRDefault="0004413E" w:rsidP="002D3D23">
      <w:pPr>
        <w:pStyle w:val="Ttulo2"/>
        <w:numPr>
          <w:ilvl w:val="1"/>
          <w:numId w:val="5"/>
        </w:numPr>
        <w:rPr>
          <w:rFonts w:ascii="Arial" w:hAnsi="Arial" w:cs="Arial"/>
          <w:b/>
          <w:sz w:val="24"/>
        </w:rPr>
      </w:pPr>
      <w:bookmarkStart w:id="24" w:name="_Toc146612255"/>
      <w:r w:rsidRPr="0091023F">
        <w:rPr>
          <w:rFonts w:ascii="Arial" w:hAnsi="Arial" w:cs="Arial"/>
          <w:b/>
          <w:sz w:val="24"/>
        </w:rPr>
        <w:t xml:space="preserve">Proyecciones </w:t>
      </w:r>
      <w:r w:rsidR="00BF1B93" w:rsidRPr="0091023F">
        <w:rPr>
          <w:rFonts w:ascii="Arial" w:hAnsi="Arial" w:cs="Arial"/>
          <w:b/>
          <w:sz w:val="24"/>
        </w:rPr>
        <w:t>P</w:t>
      </w:r>
      <w:r w:rsidRPr="0091023F">
        <w:rPr>
          <w:rFonts w:ascii="Arial" w:hAnsi="Arial" w:cs="Arial"/>
          <w:b/>
          <w:sz w:val="24"/>
        </w:rPr>
        <w:t>lurianuales de los Proyectos Estratégicos</w:t>
      </w:r>
      <w:bookmarkEnd w:id="24"/>
    </w:p>
    <w:p w14:paraId="5B81DD36" w14:textId="77777777" w:rsidR="007E1B29" w:rsidRPr="00CA011B" w:rsidRDefault="007E1B29" w:rsidP="007E1B29">
      <w:pPr>
        <w:pStyle w:val="Prrafodelista"/>
        <w:numPr>
          <w:ilvl w:val="0"/>
          <w:numId w:val="5"/>
        </w:numPr>
        <w:tabs>
          <w:tab w:val="left" w:pos="567"/>
        </w:tabs>
        <w:jc w:val="both"/>
        <w:rPr>
          <w:rFonts w:ascii="Arial" w:hAnsi="Arial" w:cs="Arial"/>
          <w:sz w:val="24"/>
          <w:szCs w:val="24"/>
          <w:lang w:val="x-none"/>
        </w:rPr>
      </w:pPr>
    </w:p>
    <w:p w14:paraId="20105715" w14:textId="77777777" w:rsidR="00D352AE" w:rsidRPr="00922527" w:rsidRDefault="007E1B29" w:rsidP="00D352AE">
      <w:pPr>
        <w:numPr>
          <w:ilvl w:val="0"/>
          <w:numId w:val="2"/>
        </w:numPr>
        <w:tabs>
          <w:tab w:val="left" w:pos="567"/>
        </w:tabs>
        <w:spacing w:before="120" w:after="120"/>
        <w:ind w:left="0" w:firstLine="0"/>
        <w:jc w:val="both"/>
        <w:rPr>
          <w:rFonts w:ascii="Arial" w:hAnsi="Arial" w:cs="Arial"/>
          <w:sz w:val="24"/>
          <w:szCs w:val="24"/>
        </w:rPr>
      </w:pPr>
      <w:r w:rsidRPr="0091023F">
        <w:rPr>
          <w:rFonts w:ascii="Arial" w:hAnsi="Arial" w:cs="Arial"/>
          <w:sz w:val="24"/>
          <w:szCs w:val="24"/>
        </w:rPr>
        <w:t xml:space="preserve">Para la formulación de recursos asociados a proyectos, era necesario hacer la inclusión de estos desde el Sistema de Proyección Plurianual (Sistema SPP), en el cual se debía hacer la inclusión de las estimaciones anuales de recursos requeridas para la ejecución del proyecto, considerando la estimación de necesidades para el período </w:t>
      </w:r>
      <w:r w:rsidR="00213C4F" w:rsidRPr="0091023F">
        <w:rPr>
          <w:rFonts w:ascii="Arial" w:hAnsi="Arial" w:cs="Arial"/>
          <w:sz w:val="24"/>
          <w:szCs w:val="24"/>
        </w:rPr>
        <w:t>202</w:t>
      </w:r>
      <w:r w:rsidR="00213C4F">
        <w:rPr>
          <w:rFonts w:ascii="Arial" w:hAnsi="Arial" w:cs="Arial"/>
          <w:sz w:val="24"/>
          <w:szCs w:val="24"/>
        </w:rPr>
        <w:t>5</w:t>
      </w:r>
      <w:r w:rsidRPr="0091023F">
        <w:rPr>
          <w:rFonts w:ascii="Arial" w:hAnsi="Arial" w:cs="Arial"/>
          <w:sz w:val="24"/>
          <w:szCs w:val="24"/>
        </w:rPr>
        <w:t xml:space="preserve">. </w:t>
      </w:r>
      <w:r w:rsidRPr="00CA011B">
        <w:rPr>
          <w:rFonts w:ascii="Arial" w:hAnsi="Arial" w:cs="Arial"/>
          <w:sz w:val="24"/>
          <w:szCs w:val="24"/>
        </w:rPr>
        <w:t xml:space="preserve">Lo anterior, conforme se comunicó </w:t>
      </w:r>
      <w:r w:rsidR="00D65FD8" w:rsidRPr="00CA011B">
        <w:rPr>
          <w:rFonts w:ascii="Arial" w:hAnsi="Arial" w:cs="Arial"/>
          <w:sz w:val="24"/>
          <w:szCs w:val="24"/>
        </w:rPr>
        <w:t xml:space="preserve">en la </w:t>
      </w:r>
      <w:r w:rsidR="0051338E" w:rsidRPr="00CA011B">
        <w:rPr>
          <w:rFonts w:ascii="Arial" w:hAnsi="Arial" w:cs="Arial"/>
          <w:sz w:val="24"/>
          <w:szCs w:val="24"/>
        </w:rPr>
        <w:t>C</w:t>
      </w:r>
      <w:r w:rsidR="00D65FD8" w:rsidRPr="00CA011B">
        <w:rPr>
          <w:rFonts w:ascii="Arial" w:hAnsi="Arial" w:cs="Arial"/>
          <w:sz w:val="24"/>
          <w:szCs w:val="24"/>
        </w:rPr>
        <w:t>ircular</w:t>
      </w:r>
      <w:r w:rsidR="0051338E" w:rsidRPr="00CA011B">
        <w:rPr>
          <w:rFonts w:ascii="Arial" w:hAnsi="Arial" w:cs="Arial"/>
          <w:b/>
          <w:bCs/>
          <w:sz w:val="24"/>
          <w:szCs w:val="24"/>
          <w:lang w:val="es-ES"/>
        </w:rPr>
        <w:t xml:space="preserve"> </w:t>
      </w:r>
      <w:r w:rsidR="00922527" w:rsidRPr="00922527">
        <w:rPr>
          <w:rFonts w:ascii="Arial" w:hAnsi="Arial" w:cs="Arial"/>
          <w:sz w:val="24"/>
          <w:szCs w:val="24"/>
          <w:lang w:val="es-ES"/>
        </w:rPr>
        <w:t xml:space="preserve">Externa </w:t>
      </w:r>
      <w:r w:rsidR="00922527">
        <w:rPr>
          <w:rFonts w:ascii="Arial" w:hAnsi="Arial" w:cs="Arial"/>
          <w:sz w:val="24"/>
          <w:szCs w:val="24"/>
          <w:lang w:val="es-ES"/>
        </w:rPr>
        <w:t>N°</w:t>
      </w:r>
      <w:r w:rsidR="00922527" w:rsidRPr="00922527">
        <w:rPr>
          <w:rFonts w:ascii="Arial" w:hAnsi="Arial" w:cs="Arial"/>
          <w:sz w:val="24"/>
          <w:szCs w:val="24"/>
          <w:lang w:val="es-ES"/>
        </w:rPr>
        <w:t xml:space="preserve">06-2023 publicada el </w:t>
      </w:r>
      <w:r w:rsidR="00922527" w:rsidRPr="00922527">
        <w:rPr>
          <w:rFonts w:ascii="Arial" w:hAnsi="Arial" w:cs="Arial"/>
          <w:sz w:val="24"/>
          <w:szCs w:val="24"/>
        </w:rPr>
        <w:t>08</w:t>
      </w:r>
      <w:r w:rsidR="00D352AE" w:rsidRPr="00922527">
        <w:rPr>
          <w:rFonts w:ascii="Arial" w:hAnsi="Arial" w:cs="Arial"/>
          <w:sz w:val="24"/>
          <w:szCs w:val="24"/>
        </w:rPr>
        <w:t xml:space="preserve"> de setiembre de</w:t>
      </w:r>
      <w:r w:rsidR="00922527" w:rsidRPr="00922527">
        <w:rPr>
          <w:rFonts w:ascii="Arial" w:hAnsi="Arial" w:cs="Arial"/>
          <w:sz w:val="24"/>
          <w:szCs w:val="24"/>
        </w:rPr>
        <w:t>l</w:t>
      </w:r>
      <w:r w:rsidR="00D352AE" w:rsidRPr="00922527">
        <w:rPr>
          <w:rFonts w:ascii="Arial" w:hAnsi="Arial" w:cs="Arial"/>
          <w:sz w:val="24"/>
          <w:szCs w:val="24"/>
        </w:rPr>
        <w:t xml:space="preserve"> 202</w:t>
      </w:r>
      <w:r w:rsidR="00922527" w:rsidRPr="00922527">
        <w:rPr>
          <w:rFonts w:ascii="Arial" w:hAnsi="Arial" w:cs="Arial"/>
          <w:sz w:val="24"/>
          <w:szCs w:val="24"/>
        </w:rPr>
        <w:t>3</w:t>
      </w:r>
      <w:r w:rsidR="00D352AE" w:rsidRPr="00922527">
        <w:rPr>
          <w:rFonts w:ascii="Arial" w:hAnsi="Arial" w:cs="Arial"/>
          <w:sz w:val="24"/>
          <w:szCs w:val="24"/>
        </w:rPr>
        <w:t>.</w:t>
      </w:r>
    </w:p>
    <w:bookmarkStart w:id="25" w:name="_MON_1757239344"/>
    <w:bookmarkEnd w:id="25"/>
    <w:p w14:paraId="2DE97AC6" w14:textId="77777777" w:rsidR="00922527" w:rsidRDefault="00922527" w:rsidP="00B43C1A">
      <w:pPr>
        <w:tabs>
          <w:tab w:val="left" w:pos="567"/>
        </w:tabs>
        <w:spacing w:before="120" w:after="120"/>
        <w:jc w:val="center"/>
        <w:rPr>
          <w:rFonts w:ascii="Arial" w:hAnsi="Arial" w:cs="Arial"/>
          <w:sz w:val="24"/>
          <w:szCs w:val="24"/>
        </w:rPr>
      </w:pPr>
      <w:r>
        <w:rPr>
          <w:rFonts w:ascii="Arial" w:hAnsi="Arial" w:cs="Arial"/>
          <w:sz w:val="24"/>
          <w:szCs w:val="24"/>
        </w:rPr>
        <w:object w:dxaOrig="1508" w:dyaOrig="983" w14:anchorId="466F3493">
          <v:shape id="_x0000_i1028" type="#_x0000_t75" style="width:76pt;height:49.5pt" o:ole="">
            <v:imagedata r:id="rId35" o:title=""/>
          </v:shape>
          <o:OLEObject Type="Embed" ProgID="Word.Document.12" ShapeID="_x0000_i1028" DrawAspect="Icon" ObjectID="_1762684088" r:id="rId36">
            <o:FieldCodes>\s</o:FieldCodes>
          </o:OLEObject>
        </w:object>
      </w:r>
    </w:p>
    <w:p w14:paraId="70739552" w14:textId="77777777" w:rsidR="0004413E" w:rsidRPr="0091023F" w:rsidRDefault="0004413E" w:rsidP="0004413E">
      <w:pPr>
        <w:tabs>
          <w:tab w:val="left" w:pos="360"/>
        </w:tabs>
        <w:jc w:val="both"/>
        <w:rPr>
          <w:rFonts w:ascii="Arial" w:hAnsi="Arial" w:cs="Arial"/>
          <w:sz w:val="24"/>
          <w:szCs w:val="24"/>
          <w:lang w:val="es-ES"/>
        </w:rPr>
      </w:pPr>
    </w:p>
    <w:p w14:paraId="1D345C75" w14:textId="77777777" w:rsidR="002143C1" w:rsidRPr="0091023F" w:rsidRDefault="0004413E" w:rsidP="60F6B363">
      <w:pPr>
        <w:numPr>
          <w:ilvl w:val="0"/>
          <w:numId w:val="2"/>
        </w:numPr>
        <w:tabs>
          <w:tab w:val="left" w:pos="567"/>
        </w:tabs>
        <w:spacing w:before="120" w:after="120"/>
        <w:ind w:left="0" w:firstLine="0"/>
        <w:jc w:val="both"/>
        <w:rPr>
          <w:rFonts w:ascii="Arial" w:hAnsi="Arial" w:cs="Arial"/>
          <w:sz w:val="24"/>
          <w:szCs w:val="24"/>
        </w:rPr>
      </w:pPr>
      <w:r w:rsidRPr="0091023F">
        <w:rPr>
          <w:rFonts w:ascii="Arial" w:hAnsi="Arial" w:cs="Arial"/>
          <w:sz w:val="24"/>
          <w:szCs w:val="24"/>
        </w:rPr>
        <w:t xml:space="preserve">Como parte de la aplicación de la Ley </w:t>
      </w:r>
      <w:r w:rsidR="001F14AC" w:rsidRPr="0091023F">
        <w:rPr>
          <w:rFonts w:ascii="Arial" w:hAnsi="Arial" w:cs="Arial"/>
          <w:sz w:val="24"/>
          <w:szCs w:val="24"/>
        </w:rPr>
        <w:t>N°</w:t>
      </w:r>
      <w:r w:rsidRPr="0091023F">
        <w:rPr>
          <w:rFonts w:ascii="Arial" w:hAnsi="Arial" w:cs="Arial"/>
          <w:sz w:val="24"/>
          <w:szCs w:val="24"/>
        </w:rPr>
        <w:t>9696 Reforma al artículo 176 de la Constitución Política (</w:t>
      </w:r>
      <w:r w:rsidR="0074795D">
        <w:rPr>
          <w:rFonts w:ascii="Arial" w:hAnsi="Arial" w:cs="Arial"/>
          <w:sz w:val="24"/>
          <w:szCs w:val="24"/>
        </w:rPr>
        <w:t>p</w:t>
      </w:r>
      <w:r w:rsidRPr="0091023F">
        <w:rPr>
          <w:rFonts w:ascii="Arial" w:hAnsi="Arial" w:cs="Arial"/>
          <w:sz w:val="24"/>
          <w:szCs w:val="24"/>
        </w:rPr>
        <w:t xml:space="preserve">rincipios de sostenibilidad fiscal y </w:t>
      </w:r>
      <w:proofErr w:type="spellStart"/>
      <w:r w:rsidRPr="0091023F">
        <w:rPr>
          <w:rFonts w:ascii="Arial" w:hAnsi="Arial" w:cs="Arial"/>
          <w:sz w:val="24"/>
          <w:szCs w:val="24"/>
        </w:rPr>
        <w:t>plurianualidad</w:t>
      </w:r>
      <w:proofErr w:type="spellEnd"/>
      <w:r w:rsidRPr="0091023F">
        <w:rPr>
          <w:rFonts w:ascii="Arial" w:hAnsi="Arial" w:cs="Arial"/>
          <w:sz w:val="24"/>
          <w:szCs w:val="24"/>
        </w:rPr>
        <w:t xml:space="preserve">), todas aquellas oficinas que se encuentran ejecutando proyectos los cuales se extiendan hasta el año </w:t>
      </w:r>
      <w:r w:rsidR="00922527" w:rsidRPr="0091023F">
        <w:rPr>
          <w:rFonts w:ascii="Arial" w:hAnsi="Arial" w:cs="Arial"/>
          <w:sz w:val="24"/>
          <w:szCs w:val="24"/>
        </w:rPr>
        <w:t>202</w:t>
      </w:r>
      <w:r w:rsidR="00922527">
        <w:rPr>
          <w:rFonts w:ascii="Arial" w:hAnsi="Arial" w:cs="Arial"/>
          <w:sz w:val="24"/>
          <w:szCs w:val="24"/>
        </w:rPr>
        <w:t>5</w:t>
      </w:r>
      <w:r w:rsidRPr="0091023F">
        <w:rPr>
          <w:rFonts w:ascii="Arial" w:hAnsi="Arial" w:cs="Arial"/>
          <w:sz w:val="24"/>
          <w:szCs w:val="24"/>
        </w:rPr>
        <w:t>, así como aquellos proyectos nuevos que se estiman iniciar en ese mismo año</w:t>
      </w:r>
      <w:r w:rsidR="00922527">
        <w:rPr>
          <w:rFonts w:ascii="Arial" w:hAnsi="Arial" w:cs="Arial"/>
          <w:sz w:val="24"/>
          <w:szCs w:val="24"/>
        </w:rPr>
        <w:t>,</w:t>
      </w:r>
      <w:r w:rsidR="0030735F" w:rsidRPr="0091023F">
        <w:rPr>
          <w:rFonts w:ascii="Arial" w:hAnsi="Arial" w:cs="Arial"/>
          <w:sz w:val="24"/>
          <w:szCs w:val="24"/>
        </w:rPr>
        <w:t xml:space="preserve"> deberán haber consignado </w:t>
      </w:r>
      <w:r w:rsidR="00C330E5" w:rsidRPr="0091023F">
        <w:rPr>
          <w:rFonts w:ascii="Arial" w:hAnsi="Arial" w:cs="Arial"/>
          <w:sz w:val="24"/>
          <w:szCs w:val="24"/>
        </w:rPr>
        <w:t>los recursos en el Sistema de Proyección Plurianual</w:t>
      </w:r>
      <w:r w:rsidR="001F3F42" w:rsidRPr="0091023F">
        <w:rPr>
          <w:rFonts w:ascii="Arial" w:hAnsi="Arial" w:cs="Arial"/>
          <w:sz w:val="24"/>
          <w:szCs w:val="24"/>
        </w:rPr>
        <w:t>. Por lo cual</w:t>
      </w:r>
      <w:r w:rsidRPr="0091023F">
        <w:rPr>
          <w:rFonts w:ascii="Arial" w:hAnsi="Arial" w:cs="Arial"/>
          <w:sz w:val="24"/>
          <w:szCs w:val="24"/>
        </w:rPr>
        <w:t xml:space="preserve">, </w:t>
      </w:r>
      <w:r w:rsidR="007C3407" w:rsidRPr="0091023F">
        <w:rPr>
          <w:rFonts w:ascii="Arial" w:hAnsi="Arial" w:cs="Arial"/>
          <w:sz w:val="24"/>
          <w:szCs w:val="24"/>
        </w:rPr>
        <w:t xml:space="preserve">se tomará la información del presupuesto de estos proyectos según lo consignado en el </w:t>
      </w:r>
      <w:r w:rsidR="002143C1" w:rsidRPr="0091023F">
        <w:rPr>
          <w:rFonts w:ascii="Arial" w:hAnsi="Arial" w:cs="Arial"/>
          <w:sz w:val="24"/>
          <w:szCs w:val="24"/>
        </w:rPr>
        <w:t>sistema citado supra.</w:t>
      </w:r>
    </w:p>
    <w:p w14:paraId="7CCBBD1B" w14:textId="77777777" w:rsidR="006F3B03" w:rsidRPr="0091023F" w:rsidRDefault="006F3B03" w:rsidP="006F3B03">
      <w:pPr>
        <w:tabs>
          <w:tab w:val="left" w:pos="567"/>
        </w:tabs>
        <w:spacing w:before="120" w:after="120"/>
        <w:jc w:val="both"/>
        <w:rPr>
          <w:rFonts w:ascii="Arial" w:hAnsi="Arial" w:cs="Arial"/>
          <w:sz w:val="24"/>
          <w:szCs w:val="24"/>
        </w:rPr>
      </w:pPr>
    </w:p>
    <w:p w14:paraId="2F22B563" w14:textId="77777777" w:rsidR="006027AB" w:rsidRPr="0091023F" w:rsidRDefault="002143C1" w:rsidP="00EB001D">
      <w:pPr>
        <w:numPr>
          <w:ilvl w:val="0"/>
          <w:numId w:val="2"/>
        </w:numPr>
        <w:tabs>
          <w:tab w:val="left" w:pos="426"/>
        </w:tabs>
        <w:spacing w:before="120" w:after="120"/>
        <w:ind w:left="0" w:firstLine="0"/>
        <w:jc w:val="both"/>
        <w:rPr>
          <w:rFonts w:ascii="Arial" w:hAnsi="Arial" w:cs="Arial"/>
          <w:sz w:val="24"/>
          <w:szCs w:val="24"/>
        </w:rPr>
      </w:pPr>
      <w:r w:rsidRPr="0091023F">
        <w:rPr>
          <w:rFonts w:ascii="Arial" w:hAnsi="Arial" w:cs="Arial"/>
          <w:sz w:val="24"/>
          <w:szCs w:val="24"/>
        </w:rPr>
        <w:t xml:space="preserve">En los casos en que las oficinas detecten </w:t>
      </w:r>
      <w:r w:rsidR="00290121" w:rsidRPr="0091023F">
        <w:rPr>
          <w:rFonts w:ascii="Arial" w:hAnsi="Arial" w:cs="Arial"/>
          <w:sz w:val="24"/>
          <w:szCs w:val="24"/>
        </w:rPr>
        <w:t xml:space="preserve">algún faltante de recursos asociados a proyectos estratégicos que no fue previamente incluido en el </w:t>
      </w:r>
      <w:r w:rsidR="00481663" w:rsidRPr="0091023F">
        <w:rPr>
          <w:rFonts w:ascii="Arial" w:hAnsi="Arial" w:cs="Arial"/>
          <w:sz w:val="24"/>
          <w:szCs w:val="24"/>
        </w:rPr>
        <w:t>Sistema de Proyección Plurianual</w:t>
      </w:r>
      <w:r w:rsidR="00087CF3" w:rsidRPr="0091023F">
        <w:rPr>
          <w:rFonts w:ascii="Arial" w:hAnsi="Arial" w:cs="Arial"/>
          <w:sz w:val="24"/>
          <w:szCs w:val="24"/>
        </w:rPr>
        <w:t>,</w:t>
      </w:r>
      <w:r w:rsidR="00481663" w:rsidRPr="0091023F">
        <w:rPr>
          <w:rFonts w:ascii="Arial" w:hAnsi="Arial" w:cs="Arial"/>
          <w:sz w:val="24"/>
          <w:szCs w:val="24"/>
        </w:rPr>
        <w:t xml:space="preserve"> </w:t>
      </w:r>
      <w:r w:rsidR="00290121" w:rsidRPr="0091023F">
        <w:rPr>
          <w:rFonts w:ascii="Arial" w:hAnsi="Arial" w:cs="Arial"/>
          <w:sz w:val="24"/>
          <w:szCs w:val="24"/>
        </w:rPr>
        <w:t xml:space="preserve">deberán comunicarse con la Dirección de Planificación para analizar el caso en concreto y definir las acciones a seguir </w:t>
      </w:r>
      <w:r w:rsidR="00713D90" w:rsidRPr="0091023F">
        <w:rPr>
          <w:rFonts w:ascii="Arial" w:hAnsi="Arial" w:cs="Arial"/>
          <w:sz w:val="24"/>
          <w:szCs w:val="24"/>
        </w:rPr>
        <w:t xml:space="preserve">a fin de realizar </w:t>
      </w:r>
      <w:r w:rsidR="00290121" w:rsidRPr="0091023F">
        <w:rPr>
          <w:rFonts w:ascii="Arial" w:hAnsi="Arial" w:cs="Arial"/>
          <w:sz w:val="24"/>
          <w:szCs w:val="24"/>
        </w:rPr>
        <w:t>la inclusión de los recursos</w:t>
      </w:r>
      <w:r w:rsidR="006027AB" w:rsidRPr="0091023F">
        <w:rPr>
          <w:rFonts w:ascii="Arial" w:hAnsi="Arial" w:cs="Arial"/>
          <w:sz w:val="24"/>
          <w:szCs w:val="24"/>
        </w:rPr>
        <w:t xml:space="preserve"> correspondientes tanto en el Sistema de Proyección Plurianual como en el </w:t>
      </w:r>
      <w:r w:rsidR="00B26E2F" w:rsidRPr="0091023F">
        <w:rPr>
          <w:rFonts w:ascii="Arial" w:hAnsi="Arial" w:cs="Arial"/>
          <w:sz w:val="24"/>
          <w:szCs w:val="24"/>
        </w:rPr>
        <w:t>S</w:t>
      </w:r>
      <w:r w:rsidR="006027AB" w:rsidRPr="0091023F">
        <w:rPr>
          <w:rFonts w:ascii="Arial" w:hAnsi="Arial" w:cs="Arial"/>
          <w:sz w:val="24"/>
          <w:szCs w:val="24"/>
        </w:rPr>
        <w:t>istema SIGA-PJ.</w:t>
      </w:r>
    </w:p>
    <w:p w14:paraId="3B54F4AF" w14:textId="77777777" w:rsidR="4E9F108C" w:rsidRPr="0091023F" w:rsidRDefault="4706C7C7" w:rsidP="00EB001D">
      <w:pPr>
        <w:numPr>
          <w:ilvl w:val="0"/>
          <w:numId w:val="2"/>
        </w:numPr>
        <w:tabs>
          <w:tab w:val="num" w:pos="567"/>
        </w:tabs>
        <w:spacing w:before="120" w:after="120"/>
        <w:ind w:left="0" w:firstLine="0"/>
        <w:jc w:val="both"/>
        <w:rPr>
          <w:rFonts w:ascii="Arial" w:hAnsi="Arial" w:cs="Arial"/>
          <w:sz w:val="24"/>
          <w:szCs w:val="24"/>
        </w:rPr>
      </w:pPr>
      <w:r w:rsidRPr="0091023F">
        <w:rPr>
          <w:rFonts w:ascii="Arial" w:eastAsia="Book Antiqua" w:hAnsi="Arial" w:cs="Arial"/>
          <w:sz w:val="24"/>
          <w:szCs w:val="24"/>
        </w:rPr>
        <w:lastRenderedPageBreak/>
        <w:t>Mantener el Sistema de Proyección Plurianual actualizado durante todo el proceso de formulación del presupuesto 202</w:t>
      </w:r>
      <w:r w:rsidR="00922527">
        <w:rPr>
          <w:rFonts w:ascii="Arial" w:eastAsia="Book Antiqua" w:hAnsi="Arial" w:cs="Arial"/>
          <w:sz w:val="24"/>
          <w:szCs w:val="24"/>
        </w:rPr>
        <w:t>5</w:t>
      </w:r>
      <w:r w:rsidRPr="0091023F">
        <w:rPr>
          <w:rFonts w:ascii="Arial" w:eastAsia="Book Antiqua" w:hAnsi="Arial" w:cs="Arial"/>
          <w:sz w:val="24"/>
          <w:szCs w:val="24"/>
        </w:rPr>
        <w:t>, es decir que las diferentes oficinas a cargo de proyectos estratégicos velarán porque los montos proyectados en el Sistema de Proyección Plurianual coincidan con los montos destinados a proyectos estratégicos dentro del presupuesto 202</w:t>
      </w:r>
      <w:r w:rsidR="00922527">
        <w:rPr>
          <w:rFonts w:ascii="Arial" w:eastAsia="Book Antiqua" w:hAnsi="Arial" w:cs="Arial"/>
          <w:sz w:val="24"/>
          <w:szCs w:val="24"/>
        </w:rPr>
        <w:t>5</w:t>
      </w:r>
      <w:r w:rsidRPr="0091023F">
        <w:rPr>
          <w:rFonts w:ascii="Arial" w:eastAsia="Book Antiqua" w:hAnsi="Arial" w:cs="Arial"/>
          <w:sz w:val="24"/>
          <w:szCs w:val="24"/>
        </w:rPr>
        <w:t xml:space="preserve"> de su oficina.</w:t>
      </w:r>
    </w:p>
    <w:p w14:paraId="453BADAC" w14:textId="77777777" w:rsidR="003F6751" w:rsidRPr="0091023F" w:rsidRDefault="003F6751" w:rsidP="1BE4F039">
      <w:pPr>
        <w:spacing w:before="120" w:after="120"/>
        <w:jc w:val="both"/>
        <w:rPr>
          <w:rFonts w:ascii="Arial" w:hAnsi="Arial" w:cs="Arial"/>
          <w:sz w:val="24"/>
          <w:szCs w:val="24"/>
        </w:rPr>
      </w:pPr>
    </w:p>
    <w:p w14:paraId="1D827FFF" w14:textId="77777777" w:rsidR="00FA2F27" w:rsidRPr="00213C4F" w:rsidRDefault="0004413E" w:rsidP="00EB001D">
      <w:pPr>
        <w:numPr>
          <w:ilvl w:val="0"/>
          <w:numId w:val="2"/>
        </w:numPr>
        <w:tabs>
          <w:tab w:val="num" w:pos="426"/>
          <w:tab w:val="left" w:pos="567"/>
        </w:tabs>
        <w:spacing w:before="120" w:after="120"/>
        <w:ind w:left="0" w:firstLine="0"/>
        <w:jc w:val="both"/>
      </w:pPr>
      <w:r w:rsidRPr="0091023F">
        <w:rPr>
          <w:rFonts w:ascii="Arial" w:hAnsi="Arial" w:cs="Arial"/>
          <w:sz w:val="24"/>
          <w:szCs w:val="24"/>
        </w:rPr>
        <w:t xml:space="preserve">Todo proyecto nuevo deberá presentar el formulario </w:t>
      </w:r>
      <w:r w:rsidR="6E0226D5" w:rsidRPr="0091023F">
        <w:rPr>
          <w:rFonts w:ascii="Arial" w:hAnsi="Arial" w:cs="Arial"/>
          <w:sz w:val="24"/>
          <w:szCs w:val="24"/>
        </w:rPr>
        <w:t>FMRO-DPLA-0110-0113- 1798-01</w:t>
      </w:r>
      <w:r w:rsidR="00FA2F27" w:rsidRPr="0091023F">
        <w:rPr>
          <w:rFonts w:ascii="Arial" w:hAnsi="Arial" w:cs="Arial"/>
          <w:sz w:val="24"/>
          <w:szCs w:val="24"/>
        </w:rPr>
        <w:t xml:space="preserve">, </w:t>
      </w:r>
      <w:r w:rsidRPr="0091023F">
        <w:rPr>
          <w:rFonts w:ascii="Arial" w:hAnsi="Arial" w:cs="Arial"/>
          <w:sz w:val="24"/>
          <w:szCs w:val="24"/>
        </w:rPr>
        <w:t xml:space="preserve">Estudio de factibilidad donde se </w:t>
      </w:r>
      <w:r w:rsidR="00213C4F" w:rsidRPr="0091023F">
        <w:rPr>
          <w:rFonts w:ascii="Arial" w:hAnsi="Arial" w:cs="Arial"/>
          <w:sz w:val="24"/>
          <w:szCs w:val="24"/>
        </w:rPr>
        <w:t>logr</w:t>
      </w:r>
      <w:r w:rsidR="00213C4F">
        <w:rPr>
          <w:rFonts w:ascii="Arial" w:hAnsi="Arial" w:cs="Arial"/>
          <w:sz w:val="24"/>
          <w:szCs w:val="24"/>
        </w:rPr>
        <w:t>e</w:t>
      </w:r>
      <w:r w:rsidR="00213C4F" w:rsidRPr="0091023F">
        <w:rPr>
          <w:rFonts w:ascii="Arial" w:hAnsi="Arial" w:cs="Arial"/>
          <w:sz w:val="24"/>
          <w:szCs w:val="24"/>
        </w:rPr>
        <w:t xml:space="preserve"> </w:t>
      </w:r>
      <w:r w:rsidRPr="0091023F">
        <w:rPr>
          <w:rFonts w:ascii="Arial" w:hAnsi="Arial" w:cs="Arial"/>
          <w:sz w:val="24"/>
          <w:szCs w:val="24"/>
        </w:rPr>
        <w:t xml:space="preserve">visualizar el análisis costo-beneficio de la ejecución de este. Para ello, la oficina líder de proyecto debe incorporar en el sitio del proyecto creado por la Dirección de Planificación desde la plataforma de Project Online el citado formulario </w:t>
      </w:r>
      <w:r w:rsidRPr="0091023F">
        <w:rPr>
          <w:rFonts w:ascii="Arial" w:hAnsi="Arial" w:cs="Arial"/>
          <w:b/>
          <w:bCs/>
          <w:sz w:val="24"/>
          <w:szCs w:val="24"/>
        </w:rPr>
        <w:t xml:space="preserve">a más tardar el </w:t>
      </w:r>
      <w:r w:rsidR="00213C4F">
        <w:rPr>
          <w:rFonts w:ascii="Arial" w:hAnsi="Arial" w:cs="Arial"/>
          <w:b/>
          <w:bCs/>
          <w:sz w:val="24"/>
          <w:szCs w:val="24"/>
        </w:rPr>
        <w:t>14</w:t>
      </w:r>
      <w:r w:rsidR="00213C4F" w:rsidRPr="0091023F">
        <w:rPr>
          <w:rFonts w:ascii="Arial" w:hAnsi="Arial" w:cs="Arial"/>
          <w:b/>
          <w:bCs/>
          <w:sz w:val="24"/>
          <w:szCs w:val="24"/>
        </w:rPr>
        <w:t xml:space="preserve"> </w:t>
      </w:r>
      <w:r w:rsidR="05CBB24D" w:rsidRPr="0091023F">
        <w:rPr>
          <w:rFonts w:ascii="Arial" w:hAnsi="Arial" w:cs="Arial"/>
          <w:b/>
          <w:bCs/>
          <w:sz w:val="24"/>
          <w:szCs w:val="24"/>
        </w:rPr>
        <w:t xml:space="preserve">enero del </w:t>
      </w:r>
      <w:r w:rsidR="00213C4F" w:rsidRPr="0091023F">
        <w:rPr>
          <w:rFonts w:ascii="Arial" w:hAnsi="Arial" w:cs="Arial"/>
          <w:b/>
          <w:bCs/>
          <w:sz w:val="24"/>
          <w:szCs w:val="24"/>
        </w:rPr>
        <w:t>202</w:t>
      </w:r>
      <w:r w:rsidR="00213C4F">
        <w:rPr>
          <w:rFonts w:ascii="Arial" w:hAnsi="Arial" w:cs="Arial"/>
          <w:b/>
          <w:bCs/>
          <w:sz w:val="24"/>
          <w:szCs w:val="24"/>
        </w:rPr>
        <w:t>4</w:t>
      </w:r>
      <w:r w:rsidRPr="0091023F">
        <w:rPr>
          <w:rFonts w:ascii="Arial" w:hAnsi="Arial" w:cs="Arial"/>
          <w:sz w:val="24"/>
          <w:szCs w:val="24"/>
        </w:rPr>
        <w:t>, con el objetivo de que sea presentado a los órganos aprobadores durante las sesiones de aprobación de presupuesto. El formulario puede ser ubicado en la página de la Dirección de Planificación</w:t>
      </w:r>
      <w:r w:rsidR="000E6ABF" w:rsidRPr="0091023F">
        <w:rPr>
          <w:rFonts w:ascii="Arial" w:hAnsi="Arial" w:cs="Arial"/>
          <w:sz w:val="24"/>
          <w:szCs w:val="24"/>
        </w:rPr>
        <w:t xml:space="preserve"> seleccionando las opciones </w:t>
      </w:r>
      <w:r w:rsidR="00FC1024" w:rsidRPr="0091023F">
        <w:rPr>
          <w:rFonts w:ascii="Arial" w:hAnsi="Arial" w:cs="Arial"/>
          <w:sz w:val="24"/>
          <w:szCs w:val="24"/>
        </w:rPr>
        <w:t xml:space="preserve">del menú: Estrategia/ Portafolio de Proyectos/Formularios o </w:t>
      </w:r>
      <w:r w:rsidRPr="0091023F">
        <w:rPr>
          <w:rFonts w:ascii="Arial" w:hAnsi="Arial" w:cs="Arial"/>
          <w:sz w:val="24"/>
          <w:szCs w:val="24"/>
        </w:rPr>
        <w:t xml:space="preserve">por medio del siguiente enlace: </w:t>
      </w:r>
      <w:hyperlink r:id="rId37" w:history="1">
        <w:r w:rsidR="00213C4F">
          <w:rPr>
            <w:rStyle w:val="Hipervnculo"/>
          </w:rPr>
          <w:t>https://planificacion.poder-judicial.go.cr/index.php/estrategia/portafolio-de-proyectos-estrategicos</w:t>
        </w:r>
      </w:hyperlink>
      <w:r w:rsidR="00213C4F" w:rsidRPr="00213C4F">
        <w:rPr>
          <w:rFonts w:ascii="Arial" w:hAnsi="Arial" w:cs="Arial"/>
          <w:sz w:val="24"/>
          <w:szCs w:val="24"/>
        </w:rPr>
        <w:t>.</w:t>
      </w:r>
    </w:p>
    <w:p w14:paraId="32750B51" w14:textId="77777777" w:rsidR="000E6ABF" w:rsidRPr="0091023F" w:rsidRDefault="000E6ABF" w:rsidP="009D5E00">
      <w:pPr>
        <w:tabs>
          <w:tab w:val="num" w:pos="426"/>
          <w:tab w:val="left" w:pos="567"/>
        </w:tabs>
        <w:spacing w:before="120" w:after="120"/>
        <w:jc w:val="both"/>
        <w:rPr>
          <w:rFonts w:ascii="Arial" w:eastAsia="Arial" w:hAnsi="Arial" w:cs="Arial"/>
          <w:sz w:val="24"/>
          <w:szCs w:val="24"/>
        </w:rPr>
      </w:pPr>
      <w:r w:rsidRPr="0091023F">
        <w:rPr>
          <w:rFonts w:ascii="Arial" w:hAnsi="Arial" w:cs="Arial"/>
          <w:sz w:val="24"/>
          <w:szCs w:val="24"/>
        </w:rPr>
        <w:t xml:space="preserve"> </w:t>
      </w:r>
    </w:p>
    <w:p w14:paraId="4F3FE64F" w14:textId="77777777" w:rsidR="0004413E" w:rsidRPr="0091023F" w:rsidRDefault="0004413E" w:rsidP="00EB001D">
      <w:pPr>
        <w:numPr>
          <w:ilvl w:val="0"/>
          <w:numId w:val="2"/>
        </w:numPr>
        <w:tabs>
          <w:tab w:val="num" w:pos="0"/>
          <w:tab w:val="left" w:pos="567"/>
          <w:tab w:val="num" w:pos="1134"/>
        </w:tabs>
        <w:spacing w:before="120" w:after="120"/>
        <w:ind w:left="0" w:firstLine="0"/>
        <w:jc w:val="both"/>
        <w:rPr>
          <w:rFonts w:ascii="Arial" w:hAnsi="Arial" w:cs="Arial"/>
          <w:sz w:val="24"/>
          <w:szCs w:val="24"/>
        </w:rPr>
      </w:pPr>
      <w:bookmarkStart w:id="26" w:name="_MON_1662966290"/>
      <w:bookmarkEnd w:id="26"/>
      <w:r w:rsidRPr="0091023F">
        <w:rPr>
          <w:rFonts w:ascii="Arial" w:hAnsi="Arial" w:cs="Arial"/>
          <w:sz w:val="24"/>
          <w:szCs w:val="24"/>
        </w:rPr>
        <w:t>No se recomendará la aprobación de recursos para la ejecución de proyectos nuevos si no se han incorporado dichos recursos en el Sistema de Proyección Plurianual.</w:t>
      </w:r>
    </w:p>
    <w:bookmarkEnd w:id="20"/>
    <w:p w14:paraId="61735444" w14:textId="77777777" w:rsidR="006F1245" w:rsidRPr="0091023F" w:rsidRDefault="006F1245" w:rsidP="002A503A">
      <w:pPr>
        <w:tabs>
          <w:tab w:val="left" w:pos="360"/>
        </w:tabs>
        <w:rPr>
          <w:rFonts w:ascii="Arial" w:hAnsi="Arial" w:cs="Arial"/>
          <w:color w:val="C00000"/>
          <w:sz w:val="24"/>
          <w:szCs w:val="24"/>
          <w:lang w:val="es-ES"/>
        </w:rPr>
      </w:pPr>
    </w:p>
    <w:p w14:paraId="2074A04D" w14:textId="77777777" w:rsidR="00DB35B1" w:rsidRPr="0091023F" w:rsidRDefault="00DB35B1" w:rsidP="00FC3BA6">
      <w:pPr>
        <w:tabs>
          <w:tab w:val="left" w:pos="360"/>
        </w:tabs>
        <w:jc w:val="center"/>
        <w:rPr>
          <w:rFonts w:ascii="Arial" w:hAnsi="Arial" w:cs="Arial"/>
          <w:color w:val="C00000"/>
          <w:sz w:val="24"/>
          <w:szCs w:val="24"/>
          <w:lang w:val="es-ES"/>
        </w:rPr>
      </w:pPr>
    </w:p>
    <w:p w14:paraId="35367D85" w14:textId="77777777" w:rsidR="00442757" w:rsidRPr="0091023F" w:rsidRDefault="00442757" w:rsidP="002D3D23">
      <w:pPr>
        <w:pStyle w:val="Ttulo2"/>
        <w:numPr>
          <w:ilvl w:val="1"/>
          <w:numId w:val="5"/>
        </w:numPr>
        <w:rPr>
          <w:rFonts w:ascii="Arial" w:hAnsi="Arial" w:cs="Arial"/>
          <w:b/>
          <w:sz w:val="24"/>
        </w:rPr>
      </w:pPr>
      <w:bookmarkStart w:id="27" w:name="_Toc528045410"/>
      <w:bookmarkStart w:id="28" w:name="_Toc146612256"/>
      <w:r w:rsidRPr="0091023F">
        <w:rPr>
          <w:rFonts w:ascii="Arial" w:hAnsi="Arial" w:cs="Arial"/>
          <w:b/>
          <w:sz w:val="24"/>
        </w:rPr>
        <w:t xml:space="preserve">Formulación de </w:t>
      </w:r>
      <w:r w:rsidR="002F721A" w:rsidRPr="0091023F">
        <w:rPr>
          <w:rFonts w:ascii="Arial" w:hAnsi="Arial" w:cs="Arial"/>
          <w:b/>
          <w:sz w:val="24"/>
        </w:rPr>
        <w:t>R</w:t>
      </w:r>
      <w:r w:rsidRPr="0091023F">
        <w:rPr>
          <w:rFonts w:ascii="Arial" w:hAnsi="Arial" w:cs="Arial"/>
          <w:b/>
          <w:sz w:val="24"/>
        </w:rPr>
        <w:t xml:space="preserve">ecursos </w:t>
      </w:r>
      <w:r w:rsidR="00DB76E0" w:rsidRPr="0091023F">
        <w:rPr>
          <w:rFonts w:ascii="Arial" w:hAnsi="Arial" w:cs="Arial"/>
          <w:b/>
          <w:sz w:val="24"/>
        </w:rPr>
        <w:t xml:space="preserve">con </w:t>
      </w:r>
      <w:r w:rsidR="002F721A" w:rsidRPr="0091023F">
        <w:rPr>
          <w:rFonts w:ascii="Arial" w:hAnsi="Arial" w:cs="Arial"/>
          <w:b/>
          <w:sz w:val="24"/>
        </w:rPr>
        <w:t>F</w:t>
      </w:r>
      <w:r w:rsidR="00DB76E0" w:rsidRPr="0091023F">
        <w:rPr>
          <w:rFonts w:ascii="Arial" w:hAnsi="Arial" w:cs="Arial"/>
          <w:b/>
          <w:sz w:val="24"/>
        </w:rPr>
        <w:t xml:space="preserve">inanciamiento </w:t>
      </w:r>
      <w:r w:rsidR="00E6238F" w:rsidRPr="0091023F">
        <w:rPr>
          <w:rFonts w:ascii="Arial" w:hAnsi="Arial" w:cs="Arial"/>
          <w:b/>
          <w:sz w:val="24"/>
        </w:rPr>
        <w:t>E</w:t>
      </w:r>
      <w:bookmarkEnd w:id="27"/>
      <w:r w:rsidR="00597399" w:rsidRPr="0091023F">
        <w:rPr>
          <w:rFonts w:ascii="Arial" w:hAnsi="Arial" w:cs="Arial"/>
          <w:b/>
          <w:sz w:val="24"/>
        </w:rPr>
        <w:t>specífico</w:t>
      </w:r>
      <w:bookmarkEnd w:id="28"/>
    </w:p>
    <w:p w14:paraId="067A1F1A" w14:textId="77777777" w:rsidR="009126D3" w:rsidRPr="0091023F" w:rsidRDefault="009126D3" w:rsidP="009126D3">
      <w:pPr>
        <w:rPr>
          <w:lang w:val="x-none"/>
        </w:rPr>
      </w:pPr>
    </w:p>
    <w:p w14:paraId="1607DC60" w14:textId="77777777" w:rsidR="00DB76E0" w:rsidRPr="0091023F" w:rsidRDefault="00DB76E0" w:rsidP="006F1245">
      <w:pPr>
        <w:numPr>
          <w:ilvl w:val="0"/>
          <w:numId w:val="2"/>
        </w:numPr>
        <w:tabs>
          <w:tab w:val="num" w:pos="0"/>
          <w:tab w:val="num" w:pos="426"/>
        </w:tabs>
        <w:ind w:left="0" w:firstLine="0"/>
        <w:jc w:val="both"/>
        <w:rPr>
          <w:rFonts w:ascii="Arial" w:hAnsi="Arial" w:cs="Arial"/>
        </w:rPr>
      </w:pPr>
      <w:r w:rsidRPr="0091023F">
        <w:rPr>
          <w:rFonts w:ascii="Arial" w:hAnsi="Arial" w:cs="Arial"/>
          <w:sz w:val="24"/>
          <w:szCs w:val="24"/>
        </w:rPr>
        <w:t xml:space="preserve">Los recursos presupuestarios para </w:t>
      </w:r>
      <w:r w:rsidR="0021081D" w:rsidRPr="0091023F">
        <w:rPr>
          <w:rFonts w:ascii="Arial" w:hAnsi="Arial" w:cs="Arial"/>
          <w:sz w:val="24"/>
          <w:szCs w:val="24"/>
        </w:rPr>
        <w:t xml:space="preserve">el </w:t>
      </w:r>
      <w:r w:rsidR="001429C0" w:rsidRPr="0091023F">
        <w:rPr>
          <w:rFonts w:ascii="Arial" w:hAnsi="Arial" w:cs="Arial"/>
          <w:sz w:val="24"/>
          <w:szCs w:val="24"/>
        </w:rPr>
        <w:t>202</w:t>
      </w:r>
      <w:r w:rsidR="001429C0">
        <w:rPr>
          <w:rFonts w:ascii="Arial" w:hAnsi="Arial" w:cs="Arial"/>
          <w:sz w:val="24"/>
          <w:szCs w:val="24"/>
        </w:rPr>
        <w:t>5</w:t>
      </w:r>
      <w:r w:rsidR="001429C0" w:rsidRPr="0091023F">
        <w:rPr>
          <w:rFonts w:ascii="Arial" w:hAnsi="Arial" w:cs="Arial"/>
          <w:sz w:val="24"/>
          <w:szCs w:val="24"/>
        </w:rPr>
        <w:t xml:space="preserve"> </w:t>
      </w:r>
      <w:r w:rsidRPr="0091023F">
        <w:rPr>
          <w:rFonts w:ascii="Arial" w:hAnsi="Arial" w:cs="Arial"/>
          <w:sz w:val="24"/>
          <w:szCs w:val="24"/>
        </w:rPr>
        <w:t>correspondientes a la Oficina de Defensa Civil de las Víctimas</w:t>
      </w:r>
      <w:r w:rsidR="001429C0">
        <w:rPr>
          <w:rFonts w:ascii="Arial" w:hAnsi="Arial" w:cs="Arial"/>
          <w:sz w:val="24"/>
          <w:szCs w:val="24"/>
        </w:rPr>
        <w:t>,</w:t>
      </w:r>
      <w:r w:rsidRPr="0091023F">
        <w:rPr>
          <w:rFonts w:ascii="Arial" w:hAnsi="Arial" w:cs="Arial"/>
          <w:sz w:val="24"/>
          <w:szCs w:val="24"/>
        </w:rPr>
        <w:t xml:space="preserve"> estipulados en el artículo 35 de la Ley Orgánica del Ministerio Público, al Organismo de Investigación Judicial producto de</w:t>
      </w:r>
      <w:r w:rsidR="00D73D89" w:rsidRPr="0091023F">
        <w:rPr>
          <w:rFonts w:ascii="Arial" w:hAnsi="Arial" w:cs="Arial"/>
          <w:sz w:val="24"/>
          <w:szCs w:val="24"/>
        </w:rPr>
        <w:t xml:space="preserve"> </w:t>
      </w:r>
      <w:r w:rsidRPr="0091023F">
        <w:rPr>
          <w:rFonts w:ascii="Arial" w:hAnsi="Arial" w:cs="Arial"/>
          <w:sz w:val="24"/>
          <w:szCs w:val="24"/>
        </w:rPr>
        <w:t>l</w:t>
      </w:r>
      <w:r w:rsidR="00D73D89" w:rsidRPr="0091023F">
        <w:rPr>
          <w:rFonts w:ascii="Arial" w:hAnsi="Arial" w:cs="Arial"/>
          <w:sz w:val="24"/>
          <w:szCs w:val="24"/>
        </w:rPr>
        <w:t xml:space="preserve">a Ley </w:t>
      </w:r>
      <w:r w:rsidR="0021081D" w:rsidRPr="0091023F">
        <w:rPr>
          <w:rFonts w:ascii="Arial" w:hAnsi="Arial" w:cs="Arial"/>
          <w:sz w:val="24"/>
          <w:szCs w:val="24"/>
        </w:rPr>
        <w:t>N°</w:t>
      </w:r>
      <w:r w:rsidR="00D73D89" w:rsidRPr="0091023F">
        <w:rPr>
          <w:rFonts w:ascii="Arial" w:hAnsi="Arial" w:cs="Arial"/>
          <w:sz w:val="24"/>
          <w:szCs w:val="24"/>
        </w:rPr>
        <w:t xml:space="preserve">9428 </w:t>
      </w:r>
      <w:r w:rsidR="008463FC" w:rsidRPr="0091023F">
        <w:rPr>
          <w:rFonts w:ascii="Arial" w:hAnsi="Arial" w:cs="Arial"/>
          <w:sz w:val="24"/>
          <w:szCs w:val="24"/>
        </w:rPr>
        <w:t>I</w:t>
      </w:r>
      <w:r w:rsidRPr="0091023F">
        <w:rPr>
          <w:rFonts w:ascii="Arial" w:hAnsi="Arial" w:cs="Arial"/>
          <w:sz w:val="24"/>
          <w:szCs w:val="24"/>
        </w:rPr>
        <w:t xml:space="preserve">mpuesto </w:t>
      </w:r>
      <w:r w:rsidR="00746238">
        <w:rPr>
          <w:rFonts w:ascii="Arial" w:hAnsi="Arial" w:cs="Arial"/>
          <w:sz w:val="24"/>
          <w:szCs w:val="24"/>
        </w:rPr>
        <w:t xml:space="preserve">a </w:t>
      </w:r>
      <w:r w:rsidR="008463FC" w:rsidRPr="0091023F">
        <w:rPr>
          <w:rFonts w:ascii="Arial" w:hAnsi="Arial" w:cs="Arial"/>
          <w:sz w:val="24"/>
          <w:szCs w:val="24"/>
        </w:rPr>
        <w:t>P</w:t>
      </w:r>
      <w:r w:rsidRPr="0091023F">
        <w:rPr>
          <w:rFonts w:ascii="Arial" w:hAnsi="Arial" w:cs="Arial"/>
          <w:sz w:val="24"/>
          <w:szCs w:val="24"/>
        </w:rPr>
        <w:t xml:space="preserve">ersonas </w:t>
      </w:r>
      <w:r w:rsidR="008463FC" w:rsidRPr="0091023F">
        <w:rPr>
          <w:rFonts w:ascii="Arial" w:hAnsi="Arial" w:cs="Arial"/>
          <w:sz w:val="24"/>
          <w:szCs w:val="24"/>
        </w:rPr>
        <w:t>J</w:t>
      </w:r>
      <w:r w:rsidRPr="0091023F">
        <w:rPr>
          <w:rFonts w:ascii="Arial" w:hAnsi="Arial" w:cs="Arial"/>
          <w:sz w:val="24"/>
          <w:szCs w:val="24"/>
        </w:rPr>
        <w:t>urídicas</w:t>
      </w:r>
      <w:r w:rsidR="00746238">
        <w:rPr>
          <w:rFonts w:ascii="Arial" w:hAnsi="Arial" w:cs="Arial"/>
          <w:sz w:val="24"/>
          <w:szCs w:val="24"/>
        </w:rPr>
        <w:t xml:space="preserve">, </w:t>
      </w:r>
      <w:r w:rsidR="00854444" w:rsidRPr="0091023F">
        <w:rPr>
          <w:rFonts w:ascii="Arial" w:hAnsi="Arial" w:cs="Arial"/>
          <w:sz w:val="24"/>
          <w:szCs w:val="24"/>
        </w:rPr>
        <w:t xml:space="preserve"> </w:t>
      </w:r>
      <w:r w:rsidR="00746238">
        <w:rPr>
          <w:rFonts w:ascii="Arial" w:hAnsi="Arial" w:cs="Arial"/>
          <w:sz w:val="24"/>
          <w:szCs w:val="24"/>
        </w:rPr>
        <w:t xml:space="preserve">a la </w:t>
      </w:r>
      <w:r w:rsidR="00746238" w:rsidRPr="0091023F">
        <w:rPr>
          <w:rFonts w:ascii="Arial" w:hAnsi="Arial" w:cs="Arial"/>
          <w:sz w:val="24"/>
          <w:szCs w:val="24"/>
        </w:rPr>
        <w:t>Plataforma de Información Policial</w:t>
      </w:r>
      <w:r w:rsidR="00854444" w:rsidRPr="0091023F">
        <w:rPr>
          <w:rFonts w:ascii="Arial" w:hAnsi="Arial" w:cs="Arial"/>
          <w:sz w:val="24"/>
          <w:szCs w:val="24"/>
        </w:rPr>
        <w:t xml:space="preserve"> </w:t>
      </w:r>
      <w:r w:rsidR="00746238">
        <w:rPr>
          <w:rFonts w:ascii="Arial" w:hAnsi="Arial" w:cs="Arial"/>
          <w:sz w:val="24"/>
          <w:szCs w:val="24"/>
        </w:rPr>
        <w:t xml:space="preserve">producto de la </w:t>
      </w:r>
      <w:r w:rsidR="00854444" w:rsidRPr="0091023F">
        <w:rPr>
          <w:rFonts w:ascii="Arial" w:hAnsi="Arial" w:cs="Arial"/>
          <w:sz w:val="24"/>
          <w:szCs w:val="24"/>
        </w:rPr>
        <w:t xml:space="preserve">Ley </w:t>
      </w:r>
      <w:r w:rsidR="0021081D" w:rsidRPr="0091023F">
        <w:rPr>
          <w:rFonts w:ascii="Arial" w:hAnsi="Arial" w:cs="Arial"/>
          <w:sz w:val="24"/>
          <w:szCs w:val="24"/>
        </w:rPr>
        <w:t>N°</w:t>
      </w:r>
      <w:r w:rsidR="008C522F" w:rsidRPr="0091023F">
        <w:rPr>
          <w:rFonts w:ascii="Arial" w:hAnsi="Arial" w:cs="Arial"/>
          <w:sz w:val="24"/>
          <w:szCs w:val="24"/>
        </w:rPr>
        <w:t xml:space="preserve">8204 </w:t>
      </w:r>
      <w:r w:rsidR="00736052" w:rsidRPr="0091023F">
        <w:rPr>
          <w:rFonts w:ascii="Arial" w:hAnsi="Arial" w:cs="Arial"/>
          <w:sz w:val="24"/>
          <w:szCs w:val="24"/>
        </w:rPr>
        <w:t xml:space="preserve">de </w:t>
      </w:r>
      <w:r w:rsidR="000266DA" w:rsidRPr="0091023F">
        <w:rPr>
          <w:rFonts w:ascii="Arial" w:hAnsi="Arial" w:cs="Arial"/>
          <w:sz w:val="24"/>
          <w:szCs w:val="24"/>
        </w:rPr>
        <w:t>Estupefacientes</w:t>
      </w:r>
      <w:r w:rsidR="00746238">
        <w:rPr>
          <w:rFonts w:ascii="Arial" w:hAnsi="Arial" w:cs="Arial"/>
          <w:sz w:val="24"/>
          <w:szCs w:val="24"/>
        </w:rPr>
        <w:t>,</w:t>
      </w:r>
      <w:r w:rsidR="000266DA" w:rsidRPr="0091023F">
        <w:rPr>
          <w:rFonts w:ascii="Arial" w:hAnsi="Arial" w:cs="Arial"/>
          <w:sz w:val="24"/>
          <w:szCs w:val="24"/>
        </w:rPr>
        <w:t xml:space="preserve"> </w:t>
      </w:r>
      <w:r w:rsidR="00523FBD" w:rsidRPr="0091023F">
        <w:rPr>
          <w:rFonts w:ascii="Arial" w:hAnsi="Arial" w:cs="Arial"/>
          <w:sz w:val="24"/>
          <w:szCs w:val="24"/>
        </w:rPr>
        <w:t>S</w:t>
      </w:r>
      <w:r w:rsidR="000266DA" w:rsidRPr="0091023F">
        <w:rPr>
          <w:rFonts w:ascii="Arial" w:hAnsi="Arial" w:cs="Arial"/>
          <w:sz w:val="24"/>
          <w:szCs w:val="24"/>
        </w:rPr>
        <w:t>ustancias Psicotrópicas y otros,</w:t>
      </w:r>
      <w:r w:rsidR="004D772C" w:rsidRPr="0091023F">
        <w:rPr>
          <w:rFonts w:ascii="Arial" w:hAnsi="Arial" w:cs="Arial"/>
          <w:sz w:val="24"/>
          <w:szCs w:val="24"/>
        </w:rPr>
        <w:t xml:space="preserve"> </w:t>
      </w:r>
      <w:r w:rsidR="00746238">
        <w:rPr>
          <w:rFonts w:ascii="Arial" w:hAnsi="Arial" w:cs="Arial"/>
          <w:sz w:val="24"/>
          <w:szCs w:val="24"/>
        </w:rPr>
        <w:t xml:space="preserve">a </w:t>
      </w:r>
      <w:r w:rsidR="00947C2C" w:rsidRPr="0091023F">
        <w:rPr>
          <w:rFonts w:ascii="Arial" w:hAnsi="Arial" w:cs="Arial"/>
          <w:sz w:val="24"/>
          <w:szCs w:val="24"/>
        </w:rPr>
        <w:t>l</w:t>
      </w:r>
      <w:r w:rsidR="00824C1E" w:rsidRPr="0091023F">
        <w:rPr>
          <w:rFonts w:ascii="Arial" w:hAnsi="Arial" w:cs="Arial"/>
          <w:sz w:val="24"/>
          <w:szCs w:val="24"/>
        </w:rPr>
        <w:t xml:space="preserve">a Plataforma de Información Policial, </w:t>
      </w:r>
      <w:r w:rsidR="004D772C" w:rsidRPr="0091023F">
        <w:rPr>
          <w:rFonts w:ascii="Arial" w:hAnsi="Arial" w:cs="Arial"/>
          <w:sz w:val="24"/>
          <w:szCs w:val="24"/>
        </w:rPr>
        <w:t>Centro Judicial de Intervención de las Comunicaciones</w:t>
      </w:r>
      <w:r w:rsidR="006134CD" w:rsidRPr="0091023F">
        <w:rPr>
          <w:rFonts w:ascii="Arial" w:hAnsi="Arial" w:cs="Arial"/>
          <w:sz w:val="24"/>
          <w:szCs w:val="24"/>
        </w:rPr>
        <w:t xml:space="preserve"> y </w:t>
      </w:r>
      <w:r w:rsidR="00947C2C" w:rsidRPr="0091023F">
        <w:rPr>
          <w:rFonts w:ascii="Arial" w:hAnsi="Arial" w:cs="Arial"/>
          <w:sz w:val="24"/>
          <w:szCs w:val="24"/>
        </w:rPr>
        <w:t>Oficina de Atención a Víctimas de Delitos</w:t>
      </w:r>
      <w:r w:rsidR="006134CD" w:rsidRPr="0091023F">
        <w:rPr>
          <w:rFonts w:ascii="Arial" w:hAnsi="Arial" w:cs="Arial"/>
          <w:sz w:val="24"/>
          <w:szCs w:val="24"/>
        </w:rPr>
        <w:t xml:space="preserve"> por con</w:t>
      </w:r>
      <w:r w:rsidR="00824C1E" w:rsidRPr="0091023F">
        <w:rPr>
          <w:rFonts w:ascii="Arial" w:hAnsi="Arial" w:cs="Arial"/>
          <w:sz w:val="24"/>
          <w:szCs w:val="24"/>
        </w:rPr>
        <w:t>ce</w:t>
      </w:r>
      <w:r w:rsidR="006134CD" w:rsidRPr="0091023F">
        <w:rPr>
          <w:rFonts w:ascii="Arial" w:hAnsi="Arial" w:cs="Arial"/>
          <w:sz w:val="24"/>
          <w:szCs w:val="24"/>
        </w:rPr>
        <w:t>p</w:t>
      </w:r>
      <w:r w:rsidR="00824C1E" w:rsidRPr="0091023F">
        <w:rPr>
          <w:rFonts w:ascii="Arial" w:hAnsi="Arial" w:cs="Arial"/>
          <w:sz w:val="24"/>
          <w:szCs w:val="24"/>
        </w:rPr>
        <w:t>t</w:t>
      </w:r>
      <w:r w:rsidR="006134CD" w:rsidRPr="0091023F">
        <w:rPr>
          <w:rFonts w:ascii="Arial" w:hAnsi="Arial" w:cs="Arial"/>
          <w:sz w:val="24"/>
          <w:szCs w:val="24"/>
        </w:rPr>
        <w:t xml:space="preserve">o de la Ley </w:t>
      </w:r>
      <w:r w:rsidR="0021081D" w:rsidRPr="0091023F">
        <w:rPr>
          <w:rFonts w:ascii="Arial" w:hAnsi="Arial" w:cs="Arial"/>
          <w:sz w:val="24"/>
          <w:szCs w:val="24"/>
        </w:rPr>
        <w:t>N°</w:t>
      </w:r>
      <w:r w:rsidR="006134CD" w:rsidRPr="0091023F">
        <w:rPr>
          <w:rFonts w:ascii="Arial" w:hAnsi="Arial" w:cs="Arial"/>
          <w:sz w:val="24"/>
          <w:szCs w:val="24"/>
        </w:rPr>
        <w:t>8754</w:t>
      </w:r>
      <w:r w:rsidR="00D73D89" w:rsidRPr="0091023F">
        <w:rPr>
          <w:rFonts w:ascii="Arial" w:hAnsi="Arial" w:cs="Arial"/>
          <w:sz w:val="24"/>
          <w:szCs w:val="24"/>
        </w:rPr>
        <w:t xml:space="preserve"> </w:t>
      </w:r>
      <w:r w:rsidR="006134CD" w:rsidRPr="0091023F">
        <w:rPr>
          <w:rFonts w:ascii="Arial" w:hAnsi="Arial" w:cs="Arial"/>
          <w:sz w:val="24"/>
          <w:szCs w:val="24"/>
        </w:rPr>
        <w:t>Ley Contra la Delincuencia Organizada</w:t>
      </w:r>
      <w:r w:rsidR="00824C1E" w:rsidRPr="0091023F">
        <w:rPr>
          <w:rFonts w:ascii="Arial" w:hAnsi="Arial" w:cs="Arial"/>
          <w:sz w:val="24"/>
          <w:szCs w:val="24"/>
        </w:rPr>
        <w:t>,</w:t>
      </w:r>
      <w:r w:rsidR="001F2FC6" w:rsidRPr="0091023F">
        <w:rPr>
          <w:rFonts w:ascii="Arial" w:hAnsi="Arial" w:cs="Arial"/>
          <w:sz w:val="24"/>
          <w:szCs w:val="24"/>
        </w:rPr>
        <w:t xml:space="preserve"> </w:t>
      </w:r>
      <w:r w:rsidRPr="0091023F">
        <w:rPr>
          <w:rFonts w:ascii="Arial" w:hAnsi="Arial" w:cs="Arial"/>
          <w:sz w:val="24"/>
          <w:szCs w:val="24"/>
        </w:rPr>
        <w:t xml:space="preserve"> </w:t>
      </w:r>
      <w:r w:rsidR="00B05CA9" w:rsidRPr="0091023F">
        <w:rPr>
          <w:rFonts w:ascii="Arial" w:hAnsi="Arial" w:cs="Arial"/>
          <w:sz w:val="24"/>
          <w:szCs w:val="24"/>
        </w:rPr>
        <w:t xml:space="preserve">así como los que corresponden al </w:t>
      </w:r>
      <w:bookmarkStart w:id="29" w:name="_Hlk146016041"/>
      <w:r w:rsidR="00773C60" w:rsidRPr="0091023F">
        <w:rPr>
          <w:rFonts w:ascii="Arial" w:hAnsi="Arial" w:cs="Arial"/>
          <w:sz w:val="24"/>
          <w:szCs w:val="24"/>
        </w:rPr>
        <w:t>Fondo</w:t>
      </w:r>
      <w:r w:rsidR="00475697" w:rsidRPr="0091023F">
        <w:rPr>
          <w:rFonts w:ascii="Arial" w:hAnsi="Arial" w:cs="Arial"/>
          <w:sz w:val="24"/>
          <w:szCs w:val="24"/>
        </w:rPr>
        <w:t xml:space="preserve"> </w:t>
      </w:r>
      <w:r w:rsidR="00773C60" w:rsidRPr="0091023F">
        <w:rPr>
          <w:rFonts w:ascii="Arial" w:hAnsi="Arial" w:cs="Arial"/>
          <w:sz w:val="24"/>
          <w:szCs w:val="24"/>
        </w:rPr>
        <w:t xml:space="preserve">de Apoyo a la Solución Alterna de Conflictos (FASAC) </w:t>
      </w:r>
      <w:bookmarkEnd w:id="29"/>
      <w:r w:rsidR="00773C60" w:rsidRPr="0091023F">
        <w:rPr>
          <w:rFonts w:ascii="Arial" w:hAnsi="Arial" w:cs="Arial"/>
          <w:sz w:val="24"/>
          <w:szCs w:val="24"/>
        </w:rPr>
        <w:t xml:space="preserve">y </w:t>
      </w:r>
      <w:r w:rsidR="00B05CA9" w:rsidRPr="0091023F">
        <w:rPr>
          <w:rFonts w:ascii="Arial" w:hAnsi="Arial" w:cs="Arial"/>
          <w:sz w:val="24"/>
          <w:szCs w:val="24"/>
        </w:rPr>
        <w:t xml:space="preserve">cualquier otro recurso </w:t>
      </w:r>
      <w:r w:rsidR="00630C69" w:rsidRPr="0091023F">
        <w:rPr>
          <w:rFonts w:ascii="Arial" w:hAnsi="Arial" w:cs="Arial"/>
          <w:sz w:val="24"/>
          <w:szCs w:val="24"/>
        </w:rPr>
        <w:t xml:space="preserve">de </w:t>
      </w:r>
      <w:r w:rsidR="00B05CA9" w:rsidRPr="0091023F">
        <w:rPr>
          <w:rFonts w:ascii="Arial" w:hAnsi="Arial" w:cs="Arial"/>
          <w:sz w:val="24"/>
          <w:szCs w:val="24"/>
        </w:rPr>
        <w:t>similar</w:t>
      </w:r>
      <w:r w:rsidR="00645E77" w:rsidRPr="0091023F">
        <w:rPr>
          <w:rFonts w:ascii="Arial" w:hAnsi="Arial" w:cs="Arial"/>
          <w:sz w:val="24"/>
          <w:szCs w:val="24"/>
        </w:rPr>
        <w:t xml:space="preserve"> naturaleza,</w:t>
      </w:r>
      <w:r w:rsidR="00B05CA9" w:rsidRPr="0091023F">
        <w:rPr>
          <w:rFonts w:ascii="Arial" w:hAnsi="Arial" w:cs="Arial"/>
          <w:sz w:val="24"/>
          <w:szCs w:val="24"/>
        </w:rPr>
        <w:t xml:space="preserve">  que se deba incorporar a la corriente presupuestaria para </w:t>
      </w:r>
      <w:r w:rsidR="001429C0">
        <w:rPr>
          <w:rFonts w:ascii="Arial" w:hAnsi="Arial" w:cs="Arial"/>
          <w:sz w:val="24"/>
          <w:szCs w:val="24"/>
        </w:rPr>
        <w:t>2025</w:t>
      </w:r>
      <w:r w:rsidR="00B05CA9" w:rsidRPr="0091023F">
        <w:rPr>
          <w:rFonts w:ascii="Arial" w:hAnsi="Arial" w:cs="Arial"/>
          <w:sz w:val="24"/>
          <w:szCs w:val="24"/>
        </w:rPr>
        <w:t xml:space="preserve">, </w:t>
      </w:r>
      <w:r w:rsidR="00C501FE" w:rsidRPr="0091023F">
        <w:rPr>
          <w:rFonts w:ascii="Arial" w:hAnsi="Arial" w:cs="Arial"/>
          <w:sz w:val="24"/>
          <w:szCs w:val="24"/>
        </w:rPr>
        <w:t xml:space="preserve">se deberán remitir </w:t>
      </w:r>
      <w:r w:rsidR="00BC1B98" w:rsidRPr="0091023F">
        <w:rPr>
          <w:rFonts w:ascii="Arial" w:hAnsi="Arial" w:cs="Arial"/>
          <w:sz w:val="24"/>
          <w:szCs w:val="24"/>
        </w:rPr>
        <w:t>a la Dirección de Planificación</w:t>
      </w:r>
      <w:r w:rsidR="00DE76A2" w:rsidRPr="0091023F">
        <w:rPr>
          <w:rFonts w:ascii="Arial" w:hAnsi="Arial" w:cs="Arial"/>
          <w:sz w:val="24"/>
          <w:szCs w:val="24"/>
        </w:rPr>
        <w:t xml:space="preserve"> al correo electrónico </w:t>
      </w:r>
      <w:r w:rsidR="00552796" w:rsidRPr="0091023F">
        <w:rPr>
          <w:rFonts w:ascii="Arial" w:hAnsi="Arial" w:cs="Arial"/>
          <w:sz w:val="24"/>
          <w:szCs w:val="24"/>
        </w:rPr>
        <w:t>P</w:t>
      </w:r>
      <w:r w:rsidR="00030FBC" w:rsidRPr="0091023F">
        <w:rPr>
          <w:rFonts w:ascii="Arial" w:hAnsi="Arial" w:cs="Arial"/>
          <w:sz w:val="24"/>
          <w:szCs w:val="24"/>
        </w:rPr>
        <w:t>resupuesto</w:t>
      </w:r>
      <w:r w:rsidR="00552796" w:rsidRPr="0091023F">
        <w:rPr>
          <w:rFonts w:ascii="Arial" w:hAnsi="Arial" w:cs="Arial"/>
          <w:sz w:val="24"/>
          <w:szCs w:val="24"/>
        </w:rPr>
        <w:t xml:space="preserve"> </w:t>
      </w:r>
      <w:r w:rsidR="001429C0" w:rsidRPr="0091023F">
        <w:rPr>
          <w:rFonts w:ascii="Arial" w:hAnsi="Arial" w:cs="Arial"/>
          <w:sz w:val="24"/>
          <w:szCs w:val="24"/>
        </w:rPr>
        <w:t>202</w:t>
      </w:r>
      <w:r w:rsidR="001429C0">
        <w:rPr>
          <w:rFonts w:ascii="Arial" w:hAnsi="Arial" w:cs="Arial"/>
          <w:sz w:val="24"/>
          <w:szCs w:val="24"/>
        </w:rPr>
        <w:t>5</w:t>
      </w:r>
      <w:r w:rsidR="001429C0" w:rsidRPr="0091023F">
        <w:rPr>
          <w:rFonts w:ascii="Arial" w:hAnsi="Arial" w:cs="Arial"/>
          <w:sz w:val="24"/>
          <w:szCs w:val="24"/>
        </w:rPr>
        <w:t xml:space="preserve"> </w:t>
      </w:r>
      <w:r w:rsidRPr="0091023F">
        <w:rPr>
          <w:rFonts w:ascii="Arial" w:hAnsi="Arial" w:cs="Arial"/>
          <w:b/>
          <w:bCs/>
          <w:sz w:val="24"/>
          <w:szCs w:val="24"/>
        </w:rPr>
        <w:t xml:space="preserve">a más tardar </w:t>
      </w:r>
      <w:r w:rsidR="00354BE4" w:rsidRPr="0091023F">
        <w:rPr>
          <w:rFonts w:ascii="Arial" w:hAnsi="Arial" w:cs="Arial"/>
          <w:b/>
          <w:bCs/>
          <w:sz w:val="24"/>
          <w:szCs w:val="24"/>
        </w:rPr>
        <w:t>e</w:t>
      </w:r>
      <w:r w:rsidRPr="0091023F">
        <w:rPr>
          <w:rFonts w:ascii="Arial" w:hAnsi="Arial" w:cs="Arial"/>
          <w:b/>
          <w:bCs/>
          <w:sz w:val="24"/>
          <w:szCs w:val="24"/>
        </w:rPr>
        <w:t xml:space="preserve">l </w:t>
      </w:r>
      <w:r w:rsidR="001429C0">
        <w:rPr>
          <w:rFonts w:ascii="Arial" w:hAnsi="Arial" w:cs="Arial"/>
          <w:b/>
          <w:bCs/>
          <w:sz w:val="24"/>
          <w:szCs w:val="24"/>
        </w:rPr>
        <w:t>08</w:t>
      </w:r>
      <w:r w:rsidR="001429C0" w:rsidRPr="0091023F">
        <w:rPr>
          <w:rFonts w:ascii="Arial" w:hAnsi="Arial" w:cs="Arial"/>
          <w:b/>
          <w:bCs/>
          <w:sz w:val="24"/>
          <w:szCs w:val="24"/>
        </w:rPr>
        <w:t xml:space="preserve"> </w:t>
      </w:r>
      <w:r w:rsidRPr="0091023F">
        <w:rPr>
          <w:rFonts w:ascii="Arial" w:hAnsi="Arial" w:cs="Arial"/>
          <w:b/>
          <w:bCs/>
          <w:sz w:val="24"/>
          <w:szCs w:val="24"/>
        </w:rPr>
        <w:t xml:space="preserve">de marzo del </w:t>
      </w:r>
      <w:r w:rsidR="001429C0" w:rsidRPr="0091023F">
        <w:rPr>
          <w:rFonts w:ascii="Arial" w:hAnsi="Arial" w:cs="Arial"/>
          <w:b/>
          <w:bCs/>
          <w:sz w:val="24"/>
          <w:szCs w:val="24"/>
        </w:rPr>
        <w:t>202</w:t>
      </w:r>
      <w:r w:rsidR="001429C0">
        <w:rPr>
          <w:rFonts w:ascii="Arial" w:hAnsi="Arial" w:cs="Arial"/>
          <w:b/>
          <w:bCs/>
          <w:sz w:val="24"/>
          <w:szCs w:val="24"/>
        </w:rPr>
        <w:t>4</w:t>
      </w:r>
      <w:r w:rsidR="00552796" w:rsidRPr="0091023F">
        <w:rPr>
          <w:rFonts w:ascii="Arial" w:hAnsi="Arial" w:cs="Arial"/>
          <w:b/>
          <w:bCs/>
          <w:sz w:val="24"/>
          <w:szCs w:val="24"/>
        </w:rPr>
        <w:t>,</w:t>
      </w:r>
      <w:r w:rsidR="004231D1" w:rsidRPr="0091023F">
        <w:rPr>
          <w:rFonts w:ascii="Arial" w:hAnsi="Arial" w:cs="Arial"/>
          <w:sz w:val="24"/>
          <w:szCs w:val="24"/>
        </w:rPr>
        <w:t xml:space="preserve"> </w:t>
      </w:r>
      <w:r w:rsidR="006722DE" w:rsidRPr="0091023F">
        <w:rPr>
          <w:rFonts w:ascii="Arial" w:hAnsi="Arial" w:cs="Arial"/>
          <w:sz w:val="24"/>
          <w:szCs w:val="24"/>
        </w:rPr>
        <w:t xml:space="preserve">para ser contemplados en el análisis y aprobación de las sesiones extraordinarias de </w:t>
      </w:r>
      <w:r w:rsidR="00552796" w:rsidRPr="0091023F">
        <w:rPr>
          <w:rFonts w:ascii="Arial" w:hAnsi="Arial" w:cs="Arial"/>
          <w:sz w:val="24"/>
          <w:szCs w:val="24"/>
        </w:rPr>
        <w:t>p</w:t>
      </w:r>
      <w:r w:rsidR="006722DE" w:rsidRPr="0091023F">
        <w:rPr>
          <w:rFonts w:ascii="Arial" w:hAnsi="Arial" w:cs="Arial"/>
          <w:sz w:val="24"/>
          <w:szCs w:val="24"/>
        </w:rPr>
        <w:t xml:space="preserve">resupuesto en el Consejo Superior. </w:t>
      </w:r>
    </w:p>
    <w:p w14:paraId="469DFDA1" w14:textId="77777777" w:rsidR="00B04ED5" w:rsidRPr="0091023F" w:rsidRDefault="00B04ED5" w:rsidP="00B04ED5">
      <w:pPr>
        <w:tabs>
          <w:tab w:val="num" w:pos="7038"/>
        </w:tabs>
        <w:jc w:val="both"/>
        <w:rPr>
          <w:rFonts w:ascii="Arial" w:hAnsi="Arial" w:cs="Arial"/>
          <w:sz w:val="24"/>
          <w:szCs w:val="24"/>
        </w:rPr>
      </w:pPr>
    </w:p>
    <w:p w14:paraId="3617F084" w14:textId="77777777" w:rsidR="00E52A48" w:rsidRPr="0091023F" w:rsidRDefault="0088630C" w:rsidP="0088630C">
      <w:pPr>
        <w:jc w:val="both"/>
        <w:rPr>
          <w:rFonts w:ascii="Arial" w:hAnsi="Arial" w:cs="Arial"/>
          <w:sz w:val="24"/>
          <w:szCs w:val="24"/>
        </w:rPr>
      </w:pPr>
      <w:r w:rsidRPr="0091023F">
        <w:rPr>
          <w:rFonts w:ascii="Arial" w:hAnsi="Arial" w:cs="Arial"/>
          <w:sz w:val="24"/>
          <w:szCs w:val="24"/>
        </w:rPr>
        <w:t>Par</w:t>
      </w:r>
      <w:r w:rsidR="002506E6" w:rsidRPr="0091023F">
        <w:rPr>
          <w:rFonts w:ascii="Arial" w:hAnsi="Arial" w:cs="Arial"/>
          <w:sz w:val="24"/>
          <w:szCs w:val="24"/>
        </w:rPr>
        <w:t>a</w:t>
      </w:r>
      <w:r w:rsidRPr="0091023F">
        <w:rPr>
          <w:rFonts w:ascii="Arial" w:hAnsi="Arial" w:cs="Arial"/>
          <w:sz w:val="24"/>
          <w:szCs w:val="24"/>
        </w:rPr>
        <w:t xml:space="preserve"> lo anterior</w:t>
      </w:r>
      <w:r w:rsidR="00552796" w:rsidRPr="0091023F">
        <w:rPr>
          <w:rFonts w:ascii="Arial" w:hAnsi="Arial" w:cs="Arial"/>
          <w:sz w:val="24"/>
          <w:szCs w:val="24"/>
        </w:rPr>
        <w:t>,</w:t>
      </w:r>
      <w:r w:rsidRPr="0091023F">
        <w:rPr>
          <w:rFonts w:ascii="Arial" w:hAnsi="Arial" w:cs="Arial"/>
          <w:sz w:val="24"/>
          <w:szCs w:val="24"/>
        </w:rPr>
        <w:t xml:space="preserve"> los </w:t>
      </w:r>
      <w:r w:rsidR="0011616F" w:rsidRPr="0091023F">
        <w:rPr>
          <w:rFonts w:ascii="Arial" w:hAnsi="Arial" w:cs="Arial"/>
          <w:sz w:val="24"/>
          <w:szCs w:val="24"/>
        </w:rPr>
        <w:t xml:space="preserve">centros </w:t>
      </w:r>
      <w:r w:rsidRPr="0091023F">
        <w:rPr>
          <w:rFonts w:ascii="Arial" w:hAnsi="Arial" w:cs="Arial"/>
          <w:sz w:val="24"/>
          <w:szCs w:val="24"/>
        </w:rPr>
        <w:t xml:space="preserve">de </w:t>
      </w:r>
      <w:r w:rsidR="0011616F" w:rsidRPr="0091023F">
        <w:rPr>
          <w:rFonts w:ascii="Arial" w:hAnsi="Arial" w:cs="Arial"/>
          <w:sz w:val="24"/>
          <w:szCs w:val="24"/>
        </w:rPr>
        <w:t xml:space="preserve">responsabilidad </w:t>
      </w:r>
      <w:r w:rsidR="00486666" w:rsidRPr="0091023F">
        <w:rPr>
          <w:rFonts w:ascii="Arial" w:hAnsi="Arial" w:cs="Arial"/>
          <w:sz w:val="24"/>
          <w:szCs w:val="24"/>
        </w:rPr>
        <w:t>Oficina de Defensa Civil de las Víctimas, Organismo de Investigación Judicial, Centro Judicial de Intervención de las Comunicaciones</w:t>
      </w:r>
      <w:r w:rsidR="009625C8" w:rsidRPr="0091023F">
        <w:rPr>
          <w:rFonts w:ascii="Arial" w:hAnsi="Arial" w:cs="Arial"/>
          <w:sz w:val="24"/>
          <w:szCs w:val="24"/>
        </w:rPr>
        <w:t>, Oficina de Atención a Víctimas de Delitos</w:t>
      </w:r>
      <w:r w:rsidR="0011616F" w:rsidRPr="0091023F">
        <w:rPr>
          <w:rFonts w:ascii="Arial" w:hAnsi="Arial" w:cs="Arial"/>
          <w:sz w:val="24"/>
          <w:szCs w:val="24"/>
        </w:rPr>
        <w:t xml:space="preserve"> y Centro de Conciliación</w:t>
      </w:r>
      <w:r w:rsidR="00552796" w:rsidRPr="0091023F">
        <w:rPr>
          <w:rFonts w:ascii="Arial" w:hAnsi="Arial" w:cs="Arial"/>
          <w:sz w:val="24"/>
          <w:szCs w:val="24"/>
        </w:rPr>
        <w:t xml:space="preserve"> del Poder Judicial</w:t>
      </w:r>
      <w:r w:rsidR="0011616F" w:rsidRPr="0091023F">
        <w:rPr>
          <w:rFonts w:ascii="Arial" w:hAnsi="Arial" w:cs="Arial"/>
          <w:sz w:val="24"/>
          <w:szCs w:val="24"/>
        </w:rPr>
        <w:t xml:space="preserve">, </w:t>
      </w:r>
      <w:r w:rsidRPr="0091023F">
        <w:rPr>
          <w:rFonts w:ascii="Arial" w:hAnsi="Arial" w:cs="Arial"/>
          <w:sz w:val="24"/>
          <w:szCs w:val="24"/>
        </w:rPr>
        <w:t xml:space="preserve">deben coordinar </w:t>
      </w:r>
      <w:r w:rsidR="00763FCE" w:rsidRPr="0091023F">
        <w:rPr>
          <w:rFonts w:ascii="Arial" w:hAnsi="Arial" w:cs="Arial"/>
          <w:sz w:val="24"/>
          <w:szCs w:val="24"/>
        </w:rPr>
        <w:t xml:space="preserve">directamente </w:t>
      </w:r>
      <w:r w:rsidRPr="0091023F">
        <w:rPr>
          <w:rFonts w:ascii="Arial" w:hAnsi="Arial" w:cs="Arial"/>
          <w:sz w:val="24"/>
          <w:szCs w:val="24"/>
        </w:rPr>
        <w:t>lo que corresponda de manera anticipada con l</w:t>
      </w:r>
      <w:r w:rsidR="00E04BF1" w:rsidRPr="0091023F">
        <w:rPr>
          <w:rFonts w:ascii="Arial" w:hAnsi="Arial" w:cs="Arial"/>
          <w:sz w:val="24"/>
          <w:szCs w:val="24"/>
        </w:rPr>
        <w:t>a Unidad de Ingresos del</w:t>
      </w:r>
      <w:r w:rsidRPr="0091023F">
        <w:rPr>
          <w:rFonts w:ascii="Arial" w:hAnsi="Arial" w:cs="Arial"/>
          <w:sz w:val="24"/>
          <w:szCs w:val="24"/>
        </w:rPr>
        <w:t xml:space="preserve"> Ministerio de Hacienda.</w:t>
      </w:r>
    </w:p>
    <w:p w14:paraId="4F72C86D" w14:textId="77777777" w:rsidR="001240DE" w:rsidRDefault="001240DE">
      <w:pPr>
        <w:suppressAutoHyphens w:val="0"/>
        <w:rPr>
          <w:rFonts w:ascii="Arial" w:hAnsi="Arial" w:cs="Arial"/>
          <w:color w:val="C00000"/>
          <w:lang w:val="es-ES"/>
        </w:rPr>
      </w:pPr>
    </w:p>
    <w:p w14:paraId="017FDA96" w14:textId="77777777" w:rsidR="0077079E" w:rsidRDefault="0077079E">
      <w:pPr>
        <w:suppressAutoHyphens w:val="0"/>
        <w:rPr>
          <w:rFonts w:ascii="Arial" w:hAnsi="Arial" w:cs="Arial"/>
          <w:color w:val="C00000"/>
          <w:lang w:val="es-ES"/>
        </w:rPr>
      </w:pPr>
    </w:p>
    <w:p w14:paraId="19D124CF" w14:textId="77777777" w:rsidR="0046016A" w:rsidRPr="0091023F" w:rsidRDefault="0046016A" w:rsidP="002D3D23">
      <w:pPr>
        <w:pStyle w:val="Ttulo2"/>
        <w:numPr>
          <w:ilvl w:val="1"/>
          <w:numId w:val="5"/>
        </w:numPr>
        <w:rPr>
          <w:rFonts w:ascii="Arial" w:hAnsi="Arial" w:cs="Arial"/>
          <w:b/>
          <w:sz w:val="24"/>
        </w:rPr>
      </w:pPr>
      <w:bookmarkStart w:id="30" w:name="_Toc528045411"/>
      <w:bookmarkStart w:id="31" w:name="_Toc146612257"/>
      <w:r w:rsidRPr="0091023F">
        <w:rPr>
          <w:rFonts w:ascii="Arial" w:hAnsi="Arial" w:cs="Arial"/>
          <w:b/>
          <w:sz w:val="24"/>
        </w:rPr>
        <w:lastRenderedPageBreak/>
        <w:t xml:space="preserve">Gastos que se </w:t>
      </w:r>
      <w:r w:rsidR="00E6238F" w:rsidRPr="0091023F">
        <w:rPr>
          <w:rFonts w:ascii="Arial" w:hAnsi="Arial" w:cs="Arial"/>
          <w:b/>
          <w:sz w:val="24"/>
        </w:rPr>
        <w:t>C</w:t>
      </w:r>
      <w:r w:rsidRPr="0091023F">
        <w:rPr>
          <w:rFonts w:ascii="Arial" w:hAnsi="Arial" w:cs="Arial"/>
          <w:b/>
          <w:sz w:val="24"/>
        </w:rPr>
        <w:t xml:space="preserve">argan </w:t>
      </w:r>
      <w:r w:rsidR="00E6238F" w:rsidRPr="0091023F">
        <w:rPr>
          <w:rFonts w:ascii="Arial" w:hAnsi="Arial" w:cs="Arial"/>
          <w:b/>
          <w:sz w:val="24"/>
        </w:rPr>
        <w:t>A</w:t>
      </w:r>
      <w:r w:rsidRPr="0091023F">
        <w:rPr>
          <w:rFonts w:ascii="Arial" w:hAnsi="Arial" w:cs="Arial"/>
          <w:b/>
          <w:sz w:val="24"/>
        </w:rPr>
        <w:t>utomáticamente</w:t>
      </w:r>
      <w:bookmarkEnd w:id="30"/>
      <w:bookmarkEnd w:id="31"/>
    </w:p>
    <w:p w14:paraId="077DD2BF" w14:textId="77777777" w:rsidR="00D40FFB" w:rsidRPr="0091023F" w:rsidRDefault="00D40FFB" w:rsidP="00D40FFB">
      <w:pPr>
        <w:rPr>
          <w:color w:val="C00000"/>
          <w:lang w:val="x-none"/>
        </w:rPr>
      </w:pPr>
    </w:p>
    <w:p w14:paraId="010AB00C" w14:textId="77777777" w:rsidR="007256D9" w:rsidRPr="00B87840" w:rsidRDefault="00C31C4B" w:rsidP="004757F8">
      <w:pPr>
        <w:numPr>
          <w:ilvl w:val="0"/>
          <w:numId w:val="2"/>
        </w:numPr>
        <w:tabs>
          <w:tab w:val="left" w:pos="142"/>
          <w:tab w:val="left" w:pos="567"/>
        </w:tabs>
        <w:ind w:left="0" w:firstLine="0"/>
        <w:jc w:val="both"/>
        <w:rPr>
          <w:rFonts w:ascii="Arial" w:hAnsi="Arial" w:cs="Arial"/>
          <w:bCs/>
          <w:sz w:val="24"/>
          <w:szCs w:val="24"/>
        </w:rPr>
      </w:pPr>
      <w:r w:rsidRPr="0091023F">
        <w:rPr>
          <w:rFonts w:ascii="Arial" w:hAnsi="Arial" w:cs="Arial"/>
          <w:sz w:val="24"/>
          <w:szCs w:val="24"/>
        </w:rPr>
        <w:t>El Departamento</w:t>
      </w:r>
      <w:r w:rsidR="0046016A" w:rsidRPr="0091023F">
        <w:rPr>
          <w:rFonts w:ascii="Arial" w:hAnsi="Arial" w:cs="Arial"/>
          <w:sz w:val="24"/>
          <w:szCs w:val="24"/>
        </w:rPr>
        <w:t xml:space="preserve"> Financiero Contable y </w:t>
      </w:r>
      <w:r w:rsidRPr="0091023F">
        <w:rPr>
          <w:rFonts w:ascii="Arial" w:hAnsi="Arial" w:cs="Arial"/>
          <w:sz w:val="24"/>
          <w:szCs w:val="24"/>
        </w:rPr>
        <w:t xml:space="preserve">el Departamento de </w:t>
      </w:r>
      <w:r w:rsidR="0046016A" w:rsidRPr="0091023F">
        <w:rPr>
          <w:rFonts w:ascii="Arial" w:hAnsi="Arial" w:cs="Arial"/>
          <w:sz w:val="24"/>
          <w:szCs w:val="24"/>
        </w:rPr>
        <w:t>Proveeduría</w:t>
      </w:r>
      <w:r w:rsidR="00330F90" w:rsidRPr="0091023F">
        <w:rPr>
          <w:rFonts w:ascii="Arial" w:hAnsi="Arial" w:cs="Arial"/>
          <w:sz w:val="24"/>
          <w:szCs w:val="24"/>
        </w:rPr>
        <w:t xml:space="preserve"> </w:t>
      </w:r>
      <w:r w:rsidR="003A3827" w:rsidRPr="0091023F">
        <w:rPr>
          <w:rFonts w:ascii="Arial" w:hAnsi="Arial" w:cs="Arial"/>
          <w:sz w:val="24"/>
          <w:szCs w:val="24"/>
        </w:rPr>
        <w:t>incluyen</w:t>
      </w:r>
      <w:r w:rsidR="0046016A" w:rsidRPr="0091023F">
        <w:rPr>
          <w:rFonts w:ascii="Arial" w:hAnsi="Arial" w:cs="Arial"/>
          <w:sz w:val="24"/>
          <w:szCs w:val="24"/>
        </w:rPr>
        <w:t xml:space="preserve"> en el Sistema SIGA-PJ</w:t>
      </w:r>
      <w:r w:rsidR="0033059B" w:rsidRPr="0091023F">
        <w:rPr>
          <w:rFonts w:ascii="Arial" w:hAnsi="Arial" w:cs="Arial"/>
          <w:sz w:val="24"/>
          <w:szCs w:val="24"/>
        </w:rPr>
        <w:t xml:space="preserve"> la</w:t>
      </w:r>
      <w:r w:rsidR="0046016A" w:rsidRPr="0091023F">
        <w:rPr>
          <w:rFonts w:ascii="Arial" w:hAnsi="Arial" w:cs="Arial"/>
          <w:sz w:val="24"/>
          <w:szCs w:val="24"/>
        </w:rPr>
        <w:t xml:space="preserve"> información </w:t>
      </w:r>
      <w:r w:rsidR="003A3827" w:rsidRPr="0091023F">
        <w:rPr>
          <w:rFonts w:ascii="Arial" w:hAnsi="Arial" w:cs="Arial"/>
          <w:sz w:val="24"/>
          <w:szCs w:val="24"/>
        </w:rPr>
        <w:t>para la generación automática de gastos fijos</w:t>
      </w:r>
      <w:r w:rsidR="008A325F" w:rsidRPr="0091023F">
        <w:rPr>
          <w:rFonts w:ascii="Arial" w:hAnsi="Arial" w:cs="Arial"/>
          <w:sz w:val="24"/>
          <w:szCs w:val="24"/>
        </w:rPr>
        <w:t xml:space="preserve"> de </w:t>
      </w:r>
      <w:r w:rsidR="0046016A" w:rsidRPr="0091023F">
        <w:rPr>
          <w:rFonts w:ascii="Arial" w:hAnsi="Arial" w:cs="Arial"/>
          <w:sz w:val="24"/>
          <w:szCs w:val="24"/>
        </w:rPr>
        <w:t>servicios públicos, contrat</w:t>
      </w:r>
      <w:r w:rsidR="003A3827" w:rsidRPr="0091023F">
        <w:rPr>
          <w:rFonts w:ascii="Arial" w:hAnsi="Arial" w:cs="Arial"/>
          <w:sz w:val="24"/>
          <w:szCs w:val="24"/>
        </w:rPr>
        <w:t xml:space="preserve">ación </w:t>
      </w:r>
      <w:r w:rsidR="0046016A" w:rsidRPr="0091023F">
        <w:rPr>
          <w:rFonts w:ascii="Arial" w:hAnsi="Arial" w:cs="Arial"/>
          <w:sz w:val="24"/>
          <w:szCs w:val="24"/>
        </w:rPr>
        <w:t>de bienes y servicios</w:t>
      </w:r>
      <w:r w:rsidR="003A3827" w:rsidRPr="0091023F">
        <w:rPr>
          <w:rFonts w:ascii="Arial" w:hAnsi="Arial" w:cs="Arial"/>
          <w:sz w:val="24"/>
          <w:szCs w:val="24"/>
        </w:rPr>
        <w:t xml:space="preserve"> y </w:t>
      </w:r>
      <w:r w:rsidR="0046016A" w:rsidRPr="0091023F">
        <w:rPr>
          <w:rFonts w:ascii="Arial" w:hAnsi="Arial" w:cs="Arial"/>
          <w:sz w:val="24"/>
          <w:szCs w:val="24"/>
        </w:rPr>
        <w:t xml:space="preserve">artículos de </w:t>
      </w:r>
      <w:r w:rsidR="003A3827" w:rsidRPr="0091023F">
        <w:rPr>
          <w:rFonts w:ascii="Arial" w:hAnsi="Arial" w:cs="Arial"/>
          <w:sz w:val="24"/>
          <w:szCs w:val="24"/>
        </w:rPr>
        <w:t>inventario (según parámetros por persona, parámetros por oficina y cuadros de consumo).</w:t>
      </w:r>
      <w:r w:rsidR="0005304D" w:rsidRPr="0091023F">
        <w:rPr>
          <w:rFonts w:ascii="Arial" w:hAnsi="Arial" w:cs="Arial"/>
          <w:sz w:val="24"/>
          <w:szCs w:val="24"/>
        </w:rPr>
        <w:t xml:space="preserve"> </w:t>
      </w:r>
      <w:r w:rsidR="0033059B" w:rsidRPr="0091023F">
        <w:rPr>
          <w:rFonts w:ascii="Arial" w:hAnsi="Arial" w:cs="Arial"/>
          <w:sz w:val="24"/>
          <w:szCs w:val="24"/>
        </w:rPr>
        <w:t xml:space="preserve">Las líneas generadas automáticamente </w:t>
      </w:r>
      <w:r w:rsidR="0046016A" w:rsidRPr="0091023F">
        <w:rPr>
          <w:rFonts w:ascii="Arial" w:hAnsi="Arial" w:cs="Arial"/>
          <w:sz w:val="24"/>
          <w:szCs w:val="24"/>
        </w:rPr>
        <w:t xml:space="preserve">deben ser </w:t>
      </w:r>
      <w:r w:rsidR="0046016A" w:rsidRPr="00B87840">
        <w:rPr>
          <w:rFonts w:ascii="Arial" w:hAnsi="Arial" w:cs="Arial"/>
          <w:bCs/>
          <w:sz w:val="24"/>
          <w:szCs w:val="24"/>
        </w:rPr>
        <w:t>revisad</w:t>
      </w:r>
      <w:r w:rsidR="0033059B" w:rsidRPr="00B87840">
        <w:rPr>
          <w:rFonts w:ascii="Arial" w:hAnsi="Arial" w:cs="Arial"/>
          <w:bCs/>
          <w:sz w:val="24"/>
          <w:szCs w:val="24"/>
        </w:rPr>
        <w:t>a</w:t>
      </w:r>
      <w:r w:rsidR="0046016A" w:rsidRPr="00B87840">
        <w:rPr>
          <w:rFonts w:ascii="Arial" w:hAnsi="Arial" w:cs="Arial"/>
          <w:bCs/>
          <w:sz w:val="24"/>
          <w:szCs w:val="24"/>
        </w:rPr>
        <w:t>s</w:t>
      </w:r>
      <w:r w:rsidR="00DB3F49" w:rsidRPr="00B87840">
        <w:rPr>
          <w:rFonts w:ascii="Arial" w:hAnsi="Arial" w:cs="Arial"/>
          <w:bCs/>
          <w:sz w:val="24"/>
          <w:szCs w:val="24"/>
        </w:rPr>
        <w:t xml:space="preserve"> por </w:t>
      </w:r>
      <w:r w:rsidR="00B87840" w:rsidRPr="00B87840">
        <w:rPr>
          <w:rFonts w:ascii="Arial" w:hAnsi="Arial" w:cs="Arial"/>
          <w:bCs/>
          <w:sz w:val="24"/>
          <w:szCs w:val="24"/>
        </w:rPr>
        <w:t>los c</w:t>
      </w:r>
      <w:r w:rsidR="009C66C7" w:rsidRPr="00B87840">
        <w:rPr>
          <w:rFonts w:ascii="Arial" w:hAnsi="Arial" w:cs="Arial"/>
          <w:bCs/>
          <w:sz w:val="24"/>
          <w:szCs w:val="24"/>
        </w:rPr>
        <w:t>entro</w:t>
      </w:r>
      <w:r w:rsidR="00B87840" w:rsidRPr="00B87840">
        <w:rPr>
          <w:rFonts w:ascii="Arial" w:hAnsi="Arial" w:cs="Arial"/>
          <w:bCs/>
          <w:sz w:val="24"/>
          <w:szCs w:val="24"/>
        </w:rPr>
        <w:t>s</w:t>
      </w:r>
      <w:r w:rsidR="009C66C7" w:rsidRPr="00B87840">
        <w:rPr>
          <w:rFonts w:ascii="Arial" w:hAnsi="Arial" w:cs="Arial"/>
          <w:bCs/>
          <w:sz w:val="24"/>
          <w:szCs w:val="24"/>
        </w:rPr>
        <w:t xml:space="preserve"> de responsabilidad</w:t>
      </w:r>
      <w:r w:rsidR="0046016A" w:rsidRPr="00B87840">
        <w:rPr>
          <w:rFonts w:ascii="Arial" w:hAnsi="Arial" w:cs="Arial"/>
          <w:bCs/>
          <w:sz w:val="24"/>
          <w:szCs w:val="24"/>
        </w:rPr>
        <w:t xml:space="preserve"> </w:t>
      </w:r>
      <w:r w:rsidR="00B87840" w:rsidRPr="00B87840">
        <w:rPr>
          <w:rFonts w:ascii="Arial" w:hAnsi="Arial" w:cs="Arial"/>
          <w:bCs/>
          <w:sz w:val="24"/>
          <w:szCs w:val="24"/>
        </w:rPr>
        <w:t xml:space="preserve">después </w:t>
      </w:r>
      <w:r w:rsidR="00F368E1" w:rsidRPr="00B87840">
        <w:rPr>
          <w:rFonts w:ascii="Arial" w:hAnsi="Arial" w:cs="Arial"/>
          <w:bCs/>
          <w:sz w:val="24"/>
          <w:szCs w:val="24"/>
        </w:rPr>
        <w:t xml:space="preserve">de </w:t>
      </w:r>
      <w:r w:rsidR="008919AD" w:rsidRPr="00B87840">
        <w:rPr>
          <w:rFonts w:ascii="Arial" w:hAnsi="Arial" w:cs="Arial"/>
          <w:bCs/>
          <w:sz w:val="24"/>
          <w:szCs w:val="24"/>
        </w:rPr>
        <w:t>la primera generación de gastos fijos</w:t>
      </w:r>
      <w:r w:rsidR="0046016A" w:rsidRPr="00B87840">
        <w:rPr>
          <w:rFonts w:ascii="Arial" w:hAnsi="Arial" w:cs="Arial"/>
          <w:bCs/>
          <w:sz w:val="24"/>
          <w:szCs w:val="24"/>
        </w:rPr>
        <w:t xml:space="preserve">. </w:t>
      </w:r>
    </w:p>
    <w:p w14:paraId="12107ADA" w14:textId="77777777" w:rsidR="007256D9" w:rsidRPr="0091023F" w:rsidRDefault="007256D9" w:rsidP="007256D9">
      <w:pPr>
        <w:tabs>
          <w:tab w:val="left" w:pos="142"/>
        </w:tabs>
        <w:jc w:val="both"/>
        <w:rPr>
          <w:rFonts w:ascii="Arial" w:hAnsi="Arial" w:cs="Arial"/>
          <w:bCs/>
          <w:color w:val="C00000"/>
          <w:sz w:val="24"/>
          <w:szCs w:val="24"/>
        </w:rPr>
      </w:pPr>
    </w:p>
    <w:p w14:paraId="1D45C368" w14:textId="77777777" w:rsidR="00F43245" w:rsidRPr="00DA4694" w:rsidRDefault="00F43245" w:rsidP="00DA4694">
      <w:pPr>
        <w:numPr>
          <w:ilvl w:val="0"/>
          <w:numId w:val="2"/>
        </w:numPr>
        <w:tabs>
          <w:tab w:val="left" w:pos="142"/>
          <w:tab w:val="left" w:pos="567"/>
        </w:tabs>
        <w:ind w:left="0" w:firstLine="0"/>
        <w:jc w:val="both"/>
        <w:rPr>
          <w:rFonts w:ascii="Arial" w:hAnsi="Arial" w:cs="Arial"/>
          <w:sz w:val="24"/>
          <w:szCs w:val="24"/>
        </w:rPr>
      </w:pPr>
      <w:r>
        <w:rPr>
          <w:rFonts w:ascii="Arial" w:hAnsi="Arial" w:cs="Arial"/>
          <w:sz w:val="24"/>
          <w:szCs w:val="24"/>
        </w:rPr>
        <w:t xml:space="preserve">En las Administraciones Regionales que se realiza el pago del servicio de agua a través de las cajas chicas, es importante considerar que los recursos deben ser formulados e incluidos en el Sistema SIGA-PJ por las oficinas correspondientes, esto permitirá que cuando se realice el pase a ejecución los recursos queden en el centro gestor para efectuar el pago. Este es el caso de las oficinas que se encuentran en Monteverde, Golfito, Bribri, Turrialba, Grecia, Guatuso, Juzgado Contravencional de Aserrí y Juzgado Contravencional de Abangares. </w:t>
      </w:r>
      <w:r w:rsidRPr="00DA4694">
        <w:rPr>
          <w:rFonts w:ascii="Arial" w:hAnsi="Arial" w:cs="Arial"/>
          <w:b/>
          <w:bCs/>
          <w:sz w:val="24"/>
          <w:szCs w:val="24"/>
        </w:rPr>
        <w:t>Si en estos casos los recursos se generan automáticamente según las estimaciones del Departamento Financiero Contable, se debe solicitar su eliminación para que puedan ser incluidos directamente por las oficinas.</w:t>
      </w:r>
    </w:p>
    <w:p w14:paraId="18663354" w14:textId="77777777" w:rsidR="00F43245" w:rsidRPr="0091023F" w:rsidRDefault="00F43245" w:rsidP="007256D9">
      <w:pPr>
        <w:tabs>
          <w:tab w:val="left" w:pos="142"/>
        </w:tabs>
        <w:jc w:val="both"/>
        <w:rPr>
          <w:rFonts w:ascii="Arial" w:hAnsi="Arial" w:cs="Arial"/>
          <w:bCs/>
          <w:color w:val="C00000"/>
          <w:sz w:val="24"/>
          <w:szCs w:val="24"/>
        </w:rPr>
      </w:pPr>
    </w:p>
    <w:p w14:paraId="23CBE4BD" w14:textId="77777777" w:rsidR="008F74E6" w:rsidRPr="0051697B" w:rsidRDefault="007256D9" w:rsidP="00A85D90">
      <w:pPr>
        <w:numPr>
          <w:ilvl w:val="0"/>
          <w:numId w:val="2"/>
        </w:numPr>
        <w:tabs>
          <w:tab w:val="left" w:pos="142"/>
          <w:tab w:val="left" w:pos="567"/>
        </w:tabs>
        <w:ind w:left="0" w:firstLine="0"/>
        <w:jc w:val="both"/>
        <w:rPr>
          <w:rFonts w:ascii="Arial" w:hAnsi="Arial" w:cs="Arial"/>
          <w:sz w:val="24"/>
          <w:szCs w:val="24"/>
        </w:rPr>
      </w:pPr>
      <w:r w:rsidRPr="0051697B">
        <w:rPr>
          <w:rFonts w:ascii="Arial" w:hAnsi="Arial" w:cs="Arial"/>
          <w:sz w:val="24"/>
          <w:szCs w:val="24"/>
        </w:rPr>
        <w:t>En cuanto a los</w:t>
      </w:r>
      <w:r w:rsidR="00C31C4B" w:rsidRPr="0051697B">
        <w:rPr>
          <w:rFonts w:ascii="Arial" w:hAnsi="Arial" w:cs="Arial"/>
          <w:sz w:val="24"/>
          <w:szCs w:val="24"/>
        </w:rPr>
        <w:t xml:space="preserve"> recursos</w:t>
      </w:r>
      <w:r w:rsidR="00500EE9" w:rsidRPr="0051697B">
        <w:rPr>
          <w:rFonts w:ascii="Arial" w:hAnsi="Arial" w:cs="Arial"/>
          <w:sz w:val="24"/>
          <w:szCs w:val="24"/>
        </w:rPr>
        <w:t xml:space="preserve"> para los</w:t>
      </w:r>
      <w:r w:rsidRPr="0051697B">
        <w:rPr>
          <w:rFonts w:ascii="Arial" w:hAnsi="Arial" w:cs="Arial"/>
          <w:sz w:val="24"/>
          <w:szCs w:val="24"/>
        </w:rPr>
        <w:t xml:space="preserve"> </w:t>
      </w:r>
      <w:r w:rsidRPr="00F23641">
        <w:rPr>
          <w:rFonts w:ascii="Arial" w:hAnsi="Arial" w:cs="Arial"/>
          <w:b/>
          <w:bCs/>
          <w:sz w:val="24"/>
          <w:szCs w:val="24"/>
        </w:rPr>
        <w:t xml:space="preserve">alquileres de locales y </w:t>
      </w:r>
      <w:r w:rsidR="003A3B19" w:rsidRPr="00F23641">
        <w:rPr>
          <w:rFonts w:ascii="Arial" w:hAnsi="Arial" w:cs="Arial"/>
          <w:b/>
          <w:bCs/>
          <w:sz w:val="24"/>
          <w:szCs w:val="24"/>
        </w:rPr>
        <w:t>parqueo</w:t>
      </w:r>
      <w:r w:rsidR="003177A9" w:rsidRPr="00DA4694">
        <w:rPr>
          <w:rFonts w:ascii="Arial" w:hAnsi="Arial" w:cs="Arial"/>
          <w:sz w:val="24"/>
          <w:szCs w:val="24"/>
        </w:rPr>
        <w:t xml:space="preserve">, </w:t>
      </w:r>
      <w:r w:rsidR="003177A9">
        <w:rPr>
          <w:rFonts w:ascii="Arial" w:hAnsi="Arial" w:cs="Arial"/>
          <w:sz w:val="24"/>
          <w:szCs w:val="24"/>
        </w:rPr>
        <w:t>subpartida 10101 Alquiler de Edificios, Locales y Terrenos,</w:t>
      </w:r>
      <w:r w:rsidR="003A3B19" w:rsidRPr="0051697B">
        <w:rPr>
          <w:rFonts w:ascii="Arial" w:hAnsi="Arial" w:cs="Arial"/>
          <w:sz w:val="24"/>
          <w:szCs w:val="24"/>
        </w:rPr>
        <w:t xml:space="preserve"> </w:t>
      </w:r>
      <w:r w:rsidRPr="0051697B">
        <w:rPr>
          <w:rFonts w:ascii="Arial" w:hAnsi="Arial" w:cs="Arial"/>
          <w:sz w:val="24"/>
          <w:szCs w:val="24"/>
        </w:rPr>
        <w:t xml:space="preserve">como parte de las medidas tomadas a nivel institucional para controlar el crecimiento del gasto corriente, </w:t>
      </w:r>
      <w:r w:rsidR="006D254C" w:rsidRPr="0051697B">
        <w:rPr>
          <w:rFonts w:ascii="Arial" w:hAnsi="Arial" w:cs="Arial"/>
          <w:sz w:val="24"/>
          <w:szCs w:val="24"/>
        </w:rPr>
        <w:t xml:space="preserve">para </w:t>
      </w:r>
      <w:r w:rsidRPr="0051697B">
        <w:rPr>
          <w:rFonts w:ascii="Arial" w:hAnsi="Arial" w:cs="Arial"/>
          <w:sz w:val="24"/>
          <w:szCs w:val="24"/>
        </w:rPr>
        <w:t xml:space="preserve">los contratos que vencen en </w:t>
      </w:r>
      <w:r w:rsidR="003A3B19" w:rsidRPr="0051697B">
        <w:rPr>
          <w:rFonts w:ascii="Arial" w:hAnsi="Arial" w:cs="Arial"/>
          <w:sz w:val="24"/>
          <w:szCs w:val="24"/>
        </w:rPr>
        <w:t xml:space="preserve">el </w:t>
      </w:r>
      <w:r w:rsidR="008438E4" w:rsidRPr="0051697B">
        <w:rPr>
          <w:rFonts w:ascii="Arial" w:hAnsi="Arial" w:cs="Arial"/>
          <w:sz w:val="24"/>
          <w:szCs w:val="24"/>
        </w:rPr>
        <w:t>2023</w:t>
      </w:r>
      <w:r w:rsidR="003A3B19" w:rsidRPr="0051697B">
        <w:rPr>
          <w:rFonts w:ascii="Arial" w:hAnsi="Arial" w:cs="Arial"/>
          <w:sz w:val="24"/>
          <w:szCs w:val="24"/>
        </w:rPr>
        <w:t xml:space="preserve">, </w:t>
      </w:r>
      <w:r w:rsidR="008438E4" w:rsidRPr="0051697B">
        <w:rPr>
          <w:rFonts w:ascii="Arial" w:hAnsi="Arial" w:cs="Arial"/>
          <w:sz w:val="24"/>
          <w:szCs w:val="24"/>
        </w:rPr>
        <w:t xml:space="preserve">2024 </w:t>
      </w:r>
      <w:r w:rsidRPr="0051697B">
        <w:rPr>
          <w:rFonts w:ascii="Arial" w:hAnsi="Arial" w:cs="Arial"/>
          <w:sz w:val="24"/>
          <w:szCs w:val="24"/>
        </w:rPr>
        <w:t xml:space="preserve">o parte del </w:t>
      </w:r>
      <w:r w:rsidR="008438E4" w:rsidRPr="0051697B">
        <w:rPr>
          <w:rFonts w:ascii="Arial" w:hAnsi="Arial" w:cs="Arial"/>
          <w:sz w:val="24"/>
          <w:szCs w:val="24"/>
        </w:rPr>
        <w:t>2025</w:t>
      </w:r>
      <w:r w:rsidRPr="0051697B">
        <w:rPr>
          <w:rFonts w:ascii="Arial" w:hAnsi="Arial" w:cs="Arial"/>
          <w:sz w:val="24"/>
          <w:szCs w:val="24"/>
        </w:rPr>
        <w:t xml:space="preserve">, en todos los casos se modificó en el Sistema </w:t>
      </w:r>
      <w:r w:rsidR="00500EE9" w:rsidRPr="0051697B">
        <w:rPr>
          <w:rFonts w:ascii="Arial" w:hAnsi="Arial" w:cs="Arial"/>
          <w:sz w:val="24"/>
          <w:szCs w:val="24"/>
        </w:rPr>
        <w:t xml:space="preserve">SIGA-PJ </w:t>
      </w:r>
      <w:r w:rsidRPr="0051697B">
        <w:rPr>
          <w:rFonts w:ascii="Arial" w:hAnsi="Arial" w:cs="Arial"/>
          <w:sz w:val="24"/>
          <w:szCs w:val="24"/>
        </w:rPr>
        <w:t>la fecha de fin de vigencia indicando 31/12/</w:t>
      </w:r>
      <w:r w:rsidR="008438E4" w:rsidRPr="0051697B">
        <w:rPr>
          <w:rFonts w:ascii="Arial" w:hAnsi="Arial" w:cs="Arial"/>
          <w:sz w:val="24"/>
          <w:szCs w:val="24"/>
        </w:rPr>
        <w:t>2025</w:t>
      </w:r>
      <w:r w:rsidRPr="0051697B">
        <w:rPr>
          <w:rFonts w:ascii="Arial" w:hAnsi="Arial" w:cs="Arial"/>
          <w:sz w:val="24"/>
          <w:szCs w:val="24"/>
        </w:rPr>
        <w:t xml:space="preserve">, con el objetivo de que se genere el año completo del servicio y no sea necesario agregar líneas adicionales al presupuesto por parte de los encargados de </w:t>
      </w:r>
      <w:r w:rsidR="009C1841" w:rsidRPr="0051697B">
        <w:rPr>
          <w:rFonts w:ascii="Arial" w:hAnsi="Arial" w:cs="Arial"/>
          <w:sz w:val="24"/>
          <w:szCs w:val="24"/>
        </w:rPr>
        <w:t>c</w:t>
      </w:r>
      <w:r w:rsidR="00537A77" w:rsidRPr="0051697B">
        <w:rPr>
          <w:rFonts w:ascii="Arial" w:hAnsi="Arial" w:cs="Arial"/>
          <w:sz w:val="24"/>
          <w:szCs w:val="24"/>
        </w:rPr>
        <w:t>entros de responsabilidad</w:t>
      </w:r>
      <w:r w:rsidRPr="0051697B">
        <w:rPr>
          <w:rFonts w:ascii="Arial" w:hAnsi="Arial" w:cs="Arial"/>
          <w:sz w:val="24"/>
          <w:szCs w:val="24"/>
        </w:rPr>
        <w:t xml:space="preserve">. </w:t>
      </w:r>
      <w:r w:rsidR="00A85D90" w:rsidRPr="0091023F">
        <w:rPr>
          <w:rFonts w:ascii="Arial" w:hAnsi="Arial" w:cs="Arial"/>
          <w:bCs/>
          <w:sz w:val="24"/>
          <w:szCs w:val="24"/>
        </w:rPr>
        <w:t>De acuerdo con lo anterior</w:t>
      </w:r>
      <w:r w:rsidR="00A85D90">
        <w:rPr>
          <w:rFonts w:ascii="Arial" w:hAnsi="Arial" w:cs="Arial"/>
          <w:bCs/>
          <w:sz w:val="24"/>
          <w:szCs w:val="24"/>
        </w:rPr>
        <w:t>,</w:t>
      </w:r>
      <w:r w:rsidR="00A85D90" w:rsidRPr="0091023F">
        <w:rPr>
          <w:rFonts w:ascii="Arial" w:hAnsi="Arial" w:cs="Arial"/>
          <w:bCs/>
          <w:sz w:val="24"/>
          <w:szCs w:val="24"/>
        </w:rPr>
        <w:t xml:space="preserve"> se procedió a inactivar los artículos asociados al alquiler de local y alquiler de parqueo.</w:t>
      </w:r>
    </w:p>
    <w:p w14:paraId="6012DFDE" w14:textId="77777777" w:rsidR="008F74E6" w:rsidRPr="0091023F" w:rsidRDefault="008F74E6" w:rsidP="007256D9">
      <w:pPr>
        <w:tabs>
          <w:tab w:val="left" w:pos="142"/>
        </w:tabs>
        <w:jc w:val="both"/>
        <w:rPr>
          <w:rFonts w:ascii="Arial" w:hAnsi="Arial" w:cs="Arial"/>
          <w:bCs/>
          <w:color w:val="C00000"/>
          <w:sz w:val="24"/>
          <w:szCs w:val="24"/>
        </w:rPr>
      </w:pPr>
    </w:p>
    <w:p w14:paraId="4F23287E" w14:textId="77777777" w:rsidR="00736C0D" w:rsidRPr="0091023F" w:rsidRDefault="00736C0D" w:rsidP="00EB001D">
      <w:pPr>
        <w:jc w:val="both"/>
        <w:rPr>
          <w:rFonts w:ascii="Arial" w:hAnsi="Arial" w:cs="Arial"/>
          <w:bCs/>
          <w:sz w:val="24"/>
          <w:szCs w:val="24"/>
        </w:rPr>
      </w:pPr>
      <w:r w:rsidRPr="00CA011B">
        <w:rPr>
          <w:rFonts w:ascii="Arial" w:hAnsi="Arial" w:cs="Arial"/>
          <w:bCs/>
          <w:sz w:val="24"/>
          <w:szCs w:val="24"/>
        </w:rPr>
        <w:t>No se autorizará el traslado de locales a los despachos u oficinas que operan en un inmueble propiedad de la institución.  Para los despachos que operan en inmuebles arrendados, se autoriza su traslado en el entendido de que el programa al que pertenece no experimentará incrementos en el presupuesto destinado al pago de alquiler</w:t>
      </w:r>
      <w:r w:rsidR="00A85D90">
        <w:rPr>
          <w:rFonts w:ascii="Arial" w:hAnsi="Arial" w:cs="Arial"/>
          <w:bCs/>
          <w:sz w:val="24"/>
          <w:szCs w:val="24"/>
        </w:rPr>
        <w:t>es de edificios, locales y terrenos</w:t>
      </w:r>
      <w:r w:rsidRPr="00CA011B">
        <w:rPr>
          <w:rFonts w:ascii="Arial" w:hAnsi="Arial" w:cs="Arial"/>
          <w:bCs/>
          <w:sz w:val="24"/>
          <w:szCs w:val="24"/>
        </w:rPr>
        <w:t>, sino que los financiará mediante ajustes dentro de la misma subpartida. Si existiera la necesidad de un nuevo contrato o adendum para incremento de</w:t>
      </w:r>
      <w:r w:rsidR="00F74300" w:rsidRPr="00CA011B">
        <w:rPr>
          <w:rFonts w:ascii="Arial" w:hAnsi="Arial" w:cs="Arial"/>
          <w:bCs/>
          <w:sz w:val="24"/>
          <w:szCs w:val="24"/>
        </w:rPr>
        <w:t>l</w:t>
      </w:r>
      <w:r w:rsidRPr="00CA011B">
        <w:rPr>
          <w:rFonts w:ascii="Arial" w:hAnsi="Arial" w:cs="Arial"/>
          <w:bCs/>
          <w:sz w:val="24"/>
          <w:szCs w:val="24"/>
        </w:rPr>
        <w:t xml:space="preserve"> área</w:t>
      </w:r>
      <w:r w:rsidR="002402B9">
        <w:rPr>
          <w:rFonts w:ascii="Arial" w:hAnsi="Arial" w:cs="Arial"/>
          <w:bCs/>
          <w:sz w:val="24"/>
          <w:szCs w:val="24"/>
        </w:rPr>
        <w:t>,</w:t>
      </w:r>
      <w:r w:rsidRPr="00CA011B">
        <w:rPr>
          <w:rFonts w:ascii="Arial" w:hAnsi="Arial" w:cs="Arial"/>
          <w:bCs/>
          <w:sz w:val="24"/>
          <w:szCs w:val="24"/>
        </w:rPr>
        <w:t xml:space="preserve"> que responda a un requerimiento legal o sanitario, se deberá indicar a la Dirección de Planificación de d</w:t>
      </w:r>
      <w:r w:rsidR="00500EE9" w:rsidRPr="00CA011B">
        <w:rPr>
          <w:rFonts w:ascii="Arial" w:hAnsi="Arial" w:cs="Arial"/>
          <w:bCs/>
          <w:sz w:val="24"/>
          <w:szCs w:val="24"/>
        </w:rPr>
        <w:t>o</w:t>
      </w:r>
      <w:r w:rsidRPr="00CA011B">
        <w:rPr>
          <w:rFonts w:ascii="Arial" w:hAnsi="Arial" w:cs="Arial"/>
          <w:bCs/>
          <w:sz w:val="24"/>
          <w:szCs w:val="24"/>
        </w:rPr>
        <w:t xml:space="preserve">nde se tomarán los recursos para financiar estos nuevos contratos, la cual a su vez lo enviará a análisis de la Dirección Ejecutiva y si luego de esta valoración determina que efectivamente se deben incorporar más recursos, será la Dirección de Planificación la que </w:t>
      </w:r>
      <w:r w:rsidR="002402B9">
        <w:rPr>
          <w:rFonts w:ascii="Arial" w:hAnsi="Arial" w:cs="Arial"/>
          <w:bCs/>
          <w:sz w:val="24"/>
          <w:szCs w:val="24"/>
        </w:rPr>
        <w:t xml:space="preserve">los </w:t>
      </w:r>
      <w:r w:rsidRPr="00CA011B">
        <w:rPr>
          <w:rFonts w:ascii="Arial" w:hAnsi="Arial" w:cs="Arial"/>
          <w:bCs/>
          <w:sz w:val="24"/>
          <w:szCs w:val="24"/>
        </w:rPr>
        <w:t>incluya en el Sistema SIGA-PJ.</w:t>
      </w:r>
    </w:p>
    <w:p w14:paraId="12D54E08" w14:textId="77777777" w:rsidR="006C6A9E" w:rsidRPr="0091023F" w:rsidRDefault="006C6A9E" w:rsidP="007256D9">
      <w:pPr>
        <w:tabs>
          <w:tab w:val="left" w:pos="142"/>
        </w:tabs>
        <w:jc w:val="both"/>
        <w:rPr>
          <w:rFonts w:ascii="Arial" w:hAnsi="Arial" w:cs="Arial"/>
          <w:bCs/>
          <w:color w:val="C00000"/>
          <w:sz w:val="24"/>
          <w:szCs w:val="24"/>
        </w:rPr>
      </w:pPr>
    </w:p>
    <w:p w14:paraId="1C1F3DBC" w14:textId="77777777" w:rsidR="006C6A9E" w:rsidRPr="0091023F" w:rsidRDefault="0036553F" w:rsidP="007256D9">
      <w:pPr>
        <w:tabs>
          <w:tab w:val="left" w:pos="142"/>
        </w:tabs>
        <w:jc w:val="both"/>
        <w:rPr>
          <w:rFonts w:ascii="Arial" w:hAnsi="Arial" w:cs="Arial"/>
          <w:bCs/>
          <w:color w:val="000000" w:themeColor="text1"/>
          <w:sz w:val="24"/>
          <w:szCs w:val="24"/>
        </w:rPr>
      </w:pPr>
      <w:r w:rsidRPr="0091023F">
        <w:rPr>
          <w:rFonts w:ascii="Arial" w:hAnsi="Arial" w:cs="Arial"/>
          <w:bCs/>
          <w:color w:val="000000" w:themeColor="text1"/>
          <w:sz w:val="24"/>
          <w:szCs w:val="24"/>
        </w:rPr>
        <w:t xml:space="preserve">Cabe </w:t>
      </w:r>
      <w:r w:rsidR="00492B7E" w:rsidRPr="0091023F">
        <w:rPr>
          <w:rFonts w:ascii="Arial" w:hAnsi="Arial" w:cs="Arial"/>
          <w:bCs/>
          <w:color w:val="000000" w:themeColor="text1"/>
          <w:sz w:val="24"/>
          <w:szCs w:val="24"/>
        </w:rPr>
        <w:t>indicar que</w:t>
      </w:r>
      <w:r w:rsidR="003A7DD7" w:rsidRPr="0091023F">
        <w:rPr>
          <w:rFonts w:ascii="Arial" w:hAnsi="Arial" w:cs="Arial"/>
          <w:bCs/>
          <w:color w:val="000000" w:themeColor="text1"/>
          <w:sz w:val="24"/>
          <w:szCs w:val="24"/>
        </w:rPr>
        <w:t xml:space="preserve"> los contratos de alquiler para </w:t>
      </w:r>
      <w:r w:rsidR="00F177BF" w:rsidRPr="0091023F">
        <w:rPr>
          <w:rFonts w:ascii="Arial" w:hAnsi="Arial" w:cs="Arial"/>
          <w:bCs/>
          <w:color w:val="000000" w:themeColor="text1"/>
          <w:sz w:val="24"/>
          <w:szCs w:val="24"/>
        </w:rPr>
        <w:t xml:space="preserve">el </w:t>
      </w:r>
      <w:r w:rsidR="002402B9" w:rsidRPr="0091023F">
        <w:rPr>
          <w:rFonts w:ascii="Arial" w:hAnsi="Arial" w:cs="Arial"/>
          <w:bCs/>
          <w:color w:val="000000" w:themeColor="text1"/>
          <w:sz w:val="24"/>
          <w:szCs w:val="24"/>
        </w:rPr>
        <w:t>202</w:t>
      </w:r>
      <w:r w:rsidR="002402B9">
        <w:rPr>
          <w:rFonts w:ascii="Arial" w:hAnsi="Arial" w:cs="Arial"/>
          <w:bCs/>
          <w:color w:val="000000" w:themeColor="text1"/>
          <w:sz w:val="24"/>
          <w:szCs w:val="24"/>
        </w:rPr>
        <w:t>5</w:t>
      </w:r>
      <w:r w:rsidR="002402B9" w:rsidRPr="0091023F">
        <w:rPr>
          <w:rFonts w:ascii="Arial" w:hAnsi="Arial" w:cs="Arial"/>
          <w:bCs/>
          <w:color w:val="000000" w:themeColor="text1"/>
          <w:sz w:val="24"/>
          <w:szCs w:val="24"/>
        </w:rPr>
        <w:t xml:space="preserve"> </w:t>
      </w:r>
      <w:r w:rsidR="002123B9" w:rsidRPr="0091023F">
        <w:rPr>
          <w:rFonts w:ascii="Arial" w:hAnsi="Arial" w:cs="Arial"/>
          <w:bCs/>
          <w:color w:val="000000" w:themeColor="text1"/>
          <w:sz w:val="24"/>
          <w:szCs w:val="24"/>
        </w:rPr>
        <w:t xml:space="preserve">ya contemplan el resultado de las renegociaciones </w:t>
      </w:r>
      <w:r w:rsidR="004A049C" w:rsidRPr="0091023F">
        <w:rPr>
          <w:rFonts w:ascii="Arial" w:hAnsi="Arial" w:cs="Arial"/>
          <w:bCs/>
          <w:color w:val="000000" w:themeColor="text1"/>
          <w:sz w:val="24"/>
          <w:szCs w:val="24"/>
        </w:rPr>
        <w:t>de</w:t>
      </w:r>
      <w:r w:rsidR="00936CE3" w:rsidRPr="0091023F">
        <w:rPr>
          <w:rFonts w:ascii="Arial" w:hAnsi="Arial" w:cs="Arial"/>
          <w:bCs/>
          <w:color w:val="000000" w:themeColor="text1"/>
          <w:sz w:val="24"/>
          <w:szCs w:val="24"/>
        </w:rPr>
        <w:t xml:space="preserve"> </w:t>
      </w:r>
      <w:r w:rsidR="004A049C" w:rsidRPr="0091023F">
        <w:rPr>
          <w:rFonts w:ascii="Arial" w:hAnsi="Arial" w:cs="Arial"/>
          <w:bCs/>
          <w:color w:val="000000" w:themeColor="text1"/>
          <w:sz w:val="24"/>
          <w:szCs w:val="24"/>
        </w:rPr>
        <w:t xml:space="preserve">lo </w:t>
      </w:r>
      <w:r w:rsidR="00101D9A" w:rsidRPr="0091023F">
        <w:rPr>
          <w:rFonts w:ascii="Arial" w:hAnsi="Arial" w:cs="Arial"/>
          <w:bCs/>
          <w:color w:val="000000" w:themeColor="text1"/>
          <w:sz w:val="24"/>
          <w:szCs w:val="24"/>
        </w:rPr>
        <w:t>establecido en la</w:t>
      </w:r>
      <w:r w:rsidR="00D139FA" w:rsidRPr="0091023F">
        <w:rPr>
          <w:rFonts w:ascii="Arial" w:hAnsi="Arial" w:cs="Arial"/>
          <w:bCs/>
          <w:color w:val="000000" w:themeColor="text1"/>
          <w:sz w:val="24"/>
          <w:szCs w:val="24"/>
        </w:rPr>
        <w:t xml:space="preserve"> </w:t>
      </w:r>
      <w:r w:rsidR="003A7DD7" w:rsidRPr="0091023F">
        <w:rPr>
          <w:rFonts w:ascii="Arial" w:hAnsi="Arial" w:cs="Arial"/>
          <w:bCs/>
          <w:color w:val="000000" w:themeColor="text1"/>
          <w:sz w:val="24"/>
          <w:szCs w:val="24"/>
        </w:rPr>
        <w:t>circular</w:t>
      </w:r>
      <w:r w:rsidR="00D139FA" w:rsidRPr="0091023F">
        <w:rPr>
          <w:rFonts w:ascii="Arial" w:hAnsi="Arial" w:cs="Arial"/>
          <w:bCs/>
          <w:color w:val="000000" w:themeColor="text1"/>
          <w:sz w:val="24"/>
          <w:szCs w:val="24"/>
        </w:rPr>
        <w:t xml:space="preserve"> de la Dirección Ejecutiva</w:t>
      </w:r>
      <w:r w:rsidR="00137A9F" w:rsidRPr="0091023F">
        <w:rPr>
          <w:rFonts w:ascii="Arial" w:hAnsi="Arial" w:cs="Arial"/>
          <w:bCs/>
          <w:color w:val="000000" w:themeColor="text1"/>
          <w:sz w:val="24"/>
          <w:szCs w:val="24"/>
        </w:rPr>
        <w:t xml:space="preserve"> </w:t>
      </w:r>
      <w:r w:rsidR="00F177BF" w:rsidRPr="0091023F">
        <w:rPr>
          <w:rFonts w:ascii="Arial" w:hAnsi="Arial" w:cs="Arial"/>
          <w:bCs/>
          <w:color w:val="000000" w:themeColor="text1"/>
          <w:sz w:val="24"/>
          <w:szCs w:val="24"/>
        </w:rPr>
        <w:t>N°</w:t>
      </w:r>
      <w:r w:rsidR="003A7DD7" w:rsidRPr="0091023F">
        <w:rPr>
          <w:rFonts w:ascii="Arial" w:hAnsi="Arial" w:cs="Arial"/>
          <w:bCs/>
          <w:color w:val="000000" w:themeColor="text1"/>
          <w:sz w:val="24"/>
          <w:szCs w:val="24"/>
        </w:rPr>
        <w:t>47-2021</w:t>
      </w:r>
      <w:r w:rsidR="00A80E93" w:rsidRPr="0091023F">
        <w:rPr>
          <w:rFonts w:ascii="Arial" w:hAnsi="Arial" w:cs="Arial"/>
          <w:bCs/>
          <w:color w:val="000000" w:themeColor="text1"/>
          <w:sz w:val="24"/>
          <w:szCs w:val="24"/>
        </w:rPr>
        <w:t xml:space="preserve"> </w:t>
      </w:r>
      <w:r w:rsidR="00D504FC" w:rsidRPr="00970EC7">
        <w:rPr>
          <w:rFonts w:ascii="Arial" w:hAnsi="Arial" w:cs="Arial"/>
          <w:bCs/>
          <w:i/>
          <w:iCs/>
          <w:color w:val="000000" w:themeColor="text1"/>
          <w:sz w:val="24"/>
          <w:szCs w:val="24"/>
        </w:rPr>
        <w:t>“Inicio II Fase para el cumplimiento Norma Presupuestaria 13. Estudios de Costo-beneficio en contratos de alquileres de edificios, locales y terrenos”</w:t>
      </w:r>
      <w:r w:rsidR="003A7DD7" w:rsidRPr="0091023F">
        <w:rPr>
          <w:rFonts w:ascii="Arial" w:hAnsi="Arial" w:cs="Arial"/>
          <w:bCs/>
          <w:color w:val="000000" w:themeColor="text1"/>
          <w:sz w:val="24"/>
          <w:szCs w:val="24"/>
        </w:rPr>
        <w:t xml:space="preserve">, </w:t>
      </w:r>
      <w:r w:rsidR="007F4C16" w:rsidRPr="0091023F">
        <w:rPr>
          <w:rFonts w:ascii="Arial" w:hAnsi="Arial" w:cs="Arial"/>
          <w:bCs/>
          <w:color w:val="000000" w:themeColor="text1"/>
          <w:sz w:val="24"/>
          <w:szCs w:val="24"/>
        </w:rPr>
        <w:t xml:space="preserve">cuyos </w:t>
      </w:r>
      <w:r w:rsidR="007F4C16" w:rsidRPr="0091023F">
        <w:rPr>
          <w:rFonts w:ascii="Arial" w:hAnsi="Arial" w:cs="Arial"/>
          <w:bCs/>
          <w:color w:val="000000" w:themeColor="text1"/>
          <w:sz w:val="24"/>
          <w:szCs w:val="24"/>
        </w:rPr>
        <w:lastRenderedPageBreak/>
        <w:t xml:space="preserve">resultados fueron conocidos </w:t>
      </w:r>
      <w:r w:rsidR="002004EB" w:rsidRPr="0091023F">
        <w:rPr>
          <w:rFonts w:ascii="Arial" w:hAnsi="Arial" w:cs="Arial"/>
          <w:bCs/>
          <w:color w:val="000000" w:themeColor="text1"/>
          <w:sz w:val="24"/>
          <w:szCs w:val="24"/>
        </w:rPr>
        <w:t xml:space="preserve">por el Consejo </w:t>
      </w:r>
      <w:r w:rsidR="00101D9A" w:rsidRPr="0091023F">
        <w:rPr>
          <w:rFonts w:ascii="Arial" w:hAnsi="Arial" w:cs="Arial"/>
          <w:bCs/>
          <w:color w:val="000000" w:themeColor="text1"/>
          <w:sz w:val="24"/>
          <w:szCs w:val="24"/>
        </w:rPr>
        <w:t>Superior en</w:t>
      </w:r>
      <w:r w:rsidR="004D017B" w:rsidRPr="0091023F">
        <w:rPr>
          <w:rFonts w:ascii="Arial" w:hAnsi="Arial" w:cs="Arial"/>
          <w:bCs/>
          <w:color w:val="000000" w:themeColor="text1"/>
          <w:sz w:val="24"/>
          <w:szCs w:val="24"/>
        </w:rPr>
        <w:t xml:space="preserve"> sesión </w:t>
      </w:r>
      <w:r w:rsidR="00F177BF" w:rsidRPr="0091023F">
        <w:rPr>
          <w:rFonts w:ascii="Arial" w:hAnsi="Arial" w:cs="Arial"/>
          <w:bCs/>
          <w:color w:val="000000" w:themeColor="text1"/>
          <w:sz w:val="24"/>
          <w:szCs w:val="24"/>
        </w:rPr>
        <w:t>N°</w:t>
      </w:r>
      <w:r w:rsidR="004D017B" w:rsidRPr="0091023F">
        <w:rPr>
          <w:rFonts w:ascii="Arial" w:hAnsi="Arial" w:cs="Arial"/>
          <w:bCs/>
          <w:color w:val="000000" w:themeColor="text1"/>
          <w:sz w:val="24"/>
          <w:szCs w:val="24"/>
        </w:rPr>
        <w:t xml:space="preserve">52-2021 realizada </w:t>
      </w:r>
      <w:r w:rsidR="00A80E93" w:rsidRPr="0091023F">
        <w:rPr>
          <w:rFonts w:ascii="Arial" w:hAnsi="Arial" w:cs="Arial"/>
          <w:bCs/>
          <w:color w:val="000000" w:themeColor="text1"/>
          <w:sz w:val="24"/>
          <w:szCs w:val="24"/>
        </w:rPr>
        <w:t xml:space="preserve">el </w:t>
      </w:r>
      <w:r w:rsidR="004D017B" w:rsidRPr="0091023F">
        <w:rPr>
          <w:rFonts w:ascii="Arial" w:hAnsi="Arial" w:cs="Arial"/>
          <w:bCs/>
          <w:color w:val="000000" w:themeColor="text1"/>
          <w:sz w:val="24"/>
          <w:szCs w:val="24"/>
        </w:rPr>
        <w:t>24 de junio</w:t>
      </w:r>
      <w:r w:rsidR="00A80E93" w:rsidRPr="0091023F">
        <w:rPr>
          <w:rFonts w:ascii="Arial" w:hAnsi="Arial" w:cs="Arial"/>
          <w:bCs/>
          <w:color w:val="000000" w:themeColor="text1"/>
          <w:sz w:val="24"/>
          <w:szCs w:val="24"/>
        </w:rPr>
        <w:t>, artículo X</w:t>
      </w:r>
      <w:r w:rsidR="008C6908" w:rsidRPr="0091023F">
        <w:rPr>
          <w:rFonts w:ascii="Arial" w:hAnsi="Arial" w:cs="Arial"/>
          <w:bCs/>
          <w:color w:val="000000" w:themeColor="text1"/>
          <w:sz w:val="24"/>
          <w:szCs w:val="24"/>
        </w:rPr>
        <w:t>.</w:t>
      </w:r>
    </w:p>
    <w:p w14:paraId="75900AF1" w14:textId="77777777" w:rsidR="006C6A9E" w:rsidRPr="0091023F" w:rsidRDefault="006C6A9E" w:rsidP="007256D9">
      <w:pPr>
        <w:tabs>
          <w:tab w:val="left" w:pos="142"/>
        </w:tabs>
        <w:jc w:val="both"/>
        <w:rPr>
          <w:rFonts w:ascii="Arial" w:hAnsi="Arial" w:cs="Arial"/>
          <w:bCs/>
          <w:color w:val="C00000"/>
          <w:sz w:val="24"/>
          <w:szCs w:val="24"/>
        </w:rPr>
      </w:pPr>
    </w:p>
    <w:p w14:paraId="3200C1DA" w14:textId="77777777" w:rsidR="00BE1304" w:rsidRPr="0091023F" w:rsidRDefault="00BE1304" w:rsidP="007256D9">
      <w:pPr>
        <w:tabs>
          <w:tab w:val="left" w:pos="142"/>
        </w:tabs>
        <w:jc w:val="both"/>
        <w:rPr>
          <w:rFonts w:ascii="Arial" w:hAnsi="Arial" w:cs="Arial"/>
          <w:bCs/>
          <w:sz w:val="24"/>
          <w:szCs w:val="24"/>
        </w:rPr>
      </w:pPr>
      <w:r w:rsidRPr="0091023F">
        <w:rPr>
          <w:rFonts w:ascii="Arial" w:hAnsi="Arial" w:cs="Arial"/>
          <w:sz w:val="24"/>
          <w:szCs w:val="24"/>
        </w:rPr>
        <w:t>Adicionalmente, los procedimientos que se encuentren en trámite serán analizados en forma conjunta entre la Dirección Ejecutiva y el Departamento de Proveeduría, para determinar su continuidad o no y posteriormente serán elevados para aprobación del Consejo Superior.</w:t>
      </w:r>
    </w:p>
    <w:p w14:paraId="62199D3D" w14:textId="77777777" w:rsidR="006A1772" w:rsidRPr="0091023F" w:rsidRDefault="006A1772" w:rsidP="007256D9">
      <w:pPr>
        <w:tabs>
          <w:tab w:val="left" w:pos="142"/>
        </w:tabs>
        <w:jc w:val="both"/>
        <w:rPr>
          <w:rFonts w:ascii="Arial" w:hAnsi="Arial" w:cs="Arial"/>
          <w:sz w:val="24"/>
          <w:szCs w:val="24"/>
        </w:rPr>
      </w:pPr>
    </w:p>
    <w:p w14:paraId="0BB20D39" w14:textId="77777777" w:rsidR="003A3B19" w:rsidRPr="0091023F" w:rsidRDefault="003A3B19" w:rsidP="00467077">
      <w:pPr>
        <w:suppressAutoHyphens w:val="0"/>
        <w:jc w:val="both"/>
        <w:rPr>
          <w:rFonts w:ascii="Arial" w:hAnsi="Arial" w:cs="Arial"/>
          <w:sz w:val="24"/>
          <w:szCs w:val="24"/>
        </w:rPr>
      </w:pPr>
      <w:r w:rsidRPr="0091023F">
        <w:rPr>
          <w:rFonts w:ascii="Arial" w:hAnsi="Arial" w:cs="Arial"/>
          <w:sz w:val="24"/>
          <w:szCs w:val="24"/>
        </w:rPr>
        <w:t xml:space="preserve">En el caso de los contratos de alquiler su incremento se establece con base en el índice de Precios al Consumidor (IPC), para el año </w:t>
      </w:r>
      <w:r w:rsidR="002402B9" w:rsidRPr="0091023F">
        <w:rPr>
          <w:rFonts w:ascii="Arial" w:hAnsi="Arial" w:cs="Arial"/>
          <w:sz w:val="24"/>
          <w:szCs w:val="24"/>
        </w:rPr>
        <w:t>202</w:t>
      </w:r>
      <w:r w:rsidR="002402B9">
        <w:rPr>
          <w:rFonts w:ascii="Arial" w:hAnsi="Arial" w:cs="Arial"/>
          <w:sz w:val="24"/>
          <w:szCs w:val="24"/>
        </w:rPr>
        <w:t>5</w:t>
      </w:r>
      <w:r w:rsidR="002402B9" w:rsidRPr="0091023F">
        <w:rPr>
          <w:rFonts w:ascii="Arial" w:hAnsi="Arial" w:cs="Arial"/>
          <w:sz w:val="24"/>
          <w:szCs w:val="24"/>
        </w:rPr>
        <w:t xml:space="preserve"> </w:t>
      </w:r>
      <w:r w:rsidRPr="0091023F">
        <w:rPr>
          <w:rFonts w:ascii="Arial" w:hAnsi="Arial" w:cs="Arial"/>
          <w:sz w:val="24"/>
          <w:szCs w:val="24"/>
        </w:rPr>
        <w:t>se estima el crecimiento de los alquileres vigentes en un 5%.</w:t>
      </w:r>
    </w:p>
    <w:p w14:paraId="48B1F1F0" w14:textId="77777777" w:rsidR="00296303" w:rsidRDefault="00296303" w:rsidP="0066563E">
      <w:pPr>
        <w:tabs>
          <w:tab w:val="left" w:pos="142"/>
        </w:tabs>
        <w:jc w:val="both"/>
        <w:rPr>
          <w:rFonts w:ascii="Arial" w:hAnsi="Arial" w:cs="Arial"/>
          <w:sz w:val="24"/>
          <w:szCs w:val="24"/>
        </w:rPr>
      </w:pPr>
    </w:p>
    <w:p w14:paraId="6D9B60CC" w14:textId="77777777" w:rsidR="00F23641" w:rsidRDefault="00F23641" w:rsidP="00512138">
      <w:pPr>
        <w:numPr>
          <w:ilvl w:val="0"/>
          <w:numId w:val="2"/>
        </w:numPr>
        <w:tabs>
          <w:tab w:val="left" w:pos="142"/>
          <w:tab w:val="left" w:pos="567"/>
        </w:tabs>
        <w:ind w:left="0" w:firstLine="0"/>
        <w:jc w:val="both"/>
        <w:rPr>
          <w:rFonts w:ascii="Arial" w:hAnsi="Arial" w:cs="Arial"/>
          <w:sz w:val="24"/>
          <w:szCs w:val="24"/>
        </w:rPr>
      </w:pPr>
      <w:r>
        <w:rPr>
          <w:rFonts w:ascii="Arial" w:hAnsi="Arial" w:cs="Arial"/>
          <w:sz w:val="24"/>
          <w:szCs w:val="24"/>
        </w:rPr>
        <w:t xml:space="preserve">En la Circular N°81-2023 del 02 de junio del 2023 </w:t>
      </w:r>
      <w:r w:rsidRPr="003177A9">
        <w:rPr>
          <w:rFonts w:ascii="Arial" w:hAnsi="Arial" w:cs="Arial"/>
          <w:i/>
          <w:iCs/>
          <w:sz w:val="24"/>
          <w:szCs w:val="24"/>
        </w:rPr>
        <w:t>“Clasificación presupuestaria por servicio de parqueo”</w:t>
      </w:r>
      <w:r>
        <w:rPr>
          <w:rFonts w:ascii="Arial" w:hAnsi="Arial" w:cs="Arial"/>
          <w:sz w:val="24"/>
          <w:szCs w:val="24"/>
        </w:rPr>
        <w:t xml:space="preserve">, se comunica que de acuerdo con el Clasificador por objeto del gasto vigente del Ministerio de Hacienda, </w:t>
      </w:r>
      <w:r w:rsidRPr="00512138">
        <w:rPr>
          <w:rFonts w:ascii="Arial" w:hAnsi="Arial" w:cs="Arial"/>
          <w:b/>
          <w:bCs/>
          <w:sz w:val="24"/>
          <w:szCs w:val="24"/>
        </w:rPr>
        <w:t xml:space="preserve">el </w:t>
      </w:r>
      <w:r w:rsidRPr="003177A9">
        <w:rPr>
          <w:rFonts w:ascii="Arial" w:hAnsi="Arial" w:cs="Arial"/>
          <w:b/>
          <w:bCs/>
          <w:sz w:val="24"/>
          <w:szCs w:val="24"/>
        </w:rPr>
        <w:t>servicio de parqueo ocasional</w:t>
      </w:r>
      <w:r>
        <w:rPr>
          <w:rFonts w:ascii="Arial" w:hAnsi="Arial" w:cs="Arial"/>
          <w:sz w:val="24"/>
          <w:szCs w:val="24"/>
        </w:rPr>
        <w:t xml:space="preserve"> se debe reintegrar por la subpartida 10101 Alquiler de Edificios, Locales y Terrenos. Señala que es importante recordar que este reconocimiento corresponde a un trámite excepcional, el cual debe ser autorizado por la Dirección Ejecutiva tal como se comunicó en la Circular N°26-2022 del 13 de setiembre del 2022. Por lo tanto, para los casos autorizados, se creó en el Sistema SIGA-PJ, el artículo N°25971 Servicio de parqueo en la subpartida 10101</w:t>
      </w:r>
      <w:r w:rsidR="003177A9">
        <w:rPr>
          <w:rFonts w:ascii="Arial" w:hAnsi="Arial" w:cs="Arial"/>
          <w:sz w:val="24"/>
          <w:szCs w:val="24"/>
        </w:rPr>
        <w:t xml:space="preserve"> Alquiler de Edificios, Locales y Terrenos</w:t>
      </w:r>
      <w:r>
        <w:rPr>
          <w:rFonts w:ascii="Arial" w:hAnsi="Arial" w:cs="Arial"/>
          <w:sz w:val="24"/>
          <w:szCs w:val="24"/>
        </w:rPr>
        <w:t>.</w:t>
      </w:r>
    </w:p>
    <w:p w14:paraId="7CDD5F6D" w14:textId="77777777" w:rsidR="00F23641" w:rsidRPr="0091023F" w:rsidRDefault="00F23641" w:rsidP="0066563E">
      <w:pPr>
        <w:tabs>
          <w:tab w:val="left" w:pos="142"/>
        </w:tabs>
        <w:jc w:val="both"/>
        <w:rPr>
          <w:rFonts w:ascii="Arial" w:hAnsi="Arial" w:cs="Arial"/>
          <w:sz w:val="24"/>
          <w:szCs w:val="24"/>
        </w:rPr>
      </w:pPr>
    </w:p>
    <w:p w14:paraId="53A2D966" w14:textId="77777777" w:rsidR="0046016A" w:rsidRPr="0091023F" w:rsidRDefault="0069604F" w:rsidP="00CB35F1">
      <w:pPr>
        <w:numPr>
          <w:ilvl w:val="0"/>
          <w:numId w:val="2"/>
        </w:numPr>
        <w:tabs>
          <w:tab w:val="left" w:pos="142"/>
          <w:tab w:val="left" w:pos="567"/>
        </w:tabs>
        <w:ind w:left="0" w:firstLine="0"/>
        <w:jc w:val="both"/>
        <w:rPr>
          <w:rFonts w:ascii="Arial" w:hAnsi="Arial" w:cs="Arial"/>
          <w:sz w:val="24"/>
          <w:szCs w:val="24"/>
        </w:rPr>
      </w:pPr>
      <w:r w:rsidRPr="0051697B">
        <w:rPr>
          <w:rFonts w:ascii="Arial" w:hAnsi="Arial" w:cs="Arial"/>
          <w:sz w:val="24"/>
          <w:szCs w:val="24"/>
        </w:rPr>
        <w:t xml:space="preserve">La formulación presupuestaria es un </w:t>
      </w:r>
      <w:r w:rsidR="0046016A" w:rsidRPr="00CB35F1">
        <w:rPr>
          <w:rFonts w:ascii="Arial" w:hAnsi="Arial" w:cs="Arial"/>
          <w:sz w:val="24"/>
          <w:szCs w:val="24"/>
        </w:rPr>
        <w:t>proceso participativo</w:t>
      </w:r>
      <w:r w:rsidR="0046016A" w:rsidRPr="00CB35F1">
        <w:rPr>
          <w:vertAlign w:val="superscript"/>
        </w:rPr>
        <w:footnoteReference w:id="5"/>
      </w:r>
      <w:r w:rsidR="0046016A" w:rsidRPr="0051697B">
        <w:rPr>
          <w:rFonts w:ascii="Arial" w:hAnsi="Arial" w:cs="Arial"/>
          <w:sz w:val="24"/>
          <w:szCs w:val="24"/>
        </w:rPr>
        <w:t xml:space="preserve"> </w:t>
      </w:r>
      <w:r w:rsidRPr="0051697B">
        <w:rPr>
          <w:rFonts w:ascii="Arial" w:hAnsi="Arial" w:cs="Arial"/>
          <w:sz w:val="24"/>
          <w:szCs w:val="24"/>
        </w:rPr>
        <w:t xml:space="preserve">por medio del cual </w:t>
      </w:r>
      <w:r w:rsidR="0046016A" w:rsidRPr="0051697B">
        <w:rPr>
          <w:rFonts w:ascii="Arial" w:hAnsi="Arial" w:cs="Arial"/>
          <w:sz w:val="24"/>
          <w:szCs w:val="24"/>
        </w:rPr>
        <w:t>todas las oficinas</w:t>
      </w:r>
      <w:r w:rsidR="0046016A" w:rsidRPr="00CB35F1">
        <w:rPr>
          <w:rFonts w:ascii="Arial" w:hAnsi="Arial" w:cs="Arial"/>
          <w:sz w:val="24"/>
          <w:szCs w:val="24"/>
        </w:rPr>
        <w:t xml:space="preserve"> </w:t>
      </w:r>
      <w:r w:rsidRPr="0091023F">
        <w:rPr>
          <w:rFonts w:ascii="Arial" w:hAnsi="Arial" w:cs="Arial"/>
          <w:sz w:val="24"/>
          <w:szCs w:val="24"/>
        </w:rPr>
        <w:t>pueden y deben e</w:t>
      </w:r>
      <w:r w:rsidR="0046016A" w:rsidRPr="0091023F">
        <w:rPr>
          <w:rFonts w:ascii="Arial" w:hAnsi="Arial" w:cs="Arial"/>
          <w:sz w:val="24"/>
          <w:szCs w:val="24"/>
        </w:rPr>
        <w:t xml:space="preserve">vacuar sus </w:t>
      </w:r>
      <w:r w:rsidRPr="0091023F">
        <w:rPr>
          <w:rFonts w:ascii="Arial" w:hAnsi="Arial" w:cs="Arial"/>
          <w:sz w:val="24"/>
          <w:szCs w:val="24"/>
        </w:rPr>
        <w:t>consultas</w:t>
      </w:r>
      <w:r w:rsidR="0005304D" w:rsidRPr="0091023F">
        <w:rPr>
          <w:rFonts w:ascii="Arial" w:hAnsi="Arial" w:cs="Arial"/>
          <w:sz w:val="24"/>
          <w:szCs w:val="24"/>
        </w:rPr>
        <w:t xml:space="preserve">, </w:t>
      </w:r>
      <w:r w:rsidRPr="0091023F">
        <w:rPr>
          <w:rFonts w:ascii="Arial" w:hAnsi="Arial" w:cs="Arial"/>
          <w:sz w:val="24"/>
          <w:szCs w:val="24"/>
        </w:rPr>
        <w:t>dentro del periodo de revisión establecido</w:t>
      </w:r>
      <w:r w:rsidR="00B644F8" w:rsidRPr="0091023F">
        <w:rPr>
          <w:rFonts w:ascii="Arial" w:hAnsi="Arial" w:cs="Arial"/>
          <w:sz w:val="24"/>
          <w:szCs w:val="24"/>
        </w:rPr>
        <w:t>.</w:t>
      </w:r>
      <w:r w:rsidR="00566EC6" w:rsidRPr="0091023F">
        <w:rPr>
          <w:rFonts w:ascii="Arial" w:hAnsi="Arial" w:cs="Arial"/>
          <w:sz w:val="24"/>
          <w:szCs w:val="24"/>
        </w:rPr>
        <w:t xml:space="preserve"> </w:t>
      </w:r>
      <w:r w:rsidR="00566EC6" w:rsidRPr="0051697B">
        <w:rPr>
          <w:rFonts w:ascii="Arial" w:hAnsi="Arial" w:cs="Arial"/>
          <w:sz w:val="24"/>
          <w:szCs w:val="24"/>
        </w:rPr>
        <w:t>La Dirección de Planificación env</w:t>
      </w:r>
      <w:r w:rsidR="00B644F8" w:rsidRPr="0051697B">
        <w:rPr>
          <w:rFonts w:ascii="Arial" w:hAnsi="Arial" w:cs="Arial"/>
          <w:sz w:val="24"/>
          <w:szCs w:val="24"/>
        </w:rPr>
        <w:t>ió en el mes de octubre</w:t>
      </w:r>
      <w:r w:rsidR="00581471" w:rsidRPr="0051697B">
        <w:rPr>
          <w:rFonts w:ascii="Arial" w:hAnsi="Arial" w:cs="Arial"/>
          <w:sz w:val="24"/>
          <w:szCs w:val="24"/>
        </w:rPr>
        <w:t xml:space="preserve"> del </w:t>
      </w:r>
      <w:r w:rsidR="002402B9" w:rsidRPr="0051697B">
        <w:rPr>
          <w:rFonts w:ascii="Arial" w:hAnsi="Arial" w:cs="Arial"/>
          <w:sz w:val="24"/>
          <w:szCs w:val="24"/>
        </w:rPr>
        <w:t xml:space="preserve">2023 </w:t>
      </w:r>
      <w:r w:rsidR="00CB35F1">
        <w:rPr>
          <w:rFonts w:ascii="Arial" w:hAnsi="Arial" w:cs="Arial"/>
          <w:sz w:val="24"/>
          <w:szCs w:val="24"/>
        </w:rPr>
        <w:t>el</w:t>
      </w:r>
      <w:r w:rsidR="00CB35F1" w:rsidRPr="0051697B">
        <w:rPr>
          <w:rFonts w:ascii="Arial" w:hAnsi="Arial" w:cs="Arial"/>
          <w:sz w:val="24"/>
          <w:szCs w:val="24"/>
        </w:rPr>
        <w:t xml:space="preserve"> </w:t>
      </w:r>
      <w:r w:rsidR="00566EC6" w:rsidRPr="0051697B">
        <w:rPr>
          <w:rFonts w:ascii="Arial" w:hAnsi="Arial" w:cs="Arial"/>
          <w:sz w:val="24"/>
          <w:szCs w:val="24"/>
        </w:rPr>
        <w:t xml:space="preserve">correo electrónico </w:t>
      </w:r>
      <w:r w:rsidR="00566EC6" w:rsidRPr="00CB35F1">
        <w:rPr>
          <w:rFonts w:ascii="Arial" w:hAnsi="Arial" w:cs="Arial"/>
          <w:i/>
          <w:iCs/>
          <w:sz w:val="24"/>
          <w:szCs w:val="24"/>
        </w:rPr>
        <w:t>“</w:t>
      </w:r>
      <w:r w:rsidR="00C62D04" w:rsidRPr="00CB35F1">
        <w:rPr>
          <w:rFonts w:ascii="Arial" w:hAnsi="Arial" w:cs="Arial"/>
          <w:i/>
          <w:iCs/>
          <w:sz w:val="24"/>
          <w:szCs w:val="24"/>
        </w:rPr>
        <w:t xml:space="preserve">Primera </w:t>
      </w:r>
      <w:r w:rsidR="00566EC6" w:rsidRPr="00CB35F1">
        <w:rPr>
          <w:rFonts w:ascii="Arial" w:hAnsi="Arial" w:cs="Arial"/>
          <w:i/>
          <w:iCs/>
          <w:sz w:val="24"/>
          <w:szCs w:val="24"/>
        </w:rPr>
        <w:t>Generación de Gastos Fijos</w:t>
      </w:r>
      <w:r w:rsidR="00B644F8" w:rsidRPr="00CB35F1">
        <w:rPr>
          <w:rFonts w:ascii="Arial" w:hAnsi="Arial" w:cs="Arial"/>
          <w:i/>
          <w:iCs/>
          <w:sz w:val="24"/>
          <w:szCs w:val="24"/>
        </w:rPr>
        <w:t xml:space="preserve"> </w:t>
      </w:r>
      <w:r w:rsidR="002402B9" w:rsidRPr="00CB35F1">
        <w:rPr>
          <w:rFonts w:ascii="Arial" w:hAnsi="Arial" w:cs="Arial"/>
          <w:i/>
          <w:iCs/>
          <w:sz w:val="24"/>
          <w:szCs w:val="24"/>
        </w:rPr>
        <w:t>2025</w:t>
      </w:r>
      <w:r w:rsidR="00566EC6" w:rsidRPr="00CB35F1">
        <w:rPr>
          <w:rFonts w:ascii="Arial" w:hAnsi="Arial" w:cs="Arial"/>
          <w:i/>
          <w:iCs/>
          <w:sz w:val="24"/>
          <w:szCs w:val="24"/>
        </w:rPr>
        <w:t>”</w:t>
      </w:r>
      <w:r w:rsidR="00566EC6" w:rsidRPr="0091023F">
        <w:rPr>
          <w:rFonts w:ascii="Arial" w:hAnsi="Arial" w:cs="Arial"/>
          <w:sz w:val="24"/>
          <w:szCs w:val="24"/>
        </w:rPr>
        <w:t xml:space="preserve"> con el fin de que </w:t>
      </w:r>
      <w:r w:rsidR="004813BD" w:rsidRPr="0091023F">
        <w:rPr>
          <w:rFonts w:ascii="Arial" w:hAnsi="Arial" w:cs="Arial"/>
          <w:sz w:val="24"/>
          <w:szCs w:val="24"/>
        </w:rPr>
        <w:t xml:space="preserve">los </w:t>
      </w:r>
      <w:r w:rsidR="002402B9">
        <w:rPr>
          <w:rFonts w:ascii="Arial" w:hAnsi="Arial" w:cs="Arial"/>
          <w:sz w:val="24"/>
          <w:szCs w:val="24"/>
        </w:rPr>
        <w:t>c</w:t>
      </w:r>
      <w:r w:rsidR="00537A77">
        <w:rPr>
          <w:rFonts w:ascii="Arial" w:hAnsi="Arial" w:cs="Arial"/>
          <w:sz w:val="24"/>
          <w:szCs w:val="24"/>
        </w:rPr>
        <w:t>entros de responsabilidad</w:t>
      </w:r>
      <w:r w:rsidR="004813BD" w:rsidRPr="0091023F">
        <w:rPr>
          <w:rFonts w:ascii="Arial" w:hAnsi="Arial" w:cs="Arial"/>
          <w:sz w:val="24"/>
          <w:szCs w:val="24"/>
        </w:rPr>
        <w:t xml:space="preserve"> </w:t>
      </w:r>
      <w:r w:rsidR="00566EC6" w:rsidRPr="0091023F">
        <w:rPr>
          <w:rFonts w:ascii="Arial" w:hAnsi="Arial" w:cs="Arial"/>
          <w:sz w:val="24"/>
          <w:szCs w:val="24"/>
        </w:rPr>
        <w:t>revis</w:t>
      </w:r>
      <w:r w:rsidR="004813BD" w:rsidRPr="0091023F">
        <w:rPr>
          <w:rFonts w:ascii="Arial" w:hAnsi="Arial" w:cs="Arial"/>
          <w:sz w:val="24"/>
          <w:szCs w:val="24"/>
        </w:rPr>
        <w:t>aran</w:t>
      </w:r>
      <w:r w:rsidR="00566EC6" w:rsidRPr="0091023F">
        <w:rPr>
          <w:rFonts w:ascii="Arial" w:hAnsi="Arial" w:cs="Arial"/>
          <w:sz w:val="24"/>
          <w:szCs w:val="24"/>
        </w:rPr>
        <w:t xml:space="preserve"> los recursos generados automáticamente y que </w:t>
      </w:r>
      <w:r w:rsidR="000D60EA" w:rsidRPr="0091023F">
        <w:rPr>
          <w:rFonts w:ascii="Arial" w:hAnsi="Arial" w:cs="Arial"/>
          <w:sz w:val="24"/>
          <w:szCs w:val="24"/>
        </w:rPr>
        <w:t>estuvieran</w:t>
      </w:r>
      <w:r w:rsidR="00566EC6" w:rsidRPr="0091023F">
        <w:rPr>
          <w:rFonts w:ascii="Arial" w:hAnsi="Arial" w:cs="Arial"/>
          <w:sz w:val="24"/>
          <w:szCs w:val="24"/>
        </w:rPr>
        <w:t xml:space="preserve"> acordes al consumo histórico y las necesidades.</w:t>
      </w:r>
      <w:r w:rsidR="000D60EA" w:rsidRPr="0091023F">
        <w:rPr>
          <w:rFonts w:ascii="Arial" w:hAnsi="Arial" w:cs="Arial"/>
          <w:sz w:val="24"/>
          <w:szCs w:val="24"/>
        </w:rPr>
        <w:t xml:space="preserve"> </w:t>
      </w:r>
      <w:r w:rsidR="0046016A" w:rsidRPr="0091023F">
        <w:rPr>
          <w:rFonts w:ascii="Arial" w:hAnsi="Arial" w:cs="Arial"/>
          <w:sz w:val="24"/>
          <w:szCs w:val="24"/>
        </w:rPr>
        <w:t>Posterior</w:t>
      </w:r>
      <w:r w:rsidRPr="0091023F">
        <w:rPr>
          <w:rFonts w:ascii="Arial" w:hAnsi="Arial" w:cs="Arial"/>
          <w:sz w:val="24"/>
          <w:szCs w:val="24"/>
        </w:rPr>
        <w:t xml:space="preserve"> a la generación de gastos fijos</w:t>
      </w:r>
      <w:r w:rsidR="004934D4" w:rsidRPr="0091023F">
        <w:rPr>
          <w:rFonts w:ascii="Arial" w:hAnsi="Arial" w:cs="Arial"/>
          <w:sz w:val="24"/>
          <w:szCs w:val="24"/>
        </w:rPr>
        <w:t>,</w:t>
      </w:r>
      <w:r w:rsidR="002415D4" w:rsidRPr="0091023F">
        <w:rPr>
          <w:rFonts w:ascii="Arial" w:hAnsi="Arial" w:cs="Arial"/>
          <w:sz w:val="24"/>
          <w:szCs w:val="24"/>
        </w:rPr>
        <w:t xml:space="preserve"> solamente </w:t>
      </w:r>
      <w:r w:rsidR="0046016A" w:rsidRPr="0091023F">
        <w:rPr>
          <w:rFonts w:ascii="Arial" w:hAnsi="Arial" w:cs="Arial"/>
          <w:sz w:val="24"/>
          <w:szCs w:val="24"/>
        </w:rPr>
        <w:t xml:space="preserve">se </w:t>
      </w:r>
      <w:r w:rsidRPr="0091023F">
        <w:rPr>
          <w:rFonts w:ascii="Arial" w:hAnsi="Arial" w:cs="Arial"/>
          <w:sz w:val="24"/>
          <w:szCs w:val="24"/>
        </w:rPr>
        <w:t xml:space="preserve">harán </w:t>
      </w:r>
      <w:r w:rsidR="0046016A" w:rsidRPr="0091023F">
        <w:rPr>
          <w:rFonts w:ascii="Arial" w:hAnsi="Arial" w:cs="Arial"/>
          <w:sz w:val="24"/>
          <w:szCs w:val="24"/>
        </w:rPr>
        <w:t xml:space="preserve">modificaciones en casos excepcionales, los cuales deben coordinarse primero con </w:t>
      </w:r>
      <w:r w:rsidR="003D15C8" w:rsidRPr="0091023F">
        <w:rPr>
          <w:rFonts w:ascii="Arial" w:hAnsi="Arial" w:cs="Arial"/>
          <w:sz w:val="24"/>
          <w:szCs w:val="24"/>
        </w:rPr>
        <w:t xml:space="preserve">el </w:t>
      </w:r>
      <w:r w:rsidR="0046016A" w:rsidRPr="0091023F">
        <w:rPr>
          <w:rFonts w:ascii="Arial" w:hAnsi="Arial" w:cs="Arial"/>
          <w:sz w:val="24"/>
          <w:szCs w:val="24"/>
        </w:rPr>
        <w:t xml:space="preserve">Departamento de Proveeduría </w:t>
      </w:r>
      <w:r w:rsidRPr="0091023F">
        <w:rPr>
          <w:rFonts w:ascii="Arial" w:hAnsi="Arial" w:cs="Arial"/>
          <w:sz w:val="24"/>
          <w:szCs w:val="24"/>
        </w:rPr>
        <w:t>y</w:t>
      </w:r>
      <w:r w:rsidR="0046016A" w:rsidRPr="0091023F">
        <w:rPr>
          <w:rFonts w:ascii="Arial" w:hAnsi="Arial" w:cs="Arial"/>
          <w:sz w:val="24"/>
          <w:szCs w:val="24"/>
        </w:rPr>
        <w:t xml:space="preserve"> </w:t>
      </w:r>
      <w:r w:rsidR="003D15C8" w:rsidRPr="0091023F">
        <w:rPr>
          <w:rFonts w:ascii="Arial" w:hAnsi="Arial" w:cs="Arial"/>
          <w:sz w:val="24"/>
          <w:szCs w:val="24"/>
        </w:rPr>
        <w:t xml:space="preserve">el Departamento </w:t>
      </w:r>
      <w:r w:rsidR="0046016A" w:rsidRPr="0091023F">
        <w:rPr>
          <w:rFonts w:ascii="Arial" w:hAnsi="Arial" w:cs="Arial"/>
          <w:sz w:val="24"/>
          <w:szCs w:val="24"/>
        </w:rPr>
        <w:t>Financiero Contable</w:t>
      </w:r>
      <w:r w:rsidR="00566EC6" w:rsidRPr="0091023F">
        <w:rPr>
          <w:rFonts w:ascii="Arial" w:hAnsi="Arial" w:cs="Arial"/>
          <w:sz w:val="24"/>
          <w:szCs w:val="24"/>
        </w:rPr>
        <w:t xml:space="preserve"> según corresponda</w:t>
      </w:r>
      <w:r w:rsidR="003D15C8" w:rsidRPr="0091023F">
        <w:rPr>
          <w:rFonts w:ascii="Arial" w:hAnsi="Arial" w:cs="Arial"/>
          <w:sz w:val="24"/>
          <w:szCs w:val="24"/>
        </w:rPr>
        <w:t xml:space="preserve">, posteriormente, </w:t>
      </w:r>
      <w:r w:rsidRPr="0091023F">
        <w:rPr>
          <w:rFonts w:ascii="Arial" w:hAnsi="Arial" w:cs="Arial"/>
          <w:sz w:val="24"/>
          <w:szCs w:val="24"/>
        </w:rPr>
        <w:t>e</w:t>
      </w:r>
      <w:r w:rsidR="0046016A" w:rsidRPr="0091023F">
        <w:rPr>
          <w:rFonts w:ascii="Arial" w:hAnsi="Arial" w:cs="Arial"/>
          <w:sz w:val="24"/>
          <w:szCs w:val="24"/>
        </w:rPr>
        <w:t xml:space="preserve">l cambio en el Sistema SIGA-PJ </w:t>
      </w:r>
      <w:r w:rsidR="003D15C8" w:rsidRPr="0091023F">
        <w:rPr>
          <w:rFonts w:ascii="Arial" w:hAnsi="Arial" w:cs="Arial"/>
          <w:sz w:val="24"/>
          <w:szCs w:val="24"/>
        </w:rPr>
        <w:t xml:space="preserve">solamente lo puede realizar </w:t>
      </w:r>
      <w:r w:rsidR="0046016A" w:rsidRPr="0091023F">
        <w:rPr>
          <w:rFonts w:ascii="Arial" w:hAnsi="Arial" w:cs="Arial"/>
          <w:sz w:val="24"/>
          <w:szCs w:val="24"/>
        </w:rPr>
        <w:t>l</w:t>
      </w:r>
      <w:r w:rsidR="001C2383" w:rsidRPr="0091023F">
        <w:rPr>
          <w:rFonts w:ascii="Arial" w:hAnsi="Arial" w:cs="Arial"/>
          <w:sz w:val="24"/>
          <w:szCs w:val="24"/>
        </w:rPr>
        <w:t>a</w:t>
      </w:r>
      <w:r w:rsidR="0046016A" w:rsidRPr="0091023F">
        <w:rPr>
          <w:rFonts w:ascii="Arial" w:hAnsi="Arial" w:cs="Arial"/>
          <w:sz w:val="24"/>
          <w:szCs w:val="24"/>
        </w:rPr>
        <w:t xml:space="preserve"> </w:t>
      </w:r>
      <w:r w:rsidR="001C2383" w:rsidRPr="0091023F">
        <w:rPr>
          <w:rFonts w:ascii="Arial" w:hAnsi="Arial" w:cs="Arial"/>
          <w:sz w:val="24"/>
          <w:szCs w:val="24"/>
        </w:rPr>
        <w:t>Dirección de Planificación</w:t>
      </w:r>
      <w:r w:rsidR="0046016A" w:rsidRPr="0091023F">
        <w:rPr>
          <w:rFonts w:ascii="Arial" w:hAnsi="Arial" w:cs="Arial"/>
          <w:sz w:val="24"/>
          <w:szCs w:val="24"/>
        </w:rPr>
        <w:t>.</w:t>
      </w:r>
    </w:p>
    <w:p w14:paraId="6EE94DD3" w14:textId="77777777" w:rsidR="005D4777" w:rsidRPr="0091023F" w:rsidRDefault="005D4777" w:rsidP="00454F79">
      <w:pPr>
        <w:tabs>
          <w:tab w:val="left" w:pos="360"/>
        </w:tabs>
        <w:jc w:val="both"/>
        <w:rPr>
          <w:rFonts w:ascii="Arial" w:hAnsi="Arial" w:cs="Arial"/>
          <w:color w:val="C00000"/>
          <w:sz w:val="24"/>
          <w:szCs w:val="24"/>
        </w:rPr>
      </w:pPr>
    </w:p>
    <w:p w14:paraId="075B8B1F" w14:textId="77777777" w:rsidR="00566EC6" w:rsidRPr="0091023F" w:rsidRDefault="00566EC6" w:rsidP="00454F79">
      <w:pPr>
        <w:tabs>
          <w:tab w:val="left" w:pos="360"/>
        </w:tabs>
        <w:jc w:val="both"/>
        <w:rPr>
          <w:rFonts w:ascii="Arial" w:hAnsi="Arial" w:cs="Arial"/>
          <w:color w:val="C00000"/>
          <w:sz w:val="24"/>
          <w:szCs w:val="24"/>
        </w:rPr>
      </w:pPr>
    </w:p>
    <w:tbl>
      <w:tblPr>
        <w:tblW w:w="8889"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2344"/>
        <w:gridCol w:w="3483"/>
      </w:tblGrid>
      <w:tr w:rsidR="00EC5614" w:rsidRPr="0091023F" w14:paraId="0991B0F8" w14:textId="77777777" w:rsidTr="00C871DA">
        <w:trPr>
          <w:trHeight w:val="557"/>
          <w:tblCellSpacing w:w="20" w:type="dxa"/>
          <w:jc w:val="center"/>
        </w:trPr>
        <w:tc>
          <w:tcPr>
            <w:tcW w:w="8809" w:type="dxa"/>
            <w:gridSpan w:val="3"/>
            <w:shd w:val="clear" w:color="auto" w:fill="auto"/>
            <w:hideMark/>
          </w:tcPr>
          <w:p w14:paraId="5DF4D44A" w14:textId="77777777" w:rsidR="00A643B8" w:rsidRPr="0091023F" w:rsidRDefault="00A643B8" w:rsidP="002C0001">
            <w:pPr>
              <w:jc w:val="center"/>
              <w:rPr>
                <w:rFonts w:ascii="Arial" w:eastAsia="Calibri" w:hAnsi="Arial" w:cs="Arial"/>
                <w:b/>
                <w:bCs/>
                <w:color w:val="000000" w:themeColor="text1"/>
                <w:sz w:val="18"/>
              </w:rPr>
            </w:pPr>
            <w:bookmarkStart w:id="32" w:name="_Hlk146026121"/>
            <w:r w:rsidRPr="0091023F">
              <w:rPr>
                <w:rFonts w:ascii="Arial" w:hAnsi="Arial" w:cs="Arial"/>
                <w:b/>
                <w:bCs/>
                <w:color w:val="000000" w:themeColor="text1"/>
                <w:sz w:val="18"/>
              </w:rPr>
              <w:t>Responsables de Atender las Consultas de Servicios Públicos,</w:t>
            </w:r>
          </w:p>
          <w:p w14:paraId="14810549" w14:textId="77777777" w:rsidR="00A643B8" w:rsidRPr="0091023F" w:rsidRDefault="00A643B8" w:rsidP="002C0001">
            <w:pPr>
              <w:jc w:val="center"/>
              <w:rPr>
                <w:rFonts w:ascii="Arial" w:hAnsi="Arial" w:cs="Arial"/>
                <w:b/>
                <w:bCs/>
                <w:color w:val="000000" w:themeColor="text1"/>
                <w:sz w:val="18"/>
              </w:rPr>
            </w:pPr>
            <w:r w:rsidRPr="0091023F">
              <w:rPr>
                <w:rFonts w:ascii="Arial" w:hAnsi="Arial" w:cs="Arial"/>
                <w:b/>
                <w:bCs/>
                <w:color w:val="000000" w:themeColor="text1"/>
                <w:sz w:val="18"/>
              </w:rPr>
              <w:t>Contratos, Artículos con Parámetros, Cuadros de</w:t>
            </w:r>
          </w:p>
          <w:p w14:paraId="34B4724D" w14:textId="77777777" w:rsidR="00A643B8" w:rsidRPr="00CA011B" w:rsidRDefault="00A643B8" w:rsidP="002C0001">
            <w:pPr>
              <w:jc w:val="center"/>
              <w:rPr>
                <w:rFonts w:ascii="Arial" w:eastAsia="Calibri" w:hAnsi="Arial" w:cs="Arial"/>
                <w:color w:val="C00000"/>
                <w:sz w:val="18"/>
                <w:szCs w:val="22"/>
              </w:rPr>
            </w:pPr>
            <w:r w:rsidRPr="0091023F">
              <w:rPr>
                <w:rFonts w:ascii="Arial" w:hAnsi="Arial" w:cs="Arial"/>
                <w:b/>
                <w:bCs/>
                <w:color w:val="000000" w:themeColor="text1"/>
                <w:sz w:val="18"/>
              </w:rPr>
              <w:t>Consumo y Catálogo de Bienes y Servicios</w:t>
            </w:r>
          </w:p>
        </w:tc>
      </w:tr>
      <w:tr w:rsidR="00EC5614" w:rsidRPr="0091023F" w14:paraId="44482072" w14:textId="77777777" w:rsidTr="00C871DA">
        <w:trPr>
          <w:trHeight w:val="124"/>
          <w:tblCellSpacing w:w="20" w:type="dxa"/>
          <w:jc w:val="center"/>
        </w:trPr>
        <w:tc>
          <w:tcPr>
            <w:tcW w:w="3002" w:type="dxa"/>
            <w:shd w:val="clear" w:color="auto" w:fill="auto"/>
            <w:hideMark/>
          </w:tcPr>
          <w:p w14:paraId="353EC807" w14:textId="77777777" w:rsidR="00A643B8" w:rsidRPr="0091023F" w:rsidRDefault="00A643B8" w:rsidP="002C0001">
            <w:pPr>
              <w:snapToGrid w:val="0"/>
              <w:spacing w:before="60" w:after="60"/>
              <w:jc w:val="center"/>
              <w:rPr>
                <w:rFonts w:ascii="Arial" w:eastAsia="Calibri" w:hAnsi="Arial" w:cs="Arial"/>
                <w:b/>
                <w:bCs/>
                <w:color w:val="000000" w:themeColor="text1"/>
                <w:sz w:val="18"/>
                <w:szCs w:val="22"/>
              </w:rPr>
            </w:pPr>
            <w:r w:rsidRPr="0091023F">
              <w:rPr>
                <w:rFonts w:ascii="Arial" w:hAnsi="Arial" w:cs="Arial"/>
                <w:b/>
                <w:bCs/>
                <w:color w:val="000000" w:themeColor="text1"/>
                <w:sz w:val="18"/>
              </w:rPr>
              <w:t>Tipo de Consulta</w:t>
            </w:r>
          </w:p>
        </w:tc>
        <w:tc>
          <w:tcPr>
            <w:tcW w:w="2304" w:type="dxa"/>
            <w:shd w:val="clear" w:color="auto" w:fill="auto"/>
            <w:hideMark/>
          </w:tcPr>
          <w:p w14:paraId="448C7548" w14:textId="77777777" w:rsidR="00A643B8" w:rsidRPr="0091023F" w:rsidRDefault="00A643B8" w:rsidP="002C0001">
            <w:pPr>
              <w:snapToGrid w:val="0"/>
              <w:spacing w:before="60" w:after="60"/>
              <w:jc w:val="center"/>
              <w:rPr>
                <w:rFonts w:ascii="Arial" w:eastAsia="Calibri" w:hAnsi="Arial" w:cs="Arial"/>
                <w:b/>
                <w:bCs/>
                <w:color w:val="000000" w:themeColor="text1"/>
                <w:sz w:val="18"/>
                <w:szCs w:val="22"/>
              </w:rPr>
            </w:pPr>
            <w:r w:rsidRPr="0091023F">
              <w:rPr>
                <w:rFonts w:ascii="Arial" w:hAnsi="Arial" w:cs="Arial"/>
                <w:b/>
                <w:bCs/>
                <w:color w:val="000000" w:themeColor="text1"/>
                <w:sz w:val="18"/>
              </w:rPr>
              <w:t>Departamento</w:t>
            </w:r>
          </w:p>
        </w:tc>
        <w:tc>
          <w:tcPr>
            <w:tcW w:w="3422" w:type="dxa"/>
            <w:shd w:val="clear" w:color="auto" w:fill="auto"/>
            <w:hideMark/>
          </w:tcPr>
          <w:p w14:paraId="5B7C2299" w14:textId="77777777" w:rsidR="00A643B8" w:rsidRPr="0091023F" w:rsidRDefault="00A643B8" w:rsidP="002C0001">
            <w:pPr>
              <w:autoSpaceDE w:val="0"/>
              <w:autoSpaceDN w:val="0"/>
              <w:jc w:val="center"/>
              <w:rPr>
                <w:rFonts w:ascii="Arial" w:eastAsia="Calibri" w:hAnsi="Arial" w:cs="Arial"/>
                <w:b/>
                <w:bCs/>
                <w:color w:val="000000" w:themeColor="text1"/>
                <w:sz w:val="18"/>
                <w:szCs w:val="22"/>
                <w:lang w:val="es-ES"/>
              </w:rPr>
            </w:pPr>
            <w:r w:rsidRPr="0091023F">
              <w:rPr>
                <w:rFonts w:ascii="Arial" w:hAnsi="Arial" w:cs="Arial"/>
                <w:b/>
                <w:bCs/>
                <w:color w:val="000000" w:themeColor="text1"/>
                <w:sz w:val="18"/>
                <w:lang w:val="es-ES"/>
              </w:rPr>
              <w:t>Responsable</w:t>
            </w:r>
          </w:p>
        </w:tc>
      </w:tr>
      <w:tr w:rsidR="00EC5614" w:rsidRPr="0091023F" w14:paraId="11FF1C13" w14:textId="77777777" w:rsidTr="00C871DA">
        <w:trPr>
          <w:trHeight w:val="157"/>
          <w:tblCellSpacing w:w="20" w:type="dxa"/>
          <w:jc w:val="center"/>
        </w:trPr>
        <w:tc>
          <w:tcPr>
            <w:tcW w:w="3002" w:type="dxa"/>
            <w:shd w:val="clear" w:color="auto" w:fill="auto"/>
            <w:hideMark/>
          </w:tcPr>
          <w:p w14:paraId="1E119F97"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Servicios Públicos: agua, electricidad y teléfono</w:t>
            </w:r>
            <w:r w:rsidR="001C6964" w:rsidRPr="0091023F">
              <w:rPr>
                <w:rFonts w:ascii="Arial" w:hAnsi="Arial" w:cs="Arial"/>
                <w:color w:val="000000" w:themeColor="text1"/>
                <w:sz w:val="18"/>
              </w:rPr>
              <w:t>.</w:t>
            </w:r>
          </w:p>
        </w:tc>
        <w:tc>
          <w:tcPr>
            <w:tcW w:w="2304" w:type="dxa"/>
            <w:shd w:val="clear" w:color="auto" w:fill="auto"/>
            <w:hideMark/>
          </w:tcPr>
          <w:p w14:paraId="25242618"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Departamento Financiero Contable</w:t>
            </w:r>
          </w:p>
        </w:tc>
        <w:tc>
          <w:tcPr>
            <w:tcW w:w="3422" w:type="dxa"/>
            <w:shd w:val="clear" w:color="auto" w:fill="auto"/>
          </w:tcPr>
          <w:p w14:paraId="76D63012" w14:textId="77777777" w:rsidR="00A643B8" w:rsidRPr="0091023F" w:rsidRDefault="000C6449" w:rsidP="002C0001">
            <w:pPr>
              <w:jc w:val="both"/>
              <w:rPr>
                <w:rFonts w:ascii="Arial" w:eastAsia="Calibri" w:hAnsi="Arial" w:cs="Arial"/>
                <w:color w:val="000000" w:themeColor="text1"/>
                <w:sz w:val="18"/>
                <w:szCs w:val="22"/>
                <w:lang w:val="es-ES"/>
              </w:rPr>
            </w:pPr>
            <w:r w:rsidRPr="0091023F">
              <w:rPr>
                <w:rFonts w:ascii="Arial" w:hAnsi="Arial" w:cs="Arial"/>
                <w:color w:val="000000" w:themeColor="text1"/>
                <w:sz w:val="18"/>
                <w:szCs w:val="18"/>
                <w:lang w:val="es-ES"/>
              </w:rPr>
              <w:t>Ricardo García Molina, ext. 01-</w:t>
            </w:r>
            <w:r w:rsidR="002F588E" w:rsidRPr="0091023F">
              <w:rPr>
                <w:rFonts w:ascii="Arial" w:hAnsi="Arial" w:cs="Arial"/>
                <w:color w:val="000000" w:themeColor="text1"/>
                <w:sz w:val="18"/>
                <w:szCs w:val="18"/>
                <w:lang w:val="es-ES"/>
              </w:rPr>
              <w:t>33</w:t>
            </w:r>
            <w:r w:rsidR="002F588E">
              <w:rPr>
                <w:rFonts w:ascii="Arial" w:hAnsi="Arial" w:cs="Arial"/>
                <w:color w:val="000000" w:themeColor="text1"/>
                <w:sz w:val="18"/>
                <w:szCs w:val="18"/>
                <w:lang w:val="es-ES"/>
              </w:rPr>
              <w:t>54</w:t>
            </w:r>
            <w:r w:rsidR="002F588E" w:rsidRPr="0091023F">
              <w:rPr>
                <w:rFonts w:ascii="Arial" w:hAnsi="Arial" w:cs="Arial"/>
                <w:color w:val="000000" w:themeColor="text1"/>
                <w:sz w:val="18"/>
                <w:szCs w:val="18"/>
                <w:lang w:val="es-ES"/>
              </w:rPr>
              <w:t xml:space="preserve"> </w:t>
            </w:r>
            <w:r w:rsidRPr="0091023F">
              <w:rPr>
                <w:rFonts w:ascii="Arial" w:hAnsi="Arial" w:cs="Arial"/>
                <w:color w:val="000000" w:themeColor="text1"/>
                <w:sz w:val="18"/>
                <w:szCs w:val="18"/>
                <w:lang w:val="es-ES"/>
              </w:rPr>
              <w:t>y</w:t>
            </w:r>
            <w:r w:rsidR="007562A0" w:rsidRPr="0091023F">
              <w:rPr>
                <w:rFonts w:ascii="Arial" w:hAnsi="Arial" w:cs="Arial"/>
                <w:color w:val="000000" w:themeColor="text1"/>
                <w:sz w:val="18"/>
                <w:szCs w:val="18"/>
                <w:lang w:val="es-ES"/>
              </w:rPr>
              <w:t xml:space="preserve"> </w:t>
            </w:r>
            <w:r w:rsidR="00F42744" w:rsidRPr="0091023F">
              <w:rPr>
                <w:rFonts w:ascii="Arial" w:hAnsi="Arial" w:cs="Arial"/>
                <w:color w:val="000000" w:themeColor="text1"/>
                <w:sz w:val="18"/>
                <w:szCs w:val="18"/>
                <w:lang w:val="es-ES"/>
              </w:rPr>
              <w:t>Carolina Salazar Arce</w:t>
            </w:r>
            <w:r w:rsidRPr="0091023F">
              <w:rPr>
                <w:rFonts w:ascii="Arial" w:hAnsi="Arial" w:cs="Arial"/>
                <w:color w:val="000000" w:themeColor="text1"/>
                <w:sz w:val="18"/>
                <w:szCs w:val="18"/>
                <w:lang w:val="es-ES"/>
              </w:rPr>
              <w:t>, ext. 01-3349</w:t>
            </w:r>
            <w:r w:rsidR="00F42744" w:rsidRPr="0091023F">
              <w:rPr>
                <w:rFonts w:ascii="Arial" w:hAnsi="Arial" w:cs="Arial"/>
                <w:color w:val="000000" w:themeColor="text1"/>
                <w:sz w:val="18"/>
                <w:szCs w:val="18"/>
                <w:lang w:val="es-ES"/>
              </w:rPr>
              <w:t>,</w:t>
            </w:r>
            <w:r w:rsidRPr="0091023F">
              <w:rPr>
                <w:rFonts w:ascii="Arial" w:hAnsi="Arial" w:cs="Arial"/>
                <w:color w:val="000000" w:themeColor="text1"/>
                <w:sz w:val="18"/>
                <w:szCs w:val="18"/>
                <w:lang w:val="es-ES"/>
              </w:rPr>
              <w:t xml:space="preserve"> </w:t>
            </w:r>
            <w:r w:rsidR="00F42744" w:rsidRPr="0091023F">
              <w:rPr>
                <w:rFonts w:ascii="Arial" w:hAnsi="Arial" w:cs="Arial"/>
                <w:color w:val="000000" w:themeColor="text1"/>
                <w:sz w:val="18"/>
                <w:szCs w:val="18"/>
                <w:lang w:val="es-ES"/>
              </w:rPr>
              <w:t xml:space="preserve">ambos localizables por </w:t>
            </w:r>
            <w:proofErr w:type="spellStart"/>
            <w:r w:rsidR="00F42744" w:rsidRPr="0091023F">
              <w:rPr>
                <w:rFonts w:ascii="Arial" w:hAnsi="Arial" w:cs="Arial"/>
                <w:color w:val="000000" w:themeColor="text1"/>
                <w:sz w:val="18"/>
                <w:szCs w:val="18"/>
                <w:lang w:val="es-ES"/>
              </w:rPr>
              <w:t>Teams</w:t>
            </w:r>
            <w:proofErr w:type="spellEnd"/>
            <w:r w:rsidR="00F42744" w:rsidRPr="0091023F">
              <w:rPr>
                <w:rFonts w:ascii="Arial" w:hAnsi="Arial" w:cs="Arial"/>
                <w:color w:val="000000" w:themeColor="text1"/>
                <w:sz w:val="18"/>
                <w:szCs w:val="18"/>
                <w:lang w:val="es-ES"/>
              </w:rPr>
              <w:t>.</w:t>
            </w:r>
          </w:p>
        </w:tc>
      </w:tr>
      <w:tr w:rsidR="00EC5614" w:rsidRPr="0091023F" w14:paraId="245D8B44" w14:textId="77777777" w:rsidTr="00C871DA">
        <w:trPr>
          <w:trHeight w:val="157"/>
          <w:tblCellSpacing w:w="20" w:type="dxa"/>
          <w:jc w:val="center"/>
        </w:trPr>
        <w:tc>
          <w:tcPr>
            <w:tcW w:w="3002" w:type="dxa"/>
            <w:shd w:val="clear" w:color="auto" w:fill="auto"/>
            <w:hideMark/>
          </w:tcPr>
          <w:p w14:paraId="02E4D05C"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Contratos: servicios continuados y alquileres</w:t>
            </w:r>
            <w:r w:rsidR="001C6964" w:rsidRPr="0091023F">
              <w:rPr>
                <w:rFonts w:ascii="Arial" w:hAnsi="Arial" w:cs="Arial"/>
                <w:color w:val="000000" w:themeColor="text1"/>
                <w:sz w:val="18"/>
              </w:rPr>
              <w:t>.</w:t>
            </w:r>
          </w:p>
        </w:tc>
        <w:tc>
          <w:tcPr>
            <w:tcW w:w="2304" w:type="dxa"/>
            <w:shd w:val="clear" w:color="auto" w:fill="auto"/>
          </w:tcPr>
          <w:p w14:paraId="1F1A0987" w14:textId="77777777" w:rsidR="00A643B8" w:rsidRPr="0091023F" w:rsidRDefault="00A643B8" w:rsidP="002C0001">
            <w:pPr>
              <w:snapToGrid w:val="0"/>
              <w:spacing w:before="60" w:after="60"/>
              <w:jc w:val="both"/>
              <w:rPr>
                <w:rFonts w:ascii="Arial" w:eastAsia="Calibri" w:hAnsi="Arial" w:cs="Arial"/>
                <w:color w:val="000000" w:themeColor="text1"/>
                <w:sz w:val="18"/>
              </w:rPr>
            </w:pPr>
            <w:r w:rsidRPr="0091023F">
              <w:rPr>
                <w:rFonts w:ascii="Arial" w:hAnsi="Arial" w:cs="Arial"/>
                <w:color w:val="000000" w:themeColor="text1"/>
                <w:sz w:val="18"/>
              </w:rPr>
              <w:t>Departamento de Proveeduría</w:t>
            </w:r>
          </w:p>
          <w:p w14:paraId="44EC4B0C"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p>
        </w:tc>
        <w:tc>
          <w:tcPr>
            <w:tcW w:w="3422" w:type="dxa"/>
            <w:shd w:val="clear" w:color="auto" w:fill="auto"/>
            <w:hideMark/>
          </w:tcPr>
          <w:p w14:paraId="3807F562" w14:textId="77777777" w:rsidR="00A643B8" w:rsidRPr="0091023F" w:rsidRDefault="009B4787" w:rsidP="003F61EA">
            <w:pPr>
              <w:snapToGrid w:val="0"/>
              <w:jc w:val="both"/>
              <w:rPr>
                <w:rFonts w:ascii="Arial" w:eastAsia="Calibri" w:hAnsi="Arial" w:cs="Arial"/>
                <w:color w:val="000000" w:themeColor="text1"/>
                <w:sz w:val="18"/>
                <w:szCs w:val="22"/>
                <w:lang w:val="es-ES"/>
              </w:rPr>
            </w:pPr>
            <w:r>
              <w:rPr>
                <w:rFonts w:ascii="Arial" w:hAnsi="Arial" w:cs="Arial"/>
                <w:color w:val="000000"/>
                <w:sz w:val="18"/>
                <w:szCs w:val="18"/>
                <w:lang w:val="es-ES"/>
              </w:rPr>
              <w:t xml:space="preserve">Jeimy Solórzano Chavarría, ext. 01-3622 y Rafael Agüero Boza, ext. 01-3122, ambos localizables por </w:t>
            </w:r>
            <w:proofErr w:type="spellStart"/>
            <w:r>
              <w:rPr>
                <w:rFonts w:ascii="Arial" w:hAnsi="Arial" w:cs="Arial"/>
                <w:color w:val="000000"/>
                <w:sz w:val="18"/>
                <w:szCs w:val="18"/>
                <w:lang w:val="es-ES"/>
              </w:rPr>
              <w:t>Teams</w:t>
            </w:r>
            <w:proofErr w:type="spellEnd"/>
            <w:r w:rsidR="0046488E" w:rsidRPr="0091023F">
              <w:rPr>
                <w:rFonts w:ascii="Arial" w:hAnsi="Arial" w:cs="Arial"/>
                <w:color w:val="000000" w:themeColor="text1"/>
                <w:sz w:val="18"/>
                <w:lang w:val="es-ES"/>
              </w:rPr>
              <w:t>.</w:t>
            </w:r>
          </w:p>
        </w:tc>
      </w:tr>
      <w:tr w:rsidR="00EC5614" w:rsidRPr="0091023F" w14:paraId="5AEF0D02" w14:textId="77777777" w:rsidTr="00C871DA">
        <w:trPr>
          <w:trHeight w:val="188"/>
          <w:tblCellSpacing w:w="20" w:type="dxa"/>
          <w:jc w:val="center"/>
        </w:trPr>
        <w:tc>
          <w:tcPr>
            <w:tcW w:w="3002" w:type="dxa"/>
            <w:shd w:val="clear" w:color="auto" w:fill="auto"/>
            <w:hideMark/>
          </w:tcPr>
          <w:p w14:paraId="33B4814D"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lastRenderedPageBreak/>
              <w:t>Artículos de stock por parámetros y cuadros de consumo</w:t>
            </w:r>
            <w:r w:rsidR="001C6964" w:rsidRPr="0091023F">
              <w:rPr>
                <w:rFonts w:ascii="Arial" w:hAnsi="Arial" w:cs="Arial"/>
                <w:color w:val="000000" w:themeColor="text1"/>
                <w:sz w:val="18"/>
              </w:rPr>
              <w:t>.</w:t>
            </w:r>
          </w:p>
        </w:tc>
        <w:tc>
          <w:tcPr>
            <w:tcW w:w="2304" w:type="dxa"/>
            <w:shd w:val="clear" w:color="auto" w:fill="auto"/>
            <w:hideMark/>
          </w:tcPr>
          <w:p w14:paraId="2ED13965"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Departamento de Proveeduría</w:t>
            </w:r>
          </w:p>
        </w:tc>
        <w:tc>
          <w:tcPr>
            <w:tcW w:w="3422" w:type="dxa"/>
            <w:shd w:val="clear" w:color="auto" w:fill="auto"/>
            <w:hideMark/>
          </w:tcPr>
          <w:p w14:paraId="2B93AA0A" w14:textId="77777777" w:rsidR="00A643B8" w:rsidRPr="0091023F" w:rsidRDefault="009B4787" w:rsidP="002C0001">
            <w:pPr>
              <w:snapToGrid w:val="0"/>
              <w:jc w:val="both"/>
              <w:rPr>
                <w:rFonts w:ascii="Arial" w:eastAsia="Calibri" w:hAnsi="Arial" w:cs="Arial"/>
                <w:color w:val="000000" w:themeColor="text1"/>
                <w:sz w:val="18"/>
                <w:szCs w:val="22"/>
                <w:lang w:val="es-ES"/>
              </w:rPr>
            </w:pPr>
            <w:r>
              <w:rPr>
                <w:rFonts w:ascii="Arial" w:hAnsi="Arial" w:cs="Arial"/>
                <w:color w:val="000000"/>
                <w:sz w:val="18"/>
                <w:szCs w:val="18"/>
                <w:lang w:val="es-ES"/>
              </w:rPr>
              <w:t xml:space="preserve">Wendy Azofeifa Chaves y </w:t>
            </w:r>
            <w:proofErr w:type="spellStart"/>
            <w:r>
              <w:rPr>
                <w:rFonts w:ascii="Arial" w:hAnsi="Arial" w:cs="Arial"/>
                <w:color w:val="000000"/>
                <w:sz w:val="18"/>
                <w:szCs w:val="18"/>
                <w:lang w:val="es-ES"/>
              </w:rPr>
              <w:t>Wesly</w:t>
            </w:r>
            <w:proofErr w:type="spellEnd"/>
            <w:r>
              <w:rPr>
                <w:rFonts w:ascii="Arial" w:hAnsi="Arial" w:cs="Arial"/>
                <w:color w:val="000000"/>
                <w:sz w:val="18"/>
                <w:szCs w:val="18"/>
                <w:lang w:val="es-ES"/>
              </w:rPr>
              <w:t xml:space="preserve"> Barrientos Bermúdez, ext. 01-3204 ambos localizable por </w:t>
            </w:r>
            <w:proofErr w:type="spellStart"/>
            <w:r>
              <w:rPr>
                <w:rFonts w:ascii="Arial" w:hAnsi="Arial" w:cs="Arial"/>
                <w:color w:val="000000"/>
                <w:sz w:val="18"/>
                <w:szCs w:val="18"/>
                <w:lang w:val="es-ES"/>
              </w:rPr>
              <w:t>Teams</w:t>
            </w:r>
            <w:proofErr w:type="spellEnd"/>
            <w:r w:rsidR="003E2868" w:rsidRPr="0091023F">
              <w:rPr>
                <w:rFonts w:ascii="Arial" w:hAnsi="Arial" w:cs="Arial"/>
                <w:color w:val="000000" w:themeColor="text1"/>
                <w:sz w:val="18"/>
                <w:lang w:val="es-ES"/>
              </w:rPr>
              <w:t>.</w:t>
            </w:r>
          </w:p>
        </w:tc>
      </w:tr>
      <w:tr w:rsidR="00E33959" w:rsidRPr="0091023F" w14:paraId="750DAEF3" w14:textId="77777777" w:rsidTr="00C871DA">
        <w:trPr>
          <w:trHeight w:val="220"/>
          <w:tblCellSpacing w:w="20" w:type="dxa"/>
          <w:jc w:val="center"/>
        </w:trPr>
        <w:tc>
          <w:tcPr>
            <w:tcW w:w="3002" w:type="dxa"/>
            <w:shd w:val="clear" w:color="auto" w:fill="auto"/>
            <w:hideMark/>
          </w:tcPr>
          <w:p w14:paraId="1FD2FB97"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 xml:space="preserve">Catálogo de bienes y servicios: artículos, </w:t>
            </w:r>
            <w:r w:rsidR="003F0C80" w:rsidRPr="0091023F">
              <w:rPr>
                <w:rFonts w:ascii="Arial" w:hAnsi="Arial" w:cs="Arial"/>
                <w:color w:val="000000" w:themeColor="text1"/>
                <w:sz w:val="18"/>
              </w:rPr>
              <w:t xml:space="preserve">actualización de </w:t>
            </w:r>
            <w:r w:rsidRPr="0091023F">
              <w:rPr>
                <w:rFonts w:ascii="Arial" w:hAnsi="Arial" w:cs="Arial"/>
                <w:color w:val="000000" w:themeColor="text1"/>
                <w:sz w:val="18"/>
              </w:rPr>
              <w:t>precios y códigos</w:t>
            </w:r>
            <w:r w:rsidR="001C6964" w:rsidRPr="0091023F">
              <w:rPr>
                <w:rFonts w:ascii="Arial" w:hAnsi="Arial" w:cs="Arial"/>
                <w:color w:val="000000" w:themeColor="text1"/>
                <w:sz w:val="18"/>
              </w:rPr>
              <w:t>.</w:t>
            </w:r>
          </w:p>
        </w:tc>
        <w:tc>
          <w:tcPr>
            <w:tcW w:w="2304" w:type="dxa"/>
            <w:shd w:val="clear" w:color="auto" w:fill="auto"/>
          </w:tcPr>
          <w:p w14:paraId="7C0A9EFA" w14:textId="77777777" w:rsidR="00A643B8" w:rsidRPr="0091023F" w:rsidRDefault="00A643B8" w:rsidP="002C0001">
            <w:pPr>
              <w:snapToGrid w:val="0"/>
              <w:spacing w:before="60" w:after="60"/>
              <w:jc w:val="both"/>
              <w:rPr>
                <w:rFonts w:ascii="Arial" w:eastAsia="Calibri" w:hAnsi="Arial" w:cs="Arial"/>
                <w:color w:val="000000" w:themeColor="text1"/>
                <w:sz w:val="18"/>
              </w:rPr>
            </w:pPr>
            <w:r w:rsidRPr="0091023F">
              <w:rPr>
                <w:rFonts w:ascii="Arial" w:hAnsi="Arial" w:cs="Arial"/>
                <w:color w:val="000000" w:themeColor="text1"/>
                <w:sz w:val="18"/>
              </w:rPr>
              <w:t xml:space="preserve">Departamento de Proveeduría       </w:t>
            </w:r>
          </w:p>
          <w:p w14:paraId="3E81D5D4" w14:textId="77777777" w:rsidR="00A643B8" w:rsidRPr="0091023F" w:rsidRDefault="00A643B8" w:rsidP="002C0001">
            <w:pPr>
              <w:spacing w:before="60" w:after="60"/>
              <w:jc w:val="both"/>
              <w:rPr>
                <w:rFonts w:ascii="Arial" w:eastAsia="Calibri" w:hAnsi="Arial" w:cs="Arial"/>
                <w:color w:val="000000" w:themeColor="text1"/>
                <w:sz w:val="18"/>
                <w:szCs w:val="22"/>
              </w:rPr>
            </w:pPr>
          </w:p>
        </w:tc>
        <w:tc>
          <w:tcPr>
            <w:tcW w:w="3422" w:type="dxa"/>
            <w:shd w:val="clear" w:color="auto" w:fill="auto"/>
            <w:hideMark/>
          </w:tcPr>
          <w:p w14:paraId="15F50D58" w14:textId="77777777" w:rsidR="00A643B8" w:rsidRPr="0091023F" w:rsidRDefault="00F42744" w:rsidP="002C0001">
            <w:pPr>
              <w:jc w:val="both"/>
              <w:rPr>
                <w:rFonts w:ascii="Arial" w:eastAsia="Calibri" w:hAnsi="Arial" w:cs="Arial"/>
                <w:color w:val="000000" w:themeColor="text1"/>
                <w:sz w:val="18"/>
                <w:szCs w:val="22"/>
                <w:lang w:val="es-ES"/>
              </w:rPr>
            </w:pPr>
            <w:r w:rsidRPr="0091023F">
              <w:rPr>
                <w:rFonts w:ascii="Arial" w:hAnsi="Arial" w:cs="Arial"/>
                <w:color w:val="000000" w:themeColor="text1"/>
                <w:sz w:val="18"/>
                <w:szCs w:val="18"/>
              </w:rPr>
              <w:t>Gerardo Rodríguez Navarro</w:t>
            </w:r>
            <w:r w:rsidR="003E2868" w:rsidRPr="0091023F">
              <w:rPr>
                <w:rFonts w:ascii="Arial" w:hAnsi="Arial" w:cs="Arial"/>
                <w:color w:val="000000" w:themeColor="text1"/>
                <w:sz w:val="18"/>
                <w:szCs w:val="18"/>
                <w:lang w:val="es-ES"/>
              </w:rPr>
              <w:t>, e</w:t>
            </w:r>
            <w:r w:rsidR="003E2868" w:rsidRPr="0091023F">
              <w:rPr>
                <w:rFonts w:ascii="Arial" w:hAnsi="Arial" w:cs="Arial"/>
                <w:color w:val="000000" w:themeColor="text1"/>
                <w:sz w:val="18"/>
                <w:lang w:val="es-ES"/>
              </w:rPr>
              <w:t xml:space="preserve">xt. 01-3608, localizable </w:t>
            </w:r>
            <w:r w:rsidRPr="0091023F">
              <w:rPr>
                <w:rFonts w:ascii="Arial" w:hAnsi="Arial" w:cs="Arial"/>
                <w:color w:val="000000" w:themeColor="text1"/>
                <w:sz w:val="18"/>
                <w:lang w:val="es-ES"/>
              </w:rPr>
              <w:t xml:space="preserve">por </w:t>
            </w:r>
            <w:proofErr w:type="spellStart"/>
            <w:r w:rsidR="003E2868" w:rsidRPr="0091023F">
              <w:rPr>
                <w:rFonts w:ascii="Arial" w:hAnsi="Arial" w:cs="Arial"/>
                <w:color w:val="000000" w:themeColor="text1"/>
                <w:sz w:val="18"/>
                <w:lang w:val="es-ES"/>
              </w:rPr>
              <w:t>Teams</w:t>
            </w:r>
            <w:proofErr w:type="spellEnd"/>
            <w:r w:rsidR="003E2868" w:rsidRPr="0091023F">
              <w:rPr>
                <w:rFonts w:ascii="Arial" w:hAnsi="Arial" w:cs="Arial"/>
                <w:color w:val="000000" w:themeColor="text1"/>
                <w:sz w:val="18"/>
                <w:lang w:val="es-ES"/>
              </w:rPr>
              <w:t>.</w:t>
            </w:r>
          </w:p>
        </w:tc>
      </w:tr>
      <w:bookmarkEnd w:id="32"/>
    </w:tbl>
    <w:p w14:paraId="28FD9325" w14:textId="77777777" w:rsidR="00F23180" w:rsidRPr="0091023F" w:rsidRDefault="00F23180" w:rsidP="001A3567">
      <w:pPr>
        <w:tabs>
          <w:tab w:val="left" w:pos="360"/>
        </w:tabs>
        <w:jc w:val="center"/>
        <w:rPr>
          <w:rFonts w:ascii="Arial" w:hAnsi="Arial" w:cs="Arial"/>
          <w:color w:val="C00000"/>
          <w:szCs w:val="24"/>
        </w:rPr>
      </w:pPr>
    </w:p>
    <w:p w14:paraId="2302B774" w14:textId="77777777" w:rsidR="001A3567" w:rsidRPr="0091023F" w:rsidRDefault="001A3567" w:rsidP="001A3567">
      <w:pPr>
        <w:tabs>
          <w:tab w:val="left" w:pos="360"/>
        </w:tabs>
        <w:jc w:val="center"/>
        <w:rPr>
          <w:rFonts w:ascii="Arial" w:hAnsi="Arial" w:cs="Arial"/>
          <w:color w:val="C00000"/>
          <w:sz w:val="24"/>
          <w:szCs w:val="24"/>
        </w:rPr>
      </w:pPr>
    </w:p>
    <w:p w14:paraId="3A449BC8" w14:textId="77777777" w:rsidR="008F74E6" w:rsidRPr="0091023F" w:rsidRDefault="00DD4E90" w:rsidP="008F74E6">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Debido a </w:t>
      </w:r>
      <w:r w:rsidR="00BB67EA">
        <w:rPr>
          <w:rFonts w:ascii="Arial" w:hAnsi="Arial" w:cs="Arial"/>
          <w:sz w:val="24"/>
          <w:szCs w:val="24"/>
        </w:rPr>
        <w:t xml:space="preserve">las </w:t>
      </w:r>
      <w:r w:rsidRPr="0091023F">
        <w:rPr>
          <w:rFonts w:ascii="Arial" w:hAnsi="Arial" w:cs="Arial"/>
          <w:sz w:val="24"/>
          <w:szCs w:val="24"/>
        </w:rPr>
        <w:t>restricciones presupuestarias</w:t>
      </w:r>
      <w:r w:rsidR="00715F07" w:rsidRPr="0091023F">
        <w:rPr>
          <w:rFonts w:ascii="Arial" w:hAnsi="Arial" w:cs="Arial"/>
          <w:sz w:val="24"/>
          <w:szCs w:val="24"/>
        </w:rPr>
        <w:t xml:space="preserve"> a raíz de la situación fiscal del país y comprometidos con las medidas de contención del gasto</w:t>
      </w:r>
      <w:r w:rsidR="0011501C" w:rsidRPr="0091023F">
        <w:rPr>
          <w:rFonts w:ascii="Arial" w:hAnsi="Arial" w:cs="Arial"/>
          <w:sz w:val="24"/>
          <w:szCs w:val="24"/>
        </w:rPr>
        <w:t>,</w:t>
      </w:r>
      <w:r w:rsidR="00B531B5" w:rsidRPr="0091023F">
        <w:rPr>
          <w:rFonts w:ascii="Arial" w:hAnsi="Arial" w:cs="Arial"/>
          <w:sz w:val="24"/>
          <w:szCs w:val="24"/>
        </w:rPr>
        <w:t xml:space="preserve"> </w:t>
      </w:r>
      <w:r w:rsidRPr="0091023F">
        <w:rPr>
          <w:rFonts w:ascii="Arial" w:hAnsi="Arial" w:cs="Arial"/>
          <w:sz w:val="24"/>
          <w:szCs w:val="24"/>
        </w:rPr>
        <w:t>n</w:t>
      </w:r>
      <w:r w:rsidR="0046016A" w:rsidRPr="0091023F">
        <w:rPr>
          <w:rFonts w:ascii="Arial" w:hAnsi="Arial" w:cs="Arial"/>
          <w:sz w:val="24"/>
          <w:szCs w:val="24"/>
        </w:rPr>
        <w:t xml:space="preserve">o </w:t>
      </w:r>
      <w:r w:rsidR="009B08C8" w:rsidRPr="0091023F">
        <w:rPr>
          <w:rFonts w:ascii="Arial" w:hAnsi="Arial" w:cs="Arial"/>
          <w:sz w:val="24"/>
          <w:szCs w:val="24"/>
        </w:rPr>
        <w:t xml:space="preserve">es permitido </w:t>
      </w:r>
      <w:r w:rsidR="0046016A" w:rsidRPr="0091023F">
        <w:rPr>
          <w:rFonts w:ascii="Arial" w:hAnsi="Arial" w:cs="Arial"/>
          <w:sz w:val="24"/>
          <w:szCs w:val="24"/>
        </w:rPr>
        <w:t xml:space="preserve">incluir </w:t>
      </w:r>
      <w:r w:rsidR="0046016A" w:rsidRPr="0091023F">
        <w:rPr>
          <w:rFonts w:ascii="Arial" w:hAnsi="Arial" w:cs="Arial"/>
          <w:b/>
          <w:sz w:val="24"/>
          <w:szCs w:val="24"/>
        </w:rPr>
        <w:t xml:space="preserve">nuevas contrataciones o ampliaciones de contratos </w:t>
      </w:r>
      <w:r w:rsidR="00821405" w:rsidRPr="0091023F">
        <w:rPr>
          <w:rFonts w:ascii="Arial" w:hAnsi="Arial" w:cs="Arial"/>
          <w:b/>
          <w:sz w:val="24"/>
          <w:szCs w:val="24"/>
        </w:rPr>
        <w:t>de</w:t>
      </w:r>
      <w:r w:rsidR="0046016A" w:rsidRPr="0091023F">
        <w:rPr>
          <w:rFonts w:ascii="Arial" w:hAnsi="Arial" w:cs="Arial"/>
          <w:b/>
          <w:sz w:val="24"/>
          <w:szCs w:val="24"/>
        </w:rPr>
        <w:t xml:space="preserve"> limpieza, jardinería </w:t>
      </w:r>
      <w:r w:rsidR="00546EE5">
        <w:rPr>
          <w:rFonts w:ascii="Arial" w:hAnsi="Arial" w:cs="Arial"/>
          <w:b/>
          <w:sz w:val="24"/>
          <w:szCs w:val="24"/>
        </w:rPr>
        <w:t>y</w:t>
      </w:r>
      <w:r w:rsidR="00546EE5" w:rsidRPr="0091023F">
        <w:rPr>
          <w:rFonts w:ascii="Arial" w:hAnsi="Arial" w:cs="Arial"/>
          <w:b/>
          <w:sz w:val="24"/>
          <w:szCs w:val="24"/>
        </w:rPr>
        <w:t xml:space="preserve"> </w:t>
      </w:r>
      <w:r w:rsidR="0046016A" w:rsidRPr="0091023F">
        <w:rPr>
          <w:rFonts w:ascii="Arial" w:hAnsi="Arial" w:cs="Arial"/>
          <w:b/>
          <w:sz w:val="24"/>
          <w:szCs w:val="24"/>
        </w:rPr>
        <w:t>vigilancia</w:t>
      </w:r>
      <w:r w:rsidR="00FD4817" w:rsidRPr="00FD4817">
        <w:rPr>
          <w:rFonts w:ascii="Arial" w:hAnsi="Arial" w:cs="Arial"/>
          <w:bCs/>
          <w:sz w:val="24"/>
          <w:szCs w:val="24"/>
        </w:rPr>
        <w:t>. En el caso de limpieza y vigilancia</w:t>
      </w:r>
      <w:r w:rsidR="00FD4817">
        <w:rPr>
          <w:rFonts w:ascii="Arial" w:hAnsi="Arial" w:cs="Arial"/>
          <w:b/>
          <w:sz w:val="24"/>
          <w:szCs w:val="24"/>
        </w:rPr>
        <w:t xml:space="preserve"> </w:t>
      </w:r>
      <w:r w:rsidR="00300140" w:rsidRPr="0091023F">
        <w:rPr>
          <w:rFonts w:ascii="Arial" w:hAnsi="Arial" w:cs="Arial"/>
          <w:sz w:val="24"/>
          <w:szCs w:val="24"/>
        </w:rPr>
        <w:t xml:space="preserve">los artículos correspondientes se inactivarán en el </w:t>
      </w:r>
      <w:r w:rsidR="0021576C" w:rsidRPr="0091023F">
        <w:rPr>
          <w:rFonts w:ascii="Arial" w:hAnsi="Arial" w:cs="Arial"/>
          <w:sz w:val="24"/>
          <w:szCs w:val="24"/>
        </w:rPr>
        <w:t xml:space="preserve">Catálogo de Bienes y Servicios del </w:t>
      </w:r>
      <w:r w:rsidR="00300140" w:rsidRPr="0091023F">
        <w:rPr>
          <w:rFonts w:ascii="Arial" w:hAnsi="Arial" w:cs="Arial"/>
          <w:sz w:val="24"/>
          <w:szCs w:val="24"/>
        </w:rPr>
        <w:t>Sistema SIGA</w:t>
      </w:r>
      <w:r w:rsidR="00AA4FF2" w:rsidRPr="0091023F">
        <w:rPr>
          <w:rFonts w:ascii="Arial" w:hAnsi="Arial" w:cs="Arial"/>
          <w:sz w:val="24"/>
          <w:szCs w:val="24"/>
        </w:rPr>
        <w:t>-</w:t>
      </w:r>
      <w:r w:rsidR="00300140" w:rsidRPr="0091023F">
        <w:rPr>
          <w:rFonts w:ascii="Arial" w:hAnsi="Arial" w:cs="Arial"/>
          <w:sz w:val="24"/>
          <w:szCs w:val="24"/>
        </w:rPr>
        <w:t>PJ</w:t>
      </w:r>
      <w:r w:rsidR="005F2BE8" w:rsidRPr="0091023F">
        <w:rPr>
          <w:rFonts w:ascii="Arial" w:hAnsi="Arial" w:cs="Arial"/>
          <w:sz w:val="24"/>
          <w:szCs w:val="24"/>
        </w:rPr>
        <w:t xml:space="preserve"> y las necesidades de nuevos contratos o adendum a los ya existentes, deberán ser enviadas a la Dirección de Planificación</w:t>
      </w:r>
      <w:r w:rsidR="003B20AB" w:rsidRPr="0091023F">
        <w:rPr>
          <w:rFonts w:ascii="Arial" w:hAnsi="Arial" w:cs="Arial"/>
          <w:sz w:val="24"/>
          <w:szCs w:val="24"/>
        </w:rPr>
        <w:t xml:space="preserve"> i</w:t>
      </w:r>
      <w:r w:rsidR="003B20AB" w:rsidRPr="00CA011B">
        <w:rPr>
          <w:rFonts w:ascii="Arial" w:hAnsi="Arial" w:cs="Arial"/>
          <w:sz w:val="24"/>
          <w:szCs w:val="24"/>
        </w:rPr>
        <w:t>ndicando de d</w:t>
      </w:r>
      <w:r w:rsidR="001C6964" w:rsidRPr="00CA011B">
        <w:rPr>
          <w:rFonts w:ascii="Arial" w:hAnsi="Arial" w:cs="Arial"/>
          <w:sz w:val="24"/>
          <w:szCs w:val="24"/>
        </w:rPr>
        <w:t>o</w:t>
      </w:r>
      <w:r w:rsidR="003B20AB" w:rsidRPr="00CA011B">
        <w:rPr>
          <w:rFonts w:ascii="Arial" w:hAnsi="Arial" w:cs="Arial"/>
          <w:sz w:val="24"/>
          <w:szCs w:val="24"/>
        </w:rPr>
        <w:t>nde se tomarán los recursos para financiar estos nuevos contratos,</w:t>
      </w:r>
      <w:r w:rsidR="005F2BE8" w:rsidRPr="0091023F">
        <w:rPr>
          <w:rFonts w:ascii="Arial" w:hAnsi="Arial" w:cs="Arial"/>
          <w:sz w:val="24"/>
          <w:szCs w:val="24"/>
        </w:rPr>
        <w:t xml:space="preserve"> para ser analizadas en conjunto con la Dirección Ejecutiva</w:t>
      </w:r>
      <w:r w:rsidR="0046016A" w:rsidRPr="0091023F">
        <w:rPr>
          <w:rFonts w:ascii="Arial" w:hAnsi="Arial" w:cs="Arial"/>
          <w:sz w:val="24"/>
          <w:szCs w:val="24"/>
        </w:rPr>
        <w:t xml:space="preserve">. </w:t>
      </w:r>
    </w:p>
    <w:p w14:paraId="75191BCC" w14:textId="77777777" w:rsidR="00BE1304" w:rsidRPr="0091023F" w:rsidRDefault="00BE1304" w:rsidP="00BE1304">
      <w:pPr>
        <w:jc w:val="both"/>
        <w:rPr>
          <w:rFonts w:ascii="Arial" w:hAnsi="Arial" w:cs="Arial"/>
          <w:color w:val="C00000"/>
          <w:sz w:val="24"/>
          <w:szCs w:val="24"/>
        </w:rPr>
      </w:pPr>
    </w:p>
    <w:p w14:paraId="5F4C60A3" w14:textId="77777777" w:rsidR="00BE1304" w:rsidRPr="0091023F" w:rsidRDefault="00420799" w:rsidP="00467077">
      <w:pPr>
        <w:suppressAutoHyphens w:val="0"/>
        <w:jc w:val="both"/>
        <w:rPr>
          <w:rFonts w:ascii="Arial" w:hAnsi="Arial" w:cs="Arial"/>
          <w:color w:val="000000" w:themeColor="text1"/>
          <w:sz w:val="24"/>
          <w:szCs w:val="24"/>
        </w:rPr>
      </w:pPr>
      <w:bookmarkStart w:id="33" w:name="_Hlk146201547"/>
      <w:r w:rsidRPr="0091023F">
        <w:rPr>
          <w:rFonts w:ascii="Arial" w:hAnsi="Arial" w:cs="Arial"/>
          <w:color w:val="000000" w:themeColor="text1"/>
          <w:sz w:val="24"/>
          <w:szCs w:val="24"/>
        </w:rPr>
        <w:t xml:space="preserve">En la </w:t>
      </w:r>
      <w:r w:rsidRPr="0091023F">
        <w:rPr>
          <w:rFonts w:ascii="Arial" w:hAnsi="Arial" w:cs="Arial"/>
          <w:b/>
          <w:bCs/>
          <w:color w:val="000000" w:themeColor="text1"/>
          <w:sz w:val="24"/>
          <w:szCs w:val="24"/>
        </w:rPr>
        <w:t>Subpartida 10406 Servicios Generales específicamente el servicio de limpieza</w:t>
      </w:r>
      <w:r w:rsidRPr="0091023F">
        <w:rPr>
          <w:rFonts w:ascii="Arial" w:hAnsi="Arial" w:cs="Arial"/>
          <w:color w:val="000000" w:themeColor="text1"/>
          <w:sz w:val="24"/>
          <w:szCs w:val="24"/>
        </w:rPr>
        <w:t>, l</w:t>
      </w:r>
      <w:r w:rsidR="00BE1304" w:rsidRPr="0091023F">
        <w:rPr>
          <w:rFonts w:ascii="Arial" w:hAnsi="Arial" w:cs="Arial"/>
          <w:color w:val="000000" w:themeColor="text1"/>
          <w:sz w:val="24"/>
          <w:szCs w:val="24"/>
        </w:rPr>
        <w:t>os recursos de los contratos N°</w:t>
      </w:r>
      <w:r w:rsidR="00A45536" w:rsidRPr="00A45536">
        <w:rPr>
          <w:rFonts w:ascii="Arial" w:hAnsi="Arial" w:cs="Arial"/>
          <w:color w:val="000000" w:themeColor="text1"/>
          <w:sz w:val="24"/>
          <w:szCs w:val="24"/>
        </w:rPr>
        <w:t>011123, 012123 y 010123</w:t>
      </w:r>
      <w:r w:rsidR="00BE1304" w:rsidRPr="0091023F">
        <w:rPr>
          <w:rFonts w:ascii="Arial" w:hAnsi="Arial" w:cs="Arial"/>
          <w:color w:val="000000" w:themeColor="text1"/>
          <w:sz w:val="24"/>
          <w:szCs w:val="24"/>
        </w:rPr>
        <w:t xml:space="preserve"> se generarán automáticamente en las oficinas hasta el 31/12/</w:t>
      </w:r>
      <w:r w:rsidR="00D64CC4" w:rsidRPr="0091023F">
        <w:rPr>
          <w:rFonts w:ascii="Arial" w:hAnsi="Arial" w:cs="Arial"/>
          <w:color w:val="000000" w:themeColor="text1"/>
          <w:sz w:val="24"/>
          <w:szCs w:val="24"/>
        </w:rPr>
        <w:t>202</w:t>
      </w:r>
      <w:r w:rsidR="00D64CC4">
        <w:rPr>
          <w:rFonts w:ascii="Arial" w:hAnsi="Arial" w:cs="Arial"/>
          <w:color w:val="000000" w:themeColor="text1"/>
          <w:sz w:val="24"/>
          <w:szCs w:val="24"/>
        </w:rPr>
        <w:t>5</w:t>
      </w:r>
      <w:r w:rsidR="00BE1304" w:rsidRPr="0091023F">
        <w:rPr>
          <w:rFonts w:ascii="Arial" w:hAnsi="Arial" w:cs="Arial"/>
          <w:color w:val="000000" w:themeColor="text1"/>
          <w:sz w:val="24"/>
          <w:szCs w:val="24"/>
        </w:rPr>
        <w:t xml:space="preserve">. El Departamento de Servicios Generales como administrador del contrato, </w:t>
      </w:r>
      <w:r w:rsidR="00D64CC4">
        <w:rPr>
          <w:rFonts w:ascii="Arial" w:hAnsi="Arial" w:cs="Arial"/>
          <w:color w:val="000000"/>
          <w:sz w:val="24"/>
          <w:szCs w:val="24"/>
        </w:rPr>
        <w:t xml:space="preserve">estimará e </w:t>
      </w:r>
      <w:r w:rsidR="00D64CC4" w:rsidRPr="00D345B7">
        <w:rPr>
          <w:rFonts w:ascii="Arial" w:hAnsi="Arial" w:cs="Arial"/>
          <w:sz w:val="24"/>
          <w:szCs w:val="24"/>
        </w:rPr>
        <w:t xml:space="preserve">indicará </w:t>
      </w:r>
      <w:r w:rsidR="00D64CC4">
        <w:rPr>
          <w:rFonts w:ascii="Arial" w:hAnsi="Arial" w:cs="Arial"/>
          <w:sz w:val="24"/>
          <w:szCs w:val="24"/>
        </w:rPr>
        <w:t xml:space="preserve">por programa presupuestario </w:t>
      </w:r>
      <w:r w:rsidR="00D64CC4" w:rsidRPr="00D345B7">
        <w:rPr>
          <w:rFonts w:ascii="Arial" w:hAnsi="Arial" w:cs="Arial"/>
          <w:sz w:val="24"/>
          <w:szCs w:val="24"/>
        </w:rPr>
        <w:t xml:space="preserve">el monto adicional a incluir para el </w:t>
      </w:r>
      <w:r w:rsidR="005528A4">
        <w:rPr>
          <w:rFonts w:ascii="Arial" w:hAnsi="Arial" w:cs="Arial"/>
          <w:sz w:val="24"/>
          <w:szCs w:val="24"/>
        </w:rPr>
        <w:t>2025.</w:t>
      </w:r>
      <w:bookmarkEnd w:id="33"/>
    </w:p>
    <w:p w14:paraId="10242D0D" w14:textId="77777777" w:rsidR="008F74E6" w:rsidRPr="0091023F" w:rsidRDefault="00420799" w:rsidP="00467077">
      <w:pPr>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En la </w:t>
      </w:r>
      <w:r w:rsidRPr="0091023F">
        <w:rPr>
          <w:rFonts w:ascii="Arial" w:hAnsi="Arial" w:cs="Arial"/>
          <w:b/>
          <w:bCs/>
          <w:color w:val="000000" w:themeColor="text1"/>
          <w:sz w:val="24"/>
          <w:szCs w:val="24"/>
        </w:rPr>
        <w:t xml:space="preserve">Subpartida 10406 Servicios Generales específicamente el servicio de </w:t>
      </w:r>
      <w:r w:rsidR="00B900C9" w:rsidRPr="0091023F">
        <w:rPr>
          <w:rFonts w:ascii="Arial" w:hAnsi="Arial" w:cs="Arial"/>
          <w:b/>
          <w:bCs/>
          <w:color w:val="000000" w:themeColor="text1"/>
          <w:sz w:val="24"/>
          <w:szCs w:val="24"/>
        </w:rPr>
        <w:t>vigilancia</w:t>
      </w:r>
      <w:r w:rsidRPr="0091023F">
        <w:rPr>
          <w:rFonts w:ascii="Arial" w:hAnsi="Arial" w:cs="Arial"/>
          <w:color w:val="000000" w:themeColor="text1"/>
          <w:sz w:val="24"/>
          <w:szCs w:val="24"/>
        </w:rPr>
        <w:t>,</w:t>
      </w:r>
      <w:r w:rsidR="00B900C9" w:rsidRPr="0091023F">
        <w:rPr>
          <w:rFonts w:ascii="Arial" w:hAnsi="Arial" w:cs="Arial"/>
          <w:color w:val="000000" w:themeColor="text1"/>
          <w:sz w:val="24"/>
          <w:szCs w:val="24"/>
        </w:rPr>
        <w:t xml:space="preserve"> l</w:t>
      </w:r>
      <w:r w:rsidR="00BE1304" w:rsidRPr="0091023F">
        <w:rPr>
          <w:rFonts w:ascii="Arial" w:hAnsi="Arial" w:cs="Arial"/>
          <w:color w:val="000000" w:themeColor="text1"/>
          <w:sz w:val="24"/>
          <w:szCs w:val="24"/>
        </w:rPr>
        <w:t xml:space="preserve">os recursos del contrato </w:t>
      </w:r>
      <w:r w:rsidR="001C6964" w:rsidRPr="0091023F">
        <w:rPr>
          <w:rFonts w:ascii="Arial" w:hAnsi="Arial" w:cs="Arial"/>
          <w:color w:val="000000" w:themeColor="text1"/>
          <w:sz w:val="24"/>
          <w:szCs w:val="24"/>
        </w:rPr>
        <w:t>N°</w:t>
      </w:r>
      <w:r w:rsidR="00BE1304" w:rsidRPr="0091023F">
        <w:rPr>
          <w:rFonts w:ascii="Arial" w:hAnsi="Arial" w:cs="Arial"/>
          <w:color w:val="000000" w:themeColor="text1"/>
          <w:sz w:val="24"/>
          <w:szCs w:val="24"/>
        </w:rPr>
        <w:t xml:space="preserve">016120 </w:t>
      </w:r>
      <w:r w:rsidR="00BE1304" w:rsidRPr="005528A4">
        <w:rPr>
          <w:rFonts w:ascii="Arial" w:hAnsi="Arial" w:cs="Arial"/>
          <w:i/>
          <w:iCs/>
          <w:color w:val="000000" w:themeColor="text1"/>
          <w:sz w:val="24"/>
          <w:szCs w:val="24"/>
        </w:rPr>
        <w:t>“Contratación de Servicios Vigilancia y Seguridad para los edificios que alberga el Poder Judicial a nivel nacional, en la modalidad de contratación de entrega según demanda”</w:t>
      </w:r>
      <w:r w:rsidR="00BE1304" w:rsidRPr="0091023F">
        <w:rPr>
          <w:rFonts w:ascii="Arial" w:hAnsi="Arial" w:cs="Arial"/>
          <w:color w:val="000000" w:themeColor="text1"/>
          <w:sz w:val="24"/>
          <w:szCs w:val="24"/>
        </w:rPr>
        <w:t xml:space="preserve">, se generarán automáticamente en las oficinas </w:t>
      </w:r>
      <w:r w:rsidR="00AA4FF2" w:rsidRPr="0091023F">
        <w:rPr>
          <w:rFonts w:ascii="Arial" w:hAnsi="Arial" w:cs="Arial"/>
          <w:color w:val="000000" w:themeColor="text1"/>
          <w:sz w:val="24"/>
          <w:szCs w:val="24"/>
        </w:rPr>
        <w:t>hasta el 31/12/</w:t>
      </w:r>
      <w:r w:rsidR="00911B13" w:rsidRPr="0091023F">
        <w:rPr>
          <w:rFonts w:ascii="Arial" w:hAnsi="Arial" w:cs="Arial"/>
          <w:color w:val="000000" w:themeColor="text1"/>
          <w:sz w:val="24"/>
          <w:szCs w:val="24"/>
        </w:rPr>
        <w:t>202</w:t>
      </w:r>
      <w:r w:rsidR="00911B13">
        <w:rPr>
          <w:rFonts w:ascii="Arial" w:hAnsi="Arial" w:cs="Arial"/>
          <w:color w:val="000000" w:themeColor="text1"/>
          <w:sz w:val="24"/>
          <w:szCs w:val="24"/>
        </w:rPr>
        <w:t>5</w:t>
      </w:r>
      <w:r w:rsidR="00BE1304" w:rsidRPr="0091023F">
        <w:rPr>
          <w:rFonts w:ascii="Arial" w:hAnsi="Arial" w:cs="Arial"/>
          <w:color w:val="000000" w:themeColor="text1"/>
          <w:sz w:val="24"/>
          <w:szCs w:val="24"/>
        </w:rPr>
        <w:t xml:space="preserve">. </w:t>
      </w:r>
      <w:r w:rsidR="008533E2" w:rsidRPr="0091023F">
        <w:rPr>
          <w:rFonts w:ascii="Arial" w:hAnsi="Arial" w:cs="Arial"/>
          <w:color w:val="000000" w:themeColor="text1"/>
          <w:sz w:val="24"/>
          <w:szCs w:val="24"/>
        </w:rPr>
        <w:t xml:space="preserve">El Departamento de Seguridad como administrador del contrato, </w:t>
      </w:r>
      <w:r w:rsidR="00196BD3">
        <w:rPr>
          <w:rFonts w:ascii="Arial" w:hAnsi="Arial" w:cs="Arial"/>
          <w:color w:val="000000"/>
          <w:sz w:val="24"/>
          <w:szCs w:val="24"/>
        </w:rPr>
        <w:t xml:space="preserve">estimará e </w:t>
      </w:r>
      <w:r w:rsidR="00196BD3" w:rsidRPr="00D345B7">
        <w:rPr>
          <w:rFonts w:ascii="Arial" w:hAnsi="Arial" w:cs="Arial"/>
          <w:sz w:val="24"/>
          <w:szCs w:val="24"/>
        </w:rPr>
        <w:t xml:space="preserve">indicará </w:t>
      </w:r>
      <w:r w:rsidR="00196BD3">
        <w:rPr>
          <w:rFonts w:ascii="Arial" w:hAnsi="Arial" w:cs="Arial"/>
          <w:sz w:val="24"/>
          <w:szCs w:val="24"/>
        </w:rPr>
        <w:t xml:space="preserve">por programa presupuestario </w:t>
      </w:r>
      <w:r w:rsidR="00196BD3" w:rsidRPr="00D345B7">
        <w:rPr>
          <w:rFonts w:ascii="Arial" w:hAnsi="Arial" w:cs="Arial"/>
          <w:sz w:val="24"/>
          <w:szCs w:val="24"/>
        </w:rPr>
        <w:t xml:space="preserve">el monto adicional a incluir para el </w:t>
      </w:r>
      <w:r w:rsidR="005528A4">
        <w:rPr>
          <w:rFonts w:ascii="Arial" w:hAnsi="Arial" w:cs="Arial"/>
          <w:sz w:val="24"/>
          <w:szCs w:val="24"/>
        </w:rPr>
        <w:t>2025.</w:t>
      </w:r>
    </w:p>
    <w:p w14:paraId="56E10B69" w14:textId="77777777" w:rsidR="003A3B19" w:rsidRPr="0091023F" w:rsidRDefault="003A3B19" w:rsidP="00467077">
      <w:pPr>
        <w:suppressAutoHyphens w:val="0"/>
        <w:jc w:val="both"/>
        <w:rPr>
          <w:rFonts w:ascii="Arial" w:hAnsi="Arial" w:cs="Arial"/>
          <w:color w:val="000000" w:themeColor="text1"/>
          <w:sz w:val="24"/>
          <w:szCs w:val="24"/>
        </w:rPr>
      </w:pPr>
      <w:r w:rsidRPr="0091023F">
        <w:rPr>
          <w:rFonts w:ascii="Arial" w:hAnsi="Arial" w:cs="Arial"/>
          <w:color w:val="000000" w:themeColor="text1"/>
          <w:sz w:val="24"/>
          <w:szCs w:val="24"/>
        </w:rPr>
        <w:t>En los contratos de vigilancia y limpieza, se estima un incremento del 6% y 5% respectivamente. Por su parte, los procedimientos que actualmente se encuentren en trámite, igualmente serán analizados en forma conjunta entre la Dirección Ejecutiva y el Departamento de Proveeduría, para determinar su continuidad o no y posteriormente serán elevados para aprobación del Consejo Superior. En caso de ser aprobados, la inclusión la realizará directamente la Dirección de Planificación. Para las oficinas judiciales que cuentan con plazas de Auxiliar de Servicios Generales, no se autoriza la contratación del servicio de limpieza.</w:t>
      </w:r>
    </w:p>
    <w:p w14:paraId="127FA41F" w14:textId="77777777" w:rsidR="00E169A1" w:rsidRPr="0091023F" w:rsidRDefault="00E169A1" w:rsidP="009A2632">
      <w:pPr>
        <w:tabs>
          <w:tab w:val="left" w:pos="360"/>
        </w:tabs>
        <w:jc w:val="both"/>
        <w:rPr>
          <w:rFonts w:ascii="Arial" w:hAnsi="Arial" w:cs="Arial"/>
          <w:color w:val="000000" w:themeColor="text1"/>
          <w:sz w:val="24"/>
          <w:szCs w:val="24"/>
        </w:rPr>
      </w:pPr>
    </w:p>
    <w:p w14:paraId="45C7FF18" w14:textId="77777777" w:rsidR="00CA4DC5" w:rsidRPr="0091023F" w:rsidRDefault="00AD6888" w:rsidP="009A2632">
      <w:pPr>
        <w:pStyle w:val="Prrafodelista"/>
        <w:numPr>
          <w:ilvl w:val="0"/>
          <w:numId w:val="2"/>
        </w:numPr>
        <w:tabs>
          <w:tab w:val="left" w:pos="426"/>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En cuanto a la </w:t>
      </w:r>
      <w:r w:rsidR="009A2632" w:rsidRPr="0091023F">
        <w:rPr>
          <w:rFonts w:ascii="Arial" w:hAnsi="Arial" w:cs="Arial"/>
          <w:b/>
          <w:bCs/>
          <w:color w:val="000000" w:themeColor="text1"/>
          <w:sz w:val="24"/>
          <w:szCs w:val="24"/>
        </w:rPr>
        <w:t>S</w:t>
      </w:r>
      <w:r w:rsidRPr="0091023F">
        <w:rPr>
          <w:rFonts w:ascii="Arial" w:hAnsi="Arial" w:cs="Arial"/>
          <w:b/>
          <w:bCs/>
          <w:color w:val="000000" w:themeColor="text1"/>
          <w:sz w:val="24"/>
          <w:szCs w:val="24"/>
        </w:rPr>
        <w:t>ubpartida 10401 Servicios en Ciencias de la Salud</w:t>
      </w:r>
      <w:r w:rsidRPr="0091023F">
        <w:rPr>
          <w:rFonts w:ascii="Arial" w:hAnsi="Arial" w:cs="Arial"/>
          <w:color w:val="000000" w:themeColor="text1"/>
          <w:sz w:val="24"/>
          <w:szCs w:val="24"/>
        </w:rPr>
        <w:t xml:space="preserve">, específicamente los contratos para Servicios Médicos para Empleados, Corte Plena en la sesión </w:t>
      </w:r>
      <w:r w:rsidR="009A2632" w:rsidRPr="0091023F">
        <w:rPr>
          <w:rFonts w:ascii="Arial" w:hAnsi="Arial" w:cs="Arial"/>
          <w:color w:val="000000" w:themeColor="text1"/>
          <w:sz w:val="24"/>
          <w:szCs w:val="24"/>
        </w:rPr>
        <w:t>N°</w:t>
      </w:r>
      <w:r w:rsidRPr="0091023F">
        <w:rPr>
          <w:rFonts w:ascii="Arial" w:hAnsi="Arial" w:cs="Arial"/>
          <w:color w:val="000000" w:themeColor="text1"/>
          <w:sz w:val="24"/>
          <w:szCs w:val="24"/>
        </w:rPr>
        <w:t xml:space="preserve">5-2021 del 1 de febrero del 2021, artículo XIII, acordó restituir los recursos económicos para atender los servicios médicos, bajo dos modalidades; por hora profesional y por consulta individual.  Para el periodo </w:t>
      </w:r>
      <w:r w:rsidR="00506DC5" w:rsidRPr="0091023F">
        <w:rPr>
          <w:rFonts w:ascii="Arial" w:hAnsi="Arial" w:cs="Arial"/>
          <w:color w:val="000000" w:themeColor="text1"/>
          <w:sz w:val="24"/>
          <w:szCs w:val="24"/>
        </w:rPr>
        <w:t>202</w:t>
      </w:r>
      <w:r w:rsidR="00506DC5">
        <w:rPr>
          <w:rFonts w:ascii="Arial" w:hAnsi="Arial" w:cs="Arial"/>
          <w:color w:val="000000" w:themeColor="text1"/>
          <w:sz w:val="24"/>
          <w:szCs w:val="24"/>
        </w:rPr>
        <w:t>5</w:t>
      </w:r>
      <w:r w:rsidR="00506DC5"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 xml:space="preserve">los contratos de servicio médico se generaron automáticamente </w:t>
      </w:r>
      <w:r w:rsidR="00D21960">
        <w:rPr>
          <w:rFonts w:ascii="Arial" w:hAnsi="Arial" w:cs="Arial"/>
          <w:color w:val="000000" w:themeColor="text1"/>
          <w:sz w:val="24"/>
          <w:szCs w:val="24"/>
        </w:rPr>
        <w:t>hasta el 31/12</w:t>
      </w:r>
      <w:r w:rsidR="005528A4">
        <w:rPr>
          <w:rFonts w:ascii="Arial" w:hAnsi="Arial" w:cs="Arial"/>
          <w:color w:val="000000" w:themeColor="text1"/>
          <w:sz w:val="24"/>
          <w:szCs w:val="24"/>
        </w:rPr>
        <w:t>/</w:t>
      </w:r>
      <w:r w:rsidR="00506DC5" w:rsidRPr="0091023F">
        <w:rPr>
          <w:rFonts w:ascii="Arial" w:hAnsi="Arial" w:cs="Arial"/>
          <w:color w:val="000000" w:themeColor="text1"/>
          <w:sz w:val="24"/>
          <w:szCs w:val="24"/>
        </w:rPr>
        <w:t>202</w:t>
      </w:r>
      <w:r w:rsidR="00506DC5">
        <w:rPr>
          <w:rFonts w:ascii="Arial" w:hAnsi="Arial" w:cs="Arial"/>
          <w:color w:val="000000" w:themeColor="text1"/>
          <w:sz w:val="24"/>
          <w:szCs w:val="24"/>
        </w:rPr>
        <w:t>5</w:t>
      </w:r>
      <w:r w:rsidRPr="0091023F">
        <w:rPr>
          <w:rFonts w:ascii="Arial" w:hAnsi="Arial" w:cs="Arial"/>
          <w:color w:val="000000" w:themeColor="text1"/>
          <w:sz w:val="24"/>
          <w:szCs w:val="24"/>
        </w:rPr>
        <w:t xml:space="preserve">, con cargo a cada Administración Regional, la cual será la responsable de verificar la </w:t>
      </w:r>
      <w:r w:rsidRPr="0091023F">
        <w:rPr>
          <w:rFonts w:ascii="Arial" w:hAnsi="Arial" w:cs="Arial"/>
          <w:color w:val="000000" w:themeColor="text1"/>
          <w:sz w:val="24"/>
          <w:szCs w:val="24"/>
        </w:rPr>
        <w:lastRenderedPageBreak/>
        <w:t>incorporación de los recursos para honrar el contrato.</w:t>
      </w:r>
      <w:r w:rsidR="003F151B">
        <w:rPr>
          <w:rFonts w:ascii="Arial" w:hAnsi="Arial" w:cs="Arial"/>
          <w:color w:val="000000" w:themeColor="text1"/>
          <w:sz w:val="24"/>
          <w:szCs w:val="24"/>
        </w:rPr>
        <w:t xml:space="preserve"> L</w:t>
      </w:r>
      <w:r w:rsidR="003F151B" w:rsidRPr="0091023F">
        <w:rPr>
          <w:rFonts w:ascii="Arial" w:hAnsi="Arial" w:cs="Arial"/>
          <w:sz w:val="24"/>
          <w:szCs w:val="24"/>
        </w:rPr>
        <w:t>os artículos correspondientes se inactivarán en el Catálogo de Bienes y Servicios del Sistema SIGA-PJ y las necesidades de nuevos contratos o adendum a los ya existentes, deberán ser enviadas a la Dirección de Planificación i</w:t>
      </w:r>
      <w:r w:rsidR="003F151B" w:rsidRPr="00CA011B">
        <w:rPr>
          <w:rFonts w:ascii="Arial" w:hAnsi="Arial" w:cs="Arial"/>
          <w:sz w:val="24"/>
          <w:szCs w:val="24"/>
        </w:rPr>
        <w:t>ndicando de donde se tomarán los recursos para financiar estos nuevos contratos</w:t>
      </w:r>
      <w:r w:rsidR="003F151B">
        <w:rPr>
          <w:rFonts w:ascii="Arial" w:hAnsi="Arial" w:cs="Arial"/>
          <w:sz w:val="24"/>
          <w:szCs w:val="24"/>
        </w:rPr>
        <w:t>.</w:t>
      </w:r>
    </w:p>
    <w:p w14:paraId="249220A6" w14:textId="77777777" w:rsidR="00AD6888" w:rsidRPr="0091023F" w:rsidRDefault="00AD6888" w:rsidP="009D5E00">
      <w:pPr>
        <w:pStyle w:val="Prrafodelista"/>
        <w:tabs>
          <w:tab w:val="left" w:pos="426"/>
        </w:tabs>
        <w:ind w:left="0"/>
        <w:jc w:val="both"/>
        <w:rPr>
          <w:rFonts w:ascii="Arial" w:hAnsi="Arial" w:cs="Arial"/>
          <w:color w:val="000000" w:themeColor="text1"/>
          <w:sz w:val="24"/>
          <w:szCs w:val="24"/>
        </w:rPr>
      </w:pPr>
    </w:p>
    <w:p w14:paraId="14FB4D7C" w14:textId="77777777" w:rsidR="00197103" w:rsidRPr="0091023F" w:rsidRDefault="00197103" w:rsidP="00EB001D">
      <w:pPr>
        <w:pStyle w:val="Prrafodelista"/>
        <w:numPr>
          <w:ilvl w:val="0"/>
          <w:numId w:val="2"/>
        </w:numPr>
        <w:shd w:val="clear" w:color="auto" w:fill="FFFFFF" w:themeFill="background1"/>
        <w:tabs>
          <w:tab w:val="left" w:pos="426"/>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En cuanto a la </w:t>
      </w:r>
      <w:r w:rsidRPr="0091023F">
        <w:rPr>
          <w:rFonts w:ascii="Arial" w:hAnsi="Arial" w:cs="Arial"/>
          <w:b/>
          <w:bCs/>
          <w:color w:val="000000" w:themeColor="text1"/>
          <w:sz w:val="24"/>
          <w:szCs w:val="24"/>
        </w:rPr>
        <w:t xml:space="preserve">Subpartida 10103 Alquiler de </w:t>
      </w:r>
      <w:r w:rsidR="009A2632" w:rsidRPr="0091023F">
        <w:rPr>
          <w:rFonts w:ascii="Arial" w:hAnsi="Arial" w:cs="Arial"/>
          <w:b/>
          <w:bCs/>
          <w:color w:val="000000" w:themeColor="text1"/>
          <w:sz w:val="24"/>
          <w:szCs w:val="24"/>
        </w:rPr>
        <w:t>E</w:t>
      </w:r>
      <w:r w:rsidRPr="0091023F">
        <w:rPr>
          <w:rFonts w:ascii="Arial" w:hAnsi="Arial" w:cs="Arial"/>
          <w:b/>
          <w:bCs/>
          <w:color w:val="000000" w:themeColor="text1"/>
          <w:sz w:val="24"/>
          <w:szCs w:val="24"/>
        </w:rPr>
        <w:t xml:space="preserve">quipo de </w:t>
      </w:r>
      <w:r w:rsidR="009A2632" w:rsidRPr="0091023F">
        <w:rPr>
          <w:rFonts w:ascii="Arial" w:hAnsi="Arial" w:cs="Arial"/>
          <w:b/>
          <w:bCs/>
          <w:color w:val="000000" w:themeColor="text1"/>
          <w:sz w:val="24"/>
          <w:szCs w:val="24"/>
        </w:rPr>
        <w:t>C</w:t>
      </w:r>
      <w:r w:rsidRPr="0091023F">
        <w:rPr>
          <w:rFonts w:ascii="Arial" w:hAnsi="Arial" w:cs="Arial"/>
          <w:b/>
          <w:bCs/>
          <w:color w:val="000000" w:themeColor="text1"/>
          <w:sz w:val="24"/>
          <w:szCs w:val="24"/>
        </w:rPr>
        <w:t>ómputo</w:t>
      </w:r>
      <w:r w:rsidRPr="0091023F">
        <w:rPr>
          <w:rFonts w:ascii="Arial" w:hAnsi="Arial" w:cs="Arial"/>
          <w:color w:val="000000" w:themeColor="text1"/>
          <w:sz w:val="24"/>
          <w:szCs w:val="24"/>
        </w:rPr>
        <w:t xml:space="preserve">, </w:t>
      </w:r>
      <w:r w:rsidR="002606DC">
        <w:rPr>
          <w:rFonts w:ascii="Arial" w:hAnsi="Arial" w:cs="Arial"/>
          <w:color w:val="000000" w:themeColor="text1"/>
          <w:sz w:val="24"/>
          <w:szCs w:val="24"/>
        </w:rPr>
        <w:t xml:space="preserve">de acuerdo con la </w:t>
      </w:r>
      <w:r w:rsidR="002606DC" w:rsidRPr="002606DC">
        <w:rPr>
          <w:rFonts w:ascii="Arial" w:hAnsi="Arial" w:cs="Arial"/>
          <w:color w:val="000000" w:themeColor="text1"/>
          <w:sz w:val="24"/>
          <w:szCs w:val="24"/>
        </w:rPr>
        <w:t>CIRCULAR 44-CDTI-2022 Solicitud de necesidades tecnológicas presupuesto 2025</w:t>
      </w:r>
      <w:r w:rsidR="00DE7AD8" w:rsidRPr="0091023F">
        <w:rPr>
          <w:rFonts w:ascii="Arial" w:hAnsi="Arial" w:cs="Arial"/>
          <w:color w:val="000000" w:themeColor="text1"/>
          <w:sz w:val="24"/>
          <w:szCs w:val="24"/>
        </w:rPr>
        <w:t xml:space="preserve"> </w:t>
      </w:r>
      <w:r w:rsidR="002606DC">
        <w:rPr>
          <w:rFonts w:ascii="Arial" w:hAnsi="Arial" w:cs="Arial"/>
          <w:color w:val="000000" w:themeColor="text1"/>
          <w:sz w:val="24"/>
          <w:szCs w:val="24"/>
        </w:rPr>
        <w:t xml:space="preserve">de la </w:t>
      </w:r>
      <w:r w:rsidR="00DE7AD8" w:rsidRPr="0091023F">
        <w:rPr>
          <w:rFonts w:ascii="Arial" w:hAnsi="Arial" w:cs="Arial"/>
          <w:color w:val="000000" w:themeColor="text1"/>
          <w:sz w:val="24"/>
          <w:szCs w:val="24"/>
        </w:rPr>
        <w:t>Dirección de Tecnología de la Información y Comunicaciones</w:t>
      </w:r>
      <w:r w:rsidR="002606DC">
        <w:rPr>
          <w:rFonts w:ascii="Arial" w:hAnsi="Arial" w:cs="Arial"/>
          <w:color w:val="000000" w:themeColor="text1"/>
          <w:sz w:val="24"/>
          <w:szCs w:val="24"/>
        </w:rPr>
        <w:t xml:space="preserve">, las </w:t>
      </w:r>
      <w:r w:rsidR="002606DC">
        <w:rPr>
          <w:rFonts w:ascii="Tahoma" w:hAnsi="Tahoma" w:cs="Tahoma"/>
          <w:color w:val="000000"/>
          <w:sz w:val="24"/>
          <w:szCs w:val="24"/>
          <w:lang w:val="es-419"/>
        </w:rPr>
        <w:t>nuevas necesidades de equipo de cómputo deben presupuestarse como compra y no como alquiler</w:t>
      </w:r>
      <w:r w:rsidR="00D201FE" w:rsidRPr="0091023F">
        <w:rPr>
          <w:rFonts w:ascii="Arial" w:hAnsi="Arial" w:cs="Arial"/>
          <w:color w:val="000000" w:themeColor="text1"/>
          <w:sz w:val="24"/>
          <w:szCs w:val="24"/>
        </w:rPr>
        <w:t>.</w:t>
      </w:r>
      <w:r w:rsidR="004A778F">
        <w:rPr>
          <w:rFonts w:ascii="Arial" w:hAnsi="Arial" w:cs="Arial"/>
          <w:color w:val="000000" w:themeColor="text1"/>
          <w:sz w:val="24"/>
          <w:szCs w:val="24"/>
        </w:rPr>
        <w:t xml:space="preserve"> L</w:t>
      </w:r>
      <w:r w:rsidR="004A778F" w:rsidRPr="004A778F">
        <w:rPr>
          <w:rFonts w:ascii="Arial" w:hAnsi="Arial" w:cs="Arial"/>
          <w:color w:val="000000" w:themeColor="text1"/>
          <w:sz w:val="24"/>
          <w:szCs w:val="24"/>
        </w:rPr>
        <w:t xml:space="preserve">a </w:t>
      </w:r>
      <w:r w:rsidR="004A778F">
        <w:rPr>
          <w:rFonts w:ascii="Arial" w:hAnsi="Arial" w:cs="Arial"/>
          <w:color w:val="000000" w:themeColor="text1"/>
          <w:sz w:val="24"/>
          <w:szCs w:val="24"/>
        </w:rPr>
        <w:t xml:space="preserve">política de </w:t>
      </w:r>
      <w:r w:rsidR="004A778F" w:rsidRPr="004A778F">
        <w:rPr>
          <w:rFonts w:ascii="Arial" w:hAnsi="Arial" w:cs="Arial"/>
          <w:color w:val="000000" w:themeColor="text1"/>
          <w:sz w:val="24"/>
          <w:szCs w:val="24"/>
        </w:rPr>
        <w:t>compra de equipo de cómputo que sustituye el alquiler</w:t>
      </w:r>
      <w:r w:rsidR="004A778F">
        <w:rPr>
          <w:rFonts w:ascii="Arial" w:hAnsi="Arial" w:cs="Arial"/>
          <w:color w:val="000000" w:themeColor="text1"/>
          <w:sz w:val="24"/>
          <w:szCs w:val="24"/>
        </w:rPr>
        <w:t xml:space="preserve"> de equipo de cómputo,</w:t>
      </w:r>
      <w:r w:rsidR="004A778F" w:rsidRPr="004A778F">
        <w:rPr>
          <w:rFonts w:ascii="Arial" w:hAnsi="Arial" w:cs="Arial"/>
          <w:color w:val="000000" w:themeColor="text1"/>
          <w:sz w:val="24"/>
          <w:szCs w:val="24"/>
        </w:rPr>
        <w:t xml:space="preserve"> fue aprobad</w:t>
      </w:r>
      <w:r w:rsidR="0051042E">
        <w:rPr>
          <w:rFonts w:ascii="Arial" w:hAnsi="Arial" w:cs="Arial"/>
          <w:color w:val="000000" w:themeColor="text1"/>
          <w:sz w:val="24"/>
          <w:szCs w:val="24"/>
        </w:rPr>
        <w:t>a</w:t>
      </w:r>
      <w:r w:rsidR="004A778F" w:rsidRPr="004A778F">
        <w:rPr>
          <w:rFonts w:ascii="Arial" w:hAnsi="Arial" w:cs="Arial"/>
          <w:color w:val="000000" w:themeColor="text1"/>
          <w:sz w:val="24"/>
          <w:szCs w:val="24"/>
        </w:rPr>
        <w:t xml:space="preserve"> por el Consejo Superior en la sesión N°47-2022 del 02 de junio, artículo LXIII.</w:t>
      </w:r>
    </w:p>
    <w:p w14:paraId="07D844F9" w14:textId="77777777" w:rsidR="00220889" w:rsidRPr="00D70A77" w:rsidRDefault="00220889" w:rsidP="00D70A77">
      <w:pPr>
        <w:rPr>
          <w:rFonts w:ascii="Arial" w:hAnsi="Arial" w:cs="Arial"/>
          <w:color w:val="000000" w:themeColor="text1"/>
          <w:sz w:val="24"/>
          <w:szCs w:val="24"/>
        </w:rPr>
      </w:pPr>
    </w:p>
    <w:p w14:paraId="0EDABD68" w14:textId="77777777" w:rsidR="00232491" w:rsidRPr="00CA011B" w:rsidRDefault="00A63C60" w:rsidP="00DF469A">
      <w:pPr>
        <w:pStyle w:val="Prrafodelista"/>
        <w:numPr>
          <w:ilvl w:val="0"/>
          <w:numId w:val="2"/>
        </w:numPr>
        <w:shd w:val="clear" w:color="auto" w:fill="FFFFFF" w:themeFill="background1"/>
        <w:tabs>
          <w:tab w:val="left" w:pos="426"/>
        </w:tabs>
        <w:ind w:left="0" w:firstLine="0"/>
        <w:jc w:val="both"/>
        <w:rPr>
          <w:rFonts w:ascii="Arial" w:hAnsi="Arial" w:cs="Arial"/>
          <w:color w:val="000000" w:themeColor="text1"/>
          <w:sz w:val="24"/>
          <w:szCs w:val="24"/>
        </w:rPr>
      </w:pPr>
      <w:r w:rsidRPr="00CA011B">
        <w:rPr>
          <w:rFonts w:ascii="Arial" w:hAnsi="Arial" w:cs="Arial"/>
          <w:color w:val="000000" w:themeColor="text1"/>
          <w:sz w:val="24"/>
          <w:szCs w:val="24"/>
        </w:rPr>
        <w:t xml:space="preserve">En la </w:t>
      </w:r>
      <w:r w:rsidR="00D201FE" w:rsidRPr="00CA011B">
        <w:rPr>
          <w:rFonts w:ascii="Arial" w:hAnsi="Arial" w:cs="Arial"/>
          <w:b/>
          <w:bCs/>
          <w:color w:val="000000" w:themeColor="text1"/>
          <w:sz w:val="24"/>
          <w:szCs w:val="24"/>
        </w:rPr>
        <w:t>S</w:t>
      </w:r>
      <w:r w:rsidRPr="00CA011B">
        <w:rPr>
          <w:rFonts w:ascii="Arial" w:hAnsi="Arial" w:cs="Arial"/>
          <w:b/>
          <w:bCs/>
          <w:color w:val="000000" w:themeColor="text1"/>
          <w:sz w:val="24"/>
          <w:szCs w:val="24"/>
        </w:rPr>
        <w:t xml:space="preserve">ubpartida </w:t>
      </w:r>
      <w:r w:rsidR="001756F4" w:rsidRPr="00CA011B">
        <w:rPr>
          <w:rFonts w:ascii="Arial" w:hAnsi="Arial" w:cs="Arial"/>
          <w:b/>
          <w:bCs/>
          <w:color w:val="000000" w:themeColor="text1"/>
          <w:sz w:val="24"/>
          <w:szCs w:val="24"/>
        </w:rPr>
        <w:t>10499 Otros Servicios</w:t>
      </w:r>
      <w:r w:rsidR="00057663" w:rsidRPr="00CA011B">
        <w:rPr>
          <w:rFonts w:ascii="Arial" w:hAnsi="Arial" w:cs="Arial"/>
          <w:b/>
          <w:bCs/>
          <w:color w:val="000000" w:themeColor="text1"/>
          <w:sz w:val="24"/>
          <w:szCs w:val="24"/>
        </w:rPr>
        <w:t xml:space="preserve"> de </w:t>
      </w:r>
      <w:r w:rsidR="001756F4" w:rsidRPr="00CA011B">
        <w:rPr>
          <w:rFonts w:ascii="Arial" w:hAnsi="Arial" w:cs="Arial"/>
          <w:b/>
          <w:bCs/>
          <w:color w:val="000000" w:themeColor="text1"/>
          <w:sz w:val="24"/>
          <w:szCs w:val="24"/>
        </w:rPr>
        <w:t>Gestión y Apoyo</w:t>
      </w:r>
      <w:r w:rsidR="001143F8" w:rsidRPr="00CA011B">
        <w:rPr>
          <w:rFonts w:ascii="Arial" w:hAnsi="Arial" w:cs="Arial"/>
          <w:color w:val="000000" w:themeColor="text1"/>
          <w:sz w:val="24"/>
          <w:szCs w:val="24"/>
        </w:rPr>
        <w:t>,</w:t>
      </w:r>
      <w:r w:rsidR="001756F4" w:rsidRPr="00CA011B">
        <w:rPr>
          <w:rFonts w:ascii="Arial" w:hAnsi="Arial" w:cs="Arial"/>
          <w:color w:val="000000" w:themeColor="text1"/>
          <w:sz w:val="24"/>
          <w:szCs w:val="24"/>
        </w:rPr>
        <w:t xml:space="preserve"> </w:t>
      </w:r>
      <w:r w:rsidR="00107A7C" w:rsidRPr="00CA011B">
        <w:rPr>
          <w:rFonts w:ascii="Arial" w:hAnsi="Arial" w:cs="Arial"/>
          <w:color w:val="000000" w:themeColor="text1"/>
          <w:sz w:val="24"/>
          <w:szCs w:val="24"/>
        </w:rPr>
        <w:t>los recursos de</w:t>
      </w:r>
      <w:r w:rsidR="00741D97" w:rsidRPr="00CA011B">
        <w:rPr>
          <w:rFonts w:ascii="Arial" w:hAnsi="Arial" w:cs="Arial"/>
          <w:color w:val="000000" w:themeColor="text1"/>
          <w:sz w:val="24"/>
          <w:szCs w:val="24"/>
        </w:rPr>
        <w:t>l contrato</w:t>
      </w:r>
      <w:r w:rsidR="00B52F64" w:rsidRPr="00CA011B">
        <w:rPr>
          <w:rFonts w:ascii="Arial" w:hAnsi="Arial" w:cs="Arial"/>
          <w:color w:val="000000" w:themeColor="text1"/>
          <w:sz w:val="24"/>
          <w:szCs w:val="24"/>
        </w:rPr>
        <w:t xml:space="preserve"> según demanda </w:t>
      </w:r>
      <w:r w:rsidR="00D201FE" w:rsidRPr="00CA011B">
        <w:rPr>
          <w:rFonts w:ascii="Arial" w:hAnsi="Arial" w:cs="Arial"/>
          <w:color w:val="000000" w:themeColor="text1"/>
          <w:sz w:val="24"/>
          <w:szCs w:val="24"/>
        </w:rPr>
        <w:t>N°</w:t>
      </w:r>
      <w:r w:rsidR="00B52F64" w:rsidRPr="00CA011B">
        <w:rPr>
          <w:rFonts w:ascii="Arial" w:hAnsi="Arial" w:cs="Arial"/>
          <w:color w:val="000000" w:themeColor="text1"/>
          <w:sz w:val="24"/>
          <w:szCs w:val="24"/>
        </w:rPr>
        <w:t>066120</w:t>
      </w:r>
      <w:r w:rsidR="00741D97" w:rsidRPr="00CA011B">
        <w:rPr>
          <w:rFonts w:ascii="Arial" w:hAnsi="Arial" w:cs="Arial"/>
          <w:color w:val="000000" w:themeColor="text1"/>
          <w:sz w:val="24"/>
          <w:szCs w:val="24"/>
        </w:rPr>
        <w:t xml:space="preserve"> del </w:t>
      </w:r>
      <w:r w:rsidR="00FE3B3B" w:rsidRPr="00CA011B">
        <w:rPr>
          <w:rFonts w:ascii="Arial" w:hAnsi="Arial" w:cs="Arial"/>
          <w:color w:val="000000" w:themeColor="text1"/>
          <w:sz w:val="24"/>
          <w:szCs w:val="24"/>
        </w:rPr>
        <w:t>S</w:t>
      </w:r>
      <w:r w:rsidR="00741D97" w:rsidRPr="00CA011B">
        <w:rPr>
          <w:rFonts w:ascii="Arial" w:hAnsi="Arial" w:cs="Arial"/>
          <w:color w:val="000000" w:themeColor="text1"/>
          <w:sz w:val="24"/>
          <w:szCs w:val="24"/>
        </w:rPr>
        <w:t xml:space="preserve">ervicio de </w:t>
      </w:r>
      <w:r w:rsidR="00FE3B3B" w:rsidRPr="00CA011B">
        <w:rPr>
          <w:rFonts w:ascii="Arial" w:hAnsi="Arial" w:cs="Arial"/>
          <w:color w:val="000000" w:themeColor="text1"/>
          <w:sz w:val="24"/>
          <w:szCs w:val="24"/>
        </w:rPr>
        <w:t>M</w:t>
      </w:r>
      <w:r w:rsidR="00741D97" w:rsidRPr="00CA011B">
        <w:rPr>
          <w:rFonts w:ascii="Arial" w:hAnsi="Arial" w:cs="Arial"/>
          <w:color w:val="000000" w:themeColor="text1"/>
          <w:sz w:val="24"/>
          <w:szCs w:val="24"/>
        </w:rPr>
        <w:t xml:space="preserve">onitoreo </w:t>
      </w:r>
      <w:r w:rsidR="004C4AE7" w:rsidRPr="00CA011B">
        <w:rPr>
          <w:rFonts w:ascii="Arial" w:hAnsi="Arial" w:cs="Arial"/>
          <w:color w:val="000000" w:themeColor="text1"/>
          <w:sz w:val="24"/>
          <w:szCs w:val="24"/>
        </w:rPr>
        <w:t>M</w:t>
      </w:r>
      <w:r w:rsidR="00741D97" w:rsidRPr="00CA011B">
        <w:rPr>
          <w:rFonts w:ascii="Arial" w:hAnsi="Arial" w:cs="Arial"/>
          <w:color w:val="000000" w:themeColor="text1"/>
          <w:sz w:val="24"/>
          <w:szCs w:val="24"/>
        </w:rPr>
        <w:t xml:space="preserve">ediante GPS para vehículos </w:t>
      </w:r>
      <w:r w:rsidR="003A7E45" w:rsidRPr="00CA011B">
        <w:rPr>
          <w:rFonts w:ascii="Arial" w:hAnsi="Arial" w:cs="Arial"/>
          <w:color w:val="000000" w:themeColor="text1"/>
          <w:sz w:val="24"/>
          <w:szCs w:val="24"/>
        </w:rPr>
        <w:t>de la institución</w:t>
      </w:r>
      <w:r w:rsidR="00CF2CA4" w:rsidRPr="00CA011B">
        <w:rPr>
          <w:rFonts w:ascii="Arial" w:hAnsi="Arial" w:cs="Arial"/>
          <w:color w:val="000000" w:themeColor="text1"/>
          <w:sz w:val="24"/>
          <w:szCs w:val="24"/>
        </w:rPr>
        <w:t xml:space="preserve">, </w:t>
      </w:r>
      <w:r w:rsidR="00FD4817">
        <w:rPr>
          <w:rFonts w:ascii="Arial" w:hAnsi="Arial" w:cs="Arial"/>
          <w:color w:val="000000" w:themeColor="text1"/>
          <w:sz w:val="24"/>
          <w:szCs w:val="24"/>
        </w:rPr>
        <w:t xml:space="preserve">que vence el </w:t>
      </w:r>
      <w:r w:rsidR="00FD4817" w:rsidRPr="00CA011B">
        <w:rPr>
          <w:rFonts w:ascii="Arial" w:hAnsi="Arial" w:cs="Arial"/>
          <w:color w:val="000000" w:themeColor="text1"/>
          <w:sz w:val="24"/>
          <w:szCs w:val="24"/>
        </w:rPr>
        <w:t>19/10/2024</w:t>
      </w:r>
      <w:r w:rsidR="00FD4817">
        <w:rPr>
          <w:rFonts w:ascii="Arial" w:hAnsi="Arial" w:cs="Arial"/>
          <w:color w:val="000000" w:themeColor="text1"/>
          <w:sz w:val="24"/>
          <w:szCs w:val="24"/>
        </w:rPr>
        <w:t xml:space="preserve">, </w:t>
      </w:r>
      <w:r w:rsidR="00EF391F" w:rsidRPr="00CA011B">
        <w:rPr>
          <w:rFonts w:ascii="Arial" w:hAnsi="Arial" w:cs="Arial"/>
          <w:color w:val="000000" w:themeColor="text1"/>
          <w:sz w:val="24"/>
          <w:szCs w:val="24"/>
        </w:rPr>
        <w:t xml:space="preserve">se generarán automáticamente en las oficinas hasta el </w:t>
      </w:r>
      <w:r w:rsidR="00FD4817">
        <w:rPr>
          <w:rFonts w:ascii="Arial" w:hAnsi="Arial" w:cs="Arial"/>
          <w:color w:val="000000" w:themeColor="text1"/>
          <w:sz w:val="24"/>
          <w:szCs w:val="24"/>
        </w:rPr>
        <w:t>31/12/2025</w:t>
      </w:r>
      <w:r w:rsidR="0016596A">
        <w:rPr>
          <w:rFonts w:ascii="Arial" w:hAnsi="Arial" w:cs="Arial"/>
          <w:color w:val="000000" w:themeColor="text1"/>
          <w:sz w:val="24"/>
          <w:szCs w:val="24"/>
        </w:rPr>
        <w:t>; s</w:t>
      </w:r>
      <w:r w:rsidR="00BA1289" w:rsidRPr="00CA011B">
        <w:rPr>
          <w:rFonts w:ascii="Arial" w:hAnsi="Arial" w:cs="Arial"/>
          <w:color w:val="000000" w:themeColor="text1"/>
          <w:sz w:val="24"/>
          <w:szCs w:val="24"/>
        </w:rPr>
        <w:t>in embargo,</w:t>
      </w:r>
      <w:r w:rsidR="004F7F9E" w:rsidRPr="00CA011B">
        <w:rPr>
          <w:rFonts w:ascii="Arial" w:hAnsi="Arial" w:cs="Arial"/>
          <w:color w:val="000000" w:themeColor="text1"/>
          <w:sz w:val="24"/>
          <w:szCs w:val="24"/>
        </w:rPr>
        <w:t xml:space="preserve"> debido a que</w:t>
      </w:r>
      <w:r w:rsidR="001B51C8" w:rsidRPr="00CA011B">
        <w:rPr>
          <w:rFonts w:ascii="Arial" w:hAnsi="Arial" w:cs="Arial"/>
          <w:color w:val="000000" w:themeColor="text1"/>
          <w:sz w:val="24"/>
          <w:szCs w:val="24"/>
        </w:rPr>
        <w:t xml:space="preserve"> la circular </w:t>
      </w:r>
      <w:r w:rsidR="00D201FE" w:rsidRPr="00CA011B">
        <w:rPr>
          <w:rFonts w:ascii="Arial" w:hAnsi="Arial" w:cs="Arial"/>
          <w:color w:val="000000" w:themeColor="text1"/>
          <w:sz w:val="24"/>
          <w:szCs w:val="24"/>
        </w:rPr>
        <w:t>N°</w:t>
      </w:r>
      <w:r w:rsidR="001B51C8" w:rsidRPr="00CA011B">
        <w:rPr>
          <w:rFonts w:ascii="Arial" w:hAnsi="Arial" w:cs="Arial"/>
          <w:color w:val="000000" w:themeColor="text1"/>
          <w:sz w:val="24"/>
          <w:szCs w:val="24"/>
        </w:rPr>
        <w:t>62-2022 del 25 de abril 2022 de la Dirección Ejecutiva</w:t>
      </w:r>
      <w:r w:rsidR="00272537" w:rsidRPr="00CA011B">
        <w:rPr>
          <w:rFonts w:ascii="Arial" w:hAnsi="Arial" w:cs="Arial"/>
          <w:color w:val="000000" w:themeColor="text1"/>
          <w:sz w:val="24"/>
          <w:szCs w:val="24"/>
        </w:rPr>
        <w:t>,</w:t>
      </w:r>
      <w:r w:rsidR="008C4D97" w:rsidRPr="00CA011B">
        <w:rPr>
          <w:rFonts w:ascii="Arial" w:hAnsi="Arial" w:cs="Arial"/>
          <w:color w:val="000000" w:themeColor="text1"/>
          <w:sz w:val="24"/>
          <w:szCs w:val="24"/>
        </w:rPr>
        <w:t xml:space="preserve"> </w:t>
      </w:r>
      <w:r w:rsidR="0034010E" w:rsidRPr="00CA011B">
        <w:rPr>
          <w:rFonts w:ascii="Arial" w:hAnsi="Arial" w:cs="Arial"/>
          <w:color w:val="000000" w:themeColor="text1"/>
          <w:sz w:val="24"/>
          <w:szCs w:val="24"/>
        </w:rPr>
        <w:t xml:space="preserve">establece la </w:t>
      </w:r>
      <w:r w:rsidR="002B5F38" w:rsidRPr="00CA011B">
        <w:rPr>
          <w:rFonts w:ascii="Arial" w:hAnsi="Arial" w:cs="Arial"/>
          <w:color w:val="000000" w:themeColor="text1"/>
          <w:sz w:val="24"/>
          <w:szCs w:val="24"/>
        </w:rPr>
        <w:t>obligación de</w:t>
      </w:r>
      <w:r w:rsidR="000245F6" w:rsidRPr="00CA011B">
        <w:rPr>
          <w:rFonts w:ascii="Arial" w:hAnsi="Arial" w:cs="Arial"/>
          <w:color w:val="000000" w:themeColor="text1"/>
          <w:sz w:val="24"/>
          <w:szCs w:val="24"/>
        </w:rPr>
        <w:t xml:space="preserve"> las</w:t>
      </w:r>
      <w:r w:rsidR="002770D7" w:rsidRPr="00CA011B">
        <w:rPr>
          <w:rFonts w:ascii="Arial" w:hAnsi="Arial" w:cs="Arial"/>
          <w:color w:val="000000" w:themeColor="text1"/>
          <w:sz w:val="24"/>
          <w:szCs w:val="24"/>
        </w:rPr>
        <w:t xml:space="preserve"> </w:t>
      </w:r>
      <w:r w:rsidR="00561D46" w:rsidRPr="00CA011B">
        <w:rPr>
          <w:rFonts w:ascii="Arial" w:hAnsi="Arial" w:cs="Arial"/>
          <w:color w:val="000000" w:themeColor="text1"/>
          <w:sz w:val="24"/>
          <w:szCs w:val="24"/>
        </w:rPr>
        <w:t>Administraciones Regionales y la Sección de Transportes Administrativos</w:t>
      </w:r>
      <w:r w:rsidR="00394A23" w:rsidRPr="00CA011B">
        <w:rPr>
          <w:rFonts w:ascii="Arial" w:hAnsi="Arial" w:cs="Arial"/>
          <w:color w:val="000000" w:themeColor="text1"/>
          <w:sz w:val="24"/>
          <w:szCs w:val="24"/>
        </w:rPr>
        <w:t xml:space="preserve"> </w:t>
      </w:r>
      <w:r w:rsidR="00A37352" w:rsidRPr="00CA011B">
        <w:rPr>
          <w:rFonts w:ascii="Arial" w:hAnsi="Arial" w:cs="Arial"/>
          <w:color w:val="000000" w:themeColor="text1"/>
          <w:sz w:val="24"/>
          <w:szCs w:val="24"/>
        </w:rPr>
        <w:t xml:space="preserve">de </w:t>
      </w:r>
      <w:r w:rsidR="00DF469A" w:rsidRPr="00CA011B">
        <w:rPr>
          <w:rFonts w:ascii="Arial" w:hAnsi="Arial" w:cs="Arial"/>
          <w:color w:val="000000" w:themeColor="text1"/>
          <w:sz w:val="24"/>
          <w:szCs w:val="24"/>
        </w:rPr>
        <w:t xml:space="preserve">incorporar </w:t>
      </w:r>
      <w:r w:rsidR="00603BF0" w:rsidRPr="00CA011B">
        <w:rPr>
          <w:rFonts w:ascii="Arial" w:hAnsi="Arial" w:cs="Arial"/>
          <w:color w:val="000000" w:themeColor="text1"/>
          <w:sz w:val="24"/>
          <w:szCs w:val="24"/>
        </w:rPr>
        <w:t>todos los vehículos</w:t>
      </w:r>
      <w:r w:rsidR="00F7180F" w:rsidRPr="00CA011B">
        <w:rPr>
          <w:rFonts w:ascii="Arial" w:hAnsi="Arial" w:cs="Arial"/>
          <w:color w:val="000000" w:themeColor="text1"/>
          <w:sz w:val="24"/>
          <w:szCs w:val="24"/>
        </w:rPr>
        <w:t xml:space="preserve"> a</w:t>
      </w:r>
      <w:r w:rsidR="00A30E51" w:rsidRPr="00CA011B">
        <w:rPr>
          <w:rFonts w:ascii="Arial" w:hAnsi="Arial" w:cs="Arial"/>
          <w:color w:val="000000" w:themeColor="text1"/>
          <w:sz w:val="24"/>
          <w:szCs w:val="24"/>
        </w:rPr>
        <w:t xml:space="preserve"> su cargo</w:t>
      </w:r>
      <w:r w:rsidR="00DF469A" w:rsidRPr="00CA011B">
        <w:rPr>
          <w:rFonts w:ascii="Arial" w:hAnsi="Arial" w:cs="Arial"/>
          <w:color w:val="000000" w:themeColor="text1"/>
          <w:sz w:val="24"/>
          <w:szCs w:val="24"/>
        </w:rPr>
        <w:t xml:space="preserve"> </w:t>
      </w:r>
      <w:r w:rsidR="00603BF0" w:rsidRPr="00CA011B">
        <w:rPr>
          <w:rFonts w:ascii="Arial" w:hAnsi="Arial" w:cs="Arial"/>
          <w:color w:val="000000" w:themeColor="text1"/>
          <w:sz w:val="24"/>
          <w:szCs w:val="24"/>
        </w:rPr>
        <w:t>en</w:t>
      </w:r>
      <w:r w:rsidR="008C4D97" w:rsidRPr="00CA011B">
        <w:rPr>
          <w:rFonts w:ascii="Arial" w:hAnsi="Arial" w:cs="Arial"/>
          <w:color w:val="000000" w:themeColor="text1"/>
          <w:sz w:val="24"/>
          <w:szCs w:val="24"/>
        </w:rPr>
        <w:t xml:space="preserve"> este contrato</w:t>
      </w:r>
      <w:r w:rsidR="00211DE3" w:rsidRPr="00CA011B">
        <w:rPr>
          <w:rFonts w:ascii="Arial" w:hAnsi="Arial" w:cs="Arial"/>
          <w:color w:val="000000" w:themeColor="text1"/>
          <w:sz w:val="24"/>
          <w:szCs w:val="24"/>
        </w:rPr>
        <w:t>,</w:t>
      </w:r>
      <w:r w:rsidR="00A30E51" w:rsidRPr="00CA011B">
        <w:rPr>
          <w:rFonts w:ascii="Arial" w:hAnsi="Arial" w:cs="Arial"/>
          <w:color w:val="000000" w:themeColor="text1"/>
          <w:sz w:val="24"/>
          <w:szCs w:val="24"/>
        </w:rPr>
        <w:t xml:space="preserve"> </w:t>
      </w:r>
      <w:r w:rsidR="00F032C8" w:rsidRPr="00CA011B">
        <w:rPr>
          <w:rFonts w:ascii="Arial" w:hAnsi="Arial" w:cs="Arial"/>
          <w:color w:val="000000" w:themeColor="text1"/>
          <w:sz w:val="24"/>
          <w:szCs w:val="24"/>
        </w:rPr>
        <w:t>el artículo</w:t>
      </w:r>
      <w:r w:rsidR="00211DE3" w:rsidRPr="00CA011B">
        <w:rPr>
          <w:rFonts w:ascii="Arial" w:hAnsi="Arial" w:cs="Arial"/>
          <w:color w:val="000000" w:themeColor="text1"/>
          <w:sz w:val="24"/>
          <w:szCs w:val="24"/>
        </w:rPr>
        <w:t xml:space="preserve"> no </w:t>
      </w:r>
      <w:r w:rsidR="00C659BE" w:rsidRPr="00CA011B">
        <w:rPr>
          <w:rFonts w:ascii="Arial" w:hAnsi="Arial" w:cs="Arial"/>
          <w:color w:val="000000" w:themeColor="text1"/>
          <w:sz w:val="24"/>
          <w:szCs w:val="24"/>
        </w:rPr>
        <w:t xml:space="preserve">se </w:t>
      </w:r>
      <w:r w:rsidR="00A37352" w:rsidRPr="00CA011B">
        <w:rPr>
          <w:rFonts w:ascii="Arial" w:hAnsi="Arial" w:cs="Arial"/>
          <w:color w:val="000000" w:themeColor="text1"/>
          <w:sz w:val="24"/>
          <w:szCs w:val="24"/>
        </w:rPr>
        <w:t>inactivará</w:t>
      </w:r>
      <w:r w:rsidR="00D818D8">
        <w:rPr>
          <w:rFonts w:ascii="Arial" w:hAnsi="Arial" w:cs="Arial"/>
          <w:color w:val="000000" w:themeColor="text1"/>
          <w:sz w:val="24"/>
          <w:szCs w:val="24"/>
        </w:rPr>
        <w:t xml:space="preserve"> en el Catálogo de Bienes y Servicios del Sistema SIGA-PJ</w:t>
      </w:r>
      <w:r w:rsidR="00A30E51" w:rsidRPr="00CA011B">
        <w:rPr>
          <w:rFonts w:ascii="Arial" w:hAnsi="Arial" w:cs="Arial"/>
          <w:color w:val="000000" w:themeColor="text1"/>
          <w:sz w:val="24"/>
          <w:szCs w:val="24"/>
        </w:rPr>
        <w:t>.</w:t>
      </w:r>
    </w:p>
    <w:p w14:paraId="78A0F40D" w14:textId="77777777" w:rsidR="00D201FE" w:rsidRPr="00CA011B" w:rsidRDefault="00D201FE" w:rsidP="009D5E00">
      <w:pPr>
        <w:pStyle w:val="Prrafodelista"/>
        <w:shd w:val="clear" w:color="auto" w:fill="FFFFFF" w:themeFill="background1"/>
        <w:tabs>
          <w:tab w:val="left" w:pos="426"/>
        </w:tabs>
        <w:ind w:left="0"/>
        <w:jc w:val="both"/>
        <w:rPr>
          <w:rFonts w:ascii="Arial" w:hAnsi="Arial" w:cs="Arial"/>
          <w:color w:val="000000" w:themeColor="text1"/>
          <w:sz w:val="24"/>
          <w:szCs w:val="24"/>
        </w:rPr>
      </w:pPr>
    </w:p>
    <w:p w14:paraId="51BF9C8B" w14:textId="77777777" w:rsidR="00197103" w:rsidRPr="0091023F" w:rsidRDefault="00A32E2A" w:rsidP="001B0FA2">
      <w:pPr>
        <w:pStyle w:val="Prrafodelista"/>
        <w:jc w:val="center"/>
      </w:pPr>
      <w:r w:rsidRPr="0091023F">
        <w:object w:dxaOrig="1376" w:dyaOrig="893" w14:anchorId="3340D23C">
          <v:shape id="_x0000_i1029" type="#_x0000_t75" style="width:67.95pt;height:44pt" o:ole="">
            <v:imagedata r:id="rId38" o:title=""/>
          </v:shape>
          <o:OLEObject Type="Embed" ProgID="Acrobat.Document.DC" ShapeID="_x0000_i1029" DrawAspect="Icon" ObjectID="_1762684089" r:id="rId39"/>
        </w:object>
      </w:r>
    </w:p>
    <w:p w14:paraId="774F9A44" w14:textId="77777777" w:rsidR="001B0FA2" w:rsidRPr="0091023F" w:rsidRDefault="001B0FA2" w:rsidP="009D5E00">
      <w:pPr>
        <w:pStyle w:val="Prrafodelista"/>
        <w:jc w:val="center"/>
        <w:rPr>
          <w:rFonts w:ascii="Arial" w:hAnsi="Arial" w:cs="Arial"/>
          <w:sz w:val="24"/>
          <w:szCs w:val="24"/>
        </w:rPr>
      </w:pPr>
    </w:p>
    <w:p w14:paraId="43DE1A37" w14:textId="77777777" w:rsidR="0046016A" w:rsidRPr="0091023F" w:rsidRDefault="00220B55" w:rsidP="00DB71A7">
      <w:pPr>
        <w:numPr>
          <w:ilvl w:val="0"/>
          <w:numId w:val="2"/>
        </w:numPr>
        <w:tabs>
          <w:tab w:val="clear" w:pos="375"/>
          <w:tab w:val="left" w:pos="360"/>
          <w:tab w:val="left" w:pos="426"/>
          <w:tab w:val="left" w:pos="567"/>
        </w:tabs>
        <w:ind w:left="0" w:firstLine="0"/>
        <w:jc w:val="both"/>
        <w:rPr>
          <w:rFonts w:ascii="Arial" w:hAnsi="Arial" w:cs="Arial"/>
          <w:color w:val="C00000"/>
          <w:sz w:val="24"/>
          <w:szCs w:val="24"/>
        </w:rPr>
      </w:pPr>
      <w:r w:rsidRPr="0091023F">
        <w:rPr>
          <w:rFonts w:ascii="Arial" w:hAnsi="Arial" w:cs="Arial"/>
          <w:sz w:val="24"/>
          <w:szCs w:val="24"/>
        </w:rPr>
        <w:t xml:space="preserve"> </w:t>
      </w:r>
      <w:r w:rsidR="00840606" w:rsidRPr="0091023F">
        <w:rPr>
          <w:rFonts w:ascii="Arial" w:hAnsi="Arial" w:cs="Arial"/>
          <w:sz w:val="24"/>
          <w:szCs w:val="24"/>
        </w:rPr>
        <w:t>En los</w:t>
      </w:r>
      <w:r w:rsidR="0046016A" w:rsidRPr="0091023F">
        <w:rPr>
          <w:rFonts w:ascii="Arial" w:hAnsi="Arial" w:cs="Arial"/>
          <w:sz w:val="24"/>
          <w:szCs w:val="24"/>
        </w:rPr>
        <w:t xml:space="preserve"> </w:t>
      </w:r>
      <w:r w:rsidR="0046016A" w:rsidRPr="0091023F">
        <w:rPr>
          <w:rFonts w:ascii="Arial" w:hAnsi="Arial" w:cs="Arial"/>
          <w:b/>
          <w:sz w:val="24"/>
          <w:szCs w:val="24"/>
        </w:rPr>
        <w:t xml:space="preserve">contratos </w:t>
      </w:r>
      <w:r w:rsidR="00840606" w:rsidRPr="0091023F">
        <w:rPr>
          <w:rFonts w:ascii="Arial" w:hAnsi="Arial" w:cs="Arial"/>
          <w:b/>
          <w:sz w:val="24"/>
          <w:szCs w:val="24"/>
        </w:rPr>
        <w:t xml:space="preserve">para el </w:t>
      </w:r>
      <w:r w:rsidR="0046016A" w:rsidRPr="0091023F">
        <w:rPr>
          <w:rFonts w:ascii="Arial" w:hAnsi="Arial" w:cs="Arial"/>
          <w:b/>
          <w:sz w:val="24"/>
          <w:szCs w:val="24"/>
        </w:rPr>
        <w:t xml:space="preserve">mantenimiento </w:t>
      </w:r>
      <w:r w:rsidR="0046016A" w:rsidRPr="0091023F">
        <w:rPr>
          <w:rFonts w:ascii="Arial" w:hAnsi="Arial" w:cs="Arial"/>
          <w:sz w:val="24"/>
          <w:szCs w:val="24"/>
        </w:rPr>
        <w:t>además del monto del servicio</w:t>
      </w:r>
      <w:r w:rsidR="00840606" w:rsidRPr="0091023F">
        <w:rPr>
          <w:rFonts w:ascii="Arial" w:hAnsi="Arial" w:cs="Arial"/>
          <w:sz w:val="24"/>
          <w:szCs w:val="24"/>
        </w:rPr>
        <w:t>,</w:t>
      </w:r>
      <w:r w:rsidR="0046016A" w:rsidRPr="0091023F">
        <w:rPr>
          <w:rFonts w:ascii="Arial" w:hAnsi="Arial" w:cs="Arial"/>
          <w:sz w:val="24"/>
          <w:szCs w:val="24"/>
        </w:rPr>
        <w:t xml:space="preserve"> se debe realizar una estimación para el pago de repuestos</w:t>
      </w:r>
      <w:r w:rsidR="00840606" w:rsidRPr="0091023F">
        <w:rPr>
          <w:rFonts w:ascii="Arial" w:hAnsi="Arial" w:cs="Arial"/>
          <w:sz w:val="24"/>
          <w:szCs w:val="24"/>
        </w:rPr>
        <w:t xml:space="preserve">. Este último monto debe ser incluido en un </w:t>
      </w:r>
      <w:r w:rsidR="0046016A" w:rsidRPr="0091023F">
        <w:rPr>
          <w:rFonts w:ascii="Arial" w:hAnsi="Arial" w:cs="Arial"/>
          <w:sz w:val="24"/>
          <w:szCs w:val="24"/>
        </w:rPr>
        <w:t>artículo</w:t>
      </w:r>
      <w:r w:rsidR="00840606" w:rsidRPr="0091023F">
        <w:rPr>
          <w:rFonts w:ascii="Arial" w:hAnsi="Arial" w:cs="Arial"/>
          <w:sz w:val="24"/>
          <w:szCs w:val="24"/>
        </w:rPr>
        <w:t xml:space="preserve"> </w:t>
      </w:r>
      <w:r w:rsidR="00FB1568" w:rsidRPr="0091023F">
        <w:rPr>
          <w:rFonts w:ascii="Arial" w:hAnsi="Arial" w:cs="Arial"/>
          <w:sz w:val="24"/>
          <w:szCs w:val="24"/>
        </w:rPr>
        <w:t>diferente,</w:t>
      </w:r>
      <w:r w:rsidR="00840606" w:rsidRPr="0091023F">
        <w:rPr>
          <w:rFonts w:ascii="Arial" w:hAnsi="Arial" w:cs="Arial"/>
          <w:sz w:val="24"/>
          <w:szCs w:val="24"/>
        </w:rPr>
        <w:t xml:space="preserve"> pero de la misma subpartida d</w:t>
      </w:r>
      <w:r w:rsidR="0046016A" w:rsidRPr="0091023F">
        <w:rPr>
          <w:rFonts w:ascii="Arial" w:hAnsi="Arial" w:cs="Arial"/>
          <w:sz w:val="24"/>
          <w:szCs w:val="24"/>
        </w:rPr>
        <w:t>el contrato</w:t>
      </w:r>
      <w:r w:rsidR="00840606" w:rsidRPr="0091023F">
        <w:rPr>
          <w:rFonts w:ascii="Arial" w:hAnsi="Arial" w:cs="Arial"/>
          <w:sz w:val="24"/>
          <w:szCs w:val="24"/>
        </w:rPr>
        <w:t xml:space="preserve"> (servicio)</w:t>
      </w:r>
      <w:r w:rsidR="0046016A" w:rsidRPr="0091023F">
        <w:rPr>
          <w:rFonts w:ascii="Arial" w:hAnsi="Arial" w:cs="Arial"/>
          <w:sz w:val="24"/>
          <w:szCs w:val="24"/>
        </w:rPr>
        <w:t xml:space="preserve">. </w:t>
      </w:r>
      <w:r w:rsidR="00840606" w:rsidRPr="0091023F">
        <w:rPr>
          <w:rFonts w:ascii="Arial" w:hAnsi="Arial" w:cs="Arial"/>
          <w:sz w:val="24"/>
          <w:szCs w:val="24"/>
        </w:rPr>
        <w:t>Para tal fin se detallan l</w:t>
      </w:r>
      <w:r w:rsidR="0046016A" w:rsidRPr="0091023F">
        <w:rPr>
          <w:rFonts w:ascii="Arial" w:hAnsi="Arial" w:cs="Arial"/>
          <w:sz w:val="24"/>
          <w:szCs w:val="24"/>
        </w:rPr>
        <w:t>os artículos creados en el</w:t>
      </w:r>
      <w:r w:rsidR="004D7E7F" w:rsidRPr="0091023F">
        <w:rPr>
          <w:rFonts w:ascii="Arial" w:hAnsi="Arial" w:cs="Arial"/>
          <w:sz w:val="24"/>
          <w:szCs w:val="24"/>
        </w:rPr>
        <w:t xml:space="preserve"> Catálogo de Bienes y Serv</w:t>
      </w:r>
      <w:r w:rsidR="004D7E7F" w:rsidRPr="0091023F">
        <w:rPr>
          <w:rFonts w:ascii="Arial" w:hAnsi="Arial" w:cs="Arial"/>
          <w:color w:val="000000" w:themeColor="text1"/>
          <w:sz w:val="24"/>
          <w:szCs w:val="24"/>
        </w:rPr>
        <w:t>icios</w:t>
      </w:r>
      <w:r w:rsidR="00F3561F" w:rsidRPr="0091023F">
        <w:rPr>
          <w:rFonts w:ascii="Arial" w:hAnsi="Arial" w:cs="Arial"/>
          <w:color w:val="000000" w:themeColor="text1"/>
          <w:sz w:val="24"/>
          <w:szCs w:val="24"/>
        </w:rPr>
        <w:t xml:space="preserve"> del Sistema SIGA-PJ</w:t>
      </w:r>
      <w:r w:rsidR="004D7E7F" w:rsidRPr="0091023F">
        <w:rPr>
          <w:rFonts w:ascii="Arial" w:hAnsi="Arial" w:cs="Arial"/>
          <w:color w:val="000000" w:themeColor="text1"/>
          <w:sz w:val="24"/>
          <w:szCs w:val="24"/>
        </w:rPr>
        <w:t>.</w:t>
      </w:r>
    </w:p>
    <w:p w14:paraId="3AA07F08" w14:textId="77777777" w:rsidR="001316CF" w:rsidRPr="0091023F" w:rsidRDefault="001316CF" w:rsidP="009D5E00">
      <w:pPr>
        <w:tabs>
          <w:tab w:val="left" w:pos="426"/>
          <w:tab w:val="left" w:pos="567"/>
        </w:tabs>
        <w:jc w:val="both"/>
        <w:rPr>
          <w:rFonts w:ascii="Arial" w:hAnsi="Arial" w:cs="Arial"/>
          <w:color w:val="C00000"/>
          <w:sz w:val="24"/>
          <w:szCs w:val="24"/>
        </w:rPr>
      </w:pPr>
    </w:p>
    <w:p w14:paraId="3A362196" w14:textId="77777777" w:rsidR="00597399" w:rsidRPr="0091023F" w:rsidRDefault="00597399" w:rsidP="00467077">
      <w:pPr>
        <w:tabs>
          <w:tab w:val="left" w:pos="567"/>
        </w:tabs>
        <w:jc w:val="both"/>
        <w:rPr>
          <w:rFonts w:ascii="Arial" w:hAnsi="Arial" w:cs="Arial"/>
          <w:color w:val="C00000"/>
          <w:sz w:val="24"/>
          <w:szCs w:val="24"/>
        </w:rPr>
      </w:pPr>
    </w:p>
    <w:tbl>
      <w:tblPr>
        <w:tblW w:w="844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926"/>
        <w:gridCol w:w="6271"/>
        <w:gridCol w:w="1247"/>
      </w:tblGrid>
      <w:tr w:rsidR="00D46595" w:rsidRPr="0091023F" w14:paraId="4E6821F7" w14:textId="77777777" w:rsidTr="00467077">
        <w:trPr>
          <w:trHeight w:val="255"/>
          <w:tblCellSpacing w:w="20" w:type="dxa"/>
          <w:jc w:val="center"/>
        </w:trPr>
        <w:tc>
          <w:tcPr>
            <w:tcW w:w="866" w:type="dxa"/>
            <w:shd w:val="clear" w:color="auto" w:fill="auto"/>
          </w:tcPr>
          <w:p w14:paraId="49B33C80" w14:textId="77777777" w:rsidR="0046016A" w:rsidRPr="0091023F" w:rsidRDefault="0046016A" w:rsidP="002C0001">
            <w:pPr>
              <w:tabs>
                <w:tab w:val="left" w:pos="0"/>
                <w:tab w:val="left" w:pos="360"/>
              </w:tabs>
              <w:jc w:val="center"/>
              <w:rPr>
                <w:rFonts w:ascii="Arial" w:hAnsi="Arial" w:cs="Arial"/>
                <w:b/>
                <w:bCs/>
                <w:sz w:val="18"/>
                <w:szCs w:val="18"/>
              </w:rPr>
            </w:pPr>
            <w:r w:rsidRPr="0091023F">
              <w:rPr>
                <w:rFonts w:ascii="Arial" w:hAnsi="Arial" w:cs="Arial"/>
                <w:b/>
                <w:bCs/>
                <w:sz w:val="18"/>
                <w:szCs w:val="18"/>
              </w:rPr>
              <w:t>Código</w:t>
            </w:r>
          </w:p>
        </w:tc>
        <w:tc>
          <w:tcPr>
            <w:tcW w:w="6231" w:type="dxa"/>
            <w:shd w:val="clear" w:color="auto" w:fill="auto"/>
          </w:tcPr>
          <w:p w14:paraId="7C24DF80" w14:textId="77777777" w:rsidR="0046016A" w:rsidRPr="0091023F" w:rsidRDefault="0046016A" w:rsidP="002C0001">
            <w:pPr>
              <w:tabs>
                <w:tab w:val="left" w:pos="360"/>
                <w:tab w:val="left" w:pos="425"/>
                <w:tab w:val="left" w:pos="567"/>
              </w:tabs>
              <w:jc w:val="center"/>
              <w:rPr>
                <w:rFonts w:ascii="Arial" w:hAnsi="Arial" w:cs="Arial"/>
                <w:b/>
                <w:bCs/>
                <w:sz w:val="18"/>
                <w:szCs w:val="18"/>
              </w:rPr>
            </w:pPr>
            <w:r w:rsidRPr="0091023F">
              <w:rPr>
                <w:rFonts w:ascii="Arial" w:hAnsi="Arial" w:cs="Arial"/>
                <w:b/>
                <w:bCs/>
                <w:sz w:val="18"/>
                <w:szCs w:val="18"/>
              </w:rPr>
              <w:t>Nombre Artículo</w:t>
            </w:r>
          </w:p>
        </w:tc>
        <w:tc>
          <w:tcPr>
            <w:tcW w:w="1187" w:type="dxa"/>
            <w:shd w:val="clear" w:color="auto" w:fill="auto"/>
          </w:tcPr>
          <w:p w14:paraId="2D9F2C02" w14:textId="77777777" w:rsidR="0046016A" w:rsidRPr="0091023F" w:rsidRDefault="0046016A" w:rsidP="002C0001">
            <w:pPr>
              <w:tabs>
                <w:tab w:val="left" w:pos="360"/>
                <w:tab w:val="left" w:pos="425"/>
                <w:tab w:val="left" w:pos="567"/>
              </w:tabs>
              <w:jc w:val="center"/>
              <w:rPr>
                <w:rFonts w:ascii="Arial" w:hAnsi="Arial" w:cs="Arial"/>
                <w:b/>
                <w:sz w:val="18"/>
                <w:szCs w:val="18"/>
              </w:rPr>
            </w:pPr>
            <w:r w:rsidRPr="0091023F">
              <w:rPr>
                <w:rFonts w:ascii="Arial" w:hAnsi="Arial" w:cs="Arial"/>
                <w:b/>
                <w:sz w:val="18"/>
                <w:szCs w:val="18"/>
              </w:rPr>
              <w:t>Subpartida</w:t>
            </w:r>
          </w:p>
        </w:tc>
      </w:tr>
      <w:tr w:rsidR="00D46595" w:rsidRPr="0091023F" w14:paraId="06DA2321" w14:textId="77777777" w:rsidTr="00467077">
        <w:trPr>
          <w:trHeight w:val="255"/>
          <w:tblCellSpacing w:w="20" w:type="dxa"/>
          <w:jc w:val="center"/>
        </w:trPr>
        <w:tc>
          <w:tcPr>
            <w:tcW w:w="866" w:type="dxa"/>
            <w:shd w:val="clear" w:color="auto" w:fill="auto"/>
          </w:tcPr>
          <w:p w14:paraId="0BEBE763"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21765</w:t>
            </w:r>
          </w:p>
        </w:tc>
        <w:tc>
          <w:tcPr>
            <w:tcW w:w="6231" w:type="dxa"/>
            <w:shd w:val="clear" w:color="auto" w:fill="auto"/>
          </w:tcPr>
          <w:p w14:paraId="74186E98" w14:textId="77777777" w:rsidR="0046016A"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de edificios y locales (repuestos contrato)</w:t>
            </w:r>
            <w:r w:rsidR="00BA08DB" w:rsidRPr="0091023F">
              <w:rPr>
                <w:rFonts w:ascii="Arial" w:hAnsi="Arial" w:cs="Arial"/>
                <w:sz w:val="18"/>
                <w:szCs w:val="18"/>
              </w:rPr>
              <w:t xml:space="preserve"> (tipo de artículo servicio continuado)</w:t>
            </w:r>
          </w:p>
        </w:tc>
        <w:tc>
          <w:tcPr>
            <w:tcW w:w="1187" w:type="dxa"/>
            <w:shd w:val="clear" w:color="auto" w:fill="auto"/>
          </w:tcPr>
          <w:p w14:paraId="6857AECF"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10801</w:t>
            </w:r>
          </w:p>
        </w:tc>
      </w:tr>
      <w:tr w:rsidR="00D46595" w:rsidRPr="0091023F" w14:paraId="6B378B1A" w14:textId="77777777" w:rsidTr="00467077">
        <w:trPr>
          <w:trHeight w:val="255"/>
          <w:tblCellSpacing w:w="20" w:type="dxa"/>
          <w:jc w:val="center"/>
        </w:trPr>
        <w:tc>
          <w:tcPr>
            <w:tcW w:w="866" w:type="dxa"/>
            <w:shd w:val="clear" w:color="auto" w:fill="auto"/>
          </w:tcPr>
          <w:p w14:paraId="798259FD" w14:textId="77777777" w:rsidR="00AB110C" w:rsidRPr="0091023F" w:rsidRDefault="00AB110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22681</w:t>
            </w:r>
          </w:p>
        </w:tc>
        <w:tc>
          <w:tcPr>
            <w:tcW w:w="6231" w:type="dxa"/>
            <w:shd w:val="clear" w:color="auto" w:fill="auto"/>
          </w:tcPr>
          <w:p w14:paraId="18C3372C" w14:textId="77777777" w:rsidR="00AB110C" w:rsidRPr="0091023F" w:rsidRDefault="004A0857" w:rsidP="002C0001">
            <w:pPr>
              <w:tabs>
                <w:tab w:val="left" w:pos="360"/>
                <w:tab w:val="left" w:pos="425"/>
                <w:tab w:val="left" w:pos="567"/>
              </w:tabs>
              <w:jc w:val="both"/>
              <w:rPr>
                <w:rFonts w:ascii="Arial" w:hAnsi="Arial" w:cs="Arial"/>
                <w:sz w:val="18"/>
                <w:szCs w:val="18"/>
                <w:lang w:val="es-ES"/>
              </w:rPr>
            </w:pPr>
            <w:r w:rsidRPr="0091023F">
              <w:rPr>
                <w:rFonts w:ascii="Arial" w:hAnsi="Arial" w:cs="Arial"/>
                <w:sz w:val="18"/>
                <w:szCs w:val="18"/>
              </w:rPr>
              <w:t>Mantenimiento de edificios y locales (repuestos contrato)</w:t>
            </w:r>
            <w:r w:rsidR="00BA08DB" w:rsidRPr="0091023F">
              <w:rPr>
                <w:rFonts w:ascii="Arial" w:hAnsi="Arial" w:cs="Arial"/>
                <w:sz w:val="18"/>
                <w:szCs w:val="18"/>
              </w:rPr>
              <w:t xml:space="preserve"> (tipo de artículo servicio u otro)</w:t>
            </w:r>
          </w:p>
        </w:tc>
        <w:tc>
          <w:tcPr>
            <w:tcW w:w="1187" w:type="dxa"/>
            <w:shd w:val="clear" w:color="auto" w:fill="auto"/>
          </w:tcPr>
          <w:p w14:paraId="14285AFE" w14:textId="77777777" w:rsidR="00AB110C" w:rsidRPr="0091023F" w:rsidRDefault="00AB110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10801</w:t>
            </w:r>
          </w:p>
        </w:tc>
      </w:tr>
      <w:tr w:rsidR="00D46595" w:rsidRPr="0091023F" w14:paraId="6051DE80" w14:textId="77777777" w:rsidTr="00467077">
        <w:trPr>
          <w:trHeight w:val="255"/>
          <w:tblCellSpacing w:w="20" w:type="dxa"/>
          <w:jc w:val="center"/>
        </w:trPr>
        <w:tc>
          <w:tcPr>
            <w:tcW w:w="866" w:type="dxa"/>
            <w:shd w:val="clear" w:color="auto" w:fill="auto"/>
          </w:tcPr>
          <w:p w14:paraId="4CE05390"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21766</w:t>
            </w:r>
          </w:p>
        </w:tc>
        <w:tc>
          <w:tcPr>
            <w:tcW w:w="6231" w:type="dxa"/>
            <w:shd w:val="clear" w:color="auto" w:fill="auto"/>
          </w:tcPr>
          <w:p w14:paraId="54F2A389" w14:textId="77777777" w:rsidR="0046016A"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de instalaciones y otras obras (repuestos contrato)</w:t>
            </w:r>
          </w:p>
        </w:tc>
        <w:tc>
          <w:tcPr>
            <w:tcW w:w="1187" w:type="dxa"/>
            <w:shd w:val="clear" w:color="auto" w:fill="auto"/>
          </w:tcPr>
          <w:p w14:paraId="7B78B202"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10803</w:t>
            </w:r>
          </w:p>
        </w:tc>
      </w:tr>
      <w:tr w:rsidR="00D46595" w:rsidRPr="0091023F" w14:paraId="74D2B6FC" w14:textId="77777777" w:rsidTr="00467077">
        <w:trPr>
          <w:trHeight w:val="255"/>
          <w:tblCellSpacing w:w="20" w:type="dxa"/>
          <w:jc w:val="center"/>
        </w:trPr>
        <w:tc>
          <w:tcPr>
            <w:tcW w:w="866" w:type="dxa"/>
            <w:shd w:val="clear" w:color="auto" w:fill="auto"/>
          </w:tcPr>
          <w:p w14:paraId="3FD1C45E" w14:textId="77777777" w:rsidR="007A6905" w:rsidRPr="0091023F" w:rsidRDefault="007A6905"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22685</w:t>
            </w:r>
          </w:p>
        </w:tc>
        <w:tc>
          <w:tcPr>
            <w:tcW w:w="6231" w:type="dxa"/>
            <w:shd w:val="clear" w:color="auto" w:fill="auto"/>
          </w:tcPr>
          <w:p w14:paraId="6D672B41" w14:textId="77777777" w:rsidR="007A6905" w:rsidRPr="0091023F" w:rsidRDefault="004A0857" w:rsidP="002C0001">
            <w:pPr>
              <w:tabs>
                <w:tab w:val="left" w:pos="360"/>
                <w:tab w:val="left" w:pos="425"/>
                <w:tab w:val="left" w:pos="567"/>
              </w:tabs>
              <w:jc w:val="both"/>
              <w:rPr>
                <w:rFonts w:ascii="Arial" w:hAnsi="Arial" w:cs="Arial"/>
                <w:sz w:val="18"/>
                <w:szCs w:val="18"/>
                <w:lang w:val="es-ES"/>
              </w:rPr>
            </w:pPr>
            <w:r w:rsidRPr="0091023F">
              <w:rPr>
                <w:rFonts w:ascii="Arial" w:hAnsi="Arial" w:cs="Arial"/>
                <w:sz w:val="18"/>
                <w:szCs w:val="18"/>
              </w:rPr>
              <w:t>Mantenimiento de instalaciones y otras obras (repuestos contrato)</w:t>
            </w:r>
          </w:p>
        </w:tc>
        <w:tc>
          <w:tcPr>
            <w:tcW w:w="1187" w:type="dxa"/>
            <w:shd w:val="clear" w:color="auto" w:fill="auto"/>
          </w:tcPr>
          <w:p w14:paraId="29F3460A" w14:textId="77777777" w:rsidR="007A6905" w:rsidRPr="0091023F" w:rsidRDefault="007A6905"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10803</w:t>
            </w:r>
          </w:p>
        </w:tc>
      </w:tr>
      <w:tr w:rsidR="00D46595" w:rsidRPr="0091023F" w14:paraId="7C9E9615" w14:textId="77777777" w:rsidTr="00467077">
        <w:trPr>
          <w:trHeight w:val="263"/>
          <w:tblCellSpacing w:w="20" w:type="dxa"/>
          <w:jc w:val="center"/>
        </w:trPr>
        <w:tc>
          <w:tcPr>
            <w:tcW w:w="866" w:type="dxa"/>
            <w:shd w:val="clear" w:color="auto" w:fill="auto"/>
          </w:tcPr>
          <w:p w14:paraId="52C2DB14"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21759</w:t>
            </w:r>
          </w:p>
        </w:tc>
        <w:tc>
          <w:tcPr>
            <w:tcW w:w="6231" w:type="dxa"/>
            <w:shd w:val="clear" w:color="auto" w:fill="auto"/>
          </w:tcPr>
          <w:p w14:paraId="185B8016" w14:textId="77777777" w:rsidR="0046016A"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reparación </w:t>
            </w:r>
            <w:proofErr w:type="spellStart"/>
            <w:r w:rsidRPr="0091023F">
              <w:rPr>
                <w:rFonts w:ascii="Arial" w:hAnsi="Arial" w:cs="Arial"/>
                <w:sz w:val="18"/>
                <w:szCs w:val="18"/>
              </w:rPr>
              <w:t>maq</w:t>
            </w:r>
            <w:proofErr w:type="spellEnd"/>
            <w:r w:rsidRPr="0091023F">
              <w:rPr>
                <w:rFonts w:ascii="Arial" w:hAnsi="Arial" w:cs="Arial"/>
                <w:sz w:val="18"/>
                <w:szCs w:val="18"/>
              </w:rPr>
              <w:t xml:space="preserve"> y equipo de </w:t>
            </w:r>
            <w:proofErr w:type="spellStart"/>
            <w:r w:rsidRPr="0091023F">
              <w:rPr>
                <w:rFonts w:ascii="Arial" w:hAnsi="Arial" w:cs="Arial"/>
                <w:sz w:val="18"/>
                <w:szCs w:val="18"/>
              </w:rPr>
              <w:t>producc</w:t>
            </w:r>
            <w:proofErr w:type="spellEnd"/>
            <w:r w:rsidRPr="0091023F">
              <w:rPr>
                <w:rFonts w:ascii="Arial" w:hAnsi="Arial" w:cs="Arial"/>
                <w:sz w:val="18"/>
                <w:szCs w:val="18"/>
              </w:rPr>
              <w:t xml:space="preserve"> (repuestos contrato)</w:t>
            </w:r>
          </w:p>
        </w:tc>
        <w:tc>
          <w:tcPr>
            <w:tcW w:w="1187" w:type="dxa"/>
            <w:shd w:val="clear" w:color="auto" w:fill="auto"/>
          </w:tcPr>
          <w:p w14:paraId="094D7C1A"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10804</w:t>
            </w:r>
          </w:p>
        </w:tc>
      </w:tr>
      <w:tr w:rsidR="00D46595" w:rsidRPr="0091023F" w14:paraId="4550342E" w14:textId="77777777" w:rsidTr="00467077">
        <w:trPr>
          <w:trHeight w:val="263"/>
          <w:tblCellSpacing w:w="20" w:type="dxa"/>
          <w:jc w:val="center"/>
        </w:trPr>
        <w:tc>
          <w:tcPr>
            <w:tcW w:w="866" w:type="dxa"/>
            <w:shd w:val="clear" w:color="auto" w:fill="auto"/>
          </w:tcPr>
          <w:p w14:paraId="6AF09D03"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22687</w:t>
            </w:r>
          </w:p>
        </w:tc>
        <w:tc>
          <w:tcPr>
            <w:tcW w:w="6231" w:type="dxa"/>
            <w:shd w:val="clear" w:color="auto" w:fill="auto"/>
          </w:tcPr>
          <w:p w14:paraId="2BC45FD2"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reparación </w:t>
            </w:r>
            <w:proofErr w:type="spellStart"/>
            <w:r w:rsidRPr="0091023F">
              <w:rPr>
                <w:rFonts w:ascii="Arial" w:hAnsi="Arial" w:cs="Arial"/>
                <w:sz w:val="18"/>
                <w:szCs w:val="18"/>
              </w:rPr>
              <w:t>maq</w:t>
            </w:r>
            <w:proofErr w:type="spellEnd"/>
            <w:r w:rsidRPr="0091023F">
              <w:rPr>
                <w:rFonts w:ascii="Arial" w:hAnsi="Arial" w:cs="Arial"/>
                <w:sz w:val="18"/>
                <w:szCs w:val="18"/>
              </w:rPr>
              <w:t xml:space="preserve"> y equipo de </w:t>
            </w:r>
            <w:proofErr w:type="spellStart"/>
            <w:r w:rsidRPr="0091023F">
              <w:rPr>
                <w:rFonts w:ascii="Arial" w:hAnsi="Arial" w:cs="Arial"/>
                <w:sz w:val="18"/>
                <w:szCs w:val="18"/>
              </w:rPr>
              <w:t>producc</w:t>
            </w:r>
            <w:proofErr w:type="spellEnd"/>
            <w:r w:rsidRPr="0091023F">
              <w:rPr>
                <w:rFonts w:ascii="Arial" w:hAnsi="Arial" w:cs="Arial"/>
                <w:sz w:val="18"/>
                <w:szCs w:val="18"/>
              </w:rPr>
              <w:t xml:space="preserve"> (repuestos contrato)</w:t>
            </w:r>
          </w:p>
        </w:tc>
        <w:tc>
          <w:tcPr>
            <w:tcW w:w="1187" w:type="dxa"/>
            <w:shd w:val="clear" w:color="auto" w:fill="auto"/>
          </w:tcPr>
          <w:p w14:paraId="279CCC23"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10804</w:t>
            </w:r>
          </w:p>
        </w:tc>
      </w:tr>
      <w:tr w:rsidR="00D46595" w:rsidRPr="0091023F" w14:paraId="039023C9" w14:textId="77777777" w:rsidTr="00467077">
        <w:trPr>
          <w:trHeight w:val="255"/>
          <w:tblCellSpacing w:w="20" w:type="dxa"/>
          <w:jc w:val="center"/>
        </w:trPr>
        <w:tc>
          <w:tcPr>
            <w:tcW w:w="866" w:type="dxa"/>
            <w:shd w:val="clear" w:color="auto" w:fill="auto"/>
          </w:tcPr>
          <w:p w14:paraId="30EE9DE8"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21760</w:t>
            </w:r>
          </w:p>
        </w:tc>
        <w:tc>
          <w:tcPr>
            <w:tcW w:w="6231" w:type="dxa"/>
            <w:shd w:val="clear" w:color="auto" w:fill="auto"/>
          </w:tcPr>
          <w:p w14:paraId="4D2C94EA"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w:t>
            </w:r>
            <w:proofErr w:type="spellStart"/>
            <w:r w:rsidRPr="0091023F">
              <w:rPr>
                <w:rFonts w:ascii="Arial" w:hAnsi="Arial" w:cs="Arial"/>
                <w:sz w:val="18"/>
                <w:szCs w:val="18"/>
              </w:rPr>
              <w:t>rep.</w:t>
            </w:r>
            <w:proofErr w:type="spellEnd"/>
            <w:r w:rsidRPr="0091023F">
              <w:rPr>
                <w:rFonts w:ascii="Arial" w:hAnsi="Arial" w:cs="Arial"/>
                <w:sz w:val="18"/>
                <w:szCs w:val="18"/>
              </w:rPr>
              <w:t xml:space="preserve"> equipo de comunicación (repuestos contrato)</w:t>
            </w:r>
          </w:p>
        </w:tc>
        <w:tc>
          <w:tcPr>
            <w:tcW w:w="1187" w:type="dxa"/>
            <w:shd w:val="clear" w:color="auto" w:fill="auto"/>
          </w:tcPr>
          <w:p w14:paraId="4259A15C"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10806</w:t>
            </w:r>
          </w:p>
        </w:tc>
      </w:tr>
      <w:tr w:rsidR="00D46595" w:rsidRPr="0091023F" w14:paraId="2F6124BE" w14:textId="77777777" w:rsidTr="00467077">
        <w:trPr>
          <w:trHeight w:val="255"/>
          <w:tblCellSpacing w:w="20" w:type="dxa"/>
          <w:jc w:val="center"/>
        </w:trPr>
        <w:tc>
          <w:tcPr>
            <w:tcW w:w="866" w:type="dxa"/>
            <w:shd w:val="clear" w:color="auto" w:fill="auto"/>
          </w:tcPr>
          <w:p w14:paraId="4BB995EF"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21757</w:t>
            </w:r>
          </w:p>
        </w:tc>
        <w:tc>
          <w:tcPr>
            <w:tcW w:w="6231" w:type="dxa"/>
            <w:shd w:val="clear" w:color="auto" w:fill="auto"/>
          </w:tcPr>
          <w:p w14:paraId="29B9C958"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w:t>
            </w:r>
            <w:proofErr w:type="spellStart"/>
            <w:r w:rsidRPr="0091023F">
              <w:rPr>
                <w:rFonts w:ascii="Arial" w:hAnsi="Arial" w:cs="Arial"/>
                <w:sz w:val="18"/>
                <w:szCs w:val="18"/>
              </w:rPr>
              <w:t>rep.</w:t>
            </w:r>
            <w:proofErr w:type="spellEnd"/>
            <w:r w:rsidRPr="0091023F">
              <w:rPr>
                <w:rFonts w:ascii="Arial" w:hAnsi="Arial" w:cs="Arial"/>
                <w:sz w:val="18"/>
                <w:szCs w:val="18"/>
              </w:rPr>
              <w:t xml:space="preserve"> equipo y mobiliario de </w:t>
            </w:r>
            <w:proofErr w:type="spellStart"/>
            <w:r w:rsidRPr="0091023F">
              <w:rPr>
                <w:rFonts w:ascii="Arial" w:hAnsi="Arial" w:cs="Arial"/>
                <w:sz w:val="18"/>
                <w:szCs w:val="18"/>
              </w:rPr>
              <w:t>ofic</w:t>
            </w:r>
            <w:proofErr w:type="spellEnd"/>
            <w:r w:rsidRPr="0091023F">
              <w:rPr>
                <w:rFonts w:ascii="Arial" w:hAnsi="Arial" w:cs="Arial"/>
                <w:sz w:val="18"/>
                <w:szCs w:val="18"/>
              </w:rPr>
              <w:t xml:space="preserve"> (repuestos contrato)</w:t>
            </w:r>
          </w:p>
        </w:tc>
        <w:tc>
          <w:tcPr>
            <w:tcW w:w="1187" w:type="dxa"/>
            <w:shd w:val="clear" w:color="auto" w:fill="auto"/>
          </w:tcPr>
          <w:p w14:paraId="576DEE70"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10807</w:t>
            </w:r>
          </w:p>
        </w:tc>
      </w:tr>
      <w:tr w:rsidR="00D46595" w:rsidRPr="0091023F" w14:paraId="1440C710" w14:textId="77777777" w:rsidTr="00467077">
        <w:trPr>
          <w:trHeight w:val="255"/>
          <w:tblCellSpacing w:w="20" w:type="dxa"/>
          <w:jc w:val="center"/>
        </w:trPr>
        <w:tc>
          <w:tcPr>
            <w:tcW w:w="866" w:type="dxa"/>
            <w:shd w:val="clear" w:color="auto" w:fill="auto"/>
          </w:tcPr>
          <w:p w14:paraId="3CCB4FA3"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22689</w:t>
            </w:r>
          </w:p>
        </w:tc>
        <w:tc>
          <w:tcPr>
            <w:tcW w:w="6231" w:type="dxa"/>
            <w:shd w:val="clear" w:color="auto" w:fill="auto"/>
          </w:tcPr>
          <w:p w14:paraId="5EBAE60C"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w:t>
            </w:r>
            <w:proofErr w:type="spellStart"/>
            <w:r w:rsidRPr="0091023F">
              <w:rPr>
                <w:rFonts w:ascii="Arial" w:hAnsi="Arial" w:cs="Arial"/>
                <w:sz w:val="18"/>
                <w:szCs w:val="18"/>
              </w:rPr>
              <w:t>rep.</w:t>
            </w:r>
            <w:proofErr w:type="spellEnd"/>
            <w:r w:rsidRPr="0091023F">
              <w:rPr>
                <w:rFonts w:ascii="Arial" w:hAnsi="Arial" w:cs="Arial"/>
                <w:sz w:val="18"/>
                <w:szCs w:val="18"/>
              </w:rPr>
              <w:t xml:space="preserve"> equipo y mobiliario de </w:t>
            </w:r>
            <w:proofErr w:type="spellStart"/>
            <w:r w:rsidRPr="0091023F">
              <w:rPr>
                <w:rFonts w:ascii="Arial" w:hAnsi="Arial" w:cs="Arial"/>
                <w:sz w:val="18"/>
                <w:szCs w:val="18"/>
              </w:rPr>
              <w:t>ofic</w:t>
            </w:r>
            <w:proofErr w:type="spellEnd"/>
            <w:r w:rsidRPr="0091023F">
              <w:rPr>
                <w:rFonts w:ascii="Arial" w:hAnsi="Arial" w:cs="Arial"/>
                <w:sz w:val="18"/>
                <w:szCs w:val="18"/>
              </w:rPr>
              <w:t xml:space="preserve"> (repuestos contrato)</w:t>
            </w:r>
          </w:p>
        </w:tc>
        <w:tc>
          <w:tcPr>
            <w:tcW w:w="1187" w:type="dxa"/>
            <w:shd w:val="clear" w:color="auto" w:fill="auto"/>
          </w:tcPr>
          <w:p w14:paraId="43183F4A"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10807</w:t>
            </w:r>
          </w:p>
        </w:tc>
      </w:tr>
      <w:tr w:rsidR="00D46595" w:rsidRPr="0091023F" w14:paraId="09E26A60" w14:textId="77777777" w:rsidTr="00467077">
        <w:trPr>
          <w:trHeight w:val="255"/>
          <w:tblCellSpacing w:w="20" w:type="dxa"/>
          <w:jc w:val="center"/>
        </w:trPr>
        <w:tc>
          <w:tcPr>
            <w:tcW w:w="866" w:type="dxa"/>
            <w:shd w:val="clear" w:color="auto" w:fill="auto"/>
          </w:tcPr>
          <w:p w14:paraId="142167BD"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lastRenderedPageBreak/>
              <w:t>21758</w:t>
            </w:r>
          </w:p>
        </w:tc>
        <w:tc>
          <w:tcPr>
            <w:tcW w:w="6231" w:type="dxa"/>
            <w:shd w:val="clear" w:color="auto" w:fill="auto"/>
          </w:tcPr>
          <w:p w14:paraId="6095769B"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de equipo de cómputo y sistemas (repuestos contrato)</w:t>
            </w:r>
          </w:p>
        </w:tc>
        <w:tc>
          <w:tcPr>
            <w:tcW w:w="1187" w:type="dxa"/>
            <w:shd w:val="clear" w:color="auto" w:fill="auto"/>
          </w:tcPr>
          <w:p w14:paraId="60F3F3F2"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10808</w:t>
            </w:r>
          </w:p>
        </w:tc>
      </w:tr>
      <w:tr w:rsidR="00D46595" w:rsidRPr="0091023F" w14:paraId="4A715003" w14:textId="77777777" w:rsidTr="00D46595">
        <w:trPr>
          <w:trHeight w:val="245"/>
          <w:tblCellSpacing w:w="20" w:type="dxa"/>
          <w:jc w:val="center"/>
        </w:trPr>
        <w:tc>
          <w:tcPr>
            <w:tcW w:w="866" w:type="dxa"/>
            <w:shd w:val="clear" w:color="auto" w:fill="auto"/>
          </w:tcPr>
          <w:p w14:paraId="4E17A816"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21756</w:t>
            </w:r>
          </w:p>
        </w:tc>
        <w:tc>
          <w:tcPr>
            <w:tcW w:w="6231" w:type="dxa"/>
            <w:shd w:val="clear" w:color="auto" w:fill="auto"/>
          </w:tcPr>
          <w:p w14:paraId="7C982B35"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y reparación de otros equipos (repuestos contrato)</w:t>
            </w:r>
          </w:p>
        </w:tc>
        <w:tc>
          <w:tcPr>
            <w:tcW w:w="1187" w:type="dxa"/>
            <w:shd w:val="clear" w:color="auto" w:fill="auto"/>
          </w:tcPr>
          <w:p w14:paraId="74BE7A93"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10899</w:t>
            </w:r>
          </w:p>
        </w:tc>
      </w:tr>
      <w:tr w:rsidR="00D46595" w:rsidRPr="0091023F" w14:paraId="3DB233F4" w14:textId="77777777" w:rsidTr="00467077">
        <w:trPr>
          <w:trHeight w:val="255"/>
          <w:tblCellSpacing w:w="20" w:type="dxa"/>
          <w:jc w:val="center"/>
        </w:trPr>
        <w:tc>
          <w:tcPr>
            <w:tcW w:w="866" w:type="dxa"/>
            <w:shd w:val="clear" w:color="auto" w:fill="auto"/>
          </w:tcPr>
          <w:p w14:paraId="7817719B"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22692</w:t>
            </w:r>
          </w:p>
        </w:tc>
        <w:tc>
          <w:tcPr>
            <w:tcW w:w="6231" w:type="dxa"/>
            <w:shd w:val="clear" w:color="auto" w:fill="auto"/>
          </w:tcPr>
          <w:p w14:paraId="366E4471"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y reparación de otros equipos (repuestos contrato)</w:t>
            </w:r>
          </w:p>
        </w:tc>
        <w:tc>
          <w:tcPr>
            <w:tcW w:w="1187" w:type="dxa"/>
            <w:shd w:val="clear" w:color="auto" w:fill="auto"/>
          </w:tcPr>
          <w:p w14:paraId="3F4463B7"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10899</w:t>
            </w:r>
          </w:p>
        </w:tc>
      </w:tr>
    </w:tbl>
    <w:p w14:paraId="787FF4A0" w14:textId="77777777" w:rsidR="00720AB0" w:rsidRPr="0091023F" w:rsidRDefault="00720AB0" w:rsidP="00454F79">
      <w:pPr>
        <w:pStyle w:val="Ttulo"/>
        <w:tabs>
          <w:tab w:val="left" w:pos="360"/>
          <w:tab w:val="left" w:pos="425"/>
          <w:tab w:val="left" w:pos="567"/>
        </w:tabs>
        <w:jc w:val="both"/>
        <w:rPr>
          <w:rFonts w:ascii="Arial" w:hAnsi="Arial" w:cs="Arial"/>
          <w:b w:val="0"/>
          <w:bCs w:val="0"/>
        </w:rPr>
      </w:pPr>
    </w:p>
    <w:p w14:paraId="5FD887EC" w14:textId="77777777" w:rsidR="0046016A" w:rsidRPr="0091023F" w:rsidRDefault="0046016A" w:rsidP="00454F79">
      <w:pPr>
        <w:pStyle w:val="Ttulo"/>
        <w:tabs>
          <w:tab w:val="left" w:pos="360"/>
          <w:tab w:val="left" w:pos="425"/>
          <w:tab w:val="left" w:pos="567"/>
        </w:tabs>
        <w:jc w:val="both"/>
        <w:rPr>
          <w:rFonts w:ascii="Arial" w:hAnsi="Arial" w:cs="Arial"/>
          <w:b w:val="0"/>
        </w:rPr>
      </w:pPr>
      <w:r w:rsidRPr="0091023F">
        <w:rPr>
          <w:rFonts w:ascii="Arial" w:hAnsi="Arial" w:cs="Arial"/>
          <w:b w:val="0"/>
          <w:bCs w:val="0"/>
        </w:rPr>
        <w:t xml:space="preserve">El monto formulado en los artículos </w:t>
      </w:r>
      <w:r w:rsidR="005F40CE" w:rsidRPr="00455D86">
        <w:rPr>
          <w:rFonts w:ascii="Arial" w:hAnsi="Arial" w:cs="Arial"/>
          <w:b w:val="0"/>
        </w:rPr>
        <w:t>re</w:t>
      </w:r>
      <w:r w:rsidR="00595917" w:rsidRPr="00455D86">
        <w:rPr>
          <w:rFonts w:ascii="Arial" w:hAnsi="Arial" w:cs="Arial"/>
          <w:b w:val="0"/>
        </w:rPr>
        <w:t xml:space="preserve">puestos para </w:t>
      </w:r>
      <w:r w:rsidR="00FB1568" w:rsidRPr="00455D86">
        <w:rPr>
          <w:rFonts w:ascii="Arial" w:hAnsi="Arial" w:cs="Arial"/>
          <w:b w:val="0"/>
        </w:rPr>
        <w:t>contrato</w:t>
      </w:r>
      <w:r w:rsidRPr="0091023F">
        <w:rPr>
          <w:rFonts w:ascii="Arial" w:hAnsi="Arial" w:cs="Arial"/>
          <w:b w:val="0"/>
          <w:bCs w:val="0"/>
        </w:rPr>
        <w:t xml:space="preserve"> será utilizado únicamente para la compra de repuestos necesarios para la reparación de equipos con </w:t>
      </w:r>
      <w:r w:rsidRPr="00455D86">
        <w:rPr>
          <w:rFonts w:ascii="Arial" w:hAnsi="Arial" w:cs="Arial"/>
          <w:b w:val="0"/>
        </w:rPr>
        <w:t>contrato de mantenimiento preventivo</w:t>
      </w:r>
      <w:r w:rsidR="000D7B41" w:rsidRPr="00455D86">
        <w:rPr>
          <w:rFonts w:ascii="Arial" w:hAnsi="Arial" w:cs="Arial"/>
          <w:b w:val="0"/>
        </w:rPr>
        <w:t>, n</w:t>
      </w:r>
      <w:r w:rsidRPr="00455D86">
        <w:rPr>
          <w:rFonts w:ascii="Arial" w:hAnsi="Arial" w:cs="Arial"/>
          <w:b w:val="0"/>
        </w:rPr>
        <w:t>o</w:t>
      </w:r>
      <w:r w:rsidRPr="0091023F">
        <w:rPr>
          <w:rFonts w:ascii="Arial" w:hAnsi="Arial" w:cs="Arial"/>
          <w:b w:val="0"/>
          <w:bCs w:val="0"/>
        </w:rPr>
        <w:t xml:space="preserve"> se podrán tomar estos recursos para </w:t>
      </w:r>
      <w:r w:rsidR="00077F1F" w:rsidRPr="0091023F">
        <w:rPr>
          <w:rFonts w:ascii="Arial" w:hAnsi="Arial" w:cs="Arial"/>
          <w:b w:val="0"/>
          <w:bCs w:val="0"/>
        </w:rPr>
        <w:t xml:space="preserve">la </w:t>
      </w:r>
      <w:r w:rsidRPr="0091023F">
        <w:rPr>
          <w:rFonts w:ascii="Arial" w:hAnsi="Arial" w:cs="Arial"/>
          <w:b w:val="0"/>
          <w:bCs w:val="0"/>
        </w:rPr>
        <w:t>compra de otros repuestos.</w:t>
      </w:r>
      <w:r w:rsidR="00595917" w:rsidRPr="0091023F">
        <w:rPr>
          <w:rFonts w:ascii="Arial" w:hAnsi="Arial" w:cs="Arial"/>
          <w:b w:val="0"/>
          <w:bCs w:val="0"/>
        </w:rPr>
        <w:t xml:space="preserve"> </w:t>
      </w:r>
      <w:r w:rsidRPr="00455D86">
        <w:rPr>
          <w:rFonts w:ascii="Arial" w:hAnsi="Arial" w:cs="Arial"/>
          <w:b w:val="0"/>
        </w:rPr>
        <w:t xml:space="preserve">Los </w:t>
      </w:r>
      <w:r w:rsidR="00455D86">
        <w:rPr>
          <w:rFonts w:ascii="Arial" w:hAnsi="Arial" w:cs="Arial"/>
          <w:b w:val="0"/>
        </w:rPr>
        <w:t>c</w:t>
      </w:r>
      <w:r w:rsidR="00537A77" w:rsidRPr="00455D86">
        <w:rPr>
          <w:rFonts w:ascii="Arial" w:hAnsi="Arial" w:cs="Arial"/>
          <w:b w:val="0"/>
        </w:rPr>
        <w:t>entros de responsabilidad</w:t>
      </w:r>
      <w:r w:rsidRPr="00455D86">
        <w:rPr>
          <w:rFonts w:ascii="Arial" w:hAnsi="Arial" w:cs="Arial"/>
          <w:b w:val="0"/>
        </w:rPr>
        <w:t xml:space="preserve"> deben revisar los términos de sus contratos, </w:t>
      </w:r>
      <w:r w:rsidR="00077F1F" w:rsidRPr="00455D86">
        <w:rPr>
          <w:rFonts w:ascii="Arial" w:hAnsi="Arial" w:cs="Arial"/>
          <w:b w:val="0"/>
        </w:rPr>
        <w:t xml:space="preserve">para determinar si los </w:t>
      </w:r>
      <w:r w:rsidRPr="00455D86">
        <w:rPr>
          <w:rFonts w:ascii="Arial" w:hAnsi="Arial" w:cs="Arial"/>
          <w:b w:val="0"/>
        </w:rPr>
        <w:t>repuestos están cubiertos por el mantenimiento preventivo y la empresa</w:t>
      </w:r>
      <w:r w:rsidR="00077F1F" w:rsidRPr="00455D86">
        <w:rPr>
          <w:rFonts w:ascii="Arial" w:hAnsi="Arial" w:cs="Arial"/>
          <w:b w:val="0"/>
        </w:rPr>
        <w:t xml:space="preserve"> los debe aportar</w:t>
      </w:r>
      <w:r w:rsidRPr="00455D86">
        <w:rPr>
          <w:rFonts w:ascii="Arial" w:hAnsi="Arial" w:cs="Arial"/>
          <w:b w:val="0"/>
        </w:rPr>
        <w:t>.</w:t>
      </w:r>
      <w:r w:rsidR="000D7B41" w:rsidRPr="0091023F">
        <w:rPr>
          <w:rFonts w:ascii="Arial" w:hAnsi="Arial" w:cs="Arial"/>
          <w:b w:val="0"/>
        </w:rPr>
        <w:t xml:space="preserve"> Además, deben presupuestar lo necesario para la reparación de los activos bajo su responsabilidad, el monto dependerá del equipo que se tiene y del grado de obsolescencia. La Dirección de Tecnología de la Información </w:t>
      </w:r>
      <w:r w:rsidR="00434CC4" w:rsidRPr="0091023F">
        <w:rPr>
          <w:rFonts w:ascii="Arial" w:hAnsi="Arial" w:cs="Arial"/>
          <w:b w:val="0"/>
        </w:rPr>
        <w:t xml:space="preserve">y Comunicaciones </w:t>
      </w:r>
      <w:r w:rsidR="000D7B41" w:rsidRPr="0091023F">
        <w:rPr>
          <w:rFonts w:ascii="Arial" w:hAnsi="Arial" w:cs="Arial"/>
          <w:b w:val="0"/>
        </w:rPr>
        <w:t>podrá asesorar en los casos en que se considere necesario.</w:t>
      </w:r>
    </w:p>
    <w:p w14:paraId="10E354DC" w14:textId="77777777" w:rsidR="00821405" w:rsidRPr="0091023F" w:rsidRDefault="00821405" w:rsidP="00562081">
      <w:pPr>
        <w:tabs>
          <w:tab w:val="left" w:pos="360"/>
        </w:tabs>
        <w:jc w:val="both"/>
        <w:rPr>
          <w:rFonts w:ascii="Arial" w:hAnsi="Arial" w:cs="Arial"/>
          <w:bCs/>
          <w:sz w:val="24"/>
          <w:szCs w:val="24"/>
        </w:rPr>
      </w:pPr>
    </w:p>
    <w:p w14:paraId="7C3B3384" w14:textId="77777777" w:rsidR="00936F24" w:rsidRPr="00CA011B" w:rsidRDefault="00562081" w:rsidP="00936F24">
      <w:pPr>
        <w:pStyle w:val="Prrafodelista"/>
        <w:numPr>
          <w:ilvl w:val="0"/>
          <w:numId w:val="2"/>
        </w:numPr>
        <w:tabs>
          <w:tab w:val="num" w:pos="0"/>
          <w:tab w:val="left" w:pos="426"/>
        </w:tabs>
        <w:suppressAutoHyphens w:val="0"/>
        <w:ind w:left="0" w:firstLine="0"/>
        <w:jc w:val="both"/>
        <w:rPr>
          <w:rFonts w:ascii="Arial" w:hAnsi="Arial" w:cs="Arial"/>
          <w:color w:val="C00000"/>
          <w:sz w:val="24"/>
          <w:szCs w:val="24"/>
        </w:rPr>
      </w:pPr>
      <w:r w:rsidRPr="0091023F">
        <w:rPr>
          <w:rFonts w:ascii="Arial" w:hAnsi="Arial" w:cs="Arial"/>
          <w:bCs/>
          <w:sz w:val="24"/>
          <w:szCs w:val="24"/>
        </w:rPr>
        <w:t>Los recursos solicitados</w:t>
      </w:r>
      <w:r w:rsidRPr="0091023F">
        <w:rPr>
          <w:rFonts w:ascii="Arial" w:hAnsi="Arial" w:cs="Arial"/>
          <w:sz w:val="24"/>
          <w:szCs w:val="24"/>
        </w:rPr>
        <w:t xml:space="preserve"> en la </w:t>
      </w:r>
      <w:r w:rsidRPr="0091023F">
        <w:rPr>
          <w:rFonts w:ascii="Arial" w:hAnsi="Arial" w:cs="Arial"/>
          <w:b/>
          <w:sz w:val="24"/>
          <w:szCs w:val="24"/>
        </w:rPr>
        <w:t>Subpartida 20203 Alimentos y Bebidas</w:t>
      </w:r>
      <w:r w:rsidRPr="0091023F">
        <w:rPr>
          <w:rFonts w:ascii="Arial" w:hAnsi="Arial" w:cs="Arial"/>
          <w:sz w:val="24"/>
          <w:szCs w:val="24"/>
        </w:rPr>
        <w:t xml:space="preserve"> deben ser iguales o inferiores al monto aprobado para el </w:t>
      </w:r>
      <w:r w:rsidR="00455D86" w:rsidRPr="0091023F">
        <w:rPr>
          <w:rFonts w:ascii="Arial" w:hAnsi="Arial" w:cs="Arial"/>
          <w:sz w:val="24"/>
          <w:szCs w:val="24"/>
        </w:rPr>
        <w:t>202</w:t>
      </w:r>
      <w:r w:rsidR="00455D86">
        <w:rPr>
          <w:rFonts w:ascii="Arial" w:hAnsi="Arial" w:cs="Arial"/>
          <w:sz w:val="24"/>
          <w:szCs w:val="24"/>
        </w:rPr>
        <w:t>4</w:t>
      </w:r>
      <w:r w:rsidRPr="0091023F">
        <w:rPr>
          <w:rFonts w:ascii="Arial" w:hAnsi="Arial" w:cs="Arial"/>
          <w:sz w:val="24"/>
          <w:szCs w:val="24"/>
        </w:rPr>
        <w:t>, excepto las líneas relacionadas con la alimentación de privados de libertad, así como la alimentación de personas víctimas</w:t>
      </w:r>
      <w:r w:rsidR="003E413A" w:rsidRPr="0091023F">
        <w:rPr>
          <w:rFonts w:ascii="Arial" w:hAnsi="Arial" w:cs="Arial"/>
          <w:sz w:val="24"/>
          <w:szCs w:val="24"/>
        </w:rPr>
        <w:t xml:space="preserve">, </w:t>
      </w:r>
      <w:r w:rsidRPr="0091023F">
        <w:rPr>
          <w:rFonts w:ascii="Arial" w:hAnsi="Arial" w:cs="Arial"/>
          <w:sz w:val="24"/>
          <w:szCs w:val="24"/>
        </w:rPr>
        <w:t>testigos</w:t>
      </w:r>
      <w:r w:rsidR="003E413A" w:rsidRPr="0091023F">
        <w:rPr>
          <w:rFonts w:ascii="Arial" w:hAnsi="Arial" w:cs="Arial"/>
          <w:sz w:val="24"/>
          <w:szCs w:val="24"/>
        </w:rPr>
        <w:t xml:space="preserve"> y demás sujetos intervinientes</w:t>
      </w:r>
      <w:r w:rsidRPr="0091023F">
        <w:rPr>
          <w:rFonts w:ascii="Arial" w:hAnsi="Arial" w:cs="Arial"/>
          <w:sz w:val="24"/>
          <w:szCs w:val="24"/>
        </w:rPr>
        <w:t xml:space="preserve"> solicitada</w:t>
      </w:r>
      <w:r w:rsidR="009253DB" w:rsidRPr="0091023F">
        <w:rPr>
          <w:rFonts w:ascii="Arial" w:hAnsi="Arial" w:cs="Arial"/>
          <w:sz w:val="24"/>
          <w:szCs w:val="24"/>
        </w:rPr>
        <w:t>s</w:t>
      </w:r>
      <w:r w:rsidRPr="0091023F">
        <w:rPr>
          <w:rFonts w:ascii="Arial" w:hAnsi="Arial" w:cs="Arial"/>
          <w:sz w:val="24"/>
          <w:szCs w:val="24"/>
        </w:rPr>
        <w:t xml:space="preserve"> por el </w:t>
      </w:r>
      <w:r w:rsidR="00F3561F" w:rsidRPr="0091023F">
        <w:rPr>
          <w:rFonts w:ascii="Arial" w:hAnsi="Arial" w:cs="Arial"/>
          <w:sz w:val="24"/>
          <w:szCs w:val="24"/>
        </w:rPr>
        <w:t>p</w:t>
      </w:r>
      <w:r w:rsidR="00C0592B" w:rsidRPr="0091023F">
        <w:rPr>
          <w:rFonts w:ascii="Arial" w:hAnsi="Arial" w:cs="Arial"/>
          <w:sz w:val="24"/>
          <w:szCs w:val="24"/>
        </w:rPr>
        <w:t>rograma</w:t>
      </w:r>
      <w:r w:rsidRPr="0091023F">
        <w:rPr>
          <w:rFonts w:ascii="Arial" w:hAnsi="Arial" w:cs="Arial"/>
          <w:sz w:val="24"/>
          <w:szCs w:val="24"/>
        </w:rPr>
        <w:t xml:space="preserve"> 950 Servicio de</w:t>
      </w:r>
      <w:r w:rsidR="00437DC5" w:rsidRPr="0091023F">
        <w:rPr>
          <w:rFonts w:ascii="Arial" w:hAnsi="Arial" w:cs="Arial"/>
          <w:sz w:val="24"/>
          <w:szCs w:val="24"/>
        </w:rPr>
        <w:t xml:space="preserve"> </w:t>
      </w:r>
      <w:r w:rsidRPr="0091023F">
        <w:rPr>
          <w:rFonts w:ascii="Arial" w:hAnsi="Arial" w:cs="Arial"/>
          <w:sz w:val="24"/>
          <w:szCs w:val="24"/>
        </w:rPr>
        <w:t>Atención y Protección de Víctimas y Testigos.</w:t>
      </w:r>
      <w:r w:rsidRPr="00CA011B">
        <w:rPr>
          <w:rFonts w:ascii="Arial" w:hAnsi="Arial" w:cs="Arial"/>
          <w:color w:val="C00000"/>
          <w:sz w:val="24"/>
          <w:szCs w:val="24"/>
        </w:rPr>
        <w:t xml:space="preserve"> </w:t>
      </w:r>
      <w:r w:rsidR="00936F24" w:rsidRPr="00CA011B">
        <w:rPr>
          <w:rFonts w:ascii="Arial" w:hAnsi="Arial" w:cs="Arial"/>
          <w:color w:val="C00000"/>
          <w:sz w:val="24"/>
          <w:szCs w:val="24"/>
        </w:rPr>
        <w:t xml:space="preserve"> </w:t>
      </w:r>
    </w:p>
    <w:p w14:paraId="0634469E" w14:textId="77777777" w:rsidR="00936F24" w:rsidRPr="0091023F" w:rsidRDefault="00936F24" w:rsidP="00936F24">
      <w:pPr>
        <w:pStyle w:val="Prrafodelista"/>
        <w:tabs>
          <w:tab w:val="left" w:pos="426"/>
        </w:tabs>
        <w:suppressAutoHyphens w:val="0"/>
        <w:ind w:left="0"/>
        <w:jc w:val="both"/>
        <w:rPr>
          <w:rFonts w:ascii="Arial" w:hAnsi="Arial" w:cs="Arial"/>
          <w:color w:val="C00000"/>
          <w:sz w:val="24"/>
          <w:szCs w:val="24"/>
        </w:rPr>
      </w:pPr>
    </w:p>
    <w:p w14:paraId="1E85D206" w14:textId="77777777" w:rsidR="00936F24" w:rsidRPr="0091023F" w:rsidRDefault="00936F24" w:rsidP="00936F24">
      <w:pPr>
        <w:pStyle w:val="Prrafodelista"/>
        <w:tabs>
          <w:tab w:val="left" w:pos="426"/>
        </w:tabs>
        <w:suppressAutoHyphens w:val="0"/>
        <w:ind w:left="0"/>
        <w:jc w:val="both"/>
        <w:rPr>
          <w:rFonts w:ascii="Arial" w:hAnsi="Arial" w:cs="Arial"/>
          <w:bCs/>
          <w:sz w:val="24"/>
          <w:szCs w:val="24"/>
        </w:rPr>
      </w:pPr>
      <w:r w:rsidRPr="0091023F">
        <w:rPr>
          <w:rFonts w:ascii="Arial" w:hAnsi="Arial" w:cs="Arial"/>
          <w:bCs/>
          <w:sz w:val="24"/>
          <w:szCs w:val="24"/>
        </w:rPr>
        <w:t xml:space="preserve">Como parte de las medidas tomadas a nivel institucional para controlar el crecimiento del gasto corriente, para los contratos de alimentación de </w:t>
      </w:r>
      <w:r w:rsidR="003F3B17" w:rsidRPr="0091023F">
        <w:rPr>
          <w:rFonts w:ascii="Arial" w:hAnsi="Arial" w:cs="Arial"/>
          <w:bCs/>
          <w:sz w:val="24"/>
          <w:szCs w:val="24"/>
        </w:rPr>
        <w:t xml:space="preserve">personas </w:t>
      </w:r>
      <w:r w:rsidRPr="0091023F">
        <w:rPr>
          <w:rFonts w:ascii="Arial" w:hAnsi="Arial" w:cs="Arial"/>
          <w:bCs/>
          <w:sz w:val="24"/>
          <w:szCs w:val="24"/>
        </w:rPr>
        <w:t xml:space="preserve">privados de libertad que vencen en el </w:t>
      </w:r>
      <w:r w:rsidR="00455D86" w:rsidRPr="0091023F">
        <w:rPr>
          <w:rFonts w:ascii="Arial" w:hAnsi="Arial" w:cs="Arial"/>
          <w:bCs/>
          <w:sz w:val="24"/>
          <w:szCs w:val="24"/>
        </w:rPr>
        <w:t>202</w:t>
      </w:r>
      <w:r w:rsidR="00455D86">
        <w:rPr>
          <w:rFonts w:ascii="Arial" w:hAnsi="Arial" w:cs="Arial"/>
          <w:bCs/>
          <w:sz w:val="24"/>
          <w:szCs w:val="24"/>
        </w:rPr>
        <w:t>3</w:t>
      </w:r>
      <w:r w:rsidRPr="0091023F">
        <w:rPr>
          <w:rFonts w:ascii="Arial" w:hAnsi="Arial" w:cs="Arial"/>
          <w:bCs/>
          <w:sz w:val="24"/>
          <w:szCs w:val="24"/>
        </w:rPr>
        <w:t xml:space="preserve">, </w:t>
      </w:r>
      <w:r w:rsidR="00455D86" w:rsidRPr="0091023F">
        <w:rPr>
          <w:rFonts w:ascii="Arial" w:hAnsi="Arial" w:cs="Arial"/>
          <w:bCs/>
          <w:sz w:val="24"/>
          <w:szCs w:val="24"/>
        </w:rPr>
        <w:t>202</w:t>
      </w:r>
      <w:r w:rsidR="00455D86">
        <w:rPr>
          <w:rFonts w:ascii="Arial" w:hAnsi="Arial" w:cs="Arial"/>
          <w:bCs/>
          <w:sz w:val="24"/>
          <w:szCs w:val="24"/>
        </w:rPr>
        <w:t>4</w:t>
      </w:r>
      <w:r w:rsidR="00455D86" w:rsidRPr="0091023F">
        <w:rPr>
          <w:rFonts w:ascii="Arial" w:hAnsi="Arial" w:cs="Arial"/>
          <w:bCs/>
          <w:sz w:val="24"/>
          <w:szCs w:val="24"/>
        </w:rPr>
        <w:t xml:space="preserve"> </w:t>
      </w:r>
      <w:r w:rsidRPr="0091023F">
        <w:rPr>
          <w:rFonts w:ascii="Arial" w:hAnsi="Arial" w:cs="Arial"/>
          <w:bCs/>
          <w:sz w:val="24"/>
          <w:szCs w:val="24"/>
        </w:rPr>
        <w:t xml:space="preserve">o parte del </w:t>
      </w:r>
      <w:r w:rsidR="00455D86" w:rsidRPr="0091023F">
        <w:rPr>
          <w:rFonts w:ascii="Arial" w:hAnsi="Arial" w:cs="Arial"/>
          <w:bCs/>
          <w:sz w:val="24"/>
          <w:szCs w:val="24"/>
        </w:rPr>
        <w:t>202</w:t>
      </w:r>
      <w:r w:rsidR="00455D86">
        <w:rPr>
          <w:rFonts w:ascii="Arial" w:hAnsi="Arial" w:cs="Arial"/>
          <w:bCs/>
          <w:sz w:val="24"/>
          <w:szCs w:val="24"/>
        </w:rPr>
        <w:t>5</w:t>
      </w:r>
      <w:r w:rsidRPr="0091023F">
        <w:rPr>
          <w:rFonts w:ascii="Arial" w:hAnsi="Arial" w:cs="Arial"/>
          <w:bCs/>
          <w:sz w:val="24"/>
          <w:szCs w:val="24"/>
        </w:rPr>
        <w:t xml:space="preserve">, en todos los casos se modificó en el Sistema </w:t>
      </w:r>
      <w:r w:rsidR="00455D86">
        <w:rPr>
          <w:rFonts w:ascii="Arial" w:hAnsi="Arial" w:cs="Arial"/>
          <w:bCs/>
          <w:sz w:val="24"/>
          <w:szCs w:val="24"/>
        </w:rPr>
        <w:t xml:space="preserve">SIGA-PJ </w:t>
      </w:r>
      <w:r w:rsidRPr="0091023F">
        <w:rPr>
          <w:rFonts w:ascii="Arial" w:hAnsi="Arial" w:cs="Arial"/>
          <w:bCs/>
          <w:sz w:val="24"/>
          <w:szCs w:val="24"/>
        </w:rPr>
        <w:t>la fecha de fin de vigencia, indicando 31/12/</w:t>
      </w:r>
      <w:r w:rsidR="00455D86" w:rsidRPr="0091023F">
        <w:rPr>
          <w:rFonts w:ascii="Arial" w:hAnsi="Arial" w:cs="Arial"/>
          <w:bCs/>
          <w:sz w:val="24"/>
          <w:szCs w:val="24"/>
        </w:rPr>
        <w:t>202</w:t>
      </w:r>
      <w:r w:rsidR="00455D86">
        <w:rPr>
          <w:rFonts w:ascii="Arial" w:hAnsi="Arial" w:cs="Arial"/>
          <w:bCs/>
          <w:sz w:val="24"/>
          <w:szCs w:val="24"/>
        </w:rPr>
        <w:t>5</w:t>
      </w:r>
      <w:r w:rsidRPr="0091023F">
        <w:rPr>
          <w:rFonts w:ascii="Arial" w:hAnsi="Arial" w:cs="Arial"/>
          <w:bCs/>
          <w:sz w:val="24"/>
          <w:szCs w:val="24"/>
        </w:rPr>
        <w:t>.</w:t>
      </w:r>
    </w:p>
    <w:p w14:paraId="0ED6F39E" w14:textId="77777777" w:rsidR="00936F24" w:rsidRPr="0091023F" w:rsidRDefault="00936F24" w:rsidP="00936F24">
      <w:pPr>
        <w:pStyle w:val="Prrafodelista"/>
        <w:tabs>
          <w:tab w:val="left" w:pos="426"/>
        </w:tabs>
        <w:suppressAutoHyphens w:val="0"/>
        <w:ind w:left="0"/>
        <w:jc w:val="both"/>
        <w:rPr>
          <w:rFonts w:ascii="Arial" w:hAnsi="Arial" w:cs="Arial"/>
          <w:sz w:val="24"/>
          <w:szCs w:val="24"/>
        </w:rPr>
      </w:pPr>
    </w:p>
    <w:p w14:paraId="674CBA28" w14:textId="77777777" w:rsidR="003433E0" w:rsidRPr="0091023F" w:rsidRDefault="00562081" w:rsidP="003433E0">
      <w:pPr>
        <w:pStyle w:val="Prrafodelista"/>
        <w:tabs>
          <w:tab w:val="left" w:pos="426"/>
        </w:tabs>
        <w:suppressAutoHyphens w:val="0"/>
        <w:ind w:left="0"/>
        <w:jc w:val="both"/>
        <w:rPr>
          <w:rFonts w:ascii="Arial" w:hAnsi="Arial" w:cs="Arial"/>
          <w:sz w:val="24"/>
          <w:szCs w:val="24"/>
        </w:rPr>
      </w:pPr>
      <w:r w:rsidRPr="0091023F">
        <w:rPr>
          <w:rFonts w:ascii="Arial" w:hAnsi="Arial" w:cs="Arial"/>
          <w:sz w:val="24"/>
          <w:szCs w:val="24"/>
        </w:rPr>
        <w:t>Se debe valorar que lo solicitado sea estrictamente necesario, justificado y se demuestre el valor agregado que se va a obtener en el servicio.</w:t>
      </w:r>
      <w:r w:rsidR="0053354C" w:rsidRPr="0091023F">
        <w:rPr>
          <w:rFonts w:ascii="Arial" w:hAnsi="Arial" w:cs="Arial"/>
          <w:sz w:val="24"/>
          <w:szCs w:val="24"/>
        </w:rPr>
        <w:t xml:space="preserve"> </w:t>
      </w:r>
      <w:r w:rsidR="00D70956" w:rsidRPr="0091023F">
        <w:rPr>
          <w:rFonts w:ascii="Arial" w:hAnsi="Arial" w:cs="Arial"/>
          <w:sz w:val="24"/>
          <w:szCs w:val="24"/>
        </w:rPr>
        <w:t xml:space="preserve">El caso </w:t>
      </w:r>
      <w:r w:rsidR="007D3BA9" w:rsidRPr="0091023F">
        <w:rPr>
          <w:rFonts w:ascii="Arial" w:hAnsi="Arial" w:cs="Arial"/>
          <w:sz w:val="24"/>
          <w:szCs w:val="24"/>
        </w:rPr>
        <w:t xml:space="preserve">del </w:t>
      </w:r>
      <w:r w:rsidR="00455D86">
        <w:rPr>
          <w:rFonts w:ascii="Arial" w:hAnsi="Arial" w:cs="Arial"/>
          <w:sz w:val="24"/>
          <w:szCs w:val="24"/>
        </w:rPr>
        <w:t>p</w:t>
      </w:r>
      <w:r w:rsidR="00455D86" w:rsidRPr="0091023F">
        <w:rPr>
          <w:rFonts w:ascii="Arial" w:hAnsi="Arial" w:cs="Arial"/>
          <w:sz w:val="24"/>
          <w:szCs w:val="24"/>
        </w:rPr>
        <w:t xml:space="preserve">rograma </w:t>
      </w:r>
      <w:r w:rsidR="0053354C" w:rsidRPr="0091023F">
        <w:rPr>
          <w:rFonts w:ascii="Arial" w:hAnsi="Arial" w:cs="Arial"/>
          <w:sz w:val="24"/>
          <w:szCs w:val="24"/>
        </w:rPr>
        <w:t>950 Servicio de Atención y Protección de Víctimas y Testigos</w:t>
      </w:r>
      <w:r w:rsidR="00226788" w:rsidRPr="0091023F">
        <w:rPr>
          <w:rFonts w:ascii="Arial" w:hAnsi="Arial" w:cs="Arial"/>
          <w:sz w:val="24"/>
          <w:szCs w:val="24"/>
        </w:rPr>
        <w:t>,</w:t>
      </w:r>
      <w:r w:rsidR="0053354C" w:rsidRPr="0091023F">
        <w:rPr>
          <w:rFonts w:ascii="Arial" w:hAnsi="Arial" w:cs="Arial"/>
          <w:sz w:val="24"/>
          <w:szCs w:val="24"/>
        </w:rPr>
        <w:t xml:space="preserve"> </w:t>
      </w:r>
      <w:r w:rsidR="00D70956" w:rsidRPr="0091023F">
        <w:rPr>
          <w:rFonts w:ascii="Arial" w:hAnsi="Arial" w:cs="Arial"/>
          <w:sz w:val="24"/>
          <w:szCs w:val="24"/>
        </w:rPr>
        <w:t>la</w:t>
      </w:r>
      <w:r w:rsidR="00D70956" w:rsidRPr="0091023F">
        <w:rPr>
          <w:rFonts w:ascii="Arial" w:hAnsi="Arial" w:cs="Arial"/>
          <w:color w:val="C00000"/>
          <w:sz w:val="24"/>
          <w:szCs w:val="24"/>
        </w:rPr>
        <w:t xml:space="preserve"> </w:t>
      </w:r>
      <w:r w:rsidR="00D70956" w:rsidRPr="0091023F">
        <w:rPr>
          <w:rFonts w:ascii="Arial" w:hAnsi="Arial" w:cs="Arial"/>
          <w:sz w:val="24"/>
          <w:szCs w:val="24"/>
        </w:rPr>
        <w:t xml:space="preserve">excepción se debe a </w:t>
      </w:r>
      <w:r w:rsidR="0053354C" w:rsidRPr="0091023F">
        <w:rPr>
          <w:rFonts w:ascii="Arial" w:hAnsi="Arial" w:cs="Arial"/>
          <w:sz w:val="24"/>
          <w:szCs w:val="24"/>
        </w:rPr>
        <w:t xml:space="preserve"> que mediante esta subpartida se compra la alimentación para las personas de escasos recursos económicos</w:t>
      </w:r>
      <w:r w:rsidR="00CB16CE" w:rsidRPr="0091023F">
        <w:rPr>
          <w:rFonts w:ascii="Arial" w:hAnsi="Arial" w:cs="Arial"/>
          <w:sz w:val="24"/>
          <w:szCs w:val="24"/>
        </w:rPr>
        <w:t xml:space="preserve"> o para aquellas que </w:t>
      </w:r>
      <w:r w:rsidR="003433E0" w:rsidRPr="0091023F">
        <w:rPr>
          <w:rFonts w:ascii="Arial" w:hAnsi="Arial" w:cs="Arial"/>
          <w:sz w:val="24"/>
          <w:szCs w:val="24"/>
        </w:rPr>
        <w:t>aun</w:t>
      </w:r>
      <w:r w:rsidR="00CB16CE" w:rsidRPr="0091023F">
        <w:rPr>
          <w:rFonts w:ascii="Arial" w:hAnsi="Arial" w:cs="Arial"/>
          <w:sz w:val="24"/>
          <w:szCs w:val="24"/>
        </w:rPr>
        <w:t xml:space="preserve"> teniendo recursos en ese momento no pueden costear la alimentación, las</w:t>
      </w:r>
      <w:r w:rsidR="0053354C" w:rsidRPr="0091023F">
        <w:rPr>
          <w:rFonts w:ascii="Arial" w:hAnsi="Arial" w:cs="Arial"/>
          <w:sz w:val="24"/>
          <w:szCs w:val="24"/>
        </w:rPr>
        <w:t xml:space="preserve"> que debido a su participación en los</w:t>
      </w:r>
      <w:r w:rsidR="003433E0" w:rsidRPr="0091023F">
        <w:rPr>
          <w:rFonts w:ascii="Arial" w:hAnsi="Arial" w:cs="Arial"/>
          <w:sz w:val="24"/>
          <w:szCs w:val="24"/>
        </w:rPr>
        <w:t xml:space="preserve"> procesos penales, se incorporan al programa de protección y la única forma de salvaguardar su vida e integridad física es sometiéndose a medidas extraprocesales.</w:t>
      </w:r>
    </w:p>
    <w:p w14:paraId="058E6E7F" w14:textId="77777777" w:rsidR="003433E0" w:rsidRPr="0091023F" w:rsidRDefault="003433E0" w:rsidP="003433E0">
      <w:pPr>
        <w:pStyle w:val="Prrafodelista"/>
        <w:tabs>
          <w:tab w:val="left" w:pos="426"/>
        </w:tabs>
        <w:suppressAutoHyphens w:val="0"/>
        <w:ind w:left="0"/>
        <w:jc w:val="both"/>
        <w:rPr>
          <w:rFonts w:ascii="Arial" w:hAnsi="Arial" w:cs="Arial"/>
          <w:sz w:val="24"/>
          <w:szCs w:val="24"/>
        </w:rPr>
      </w:pPr>
    </w:p>
    <w:p w14:paraId="4431A912" w14:textId="77777777" w:rsidR="00562081" w:rsidRPr="0091023F" w:rsidRDefault="00562081" w:rsidP="00562081">
      <w:pPr>
        <w:tabs>
          <w:tab w:val="left" w:pos="360"/>
        </w:tabs>
        <w:jc w:val="both"/>
        <w:rPr>
          <w:rFonts w:ascii="Arial" w:hAnsi="Arial" w:cs="Arial"/>
          <w:sz w:val="24"/>
          <w:szCs w:val="24"/>
        </w:rPr>
      </w:pPr>
      <w:r w:rsidRPr="0091023F">
        <w:rPr>
          <w:rFonts w:ascii="Arial" w:hAnsi="Arial" w:cs="Arial"/>
          <w:sz w:val="24"/>
          <w:szCs w:val="24"/>
        </w:rPr>
        <w:t>Cuando haya personas detenidas a la orden de los Tribunales de Justicia o del Ministerio Público en las celdas de la policía administrativa, el Poder Judicial debe cubrir el costo de su alimentación, considerando los recursos previstos por los contratos de alimentación de detenidos tramitados por el Organismo de Investigación Judicial.</w:t>
      </w:r>
    </w:p>
    <w:p w14:paraId="402FF473" w14:textId="77777777" w:rsidR="00562081" w:rsidRPr="0091023F" w:rsidRDefault="00562081" w:rsidP="00562081">
      <w:pPr>
        <w:tabs>
          <w:tab w:val="left" w:pos="360"/>
        </w:tabs>
        <w:jc w:val="both"/>
        <w:rPr>
          <w:rFonts w:ascii="Arial" w:hAnsi="Arial" w:cs="Arial"/>
          <w:color w:val="C00000"/>
          <w:sz w:val="24"/>
          <w:szCs w:val="24"/>
        </w:rPr>
      </w:pPr>
    </w:p>
    <w:p w14:paraId="0AC1C29D" w14:textId="77777777" w:rsidR="00055A9F" w:rsidRPr="0091023F" w:rsidRDefault="00A6089D" w:rsidP="009436DE">
      <w:pPr>
        <w:numPr>
          <w:ilvl w:val="0"/>
          <w:numId w:val="2"/>
        </w:numPr>
        <w:tabs>
          <w:tab w:val="clear" w:pos="375"/>
          <w:tab w:val="left" w:pos="360"/>
          <w:tab w:val="num" w:pos="709"/>
        </w:tabs>
        <w:ind w:left="0" w:firstLine="0"/>
        <w:jc w:val="both"/>
        <w:rPr>
          <w:rFonts w:ascii="Arial" w:hAnsi="Arial" w:cs="Arial"/>
          <w:sz w:val="24"/>
          <w:szCs w:val="24"/>
        </w:rPr>
      </w:pPr>
      <w:r w:rsidRPr="0091023F">
        <w:rPr>
          <w:rFonts w:ascii="Arial" w:hAnsi="Arial" w:cs="Arial"/>
          <w:sz w:val="24"/>
          <w:szCs w:val="24"/>
        </w:rPr>
        <w:t xml:space="preserve">En </w:t>
      </w:r>
      <w:r w:rsidR="002E3CFD" w:rsidRPr="0091023F">
        <w:rPr>
          <w:rFonts w:ascii="Arial" w:hAnsi="Arial" w:cs="Arial"/>
          <w:sz w:val="24"/>
          <w:szCs w:val="24"/>
        </w:rPr>
        <w:t xml:space="preserve">la </w:t>
      </w:r>
      <w:r w:rsidR="00562081" w:rsidRPr="0091023F">
        <w:rPr>
          <w:rFonts w:ascii="Arial" w:hAnsi="Arial" w:cs="Arial"/>
          <w:sz w:val="24"/>
          <w:szCs w:val="24"/>
        </w:rPr>
        <w:t xml:space="preserve">sesión </w:t>
      </w:r>
      <w:r w:rsidR="002E3CFD" w:rsidRPr="0091023F">
        <w:rPr>
          <w:rFonts w:ascii="Arial" w:hAnsi="Arial" w:cs="Arial"/>
          <w:sz w:val="24"/>
          <w:szCs w:val="24"/>
        </w:rPr>
        <w:t>N°</w:t>
      </w:r>
      <w:r w:rsidR="00562081" w:rsidRPr="0091023F">
        <w:rPr>
          <w:rFonts w:ascii="Arial" w:hAnsi="Arial" w:cs="Arial"/>
          <w:sz w:val="24"/>
          <w:szCs w:val="24"/>
        </w:rPr>
        <w:t>16-11 del 30 de mayo del 2011, artículo XXXIII,</w:t>
      </w:r>
      <w:r w:rsidRPr="0091023F">
        <w:rPr>
          <w:rFonts w:ascii="Arial" w:hAnsi="Arial" w:cs="Arial"/>
          <w:sz w:val="24"/>
          <w:szCs w:val="24"/>
        </w:rPr>
        <w:t xml:space="preserve"> la Corte Plena</w:t>
      </w:r>
      <w:r w:rsidR="00562081" w:rsidRPr="0091023F">
        <w:rPr>
          <w:rFonts w:ascii="Arial" w:hAnsi="Arial" w:cs="Arial"/>
          <w:sz w:val="24"/>
          <w:szCs w:val="24"/>
        </w:rPr>
        <w:t xml:space="preserve"> aprobó las </w:t>
      </w:r>
      <w:r w:rsidR="00562081" w:rsidRPr="00455D86">
        <w:rPr>
          <w:rFonts w:ascii="Arial" w:hAnsi="Arial" w:cs="Arial"/>
          <w:b/>
          <w:bCs/>
          <w:sz w:val="24"/>
          <w:szCs w:val="24"/>
        </w:rPr>
        <w:t xml:space="preserve">Políticas del </w:t>
      </w:r>
      <w:r w:rsidR="00C0592B" w:rsidRPr="00455D86">
        <w:rPr>
          <w:rFonts w:ascii="Arial" w:hAnsi="Arial" w:cs="Arial"/>
          <w:b/>
          <w:bCs/>
          <w:sz w:val="24"/>
          <w:szCs w:val="24"/>
        </w:rPr>
        <w:t>Programa</w:t>
      </w:r>
      <w:r w:rsidR="00562081" w:rsidRPr="00455D86">
        <w:rPr>
          <w:rFonts w:ascii="Arial" w:hAnsi="Arial" w:cs="Arial"/>
          <w:b/>
          <w:bCs/>
          <w:sz w:val="24"/>
          <w:szCs w:val="24"/>
        </w:rPr>
        <w:t xml:space="preserve"> Hacia Cero Papel del Poder Judicial</w:t>
      </w:r>
      <w:r w:rsidR="00562081" w:rsidRPr="0091023F">
        <w:rPr>
          <w:rFonts w:ascii="Arial" w:hAnsi="Arial" w:cs="Arial"/>
          <w:sz w:val="24"/>
          <w:szCs w:val="24"/>
        </w:rPr>
        <w:t xml:space="preserve">. En virtud de lo anterior, se deben </w:t>
      </w:r>
      <w:r w:rsidR="00C0342A" w:rsidRPr="0091023F">
        <w:rPr>
          <w:rFonts w:ascii="Arial" w:hAnsi="Arial" w:cs="Arial"/>
          <w:sz w:val="24"/>
          <w:szCs w:val="24"/>
        </w:rPr>
        <w:t>ampliar</w:t>
      </w:r>
      <w:r w:rsidR="00562081" w:rsidRPr="0091023F">
        <w:rPr>
          <w:rFonts w:ascii="Arial" w:hAnsi="Arial" w:cs="Arial"/>
          <w:sz w:val="24"/>
          <w:szCs w:val="24"/>
        </w:rPr>
        <w:t xml:space="preserve"> los esfuerzos institucionales para reducir el uso de papel y </w:t>
      </w:r>
      <w:r w:rsidR="00AA4FF2" w:rsidRPr="0091023F">
        <w:rPr>
          <w:rFonts w:ascii="Arial" w:hAnsi="Arial" w:cs="Arial"/>
          <w:sz w:val="24"/>
          <w:szCs w:val="24"/>
        </w:rPr>
        <w:t>tóner</w:t>
      </w:r>
      <w:r w:rsidR="00562081" w:rsidRPr="0091023F">
        <w:rPr>
          <w:rFonts w:ascii="Arial" w:hAnsi="Arial" w:cs="Arial"/>
          <w:sz w:val="24"/>
          <w:szCs w:val="24"/>
        </w:rPr>
        <w:t xml:space="preserve">, promover el uso de medios tecnológicos, sensibilizar a las servidoras y los servidores judiciales sobre el </w:t>
      </w:r>
      <w:r w:rsidR="00E73C99" w:rsidRPr="0091023F">
        <w:rPr>
          <w:rFonts w:ascii="Arial" w:hAnsi="Arial" w:cs="Arial"/>
          <w:sz w:val="24"/>
          <w:szCs w:val="24"/>
        </w:rPr>
        <w:t>consumo</w:t>
      </w:r>
      <w:r w:rsidR="00562081" w:rsidRPr="0091023F">
        <w:rPr>
          <w:rFonts w:ascii="Arial" w:hAnsi="Arial" w:cs="Arial"/>
          <w:sz w:val="24"/>
          <w:szCs w:val="24"/>
        </w:rPr>
        <w:t xml:space="preserve"> del papel y la necesidad de disminuir el </w:t>
      </w:r>
      <w:r w:rsidR="00562081" w:rsidRPr="0091023F">
        <w:rPr>
          <w:rFonts w:ascii="Arial" w:hAnsi="Arial" w:cs="Arial"/>
          <w:sz w:val="24"/>
          <w:szCs w:val="24"/>
        </w:rPr>
        <w:lastRenderedPageBreak/>
        <w:t>tiempo de respuesta</w:t>
      </w:r>
      <w:r w:rsidR="00D50EF4" w:rsidRPr="0091023F">
        <w:rPr>
          <w:rFonts w:ascii="Arial" w:hAnsi="Arial" w:cs="Arial"/>
          <w:sz w:val="24"/>
          <w:szCs w:val="24"/>
        </w:rPr>
        <w:t xml:space="preserve"> sin deterioro de los derechos fundamentales de las </w:t>
      </w:r>
      <w:r w:rsidR="00562081" w:rsidRPr="0091023F">
        <w:rPr>
          <w:rFonts w:ascii="Arial" w:hAnsi="Arial" w:cs="Arial"/>
          <w:sz w:val="24"/>
          <w:szCs w:val="24"/>
        </w:rPr>
        <w:t>personas usuarias</w:t>
      </w:r>
      <w:r w:rsidR="0035064D" w:rsidRPr="0091023F">
        <w:rPr>
          <w:rFonts w:ascii="Arial" w:hAnsi="Arial" w:cs="Arial"/>
          <w:sz w:val="24"/>
          <w:szCs w:val="24"/>
        </w:rPr>
        <w:t xml:space="preserve">. </w:t>
      </w:r>
    </w:p>
    <w:p w14:paraId="4653A48D" w14:textId="77777777" w:rsidR="00055A9F" w:rsidRPr="0091023F" w:rsidRDefault="00055A9F" w:rsidP="00FC3BA6">
      <w:pPr>
        <w:jc w:val="both"/>
        <w:rPr>
          <w:rFonts w:ascii="Arial" w:hAnsi="Arial" w:cs="Arial"/>
          <w:color w:val="C00000"/>
          <w:sz w:val="24"/>
          <w:szCs w:val="24"/>
        </w:rPr>
      </w:pPr>
    </w:p>
    <w:p w14:paraId="11DC92D0" w14:textId="77777777" w:rsidR="00AC358E" w:rsidRPr="0091023F" w:rsidRDefault="00A6089D" w:rsidP="00FC3BA6">
      <w:pPr>
        <w:jc w:val="both"/>
        <w:rPr>
          <w:rFonts w:ascii="Arial" w:hAnsi="Arial" w:cs="Arial"/>
          <w:sz w:val="24"/>
          <w:szCs w:val="24"/>
        </w:rPr>
      </w:pPr>
      <w:r w:rsidRPr="0091023F">
        <w:rPr>
          <w:rFonts w:ascii="Arial" w:hAnsi="Arial" w:cs="Arial"/>
          <w:sz w:val="24"/>
          <w:szCs w:val="24"/>
        </w:rPr>
        <w:t xml:space="preserve">Por su </w:t>
      </w:r>
      <w:r w:rsidR="00FC5328" w:rsidRPr="0091023F">
        <w:rPr>
          <w:rFonts w:ascii="Arial" w:hAnsi="Arial" w:cs="Arial"/>
          <w:sz w:val="24"/>
          <w:szCs w:val="24"/>
        </w:rPr>
        <w:t>parte, en</w:t>
      </w:r>
      <w:r w:rsidR="00114A7D" w:rsidRPr="0091023F">
        <w:rPr>
          <w:rFonts w:ascii="Arial" w:hAnsi="Arial" w:cs="Arial"/>
          <w:sz w:val="24"/>
          <w:szCs w:val="24"/>
        </w:rPr>
        <w:t xml:space="preserve"> </w:t>
      </w:r>
      <w:r w:rsidR="002E3CFD" w:rsidRPr="0091023F">
        <w:rPr>
          <w:rFonts w:ascii="Arial" w:hAnsi="Arial" w:cs="Arial"/>
          <w:sz w:val="24"/>
          <w:szCs w:val="24"/>
        </w:rPr>
        <w:t xml:space="preserve">la </w:t>
      </w:r>
      <w:r w:rsidR="00AC358E" w:rsidRPr="0091023F">
        <w:rPr>
          <w:rFonts w:ascii="Arial" w:hAnsi="Arial" w:cs="Arial"/>
          <w:sz w:val="24"/>
          <w:szCs w:val="24"/>
        </w:rPr>
        <w:t xml:space="preserve">sesión </w:t>
      </w:r>
      <w:r w:rsidR="002E3CFD" w:rsidRPr="0091023F">
        <w:rPr>
          <w:rFonts w:ascii="Arial" w:hAnsi="Arial" w:cs="Arial"/>
          <w:sz w:val="24"/>
          <w:szCs w:val="24"/>
        </w:rPr>
        <w:t>N°</w:t>
      </w:r>
      <w:r w:rsidR="00AC358E" w:rsidRPr="0091023F">
        <w:rPr>
          <w:rFonts w:ascii="Arial" w:hAnsi="Arial" w:cs="Arial"/>
          <w:sz w:val="24"/>
          <w:szCs w:val="24"/>
        </w:rPr>
        <w:t xml:space="preserve">28-2017, artículo XV, dentro de las medidas de contención del gasto, </w:t>
      </w:r>
      <w:r w:rsidR="00055A9F" w:rsidRPr="0091023F">
        <w:rPr>
          <w:rFonts w:ascii="Arial" w:hAnsi="Arial" w:cs="Arial"/>
          <w:sz w:val="24"/>
          <w:szCs w:val="24"/>
        </w:rPr>
        <w:t xml:space="preserve">se </w:t>
      </w:r>
      <w:r w:rsidR="00AC358E" w:rsidRPr="0091023F">
        <w:rPr>
          <w:rFonts w:ascii="Arial" w:hAnsi="Arial" w:cs="Arial"/>
          <w:sz w:val="24"/>
          <w:szCs w:val="24"/>
        </w:rPr>
        <w:t>señala que el Departamento de Prensa y Comunicación Organizacional, deberá diseñar y ejecutar un plan agresivo de campañas para promover el ahorro en el consumo de papel, tóner, fotocopias, entre otros, para que la población judicial haga uso racional de estos recursos.</w:t>
      </w:r>
    </w:p>
    <w:p w14:paraId="55F8E404" w14:textId="77777777" w:rsidR="00562081" w:rsidRPr="0091023F" w:rsidRDefault="00E04484" w:rsidP="00562081">
      <w:pPr>
        <w:tabs>
          <w:tab w:val="left" w:pos="360"/>
        </w:tabs>
        <w:suppressAutoHyphens w:val="0"/>
        <w:spacing w:before="100" w:beforeAutospacing="1" w:after="100" w:afterAutospacing="1"/>
        <w:jc w:val="both"/>
        <w:rPr>
          <w:rFonts w:ascii="Arial" w:hAnsi="Arial" w:cs="Arial"/>
          <w:sz w:val="24"/>
          <w:szCs w:val="24"/>
          <w:lang w:val="es-ES" w:eastAsia="es-ES"/>
        </w:rPr>
      </w:pPr>
      <w:r w:rsidRPr="0091023F">
        <w:rPr>
          <w:rFonts w:ascii="Arial" w:hAnsi="Arial" w:cs="Arial"/>
          <w:sz w:val="24"/>
          <w:szCs w:val="24"/>
        </w:rPr>
        <w:t>C</w:t>
      </w:r>
      <w:r w:rsidR="00562081" w:rsidRPr="0091023F">
        <w:rPr>
          <w:rFonts w:ascii="Arial" w:hAnsi="Arial" w:cs="Arial"/>
          <w:sz w:val="24"/>
          <w:szCs w:val="24"/>
        </w:rPr>
        <w:t xml:space="preserve">omo </w:t>
      </w:r>
      <w:r w:rsidR="00E73C99" w:rsidRPr="0091023F">
        <w:rPr>
          <w:rFonts w:ascii="Arial" w:hAnsi="Arial" w:cs="Arial"/>
          <w:sz w:val="24"/>
          <w:szCs w:val="24"/>
        </w:rPr>
        <w:t>restricción</w:t>
      </w:r>
      <w:r w:rsidR="00800FC4" w:rsidRPr="0091023F">
        <w:rPr>
          <w:rFonts w:ascii="Arial" w:hAnsi="Arial" w:cs="Arial"/>
          <w:sz w:val="24"/>
          <w:szCs w:val="24"/>
        </w:rPr>
        <w:t xml:space="preserve"> </w:t>
      </w:r>
      <w:r w:rsidR="00562081" w:rsidRPr="0091023F">
        <w:rPr>
          <w:rFonts w:ascii="Arial" w:hAnsi="Arial" w:cs="Arial"/>
          <w:sz w:val="24"/>
          <w:szCs w:val="24"/>
        </w:rPr>
        <w:t>se tiene que e</w:t>
      </w:r>
      <w:r w:rsidR="00562081" w:rsidRPr="0091023F">
        <w:rPr>
          <w:rFonts w:ascii="Arial" w:hAnsi="Arial" w:cs="Arial"/>
          <w:sz w:val="24"/>
          <w:szCs w:val="24"/>
          <w:lang w:val="es-ES" w:eastAsia="es-ES"/>
        </w:rPr>
        <w:t>l monto a formular en las </w:t>
      </w:r>
      <w:r w:rsidR="00562081" w:rsidRPr="0091023F">
        <w:rPr>
          <w:rFonts w:ascii="Arial" w:hAnsi="Arial" w:cs="Arial"/>
          <w:b/>
          <w:sz w:val="24"/>
          <w:szCs w:val="24"/>
          <w:lang w:val="es-ES" w:eastAsia="es-ES"/>
        </w:rPr>
        <w:t xml:space="preserve">Subpartidas 10303 Impresión, Encuadernación y Otros, 20104 Tintas, Pinturas y Diluyentes (específicamente el </w:t>
      </w:r>
      <w:r w:rsidR="007D4FC8" w:rsidRPr="0091023F">
        <w:rPr>
          <w:rFonts w:ascii="Arial" w:hAnsi="Arial" w:cs="Arial"/>
          <w:b/>
          <w:sz w:val="24"/>
          <w:szCs w:val="24"/>
          <w:lang w:val="es-ES" w:eastAsia="es-ES"/>
        </w:rPr>
        <w:t>tóner</w:t>
      </w:r>
      <w:r w:rsidR="00562081" w:rsidRPr="0091023F">
        <w:rPr>
          <w:rFonts w:ascii="Arial" w:hAnsi="Arial" w:cs="Arial"/>
          <w:b/>
          <w:sz w:val="24"/>
          <w:szCs w:val="24"/>
          <w:lang w:val="es-ES" w:eastAsia="es-ES"/>
        </w:rPr>
        <w:t xml:space="preserve"> para impresoras) y 29903 Productos de Papel, Cartón e Impresos, </w:t>
      </w:r>
      <w:r w:rsidR="00562081" w:rsidRPr="0091023F">
        <w:rPr>
          <w:rFonts w:ascii="Arial" w:hAnsi="Arial" w:cs="Arial"/>
          <w:sz w:val="24"/>
          <w:szCs w:val="24"/>
          <w:lang w:val="es-ES" w:eastAsia="es-ES"/>
        </w:rPr>
        <w:t xml:space="preserve">debe ser igual o inferior al aprobado para el </w:t>
      </w:r>
      <w:r w:rsidR="00455D86" w:rsidRPr="0091023F">
        <w:rPr>
          <w:rFonts w:ascii="Arial" w:hAnsi="Arial" w:cs="Arial"/>
          <w:sz w:val="24"/>
          <w:szCs w:val="24"/>
          <w:lang w:val="es-ES" w:eastAsia="es-ES"/>
        </w:rPr>
        <w:t>202</w:t>
      </w:r>
      <w:r w:rsidR="00455D86">
        <w:rPr>
          <w:rFonts w:ascii="Arial" w:hAnsi="Arial" w:cs="Arial"/>
          <w:sz w:val="24"/>
          <w:szCs w:val="24"/>
          <w:lang w:val="es-ES" w:eastAsia="es-ES"/>
        </w:rPr>
        <w:t>4</w:t>
      </w:r>
      <w:r w:rsidR="00562081" w:rsidRPr="0091023F">
        <w:rPr>
          <w:rFonts w:ascii="Arial" w:hAnsi="Arial" w:cs="Arial"/>
          <w:sz w:val="24"/>
          <w:szCs w:val="24"/>
          <w:lang w:val="es-ES" w:eastAsia="es-ES"/>
        </w:rPr>
        <w:t xml:space="preserve">. </w:t>
      </w:r>
    </w:p>
    <w:p w14:paraId="48505EF8" w14:textId="77777777" w:rsidR="00503C5B" w:rsidRPr="0091023F" w:rsidRDefault="00503C5B" w:rsidP="00503C5B">
      <w:pPr>
        <w:tabs>
          <w:tab w:val="left" w:pos="142"/>
        </w:tabs>
        <w:jc w:val="both"/>
        <w:rPr>
          <w:rFonts w:ascii="Arial" w:hAnsi="Arial" w:cs="Arial"/>
          <w:bCs/>
          <w:sz w:val="24"/>
          <w:szCs w:val="24"/>
        </w:rPr>
      </w:pPr>
      <w:r w:rsidRPr="0091023F">
        <w:rPr>
          <w:rFonts w:ascii="Arial" w:hAnsi="Arial" w:cs="Arial"/>
          <w:bCs/>
          <w:sz w:val="24"/>
          <w:szCs w:val="24"/>
        </w:rPr>
        <w:t xml:space="preserve">En cuanto </w:t>
      </w:r>
      <w:r w:rsidR="00F909DD" w:rsidRPr="0091023F">
        <w:rPr>
          <w:rFonts w:ascii="Arial" w:hAnsi="Arial" w:cs="Arial"/>
          <w:bCs/>
          <w:sz w:val="24"/>
          <w:szCs w:val="24"/>
        </w:rPr>
        <w:t xml:space="preserve">a la </w:t>
      </w:r>
      <w:r w:rsidR="00F909DD" w:rsidRPr="0091023F">
        <w:rPr>
          <w:rFonts w:ascii="Arial" w:hAnsi="Arial" w:cs="Arial"/>
          <w:b/>
          <w:sz w:val="24"/>
          <w:szCs w:val="24"/>
        </w:rPr>
        <w:t xml:space="preserve">Subpartida </w:t>
      </w:r>
      <w:r w:rsidR="00967492" w:rsidRPr="0091023F">
        <w:rPr>
          <w:rFonts w:ascii="Arial" w:hAnsi="Arial" w:cs="Arial"/>
          <w:b/>
          <w:sz w:val="24"/>
          <w:szCs w:val="24"/>
        </w:rPr>
        <w:t>1</w:t>
      </w:r>
      <w:r w:rsidR="00F909DD" w:rsidRPr="0091023F">
        <w:rPr>
          <w:rFonts w:ascii="Arial" w:hAnsi="Arial" w:cs="Arial"/>
          <w:b/>
          <w:sz w:val="24"/>
          <w:szCs w:val="24"/>
          <w:lang w:val="es-ES" w:eastAsia="es-ES"/>
        </w:rPr>
        <w:t xml:space="preserve">0303 Impresión, Encuadernación y Otros, </w:t>
      </w:r>
      <w:r w:rsidR="00F909DD" w:rsidRPr="0091023F">
        <w:rPr>
          <w:rFonts w:ascii="Arial" w:hAnsi="Arial" w:cs="Arial"/>
          <w:sz w:val="24"/>
          <w:szCs w:val="24"/>
          <w:lang w:val="es-ES" w:eastAsia="es-ES"/>
        </w:rPr>
        <w:t>específicamente para el contrato de servicio de fotocopiado,</w:t>
      </w:r>
      <w:r w:rsidR="00F909DD" w:rsidRPr="0091023F">
        <w:rPr>
          <w:rFonts w:ascii="Arial" w:hAnsi="Arial" w:cs="Arial"/>
          <w:sz w:val="24"/>
          <w:szCs w:val="24"/>
        </w:rPr>
        <w:t xml:space="preserve"> </w:t>
      </w:r>
      <w:r w:rsidRPr="0091023F">
        <w:rPr>
          <w:rFonts w:ascii="Arial" w:hAnsi="Arial" w:cs="Arial"/>
          <w:sz w:val="24"/>
          <w:szCs w:val="24"/>
        </w:rPr>
        <w:t xml:space="preserve">como parte de las medidas tomadas a nivel institucional para controlar el crecimiento del gasto corriente, para los contratos que vencen en el </w:t>
      </w:r>
      <w:r w:rsidR="00455D86" w:rsidRPr="0091023F">
        <w:rPr>
          <w:rFonts w:ascii="Arial" w:hAnsi="Arial" w:cs="Arial"/>
          <w:sz w:val="24"/>
          <w:szCs w:val="24"/>
        </w:rPr>
        <w:t>202</w:t>
      </w:r>
      <w:r w:rsidR="00455D86">
        <w:rPr>
          <w:rFonts w:ascii="Arial" w:hAnsi="Arial" w:cs="Arial"/>
          <w:bCs/>
          <w:sz w:val="24"/>
          <w:szCs w:val="24"/>
        </w:rPr>
        <w:t>3</w:t>
      </w:r>
      <w:r w:rsidRPr="0091023F">
        <w:rPr>
          <w:rFonts w:ascii="Arial" w:hAnsi="Arial" w:cs="Arial"/>
          <w:sz w:val="24"/>
          <w:szCs w:val="24"/>
        </w:rPr>
        <w:t xml:space="preserve">, </w:t>
      </w:r>
      <w:r w:rsidR="00455D86" w:rsidRPr="0091023F">
        <w:rPr>
          <w:rFonts w:ascii="Arial" w:hAnsi="Arial" w:cs="Arial"/>
          <w:sz w:val="24"/>
          <w:szCs w:val="24"/>
        </w:rPr>
        <w:t>202</w:t>
      </w:r>
      <w:r w:rsidR="00455D86">
        <w:rPr>
          <w:rFonts w:ascii="Arial" w:hAnsi="Arial" w:cs="Arial"/>
          <w:bCs/>
          <w:sz w:val="24"/>
          <w:szCs w:val="24"/>
        </w:rPr>
        <w:t>4</w:t>
      </w:r>
      <w:r w:rsidR="00455D86" w:rsidRPr="0091023F">
        <w:rPr>
          <w:rFonts w:ascii="Arial" w:hAnsi="Arial" w:cs="Arial"/>
          <w:bCs/>
          <w:sz w:val="24"/>
          <w:szCs w:val="24"/>
        </w:rPr>
        <w:t xml:space="preserve"> </w:t>
      </w:r>
      <w:r w:rsidRPr="0091023F">
        <w:rPr>
          <w:rFonts w:ascii="Arial" w:hAnsi="Arial" w:cs="Arial"/>
          <w:bCs/>
          <w:sz w:val="24"/>
          <w:szCs w:val="24"/>
        </w:rPr>
        <w:t xml:space="preserve">o parte del </w:t>
      </w:r>
      <w:r w:rsidR="00455D86" w:rsidRPr="0091023F">
        <w:rPr>
          <w:rFonts w:ascii="Arial" w:hAnsi="Arial" w:cs="Arial"/>
          <w:bCs/>
          <w:sz w:val="24"/>
          <w:szCs w:val="24"/>
        </w:rPr>
        <w:t>202</w:t>
      </w:r>
      <w:r w:rsidR="00455D86">
        <w:rPr>
          <w:rFonts w:ascii="Arial" w:hAnsi="Arial" w:cs="Arial"/>
          <w:bCs/>
          <w:sz w:val="24"/>
          <w:szCs w:val="24"/>
        </w:rPr>
        <w:t>5</w:t>
      </w:r>
      <w:r w:rsidRPr="0091023F">
        <w:rPr>
          <w:rFonts w:ascii="Arial" w:hAnsi="Arial" w:cs="Arial"/>
          <w:bCs/>
          <w:sz w:val="24"/>
          <w:szCs w:val="24"/>
        </w:rPr>
        <w:t>, en todos los casos se modificó en el Sistema</w:t>
      </w:r>
      <w:r w:rsidR="00455D86">
        <w:rPr>
          <w:rFonts w:ascii="Arial" w:hAnsi="Arial" w:cs="Arial"/>
          <w:bCs/>
          <w:sz w:val="24"/>
          <w:szCs w:val="24"/>
        </w:rPr>
        <w:t xml:space="preserve"> SIGA-PJ</w:t>
      </w:r>
      <w:r w:rsidRPr="0091023F">
        <w:rPr>
          <w:rFonts w:ascii="Arial" w:hAnsi="Arial" w:cs="Arial"/>
          <w:bCs/>
          <w:sz w:val="24"/>
          <w:szCs w:val="24"/>
        </w:rPr>
        <w:t xml:space="preserve"> la fecha de fin de vigencia, indicando 31/12/</w:t>
      </w:r>
      <w:r w:rsidR="00455D86" w:rsidRPr="0091023F">
        <w:rPr>
          <w:rFonts w:ascii="Arial" w:hAnsi="Arial" w:cs="Arial"/>
          <w:bCs/>
          <w:sz w:val="24"/>
          <w:szCs w:val="24"/>
        </w:rPr>
        <w:t>202</w:t>
      </w:r>
      <w:r w:rsidR="00455D86">
        <w:rPr>
          <w:rFonts w:ascii="Arial" w:hAnsi="Arial" w:cs="Arial"/>
          <w:bCs/>
          <w:sz w:val="24"/>
          <w:szCs w:val="24"/>
        </w:rPr>
        <w:t>5</w:t>
      </w:r>
      <w:r w:rsidRPr="0091023F">
        <w:rPr>
          <w:rFonts w:ascii="Arial" w:hAnsi="Arial" w:cs="Arial"/>
          <w:bCs/>
          <w:sz w:val="24"/>
          <w:szCs w:val="24"/>
        </w:rPr>
        <w:t xml:space="preserve">, con el objetivo de que se genere el año completo del servicio y no sea necesario agregar líneas adicionales al presupuesto por parte de los encargados de </w:t>
      </w:r>
      <w:r w:rsidR="005D311B">
        <w:rPr>
          <w:rFonts w:ascii="Arial" w:hAnsi="Arial" w:cs="Arial"/>
          <w:bCs/>
          <w:sz w:val="24"/>
          <w:szCs w:val="24"/>
        </w:rPr>
        <w:t>c</w:t>
      </w:r>
      <w:r w:rsidR="00537A77">
        <w:rPr>
          <w:rFonts w:ascii="Arial" w:hAnsi="Arial" w:cs="Arial"/>
          <w:bCs/>
          <w:sz w:val="24"/>
          <w:szCs w:val="24"/>
        </w:rPr>
        <w:t>entros de responsabilidad</w:t>
      </w:r>
      <w:r w:rsidRPr="0091023F">
        <w:rPr>
          <w:rFonts w:ascii="Arial" w:hAnsi="Arial" w:cs="Arial"/>
          <w:bCs/>
          <w:sz w:val="24"/>
          <w:szCs w:val="24"/>
        </w:rPr>
        <w:t xml:space="preserve">. </w:t>
      </w:r>
    </w:p>
    <w:p w14:paraId="4E58310D" w14:textId="77777777" w:rsidR="00503C5B" w:rsidRPr="0091023F" w:rsidRDefault="00503C5B" w:rsidP="00503C5B">
      <w:pPr>
        <w:tabs>
          <w:tab w:val="left" w:pos="142"/>
        </w:tabs>
        <w:jc w:val="both"/>
        <w:rPr>
          <w:rFonts w:ascii="Arial" w:hAnsi="Arial" w:cs="Arial"/>
          <w:bCs/>
          <w:color w:val="C00000"/>
          <w:sz w:val="24"/>
          <w:szCs w:val="24"/>
        </w:rPr>
      </w:pPr>
    </w:p>
    <w:p w14:paraId="285E9B36" w14:textId="77777777" w:rsidR="00503C5B" w:rsidRPr="0091023F" w:rsidRDefault="00503C5B" w:rsidP="00503C5B">
      <w:pPr>
        <w:tabs>
          <w:tab w:val="left" w:pos="142"/>
        </w:tabs>
        <w:jc w:val="both"/>
        <w:rPr>
          <w:rFonts w:ascii="Arial" w:hAnsi="Arial" w:cs="Arial"/>
          <w:bCs/>
          <w:sz w:val="24"/>
          <w:szCs w:val="24"/>
        </w:rPr>
      </w:pPr>
      <w:r w:rsidRPr="0091023F">
        <w:rPr>
          <w:rFonts w:ascii="Arial" w:hAnsi="Arial" w:cs="Arial"/>
          <w:bCs/>
          <w:sz w:val="24"/>
          <w:szCs w:val="24"/>
        </w:rPr>
        <w:t>De acuerdo con lo anterior</w:t>
      </w:r>
      <w:r w:rsidR="002E3CFD" w:rsidRPr="0091023F">
        <w:rPr>
          <w:rFonts w:ascii="Arial" w:hAnsi="Arial" w:cs="Arial"/>
          <w:bCs/>
          <w:sz w:val="24"/>
          <w:szCs w:val="24"/>
        </w:rPr>
        <w:t>,</w:t>
      </w:r>
      <w:r w:rsidRPr="0091023F">
        <w:rPr>
          <w:rFonts w:ascii="Arial" w:hAnsi="Arial" w:cs="Arial"/>
          <w:bCs/>
          <w:sz w:val="24"/>
          <w:szCs w:val="24"/>
        </w:rPr>
        <w:t xml:space="preserve"> se procedió a inactivar los artículos asociados al </w:t>
      </w:r>
      <w:r w:rsidR="00F909DD" w:rsidRPr="0091023F">
        <w:rPr>
          <w:rFonts w:ascii="Arial" w:hAnsi="Arial" w:cs="Arial"/>
          <w:bCs/>
          <w:sz w:val="24"/>
          <w:szCs w:val="24"/>
        </w:rPr>
        <w:t>servicio de fotocopiado</w:t>
      </w:r>
      <w:r w:rsidRPr="0091023F">
        <w:rPr>
          <w:rFonts w:ascii="Arial" w:hAnsi="Arial" w:cs="Arial"/>
          <w:bCs/>
          <w:sz w:val="24"/>
          <w:szCs w:val="24"/>
        </w:rPr>
        <w:t xml:space="preserve">, si existiera algún caso especial, se deberá indicar a la Dirección de Planificación, quien a su vez lo enviará a análisis de la Dirección Ejecutiva para su correspondiente valoración y si luego de este análisis se determina que efectivamente se deben incorporar más recursos, será la Dirección de Planificación quien incluya la línea en el Sistema SIGA-PJ.    </w:t>
      </w:r>
    </w:p>
    <w:p w14:paraId="50753823" w14:textId="77777777" w:rsidR="00F909DD" w:rsidRPr="0091023F" w:rsidRDefault="00F909DD" w:rsidP="00562081">
      <w:pPr>
        <w:tabs>
          <w:tab w:val="left" w:pos="360"/>
        </w:tabs>
        <w:jc w:val="both"/>
        <w:rPr>
          <w:rFonts w:ascii="Arial" w:hAnsi="Arial" w:cs="Arial"/>
          <w:color w:val="C00000"/>
          <w:sz w:val="24"/>
          <w:szCs w:val="24"/>
          <w:lang w:val="es-ES" w:eastAsia="es-ES"/>
        </w:rPr>
      </w:pPr>
    </w:p>
    <w:p w14:paraId="3BF78888" w14:textId="77777777" w:rsidR="00562081" w:rsidRPr="0091023F" w:rsidRDefault="00562081" w:rsidP="00562081">
      <w:pPr>
        <w:tabs>
          <w:tab w:val="left" w:pos="360"/>
        </w:tabs>
        <w:jc w:val="both"/>
        <w:rPr>
          <w:rFonts w:ascii="Arial" w:hAnsi="Arial" w:cs="Arial"/>
          <w:sz w:val="24"/>
          <w:szCs w:val="24"/>
          <w:lang w:val="es-ES" w:eastAsia="es-ES"/>
        </w:rPr>
      </w:pPr>
      <w:r w:rsidRPr="0091023F">
        <w:rPr>
          <w:rFonts w:ascii="Arial" w:hAnsi="Arial" w:cs="Arial"/>
          <w:sz w:val="24"/>
          <w:szCs w:val="24"/>
          <w:lang w:val="es-ES" w:eastAsia="es-ES"/>
        </w:rPr>
        <w:t xml:space="preserve">En </w:t>
      </w:r>
      <w:r w:rsidR="00D80EF2" w:rsidRPr="0091023F">
        <w:rPr>
          <w:rFonts w:ascii="Arial" w:hAnsi="Arial" w:cs="Arial"/>
          <w:sz w:val="24"/>
          <w:szCs w:val="24"/>
          <w:lang w:val="es-ES" w:eastAsia="es-ES"/>
        </w:rPr>
        <w:t xml:space="preserve">la </w:t>
      </w:r>
      <w:r w:rsidRPr="0091023F">
        <w:rPr>
          <w:rFonts w:ascii="Arial" w:hAnsi="Arial" w:cs="Arial"/>
          <w:b/>
          <w:sz w:val="24"/>
          <w:szCs w:val="24"/>
          <w:lang w:val="es-ES" w:eastAsia="es-ES"/>
        </w:rPr>
        <w:t>Subpartida 29903 Productos de Papel, Cartón e Impresos</w:t>
      </w:r>
      <w:r w:rsidR="004521E0" w:rsidRPr="0091023F">
        <w:rPr>
          <w:rFonts w:ascii="Arial" w:hAnsi="Arial" w:cs="Arial"/>
          <w:b/>
          <w:sz w:val="24"/>
          <w:szCs w:val="24"/>
          <w:lang w:val="es-ES" w:eastAsia="es-ES"/>
        </w:rPr>
        <w:t xml:space="preserve">, </w:t>
      </w:r>
      <w:r w:rsidR="00D80EF2" w:rsidRPr="0091023F">
        <w:rPr>
          <w:rFonts w:ascii="Arial" w:hAnsi="Arial" w:cs="Arial"/>
          <w:bCs/>
          <w:sz w:val="24"/>
          <w:szCs w:val="24"/>
          <w:lang w:val="es-ES" w:eastAsia="es-ES"/>
        </w:rPr>
        <w:t xml:space="preserve">para la formulación de recursos para compra de </w:t>
      </w:r>
      <w:r w:rsidR="00E6081E">
        <w:rPr>
          <w:rFonts w:ascii="Arial" w:hAnsi="Arial" w:cs="Arial"/>
          <w:bCs/>
          <w:sz w:val="24"/>
          <w:szCs w:val="24"/>
          <w:lang w:val="es-ES" w:eastAsia="es-ES"/>
        </w:rPr>
        <w:t>p</w:t>
      </w:r>
      <w:r w:rsidR="00E6081E" w:rsidRPr="0091023F">
        <w:rPr>
          <w:rFonts w:ascii="Arial" w:hAnsi="Arial" w:cs="Arial"/>
          <w:bCs/>
          <w:sz w:val="24"/>
          <w:szCs w:val="24"/>
          <w:lang w:val="es-ES" w:eastAsia="es-ES"/>
        </w:rPr>
        <w:t xml:space="preserve">apel </w:t>
      </w:r>
      <w:r w:rsidR="000F6E52" w:rsidRPr="0091023F">
        <w:rPr>
          <w:rFonts w:ascii="Arial" w:hAnsi="Arial" w:cs="Arial"/>
          <w:bCs/>
          <w:sz w:val="24"/>
          <w:szCs w:val="24"/>
          <w:lang w:val="es-ES" w:eastAsia="es-ES"/>
        </w:rPr>
        <w:t>se recomienda revisar el Banco de</w:t>
      </w:r>
      <w:r w:rsidR="000F6E52" w:rsidRPr="0091023F">
        <w:rPr>
          <w:rFonts w:ascii="Arial" w:hAnsi="Arial" w:cs="Arial"/>
          <w:sz w:val="24"/>
          <w:szCs w:val="24"/>
          <w:lang w:val="es-ES" w:eastAsia="es-ES"/>
        </w:rPr>
        <w:t xml:space="preserve"> Buenas Prácticas e </w:t>
      </w:r>
      <w:r w:rsidR="007C0F49" w:rsidRPr="0091023F">
        <w:rPr>
          <w:rFonts w:ascii="Arial" w:hAnsi="Arial" w:cs="Arial"/>
          <w:sz w:val="24"/>
          <w:szCs w:val="24"/>
          <w:lang w:val="es-ES" w:eastAsia="es-ES"/>
        </w:rPr>
        <w:t>intentar replicar</w:t>
      </w:r>
      <w:r w:rsidR="00C93E4C" w:rsidRPr="0091023F">
        <w:rPr>
          <w:rFonts w:ascii="Arial" w:hAnsi="Arial" w:cs="Arial"/>
          <w:sz w:val="24"/>
          <w:szCs w:val="24"/>
          <w:lang w:val="es-ES" w:eastAsia="es-ES"/>
        </w:rPr>
        <w:t xml:space="preserve"> </w:t>
      </w:r>
      <w:r w:rsidR="000F6E52" w:rsidRPr="0091023F">
        <w:rPr>
          <w:rFonts w:ascii="Arial" w:hAnsi="Arial" w:cs="Arial"/>
          <w:sz w:val="24"/>
          <w:szCs w:val="24"/>
          <w:lang w:val="es-ES" w:eastAsia="es-ES"/>
        </w:rPr>
        <w:t xml:space="preserve">las experiencias exitosas que han desarrollado otras oficinas. </w:t>
      </w:r>
      <w:r w:rsidR="00D80EF2" w:rsidRPr="0091023F">
        <w:rPr>
          <w:rFonts w:ascii="Arial" w:hAnsi="Arial" w:cs="Arial"/>
          <w:sz w:val="24"/>
          <w:szCs w:val="24"/>
          <w:lang w:val="es-ES" w:eastAsia="es-ES"/>
        </w:rPr>
        <w:t>Se</w:t>
      </w:r>
      <w:r w:rsidR="00510BE4" w:rsidRPr="0091023F">
        <w:rPr>
          <w:rFonts w:ascii="Arial" w:hAnsi="Arial" w:cs="Arial"/>
          <w:sz w:val="24"/>
          <w:szCs w:val="24"/>
          <w:lang w:val="es-ES" w:eastAsia="es-ES"/>
        </w:rPr>
        <w:t xml:space="preserve"> debe </w:t>
      </w:r>
      <w:r w:rsidRPr="0091023F">
        <w:rPr>
          <w:rFonts w:ascii="Arial" w:hAnsi="Arial" w:cs="Arial"/>
          <w:sz w:val="24"/>
          <w:szCs w:val="24"/>
          <w:lang w:val="es-ES" w:eastAsia="es-ES"/>
        </w:rPr>
        <w:t xml:space="preserve">considerar lo estipulado en la Circular </w:t>
      </w:r>
      <w:r w:rsidR="00D80EF2" w:rsidRPr="0091023F">
        <w:rPr>
          <w:rFonts w:ascii="Arial" w:hAnsi="Arial" w:cs="Arial"/>
          <w:sz w:val="24"/>
          <w:szCs w:val="24"/>
          <w:lang w:val="es-ES" w:eastAsia="es-ES"/>
        </w:rPr>
        <w:t>N°</w:t>
      </w:r>
      <w:r w:rsidRPr="0091023F">
        <w:rPr>
          <w:rFonts w:ascii="Arial" w:hAnsi="Arial" w:cs="Arial"/>
          <w:sz w:val="24"/>
          <w:szCs w:val="24"/>
          <w:lang w:val="es-ES" w:eastAsia="es-ES"/>
        </w:rPr>
        <w:t>70-2014 de la Dirección Ejecutiva,</w:t>
      </w:r>
      <w:r w:rsidR="00510BE4" w:rsidRPr="0091023F">
        <w:rPr>
          <w:rFonts w:ascii="Arial" w:hAnsi="Arial" w:cs="Arial"/>
          <w:sz w:val="24"/>
          <w:szCs w:val="24"/>
          <w:lang w:val="es-ES" w:eastAsia="es-ES"/>
        </w:rPr>
        <w:t xml:space="preserve"> </w:t>
      </w:r>
      <w:r w:rsidRPr="0091023F">
        <w:rPr>
          <w:rFonts w:ascii="Arial" w:hAnsi="Arial" w:cs="Arial"/>
          <w:sz w:val="24"/>
          <w:szCs w:val="24"/>
          <w:lang w:val="es-ES" w:eastAsia="es-ES"/>
        </w:rPr>
        <w:t xml:space="preserve">si </w:t>
      </w:r>
      <w:r w:rsidR="000F6E52" w:rsidRPr="0091023F">
        <w:rPr>
          <w:rFonts w:ascii="Arial" w:hAnsi="Arial" w:cs="Arial"/>
          <w:sz w:val="24"/>
          <w:szCs w:val="24"/>
          <w:lang w:val="es-ES" w:eastAsia="es-ES"/>
        </w:rPr>
        <w:t xml:space="preserve">el </w:t>
      </w:r>
      <w:r w:rsidRPr="0091023F">
        <w:rPr>
          <w:rFonts w:ascii="Arial" w:hAnsi="Arial" w:cs="Arial"/>
          <w:sz w:val="24"/>
          <w:szCs w:val="24"/>
          <w:lang w:val="es-ES" w:eastAsia="es-ES"/>
        </w:rPr>
        <w:t>monto</w:t>
      </w:r>
      <w:r w:rsidR="000F6E52" w:rsidRPr="0091023F">
        <w:rPr>
          <w:rFonts w:ascii="Arial" w:hAnsi="Arial" w:cs="Arial"/>
          <w:sz w:val="24"/>
          <w:szCs w:val="24"/>
          <w:lang w:val="es-ES" w:eastAsia="es-ES"/>
        </w:rPr>
        <w:t xml:space="preserve"> formulado</w:t>
      </w:r>
      <w:r w:rsidRPr="0091023F">
        <w:rPr>
          <w:rFonts w:ascii="Arial" w:hAnsi="Arial" w:cs="Arial"/>
          <w:sz w:val="24"/>
          <w:szCs w:val="24"/>
          <w:lang w:val="es-ES" w:eastAsia="es-ES"/>
        </w:rPr>
        <w:t xml:space="preserve"> resulta insuficiente para cubrir el consumo real de la oficina, se </w:t>
      </w:r>
      <w:r w:rsidR="007C0F49" w:rsidRPr="0091023F">
        <w:rPr>
          <w:rFonts w:ascii="Arial" w:hAnsi="Arial" w:cs="Arial"/>
          <w:sz w:val="24"/>
          <w:szCs w:val="24"/>
          <w:lang w:val="es-ES" w:eastAsia="es-ES"/>
        </w:rPr>
        <w:t>permitirá presupuestar</w:t>
      </w:r>
      <w:r w:rsidRPr="0091023F">
        <w:rPr>
          <w:rFonts w:ascii="Arial" w:hAnsi="Arial" w:cs="Arial"/>
          <w:sz w:val="24"/>
          <w:szCs w:val="24"/>
          <w:lang w:val="es-ES" w:eastAsia="es-ES"/>
        </w:rPr>
        <w:t xml:space="preserve"> lo estrictamente necesario para que no se presenten faltantes, </w:t>
      </w:r>
      <w:r w:rsidR="007C0F49" w:rsidRPr="0091023F">
        <w:rPr>
          <w:rFonts w:ascii="Arial" w:hAnsi="Arial" w:cs="Arial"/>
          <w:sz w:val="24"/>
          <w:szCs w:val="24"/>
          <w:lang w:val="es-ES" w:eastAsia="es-ES"/>
        </w:rPr>
        <w:t>pero</w:t>
      </w:r>
      <w:r w:rsidR="00E6081E">
        <w:rPr>
          <w:rFonts w:ascii="Arial" w:hAnsi="Arial" w:cs="Arial"/>
          <w:sz w:val="24"/>
          <w:szCs w:val="24"/>
          <w:lang w:val="es-ES" w:eastAsia="es-ES"/>
        </w:rPr>
        <w:t xml:space="preserve"> </w:t>
      </w:r>
      <w:r w:rsidRPr="0091023F">
        <w:rPr>
          <w:rFonts w:ascii="Arial" w:hAnsi="Arial" w:cs="Arial"/>
          <w:sz w:val="24"/>
          <w:szCs w:val="24"/>
          <w:lang w:val="es-ES" w:eastAsia="es-ES"/>
        </w:rPr>
        <w:t xml:space="preserve">con el compromiso de adoptar un plan para disminuir el consumo de esos artículos. </w:t>
      </w:r>
      <w:r w:rsidR="00AD3E00" w:rsidRPr="0091023F">
        <w:rPr>
          <w:rFonts w:ascii="Arial" w:hAnsi="Arial" w:cs="Arial"/>
          <w:sz w:val="24"/>
          <w:szCs w:val="24"/>
          <w:lang w:val="es-ES" w:eastAsia="es-ES"/>
        </w:rPr>
        <w:t xml:space="preserve">Igual caso aplica para la subpartida </w:t>
      </w:r>
      <w:r w:rsidR="0092229D" w:rsidRPr="0091023F">
        <w:rPr>
          <w:rFonts w:ascii="Arial" w:hAnsi="Arial" w:cs="Arial"/>
          <w:b/>
          <w:sz w:val="24"/>
          <w:szCs w:val="24"/>
          <w:lang w:val="es-ES" w:eastAsia="es-ES"/>
        </w:rPr>
        <w:t>20104 Tintas, Pinturas y Diluyentes</w:t>
      </w:r>
      <w:r w:rsidR="00D80EF2" w:rsidRPr="0091023F">
        <w:rPr>
          <w:rFonts w:ascii="Arial" w:hAnsi="Arial" w:cs="Arial"/>
          <w:b/>
          <w:sz w:val="24"/>
          <w:szCs w:val="24"/>
          <w:lang w:val="es-ES" w:eastAsia="es-ES"/>
        </w:rPr>
        <w:t xml:space="preserve">, </w:t>
      </w:r>
      <w:r w:rsidR="0092229D" w:rsidRPr="0091023F">
        <w:rPr>
          <w:rFonts w:ascii="Arial" w:hAnsi="Arial" w:cs="Arial"/>
          <w:sz w:val="24"/>
          <w:szCs w:val="24"/>
          <w:lang w:val="es-ES" w:eastAsia="es-ES"/>
        </w:rPr>
        <w:t xml:space="preserve">específicamente el tóner para impresoras, </w:t>
      </w:r>
      <w:r w:rsidR="00AD3E00" w:rsidRPr="0091023F">
        <w:rPr>
          <w:rFonts w:ascii="Arial" w:hAnsi="Arial" w:cs="Arial"/>
          <w:sz w:val="24"/>
          <w:szCs w:val="24"/>
          <w:lang w:val="es-ES" w:eastAsia="es-ES"/>
        </w:rPr>
        <w:t>para la cual las oficinas deben considerar su consumo real a la hora de formular los recursos.</w:t>
      </w:r>
    </w:p>
    <w:p w14:paraId="223D9FE0" w14:textId="77777777" w:rsidR="004173D6" w:rsidRPr="0091023F" w:rsidRDefault="004173D6" w:rsidP="00562081">
      <w:pPr>
        <w:tabs>
          <w:tab w:val="left" w:pos="360"/>
        </w:tabs>
        <w:jc w:val="both"/>
        <w:rPr>
          <w:rFonts w:ascii="Arial" w:hAnsi="Arial" w:cs="Arial"/>
          <w:color w:val="C00000"/>
          <w:sz w:val="24"/>
          <w:szCs w:val="24"/>
          <w:lang w:val="es-ES" w:eastAsia="es-ES"/>
        </w:rPr>
      </w:pPr>
    </w:p>
    <w:p w14:paraId="312B1F61" w14:textId="77777777" w:rsidR="004173D6" w:rsidRPr="0091023F" w:rsidRDefault="00014B7A" w:rsidP="004173D6">
      <w:pPr>
        <w:tabs>
          <w:tab w:val="left" w:pos="360"/>
        </w:tabs>
        <w:jc w:val="both"/>
        <w:rPr>
          <w:rFonts w:ascii="Arial" w:hAnsi="Arial" w:cs="Arial"/>
          <w:sz w:val="24"/>
          <w:szCs w:val="24"/>
          <w:lang w:val="es-ES" w:eastAsia="es-ES"/>
        </w:rPr>
      </w:pPr>
      <w:r w:rsidRPr="0091023F">
        <w:rPr>
          <w:rFonts w:ascii="Arial" w:hAnsi="Arial" w:cs="Arial"/>
          <w:sz w:val="24"/>
          <w:szCs w:val="24"/>
          <w:lang w:val="es-ES" w:eastAsia="es-ES"/>
        </w:rPr>
        <w:t>C</w:t>
      </w:r>
      <w:r w:rsidR="004173D6" w:rsidRPr="0091023F">
        <w:rPr>
          <w:rFonts w:ascii="Arial" w:hAnsi="Arial" w:cs="Arial"/>
          <w:sz w:val="24"/>
          <w:szCs w:val="24"/>
          <w:lang w:val="es-ES" w:eastAsia="es-ES"/>
        </w:rPr>
        <w:t xml:space="preserve">onforme las medidas de contención del gasto aprobadas por Corte Plena en sesión </w:t>
      </w:r>
      <w:r w:rsidR="00D80EF2" w:rsidRPr="0091023F">
        <w:rPr>
          <w:rFonts w:ascii="Arial" w:hAnsi="Arial" w:cs="Arial"/>
          <w:sz w:val="24"/>
          <w:szCs w:val="24"/>
          <w:lang w:val="es-ES" w:eastAsia="es-ES"/>
        </w:rPr>
        <w:t>N°</w:t>
      </w:r>
      <w:r w:rsidR="004173D6" w:rsidRPr="0091023F">
        <w:rPr>
          <w:rFonts w:ascii="Arial" w:hAnsi="Arial" w:cs="Arial"/>
          <w:sz w:val="24"/>
          <w:szCs w:val="24"/>
          <w:lang w:val="es-ES" w:eastAsia="es-ES"/>
        </w:rPr>
        <w:t xml:space="preserve">28-17, artículo XV, </w:t>
      </w:r>
      <w:r w:rsidR="00510BE4" w:rsidRPr="0091023F">
        <w:rPr>
          <w:rFonts w:ascii="Arial" w:hAnsi="Arial" w:cs="Arial"/>
          <w:sz w:val="24"/>
          <w:szCs w:val="24"/>
          <w:lang w:val="es-ES" w:eastAsia="es-ES"/>
        </w:rPr>
        <w:t xml:space="preserve">señala </w:t>
      </w:r>
      <w:r w:rsidR="00E56ABC" w:rsidRPr="0091023F">
        <w:rPr>
          <w:rFonts w:ascii="Arial" w:hAnsi="Arial" w:cs="Arial"/>
          <w:sz w:val="24"/>
          <w:szCs w:val="24"/>
          <w:lang w:val="es-ES" w:eastAsia="es-ES"/>
        </w:rPr>
        <w:t xml:space="preserve">que </w:t>
      </w:r>
      <w:r w:rsidR="004173D6" w:rsidRPr="0091023F">
        <w:rPr>
          <w:rFonts w:ascii="Arial" w:hAnsi="Arial" w:cs="Arial"/>
          <w:sz w:val="24"/>
          <w:szCs w:val="24"/>
          <w:lang w:val="es-ES" w:eastAsia="es-ES"/>
        </w:rPr>
        <w:t xml:space="preserve">las </w:t>
      </w:r>
      <w:r w:rsidR="00D80EF2" w:rsidRPr="0091023F">
        <w:rPr>
          <w:rFonts w:ascii="Arial" w:hAnsi="Arial" w:cs="Arial"/>
          <w:sz w:val="24"/>
          <w:szCs w:val="24"/>
          <w:lang w:val="es-ES" w:eastAsia="es-ES"/>
        </w:rPr>
        <w:t>C</w:t>
      </w:r>
      <w:r w:rsidR="004173D6" w:rsidRPr="0091023F">
        <w:rPr>
          <w:rFonts w:ascii="Arial" w:hAnsi="Arial" w:cs="Arial"/>
          <w:sz w:val="24"/>
          <w:szCs w:val="24"/>
          <w:lang w:val="es-ES" w:eastAsia="es-ES"/>
        </w:rPr>
        <w:t>omisiones que a la fecha producen agendas o calendarios para distribuir, deberán acordar la forma en que se reduzca el número de ediciones, tratando de que las publicaciones sa</w:t>
      </w:r>
      <w:r w:rsidR="00E56ABC" w:rsidRPr="0091023F">
        <w:rPr>
          <w:rFonts w:ascii="Arial" w:hAnsi="Arial" w:cs="Arial"/>
          <w:sz w:val="24"/>
          <w:szCs w:val="24"/>
          <w:lang w:val="es-ES" w:eastAsia="es-ES"/>
        </w:rPr>
        <w:t>tisfagan las necesidades de todo</w:t>
      </w:r>
      <w:r w:rsidR="004173D6" w:rsidRPr="0091023F">
        <w:rPr>
          <w:rFonts w:ascii="Arial" w:hAnsi="Arial" w:cs="Arial"/>
          <w:sz w:val="24"/>
          <w:szCs w:val="24"/>
          <w:lang w:val="es-ES" w:eastAsia="es-ES"/>
        </w:rPr>
        <w:t>s.</w:t>
      </w:r>
    </w:p>
    <w:p w14:paraId="5E5F9F42" w14:textId="77777777" w:rsidR="006F1245" w:rsidRPr="0091023F" w:rsidRDefault="006F1245" w:rsidP="00A808C2">
      <w:pPr>
        <w:tabs>
          <w:tab w:val="left" w:pos="360"/>
        </w:tabs>
        <w:jc w:val="both"/>
        <w:rPr>
          <w:rFonts w:ascii="Arial" w:hAnsi="Arial" w:cs="Arial"/>
          <w:sz w:val="24"/>
          <w:szCs w:val="24"/>
          <w:lang w:val="es-ES" w:eastAsia="es-ES"/>
        </w:rPr>
      </w:pPr>
    </w:p>
    <w:p w14:paraId="156D8AB6" w14:textId="77777777" w:rsidR="00A808C2" w:rsidRPr="0091023F" w:rsidRDefault="00A808C2" w:rsidP="00A808C2">
      <w:pPr>
        <w:tabs>
          <w:tab w:val="left" w:pos="360"/>
        </w:tabs>
        <w:jc w:val="both"/>
        <w:rPr>
          <w:rFonts w:ascii="Arial" w:hAnsi="Arial" w:cs="Arial"/>
          <w:sz w:val="24"/>
          <w:szCs w:val="24"/>
          <w:lang w:val="es-ES" w:eastAsia="es-ES"/>
        </w:rPr>
      </w:pPr>
      <w:r w:rsidRPr="0091023F">
        <w:rPr>
          <w:rFonts w:ascii="Arial" w:hAnsi="Arial" w:cs="Arial"/>
          <w:sz w:val="24"/>
          <w:szCs w:val="24"/>
          <w:lang w:val="es-ES" w:eastAsia="es-ES"/>
        </w:rPr>
        <w:lastRenderedPageBreak/>
        <w:t>En lo que respecta a las agendas institucionales es importante indicar que existen dos tipos: el código 20611 Agenda Administrativa y el código 15386 Agenda Judicial. Esta última cuenta con espacios para el control de señalamientos de jueces y juezas, lo cual obedece a una necesidad propia del área jurisdiccional. Lo anterior para que las oficinas lo consideren al momento de formular este artículo.</w:t>
      </w:r>
      <w:r w:rsidR="0043037E" w:rsidRPr="0091023F">
        <w:rPr>
          <w:rFonts w:ascii="Arial" w:hAnsi="Arial" w:cs="Arial"/>
          <w:sz w:val="24"/>
          <w:szCs w:val="24"/>
          <w:lang w:val="es-ES" w:eastAsia="es-ES"/>
        </w:rPr>
        <w:t xml:space="preserve"> </w:t>
      </w:r>
    </w:p>
    <w:p w14:paraId="266F1287" w14:textId="77777777" w:rsidR="00650279" w:rsidRPr="0091023F" w:rsidRDefault="00650279" w:rsidP="00A808C2">
      <w:pPr>
        <w:tabs>
          <w:tab w:val="left" w:pos="360"/>
        </w:tabs>
        <w:jc w:val="both"/>
        <w:rPr>
          <w:rFonts w:ascii="Arial" w:hAnsi="Arial" w:cs="Arial"/>
          <w:sz w:val="24"/>
          <w:szCs w:val="24"/>
          <w:lang w:val="es-ES" w:eastAsia="es-ES"/>
        </w:rPr>
      </w:pPr>
    </w:p>
    <w:p w14:paraId="0E26978B" w14:textId="77777777" w:rsidR="00650279" w:rsidRPr="0091023F" w:rsidRDefault="00650279" w:rsidP="00A808C2">
      <w:pPr>
        <w:tabs>
          <w:tab w:val="left" w:pos="360"/>
        </w:tabs>
        <w:jc w:val="both"/>
        <w:rPr>
          <w:rFonts w:ascii="Arial" w:hAnsi="Arial" w:cs="Arial"/>
          <w:sz w:val="24"/>
          <w:szCs w:val="24"/>
          <w:lang w:val="es-ES" w:eastAsia="es-ES"/>
        </w:rPr>
      </w:pPr>
      <w:r w:rsidRPr="0091023F">
        <w:rPr>
          <w:rFonts w:ascii="Arial" w:hAnsi="Arial" w:cs="Arial"/>
          <w:sz w:val="24"/>
          <w:szCs w:val="24"/>
          <w:lang w:val="es-ES" w:eastAsia="es-ES"/>
        </w:rPr>
        <w:t>En el caso de la PISAV cada oficina deberá presupuestar el papel requerido para el diseño de panfletos</w:t>
      </w:r>
      <w:r w:rsidR="00D54B83" w:rsidRPr="0091023F">
        <w:rPr>
          <w:rFonts w:ascii="Arial" w:hAnsi="Arial" w:cs="Arial"/>
          <w:sz w:val="24"/>
          <w:szCs w:val="24"/>
          <w:lang w:val="es-ES" w:eastAsia="es-ES"/>
        </w:rPr>
        <w:t xml:space="preserve"> y</w:t>
      </w:r>
      <w:r w:rsidRPr="0091023F">
        <w:rPr>
          <w:rFonts w:ascii="Arial" w:hAnsi="Arial" w:cs="Arial"/>
          <w:sz w:val="24"/>
          <w:szCs w:val="24"/>
          <w:lang w:val="es-ES" w:eastAsia="es-ES"/>
        </w:rPr>
        <w:t xml:space="preserve"> afiches</w:t>
      </w:r>
      <w:r w:rsidR="00D54B83" w:rsidRPr="0091023F">
        <w:rPr>
          <w:rFonts w:ascii="Arial" w:hAnsi="Arial" w:cs="Arial"/>
          <w:sz w:val="24"/>
          <w:szCs w:val="24"/>
          <w:lang w:val="es-ES" w:eastAsia="es-ES"/>
        </w:rPr>
        <w:t>, mientras que</w:t>
      </w:r>
      <w:r w:rsidRPr="0091023F">
        <w:rPr>
          <w:rFonts w:ascii="Arial" w:hAnsi="Arial" w:cs="Arial"/>
          <w:sz w:val="24"/>
          <w:szCs w:val="24"/>
          <w:lang w:val="es-ES" w:eastAsia="es-ES"/>
        </w:rPr>
        <w:t xml:space="preserve"> el papel para el diseño de </w:t>
      </w:r>
      <w:r w:rsidR="00D54B83" w:rsidRPr="0091023F">
        <w:rPr>
          <w:rFonts w:ascii="Arial" w:hAnsi="Arial" w:cs="Arial"/>
          <w:sz w:val="24"/>
          <w:szCs w:val="24"/>
          <w:lang w:val="es-ES" w:eastAsia="es-ES"/>
        </w:rPr>
        <w:t xml:space="preserve">desplegables que contengan información de todas las oficinas que integran la PISAV se deberá presupuestar en la </w:t>
      </w:r>
      <w:r w:rsidRPr="0091023F">
        <w:rPr>
          <w:rFonts w:ascii="Arial" w:hAnsi="Arial" w:cs="Arial"/>
          <w:sz w:val="24"/>
          <w:szCs w:val="24"/>
          <w:lang w:val="es-ES" w:eastAsia="es-ES"/>
        </w:rPr>
        <w:t>Administración Regional correspondiente.</w:t>
      </w:r>
    </w:p>
    <w:p w14:paraId="79906272" w14:textId="77777777" w:rsidR="00E52C84" w:rsidRPr="0091023F" w:rsidRDefault="000C0170" w:rsidP="004173D6">
      <w:pPr>
        <w:tabs>
          <w:tab w:val="left" w:pos="360"/>
        </w:tabs>
        <w:jc w:val="both"/>
        <w:rPr>
          <w:rFonts w:ascii="Arial" w:hAnsi="Arial" w:cs="Arial"/>
          <w:color w:val="C00000"/>
          <w:sz w:val="24"/>
          <w:szCs w:val="24"/>
          <w:lang w:val="es-ES" w:eastAsia="es-ES"/>
        </w:rPr>
      </w:pPr>
      <w:r w:rsidRPr="0091023F">
        <w:rPr>
          <w:rFonts w:ascii="Arial" w:hAnsi="Arial" w:cs="Arial"/>
          <w:color w:val="C00000"/>
          <w:sz w:val="24"/>
          <w:szCs w:val="24"/>
          <w:lang w:val="es-ES" w:eastAsia="es-ES"/>
        </w:rPr>
        <w:t xml:space="preserve"> </w:t>
      </w:r>
    </w:p>
    <w:p w14:paraId="331D9D09" w14:textId="77777777" w:rsidR="00F16AB5" w:rsidRPr="0091023F" w:rsidRDefault="00F16AB5" w:rsidP="009D5E00">
      <w:pPr>
        <w:pStyle w:val="Ttulo2"/>
        <w:numPr>
          <w:ilvl w:val="0"/>
          <w:numId w:val="0"/>
        </w:numPr>
        <w:ind w:left="576"/>
        <w:rPr>
          <w:rFonts w:ascii="Arial" w:hAnsi="Arial" w:cs="Arial"/>
          <w:sz w:val="24"/>
        </w:rPr>
      </w:pPr>
      <w:bookmarkStart w:id="34" w:name="_Toc498002087"/>
      <w:bookmarkStart w:id="35" w:name="_Toc498002088"/>
      <w:bookmarkStart w:id="36" w:name="_Toc528045412"/>
      <w:bookmarkEnd w:id="34"/>
      <w:bookmarkEnd w:id="35"/>
    </w:p>
    <w:p w14:paraId="121E3239" w14:textId="77777777" w:rsidR="0046016A" w:rsidRPr="0091023F" w:rsidRDefault="0046016A" w:rsidP="002D3D23">
      <w:pPr>
        <w:pStyle w:val="Ttulo2"/>
        <w:numPr>
          <w:ilvl w:val="1"/>
          <w:numId w:val="5"/>
        </w:numPr>
        <w:rPr>
          <w:rFonts w:ascii="Arial" w:hAnsi="Arial" w:cs="Arial"/>
          <w:b/>
          <w:sz w:val="24"/>
        </w:rPr>
      </w:pPr>
      <w:bookmarkStart w:id="37" w:name="_Toc146612258"/>
      <w:r w:rsidRPr="0091023F">
        <w:rPr>
          <w:rFonts w:ascii="Arial" w:hAnsi="Arial" w:cs="Arial"/>
          <w:b/>
          <w:sz w:val="24"/>
        </w:rPr>
        <w:t>Servicios</w:t>
      </w:r>
      <w:bookmarkEnd w:id="36"/>
      <w:bookmarkEnd w:id="37"/>
    </w:p>
    <w:p w14:paraId="2B7960EB"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6A87D14A" w14:textId="77777777" w:rsidR="0046016A" w:rsidRPr="0091023F" w:rsidRDefault="007115A8" w:rsidP="00394170">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Cuando </w:t>
      </w:r>
      <w:r w:rsidR="00166784" w:rsidRPr="0091023F">
        <w:rPr>
          <w:rFonts w:ascii="Arial" w:hAnsi="Arial" w:cs="Arial"/>
          <w:sz w:val="24"/>
          <w:szCs w:val="24"/>
        </w:rPr>
        <w:t xml:space="preserve">se </w:t>
      </w:r>
      <w:r w:rsidR="00EA430D" w:rsidRPr="0091023F">
        <w:rPr>
          <w:rFonts w:ascii="Arial" w:hAnsi="Arial" w:cs="Arial"/>
          <w:sz w:val="24"/>
          <w:szCs w:val="24"/>
        </w:rPr>
        <w:t>formule</w:t>
      </w:r>
      <w:r w:rsidR="00166784" w:rsidRPr="0091023F">
        <w:rPr>
          <w:rFonts w:ascii="Arial" w:hAnsi="Arial" w:cs="Arial"/>
          <w:sz w:val="24"/>
          <w:szCs w:val="24"/>
        </w:rPr>
        <w:t xml:space="preserve"> </w:t>
      </w:r>
      <w:r w:rsidRPr="0091023F">
        <w:rPr>
          <w:rFonts w:ascii="Arial" w:hAnsi="Arial" w:cs="Arial"/>
          <w:sz w:val="24"/>
          <w:szCs w:val="24"/>
        </w:rPr>
        <w:t xml:space="preserve">la contratación de un </w:t>
      </w:r>
      <w:r w:rsidR="0046016A" w:rsidRPr="0091023F">
        <w:rPr>
          <w:rFonts w:ascii="Arial" w:hAnsi="Arial" w:cs="Arial"/>
          <w:sz w:val="24"/>
          <w:szCs w:val="24"/>
        </w:rPr>
        <w:t xml:space="preserve">servicio </w:t>
      </w:r>
      <w:r w:rsidR="00166784" w:rsidRPr="0091023F">
        <w:rPr>
          <w:rFonts w:ascii="Arial" w:hAnsi="Arial" w:cs="Arial"/>
          <w:sz w:val="24"/>
          <w:szCs w:val="24"/>
        </w:rPr>
        <w:t xml:space="preserve">en el que </w:t>
      </w:r>
      <w:r w:rsidRPr="0091023F">
        <w:rPr>
          <w:rFonts w:ascii="Arial" w:hAnsi="Arial" w:cs="Arial"/>
          <w:sz w:val="24"/>
          <w:szCs w:val="24"/>
        </w:rPr>
        <w:t>l</w:t>
      </w:r>
      <w:r w:rsidR="0046016A" w:rsidRPr="0091023F">
        <w:rPr>
          <w:rFonts w:ascii="Arial" w:hAnsi="Arial" w:cs="Arial"/>
          <w:sz w:val="24"/>
          <w:szCs w:val="24"/>
        </w:rPr>
        <w:t xml:space="preserve">a unidad de medida es </w:t>
      </w:r>
      <w:r w:rsidR="003E566A" w:rsidRPr="0091023F">
        <w:rPr>
          <w:rFonts w:ascii="Arial" w:hAnsi="Arial" w:cs="Arial"/>
          <w:sz w:val="24"/>
          <w:szCs w:val="24"/>
        </w:rPr>
        <w:t>m</w:t>
      </w:r>
      <w:r w:rsidR="00E17372" w:rsidRPr="0091023F">
        <w:rPr>
          <w:rFonts w:ascii="Arial" w:hAnsi="Arial" w:cs="Arial"/>
          <w:sz w:val="24"/>
          <w:szCs w:val="24"/>
        </w:rPr>
        <w:t>ensual</w:t>
      </w:r>
      <w:r w:rsidR="00166784" w:rsidRPr="0091023F">
        <w:rPr>
          <w:rFonts w:ascii="Arial" w:hAnsi="Arial" w:cs="Arial"/>
          <w:sz w:val="24"/>
          <w:szCs w:val="24"/>
        </w:rPr>
        <w:t xml:space="preserve">, se debe indicar </w:t>
      </w:r>
      <w:r w:rsidR="00EA430D" w:rsidRPr="0091023F">
        <w:rPr>
          <w:rFonts w:ascii="Arial" w:hAnsi="Arial" w:cs="Arial"/>
          <w:sz w:val="24"/>
          <w:szCs w:val="24"/>
        </w:rPr>
        <w:t xml:space="preserve">en </w:t>
      </w:r>
      <w:r w:rsidR="00166784" w:rsidRPr="0091023F">
        <w:rPr>
          <w:rFonts w:ascii="Arial" w:hAnsi="Arial" w:cs="Arial"/>
          <w:sz w:val="24"/>
          <w:szCs w:val="24"/>
        </w:rPr>
        <w:t xml:space="preserve">la </w:t>
      </w:r>
      <w:r w:rsidR="0046016A" w:rsidRPr="0091023F">
        <w:rPr>
          <w:rFonts w:ascii="Arial" w:hAnsi="Arial" w:cs="Arial"/>
          <w:sz w:val="24"/>
          <w:szCs w:val="24"/>
        </w:rPr>
        <w:t xml:space="preserve">cantidad </w:t>
      </w:r>
      <w:r w:rsidR="00166784" w:rsidRPr="0091023F">
        <w:rPr>
          <w:rFonts w:ascii="Arial" w:hAnsi="Arial" w:cs="Arial"/>
          <w:sz w:val="24"/>
          <w:szCs w:val="24"/>
        </w:rPr>
        <w:t>los m</w:t>
      </w:r>
      <w:r w:rsidR="0046016A" w:rsidRPr="0091023F">
        <w:rPr>
          <w:rFonts w:ascii="Arial" w:hAnsi="Arial" w:cs="Arial"/>
          <w:sz w:val="24"/>
          <w:szCs w:val="24"/>
        </w:rPr>
        <w:t>eses</w:t>
      </w:r>
      <w:r w:rsidR="003E566A" w:rsidRPr="0091023F">
        <w:rPr>
          <w:rFonts w:ascii="Arial" w:hAnsi="Arial" w:cs="Arial"/>
          <w:sz w:val="24"/>
          <w:szCs w:val="24"/>
        </w:rPr>
        <w:t xml:space="preserve">, pero </w:t>
      </w:r>
      <w:r w:rsidR="00510BE4" w:rsidRPr="0091023F">
        <w:rPr>
          <w:rFonts w:ascii="Arial" w:hAnsi="Arial" w:cs="Arial"/>
          <w:sz w:val="24"/>
          <w:szCs w:val="24"/>
        </w:rPr>
        <w:t>c</w:t>
      </w:r>
      <w:r w:rsidRPr="0091023F">
        <w:rPr>
          <w:rFonts w:ascii="Arial" w:hAnsi="Arial" w:cs="Arial"/>
          <w:sz w:val="24"/>
          <w:szCs w:val="24"/>
        </w:rPr>
        <w:t xml:space="preserve">uando </w:t>
      </w:r>
      <w:r w:rsidR="00166784" w:rsidRPr="0091023F">
        <w:rPr>
          <w:rFonts w:ascii="Arial" w:hAnsi="Arial" w:cs="Arial"/>
          <w:sz w:val="24"/>
          <w:szCs w:val="24"/>
        </w:rPr>
        <w:t xml:space="preserve">la unidad de medida es en </w:t>
      </w:r>
      <w:r w:rsidRPr="0091023F">
        <w:rPr>
          <w:rFonts w:ascii="Arial" w:hAnsi="Arial" w:cs="Arial"/>
          <w:sz w:val="24"/>
          <w:szCs w:val="24"/>
        </w:rPr>
        <w:t>Unidades</w:t>
      </w:r>
      <w:r w:rsidR="00A808C2" w:rsidRPr="0091023F">
        <w:rPr>
          <w:rFonts w:ascii="Arial" w:hAnsi="Arial" w:cs="Arial"/>
          <w:sz w:val="24"/>
          <w:szCs w:val="24"/>
        </w:rPr>
        <w:t xml:space="preserve"> </w:t>
      </w:r>
      <w:r w:rsidRPr="0091023F">
        <w:rPr>
          <w:rFonts w:ascii="Arial" w:hAnsi="Arial" w:cs="Arial"/>
          <w:sz w:val="24"/>
          <w:szCs w:val="24"/>
        </w:rPr>
        <w:t xml:space="preserve">se debe </w:t>
      </w:r>
      <w:r w:rsidR="001347CA" w:rsidRPr="0091023F">
        <w:rPr>
          <w:rFonts w:ascii="Arial" w:hAnsi="Arial" w:cs="Arial"/>
          <w:sz w:val="24"/>
          <w:szCs w:val="24"/>
        </w:rPr>
        <w:t xml:space="preserve">indicar </w:t>
      </w:r>
      <w:r w:rsidR="0046016A" w:rsidRPr="0091023F">
        <w:rPr>
          <w:rFonts w:ascii="Arial" w:hAnsi="Arial" w:cs="Arial"/>
          <w:sz w:val="24"/>
          <w:szCs w:val="24"/>
        </w:rPr>
        <w:t xml:space="preserve">la cantidad </w:t>
      </w:r>
      <w:r w:rsidR="00E17372" w:rsidRPr="0091023F">
        <w:rPr>
          <w:rFonts w:ascii="Arial" w:hAnsi="Arial" w:cs="Arial"/>
          <w:sz w:val="24"/>
          <w:szCs w:val="24"/>
        </w:rPr>
        <w:t>de</w:t>
      </w:r>
      <w:r w:rsidR="00A808C2" w:rsidRPr="0091023F">
        <w:rPr>
          <w:rFonts w:ascii="Arial" w:hAnsi="Arial" w:cs="Arial"/>
          <w:sz w:val="24"/>
          <w:szCs w:val="24"/>
        </w:rPr>
        <w:t xml:space="preserve"> unidades.</w:t>
      </w:r>
    </w:p>
    <w:p w14:paraId="7774ED61" w14:textId="77777777" w:rsidR="0046016A" w:rsidRPr="0091023F" w:rsidRDefault="0046016A" w:rsidP="00BC0F83">
      <w:pPr>
        <w:tabs>
          <w:tab w:val="left" w:pos="360"/>
        </w:tabs>
        <w:jc w:val="both"/>
        <w:rPr>
          <w:rFonts w:ascii="Arial" w:hAnsi="Arial" w:cs="Arial"/>
          <w:color w:val="C00000"/>
          <w:sz w:val="24"/>
          <w:szCs w:val="24"/>
        </w:rPr>
      </w:pPr>
    </w:p>
    <w:p w14:paraId="5BC398D9" w14:textId="77777777" w:rsidR="0046016A" w:rsidRPr="0091023F" w:rsidRDefault="0046016A" w:rsidP="00C04C2B">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Se presupuesta</w:t>
      </w:r>
      <w:r w:rsidR="0008352D" w:rsidRPr="0091023F">
        <w:rPr>
          <w:rFonts w:ascii="Arial" w:hAnsi="Arial" w:cs="Arial"/>
          <w:sz w:val="24"/>
          <w:szCs w:val="24"/>
        </w:rPr>
        <w:t>n</w:t>
      </w:r>
      <w:r w:rsidRPr="0091023F">
        <w:rPr>
          <w:rFonts w:ascii="Arial" w:hAnsi="Arial" w:cs="Arial"/>
          <w:sz w:val="24"/>
          <w:szCs w:val="24"/>
        </w:rPr>
        <w:t xml:space="preserve"> </w:t>
      </w:r>
      <w:r w:rsidRPr="0091023F">
        <w:rPr>
          <w:rFonts w:ascii="Arial" w:hAnsi="Arial" w:cs="Arial"/>
          <w:b/>
          <w:sz w:val="24"/>
          <w:szCs w:val="24"/>
        </w:rPr>
        <w:t>reparaciones únicamente para mobiliario y equipo propiedad del Poder Judicial</w:t>
      </w:r>
      <w:r w:rsidR="0027234C" w:rsidRPr="0091023F">
        <w:rPr>
          <w:rFonts w:ascii="Arial" w:hAnsi="Arial" w:cs="Arial"/>
          <w:b/>
          <w:sz w:val="24"/>
          <w:szCs w:val="24"/>
        </w:rPr>
        <w:t xml:space="preserve">, </w:t>
      </w:r>
      <w:r w:rsidR="0027234C" w:rsidRPr="0091023F">
        <w:rPr>
          <w:rFonts w:ascii="Arial" w:hAnsi="Arial" w:cs="Arial"/>
          <w:sz w:val="24"/>
          <w:szCs w:val="24"/>
        </w:rPr>
        <w:t>excepto en los casos en los que el Consejo Superior autorice expresamente mediante acuerdo</w:t>
      </w:r>
      <w:r w:rsidR="00F02275" w:rsidRPr="0091023F">
        <w:rPr>
          <w:rFonts w:ascii="Arial" w:hAnsi="Arial" w:cs="Arial"/>
          <w:sz w:val="24"/>
          <w:szCs w:val="24"/>
        </w:rPr>
        <w:t>,</w:t>
      </w:r>
      <w:r w:rsidR="0027234C" w:rsidRPr="0091023F">
        <w:rPr>
          <w:rFonts w:ascii="Arial" w:hAnsi="Arial" w:cs="Arial"/>
          <w:sz w:val="24"/>
          <w:szCs w:val="24"/>
        </w:rPr>
        <w:t xml:space="preserve"> la reparación de un bien que no sea institucional</w:t>
      </w:r>
      <w:r w:rsidRPr="0091023F">
        <w:rPr>
          <w:rFonts w:ascii="Arial" w:hAnsi="Arial" w:cs="Arial"/>
          <w:sz w:val="24"/>
          <w:szCs w:val="24"/>
        </w:rPr>
        <w:t xml:space="preserve">. Además, solo puede considerarse aquella reparación cuya erogación sea igual o inferior al 50% del valor de compra, de ser superior este porcentaje, procederá su inclusión siempre y cuando se garantice la devolución </w:t>
      </w:r>
      <w:r w:rsidR="00166784" w:rsidRPr="0091023F">
        <w:rPr>
          <w:rFonts w:ascii="Arial" w:hAnsi="Arial" w:cs="Arial"/>
          <w:sz w:val="24"/>
          <w:szCs w:val="24"/>
        </w:rPr>
        <w:t>de la vida útil consumida.</w:t>
      </w:r>
      <w:r w:rsidR="00510BE4" w:rsidRPr="0091023F">
        <w:rPr>
          <w:rFonts w:ascii="Arial" w:hAnsi="Arial" w:cs="Arial"/>
          <w:sz w:val="24"/>
          <w:szCs w:val="24"/>
        </w:rPr>
        <w:t xml:space="preserve"> </w:t>
      </w:r>
    </w:p>
    <w:p w14:paraId="79CBAB59" w14:textId="77777777" w:rsidR="0046016A" w:rsidRPr="0091023F" w:rsidRDefault="0046016A" w:rsidP="00BC0F83">
      <w:pPr>
        <w:tabs>
          <w:tab w:val="left" w:pos="360"/>
        </w:tabs>
        <w:jc w:val="both"/>
        <w:rPr>
          <w:rFonts w:ascii="Arial" w:hAnsi="Arial" w:cs="Arial"/>
          <w:color w:val="C00000"/>
          <w:sz w:val="24"/>
          <w:szCs w:val="24"/>
        </w:rPr>
      </w:pPr>
    </w:p>
    <w:p w14:paraId="15797277" w14:textId="77777777" w:rsidR="0046016A" w:rsidRPr="0091023F" w:rsidRDefault="00711DA6" w:rsidP="00D82C17">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Se </w:t>
      </w:r>
      <w:r w:rsidR="0046016A" w:rsidRPr="0091023F">
        <w:rPr>
          <w:rFonts w:ascii="Arial" w:hAnsi="Arial" w:cs="Arial"/>
          <w:sz w:val="24"/>
          <w:szCs w:val="24"/>
        </w:rPr>
        <w:t>aplica</w:t>
      </w:r>
      <w:r w:rsidRPr="0091023F">
        <w:rPr>
          <w:rFonts w:ascii="Arial" w:hAnsi="Arial" w:cs="Arial"/>
          <w:sz w:val="24"/>
          <w:szCs w:val="24"/>
        </w:rPr>
        <w:t>n</w:t>
      </w:r>
      <w:r w:rsidR="0046016A" w:rsidRPr="0091023F">
        <w:rPr>
          <w:rFonts w:ascii="Arial" w:hAnsi="Arial" w:cs="Arial"/>
          <w:sz w:val="24"/>
          <w:szCs w:val="24"/>
        </w:rPr>
        <w:t xml:space="preserve"> medidas de austeridad en la </w:t>
      </w:r>
      <w:r w:rsidR="0046016A" w:rsidRPr="0091023F">
        <w:rPr>
          <w:rFonts w:ascii="Arial" w:hAnsi="Arial" w:cs="Arial"/>
          <w:b/>
          <w:sz w:val="24"/>
          <w:szCs w:val="24"/>
        </w:rPr>
        <w:t>instalación de cortinas, persianas, alfombras y polarizado de vidrios</w:t>
      </w:r>
      <w:r w:rsidR="0046016A" w:rsidRPr="0091023F">
        <w:rPr>
          <w:rFonts w:ascii="Arial" w:hAnsi="Arial" w:cs="Arial"/>
          <w:sz w:val="24"/>
          <w:szCs w:val="24"/>
        </w:rPr>
        <w:t>.</w:t>
      </w:r>
      <w:r w:rsidR="0046016A" w:rsidRPr="0091023F">
        <w:rPr>
          <w:rFonts w:ascii="Arial" w:hAnsi="Arial" w:cs="Arial"/>
          <w:sz w:val="24"/>
          <w:szCs w:val="24"/>
          <w:vertAlign w:val="superscript"/>
        </w:rPr>
        <w:footnoteReference w:id="6"/>
      </w:r>
      <w:r w:rsidR="0046016A" w:rsidRPr="0091023F">
        <w:rPr>
          <w:rFonts w:ascii="Arial" w:hAnsi="Arial" w:cs="Arial"/>
          <w:sz w:val="24"/>
          <w:szCs w:val="24"/>
        </w:rPr>
        <w:t xml:space="preserve"> </w:t>
      </w:r>
      <w:r w:rsidRPr="0091023F">
        <w:rPr>
          <w:rFonts w:ascii="Arial" w:hAnsi="Arial" w:cs="Arial"/>
          <w:sz w:val="24"/>
          <w:szCs w:val="24"/>
        </w:rPr>
        <w:t>En caso de considerar la inclusión de est</w:t>
      </w:r>
      <w:r w:rsidR="00DB5ACE" w:rsidRPr="0091023F">
        <w:rPr>
          <w:rFonts w:ascii="Arial" w:hAnsi="Arial" w:cs="Arial"/>
          <w:sz w:val="24"/>
          <w:szCs w:val="24"/>
        </w:rPr>
        <w:t>os requerimientos</w:t>
      </w:r>
      <w:r w:rsidRPr="0091023F">
        <w:rPr>
          <w:rFonts w:ascii="Arial" w:hAnsi="Arial" w:cs="Arial"/>
          <w:sz w:val="24"/>
          <w:szCs w:val="24"/>
        </w:rPr>
        <w:t>, se debe contar con un informe técnico sobre la necesidad</w:t>
      </w:r>
      <w:r w:rsidR="00510BE4" w:rsidRPr="0091023F">
        <w:rPr>
          <w:rFonts w:ascii="Arial" w:hAnsi="Arial" w:cs="Arial"/>
          <w:sz w:val="24"/>
          <w:szCs w:val="24"/>
        </w:rPr>
        <w:t xml:space="preserve">, </w:t>
      </w:r>
      <w:r w:rsidR="00A37BBD" w:rsidRPr="0091023F">
        <w:rPr>
          <w:rFonts w:ascii="Arial" w:hAnsi="Arial" w:cs="Arial"/>
          <w:sz w:val="24"/>
          <w:szCs w:val="24"/>
        </w:rPr>
        <w:t>debiendo</w:t>
      </w:r>
      <w:r w:rsidR="00AB2007" w:rsidRPr="0091023F">
        <w:rPr>
          <w:rFonts w:ascii="Arial" w:hAnsi="Arial" w:cs="Arial"/>
          <w:sz w:val="24"/>
          <w:szCs w:val="24"/>
        </w:rPr>
        <w:t xml:space="preserve"> indicar el número del informe en el campo Justificaciones de la pantalla de Formulación</w:t>
      </w:r>
      <w:r w:rsidR="00D47930" w:rsidRPr="0091023F">
        <w:rPr>
          <w:rFonts w:ascii="Arial" w:hAnsi="Arial" w:cs="Arial"/>
          <w:sz w:val="24"/>
          <w:szCs w:val="24"/>
        </w:rPr>
        <w:t xml:space="preserve"> y el monto</w:t>
      </w:r>
      <w:r w:rsidR="007E2FEB" w:rsidRPr="0091023F">
        <w:rPr>
          <w:rFonts w:ascii="Arial" w:hAnsi="Arial" w:cs="Arial"/>
          <w:sz w:val="24"/>
          <w:szCs w:val="24"/>
        </w:rPr>
        <w:t xml:space="preserve"> a formular debe estar dentro del límite máximo autorizado</w:t>
      </w:r>
      <w:r w:rsidR="00C60665" w:rsidRPr="0091023F">
        <w:rPr>
          <w:rFonts w:ascii="Arial" w:hAnsi="Arial" w:cs="Arial"/>
          <w:sz w:val="24"/>
          <w:szCs w:val="24"/>
        </w:rPr>
        <w:t>.</w:t>
      </w:r>
    </w:p>
    <w:p w14:paraId="12EDC4AB"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469E8AE5" w14:textId="77777777" w:rsidR="00C311F6" w:rsidRPr="0091023F" w:rsidRDefault="00C311F6" w:rsidP="004D3089">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En cuanto a las suscripciones de periódicos y revistas, se deben presupuestar las que se consideren estrictamente necesarias, justificando dichas solicitudes.</w:t>
      </w:r>
    </w:p>
    <w:p w14:paraId="4B434490" w14:textId="77777777" w:rsidR="00C311F6" w:rsidRPr="0091023F" w:rsidRDefault="00C311F6" w:rsidP="00C311F6">
      <w:pPr>
        <w:tabs>
          <w:tab w:val="left" w:pos="360"/>
        </w:tabs>
        <w:jc w:val="both"/>
        <w:rPr>
          <w:rFonts w:ascii="Arial" w:hAnsi="Arial" w:cs="Arial"/>
          <w:color w:val="C00000"/>
          <w:sz w:val="24"/>
          <w:szCs w:val="24"/>
        </w:rPr>
      </w:pPr>
    </w:p>
    <w:p w14:paraId="6EAA2C30" w14:textId="77777777" w:rsidR="00C311F6" w:rsidRPr="0091023F" w:rsidRDefault="00C311F6" w:rsidP="00C311F6">
      <w:pPr>
        <w:pStyle w:val="xmsonormal"/>
        <w:tabs>
          <w:tab w:val="left" w:pos="360"/>
        </w:tabs>
        <w:suppressAutoHyphens/>
        <w:jc w:val="both"/>
        <w:rPr>
          <w:rFonts w:ascii="Arial" w:eastAsia="Times New Roman" w:hAnsi="Arial" w:cs="Arial"/>
          <w:sz w:val="24"/>
          <w:szCs w:val="24"/>
          <w:lang w:eastAsia="ar-SA"/>
        </w:rPr>
      </w:pPr>
      <w:r w:rsidRPr="0091023F">
        <w:rPr>
          <w:rFonts w:ascii="Arial" w:eastAsia="Times New Roman" w:hAnsi="Arial" w:cs="Arial"/>
          <w:sz w:val="24"/>
          <w:szCs w:val="24"/>
          <w:lang w:eastAsia="ar-SA"/>
        </w:rPr>
        <w:t xml:space="preserve">De acuerdo con la Circular </w:t>
      </w:r>
      <w:r w:rsidR="001C22F6" w:rsidRPr="0091023F">
        <w:rPr>
          <w:rFonts w:ascii="Arial" w:eastAsia="Times New Roman" w:hAnsi="Arial" w:cs="Arial"/>
          <w:sz w:val="24"/>
          <w:szCs w:val="24"/>
          <w:lang w:eastAsia="ar-SA"/>
        </w:rPr>
        <w:t>N°</w:t>
      </w:r>
      <w:r w:rsidRPr="0091023F">
        <w:rPr>
          <w:rFonts w:ascii="Arial" w:eastAsia="Times New Roman" w:hAnsi="Arial" w:cs="Arial"/>
          <w:sz w:val="24"/>
          <w:szCs w:val="24"/>
          <w:lang w:eastAsia="ar-SA"/>
        </w:rPr>
        <w:t xml:space="preserve">04-2021 del Departamento de Proveeduría, sobre: Compras y </w:t>
      </w:r>
      <w:r w:rsidR="001C22F6" w:rsidRPr="0091023F">
        <w:rPr>
          <w:rFonts w:ascii="Arial" w:eastAsia="Times New Roman" w:hAnsi="Arial" w:cs="Arial"/>
          <w:sz w:val="24"/>
          <w:szCs w:val="24"/>
          <w:lang w:eastAsia="ar-SA"/>
        </w:rPr>
        <w:t>R</w:t>
      </w:r>
      <w:r w:rsidRPr="0091023F">
        <w:rPr>
          <w:rFonts w:ascii="Arial" w:eastAsia="Times New Roman" w:hAnsi="Arial" w:cs="Arial"/>
          <w:sz w:val="24"/>
          <w:szCs w:val="24"/>
          <w:lang w:eastAsia="ar-SA"/>
        </w:rPr>
        <w:t xml:space="preserve">egistro de </w:t>
      </w:r>
      <w:r w:rsidR="001C22F6" w:rsidRPr="0091023F">
        <w:rPr>
          <w:rFonts w:ascii="Arial" w:eastAsia="Times New Roman" w:hAnsi="Arial" w:cs="Arial"/>
          <w:sz w:val="24"/>
          <w:szCs w:val="24"/>
          <w:lang w:eastAsia="ar-SA"/>
        </w:rPr>
        <w:t>E</w:t>
      </w:r>
      <w:r w:rsidRPr="0091023F">
        <w:rPr>
          <w:rFonts w:ascii="Arial" w:eastAsia="Times New Roman" w:hAnsi="Arial" w:cs="Arial"/>
          <w:sz w:val="24"/>
          <w:szCs w:val="24"/>
          <w:lang w:eastAsia="ar-SA"/>
        </w:rPr>
        <w:t xml:space="preserve">nciclopedias, </w:t>
      </w:r>
      <w:r w:rsidR="001C22F6" w:rsidRPr="0091023F">
        <w:rPr>
          <w:rFonts w:ascii="Arial" w:eastAsia="Times New Roman" w:hAnsi="Arial" w:cs="Arial"/>
          <w:sz w:val="24"/>
          <w:szCs w:val="24"/>
          <w:lang w:eastAsia="ar-SA"/>
        </w:rPr>
        <w:t>L</w:t>
      </w:r>
      <w:r w:rsidRPr="0091023F">
        <w:rPr>
          <w:rFonts w:ascii="Arial" w:eastAsia="Times New Roman" w:hAnsi="Arial" w:cs="Arial"/>
          <w:sz w:val="24"/>
          <w:szCs w:val="24"/>
          <w:lang w:eastAsia="ar-SA"/>
        </w:rPr>
        <w:t xml:space="preserve">ibros </w:t>
      </w:r>
      <w:r w:rsidR="001C22F6" w:rsidRPr="0091023F">
        <w:rPr>
          <w:rFonts w:ascii="Arial" w:eastAsia="Times New Roman" w:hAnsi="Arial" w:cs="Arial"/>
          <w:sz w:val="24"/>
          <w:szCs w:val="24"/>
          <w:lang w:eastAsia="ar-SA"/>
        </w:rPr>
        <w:t>P</w:t>
      </w:r>
      <w:r w:rsidRPr="0091023F">
        <w:rPr>
          <w:rFonts w:ascii="Arial" w:eastAsia="Times New Roman" w:hAnsi="Arial" w:cs="Arial"/>
          <w:sz w:val="24"/>
          <w:szCs w:val="24"/>
          <w:lang w:eastAsia="ar-SA"/>
        </w:rPr>
        <w:t xml:space="preserve">atrimoniales y </w:t>
      </w:r>
      <w:r w:rsidR="001C22F6" w:rsidRPr="0091023F">
        <w:rPr>
          <w:rFonts w:ascii="Arial" w:eastAsia="Times New Roman" w:hAnsi="Arial" w:cs="Arial"/>
          <w:sz w:val="24"/>
          <w:szCs w:val="24"/>
          <w:lang w:eastAsia="ar-SA"/>
        </w:rPr>
        <w:t>N</w:t>
      </w:r>
      <w:r w:rsidRPr="0091023F">
        <w:rPr>
          <w:rFonts w:ascii="Arial" w:eastAsia="Times New Roman" w:hAnsi="Arial" w:cs="Arial"/>
          <w:sz w:val="24"/>
          <w:szCs w:val="24"/>
          <w:lang w:eastAsia="ar-SA"/>
        </w:rPr>
        <w:t xml:space="preserve">ormas </w:t>
      </w:r>
      <w:r w:rsidR="001C22F6" w:rsidRPr="0091023F">
        <w:rPr>
          <w:rFonts w:ascii="Arial" w:eastAsia="Times New Roman" w:hAnsi="Arial" w:cs="Arial"/>
          <w:sz w:val="24"/>
          <w:szCs w:val="24"/>
          <w:lang w:eastAsia="ar-SA"/>
        </w:rPr>
        <w:t>T</w:t>
      </w:r>
      <w:r w:rsidRPr="0091023F">
        <w:rPr>
          <w:rFonts w:ascii="Arial" w:eastAsia="Times New Roman" w:hAnsi="Arial" w:cs="Arial"/>
          <w:sz w:val="24"/>
          <w:szCs w:val="24"/>
          <w:lang w:eastAsia="ar-SA"/>
        </w:rPr>
        <w:t xml:space="preserve">écnicas </w:t>
      </w:r>
      <w:proofErr w:type="spellStart"/>
      <w:r w:rsidR="001C22F6" w:rsidRPr="0091023F">
        <w:rPr>
          <w:rFonts w:ascii="Arial" w:eastAsia="Times New Roman" w:hAnsi="Arial" w:cs="Arial"/>
          <w:sz w:val="24"/>
          <w:szCs w:val="24"/>
          <w:lang w:eastAsia="ar-SA"/>
        </w:rPr>
        <w:t>P</w:t>
      </w:r>
      <w:r w:rsidRPr="0091023F">
        <w:rPr>
          <w:rFonts w:ascii="Arial" w:eastAsia="Times New Roman" w:hAnsi="Arial" w:cs="Arial"/>
          <w:sz w:val="24"/>
          <w:szCs w:val="24"/>
          <w:lang w:eastAsia="ar-SA"/>
        </w:rPr>
        <w:t>atrimoniables</w:t>
      </w:r>
      <w:proofErr w:type="spellEnd"/>
      <w:r w:rsidRPr="0091023F">
        <w:rPr>
          <w:rFonts w:ascii="Arial" w:eastAsia="Times New Roman" w:hAnsi="Arial" w:cs="Arial"/>
          <w:sz w:val="24"/>
          <w:szCs w:val="24"/>
          <w:lang w:eastAsia="ar-SA"/>
        </w:rPr>
        <w:t xml:space="preserve"> en el </w:t>
      </w:r>
      <w:r w:rsidR="001C22F6" w:rsidRPr="0091023F">
        <w:rPr>
          <w:rFonts w:ascii="Arial" w:eastAsia="Times New Roman" w:hAnsi="Arial" w:cs="Arial"/>
          <w:sz w:val="24"/>
          <w:szCs w:val="24"/>
          <w:lang w:eastAsia="ar-SA"/>
        </w:rPr>
        <w:t>A</w:t>
      </w:r>
      <w:r w:rsidRPr="0091023F">
        <w:rPr>
          <w:rFonts w:ascii="Arial" w:eastAsia="Times New Roman" w:hAnsi="Arial" w:cs="Arial"/>
          <w:sz w:val="24"/>
          <w:szCs w:val="24"/>
          <w:lang w:eastAsia="ar-SA"/>
        </w:rPr>
        <w:t xml:space="preserve">uxiliar </w:t>
      </w:r>
      <w:r w:rsidR="001C22F6" w:rsidRPr="0091023F">
        <w:rPr>
          <w:rFonts w:ascii="Arial" w:eastAsia="Times New Roman" w:hAnsi="Arial" w:cs="Arial"/>
          <w:sz w:val="24"/>
          <w:szCs w:val="24"/>
          <w:lang w:eastAsia="ar-SA"/>
        </w:rPr>
        <w:t>C</w:t>
      </w:r>
      <w:r w:rsidRPr="0091023F">
        <w:rPr>
          <w:rFonts w:ascii="Arial" w:eastAsia="Times New Roman" w:hAnsi="Arial" w:cs="Arial"/>
          <w:sz w:val="24"/>
          <w:szCs w:val="24"/>
          <w:lang w:eastAsia="ar-SA"/>
        </w:rPr>
        <w:t xml:space="preserve">ontable SICA-PJ, publicada el 05 de enero del 2021, la adquisición de las enciclopedias independientemente del costo deben formularse </w:t>
      </w:r>
      <w:r w:rsidR="00A4689A" w:rsidRPr="0091023F">
        <w:rPr>
          <w:rFonts w:ascii="Arial" w:eastAsia="Times New Roman" w:hAnsi="Arial" w:cs="Arial"/>
          <w:sz w:val="24"/>
          <w:szCs w:val="24"/>
          <w:lang w:eastAsia="ar-SA"/>
        </w:rPr>
        <w:t xml:space="preserve">en </w:t>
      </w:r>
      <w:r w:rsidRPr="0091023F">
        <w:rPr>
          <w:rFonts w:ascii="Arial" w:eastAsia="Times New Roman" w:hAnsi="Arial" w:cs="Arial"/>
          <w:sz w:val="24"/>
          <w:szCs w:val="24"/>
          <w:lang w:eastAsia="ar-SA"/>
        </w:rPr>
        <w:t xml:space="preserve">la </w:t>
      </w:r>
      <w:r w:rsidR="00A4689A" w:rsidRPr="0091023F">
        <w:rPr>
          <w:rFonts w:ascii="Arial" w:eastAsia="Times New Roman" w:hAnsi="Arial" w:cs="Arial"/>
          <w:b/>
          <w:bCs/>
          <w:sz w:val="24"/>
          <w:szCs w:val="24"/>
          <w:lang w:eastAsia="ar-SA"/>
        </w:rPr>
        <w:t>S</w:t>
      </w:r>
      <w:r w:rsidRPr="0091023F">
        <w:rPr>
          <w:rFonts w:ascii="Arial" w:eastAsia="Times New Roman" w:hAnsi="Arial" w:cs="Arial"/>
          <w:b/>
          <w:bCs/>
          <w:sz w:val="24"/>
          <w:szCs w:val="24"/>
          <w:lang w:eastAsia="ar-SA"/>
        </w:rPr>
        <w:t>ubpartida 50107 Equipo y Mobiliario Educacional, Deportivo y Recreativo</w:t>
      </w:r>
      <w:r w:rsidRPr="0091023F">
        <w:rPr>
          <w:rFonts w:ascii="Arial" w:eastAsia="Times New Roman" w:hAnsi="Arial" w:cs="Arial"/>
          <w:sz w:val="24"/>
          <w:szCs w:val="24"/>
          <w:lang w:eastAsia="ar-SA"/>
        </w:rPr>
        <w:t xml:space="preserve">, utilizando el código de artículo 23874 </w:t>
      </w:r>
      <w:r w:rsidR="0065529D" w:rsidRPr="0091023F">
        <w:rPr>
          <w:rFonts w:ascii="Arial" w:eastAsia="Times New Roman" w:hAnsi="Arial" w:cs="Arial"/>
          <w:sz w:val="24"/>
          <w:szCs w:val="24"/>
          <w:lang w:eastAsia="ar-SA"/>
        </w:rPr>
        <w:t>Enciclopedias</w:t>
      </w:r>
      <w:r w:rsidRPr="0091023F">
        <w:rPr>
          <w:rFonts w:ascii="Arial" w:eastAsia="Times New Roman" w:hAnsi="Arial" w:cs="Arial"/>
          <w:sz w:val="24"/>
          <w:szCs w:val="24"/>
          <w:lang w:eastAsia="ar-SA"/>
        </w:rPr>
        <w:t xml:space="preserve">. </w:t>
      </w:r>
    </w:p>
    <w:p w14:paraId="116E3283" w14:textId="77777777" w:rsidR="00C311F6" w:rsidRPr="0091023F" w:rsidRDefault="00C311F6" w:rsidP="009D5E00">
      <w:pPr>
        <w:pStyle w:val="xmsonormal"/>
        <w:tabs>
          <w:tab w:val="left" w:pos="360"/>
        </w:tabs>
        <w:suppressAutoHyphens/>
        <w:jc w:val="both"/>
        <w:rPr>
          <w:rFonts w:ascii="Arial" w:eastAsia="Times New Roman" w:hAnsi="Arial" w:cs="Arial"/>
          <w:sz w:val="24"/>
          <w:szCs w:val="24"/>
          <w:lang w:eastAsia="ar-SA"/>
        </w:rPr>
      </w:pPr>
    </w:p>
    <w:p w14:paraId="4B9495D8" w14:textId="77777777" w:rsidR="00C311F6" w:rsidRPr="0091023F" w:rsidRDefault="00C311F6" w:rsidP="00C311F6">
      <w:pPr>
        <w:tabs>
          <w:tab w:val="left" w:pos="360"/>
          <w:tab w:val="left" w:pos="425"/>
          <w:tab w:val="left" w:pos="567"/>
        </w:tabs>
        <w:jc w:val="both"/>
        <w:rPr>
          <w:rFonts w:ascii="Arial" w:hAnsi="Arial" w:cs="Arial"/>
          <w:sz w:val="24"/>
          <w:szCs w:val="24"/>
        </w:rPr>
      </w:pPr>
      <w:r w:rsidRPr="0091023F">
        <w:rPr>
          <w:rFonts w:ascii="Arial" w:hAnsi="Arial" w:cs="Arial"/>
          <w:sz w:val="24"/>
          <w:szCs w:val="24"/>
        </w:rPr>
        <w:t xml:space="preserve">La compra de libros </w:t>
      </w:r>
      <w:proofErr w:type="spellStart"/>
      <w:r w:rsidRPr="0091023F">
        <w:rPr>
          <w:rFonts w:ascii="Arial" w:hAnsi="Arial" w:cs="Arial"/>
          <w:sz w:val="24"/>
          <w:szCs w:val="24"/>
        </w:rPr>
        <w:t>patrimoniables</w:t>
      </w:r>
      <w:proofErr w:type="spellEnd"/>
      <w:r w:rsidRPr="0091023F">
        <w:rPr>
          <w:rFonts w:ascii="Arial" w:hAnsi="Arial" w:cs="Arial"/>
          <w:sz w:val="24"/>
          <w:szCs w:val="24"/>
        </w:rPr>
        <w:t xml:space="preserve">, revistas especializadas y Normas Técnicas </w:t>
      </w:r>
      <w:proofErr w:type="spellStart"/>
      <w:r w:rsidRPr="0091023F">
        <w:rPr>
          <w:rFonts w:ascii="Arial" w:hAnsi="Arial" w:cs="Arial"/>
          <w:sz w:val="24"/>
          <w:szCs w:val="24"/>
        </w:rPr>
        <w:t>Patrimoniables</w:t>
      </w:r>
      <w:proofErr w:type="spellEnd"/>
      <w:r w:rsidRPr="0091023F">
        <w:rPr>
          <w:rFonts w:ascii="Arial" w:hAnsi="Arial" w:cs="Arial"/>
          <w:sz w:val="24"/>
          <w:szCs w:val="24"/>
        </w:rPr>
        <w:t xml:space="preserve">, códigos de artículos </w:t>
      </w:r>
      <w:r w:rsidR="0065529D" w:rsidRPr="0091023F">
        <w:rPr>
          <w:rFonts w:ascii="Arial" w:hAnsi="Arial" w:cs="Arial"/>
          <w:sz w:val="24"/>
          <w:szCs w:val="24"/>
        </w:rPr>
        <w:t xml:space="preserve">23875 Libros </w:t>
      </w:r>
      <w:proofErr w:type="spellStart"/>
      <w:r w:rsidR="0065529D" w:rsidRPr="0091023F">
        <w:rPr>
          <w:rFonts w:ascii="Arial" w:hAnsi="Arial" w:cs="Arial"/>
          <w:sz w:val="24"/>
          <w:szCs w:val="24"/>
        </w:rPr>
        <w:t>Patrimoniables</w:t>
      </w:r>
      <w:proofErr w:type="spellEnd"/>
      <w:r w:rsidR="0065529D" w:rsidRPr="0091023F">
        <w:rPr>
          <w:rFonts w:ascii="Arial" w:hAnsi="Arial" w:cs="Arial"/>
          <w:sz w:val="24"/>
          <w:szCs w:val="24"/>
        </w:rPr>
        <w:t xml:space="preserve"> (físicos en papel), 23876 Revista Especializada </w:t>
      </w:r>
      <w:proofErr w:type="spellStart"/>
      <w:r w:rsidR="0065529D" w:rsidRPr="0091023F">
        <w:rPr>
          <w:rFonts w:ascii="Arial" w:hAnsi="Arial" w:cs="Arial"/>
          <w:sz w:val="24"/>
          <w:szCs w:val="24"/>
        </w:rPr>
        <w:t>Patrimoniable</w:t>
      </w:r>
      <w:proofErr w:type="spellEnd"/>
      <w:r w:rsidR="0065529D" w:rsidRPr="0091023F">
        <w:rPr>
          <w:rFonts w:ascii="Arial" w:hAnsi="Arial" w:cs="Arial"/>
          <w:sz w:val="24"/>
          <w:szCs w:val="24"/>
        </w:rPr>
        <w:t xml:space="preserve"> y 25439 Normas Técnicas </w:t>
      </w:r>
      <w:proofErr w:type="spellStart"/>
      <w:r w:rsidR="0065529D" w:rsidRPr="0091023F">
        <w:rPr>
          <w:rFonts w:ascii="Arial" w:hAnsi="Arial" w:cs="Arial"/>
          <w:sz w:val="24"/>
          <w:szCs w:val="24"/>
        </w:rPr>
        <w:lastRenderedPageBreak/>
        <w:t>Patrimoniables</w:t>
      </w:r>
      <w:proofErr w:type="spellEnd"/>
      <w:r w:rsidRPr="0091023F">
        <w:rPr>
          <w:rFonts w:ascii="Arial" w:hAnsi="Arial" w:cs="Arial"/>
          <w:sz w:val="24"/>
          <w:szCs w:val="24"/>
        </w:rPr>
        <w:t xml:space="preserve"> respectivamente, de igual forma </w:t>
      </w:r>
      <w:r w:rsidR="00501279" w:rsidRPr="0091023F">
        <w:rPr>
          <w:rFonts w:ascii="Arial" w:hAnsi="Arial" w:cs="Arial"/>
          <w:sz w:val="24"/>
          <w:szCs w:val="24"/>
        </w:rPr>
        <w:t xml:space="preserve">en </w:t>
      </w:r>
      <w:r w:rsidRPr="0091023F">
        <w:rPr>
          <w:rFonts w:ascii="Arial" w:hAnsi="Arial" w:cs="Arial"/>
          <w:sz w:val="24"/>
          <w:szCs w:val="24"/>
        </w:rPr>
        <w:t xml:space="preserve">la </w:t>
      </w:r>
      <w:r w:rsidR="00501279" w:rsidRPr="0091023F">
        <w:rPr>
          <w:rFonts w:ascii="Arial" w:hAnsi="Arial" w:cs="Arial"/>
          <w:b/>
          <w:bCs/>
          <w:sz w:val="24"/>
          <w:szCs w:val="24"/>
        </w:rPr>
        <w:t>S</w:t>
      </w:r>
      <w:r w:rsidRPr="0091023F">
        <w:rPr>
          <w:rFonts w:ascii="Arial" w:hAnsi="Arial" w:cs="Arial"/>
          <w:b/>
          <w:bCs/>
          <w:sz w:val="24"/>
          <w:szCs w:val="24"/>
        </w:rPr>
        <w:t>ubpartida 50107 Equipo y Mobiliario Educacional, Deportivo y Recreativo</w:t>
      </w:r>
      <w:r w:rsidRPr="0091023F">
        <w:rPr>
          <w:rFonts w:ascii="Arial" w:hAnsi="Arial" w:cs="Arial"/>
          <w:sz w:val="24"/>
          <w:szCs w:val="24"/>
        </w:rPr>
        <w:t>, siempre y cuando el costo de adquisición de cada unidad sea igual o superior a ₡115</w:t>
      </w:r>
      <w:r w:rsidR="0002615E" w:rsidRPr="0091023F">
        <w:rPr>
          <w:rFonts w:ascii="Arial" w:hAnsi="Arial" w:cs="Arial"/>
          <w:sz w:val="24"/>
          <w:szCs w:val="24"/>
        </w:rPr>
        <w:t>.</w:t>
      </w:r>
      <w:r w:rsidRPr="0091023F">
        <w:rPr>
          <w:rFonts w:ascii="Arial" w:hAnsi="Arial" w:cs="Arial"/>
          <w:sz w:val="24"/>
          <w:szCs w:val="24"/>
        </w:rPr>
        <w:t xml:space="preserve">550, monto que representa el 25% del salario base sobre el cual se definen las penas a aplicar por la comisión de diversas figuras delictivas contenidas en el Código Penal y demás normativa durante el año 2021, lo anterior conforme circular </w:t>
      </w:r>
      <w:r w:rsidR="00501279" w:rsidRPr="0091023F">
        <w:rPr>
          <w:rFonts w:ascii="Arial" w:hAnsi="Arial" w:cs="Arial"/>
          <w:sz w:val="24"/>
          <w:szCs w:val="24"/>
        </w:rPr>
        <w:t>N°</w:t>
      </w:r>
      <w:r w:rsidRPr="0091023F">
        <w:rPr>
          <w:rFonts w:ascii="Arial" w:hAnsi="Arial" w:cs="Arial"/>
          <w:sz w:val="24"/>
          <w:szCs w:val="24"/>
        </w:rPr>
        <w:t>287-2020 de la Secretaría General de la Corte, del 16 de diciembre de 2020.</w:t>
      </w:r>
    </w:p>
    <w:p w14:paraId="1E455989" w14:textId="77777777" w:rsidR="00C311F6" w:rsidRPr="0091023F" w:rsidRDefault="00C311F6" w:rsidP="00F311D3">
      <w:pPr>
        <w:tabs>
          <w:tab w:val="left" w:pos="360"/>
          <w:tab w:val="left" w:pos="425"/>
          <w:tab w:val="left" w:pos="567"/>
        </w:tabs>
        <w:jc w:val="both"/>
        <w:rPr>
          <w:rFonts w:ascii="Arial" w:hAnsi="Arial" w:cs="Arial"/>
          <w:color w:val="C00000"/>
          <w:sz w:val="24"/>
          <w:szCs w:val="24"/>
        </w:rPr>
      </w:pPr>
    </w:p>
    <w:p w14:paraId="65889CFB" w14:textId="77777777" w:rsidR="000D4613" w:rsidRPr="0091023F" w:rsidRDefault="00DF5430" w:rsidP="00E97C8A">
      <w:pPr>
        <w:numPr>
          <w:ilvl w:val="0"/>
          <w:numId w:val="2"/>
        </w:numPr>
        <w:tabs>
          <w:tab w:val="clear" w:pos="375"/>
          <w:tab w:val="left" w:pos="360"/>
          <w:tab w:val="num" w:pos="709"/>
        </w:tabs>
        <w:ind w:left="0" w:firstLine="0"/>
        <w:jc w:val="both"/>
        <w:rPr>
          <w:rFonts w:ascii="Arial" w:hAnsi="Arial" w:cs="Arial"/>
          <w:sz w:val="24"/>
          <w:szCs w:val="24"/>
        </w:rPr>
      </w:pPr>
      <w:r w:rsidRPr="0091023F">
        <w:rPr>
          <w:rFonts w:ascii="Arial" w:hAnsi="Arial" w:cs="Arial"/>
          <w:sz w:val="24"/>
          <w:szCs w:val="24"/>
        </w:rPr>
        <w:t xml:space="preserve">La </w:t>
      </w:r>
      <w:r w:rsidR="000D4613" w:rsidRPr="0091023F">
        <w:rPr>
          <w:rFonts w:ascii="Arial" w:hAnsi="Arial" w:cs="Arial"/>
          <w:b/>
          <w:sz w:val="24"/>
          <w:szCs w:val="24"/>
        </w:rPr>
        <w:t>compra de combustible</w:t>
      </w:r>
      <w:r w:rsidR="000D4613" w:rsidRPr="0091023F">
        <w:rPr>
          <w:rFonts w:ascii="Arial" w:hAnsi="Arial" w:cs="Arial"/>
          <w:sz w:val="24"/>
          <w:szCs w:val="24"/>
        </w:rPr>
        <w:t xml:space="preserve"> institucional se realiza por medio de</w:t>
      </w:r>
      <w:r w:rsidRPr="0091023F">
        <w:rPr>
          <w:rFonts w:ascii="Arial" w:hAnsi="Arial" w:cs="Arial"/>
          <w:sz w:val="24"/>
          <w:szCs w:val="24"/>
        </w:rPr>
        <w:t xml:space="preserve">l </w:t>
      </w:r>
      <w:r w:rsidRPr="0091023F">
        <w:rPr>
          <w:rFonts w:ascii="Arial" w:hAnsi="Arial" w:cs="Arial"/>
          <w:b/>
          <w:sz w:val="24"/>
          <w:szCs w:val="24"/>
        </w:rPr>
        <w:t>Sistema Flota 2.0</w:t>
      </w:r>
      <w:r w:rsidRPr="0091023F">
        <w:rPr>
          <w:rFonts w:ascii="Arial" w:hAnsi="Arial" w:cs="Arial"/>
          <w:sz w:val="24"/>
          <w:szCs w:val="24"/>
        </w:rPr>
        <w:t xml:space="preserve"> mediante el uso de las tarjetas que se tienen para estos fines</w:t>
      </w:r>
      <w:r w:rsidR="000D4613" w:rsidRPr="0091023F">
        <w:rPr>
          <w:rFonts w:ascii="Arial" w:hAnsi="Arial" w:cs="Arial"/>
          <w:sz w:val="24"/>
          <w:szCs w:val="24"/>
        </w:rPr>
        <w:t xml:space="preserve">. En la </w:t>
      </w:r>
      <w:r w:rsidR="00501279" w:rsidRPr="0091023F">
        <w:rPr>
          <w:rFonts w:ascii="Arial" w:hAnsi="Arial" w:cs="Arial"/>
          <w:b/>
          <w:bCs/>
          <w:sz w:val="24"/>
          <w:szCs w:val="24"/>
        </w:rPr>
        <w:t>S</w:t>
      </w:r>
      <w:r w:rsidR="000D4613" w:rsidRPr="0091023F">
        <w:rPr>
          <w:rFonts w:ascii="Arial" w:hAnsi="Arial" w:cs="Arial"/>
          <w:b/>
          <w:bCs/>
          <w:sz w:val="24"/>
          <w:szCs w:val="24"/>
        </w:rPr>
        <w:t>ubpartida 20101 Combustibles y Lubricantes</w:t>
      </w:r>
      <w:r w:rsidR="000D4613" w:rsidRPr="0091023F">
        <w:rPr>
          <w:rFonts w:ascii="Arial" w:hAnsi="Arial" w:cs="Arial"/>
          <w:sz w:val="24"/>
          <w:szCs w:val="24"/>
        </w:rPr>
        <w:t xml:space="preserve"> se debe formular lo correspondiente a gasolina súper, gasolina regular y </w:t>
      </w:r>
      <w:r w:rsidR="00500129" w:rsidRPr="0091023F">
        <w:rPr>
          <w:rFonts w:ascii="Arial" w:hAnsi="Arial" w:cs="Arial"/>
          <w:sz w:val="24"/>
          <w:szCs w:val="24"/>
        </w:rPr>
        <w:t>diésel</w:t>
      </w:r>
      <w:r w:rsidR="000D4613" w:rsidRPr="0091023F">
        <w:rPr>
          <w:rFonts w:ascii="Arial" w:hAnsi="Arial" w:cs="Arial"/>
          <w:sz w:val="24"/>
          <w:szCs w:val="24"/>
        </w:rPr>
        <w:t xml:space="preserve"> para las necesidades de combustible de todo tipo y para los diferentes usos (vehículos, chapeadoras, bombas de agua, plantas eléctricas, remolque de vehículos, entre otros)</w:t>
      </w:r>
      <w:r w:rsidR="00821405" w:rsidRPr="0091023F">
        <w:rPr>
          <w:rFonts w:ascii="Arial" w:hAnsi="Arial" w:cs="Arial"/>
          <w:sz w:val="24"/>
          <w:szCs w:val="24"/>
        </w:rPr>
        <w:t>, u</w:t>
      </w:r>
      <w:r w:rsidR="000D4613" w:rsidRPr="0091023F">
        <w:rPr>
          <w:rFonts w:ascii="Arial" w:hAnsi="Arial" w:cs="Arial"/>
          <w:sz w:val="24"/>
          <w:szCs w:val="24"/>
        </w:rPr>
        <w:t xml:space="preserve">tilizando para tales fines los artículos </w:t>
      </w:r>
      <w:r w:rsidR="003020F1" w:rsidRPr="0091023F">
        <w:rPr>
          <w:rFonts w:ascii="Arial" w:hAnsi="Arial" w:cs="Arial"/>
          <w:sz w:val="24"/>
          <w:szCs w:val="24"/>
        </w:rPr>
        <w:t>indicados en la siguiente tabla</w:t>
      </w:r>
      <w:r w:rsidR="00821405" w:rsidRPr="0091023F">
        <w:rPr>
          <w:rFonts w:ascii="Arial" w:hAnsi="Arial" w:cs="Arial"/>
          <w:sz w:val="24"/>
          <w:szCs w:val="24"/>
        </w:rPr>
        <w:t>:</w:t>
      </w:r>
    </w:p>
    <w:p w14:paraId="44FB3C93" w14:textId="77777777" w:rsidR="006F1245" w:rsidRPr="0091023F" w:rsidRDefault="006F1245" w:rsidP="00EF70C6">
      <w:pPr>
        <w:tabs>
          <w:tab w:val="left" w:pos="360"/>
        </w:tabs>
        <w:jc w:val="both"/>
        <w:rPr>
          <w:rFonts w:ascii="Arial" w:hAnsi="Arial" w:cs="Arial"/>
          <w:color w:val="C00000"/>
          <w:sz w:val="24"/>
          <w:szCs w:val="24"/>
        </w:rPr>
      </w:pPr>
    </w:p>
    <w:p w14:paraId="754FA2C0" w14:textId="77777777" w:rsidR="005D4777" w:rsidRPr="0091023F" w:rsidRDefault="005D4777" w:rsidP="00EF70C6">
      <w:pPr>
        <w:tabs>
          <w:tab w:val="left" w:pos="360"/>
        </w:tabs>
        <w:jc w:val="both"/>
        <w:rPr>
          <w:rFonts w:ascii="Arial" w:hAnsi="Arial" w:cs="Arial"/>
          <w:color w:val="C00000"/>
          <w:sz w:val="24"/>
          <w:szCs w:val="24"/>
        </w:rPr>
      </w:pPr>
    </w:p>
    <w:tbl>
      <w:tblPr>
        <w:tblW w:w="0" w:type="auto"/>
        <w:jc w:val="center"/>
        <w:tblCellSpacing w:w="20" w:type="dxa"/>
        <w:shd w:val="clear" w:color="auto" w:fill="D9D9D9"/>
        <w:tblLook w:val="0000" w:firstRow="0" w:lastRow="0" w:firstColumn="0" w:lastColumn="0" w:noHBand="0" w:noVBand="0"/>
      </w:tblPr>
      <w:tblGrid>
        <w:gridCol w:w="3622"/>
        <w:gridCol w:w="3607"/>
      </w:tblGrid>
      <w:tr w:rsidR="00EC5614" w:rsidRPr="0091023F" w14:paraId="4477F12A" w14:textId="77777777" w:rsidTr="00852C91">
        <w:trPr>
          <w:trHeight w:val="432"/>
          <w:tblCellSpacing w:w="20" w:type="dxa"/>
          <w:jc w:val="center"/>
        </w:trPr>
        <w:tc>
          <w:tcPr>
            <w:tcW w:w="3562" w:type="dxa"/>
            <w:shd w:val="clear" w:color="auto" w:fill="AEAAAA" w:themeFill="background2" w:themeFillShade="BF"/>
          </w:tcPr>
          <w:p w14:paraId="0B23874E" w14:textId="77777777" w:rsidR="000D4613" w:rsidRPr="0091023F" w:rsidRDefault="000D4613" w:rsidP="002C0001">
            <w:pPr>
              <w:snapToGrid w:val="0"/>
              <w:jc w:val="center"/>
              <w:rPr>
                <w:rFonts w:ascii="Arial" w:hAnsi="Arial" w:cs="Arial"/>
                <w:b/>
                <w:bCs/>
                <w:sz w:val="22"/>
                <w:szCs w:val="22"/>
              </w:rPr>
            </w:pPr>
            <w:r w:rsidRPr="0091023F">
              <w:rPr>
                <w:rFonts w:ascii="Arial" w:hAnsi="Arial" w:cs="Arial"/>
                <w:b/>
                <w:bCs/>
                <w:sz w:val="22"/>
                <w:szCs w:val="22"/>
              </w:rPr>
              <w:t>C</w:t>
            </w:r>
            <w:r w:rsidR="009074AA" w:rsidRPr="0091023F">
              <w:rPr>
                <w:rFonts w:ascii="Arial" w:hAnsi="Arial" w:cs="Arial"/>
                <w:b/>
                <w:bCs/>
                <w:sz w:val="22"/>
                <w:szCs w:val="22"/>
              </w:rPr>
              <w:t>ombustible</w:t>
            </w:r>
          </w:p>
        </w:tc>
        <w:tc>
          <w:tcPr>
            <w:tcW w:w="3547" w:type="dxa"/>
            <w:shd w:val="clear" w:color="auto" w:fill="AEAAAA" w:themeFill="background2" w:themeFillShade="BF"/>
          </w:tcPr>
          <w:p w14:paraId="6D0A7002" w14:textId="77777777" w:rsidR="000D4613" w:rsidRPr="0091023F" w:rsidRDefault="000D4613" w:rsidP="002C0001">
            <w:pPr>
              <w:snapToGrid w:val="0"/>
              <w:jc w:val="center"/>
              <w:rPr>
                <w:rFonts w:ascii="Arial" w:hAnsi="Arial" w:cs="Arial"/>
                <w:b/>
                <w:bCs/>
                <w:sz w:val="22"/>
                <w:szCs w:val="22"/>
              </w:rPr>
            </w:pPr>
            <w:r w:rsidRPr="0091023F">
              <w:rPr>
                <w:rFonts w:ascii="Arial" w:hAnsi="Arial" w:cs="Arial"/>
                <w:b/>
                <w:bCs/>
                <w:sz w:val="22"/>
                <w:szCs w:val="22"/>
              </w:rPr>
              <w:t>C</w:t>
            </w:r>
            <w:r w:rsidR="009074AA" w:rsidRPr="0091023F">
              <w:rPr>
                <w:rFonts w:ascii="Arial" w:hAnsi="Arial" w:cs="Arial"/>
                <w:b/>
                <w:bCs/>
                <w:sz w:val="22"/>
                <w:szCs w:val="22"/>
              </w:rPr>
              <w:t>ódigo Artículo</w:t>
            </w:r>
          </w:p>
        </w:tc>
      </w:tr>
      <w:tr w:rsidR="00EC5614" w:rsidRPr="0091023F" w14:paraId="6108C032" w14:textId="77777777" w:rsidTr="00852C91">
        <w:trPr>
          <w:trHeight w:val="408"/>
          <w:tblCellSpacing w:w="20" w:type="dxa"/>
          <w:jc w:val="center"/>
        </w:trPr>
        <w:tc>
          <w:tcPr>
            <w:tcW w:w="3562" w:type="dxa"/>
            <w:shd w:val="clear" w:color="auto" w:fill="F2F2F2" w:themeFill="background1" w:themeFillShade="F2"/>
          </w:tcPr>
          <w:p w14:paraId="486BBC96" w14:textId="77777777" w:rsidR="000D4613" w:rsidRPr="0091023F" w:rsidRDefault="000D4613" w:rsidP="002C0001">
            <w:pPr>
              <w:snapToGrid w:val="0"/>
              <w:jc w:val="both"/>
              <w:rPr>
                <w:rFonts w:ascii="Arial" w:hAnsi="Arial" w:cs="Arial"/>
                <w:sz w:val="22"/>
                <w:szCs w:val="22"/>
              </w:rPr>
            </w:pPr>
            <w:r w:rsidRPr="0091023F">
              <w:rPr>
                <w:rFonts w:ascii="Arial" w:hAnsi="Arial" w:cs="Arial"/>
                <w:sz w:val="22"/>
                <w:szCs w:val="22"/>
              </w:rPr>
              <w:t>Gasolina Superior Flota</w:t>
            </w:r>
            <w:r w:rsidR="00DF5430" w:rsidRPr="0091023F">
              <w:rPr>
                <w:rFonts w:ascii="Arial" w:hAnsi="Arial" w:cs="Arial"/>
                <w:sz w:val="22"/>
                <w:szCs w:val="22"/>
              </w:rPr>
              <w:t xml:space="preserve"> 2.0</w:t>
            </w:r>
          </w:p>
        </w:tc>
        <w:tc>
          <w:tcPr>
            <w:tcW w:w="3547" w:type="dxa"/>
            <w:shd w:val="clear" w:color="auto" w:fill="F2F2F2" w:themeFill="background1" w:themeFillShade="F2"/>
          </w:tcPr>
          <w:p w14:paraId="682EA8A5" w14:textId="77777777" w:rsidR="000D4613" w:rsidRPr="0091023F" w:rsidRDefault="000D4613" w:rsidP="002C0001">
            <w:pPr>
              <w:snapToGrid w:val="0"/>
              <w:jc w:val="center"/>
              <w:rPr>
                <w:rFonts w:ascii="Arial" w:hAnsi="Arial" w:cs="Arial"/>
                <w:sz w:val="22"/>
                <w:szCs w:val="22"/>
              </w:rPr>
            </w:pPr>
            <w:r w:rsidRPr="0091023F">
              <w:rPr>
                <w:rFonts w:ascii="Arial" w:hAnsi="Arial" w:cs="Arial"/>
                <w:sz w:val="22"/>
                <w:szCs w:val="22"/>
              </w:rPr>
              <w:t>23743</w:t>
            </w:r>
          </w:p>
        </w:tc>
      </w:tr>
      <w:tr w:rsidR="00EC5614" w:rsidRPr="0091023F" w14:paraId="7DC4C90C" w14:textId="77777777" w:rsidTr="00852C91">
        <w:trPr>
          <w:trHeight w:val="400"/>
          <w:tblCellSpacing w:w="20" w:type="dxa"/>
          <w:jc w:val="center"/>
        </w:trPr>
        <w:tc>
          <w:tcPr>
            <w:tcW w:w="3562" w:type="dxa"/>
            <w:shd w:val="clear" w:color="auto" w:fill="F2F2F2" w:themeFill="background1" w:themeFillShade="F2"/>
          </w:tcPr>
          <w:p w14:paraId="27C21A7A" w14:textId="77777777" w:rsidR="000D4613" w:rsidRPr="0091023F" w:rsidRDefault="000D4613" w:rsidP="002C0001">
            <w:pPr>
              <w:snapToGrid w:val="0"/>
              <w:jc w:val="both"/>
              <w:rPr>
                <w:rFonts w:ascii="Arial" w:hAnsi="Arial" w:cs="Arial"/>
                <w:sz w:val="22"/>
                <w:szCs w:val="22"/>
              </w:rPr>
            </w:pPr>
            <w:r w:rsidRPr="0091023F">
              <w:rPr>
                <w:rFonts w:ascii="Arial" w:hAnsi="Arial" w:cs="Arial"/>
                <w:sz w:val="22"/>
                <w:szCs w:val="22"/>
              </w:rPr>
              <w:t>Diesel Flota</w:t>
            </w:r>
            <w:r w:rsidR="00DF5430" w:rsidRPr="0091023F">
              <w:rPr>
                <w:rFonts w:ascii="Arial" w:hAnsi="Arial" w:cs="Arial"/>
                <w:sz w:val="22"/>
                <w:szCs w:val="22"/>
              </w:rPr>
              <w:t xml:space="preserve"> 2.0</w:t>
            </w:r>
          </w:p>
        </w:tc>
        <w:tc>
          <w:tcPr>
            <w:tcW w:w="3547" w:type="dxa"/>
            <w:shd w:val="clear" w:color="auto" w:fill="F2F2F2" w:themeFill="background1" w:themeFillShade="F2"/>
          </w:tcPr>
          <w:p w14:paraId="5C7E8BC4" w14:textId="77777777" w:rsidR="000D4613" w:rsidRPr="0091023F" w:rsidRDefault="000D4613" w:rsidP="002C0001">
            <w:pPr>
              <w:snapToGrid w:val="0"/>
              <w:jc w:val="center"/>
              <w:rPr>
                <w:rFonts w:ascii="Arial" w:hAnsi="Arial" w:cs="Arial"/>
                <w:sz w:val="22"/>
                <w:szCs w:val="22"/>
              </w:rPr>
            </w:pPr>
            <w:r w:rsidRPr="0091023F">
              <w:rPr>
                <w:rFonts w:ascii="Arial" w:hAnsi="Arial" w:cs="Arial"/>
                <w:sz w:val="22"/>
                <w:szCs w:val="22"/>
              </w:rPr>
              <w:t>23744</w:t>
            </w:r>
          </w:p>
        </w:tc>
      </w:tr>
    </w:tbl>
    <w:p w14:paraId="0161D251" w14:textId="77777777" w:rsidR="000D4613" w:rsidRPr="0091023F" w:rsidRDefault="000D4613" w:rsidP="000D4613">
      <w:pPr>
        <w:ind w:left="708"/>
        <w:jc w:val="both"/>
        <w:rPr>
          <w:rFonts w:ascii="Arial" w:hAnsi="Arial" w:cs="Arial"/>
          <w:color w:val="C00000"/>
          <w:sz w:val="24"/>
          <w:szCs w:val="24"/>
        </w:rPr>
      </w:pPr>
    </w:p>
    <w:p w14:paraId="20CE11C5" w14:textId="77777777" w:rsidR="000D4613" w:rsidRPr="0091023F" w:rsidRDefault="00BF0B69" w:rsidP="00005FEE">
      <w:pPr>
        <w:jc w:val="both"/>
        <w:rPr>
          <w:rFonts w:ascii="Arial" w:hAnsi="Arial" w:cs="Arial"/>
          <w:sz w:val="24"/>
          <w:szCs w:val="24"/>
        </w:rPr>
      </w:pPr>
      <w:r w:rsidRPr="0091023F">
        <w:rPr>
          <w:rFonts w:ascii="Arial" w:hAnsi="Arial" w:cs="Arial"/>
          <w:sz w:val="24"/>
          <w:szCs w:val="24"/>
        </w:rPr>
        <w:t>En caso de que</w:t>
      </w:r>
      <w:r w:rsidR="000D4613" w:rsidRPr="0091023F">
        <w:rPr>
          <w:rFonts w:ascii="Arial" w:hAnsi="Arial" w:cs="Arial"/>
          <w:sz w:val="24"/>
          <w:szCs w:val="24"/>
        </w:rPr>
        <w:t xml:space="preserve"> se requiera solicitar recursos para la compra de gasolina regular y súper, ambos montos se deben presupuestar como uno solo en el artículo </w:t>
      </w:r>
      <w:r w:rsidR="00105EC5" w:rsidRPr="0091023F">
        <w:rPr>
          <w:rFonts w:ascii="Arial" w:hAnsi="Arial" w:cs="Arial"/>
          <w:sz w:val="24"/>
          <w:szCs w:val="24"/>
        </w:rPr>
        <w:t xml:space="preserve">código </w:t>
      </w:r>
      <w:r w:rsidR="000D4613" w:rsidRPr="0091023F">
        <w:rPr>
          <w:rFonts w:ascii="Arial" w:hAnsi="Arial" w:cs="Arial"/>
          <w:sz w:val="24"/>
          <w:szCs w:val="24"/>
        </w:rPr>
        <w:t xml:space="preserve">23743. </w:t>
      </w:r>
    </w:p>
    <w:p w14:paraId="1C8C69B8" w14:textId="77777777" w:rsidR="000D4613" w:rsidRPr="0091023F" w:rsidRDefault="000D4613" w:rsidP="004974F2">
      <w:pPr>
        <w:jc w:val="both"/>
        <w:rPr>
          <w:rFonts w:ascii="Arial" w:hAnsi="Arial" w:cs="Arial"/>
          <w:color w:val="C00000"/>
          <w:sz w:val="24"/>
          <w:szCs w:val="24"/>
        </w:rPr>
      </w:pPr>
    </w:p>
    <w:p w14:paraId="51C06AD5" w14:textId="77777777" w:rsidR="000D4613" w:rsidRPr="0091023F" w:rsidRDefault="000D4613" w:rsidP="00005FEE">
      <w:pPr>
        <w:jc w:val="both"/>
        <w:rPr>
          <w:rFonts w:ascii="Arial" w:hAnsi="Arial" w:cs="Arial"/>
          <w:sz w:val="24"/>
          <w:szCs w:val="24"/>
        </w:rPr>
      </w:pPr>
      <w:r w:rsidRPr="0091023F">
        <w:rPr>
          <w:rFonts w:ascii="Arial" w:hAnsi="Arial" w:cs="Arial"/>
          <w:sz w:val="24"/>
          <w:szCs w:val="24"/>
        </w:rPr>
        <w:t xml:space="preserve">Los </w:t>
      </w:r>
      <w:r w:rsidR="00C0592B" w:rsidRPr="0091023F">
        <w:rPr>
          <w:rFonts w:ascii="Arial" w:hAnsi="Arial" w:cs="Arial"/>
          <w:sz w:val="24"/>
          <w:szCs w:val="24"/>
        </w:rPr>
        <w:t>programas presupuestarios</w:t>
      </w:r>
      <w:r w:rsidRPr="0091023F">
        <w:rPr>
          <w:rFonts w:ascii="Arial" w:hAnsi="Arial" w:cs="Arial"/>
          <w:sz w:val="24"/>
          <w:szCs w:val="24"/>
        </w:rPr>
        <w:t xml:space="preserve"> y los </w:t>
      </w:r>
      <w:r w:rsidR="005D311B">
        <w:rPr>
          <w:rFonts w:ascii="Arial" w:hAnsi="Arial" w:cs="Arial"/>
          <w:sz w:val="24"/>
          <w:szCs w:val="24"/>
        </w:rPr>
        <w:t>c</w:t>
      </w:r>
      <w:r w:rsidR="00537A77">
        <w:rPr>
          <w:rFonts w:ascii="Arial" w:hAnsi="Arial" w:cs="Arial"/>
          <w:sz w:val="24"/>
          <w:szCs w:val="24"/>
        </w:rPr>
        <w:t>entros de responsabilidad</w:t>
      </w:r>
      <w:r w:rsidRPr="0091023F">
        <w:rPr>
          <w:rFonts w:ascii="Arial" w:hAnsi="Arial" w:cs="Arial"/>
          <w:sz w:val="24"/>
          <w:szCs w:val="24"/>
        </w:rPr>
        <w:t xml:space="preserve"> deben presupuestar en una sola oficina lo correspondiente a las necesidades de combustible de todas sus oficinas. En el caso de las Administraciones Regionales, lo correspondiente a las oficinas del </w:t>
      </w:r>
      <w:r w:rsidR="00C0592B" w:rsidRPr="0091023F">
        <w:rPr>
          <w:rFonts w:ascii="Arial" w:hAnsi="Arial" w:cs="Arial"/>
          <w:sz w:val="24"/>
          <w:szCs w:val="24"/>
        </w:rPr>
        <w:t>programa</w:t>
      </w:r>
      <w:r w:rsidRPr="0091023F">
        <w:rPr>
          <w:rFonts w:ascii="Arial" w:hAnsi="Arial" w:cs="Arial"/>
          <w:sz w:val="24"/>
          <w:szCs w:val="24"/>
        </w:rPr>
        <w:t xml:space="preserve"> </w:t>
      </w:r>
      <w:r w:rsidR="00721F7A" w:rsidRPr="0091023F">
        <w:rPr>
          <w:rFonts w:ascii="Arial" w:hAnsi="Arial" w:cs="Arial"/>
          <w:sz w:val="24"/>
          <w:szCs w:val="24"/>
        </w:rPr>
        <w:t>926 Dirección y Administración</w:t>
      </w:r>
      <w:r w:rsidRPr="0091023F">
        <w:rPr>
          <w:rFonts w:ascii="Arial" w:hAnsi="Arial" w:cs="Arial"/>
          <w:sz w:val="24"/>
          <w:szCs w:val="24"/>
        </w:rPr>
        <w:t xml:space="preserve">, se debe incluir en el presupuesto de </w:t>
      </w:r>
      <w:smartTag w:uri="urn:schemas-microsoft-com:office:smarttags" w:element="PersonName">
        <w:smartTagPr>
          <w:attr w:name="ProductID" w:val="la ￼￼￼￼￼￼￼￼Administración Regional"/>
        </w:smartTagPr>
        <w:r w:rsidRPr="0091023F">
          <w:rPr>
            <w:rFonts w:ascii="Arial" w:hAnsi="Arial" w:cs="Arial"/>
            <w:sz w:val="24"/>
            <w:szCs w:val="24"/>
          </w:rPr>
          <w:t>la Administración Regional</w:t>
        </w:r>
      </w:smartTag>
      <w:r w:rsidRPr="0091023F">
        <w:rPr>
          <w:rFonts w:ascii="Arial" w:hAnsi="Arial" w:cs="Arial"/>
          <w:sz w:val="24"/>
          <w:szCs w:val="24"/>
        </w:rPr>
        <w:t xml:space="preserve"> y lo de las oficinas del </w:t>
      </w:r>
      <w:r w:rsidR="005553A1" w:rsidRPr="0091023F">
        <w:rPr>
          <w:rFonts w:ascii="Arial" w:hAnsi="Arial" w:cs="Arial"/>
          <w:sz w:val="24"/>
          <w:szCs w:val="24"/>
        </w:rPr>
        <w:t>p</w:t>
      </w:r>
      <w:r w:rsidR="00C0592B" w:rsidRPr="0091023F">
        <w:rPr>
          <w:rFonts w:ascii="Arial" w:hAnsi="Arial" w:cs="Arial"/>
          <w:sz w:val="24"/>
          <w:szCs w:val="24"/>
        </w:rPr>
        <w:t>rograma</w:t>
      </w:r>
      <w:r w:rsidRPr="0091023F">
        <w:rPr>
          <w:rFonts w:ascii="Arial" w:hAnsi="Arial" w:cs="Arial"/>
          <w:sz w:val="24"/>
          <w:szCs w:val="24"/>
        </w:rPr>
        <w:t xml:space="preserve"> 927 Servicio Jurisdiccional, en </w:t>
      </w:r>
      <w:smartTag w:uri="urn:schemas-microsoft-com:office:smarttags" w:element="PersonName">
        <w:smartTagPr>
          <w:attr w:name="ProductID" w:val="la ￼￼￼￼￼￼￼￼Administración Regional"/>
        </w:smartTagPr>
        <w:r w:rsidRPr="0091023F">
          <w:rPr>
            <w:rFonts w:ascii="Arial" w:hAnsi="Arial" w:cs="Arial"/>
            <w:sz w:val="24"/>
            <w:szCs w:val="24"/>
          </w:rPr>
          <w:t>la Administración Regional</w:t>
        </w:r>
      </w:smartTag>
      <w:r w:rsidRPr="0091023F">
        <w:rPr>
          <w:rFonts w:ascii="Arial" w:hAnsi="Arial" w:cs="Arial"/>
          <w:sz w:val="24"/>
          <w:szCs w:val="24"/>
        </w:rPr>
        <w:t xml:space="preserve"> (Supernumerarios). Se recuerda que las Oficinas de Comunicaciones Judiciales pertenecen al </w:t>
      </w:r>
      <w:r w:rsidR="005553A1" w:rsidRPr="0091023F">
        <w:rPr>
          <w:rFonts w:ascii="Arial" w:hAnsi="Arial" w:cs="Arial"/>
          <w:sz w:val="24"/>
          <w:szCs w:val="24"/>
        </w:rPr>
        <w:t>p</w:t>
      </w:r>
      <w:r w:rsidR="00C0592B" w:rsidRPr="0091023F">
        <w:rPr>
          <w:rFonts w:ascii="Arial" w:hAnsi="Arial" w:cs="Arial"/>
          <w:sz w:val="24"/>
          <w:szCs w:val="24"/>
        </w:rPr>
        <w:t>rograma</w:t>
      </w:r>
      <w:r w:rsidRPr="0091023F">
        <w:rPr>
          <w:rFonts w:ascii="Arial" w:hAnsi="Arial" w:cs="Arial"/>
          <w:sz w:val="24"/>
          <w:szCs w:val="24"/>
        </w:rPr>
        <w:t xml:space="preserve"> 927</w:t>
      </w:r>
      <w:r w:rsidR="007B739D">
        <w:rPr>
          <w:rFonts w:ascii="Arial" w:hAnsi="Arial" w:cs="Arial"/>
          <w:sz w:val="24"/>
          <w:szCs w:val="24"/>
        </w:rPr>
        <w:t xml:space="preserve"> Servicio Jurisdiccional</w:t>
      </w:r>
      <w:r w:rsidRPr="0091023F">
        <w:rPr>
          <w:rFonts w:ascii="Arial" w:hAnsi="Arial" w:cs="Arial"/>
          <w:sz w:val="24"/>
          <w:szCs w:val="24"/>
        </w:rPr>
        <w:t>.</w:t>
      </w:r>
    </w:p>
    <w:p w14:paraId="5DCF4B4D" w14:textId="77777777" w:rsidR="0046016A" w:rsidRPr="0091023F" w:rsidRDefault="000D4613" w:rsidP="00454F79">
      <w:pPr>
        <w:tabs>
          <w:tab w:val="left" w:pos="360"/>
          <w:tab w:val="left" w:pos="425"/>
          <w:tab w:val="left" w:pos="567"/>
        </w:tabs>
        <w:jc w:val="both"/>
        <w:rPr>
          <w:rFonts w:ascii="Arial" w:hAnsi="Arial" w:cs="Arial"/>
          <w:color w:val="C00000"/>
          <w:sz w:val="24"/>
          <w:szCs w:val="24"/>
        </w:rPr>
      </w:pPr>
      <w:r w:rsidRPr="0091023F" w:rsidDel="000D4613">
        <w:rPr>
          <w:rFonts w:ascii="Arial" w:hAnsi="Arial" w:cs="Arial"/>
          <w:color w:val="C00000"/>
          <w:sz w:val="24"/>
          <w:szCs w:val="24"/>
        </w:rPr>
        <w:t xml:space="preserve"> </w:t>
      </w:r>
    </w:p>
    <w:p w14:paraId="7488A9ED" w14:textId="77777777" w:rsidR="00D27832" w:rsidRPr="00514774" w:rsidRDefault="0046016A" w:rsidP="00E97C8A">
      <w:pPr>
        <w:numPr>
          <w:ilvl w:val="0"/>
          <w:numId w:val="2"/>
        </w:numPr>
        <w:tabs>
          <w:tab w:val="clear" w:pos="375"/>
          <w:tab w:val="left" w:pos="360"/>
          <w:tab w:val="num" w:pos="567"/>
        </w:tabs>
        <w:ind w:left="0" w:firstLine="0"/>
        <w:jc w:val="both"/>
        <w:rPr>
          <w:rFonts w:ascii="Arial" w:hAnsi="Arial" w:cs="Arial"/>
          <w:color w:val="000000" w:themeColor="text1"/>
          <w:sz w:val="24"/>
          <w:szCs w:val="24"/>
        </w:rPr>
      </w:pPr>
      <w:r w:rsidRPr="00514774">
        <w:rPr>
          <w:rFonts w:ascii="Arial" w:hAnsi="Arial" w:cs="Arial"/>
          <w:color w:val="000000" w:themeColor="text1"/>
          <w:sz w:val="24"/>
          <w:szCs w:val="24"/>
        </w:rPr>
        <w:t xml:space="preserve">Para la estimación del gasto </w:t>
      </w:r>
      <w:r w:rsidR="003F6B3E" w:rsidRPr="00514774">
        <w:rPr>
          <w:rFonts w:ascii="Arial" w:hAnsi="Arial" w:cs="Arial"/>
          <w:color w:val="000000" w:themeColor="text1"/>
          <w:sz w:val="24"/>
          <w:szCs w:val="24"/>
        </w:rPr>
        <w:t>de</w:t>
      </w:r>
      <w:r w:rsidRPr="00514774">
        <w:rPr>
          <w:rFonts w:ascii="Arial" w:hAnsi="Arial" w:cs="Arial"/>
          <w:color w:val="000000" w:themeColor="text1"/>
          <w:sz w:val="24"/>
          <w:szCs w:val="24"/>
        </w:rPr>
        <w:t xml:space="preserve"> combustibles (gasolina y </w:t>
      </w:r>
      <w:r w:rsidR="00500129" w:rsidRPr="00514774">
        <w:rPr>
          <w:rFonts w:ascii="Arial" w:hAnsi="Arial" w:cs="Arial"/>
          <w:color w:val="000000" w:themeColor="text1"/>
          <w:sz w:val="24"/>
          <w:szCs w:val="24"/>
        </w:rPr>
        <w:t>diésel</w:t>
      </w:r>
      <w:r w:rsidRPr="00514774">
        <w:rPr>
          <w:rFonts w:ascii="Arial" w:hAnsi="Arial" w:cs="Arial"/>
          <w:color w:val="000000" w:themeColor="text1"/>
          <w:sz w:val="24"/>
          <w:szCs w:val="24"/>
        </w:rPr>
        <w:t xml:space="preserve">), se deben tomar en consideración las directrices </w:t>
      </w:r>
      <w:r w:rsidR="00E7081A" w:rsidRPr="00514774">
        <w:rPr>
          <w:rFonts w:ascii="Arial" w:hAnsi="Arial" w:cs="Arial"/>
          <w:color w:val="000000" w:themeColor="text1"/>
          <w:sz w:val="24"/>
          <w:szCs w:val="24"/>
        </w:rPr>
        <w:t xml:space="preserve">establecidas en la Circular </w:t>
      </w:r>
      <w:r w:rsidR="005553A1" w:rsidRPr="00514774">
        <w:rPr>
          <w:rFonts w:ascii="Arial" w:hAnsi="Arial" w:cs="Arial"/>
          <w:color w:val="000000" w:themeColor="text1"/>
          <w:sz w:val="24"/>
          <w:szCs w:val="24"/>
        </w:rPr>
        <w:t>N°</w:t>
      </w:r>
      <w:r w:rsidR="00935392">
        <w:rPr>
          <w:rFonts w:ascii="Arial" w:hAnsi="Arial" w:cs="Arial"/>
          <w:color w:val="000000" w:themeColor="text1"/>
          <w:sz w:val="24"/>
          <w:szCs w:val="24"/>
        </w:rPr>
        <w:t>158-2023 del 23 de octubre del 2023</w:t>
      </w:r>
      <w:r w:rsidR="005A4B3B" w:rsidRPr="00514774">
        <w:rPr>
          <w:rFonts w:ascii="Arial" w:hAnsi="Arial" w:cs="Arial"/>
          <w:color w:val="000000" w:themeColor="text1"/>
          <w:sz w:val="24"/>
          <w:szCs w:val="24"/>
        </w:rPr>
        <w:t xml:space="preserve"> </w:t>
      </w:r>
      <w:r w:rsidRPr="00514774">
        <w:rPr>
          <w:rFonts w:ascii="Arial" w:hAnsi="Arial" w:cs="Arial"/>
          <w:color w:val="000000" w:themeColor="text1"/>
          <w:sz w:val="24"/>
          <w:szCs w:val="24"/>
        </w:rPr>
        <w:t>elaborada por el Departamento de Proveeduría</w:t>
      </w:r>
      <w:r w:rsidR="005E4839" w:rsidRPr="00514774">
        <w:rPr>
          <w:rFonts w:ascii="Arial" w:hAnsi="Arial" w:cs="Arial"/>
          <w:color w:val="000000" w:themeColor="text1"/>
          <w:sz w:val="24"/>
          <w:szCs w:val="24"/>
        </w:rPr>
        <w:t xml:space="preserve">. </w:t>
      </w:r>
      <w:r w:rsidR="00D27832" w:rsidRPr="00514774">
        <w:rPr>
          <w:rFonts w:ascii="Arial" w:hAnsi="Arial" w:cs="Arial"/>
          <w:color w:val="000000" w:themeColor="text1"/>
          <w:sz w:val="24"/>
          <w:szCs w:val="24"/>
        </w:rPr>
        <w:t xml:space="preserve"> </w:t>
      </w:r>
    </w:p>
    <w:p w14:paraId="39EBEAF3" w14:textId="77777777" w:rsidR="00163D76" w:rsidRDefault="00163D76" w:rsidP="00163D76">
      <w:pPr>
        <w:tabs>
          <w:tab w:val="left" w:pos="360"/>
        </w:tabs>
        <w:jc w:val="center"/>
        <w:rPr>
          <w:rFonts w:ascii="Arial" w:hAnsi="Arial" w:cs="Arial"/>
          <w:color w:val="C00000"/>
          <w:sz w:val="24"/>
          <w:szCs w:val="24"/>
        </w:rPr>
      </w:pPr>
    </w:p>
    <w:p w14:paraId="2AA13DE0" w14:textId="77777777" w:rsidR="00514774" w:rsidRPr="00514774" w:rsidRDefault="00935392" w:rsidP="00163D76">
      <w:pPr>
        <w:tabs>
          <w:tab w:val="left" w:pos="360"/>
        </w:tabs>
        <w:jc w:val="center"/>
        <w:rPr>
          <w:rFonts w:ascii="Arial" w:hAnsi="Arial" w:cs="Arial"/>
          <w:color w:val="C00000"/>
          <w:sz w:val="24"/>
          <w:szCs w:val="24"/>
        </w:rPr>
      </w:pPr>
      <w:r>
        <w:rPr>
          <w:rFonts w:ascii="Arial" w:hAnsi="Arial" w:cs="Arial"/>
          <w:color w:val="C00000"/>
          <w:sz w:val="24"/>
          <w:szCs w:val="24"/>
        </w:rPr>
        <w:object w:dxaOrig="1508" w:dyaOrig="983" w14:anchorId="58CE0AC8">
          <v:shape id="_x0000_i1030" type="#_x0000_t75" style="width:75.5pt;height:49pt" o:ole="">
            <v:imagedata r:id="rId40" o:title=""/>
          </v:shape>
          <o:OLEObject Type="Embed" ProgID="Acrobat.Document.DC" ShapeID="_x0000_i1030" DrawAspect="Icon" ObjectID="_1762684090" r:id="rId41"/>
        </w:object>
      </w:r>
    </w:p>
    <w:p w14:paraId="1AD8149A" w14:textId="52C940E8" w:rsidR="000B62E4" w:rsidRDefault="000B62E4" w:rsidP="00163D76">
      <w:pPr>
        <w:tabs>
          <w:tab w:val="left" w:pos="360"/>
        </w:tabs>
        <w:jc w:val="center"/>
        <w:rPr>
          <w:rFonts w:ascii="Arial" w:hAnsi="Arial" w:cs="Arial"/>
          <w:color w:val="C00000"/>
          <w:sz w:val="24"/>
          <w:szCs w:val="24"/>
        </w:rPr>
      </w:pPr>
    </w:p>
    <w:p w14:paraId="0DCBF74D" w14:textId="77777777" w:rsidR="009A1469" w:rsidRPr="0091023F" w:rsidRDefault="009A1469" w:rsidP="00163D76">
      <w:pPr>
        <w:tabs>
          <w:tab w:val="left" w:pos="360"/>
        </w:tabs>
        <w:jc w:val="center"/>
        <w:rPr>
          <w:rFonts w:ascii="Arial" w:hAnsi="Arial" w:cs="Arial"/>
          <w:color w:val="C00000"/>
          <w:sz w:val="24"/>
          <w:szCs w:val="24"/>
        </w:rPr>
      </w:pPr>
    </w:p>
    <w:p w14:paraId="6E9B2724" w14:textId="39BEEDC6" w:rsidR="001265C6" w:rsidRPr="0091023F" w:rsidRDefault="001265C6" w:rsidP="00467077">
      <w:pPr>
        <w:numPr>
          <w:ilvl w:val="0"/>
          <w:numId w:val="2"/>
        </w:numPr>
        <w:tabs>
          <w:tab w:val="num" w:pos="0"/>
          <w:tab w:val="left" w:pos="426"/>
        </w:tabs>
        <w:suppressAutoHyphens w:val="0"/>
        <w:ind w:left="0" w:firstLine="0"/>
        <w:jc w:val="both"/>
        <w:rPr>
          <w:rFonts w:ascii="Arial" w:hAnsi="Arial" w:cs="Arial"/>
          <w:sz w:val="24"/>
          <w:szCs w:val="24"/>
          <w:lang w:val="es-ES" w:eastAsia="es-ES"/>
        </w:rPr>
      </w:pPr>
      <w:r w:rsidRPr="0091023F">
        <w:rPr>
          <w:rFonts w:ascii="Arial" w:hAnsi="Arial" w:cs="Arial"/>
          <w:sz w:val="24"/>
          <w:szCs w:val="24"/>
        </w:rPr>
        <w:lastRenderedPageBreak/>
        <w:t xml:space="preserve">El pago de </w:t>
      </w:r>
      <w:r w:rsidRPr="0091023F">
        <w:rPr>
          <w:rFonts w:ascii="Arial" w:hAnsi="Arial" w:cs="Arial"/>
          <w:b/>
          <w:bCs/>
          <w:sz w:val="24"/>
          <w:szCs w:val="24"/>
        </w:rPr>
        <w:t xml:space="preserve">servicios municipales de los inmuebles propiedad del Poder Judicial, </w:t>
      </w:r>
      <w:r w:rsidRPr="0091023F">
        <w:rPr>
          <w:rFonts w:ascii="Arial" w:hAnsi="Arial" w:cs="Arial"/>
          <w:sz w:val="24"/>
          <w:szCs w:val="24"/>
        </w:rPr>
        <w:t>tales como: la recolección de basura, limpieza de alcantarillado, impuestos, entre otros, debe ser presupuestado por las Administraciones Regionales (programa presupuestario 926). Para los edificios del Primer Circuito Judicial de San José: Corte Suprema de Justicia, Organismo de Investigación Judicial, Anexos A, B</w:t>
      </w:r>
      <w:r w:rsidR="00622B10">
        <w:rPr>
          <w:rFonts w:ascii="Arial" w:hAnsi="Arial" w:cs="Arial"/>
          <w:sz w:val="24"/>
          <w:szCs w:val="24"/>
        </w:rPr>
        <w:t xml:space="preserve"> y</w:t>
      </w:r>
      <w:r w:rsidRPr="0091023F">
        <w:rPr>
          <w:rFonts w:ascii="Arial" w:hAnsi="Arial" w:cs="Arial"/>
          <w:sz w:val="24"/>
          <w:szCs w:val="24"/>
        </w:rPr>
        <w:t xml:space="preserve"> C, el monto será </w:t>
      </w:r>
      <w:r w:rsidR="00291DBD">
        <w:rPr>
          <w:rFonts w:ascii="Arial" w:hAnsi="Arial" w:cs="Arial"/>
          <w:sz w:val="24"/>
          <w:szCs w:val="24"/>
        </w:rPr>
        <w:t>formulado</w:t>
      </w:r>
      <w:r w:rsidR="00291DBD" w:rsidRPr="0091023F">
        <w:rPr>
          <w:rFonts w:ascii="Arial" w:hAnsi="Arial" w:cs="Arial"/>
          <w:sz w:val="24"/>
          <w:szCs w:val="24"/>
        </w:rPr>
        <w:t xml:space="preserve"> </w:t>
      </w:r>
      <w:r w:rsidRPr="0091023F">
        <w:rPr>
          <w:rFonts w:ascii="Arial" w:hAnsi="Arial" w:cs="Arial"/>
          <w:sz w:val="24"/>
          <w:szCs w:val="24"/>
        </w:rPr>
        <w:t>en su totalidad por el Departamento de Servicios Generales. La Administración del Primer Circuito Judicial de San José presupuesta lo correspondiente al edificio de los Tribunales de Justicia de San José, Puriscal, Anexo E</w:t>
      </w:r>
      <w:r w:rsidR="00846F9E" w:rsidRPr="0091023F">
        <w:rPr>
          <w:rFonts w:ascii="Arial" w:hAnsi="Arial" w:cs="Arial"/>
          <w:sz w:val="24"/>
          <w:szCs w:val="24"/>
        </w:rPr>
        <w:t xml:space="preserve"> Torre Judicial</w:t>
      </w:r>
      <w:r w:rsidRPr="0091023F">
        <w:rPr>
          <w:rFonts w:ascii="Arial" w:hAnsi="Arial" w:cs="Arial"/>
          <w:sz w:val="24"/>
          <w:szCs w:val="24"/>
        </w:rPr>
        <w:t xml:space="preserve"> y el terreno de Hatillo. </w:t>
      </w:r>
      <w:r w:rsidR="0052690C">
        <w:rPr>
          <w:rFonts w:ascii="Arial" w:hAnsi="Arial" w:cs="Arial"/>
          <w:sz w:val="24"/>
          <w:szCs w:val="24"/>
        </w:rPr>
        <w:t>L</w:t>
      </w:r>
      <w:r w:rsidRPr="0091023F">
        <w:rPr>
          <w:rFonts w:ascii="Arial" w:hAnsi="Arial" w:cs="Arial"/>
          <w:sz w:val="24"/>
          <w:szCs w:val="24"/>
        </w:rPr>
        <w:t xml:space="preserve">a Administración de la Defensa Pública debe </w:t>
      </w:r>
      <w:r w:rsidR="00291DBD">
        <w:rPr>
          <w:rFonts w:ascii="Arial" w:hAnsi="Arial" w:cs="Arial"/>
          <w:sz w:val="24"/>
          <w:szCs w:val="24"/>
        </w:rPr>
        <w:t>formular</w:t>
      </w:r>
      <w:r w:rsidR="00291DBD" w:rsidRPr="0091023F">
        <w:rPr>
          <w:rFonts w:ascii="Arial" w:hAnsi="Arial" w:cs="Arial"/>
          <w:sz w:val="24"/>
          <w:szCs w:val="24"/>
        </w:rPr>
        <w:t xml:space="preserve"> </w:t>
      </w:r>
      <w:r w:rsidRPr="0091023F">
        <w:rPr>
          <w:rFonts w:ascii="Arial" w:hAnsi="Arial" w:cs="Arial"/>
          <w:sz w:val="24"/>
          <w:szCs w:val="24"/>
        </w:rPr>
        <w:t>lo correspondiente al edificio de la Defensa Pública (</w:t>
      </w:r>
      <w:proofErr w:type="spellStart"/>
      <w:r w:rsidRPr="0091023F">
        <w:rPr>
          <w:rFonts w:ascii="Arial" w:hAnsi="Arial" w:cs="Arial"/>
          <w:sz w:val="24"/>
          <w:szCs w:val="24"/>
        </w:rPr>
        <w:t>Ofomeco</w:t>
      </w:r>
      <w:proofErr w:type="spellEnd"/>
      <w:r w:rsidRPr="0091023F">
        <w:rPr>
          <w:rFonts w:ascii="Arial" w:hAnsi="Arial" w:cs="Arial"/>
          <w:sz w:val="24"/>
          <w:szCs w:val="24"/>
        </w:rPr>
        <w:t>) y la Defensa Pública del Tercer Circuito Judicial de San José (Desamparados)</w:t>
      </w:r>
      <w:r w:rsidR="0052690C">
        <w:rPr>
          <w:rFonts w:ascii="Arial" w:hAnsi="Arial" w:cs="Arial"/>
          <w:sz w:val="24"/>
          <w:szCs w:val="24"/>
        </w:rPr>
        <w:t xml:space="preserve">, la Administración del Organismo de Investigación Judicial presupuesta </w:t>
      </w:r>
      <w:r w:rsidR="00291DBD">
        <w:rPr>
          <w:rFonts w:ascii="Arial" w:hAnsi="Arial" w:cs="Arial"/>
          <w:sz w:val="24"/>
          <w:szCs w:val="24"/>
        </w:rPr>
        <w:t>lo d</w:t>
      </w:r>
      <w:r w:rsidR="0052690C">
        <w:rPr>
          <w:rFonts w:ascii="Arial" w:hAnsi="Arial" w:cs="Arial"/>
          <w:sz w:val="24"/>
          <w:szCs w:val="24"/>
        </w:rPr>
        <w:t xml:space="preserve">el edificio Anexo D </w:t>
      </w:r>
      <w:r w:rsidR="00631BD2">
        <w:rPr>
          <w:rFonts w:ascii="Arial" w:hAnsi="Arial" w:cs="Arial"/>
          <w:sz w:val="24"/>
          <w:szCs w:val="24"/>
        </w:rPr>
        <w:t xml:space="preserve"> y lo del lote adquirido por el fideicomiso inmobiliario </w:t>
      </w:r>
      <w:r w:rsidR="00CC45A0">
        <w:rPr>
          <w:rFonts w:ascii="Arial" w:hAnsi="Arial" w:cs="Arial"/>
          <w:sz w:val="24"/>
          <w:szCs w:val="24"/>
        </w:rPr>
        <w:t xml:space="preserve">PJ, el Ministerio Público presupuesta lo del lote adquirido por el fideicomiso inmobiliario PJ </w:t>
      </w:r>
      <w:r w:rsidR="0052690C">
        <w:rPr>
          <w:rFonts w:ascii="Arial" w:hAnsi="Arial" w:cs="Arial"/>
          <w:sz w:val="24"/>
          <w:szCs w:val="24"/>
        </w:rPr>
        <w:t>y la Oficina de Defensa Civil de la Víctima el edificio a su cargo</w:t>
      </w:r>
      <w:r w:rsidRPr="0091023F">
        <w:rPr>
          <w:rFonts w:ascii="Arial" w:hAnsi="Arial" w:cs="Arial"/>
          <w:sz w:val="24"/>
          <w:szCs w:val="24"/>
        </w:rPr>
        <w:t>.</w:t>
      </w:r>
    </w:p>
    <w:p w14:paraId="5139900E" w14:textId="77777777" w:rsidR="001265C6" w:rsidRPr="0091023F" w:rsidRDefault="001265C6" w:rsidP="00CE7A55">
      <w:pPr>
        <w:suppressAutoHyphens w:val="0"/>
        <w:jc w:val="both"/>
        <w:rPr>
          <w:rFonts w:ascii="Arial" w:hAnsi="Arial" w:cs="Arial"/>
          <w:sz w:val="24"/>
          <w:szCs w:val="24"/>
          <w:lang w:val="es-ES" w:eastAsia="es-ES"/>
        </w:rPr>
      </w:pPr>
    </w:p>
    <w:p w14:paraId="28584C38" w14:textId="77777777" w:rsidR="00CE7A55" w:rsidRPr="0091023F" w:rsidRDefault="00EF6C49" w:rsidP="00CE7A55">
      <w:pPr>
        <w:suppressAutoHyphens w:val="0"/>
        <w:jc w:val="both"/>
        <w:rPr>
          <w:rFonts w:ascii="Arial" w:hAnsi="Arial" w:cs="Arial"/>
          <w:sz w:val="24"/>
          <w:szCs w:val="24"/>
          <w:lang w:val="es-ES" w:eastAsia="es-ES"/>
        </w:rPr>
      </w:pPr>
      <w:r w:rsidRPr="0091023F">
        <w:rPr>
          <w:rFonts w:ascii="Arial" w:hAnsi="Arial" w:cs="Arial"/>
          <w:sz w:val="24"/>
          <w:szCs w:val="24"/>
          <w:lang w:val="es-ES" w:eastAsia="es-ES"/>
        </w:rPr>
        <w:t>En caso de desconocer</w:t>
      </w:r>
      <w:r w:rsidR="00CE7A55" w:rsidRPr="0091023F">
        <w:rPr>
          <w:rFonts w:ascii="Arial" w:hAnsi="Arial" w:cs="Arial"/>
          <w:sz w:val="24"/>
          <w:szCs w:val="24"/>
          <w:lang w:val="es-ES" w:eastAsia="es-ES"/>
        </w:rPr>
        <w:t xml:space="preserve"> el monto a presupuestar en servicios </w:t>
      </w:r>
      <w:r w:rsidRPr="0091023F">
        <w:rPr>
          <w:rFonts w:ascii="Arial" w:hAnsi="Arial" w:cs="Arial"/>
          <w:sz w:val="24"/>
          <w:szCs w:val="24"/>
          <w:lang w:val="es-ES" w:eastAsia="es-ES"/>
        </w:rPr>
        <w:t>municipales,</w:t>
      </w:r>
      <w:r w:rsidR="00CE7A55" w:rsidRPr="0091023F">
        <w:rPr>
          <w:rFonts w:ascii="Arial" w:hAnsi="Arial" w:cs="Arial"/>
          <w:sz w:val="24"/>
          <w:szCs w:val="24"/>
          <w:lang w:val="es-ES" w:eastAsia="es-ES"/>
        </w:rPr>
        <w:t xml:space="preserve"> se puede consultar en el sistema el gasto incurrido en ejercicios económicos anteriores. Si no existe información por ser un</w:t>
      </w:r>
      <w:r w:rsidR="00235C3E" w:rsidRPr="0091023F">
        <w:rPr>
          <w:rFonts w:ascii="Arial" w:hAnsi="Arial" w:cs="Arial"/>
          <w:sz w:val="24"/>
          <w:szCs w:val="24"/>
          <w:lang w:val="es-ES" w:eastAsia="es-ES"/>
        </w:rPr>
        <w:t xml:space="preserve"> local nuevo, el </w:t>
      </w:r>
      <w:r w:rsidR="005D311B">
        <w:rPr>
          <w:rFonts w:ascii="Arial" w:hAnsi="Arial" w:cs="Arial"/>
          <w:sz w:val="24"/>
          <w:szCs w:val="24"/>
          <w:lang w:val="es-ES" w:eastAsia="es-ES"/>
        </w:rPr>
        <w:t>c</w:t>
      </w:r>
      <w:r w:rsidR="009C66C7">
        <w:rPr>
          <w:rFonts w:ascii="Arial" w:hAnsi="Arial" w:cs="Arial"/>
          <w:sz w:val="24"/>
          <w:szCs w:val="24"/>
          <w:lang w:val="es-ES" w:eastAsia="es-ES"/>
        </w:rPr>
        <w:t>entro de responsabilidad</w:t>
      </w:r>
      <w:r w:rsidR="00CE7A55" w:rsidRPr="0091023F">
        <w:rPr>
          <w:rFonts w:ascii="Arial" w:hAnsi="Arial" w:cs="Arial"/>
          <w:sz w:val="24"/>
          <w:szCs w:val="24"/>
          <w:lang w:val="es-ES" w:eastAsia="es-ES"/>
        </w:rPr>
        <w:t xml:space="preserve"> debe realizar las estimaciones correspondientes según información de la Municipalidad del lugar. Cabe indicar</w:t>
      </w:r>
      <w:r w:rsidR="0063676A" w:rsidRPr="0091023F">
        <w:rPr>
          <w:rFonts w:ascii="Arial" w:hAnsi="Arial" w:cs="Arial"/>
          <w:sz w:val="24"/>
          <w:szCs w:val="24"/>
          <w:lang w:val="es-ES" w:eastAsia="es-ES"/>
        </w:rPr>
        <w:t xml:space="preserve"> </w:t>
      </w:r>
      <w:r w:rsidR="00CE7A55" w:rsidRPr="0091023F">
        <w:rPr>
          <w:rFonts w:ascii="Arial" w:hAnsi="Arial" w:cs="Arial"/>
          <w:sz w:val="24"/>
          <w:szCs w:val="24"/>
          <w:lang w:val="es-ES" w:eastAsia="es-ES"/>
        </w:rPr>
        <w:t>que no se deben estimar recursos para estos fines en oficinas que se encuentren ocupando inmuebles alquilados.</w:t>
      </w:r>
    </w:p>
    <w:p w14:paraId="5E70BFBB"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26785C66" w14:textId="77777777" w:rsidR="0046016A" w:rsidRPr="0091023F" w:rsidRDefault="005C531C" w:rsidP="00233AC6">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Con respecto a la </w:t>
      </w:r>
      <w:r w:rsidRPr="0091023F">
        <w:rPr>
          <w:rFonts w:ascii="Arial" w:hAnsi="Arial" w:cs="Arial"/>
          <w:b/>
          <w:sz w:val="24"/>
          <w:szCs w:val="24"/>
        </w:rPr>
        <w:t>ayuda económica para las personas usuarias indígenas</w:t>
      </w:r>
      <w:r w:rsidRPr="0091023F">
        <w:rPr>
          <w:rFonts w:ascii="Arial" w:hAnsi="Arial" w:cs="Arial"/>
          <w:sz w:val="24"/>
          <w:szCs w:val="24"/>
        </w:rPr>
        <w:t>, e</w:t>
      </w:r>
      <w:r w:rsidR="0046016A" w:rsidRPr="0091023F">
        <w:rPr>
          <w:rFonts w:ascii="Arial" w:hAnsi="Arial" w:cs="Arial"/>
          <w:sz w:val="24"/>
          <w:szCs w:val="24"/>
        </w:rPr>
        <w:t xml:space="preserve">l Consejo Superior en la sesión </w:t>
      </w:r>
      <w:r w:rsidR="00580298" w:rsidRPr="0091023F">
        <w:rPr>
          <w:rFonts w:ascii="Arial" w:hAnsi="Arial" w:cs="Arial"/>
          <w:sz w:val="24"/>
          <w:szCs w:val="24"/>
        </w:rPr>
        <w:t>N°</w:t>
      </w:r>
      <w:r w:rsidR="0046016A" w:rsidRPr="0091023F">
        <w:rPr>
          <w:rFonts w:ascii="Arial" w:hAnsi="Arial" w:cs="Arial"/>
          <w:sz w:val="24"/>
          <w:szCs w:val="24"/>
        </w:rPr>
        <w:t xml:space="preserve">104-09 del </w:t>
      </w:r>
      <w:smartTag w:uri="urn:schemas-microsoft-com:office:smarttags" w:element="date">
        <w:smartTagPr>
          <w:attr w:name="Year" w:val="2009"/>
          <w:attr w:name="Day" w:val="17"/>
          <w:attr w:name="Month" w:val="11"/>
          <w:attr w:name="ls" w:val="trans"/>
        </w:smartTagPr>
        <w:r w:rsidR="0046016A" w:rsidRPr="0091023F">
          <w:rPr>
            <w:rFonts w:ascii="Arial" w:hAnsi="Arial" w:cs="Arial"/>
            <w:sz w:val="24"/>
            <w:szCs w:val="24"/>
          </w:rPr>
          <w:t>17 de noviembre de 2009</w:t>
        </w:r>
      </w:smartTag>
      <w:r w:rsidR="0046016A" w:rsidRPr="0091023F">
        <w:rPr>
          <w:rFonts w:ascii="Arial" w:hAnsi="Arial" w:cs="Arial"/>
          <w:sz w:val="24"/>
          <w:szCs w:val="24"/>
        </w:rPr>
        <w:t>, artículo LXVII, acordó</w:t>
      </w:r>
      <w:r w:rsidR="00F50ADA" w:rsidRPr="0091023F">
        <w:rPr>
          <w:rFonts w:ascii="Arial" w:hAnsi="Arial" w:cs="Arial"/>
          <w:sz w:val="24"/>
          <w:szCs w:val="24"/>
        </w:rPr>
        <w:t xml:space="preserve"> que en el </w:t>
      </w:r>
      <w:r w:rsidR="0046016A" w:rsidRPr="0091023F">
        <w:rPr>
          <w:rFonts w:ascii="Arial" w:hAnsi="Arial" w:cs="Arial"/>
          <w:sz w:val="24"/>
          <w:szCs w:val="24"/>
        </w:rPr>
        <w:t xml:space="preserve">presupuesto de los distintos </w:t>
      </w:r>
      <w:r w:rsidR="00C0592B" w:rsidRPr="0091023F">
        <w:rPr>
          <w:rFonts w:ascii="Arial" w:hAnsi="Arial" w:cs="Arial"/>
          <w:sz w:val="24"/>
          <w:szCs w:val="24"/>
        </w:rPr>
        <w:t>programa</w:t>
      </w:r>
      <w:r w:rsidR="0046016A" w:rsidRPr="0091023F">
        <w:rPr>
          <w:rFonts w:ascii="Arial" w:hAnsi="Arial" w:cs="Arial"/>
          <w:sz w:val="24"/>
          <w:szCs w:val="24"/>
        </w:rPr>
        <w:t>s</w:t>
      </w:r>
      <w:r w:rsidR="00F50ADA" w:rsidRPr="0091023F">
        <w:rPr>
          <w:rFonts w:ascii="Arial" w:hAnsi="Arial" w:cs="Arial"/>
          <w:sz w:val="24"/>
          <w:szCs w:val="24"/>
        </w:rPr>
        <w:t xml:space="preserve"> </w:t>
      </w:r>
      <w:r w:rsidR="0046016A" w:rsidRPr="0091023F">
        <w:rPr>
          <w:rFonts w:ascii="Arial" w:hAnsi="Arial" w:cs="Arial"/>
          <w:sz w:val="24"/>
          <w:szCs w:val="24"/>
        </w:rPr>
        <w:t xml:space="preserve">se </w:t>
      </w:r>
      <w:r w:rsidR="00F50ADA" w:rsidRPr="0091023F">
        <w:rPr>
          <w:rFonts w:ascii="Arial" w:hAnsi="Arial" w:cs="Arial"/>
          <w:sz w:val="24"/>
          <w:szCs w:val="24"/>
        </w:rPr>
        <w:t xml:space="preserve">debe </w:t>
      </w:r>
      <w:r w:rsidR="0046016A" w:rsidRPr="0091023F">
        <w:rPr>
          <w:rFonts w:ascii="Arial" w:hAnsi="Arial" w:cs="Arial"/>
          <w:sz w:val="24"/>
          <w:szCs w:val="24"/>
        </w:rPr>
        <w:t xml:space="preserve">contemplar un rubro para brindar ayuda económica a las personas usuarias indígenas que lo requieran, para cubrir </w:t>
      </w:r>
      <w:r w:rsidR="000D6A46" w:rsidRPr="0091023F">
        <w:rPr>
          <w:rFonts w:ascii="Arial" w:hAnsi="Arial" w:cs="Arial"/>
          <w:sz w:val="24"/>
          <w:szCs w:val="24"/>
        </w:rPr>
        <w:t>ciertos</w:t>
      </w:r>
      <w:r w:rsidR="0046016A" w:rsidRPr="0091023F">
        <w:rPr>
          <w:rFonts w:ascii="Arial" w:hAnsi="Arial" w:cs="Arial"/>
          <w:sz w:val="24"/>
          <w:szCs w:val="24"/>
        </w:rPr>
        <w:t xml:space="preserve"> gastos que origine su traslado a los despachos judiciales, y un rubro de viáticos para las y los funcionarios que participen en las diligencias “in situ”.</w:t>
      </w:r>
    </w:p>
    <w:p w14:paraId="727D8B5F" w14:textId="77777777" w:rsidR="005A447E" w:rsidRPr="0091023F" w:rsidRDefault="005A447E" w:rsidP="00FC3BA6">
      <w:pPr>
        <w:jc w:val="both"/>
        <w:rPr>
          <w:rFonts w:ascii="Arial" w:hAnsi="Arial" w:cs="Arial"/>
          <w:color w:val="C00000"/>
          <w:sz w:val="24"/>
          <w:szCs w:val="24"/>
        </w:rPr>
      </w:pPr>
    </w:p>
    <w:p w14:paraId="55589EF1" w14:textId="77777777" w:rsidR="005A447E" w:rsidRPr="0091023F" w:rsidRDefault="005A447E" w:rsidP="00936639">
      <w:pPr>
        <w:numPr>
          <w:ilvl w:val="0"/>
          <w:numId w:val="2"/>
        </w:numPr>
        <w:tabs>
          <w:tab w:val="clear" w:pos="375"/>
          <w:tab w:val="left" w:pos="360"/>
          <w:tab w:val="num" w:pos="709"/>
        </w:tabs>
        <w:ind w:left="0" w:firstLine="0"/>
        <w:jc w:val="both"/>
        <w:rPr>
          <w:rFonts w:ascii="Arial" w:hAnsi="Arial" w:cs="Arial"/>
          <w:sz w:val="24"/>
          <w:szCs w:val="24"/>
        </w:rPr>
      </w:pPr>
      <w:r w:rsidRPr="0091023F">
        <w:rPr>
          <w:rFonts w:ascii="Arial" w:hAnsi="Arial" w:cs="Arial"/>
          <w:sz w:val="24"/>
          <w:szCs w:val="24"/>
        </w:rPr>
        <w:t xml:space="preserve">Como medida de contención del gasto, </w:t>
      </w:r>
      <w:r w:rsidR="00CF42B5" w:rsidRPr="0091023F">
        <w:rPr>
          <w:rFonts w:ascii="Arial" w:hAnsi="Arial" w:cs="Arial"/>
          <w:sz w:val="24"/>
          <w:szCs w:val="24"/>
        </w:rPr>
        <w:t xml:space="preserve">la </w:t>
      </w:r>
      <w:r w:rsidRPr="0091023F">
        <w:rPr>
          <w:rFonts w:ascii="Arial" w:hAnsi="Arial" w:cs="Arial"/>
          <w:sz w:val="24"/>
          <w:szCs w:val="24"/>
        </w:rPr>
        <w:t xml:space="preserve">Corte Plena en sesión </w:t>
      </w:r>
      <w:r w:rsidR="00ED1FF4" w:rsidRPr="0091023F">
        <w:rPr>
          <w:rFonts w:ascii="Arial" w:hAnsi="Arial" w:cs="Arial"/>
          <w:sz w:val="24"/>
          <w:szCs w:val="24"/>
        </w:rPr>
        <w:t>N°</w:t>
      </w:r>
      <w:r w:rsidRPr="0091023F">
        <w:rPr>
          <w:rFonts w:ascii="Arial" w:hAnsi="Arial" w:cs="Arial"/>
          <w:sz w:val="24"/>
          <w:szCs w:val="24"/>
        </w:rPr>
        <w:t xml:space="preserve">28-2017, articulo XV, aprobó restringir las autorizaciones para </w:t>
      </w:r>
      <w:r w:rsidRPr="0091403A">
        <w:rPr>
          <w:rFonts w:ascii="Arial" w:hAnsi="Arial" w:cs="Arial"/>
          <w:sz w:val="24"/>
          <w:szCs w:val="24"/>
        </w:rPr>
        <w:t>viajes al exterior</w:t>
      </w:r>
      <w:r w:rsidRPr="0091023F">
        <w:rPr>
          <w:rFonts w:ascii="Arial" w:hAnsi="Arial" w:cs="Arial"/>
          <w:sz w:val="24"/>
          <w:szCs w:val="24"/>
        </w:rPr>
        <w:t xml:space="preserve">, realizando únicamente aquellos viajes oficiales de interés institucional que sean estricta y absolutamente </w:t>
      </w:r>
      <w:r w:rsidRPr="0091023F">
        <w:rPr>
          <w:rFonts w:ascii="Arial" w:hAnsi="Arial" w:cs="Arial"/>
          <w:sz w:val="24"/>
          <w:szCs w:val="24"/>
          <w:lang w:val="es-ES"/>
        </w:rPr>
        <w:t>necesarios, en los cuales todos los gastos sean cubiertos por la entidad organizadora, se exceptúa de lo anterior, los viajes para atender compromisos previamente adquiridos relacionados con las Cumbres Judiciales y la Interpol</w:t>
      </w:r>
      <w:r w:rsidRPr="0091023F">
        <w:rPr>
          <w:rFonts w:ascii="Arial" w:hAnsi="Arial" w:cs="Arial"/>
          <w:sz w:val="24"/>
          <w:szCs w:val="24"/>
        </w:rPr>
        <w:t>. Al igual que restringir el pago de diferencias o viáticos complementarios cuando sea procedente.</w:t>
      </w:r>
      <w:r w:rsidRPr="0091023F">
        <w:rPr>
          <w:rFonts w:ascii="Arial" w:hAnsi="Arial" w:cs="Arial"/>
          <w:sz w:val="24"/>
          <w:szCs w:val="24"/>
          <w:vertAlign w:val="superscript"/>
        </w:rPr>
        <w:footnoteReference w:id="7"/>
      </w:r>
      <w:r w:rsidRPr="0091023F">
        <w:rPr>
          <w:rFonts w:ascii="Arial" w:hAnsi="Arial" w:cs="Arial"/>
          <w:sz w:val="24"/>
          <w:szCs w:val="24"/>
        </w:rPr>
        <w:t xml:space="preserve"> Posteriormente, el Consejo Superior en la sesión </w:t>
      </w:r>
      <w:r w:rsidR="005E0AC0" w:rsidRPr="0091023F">
        <w:rPr>
          <w:rFonts w:ascii="Arial" w:hAnsi="Arial" w:cs="Arial"/>
          <w:sz w:val="24"/>
          <w:szCs w:val="24"/>
        </w:rPr>
        <w:t>N°</w:t>
      </w:r>
      <w:r w:rsidRPr="0091023F">
        <w:rPr>
          <w:rFonts w:ascii="Arial" w:hAnsi="Arial" w:cs="Arial"/>
          <w:sz w:val="24"/>
          <w:szCs w:val="24"/>
        </w:rPr>
        <w:t>12-</w:t>
      </w:r>
      <w:r w:rsidR="005E0AC0" w:rsidRPr="0091023F">
        <w:rPr>
          <w:rFonts w:ascii="Arial" w:hAnsi="Arial" w:cs="Arial"/>
          <w:sz w:val="24"/>
          <w:szCs w:val="24"/>
        </w:rPr>
        <w:t>20</w:t>
      </w:r>
      <w:r w:rsidRPr="0091023F">
        <w:rPr>
          <w:rFonts w:ascii="Arial" w:hAnsi="Arial" w:cs="Arial"/>
          <w:sz w:val="24"/>
          <w:szCs w:val="24"/>
        </w:rPr>
        <w:t xml:space="preserve">13, artículo VII y Corte Plena en la sesión </w:t>
      </w:r>
      <w:r w:rsidR="005E0AC0" w:rsidRPr="0091023F">
        <w:rPr>
          <w:rFonts w:ascii="Arial" w:hAnsi="Arial" w:cs="Arial"/>
          <w:sz w:val="24"/>
          <w:szCs w:val="24"/>
        </w:rPr>
        <w:t>N°</w:t>
      </w:r>
      <w:r w:rsidRPr="0091023F">
        <w:rPr>
          <w:rFonts w:ascii="Arial" w:hAnsi="Arial" w:cs="Arial"/>
          <w:sz w:val="24"/>
          <w:szCs w:val="24"/>
        </w:rPr>
        <w:t>13-</w:t>
      </w:r>
      <w:r w:rsidR="007B767E" w:rsidRPr="0091023F">
        <w:rPr>
          <w:rFonts w:ascii="Arial" w:hAnsi="Arial" w:cs="Arial"/>
          <w:sz w:val="24"/>
          <w:szCs w:val="24"/>
        </w:rPr>
        <w:t>20</w:t>
      </w:r>
      <w:r w:rsidRPr="0091023F">
        <w:rPr>
          <w:rFonts w:ascii="Arial" w:hAnsi="Arial" w:cs="Arial"/>
          <w:sz w:val="24"/>
          <w:szCs w:val="24"/>
        </w:rPr>
        <w:t xml:space="preserve">13, artículo XLIV, aprueban los lineamientos para formulación presupuestaria 2014, en donde se acuerda </w:t>
      </w:r>
      <w:r w:rsidR="00F032C8" w:rsidRPr="0091023F">
        <w:rPr>
          <w:rFonts w:ascii="Arial" w:hAnsi="Arial" w:cs="Arial"/>
          <w:sz w:val="24"/>
          <w:szCs w:val="24"/>
        </w:rPr>
        <w:t>que,</w:t>
      </w:r>
      <w:r w:rsidRPr="0091023F">
        <w:rPr>
          <w:rFonts w:ascii="Arial" w:hAnsi="Arial" w:cs="Arial"/>
          <w:sz w:val="24"/>
          <w:szCs w:val="24"/>
        </w:rPr>
        <w:t xml:space="preserve"> en </w:t>
      </w:r>
      <w:r w:rsidRPr="0091023F">
        <w:rPr>
          <w:rFonts w:ascii="Arial" w:hAnsi="Arial" w:cs="Arial"/>
          <w:b/>
          <w:sz w:val="24"/>
          <w:szCs w:val="24"/>
        </w:rPr>
        <w:t>Gastos de Viaje y Transporte en el Exterior del País</w:t>
      </w:r>
      <w:r w:rsidRPr="0091023F">
        <w:rPr>
          <w:rFonts w:ascii="Arial" w:hAnsi="Arial" w:cs="Arial"/>
          <w:sz w:val="24"/>
          <w:szCs w:val="24"/>
        </w:rPr>
        <w:t xml:space="preserve">, se debe mantener el mismo monto del presupuesto aprobado para el año anterior.  </w:t>
      </w:r>
    </w:p>
    <w:p w14:paraId="1203146B" w14:textId="77777777" w:rsidR="00E04484" w:rsidRPr="0091023F" w:rsidRDefault="00E04484" w:rsidP="00FC3BA6">
      <w:pPr>
        <w:jc w:val="both"/>
        <w:rPr>
          <w:rFonts w:ascii="Arial" w:hAnsi="Arial" w:cs="Arial"/>
          <w:sz w:val="24"/>
          <w:szCs w:val="24"/>
        </w:rPr>
      </w:pPr>
    </w:p>
    <w:p w14:paraId="1B32FA35" w14:textId="77777777" w:rsidR="00CF42B5" w:rsidRPr="0091023F" w:rsidRDefault="00CF42B5" w:rsidP="00CF42B5">
      <w:pPr>
        <w:tabs>
          <w:tab w:val="left" w:pos="360"/>
        </w:tabs>
        <w:jc w:val="both"/>
        <w:rPr>
          <w:rFonts w:ascii="Arial" w:hAnsi="Arial" w:cs="Arial"/>
          <w:sz w:val="24"/>
          <w:szCs w:val="24"/>
        </w:rPr>
      </w:pPr>
      <w:r w:rsidRPr="0091023F">
        <w:rPr>
          <w:rFonts w:ascii="Arial" w:hAnsi="Arial" w:cs="Arial"/>
          <w:sz w:val="24"/>
          <w:szCs w:val="24"/>
        </w:rPr>
        <w:lastRenderedPageBreak/>
        <w:t>Adicionalmente</w:t>
      </w:r>
      <w:r w:rsidR="005E0AC0" w:rsidRPr="0091023F">
        <w:rPr>
          <w:rFonts w:ascii="Arial" w:hAnsi="Arial" w:cs="Arial"/>
          <w:sz w:val="24"/>
          <w:szCs w:val="24"/>
        </w:rPr>
        <w:t>,</w:t>
      </w:r>
      <w:r w:rsidRPr="0091023F">
        <w:rPr>
          <w:rFonts w:ascii="Arial" w:hAnsi="Arial" w:cs="Arial"/>
          <w:sz w:val="24"/>
          <w:szCs w:val="24"/>
        </w:rPr>
        <w:t xml:space="preserve"> debe considerarse que los gastos que se autoricen por estas </w:t>
      </w:r>
      <w:r w:rsidR="00F2321F" w:rsidRPr="0091023F">
        <w:rPr>
          <w:rFonts w:ascii="Arial" w:hAnsi="Arial" w:cs="Arial"/>
          <w:sz w:val="24"/>
          <w:szCs w:val="24"/>
        </w:rPr>
        <w:t>subpartidas</w:t>
      </w:r>
      <w:r w:rsidRPr="0091023F">
        <w:rPr>
          <w:rFonts w:ascii="Arial" w:hAnsi="Arial" w:cs="Arial"/>
          <w:sz w:val="24"/>
          <w:szCs w:val="24"/>
        </w:rPr>
        <w:t xml:space="preserve"> deben corresponder a aquellos compromisos a nivel internacional previamente adquiridos por el Poder Judicial y se debe justificar explicando claramente la necesidad y el beneficio que recibirá la </w:t>
      </w:r>
      <w:r w:rsidR="004A0880" w:rsidRPr="0091023F">
        <w:rPr>
          <w:rFonts w:ascii="Arial" w:hAnsi="Arial" w:cs="Arial"/>
          <w:sz w:val="24"/>
          <w:szCs w:val="24"/>
        </w:rPr>
        <w:t>I</w:t>
      </w:r>
      <w:r w:rsidRPr="0091023F">
        <w:rPr>
          <w:rFonts w:ascii="Arial" w:hAnsi="Arial" w:cs="Arial"/>
          <w:sz w:val="24"/>
          <w:szCs w:val="24"/>
        </w:rPr>
        <w:t>nstitución.</w:t>
      </w:r>
    </w:p>
    <w:p w14:paraId="0DB5729D" w14:textId="77777777" w:rsidR="00000846" w:rsidRPr="0091023F" w:rsidRDefault="00000846" w:rsidP="00454F79">
      <w:pPr>
        <w:tabs>
          <w:tab w:val="left" w:pos="360"/>
          <w:tab w:val="left" w:pos="425"/>
          <w:tab w:val="left" w:pos="567"/>
        </w:tabs>
        <w:jc w:val="both"/>
        <w:rPr>
          <w:rFonts w:ascii="Arial" w:hAnsi="Arial" w:cs="Arial"/>
          <w:color w:val="C00000"/>
          <w:sz w:val="24"/>
          <w:szCs w:val="24"/>
        </w:rPr>
      </w:pPr>
    </w:p>
    <w:p w14:paraId="04FA9CB9" w14:textId="77777777" w:rsidR="009648B1" w:rsidRPr="0091023F" w:rsidRDefault="0046016A" w:rsidP="00467077">
      <w:pPr>
        <w:pStyle w:val="Textocomentario"/>
        <w:numPr>
          <w:ilvl w:val="0"/>
          <w:numId w:val="2"/>
        </w:numPr>
        <w:tabs>
          <w:tab w:val="left" w:pos="426"/>
        </w:tabs>
        <w:ind w:left="0" w:firstLine="0"/>
        <w:jc w:val="both"/>
        <w:rPr>
          <w:rFonts w:ascii="Arial" w:hAnsi="Arial" w:cs="Arial"/>
        </w:rPr>
      </w:pPr>
      <w:r w:rsidRPr="0091023F">
        <w:rPr>
          <w:rFonts w:ascii="Arial" w:hAnsi="Arial" w:cs="Arial"/>
          <w:sz w:val="24"/>
          <w:szCs w:val="24"/>
        </w:rPr>
        <w:t xml:space="preserve">Con </w:t>
      </w:r>
      <w:r w:rsidR="009648B1" w:rsidRPr="0091023F">
        <w:rPr>
          <w:rFonts w:ascii="Arial" w:hAnsi="Arial" w:cs="Arial"/>
          <w:sz w:val="24"/>
          <w:szCs w:val="24"/>
        </w:rPr>
        <w:t>relación</w:t>
      </w:r>
      <w:r w:rsidRPr="0091023F">
        <w:rPr>
          <w:rFonts w:ascii="Arial" w:hAnsi="Arial" w:cs="Arial"/>
          <w:sz w:val="24"/>
          <w:szCs w:val="24"/>
        </w:rPr>
        <w:t xml:space="preserve"> a los </w:t>
      </w:r>
      <w:r w:rsidR="00D8169F" w:rsidRPr="0091023F">
        <w:rPr>
          <w:rFonts w:ascii="Arial" w:hAnsi="Arial" w:cs="Arial"/>
          <w:b/>
          <w:sz w:val="24"/>
          <w:szCs w:val="24"/>
        </w:rPr>
        <w:t>Gastos de V</w:t>
      </w:r>
      <w:r w:rsidRPr="0091023F">
        <w:rPr>
          <w:rFonts w:ascii="Arial" w:hAnsi="Arial" w:cs="Arial"/>
          <w:b/>
          <w:sz w:val="24"/>
          <w:szCs w:val="24"/>
        </w:rPr>
        <w:t xml:space="preserve">iaje y </w:t>
      </w:r>
      <w:r w:rsidR="00D8169F" w:rsidRPr="0091023F">
        <w:rPr>
          <w:rFonts w:ascii="Arial" w:hAnsi="Arial" w:cs="Arial"/>
          <w:b/>
          <w:sz w:val="24"/>
          <w:szCs w:val="24"/>
        </w:rPr>
        <w:t>T</w:t>
      </w:r>
      <w:r w:rsidRPr="0091023F">
        <w:rPr>
          <w:rFonts w:ascii="Arial" w:hAnsi="Arial" w:cs="Arial"/>
          <w:b/>
          <w:sz w:val="24"/>
          <w:szCs w:val="24"/>
        </w:rPr>
        <w:t xml:space="preserve">ransporte en el </w:t>
      </w:r>
      <w:r w:rsidR="00D8169F" w:rsidRPr="0091023F">
        <w:rPr>
          <w:rFonts w:ascii="Arial" w:hAnsi="Arial" w:cs="Arial"/>
          <w:b/>
          <w:sz w:val="24"/>
          <w:szCs w:val="24"/>
        </w:rPr>
        <w:t>I</w:t>
      </w:r>
      <w:r w:rsidRPr="0091023F">
        <w:rPr>
          <w:rFonts w:ascii="Arial" w:hAnsi="Arial" w:cs="Arial"/>
          <w:b/>
          <w:sz w:val="24"/>
          <w:szCs w:val="24"/>
        </w:rPr>
        <w:t xml:space="preserve">nterior del </w:t>
      </w:r>
      <w:r w:rsidR="00D8169F" w:rsidRPr="0091023F">
        <w:rPr>
          <w:rFonts w:ascii="Arial" w:hAnsi="Arial" w:cs="Arial"/>
          <w:b/>
          <w:sz w:val="24"/>
          <w:szCs w:val="24"/>
        </w:rPr>
        <w:t>P</w:t>
      </w:r>
      <w:r w:rsidRPr="0091023F">
        <w:rPr>
          <w:rFonts w:ascii="Arial" w:hAnsi="Arial" w:cs="Arial"/>
          <w:b/>
          <w:sz w:val="24"/>
          <w:szCs w:val="24"/>
        </w:rPr>
        <w:t>aís</w:t>
      </w:r>
      <w:r w:rsidRPr="0091023F">
        <w:rPr>
          <w:rFonts w:ascii="Arial" w:hAnsi="Arial" w:cs="Arial"/>
          <w:sz w:val="24"/>
          <w:szCs w:val="24"/>
        </w:rPr>
        <w:t xml:space="preserve">, de acuerdo con los lineamientos para formulación presupuestaria 2014, aprobados por Consejo Superior en </w:t>
      </w:r>
      <w:r w:rsidR="001D4CD0" w:rsidRPr="0091023F">
        <w:rPr>
          <w:rFonts w:ascii="Arial" w:hAnsi="Arial" w:cs="Arial"/>
          <w:sz w:val="24"/>
          <w:szCs w:val="24"/>
        </w:rPr>
        <w:t xml:space="preserve">la </w:t>
      </w:r>
      <w:r w:rsidRPr="0091023F">
        <w:rPr>
          <w:rFonts w:ascii="Arial" w:hAnsi="Arial" w:cs="Arial"/>
          <w:sz w:val="24"/>
          <w:szCs w:val="24"/>
        </w:rPr>
        <w:t xml:space="preserve">sesión </w:t>
      </w:r>
      <w:r w:rsidR="005E0AC0" w:rsidRPr="0091023F">
        <w:rPr>
          <w:rFonts w:ascii="Arial" w:hAnsi="Arial" w:cs="Arial"/>
          <w:sz w:val="24"/>
          <w:szCs w:val="24"/>
        </w:rPr>
        <w:t>N°</w:t>
      </w:r>
      <w:r w:rsidR="00A22A24" w:rsidRPr="0091023F">
        <w:rPr>
          <w:rFonts w:ascii="Arial" w:hAnsi="Arial" w:cs="Arial"/>
          <w:sz w:val="24"/>
          <w:szCs w:val="24"/>
        </w:rPr>
        <w:t>1</w:t>
      </w:r>
      <w:r w:rsidRPr="0091023F">
        <w:rPr>
          <w:rFonts w:ascii="Arial" w:hAnsi="Arial" w:cs="Arial"/>
          <w:sz w:val="24"/>
          <w:szCs w:val="24"/>
        </w:rPr>
        <w:t>2-</w:t>
      </w:r>
      <w:r w:rsidR="005E0AC0" w:rsidRPr="0091023F">
        <w:rPr>
          <w:rFonts w:ascii="Arial" w:hAnsi="Arial" w:cs="Arial"/>
          <w:sz w:val="24"/>
          <w:szCs w:val="24"/>
        </w:rPr>
        <w:t>20</w:t>
      </w:r>
      <w:r w:rsidRPr="0091023F">
        <w:rPr>
          <w:rFonts w:ascii="Arial" w:hAnsi="Arial" w:cs="Arial"/>
          <w:sz w:val="24"/>
          <w:szCs w:val="24"/>
        </w:rPr>
        <w:t>13, artículo VII y acogidos por Corte Plena en sesi</w:t>
      </w:r>
      <w:r w:rsidR="00795159" w:rsidRPr="0091023F">
        <w:rPr>
          <w:rFonts w:ascii="Arial" w:hAnsi="Arial" w:cs="Arial"/>
          <w:sz w:val="24"/>
          <w:szCs w:val="24"/>
        </w:rPr>
        <w:t>ones</w:t>
      </w:r>
      <w:r w:rsidRPr="0091023F">
        <w:rPr>
          <w:rFonts w:ascii="Arial" w:hAnsi="Arial" w:cs="Arial"/>
          <w:sz w:val="24"/>
          <w:szCs w:val="24"/>
        </w:rPr>
        <w:t xml:space="preserve"> </w:t>
      </w:r>
      <w:r w:rsidR="007B767E" w:rsidRPr="0091023F">
        <w:rPr>
          <w:rFonts w:ascii="Arial" w:hAnsi="Arial" w:cs="Arial"/>
          <w:sz w:val="24"/>
          <w:szCs w:val="24"/>
        </w:rPr>
        <w:t>N°</w:t>
      </w:r>
      <w:r w:rsidRPr="0091023F">
        <w:rPr>
          <w:rFonts w:ascii="Arial" w:hAnsi="Arial" w:cs="Arial"/>
          <w:sz w:val="24"/>
          <w:szCs w:val="24"/>
        </w:rPr>
        <w:t>13-</w:t>
      </w:r>
      <w:r w:rsidR="007B767E" w:rsidRPr="0091023F">
        <w:rPr>
          <w:rFonts w:ascii="Arial" w:hAnsi="Arial" w:cs="Arial"/>
          <w:sz w:val="24"/>
          <w:szCs w:val="24"/>
        </w:rPr>
        <w:t>20</w:t>
      </w:r>
      <w:r w:rsidRPr="0091023F">
        <w:rPr>
          <w:rFonts w:ascii="Arial" w:hAnsi="Arial" w:cs="Arial"/>
          <w:sz w:val="24"/>
          <w:szCs w:val="24"/>
        </w:rPr>
        <w:t>13, artículo XLIV</w:t>
      </w:r>
      <w:r w:rsidR="00795159" w:rsidRPr="0091023F">
        <w:rPr>
          <w:rFonts w:ascii="Arial" w:hAnsi="Arial" w:cs="Arial"/>
          <w:sz w:val="24"/>
          <w:szCs w:val="24"/>
        </w:rPr>
        <w:t xml:space="preserve"> y </w:t>
      </w:r>
      <w:r w:rsidR="007B767E" w:rsidRPr="0091023F">
        <w:rPr>
          <w:rFonts w:ascii="Arial" w:hAnsi="Arial" w:cs="Arial"/>
          <w:sz w:val="24"/>
          <w:szCs w:val="24"/>
        </w:rPr>
        <w:t>N°</w:t>
      </w:r>
      <w:r w:rsidR="00515C0E" w:rsidRPr="0091023F">
        <w:rPr>
          <w:rFonts w:ascii="Arial" w:hAnsi="Arial" w:cs="Arial"/>
          <w:sz w:val="24"/>
          <w:szCs w:val="24"/>
        </w:rPr>
        <w:t>28-2017, art</w:t>
      </w:r>
      <w:r w:rsidR="00645D47" w:rsidRPr="0091023F">
        <w:rPr>
          <w:rFonts w:ascii="Arial" w:hAnsi="Arial" w:cs="Arial"/>
          <w:sz w:val="24"/>
          <w:szCs w:val="24"/>
        </w:rPr>
        <w:t>í</w:t>
      </w:r>
      <w:r w:rsidR="00515C0E" w:rsidRPr="0091023F">
        <w:rPr>
          <w:rFonts w:ascii="Arial" w:hAnsi="Arial" w:cs="Arial"/>
          <w:sz w:val="24"/>
          <w:szCs w:val="24"/>
        </w:rPr>
        <w:t>culo XV,</w:t>
      </w:r>
      <w:r w:rsidRPr="0091023F">
        <w:rPr>
          <w:rFonts w:ascii="Arial" w:hAnsi="Arial" w:cs="Arial"/>
          <w:sz w:val="24"/>
          <w:szCs w:val="24"/>
        </w:rPr>
        <w:t xml:space="preserve"> </w:t>
      </w:r>
      <w:r w:rsidR="00645D47" w:rsidRPr="0091023F">
        <w:rPr>
          <w:rFonts w:ascii="Arial" w:hAnsi="Arial" w:cs="Arial"/>
          <w:sz w:val="24"/>
          <w:szCs w:val="24"/>
        </w:rPr>
        <w:t xml:space="preserve">se aprobó </w:t>
      </w:r>
      <w:r w:rsidRPr="0091023F">
        <w:rPr>
          <w:rFonts w:ascii="Arial" w:hAnsi="Arial" w:cs="Arial"/>
          <w:sz w:val="24"/>
          <w:szCs w:val="24"/>
        </w:rPr>
        <w:t>que se deben limitar las giras y en su lugar, hacer uso de medios tecnológicos para</w:t>
      </w:r>
      <w:r w:rsidR="00A66FA8" w:rsidRPr="0091023F">
        <w:rPr>
          <w:rFonts w:ascii="Arial" w:hAnsi="Arial" w:cs="Arial"/>
          <w:sz w:val="24"/>
          <w:szCs w:val="24"/>
        </w:rPr>
        <w:t xml:space="preserve"> realizar</w:t>
      </w:r>
      <w:r w:rsidRPr="0091023F">
        <w:rPr>
          <w:rFonts w:ascii="Arial" w:hAnsi="Arial" w:cs="Arial"/>
          <w:sz w:val="24"/>
          <w:szCs w:val="24"/>
        </w:rPr>
        <w:t xml:space="preserve"> reuniones, conversatorios, actividades de capacitación y diligencias judiciales.</w:t>
      </w:r>
      <w:r w:rsidR="008D1F86" w:rsidRPr="0091023F">
        <w:rPr>
          <w:rFonts w:ascii="Arial" w:hAnsi="Arial" w:cs="Arial"/>
          <w:sz w:val="24"/>
          <w:szCs w:val="24"/>
        </w:rPr>
        <w:t xml:space="preserve"> </w:t>
      </w:r>
      <w:r w:rsidR="008D1F86" w:rsidRPr="0091023F">
        <w:rPr>
          <w:rFonts w:ascii="Arial" w:hAnsi="Arial" w:cs="Arial"/>
          <w:bCs/>
          <w:sz w:val="24"/>
          <w:szCs w:val="24"/>
        </w:rPr>
        <w:t xml:space="preserve">De manera que, en todos los casos </w:t>
      </w:r>
      <w:r w:rsidR="008D1F86" w:rsidRPr="0091403A">
        <w:rPr>
          <w:rFonts w:ascii="Arial" w:hAnsi="Arial" w:cs="Arial"/>
          <w:bCs/>
          <w:sz w:val="24"/>
          <w:szCs w:val="24"/>
        </w:rPr>
        <w:t xml:space="preserve">los montos formulados deben ser a lo sumo iguales al monto aprobado para el año </w:t>
      </w:r>
      <w:r w:rsidR="0091403A" w:rsidRPr="0091403A">
        <w:rPr>
          <w:rFonts w:ascii="Arial" w:hAnsi="Arial" w:cs="Arial"/>
          <w:bCs/>
          <w:sz w:val="24"/>
          <w:szCs w:val="24"/>
        </w:rPr>
        <w:t>2024</w:t>
      </w:r>
      <w:r w:rsidR="008D1F86" w:rsidRPr="0091403A">
        <w:rPr>
          <w:rFonts w:ascii="Arial" w:hAnsi="Arial" w:cs="Arial"/>
          <w:bCs/>
          <w:sz w:val="24"/>
          <w:szCs w:val="24"/>
        </w:rPr>
        <w:t>.</w:t>
      </w:r>
      <w:r w:rsidR="008D1F86" w:rsidRPr="0091023F">
        <w:rPr>
          <w:rFonts w:ascii="Arial" w:hAnsi="Arial" w:cs="Arial"/>
          <w:sz w:val="24"/>
          <w:szCs w:val="24"/>
        </w:rPr>
        <w:t xml:space="preserve"> </w:t>
      </w:r>
      <w:r w:rsidRPr="0091023F">
        <w:rPr>
          <w:rFonts w:ascii="Arial" w:hAnsi="Arial" w:cs="Arial"/>
          <w:sz w:val="24"/>
          <w:szCs w:val="24"/>
        </w:rPr>
        <w:t xml:space="preserve"> </w:t>
      </w:r>
    </w:p>
    <w:p w14:paraId="1D5B14B7" w14:textId="77777777" w:rsidR="008D1F86" w:rsidRPr="0091023F" w:rsidRDefault="008D1F86" w:rsidP="00FC3BA6">
      <w:pPr>
        <w:pStyle w:val="Textocomentario"/>
        <w:jc w:val="both"/>
        <w:rPr>
          <w:rFonts w:ascii="Arial" w:hAnsi="Arial" w:cs="Arial"/>
          <w:color w:val="C00000"/>
          <w:sz w:val="24"/>
          <w:szCs w:val="24"/>
        </w:rPr>
      </w:pPr>
    </w:p>
    <w:p w14:paraId="4A366A1A" w14:textId="77777777" w:rsidR="009648B1" w:rsidRPr="0091023F" w:rsidRDefault="00FC5328" w:rsidP="00FC3BA6">
      <w:pPr>
        <w:pStyle w:val="Textocomentario"/>
        <w:jc w:val="both"/>
        <w:rPr>
          <w:rFonts w:ascii="Arial" w:hAnsi="Arial" w:cs="Arial"/>
          <w:sz w:val="24"/>
          <w:szCs w:val="24"/>
        </w:rPr>
      </w:pPr>
      <w:r w:rsidRPr="0091023F">
        <w:rPr>
          <w:rFonts w:ascii="Arial" w:hAnsi="Arial" w:cs="Arial"/>
          <w:sz w:val="24"/>
          <w:szCs w:val="24"/>
        </w:rPr>
        <w:t xml:space="preserve">Además, con el fin de </w:t>
      </w:r>
      <w:r w:rsidR="009E41B3" w:rsidRPr="0091023F">
        <w:rPr>
          <w:rFonts w:ascii="Arial" w:hAnsi="Arial" w:cs="Arial"/>
          <w:sz w:val="24"/>
          <w:szCs w:val="24"/>
        </w:rPr>
        <w:t>disminuir los traslados de personas privad</w:t>
      </w:r>
      <w:r w:rsidR="009648B1" w:rsidRPr="0091023F">
        <w:rPr>
          <w:rFonts w:ascii="Arial" w:hAnsi="Arial" w:cs="Arial"/>
          <w:sz w:val="24"/>
          <w:szCs w:val="24"/>
        </w:rPr>
        <w:t>a</w:t>
      </w:r>
      <w:r w:rsidR="009E41B3" w:rsidRPr="0091023F">
        <w:rPr>
          <w:rFonts w:ascii="Arial" w:hAnsi="Arial" w:cs="Arial"/>
          <w:sz w:val="24"/>
          <w:szCs w:val="24"/>
        </w:rPr>
        <w:t xml:space="preserve">s de libertad a los Tribunales de Justicia, </w:t>
      </w:r>
      <w:r w:rsidR="00195F49" w:rsidRPr="0091023F">
        <w:rPr>
          <w:rFonts w:ascii="Arial" w:hAnsi="Arial" w:cs="Arial"/>
          <w:sz w:val="24"/>
          <w:szCs w:val="24"/>
        </w:rPr>
        <w:t>reduciendo</w:t>
      </w:r>
      <w:r w:rsidR="009E41B3" w:rsidRPr="0091023F">
        <w:rPr>
          <w:rFonts w:ascii="Arial" w:hAnsi="Arial" w:cs="Arial"/>
          <w:sz w:val="24"/>
          <w:szCs w:val="24"/>
        </w:rPr>
        <w:t xml:space="preserve"> los riesgos inherentes y </w:t>
      </w:r>
      <w:r w:rsidR="00195F49" w:rsidRPr="0091023F">
        <w:rPr>
          <w:rFonts w:ascii="Arial" w:hAnsi="Arial" w:cs="Arial"/>
          <w:sz w:val="24"/>
          <w:szCs w:val="24"/>
        </w:rPr>
        <w:t>bajar</w:t>
      </w:r>
      <w:r w:rsidR="009E41B3" w:rsidRPr="0091023F">
        <w:rPr>
          <w:rFonts w:ascii="Arial" w:hAnsi="Arial" w:cs="Arial"/>
          <w:sz w:val="24"/>
          <w:szCs w:val="24"/>
        </w:rPr>
        <w:t xml:space="preserve"> los costos asociados,</w:t>
      </w:r>
      <w:r w:rsidR="00195F49" w:rsidRPr="0091023F">
        <w:rPr>
          <w:rFonts w:ascii="Arial" w:hAnsi="Arial" w:cs="Arial"/>
          <w:sz w:val="24"/>
          <w:szCs w:val="24"/>
        </w:rPr>
        <w:t xml:space="preserve"> respetando sus derechos y</w:t>
      </w:r>
      <w:r w:rsidR="009E41B3" w:rsidRPr="0091023F">
        <w:rPr>
          <w:rFonts w:ascii="Arial" w:hAnsi="Arial" w:cs="Arial"/>
          <w:sz w:val="24"/>
          <w:szCs w:val="24"/>
        </w:rPr>
        <w:t xml:space="preserve"> dentro del marco del Convenio de Cooperación Interinstitucional Poder Judicial-Ministerio de Justicia 3-CG-2018, el Consejo Superior en sesión </w:t>
      </w:r>
      <w:r w:rsidR="007B767E" w:rsidRPr="0091023F">
        <w:rPr>
          <w:rFonts w:ascii="Arial" w:hAnsi="Arial" w:cs="Arial"/>
          <w:sz w:val="24"/>
          <w:szCs w:val="24"/>
        </w:rPr>
        <w:t>N°</w:t>
      </w:r>
      <w:r w:rsidR="009E41B3" w:rsidRPr="0091023F">
        <w:rPr>
          <w:rFonts w:ascii="Arial" w:hAnsi="Arial" w:cs="Arial"/>
          <w:sz w:val="24"/>
          <w:szCs w:val="24"/>
        </w:rPr>
        <w:t>71-</w:t>
      </w:r>
      <w:r w:rsidR="007B767E" w:rsidRPr="0091023F">
        <w:rPr>
          <w:rFonts w:ascii="Arial" w:hAnsi="Arial" w:cs="Arial"/>
          <w:sz w:val="24"/>
          <w:szCs w:val="24"/>
        </w:rPr>
        <w:t>20</w:t>
      </w:r>
      <w:r w:rsidR="009E41B3" w:rsidRPr="0091023F">
        <w:rPr>
          <w:rFonts w:ascii="Arial" w:hAnsi="Arial" w:cs="Arial"/>
          <w:sz w:val="24"/>
          <w:szCs w:val="24"/>
        </w:rPr>
        <w:t xml:space="preserve">18 celebrada el 9 de agosto de 2018, artículo XXIII, aprobó que dentro del proceso penal y otros  en sus distintas etapas, se utilice el sistema de videoconferencia en </w:t>
      </w:r>
      <w:r w:rsidR="00195F49" w:rsidRPr="0091023F">
        <w:rPr>
          <w:rFonts w:ascii="Arial" w:hAnsi="Arial" w:cs="Arial"/>
          <w:sz w:val="24"/>
          <w:szCs w:val="24"/>
        </w:rPr>
        <w:t>ciertos</w:t>
      </w:r>
      <w:r w:rsidR="009E41B3" w:rsidRPr="0091023F">
        <w:rPr>
          <w:rFonts w:ascii="Arial" w:hAnsi="Arial" w:cs="Arial"/>
          <w:sz w:val="24"/>
          <w:szCs w:val="24"/>
        </w:rPr>
        <w:t xml:space="preserve"> actos y diligencias (Circular </w:t>
      </w:r>
      <w:r w:rsidR="003017ED" w:rsidRPr="0091023F">
        <w:rPr>
          <w:rFonts w:ascii="Arial" w:hAnsi="Arial" w:cs="Arial"/>
          <w:sz w:val="24"/>
          <w:szCs w:val="24"/>
        </w:rPr>
        <w:t>N°</w:t>
      </w:r>
      <w:r w:rsidR="009E41B3" w:rsidRPr="0091023F">
        <w:rPr>
          <w:rFonts w:ascii="Arial" w:hAnsi="Arial" w:cs="Arial"/>
          <w:sz w:val="24"/>
          <w:szCs w:val="24"/>
        </w:rPr>
        <w:t>105-</w:t>
      </w:r>
      <w:r w:rsidR="00762AD4" w:rsidRPr="0091023F">
        <w:rPr>
          <w:rFonts w:ascii="Arial" w:hAnsi="Arial" w:cs="Arial"/>
          <w:sz w:val="24"/>
          <w:szCs w:val="24"/>
        </w:rPr>
        <w:t>2018, de</w:t>
      </w:r>
      <w:r w:rsidR="009E41B3" w:rsidRPr="0091023F">
        <w:rPr>
          <w:rFonts w:ascii="Arial" w:hAnsi="Arial" w:cs="Arial"/>
          <w:sz w:val="24"/>
          <w:szCs w:val="24"/>
        </w:rPr>
        <w:t xml:space="preserve"> la Secretaria General de la Corte, </w:t>
      </w:r>
      <w:r w:rsidR="00762AD4" w:rsidRPr="0091023F">
        <w:rPr>
          <w:rFonts w:ascii="Arial" w:hAnsi="Arial" w:cs="Arial"/>
          <w:sz w:val="24"/>
          <w:szCs w:val="24"/>
        </w:rPr>
        <w:t>acerca del</w:t>
      </w:r>
      <w:r w:rsidR="009648B1" w:rsidRPr="0091023F">
        <w:rPr>
          <w:rFonts w:ascii="Arial" w:hAnsi="Arial" w:cs="Arial"/>
          <w:sz w:val="24"/>
          <w:szCs w:val="24"/>
        </w:rPr>
        <w:t xml:space="preserve"> d</w:t>
      </w:r>
      <w:r w:rsidR="009E41B3" w:rsidRPr="0091023F">
        <w:rPr>
          <w:rFonts w:ascii="Arial" w:hAnsi="Arial" w:cs="Arial"/>
          <w:sz w:val="24"/>
          <w:szCs w:val="24"/>
        </w:rPr>
        <w:t>eber de utilizar el sistema de videoconferencia en distintas etapas del proceso penal, pensiones alimentarias y familia).</w:t>
      </w:r>
      <w:r w:rsidR="009648B1" w:rsidRPr="0091023F">
        <w:rPr>
          <w:rFonts w:ascii="Arial" w:hAnsi="Arial" w:cs="Arial"/>
          <w:sz w:val="24"/>
          <w:szCs w:val="24"/>
        </w:rPr>
        <w:t xml:space="preserve"> </w:t>
      </w:r>
    </w:p>
    <w:p w14:paraId="24913513" w14:textId="77777777" w:rsidR="005B752C" w:rsidRPr="0091023F" w:rsidRDefault="005B752C" w:rsidP="00FC3BA6">
      <w:pPr>
        <w:pStyle w:val="Textocomentario"/>
        <w:jc w:val="both"/>
        <w:rPr>
          <w:rFonts w:ascii="Arial" w:hAnsi="Arial" w:cs="Arial"/>
          <w:sz w:val="24"/>
          <w:szCs w:val="24"/>
        </w:rPr>
      </w:pPr>
    </w:p>
    <w:p w14:paraId="71ADD445" w14:textId="77777777" w:rsidR="005B752C" w:rsidRPr="0091023F" w:rsidRDefault="005B752C" w:rsidP="00FC3BA6">
      <w:pPr>
        <w:pStyle w:val="Textocomentario"/>
        <w:jc w:val="both"/>
        <w:rPr>
          <w:rFonts w:ascii="Arial" w:hAnsi="Arial" w:cs="Arial"/>
          <w:sz w:val="24"/>
          <w:szCs w:val="24"/>
        </w:rPr>
      </w:pPr>
      <w:r w:rsidRPr="00672DF9">
        <w:rPr>
          <w:rFonts w:ascii="Arial" w:hAnsi="Arial" w:cs="Arial"/>
          <w:sz w:val="24"/>
          <w:szCs w:val="24"/>
        </w:rPr>
        <w:t xml:space="preserve">En referencia a los acuerdos tomados por la </w:t>
      </w:r>
      <w:r w:rsidRPr="00672DF9">
        <w:rPr>
          <w:rFonts w:ascii="Arial" w:hAnsi="Arial" w:cs="Arial"/>
          <w:b/>
          <w:sz w:val="24"/>
          <w:szCs w:val="24"/>
        </w:rPr>
        <w:t>Subcomisión de Acceso a la Justicia de Pueblos Indígenas</w:t>
      </w:r>
      <w:r w:rsidRPr="00672DF9">
        <w:rPr>
          <w:rFonts w:ascii="Arial" w:hAnsi="Arial" w:cs="Arial"/>
          <w:sz w:val="24"/>
          <w:szCs w:val="24"/>
        </w:rPr>
        <w:t xml:space="preserve"> en la sesión celebrada el 6 de marzo de 2020, artículo IV, relacionado con la formulación de presupuesto en temas de capacitación para las poblaciones indígenas, se indicó: </w:t>
      </w:r>
      <w:r w:rsidRPr="00672DF9">
        <w:rPr>
          <w:rFonts w:ascii="Arial" w:hAnsi="Arial" w:cs="Arial"/>
          <w:i/>
          <w:sz w:val="24"/>
          <w:szCs w:val="24"/>
        </w:rPr>
        <w:t>“…las Unidades de Capacitación del Ministerio Público, Defensa Pública, OIJ, Escuela Judicial, Dirección de Justicia Restaurativa, y las Comisiones, entre otros, se contemple un rubro bajo las partidas de capacitación, viáticos y transportes, a efecto de contar con recursos para la alimentación en las visitas a territorios indígenas. …”.</w:t>
      </w:r>
      <w:r w:rsidRPr="00672DF9">
        <w:rPr>
          <w:rFonts w:ascii="Arial" w:hAnsi="Arial" w:cs="Arial"/>
          <w:sz w:val="24"/>
          <w:szCs w:val="24"/>
        </w:rPr>
        <w:t xml:space="preserve"> Por lo que se recuerda a todas las Unidades de Capacitación incluir dentro de esta formulación en la </w:t>
      </w:r>
      <w:r w:rsidRPr="00672DF9">
        <w:rPr>
          <w:rFonts w:ascii="Arial" w:hAnsi="Arial" w:cs="Arial"/>
          <w:bCs/>
          <w:sz w:val="24"/>
          <w:szCs w:val="24"/>
        </w:rPr>
        <w:t>subpartida de gastos de viaje y transporte en el interior del país</w:t>
      </w:r>
      <w:r w:rsidRPr="00672DF9">
        <w:rPr>
          <w:rFonts w:ascii="Arial" w:hAnsi="Arial" w:cs="Arial"/>
          <w:sz w:val="24"/>
          <w:szCs w:val="24"/>
        </w:rPr>
        <w:t xml:space="preserve"> los recursos necesarios para atender los traslados referentes a las actividades de capacitación dirigida a poblaciones indígenas u organizada en esas mismas poblaciones</w:t>
      </w:r>
      <w:r w:rsidR="00D124A6" w:rsidRPr="00672DF9">
        <w:rPr>
          <w:rFonts w:ascii="Arial" w:hAnsi="Arial" w:cs="Arial"/>
          <w:sz w:val="24"/>
          <w:szCs w:val="24"/>
        </w:rPr>
        <w:t xml:space="preserve"> </w:t>
      </w:r>
      <w:r w:rsidR="005A6DFC" w:rsidRPr="00672DF9">
        <w:rPr>
          <w:rFonts w:ascii="Arial" w:hAnsi="Arial" w:cs="Arial"/>
          <w:sz w:val="24"/>
          <w:szCs w:val="24"/>
        </w:rPr>
        <w:t>(</w:t>
      </w:r>
      <w:r w:rsidR="00D124A6" w:rsidRPr="00672DF9">
        <w:rPr>
          <w:rFonts w:ascii="Arial" w:hAnsi="Arial" w:cs="Arial"/>
          <w:sz w:val="24"/>
          <w:szCs w:val="24"/>
        </w:rPr>
        <w:t>A</w:t>
      </w:r>
      <w:r w:rsidR="005A6DFC" w:rsidRPr="00672DF9">
        <w:rPr>
          <w:rFonts w:ascii="Arial" w:hAnsi="Arial" w:cs="Arial"/>
          <w:sz w:val="24"/>
          <w:szCs w:val="24"/>
        </w:rPr>
        <w:t xml:space="preserve">probado por el Consejo Superior </w:t>
      </w:r>
      <w:r w:rsidR="00222082" w:rsidRPr="00672DF9">
        <w:rPr>
          <w:rFonts w:ascii="Arial" w:hAnsi="Arial" w:cs="Arial"/>
          <w:sz w:val="24"/>
          <w:szCs w:val="24"/>
        </w:rPr>
        <w:t xml:space="preserve">en sesión 63-2020 del </w:t>
      </w:r>
      <w:r w:rsidR="00A77F20" w:rsidRPr="00672DF9">
        <w:rPr>
          <w:rFonts w:ascii="Arial" w:hAnsi="Arial" w:cs="Arial"/>
          <w:sz w:val="24"/>
          <w:szCs w:val="24"/>
        </w:rPr>
        <w:t>14 abril</w:t>
      </w:r>
      <w:r w:rsidR="00B43C91" w:rsidRPr="00672DF9">
        <w:rPr>
          <w:rFonts w:ascii="Arial" w:hAnsi="Arial" w:cs="Arial"/>
          <w:sz w:val="24"/>
          <w:szCs w:val="24"/>
        </w:rPr>
        <w:t>,</w:t>
      </w:r>
      <w:r w:rsidR="00A77F20" w:rsidRPr="00672DF9">
        <w:rPr>
          <w:rFonts w:ascii="Arial" w:hAnsi="Arial" w:cs="Arial"/>
          <w:sz w:val="24"/>
          <w:szCs w:val="24"/>
        </w:rPr>
        <w:t xml:space="preserve"> artículo X</w:t>
      </w:r>
      <w:r w:rsidR="003A7AC2" w:rsidRPr="00672DF9">
        <w:rPr>
          <w:rFonts w:ascii="Arial" w:hAnsi="Arial" w:cs="Arial"/>
          <w:sz w:val="24"/>
          <w:szCs w:val="24"/>
        </w:rPr>
        <w:t>I</w:t>
      </w:r>
      <w:r w:rsidR="00D124A6" w:rsidRPr="00672DF9">
        <w:rPr>
          <w:rFonts w:ascii="Arial" w:hAnsi="Arial" w:cs="Arial"/>
          <w:sz w:val="24"/>
          <w:szCs w:val="24"/>
        </w:rPr>
        <w:t>X)</w:t>
      </w:r>
      <w:r w:rsidR="00C30243" w:rsidRPr="00672DF9">
        <w:rPr>
          <w:rFonts w:ascii="Arial" w:hAnsi="Arial" w:cs="Arial"/>
          <w:sz w:val="24"/>
          <w:szCs w:val="24"/>
        </w:rPr>
        <w:t>.</w:t>
      </w:r>
    </w:p>
    <w:p w14:paraId="34B54803" w14:textId="77777777" w:rsidR="00F13B89" w:rsidRPr="0091023F" w:rsidRDefault="00F13B89" w:rsidP="009648B1">
      <w:pPr>
        <w:tabs>
          <w:tab w:val="left" w:pos="360"/>
        </w:tabs>
        <w:jc w:val="both"/>
        <w:rPr>
          <w:rFonts w:ascii="Arial" w:hAnsi="Arial" w:cs="Arial"/>
          <w:color w:val="C00000"/>
          <w:sz w:val="24"/>
          <w:szCs w:val="24"/>
        </w:rPr>
      </w:pPr>
    </w:p>
    <w:p w14:paraId="29987920" w14:textId="77777777" w:rsidR="00F13B89" w:rsidRPr="0091023F" w:rsidRDefault="00453C06" w:rsidP="00467077">
      <w:pPr>
        <w:pStyle w:val="Textocomentario"/>
        <w:numPr>
          <w:ilvl w:val="0"/>
          <w:numId w:val="2"/>
        </w:numPr>
        <w:tabs>
          <w:tab w:val="num" w:pos="0"/>
          <w:tab w:val="left" w:pos="426"/>
        </w:tabs>
        <w:ind w:left="0" w:firstLine="0"/>
        <w:jc w:val="both"/>
        <w:rPr>
          <w:rFonts w:ascii="Arial" w:hAnsi="Arial" w:cs="Arial"/>
          <w:sz w:val="24"/>
          <w:szCs w:val="24"/>
        </w:rPr>
      </w:pPr>
      <w:r w:rsidRPr="0091023F">
        <w:rPr>
          <w:rFonts w:ascii="Arial" w:hAnsi="Arial" w:cs="Arial"/>
          <w:sz w:val="24"/>
          <w:szCs w:val="24"/>
        </w:rPr>
        <w:t xml:space="preserve">En cuanto a los </w:t>
      </w:r>
      <w:r w:rsidR="00F13B89" w:rsidRPr="00E27A32">
        <w:rPr>
          <w:rFonts w:ascii="Arial" w:hAnsi="Arial" w:cs="Arial"/>
          <w:b/>
          <w:bCs/>
          <w:sz w:val="24"/>
          <w:szCs w:val="24"/>
        </w:rPr>
        <w:t>dispositivos</w:t>
      </w:r>
      <w:r w:rsidRPr="00E27A32">
        <w:rPr>
          <w:rFonts w:ascii="Arial" w:hAnsi="Arial" w:cs="Arial"/>
          <w:b/>
          <w:bCs/>
          <w:sz w:val="24"/>
          <w:szCs w:val="24"/>
        </w:rPr>
        <w:t xml:space="preserve"> de</w:t>
      </w:r>
      <w:r w:rsidR="008212C5" w:rsidRPr="00E27A32">
        <w:rPr>
          <w:rFonts w:ascii="Arial" w:hAnsi="Arial" w:cs="Arial"/>
          <w:b/>
          <w:bCs/>
          <w:sz w:val="24"/>
          <w:szCs w:val="24"/>
        </w:rPr>
        <w:t xml:space="preserve"> </w:t>
      </w:r>
      <w:proofErr w:type="spellStart"/>
      <w:r w:rsidR="00645D47" w:rsidRPr="00E27A32">
        <w:rPr>
          <w:rFonts w:ascii="Arial" w:hAnsi="Arial" w:cs="Arial"/>
          <w:b/>
          <w:bCs/>
          <w:sz w:val="24"/>
          <w:szCs w:val="24"/>
        </w:rPr>
        <w:t>q</w:t>
      </w:r>
      <w:r w:rsidR="00F13B89" w:rsidRPr="00E27A32">
        <w:rPr>
          <w:rFonts w:ascii="Arial" w:hAnsi="Arial" w:cs="Arial"/>
          <w:b/>
          <w:bCs/>
          <w:sz w:val="24"/>
          <w:szCs w:val="24"/>
        </w:rPr>
        <w:t>uick</w:t>
      </w:r>
      <w:proofErr w:type="spellEnd"/>
      <w:r w:rsidR="00F13B89" w:rsidRPr="00E27A32">
        <w:rPr>
          <w:rFonts w:ascii="Arial" w:hAnsi="Arial" w:cs="Arial"/>
          <w:b/>
          <w:bCs/>
          <w:sz w:val="24"/>
          <w:szCs w:val="24"/>
        </w:rPr>
        <w:t xml:space="preserve"> </w:t>
      </w:r>
      <w:proofErr w:type="spellStart"/>
      <w:r w:rsidR="00645D47" w:rsidRPr="00E27A32">
        <w:rPr>
          <w:rFonts w:ascii="Arial" w:hAnsi="Arial" w:cs="Arial"/>
          <w:b/>
          <w:bCs/>
          <w:sz w:val="24"/>
          <w:szCs w:val="24"/>
        </w:rPr>
        <w:t>p</w:t>
      </w:r>
      <w:r w:rsidR="00F13B89" w:rsidRPr="00E27A32">
        <w:rPr>
          <w:rFonts w:ascii="Arial" w:hAnsi="Arial" w:cs="Arial"/>
          <w:b/>
          <w:bCs/>
          <w:sz w:val="24"/>
          <w:szCs w:val="24"/>
        </w:rPr>
        <w:t>ass</w:t>
      </w:r>
      <w:proofErr w:type="spellEnd"/>
      <w:r w:rsidR="00F13B89" w:rsidRPr="0091023F">
        <w:rPr>
          <w:rFonts w:ascii="Arial" w:hAnsi="Arial" w:cs="Arial"/>
          <w:sz w:val="24"/>
          <w:szCs w:val="24"/>
        </w:rPr>
        <w:t>,</w:t>
      </w:r>
      <w:r w:rsidRPr="0091023F">
        <w:rPr>
          <w:rFonts w:ascii="Arial" w:hAnsi="Arial" w:cs="Arial"/>
          <w:sz w:val="24"/>
          <w:szCs w:val="24"/>
        </w:rPr>
        <w:t xml:space="preserve"> </w:t>
      </w:r>
      <w:r w:rsidR="00272279" w:rsidRPr="0091023F">
        <w:rPr>
          <w:rFonts w:ascii="Arial" w:hAnsi="Arial" w:cs="Arial"/>
          <w:sz w:val="24"/>
          <w:szCs w:val="24"/>
        </w:rPr>
        <w:t>su</w:t>
      </w:r>
      <w:r w:rsidRPr="0091023F">
        <w:rPr>
          <w:rFonts w:ascii="Arial" w:hAnsi="Arial" w:cs="Arial"/>
          <w:sz w:val="24"/>
          <w:szCs w:val="24"/>
        </w:rPr>
        <w:t xml:space="preserve"> mantenimiento,</w:t>
      </w:r>
      <w:r w:rsidR="00F13B89" w:rsidRPr="0091023F">
        <w:rPr>
          <w:rFonts w:ascii="Arial" w:hAnsi="Arial" w:cs="Arial"/>
          <w:sz w:val="24"/>
          <w:szCs w:val="24"/>
        </w:rPr>
        <w:t xml:space="preserve"> pago de peajes y reposición de los dispositivos con cargo a las cuentas de caja chica de cada oficina, los </w:t>
      </w:r>
      <w:r w:rsidR="00537A77">
        <w:rPr>
          <w:rFonts w:ascii="Arial" w:hAnsi="Arial" w:cs="Arial"/>
          <w:sz w:val="24"/>
          <w:szCs w:val="24"/>
        </w:rPr>
        <w:t>centros de responsabilidad</w:t>
      </w:r>
      <w:r w:rsidR="00F13B89" w:rsidRPr="0091023F">
        <w:rPr>
          <w:rFonts w:ascii="Arial" w:hAnsi="Arial" w:cs="Arial"/>
          <w:sz w:val="24"/>
          <w:szCs w:val="24"/>
        </w:rPr>
        <w:t xml:space="preserve"> deben de tomar las previsiones necesarias y formular dentro de su presupuesto los recursos necesarios</w:t>
      </w:r>
      <w:r w:rsidR="002561C7" w:rsidRPr="0091023F">
        <w:rPr>
          <w:rFonts w:ascii="Arial" w:hAnsi="Arial" w:cs="Arial"/>
          <w:sz w:val="24"/>
          <w:szCs w:val="24"/>
        </w:rPr>
        <w:t>.</w:t>
      </w:r>
      <w:r w:rsidR="006035F0" w:rsidRPr="0091023F">
        <w:rPr>
          <w:rFonts w:ascii="Arial" w:hAnsi="Arial" w:cs="Arial"/>
          <w:sz w:val="24"/>
          <w:szCs w:val="24"/>
        </w:rPr>
        <w:t xml:space="preserve"> </w:t>
      </w:r>
      <w:r w:rsidR="00150C0A" w:rsidRPr="0091023F">
        <w:rPr>
          <w:rFonts w:ascii="Arial" w:hAnsi="Arial" w:cs="Arial"/>
          <w:sz w:val="24"/>
          <w:szCs w:val="24"/>
        </w:rPr>
        <w:t>S</w:t>
      </w:r>
      <w:r w:rsidR="003B1F06" w:rsidRPr="0091023F">
        <w:rPr>
          <w:rFonts w:ascii="Arial" w:hAnsi="Arial" w:cs="Arial"/>
          <w:sz w:val="24"/>
          <w:szCs w:val="24"/>
        </w:rPr>
        <w:t>ubpartida</w:t>
      </w:r>
      <w:r w:rsidR="006C0FD6" w:rsidRPr="0091023F">
        <w:rPr>
          <w:rFonts w:ascii="Arial" w:hAnsi="Arial" w:cs="Arial"/>
          <w:sz w:val="24"/>
          <w:szCs w:val="24"/>
        </w:rPr>
        <w:t>s</w:t>
      </w:r>
      <w:r w:rsidRPr="0091023F">
        <w:rPr>
          <w:rFonts w:ascii="Arial" w:hAnsi="Arial" w:cs="Arial"/>
          <w:sz w:val="24"/>
          <w:szCs w:val="24"/>
        </w:rPr>
        <w:t xml:space="preserve"> </w:t>
      </w:r>
      <w:r w:rsidR="007013F6" w:rsidRPr="0091023F">
        <w:rPr>
          <w:rFonts w:ascii="Arial" w:hAnsi="Arial" w:cs="Arial"/>
          <w:sz w:val="24"/>
          <w:szCs w:val="24"/>
        </w:rPr>
        <w:t xml:space="preserve">19999 </w:t>
      </w:r>
      <w:r w:rsidR="00906AD7" w:rsidRPr="0091023F">
        <w:rPr>
          <w:rFonts w:ascii="Arial" w:hAnsi="Arial" w:cs="Arial"/>
          <w:sz w:val="24"/>
          <w:szCs w:val="24"/>
        </w:rPr>
        <w:t xml:space="preserve">Otros Servicios no Especificados el </w:t>
      </w:r>
      <w:r w:rsidR="00FC4448" w:rsidRPr="0091023F">
        <w:rPr>
          <w:rFonts w:ascii="Arial" w:hAnsi="Arial" w:cs="Arial"/>
          <w:sz w:val="24"/>
          <w:szCs w:val="24"/>
        </w:rPr>
        <w:t xml:space="preserve">mantenimiento </w:t>
      </w:r>
      <w:r w:rsidR="00DD165D" w:rsidRPr="0091023F">
        <w:rPr>
          <w:rFonts w:ascii="Arial" w:hAnsi="Arial" w:cs="Arial"/>
          <w:sz w:val="24"/>
          <w:szCs w:val="24"/>
        </w:rPr>
        <w:t xml:space="preserve">del </w:t>
      </w:r>
      <w:r w:rsidR="00894225" w:rsidRPr="0091023F">
        <w:rPr>
          <w:rFonts w:ascii="Arial" w:hAnsi="Arial" w:cs="Arial"/>
          <w:sz w:val="24"/>
          <w:szCs w:val="24"/>
        </w:rPr>
        <w:t xml:space="preserve">dispositivo para peaje </w:t>
      </w:r>
      <w:r w:rsidR="008535C1" w:rsidRPr="0091023F">
        <w:rPr>
          <w:rFonts w:ascii="Arial" w:hAnsi="Arial" w:cs="Arial"/>
          <w:sz w:val="24"/>
          <w:szCs w:val="24"/>
        </w:rPr>
        <w:t>automático</w:t>
      </w:r>
      <w:r w:rsidR="006F52ED" w:rsidRPr="0091023F">
        <w:rPr>
          <w:rFonts w:ascii="Arial" w:hAnsi="Arial" w:cs="Arial"/>
          <w:sz w:val="24"/>
          <w:szCs w:val="24"/>
        </w:rPr>
        <w:t xml:space="preserve"> (</w:t>
      </w:r>
      <w:proofErr w:type="spellStart"/>
      <w:r w:rsidR="006F52ED" w:rsidRPr="0091023F">
        <w:rPr>
          <w:rFonts w:ascii="Arial" w:hAnsi="Arial" w:cs="Arial"/>
          <w:sz w:val="24"/>
          <w:szCs w:val="24"/>
        </w:rPr>
        <w:t>quick</w:t>
      </w:r>
      <w:proofErr w:type="spellEnd"/>
      <w:r w:rsidR="00CB35CE" w:rsidRPr="0091023F">
        <w:rPr>
          <w:rFonts w:ascii="Arial" w:hAnsi="Arial" w:cs="Arial"/>
          <w:sz w:val="24"/>
          <w:szCs w:val="24"/>
        </w:rPr>
        <w:t xml:space="preserve"> </w:t>
      </w:r>
      <w:proofErr w:type="spellStart"/>
      <w:r w:rsidR="00CB35CE" w:rsidRPr="0091023F">
        <w:rPr>
          <w:rFonts w:ascii="Arial" w:hAnsi="Arial" w:cs="Arial"/>
          <w:sz w:val="24"/>
          <w:szCs w:val="24"/>
        </w:rPr>
        <w:t>pass</w:t>
      </w:r>
      <w:proofErr w:type="spellEnd"/>
      <w:r w:rsidR="00CB35CE" w:rsidRPr="0091023F">
        <w:rPr>
          <w:rFonts w:ascii="Arial" w:hAnsi="Arial" w:cs="Arial"/>
          <w:sz w:val="24"/>
          <w:szCs w:val="24"/>
        </w:rPr>
        <w:t>)</w:t>
      </w:r>
      <w:r w:rsidRPr="0091023F">
        <w:rPr>
          <w:rFonts w:ascii="Arial" w:hAnsi="Arial" w:cs="Arial"/>
          <w:sz w:val="24"/>
          <w:szCs w:val="24"/>
        </w:rPr>
        <w:t xml:space="preserve">, 10501 Transporte </w:t>
      </w:r>
      <w:r w:rsidR="00906AD7" w:rsidRPr="0091023F">
        <w:rPr>
          <w:rFonts w:ascii="Arial" w:hAnsi="Arial" w:cs="Arial"/>
          <w:sz w:val="24"/>
          <w:szCs w:val="24"/>
        </w:rPr>
        <w:t>D</w:t>
      </w:r>
      <w:r w:rsidRPr="0091023F">
        <w:rPr>
          <w:rFonts w:ascii="Arial" w:hAnsi="Arial" w:cs="Arial"/>
          <w:sz w:val="24"/>
          <w:szCs w:val="24"/>
        </w:rPr>
        <w:t xml:space="preserve">entro del </w:t>
      </w:r>
      <w:r w:rsidR="00906AD7" w:rsidRPr="0091023F">
        <w:rPr>
          <w:rFonts w:ascii="Arial" w:hAnsi="Arial" w:cs="Arial"/>
          <w:sz w:val="24"/>
          <w:szCs w:val="24"/>
        </w:rPr>
        <w:t>P</w:t>
      </w:r>
      <w:r w:rsidRPr="0091023F">
        <w:rPr>
          <w:rFonts w:ascii="Arial" w:hAnsi="Arial" w:cs="Arial"/>
          <w:sz w:val="24"/>
          <w:szCs w:val="24"/>
        </w:rPr>
        <w:t xml:space="preserve">aís y 29999 Otros </w:t>
      </w:r>
      <w:r w:rsidR="00DD165D" w:rsidRPr="0091023F">
        <w:rPr>
          <w:rFonts w:ascii="Arial" w:hAnsi="Arial" w:cs="Arial"/>
          <w:sz w:val="24"/>
          <w:szCs w:val="24"/>
        </w:rPr>
        <w:t>Ú</w:t>
      </w:r>
      <w:r w:rsidRPr="0091023F">
        <w:rPr>
          <w:rFonts w:ascii="Arial" w:hAnsi="Arial" w:cs="Arial"/>
          <w:sz w:val="24"/>
          <w:szCs w:val="24"/>
        </w:rPr>
        <w:t xml:space="preserve">tiles, </w:t>
      </w:r>
      <w:r w:rsidR="00DD165D" w:rsidRPr="0091023F">
        <w:rPr>
          <w:rFonts w:ascii="Arial" w:hAnsi="Arial" w:cs="Arial"/>
          <w:sz w:val="24"/>
          <w:szCs w:val="24"/>
        </w:rPr>
        <w:t>M</w:t>
      </w:r>
      <w:r w:rsidRPr="0091023F">
        <w:rPr>
          <w:rFonts w:ascii="Arial" w:hAnsi="Arial" w:cs="Arial"/>
          <w:sz w:val="24"/>
          <w:szCs w:val="24"/>
        </w:rPr>
        <w:t xml:space="preserve">ateriales y </w:t>
      </w:r>
      <w:r w:rsidR="00DD165D" w:rsidRPr="0091023F">
        <w:rPr>
          <w:rFonts w:ascii="Arial" w:hAnsi="Arial" w:cs="Arial"/>
          <w:sz w:val="24"/>
          <w:szCs w:val="24"/>
        </w:rPr>
        <w:t>S</w:t>
      </w:r>
      <w:r w:rsidR="00C30243" w:rsidRPr="0091023F">
        <w:rPr>
          <w:rFonts w:ascii="Arial" w:hAnsi="Arial" w:cs="Arial"/>
          <w:sz w:val="24"/>
          <w:szCs w:val="24"/>
        </w:rPr>
        <w:t>uministros</w:t>
      </w:r>
      <w:r w:rsidRPr="0091023F">
        <w:rPr>
          <w:rFonts w:ascii="Arial" w:hAnsi="Arial" w:cs="Arial"/>
          <w:sz w:val="24"/>
          <w:szCs w:val="24"/>
        </w:rPr>
        <w:t xml:space="preserve"> respectivamente</w:t>
      </w:r>
      <w:r w:rsidR="00F13B89" w:rsidRPr="0091023F">
        <w:rPr>
          <w:rFonts w:ascii="Arial" w:hAnsi="Arial" w:cs="Arial"/>
          <w:sz w:val="24"/>
          <w:szCs w:val="24"/>
        </w:rPr>
        <w:t xml:space="preserve"> para sufragar estas erogaciones. </w:t>
      </w:r>
    </w:p>
    <w:p w14:paraId="596B98E4" w14:textId="77777777" w:rsidR="00F13B89" w:rsidRPr="0091023F" w:rsidRDefault="00F13B89" w:rsidP="00F13B89">
      <w:pPr>
        <w:pStyle w:val="Textocomentario"/>
        <w:jc w:val="both"/>
        <w:rPr>
          <w:rFonts w:ascii="Arial" w:hAnsi="Arial" w:cs="Arial"/>
        </w:rPr>
      </w:pPr>
    </w:p>
    <w:p w14:paraId="0FD53B9F" w14:textId="77777777" w:rsidR="0092158B" w:rsidRPr="0091023F" w:rsidRDefault="00635F75" w:rsidP="00697B7F">
      <w:pPr>
        <w:numPr>
          <w:ilvl w:val="0"/>
          <w:numId w:val="2"/>
        </w:numPr>
        <w:tabs>
          <w:tab w:val="left" w:pos="0"/>
          <w:tab w:val="left" w:pos="284"/>
          <w:tab w:val="left" w:pos="426"/>
        </w:tabs>
        <w:ind w:left="0" w:firstLine="0"/>
        <w:jc w:val="both"/>
        <w:rPr>
          <w:rFonts w:ascii="Arial" w:hAnsi="Arial" w:cs="Arial"/>
          <w:sz w:val="24"/>
          <w:szCs w:val="24"/>
        </w:rPr>
      </w:pPr>
      <w:r w:rsidRPr="0091023F">
        <w:rPr>
          <w:rFonts w:ascii="Arial" w:hAnsi="Arial" w:cs="Arial"/>
          <w:sz w:val="24"/>
          <w:szCs w:val="24"/>
        </w:rPr>
        <w:lastRenderedPageBreak/>
        <w:t xml:space="preserve"> </w:t>
      </w:r>
      <w:r w:rsidR="00645D47" w:rsidRPr="0091023F">
        <w:rPr>
          <w:rFonts w:ascii="Arial" w:hAnsi="Arial" w:cs="Arial"/>
          <w:sz w:val="24"/>
          <w:szCs w:val="24"/>
        </w:rPr>
        <w:t xml:space="preserve">Para el </w:t>
      </w:r>
      <w:r w:rsidR="0092158B" w:rsidRPr="00E27A32">
        <w:rPr>
          <w:rFonts w:ascii="Arial" w:hAnsi="Arial" w:cs="Arial"/>
          <w:b/>
          <w:bCs/>
          <w:sz w:val="24"/>
          <w:szCs w:val="24"/>
        </w:rPr>
        <w:t>pago del servicio de kilometraje</w:t>
      </w:r>
      <w:r w:rsidR="0092158B" w:rsidRPr="0091023F">
        <w:rPr>
          <w:rFonts w:ascii="Arial" w:hAnsi="Arial" w:cs="Arial"/>
          <w:sz w:val="24"/>
          <w:szCs w:val="24"/>
        </w:rPr>
        <w:t xml:space="preserve"> se reitera lo dispuesto por la Dirección Ejecutiva en las Circulares </w:t>
      </w:r>
      <w:r w:rsidR="00DD165D" w:rsidRPr="0091023F">
        <w:rPr>
          <w:rFonts w:ascii="Arial" w:hAnsi="Arial" w:cs="Arial"/>
          <w:sz w:val="24"/>
          <w:szCs w:val="24"/>
        </w:rPr>
        <w:t>N°</w:t>
      </w:r>
      <w:r w:rsidR="0092158B" w:rsidRPr="0091023F">
        <w:rPr>
          <w:rFonts w:ascii="Arial" w:hAnsi="Arial" w:cs="Arial"/>
          <w:sz w:val="24"/>
          <w:szCs w:val="24"/>
        </w:rPr>
        <w:t xml:space="preserve">34-2011, </w:t>
      </w:r>
      <w:r w:rsidR="00DD165D" w:rsidRPr="0091023F">
        <w:rPr>
          <w:rFonts w:ascii="Arial" w:hAnsi="Arial" w:cs="Arial"/>
          <w:sz w:val="24"/>
          <w:szCs w:val="24"/>
        </w:rPr>
        <w:t>N°</w:t>
      </w:r>
      <w:r w:rsidR="0092158B" w:rsidRPr="0091023F">
        <w:rPr>
          <w:rFonts w:ascii="Arial" w:hAnsi="Arial" w:cs="Arial"/>
          <w:sz w:val="24"/>
          <w:szCs w:val="24"/>
        </w:rPr>
        <w:t xml:space="preserve">38-2011, </w:t>
      </w:r>
      <w:r w:rsidR="00DD165D" w:rsidRPr="0091023F">
        <w:rPr>
          <w:rFonts w:ascii="Arial" w:hAnsi="Arial" w:cs="Arial"/>
          <w:sz w:val="24"/>
          <w:szCs w:val="24"/>
        </w:rPr>
        <w:t>N°</w:t>
      </w:r>
      <w:r w:rsidR="0092158B" w:rsidRPr="0091023F">
        <w:rPr>
          <w:rFonts w:ascii="Arial" w:hAnsi="Arial" w:cs="Arial"/>
          <w:sz w:val="24"/>
          <w:szCs w:val="24"/>
        </w:rPr>
        <w:t xml:space="preserve">139-2011 y </w:t>
      </w:r>
      <w:r w:rsidR="00DD165D" w:rsidRPr="0091023F">
        <w:rPr>
          <w:rFonts w:ascii="Arial" w:hAnsi="Arial" w:cs="Arial"/>
          <w:sz w:val="24"/>
          <w:szCs w:val="24"/>
        </w:rPr>
        <w:t>N°</w:t>
      </w:r>
      <w:r w:rsidR="0092158B" w:rsidRPr="0091023F">
        <w:rPr>
          <w:rFonts w:ascii="Arial" w:hAnsi="Arial" w:cs="Arial"/>
          <w:sz w:val="24"/>
          <w:szCs w:val="24"/>
        </w:rPr>
        <w:t>81-2014</w:t>
      </w:r>
      <w:r w:rsidR="009227AF" w:rsidRPr="0091023F">
        <w:rPr>
          <w:rFonts w:ascii="Arial" w:hAnsi="Arial" w:cs="Arial"/>
          <w:sz w:val="24"/>
          <w:szCs w:val="24"/>
        </w:rPr>
        <w:t xml:space="preserve"> en el sentido de que c</w:t>
      </w:r>
      <w:r w:rsidR="007D18ED" w:rsidRPr="0091023F">
        <w:rPr>
          <w:rFonts w:ascii="Arial" w:hAnsi="Arial" w:cs="Arial"/>
          <w:sz w:val="24"/>
          <w:szCs w:val="24"/>
        </w:rPr>
        <w:t>uando proceda e</w:t>
      </w:r>
      <w:r w:rsidR="00785F3A" w:rsidRPr="0091023F">
        <w:rPr>
          <w:rFonts w:ascii="Arial" w:hAnsi="Arial" w:cs="Arial"/>
          <w:sz w:val="24"/>
          <w:szCs w:val="24"/>
        </w:rPr>
        <w:t>ste</w:t>
      </w:r>
      <w:r w:rsidR="007D18ED" w:rsidRPr="0091023F">
        <w:rPr>
          <w:rFonts w:ascii="Arial" w:hAnsi="Arial" w:cs="Arial"/>
          <w:sz w:val="24"/>
          <w:szCs w:val="24"/>
        </w:rPr>
        <w:t xml:space="preserve"> pago, </w:t>
      </w:r>
      <w:r w:rsidR="00785F3A" w:rsidRPr="0091023F">
        <w:rPr>
          <w:rFonts w:ascii="Arial" w:hAnsi="Arial" w:cs="Arial"/>
          <w:sz w:val="24"/>
          <w:szCs w:val="24"/>
        </w:rPr>
        <w:t xml:space="preserve">se </w:t>
      </w:r>
      <w:r w:rsidR="007D18ED" w:rsidRPr="0091023F">
        <w:rPr>
          <w:rFonts w:ascii="Arial" w:hAnsi="Arial" w:cs="Arial"/>
          <w:sz w:val="24"/>
          <w:szCs w:val="24"/>
        </w:rPr>
        <w:t>de</w:t>
      </w:r>
      <w:r w:rsidR="00785F3A" w:rsidRPr="0091023F">
        <w:rPr>
          <w:rFonts w:ascii="Arial" w:hAnsi="Arial" w:cs="Arial"/>
          <w:sz w:val="24"/>
          <w:szCs w:val="24"/>
        </w:rPr>
        <w:t>b</w:t>
      </w:r>
      <w:r w:rsidR="007D18ED" w:rsidRPr="0091023F">
        <w:rPr>
          <w:rFonts w:ascii="Arial" w:hAnsi="Arial" w:cs="Arial"/>
          <w:sz w:val="24"/>
          <w:szCs w:val="24"/>
        </w:rPr>
        <w:t xml:space="preserve">e </w:t>
      </w:r>
      <w:r w:rsidR="00785F3A" w:rsidRPr="0091023F">
        <w:rPr>
          <w:rFonts w:ascii="Arial" w:hAnsi="Arial" w:cs="Arial"/>
          <w:sz w:val="24"/>
          <w:szCs w:val="24"/>
        </w:rPr>
        <w:t xml:space="preserve">formular </w:t>
      </w:r>
      <w:r w:rsidR="007D18ED" w:rsidRPr="0091023F">
        <w:rPr>
          <w:rFonts w:ascii="Arial" w:hAnsi="Arial" w:cs="Arial"/>
          <w:sz w:val="24"/>
          <w:szCs w:val="24"/>
        </w:rPr>
        <w:t xml:space="preserve">en la </w:t>
      </w:r>
      <w:r w:rsidR="00DD165D" w:rsidRPr="00E27A32">
        <w:rPr>
          <w:rFonts w:ascii="Arial" w:hAnsi="Arial" w:cs="Arial"/>
          <w:sz w:val="24"/>
          <w:szCs w:val="24"/>
        </w:rPr>
        <w:t>S</w:t>
      </w:r>
      <w:r w:rsidR="007D18ED" w:rsidRPr="00E27A32">
        <w:rPr>
          <w:rFonts w:ascii="Arial" w:hAnsi="Arial" w:cs="Arial"/>
          <w:sz w:val="24"/>
          <w:szCs w:val="24"/>
        </w:rPr>
        <w:t xml:space="preserve">ubpartida 10501 Transportes </w:t>
      </w:r>
      <w:r w:rsidR="00DD165D" w:rsidRPr="00E27A32">
        <w:rPr>
          <w:rFonts w:ascii="Arial" w:hAnsi="Arial" w:cs="Arial"/>
          <w:sz w:val="24"/>
          <w:szCs w:val="24"/>
        </w:rPr>
        <w:t>D</w:t>
      </w:r>
      <w:r w:rsidR="007D18ED" w:rsidRPr="00E27A32">
        <w:rPr>
          <w:rFonts w:ascii="Arial" w:hAnsi="Arial" w:cs="Arial"/>
          <w:sz w:val="24"/>
          <w:szCs w:val="24"/>
        </w:rPr>
        <w:t xml:space="preserve">entro del </w:t>
      </w:r>
      <w:r w:rsidR="005756D9" w:rsidRPr="00E27A32">
        <w:rPr>
          <w:rFonts w:ascii="Arial" w:hAnsi="Arial" w:cs="Arial"/>
          <w:sz w:val="24"/>
          <w:szCs w:val="24"/>
        </w:rPr>
        <w:t>P</w:t>
      </w:r>
      <w:r w:rsidR="007D18ED" w:rsidRPr="00E27A32">
        <w:rPr>
          <w:rFonts w:ascii="Arial" w:hAnsi="Arial" w:cs="Arial"/>
          <w:sz w:val="24"/>
          <w:szCs w:val="24"/>
        </w:rPr>
        <w:t>aís</w:t>
      </w:r>
      <w:r w:rsidR="00EF0038" w:rsidRPr="0091023F">
        <w:rPr>
          <w:rFonts w:ascii="Arial" w:hAnsi="Arial" w:cs="Arial"/>
          <w:sz w:val="24"/>
          <w:szCs w:val="24"/>
        </w:rPr>
        <w:t>,</w:t>
      </w:r>
      <w:r w:rsidR="007D18ED" w:rsidRPr="0091023F">
        <w:rPr>
          <w:rFonts w:ascii="Arial" w:hAnsi="Arial" w:cs="Arial"/>
          <w:sz w:val="24"/>
          <w:szCs w:val="24"/>
        </w:rPr>
        <w:t xml:space="preserve"> en la oficina a la cual se deberá cargar el pago por este servicio. </w:t>
      </w:r>
      <w:r w:rsidR="00BB7E36" w:rsidRPr="0091023F">
        <w:rPr>
          <w:rFonts w:ascii="Arial" w:hAnsi="Arial" w:cs="Arial"/>
          <w:sz w:val="24"/>
          <w:szCs w:val="24"/>
        </w:rPr>
        <w:t xml:space="preserve">Se debe considerar, además, la circular </w:t>
      </w:r>
      <w:r w:rsidR="00DD165D" w:rsidRPr="0091023F">
        <w:rPr>
          <w:rFonts w:ascii="Arial" w:hAnsi="Arial" w:cs="Arial"/>
          <w:sz w:val="24"/>
          <w:szCs w:val="24"/>
        </w:rPr>
        <w:t>N°</w:t>
      </w:r>
      <w:r w:rsidR="00BB7E36" w:rsidRPr="0091023F">
        <w:rPr>
          <w:rFonts w:ascii="Arial" w:hAnsi="Arial" w:cs="Arial"/>
          <w:sz w:val="24"/>
          <w:szCs w:val="24"/>
        </w:rPr>
        <w:t xml:space="preserve">37-2017 en la que se reiteran las disposiciones sobre el pago por concepto de </w:t>
      </w:r>
      <w:r w:rsidR="008C18ED" w:rsidRPr="0091023F">
        <w:rPr>
          <w:rFonts w:ascii="Arial" w:hAnsi="Arial" w:cs="Arial"/>
          <w:sz w:val="24"/>
          <w:szCs w:val="24"/>
        </w:rPr>
        <w:t>k</w:t>
      </w:r>
      <w:r w:rsidR="00BB7E36" w:rsidRPr="0091023F">
        <w:rPr>
          <w:rFonts w:ascii="Arial" w:hAnsi="Arial" w:cs="Arial"/>
          <w:sz w:val="24"/>
          <w:szCs w:val="24"/>
        </w:rPr>
        <w:t>ilometraje y la disponibilidad presupuestaria para poder realizar el pago de kilometraje.</w:t>
      </w:r>
    </w:p>
    <w:p w14:paraId="025CFF9C" w14:textId="77777777" w:rsidR="0092158B" w:rsidRPr="0091023F" w:rsidRDefault="0092158B" w:rsidP="00454F79">
      <w:pPr>
        <w:tabs>
          <w:tab w:val="left" w:pos="360"/>
          <w:tab w:val="left" w:pos="425"/>
          <w:tab w:val="left" w:pos="567"/>
        </w:tabs>
        <w:jc w:val="both"/>
        <w:rPr>
          <w:rFonts w:ascii="Arial" w:eastAsia="Arial Unicode MS" w:hAnsi="Arial" w:cs="Arial"/>
          <w:color w:val="C00000"/>
          <w:sz w:val="24"/>
          <w:szCs w:val="24"/>
        </w:rPr>
      </w:pPr>
    </w:p>
    <w:p w14:paraId="44C6A3AB" w14:textId="77777777" w:rsidR="00503C5B" w:rsidRPr="0091023F" w:rsidRDefault="008A0BF4" w:rsidP="008D1F86">
      <w:pPr>
        <w:numPr>
          <w:ilvl w:val="0"/>
          <w:numId w:val="2"/>
        </w:numPr>
        <w:tabs>
          <w:tab w:val="clear" w:pos="375"/>
          <w:tab w:val="left" w:pos="360"/>
          <w:tab w:val="left" w:pos="567"/>
        </w:tabs>
        <w:ind w:left="0" w:firstLine="0"/>
        <w:jc w:val="both"/>
        <w:rPr>
          <w:rFonts w:ascii="Arial" w:hAnsi="Arial" w:cs="Arial"/>
          <w:sz w:val="24"/>
          <w:szCs w:val="24"/>
        </w:rPr>
      </w:pPr>
      <w:r w:rsidRPr="0091023F">
        <w:rPr>
          <w:rFonts w:ascii="Arial" w:hAnsi="Arial" w:cs="Arial"/>
          <w:sz w:val="24"/>
          <w:szCs w:val="24"/>
        </w:rPr>
        <w:t xml:space="preserve">Según </w:t>
      </w:r>
      <w:r w:rsidR="0046016A" w:rsidRPr="0091023F">
        <w:rPr>
          <w:rFonts w:ascii="Arial" w:hAnsi="Arial" w:cs="Arial"/>
          <w:sz w:val="24"/>
          <w:szCs w:val="24"/>
        </w:rPr>
        <w:t xml:space="preserve">acuerdo </w:t>
      </w:r>
      <w:r w:rsidRPr="0091023F">
        <w:rPr>
          <w:rFonts w:ascii="Arial" w:hAnsi="Arial" w:cs="Arial"/>
          <w:sz w:val="24"/>
          <w:szCs w:val="24"/>
        </w:rPr>
        <w:t>de</w:t>
      </w:r>
      <w:r w:rsidR="0046016A" w:rsidRPr="0091023F">
        <w:rPr>
          <w:rFonts w:ascii="Arial" w:hAnsi="Arial" w:cs="Arial"/>
          <w:sz w:val="24"/>
          <w:szCs w:val="24"/>
        </w:rPr>
        <w:t xml:space="preserve"> Consejo Superior en sesión 12-13, artículo VII y Corte Plena en sesión </w:t>
      </w:r>
      <w:r w:rsidR="00DD165D" w:rsidRPr="0091023F">
        <w:rPr>
          <w:rFonts w:ascii="Arial" w:hAnsi="Arial" w:cs="Arial"/>
          <w:sz w:val="24"/>
          <w:szCs w:val="24"/>
        </w:rPr>
        <w:t>N°</w:t>
      </w:r>
      <w:r w:rsidR="0046016A" w:rsidRPr="0091023F">
        <w:rPr>
          <w:rFonts w:ascii="Arial" w:hAnsi="Arial" w:cs="Arial"/>
          <w:sz w:val="24"/>
          <w:szCs w:val="24"/>
        </w:rPr>
        <w:t>13-</w:t>
      </w:r>
      <w:r w:rsidR="00DD165D" w:rsidRPr="0091023F">
        <w:rPr>
          <w:rFonts w:ascii="Arial" w:hAnsi="Arial" w:cs="Arial"/>
          <w:sz w:val="24"/>
          <w:szCs w:val="24"/>
        </w:rPr>
        <w:t>20</w:t>
      </w:r>
      <w:r w:rsidR="0046016A" w:rsidRPr="0091023F">
        <w:rPr>
          <w:rFonts w:ascii="Arial" w:hAnsi="Arial" w:cs="Arial"/>
          <w:sz w:val="24"/>
          <w:szCs w:val="24"/>
        </w:rPr>
        <w:t xml:space="preserve">13, artículo XLIV, </w:t>
      </w:r>
      <w:r w:rsidR="00D7741D" w:rsidRPr="0091023F">
        <w:rPr>
          <w:rFonts w:ascii="Arial" w:hAnsi="Arial" w:cs="Arial"/>
          <w:sz w:val="24"/>
          <w:szCs w:val="24"/>
        </w:rPr>
        <w:t xml:space="preserve">las publicaciones </w:t>
      </w:r>
      <w:r w:rsidR="0046016A" w:rsidRPr="0091023F">
        <w:rPr>
          <w:rFonts w:ascii="Arial" w:hAnsi="Arial" w:cs="Arial"/>
          <w:sz w:val="24"/>
          <w:szCs w:val="24"/>
        </w:rPr>
        <w:t xml:space="preserve">en medios nacionales </w:t>
      </w:r>
      <w:r w:rsidR="00D7741D" w:rsidRPr="0091023F">
        <w:rPr>
          <w:rFonts w:ascii="Arial" w:hAnsi="Arial" w:cs="Arial"/>
          <w:sz w:val="24"/>
          <w:szCs w:val="24"/>
        </w:rPr>
        <w:t xml:space="preserve">proceden </w:t>
      </w:r>
      <w:r w:rsidR="0046016A" w:rsidRPr="0091023F">
        <w:rPr>
          <w:rFonts w:ascii="Arial" w:hAnsi="Arial" w:cs="Arial"/>
          <w:sz w:val="24"/>
          <w:szCs w:val="24"/>
        </w:rPr>
        <w:t xml:space="preserve">únicamente </w:t>
      </w:r>
      <w:r w:rsidR="00D7741D" w:rsidRPr="0091023F">
        <w:rPr>
          <w:rFonts w:ascii="Arial" w:hAnsi="Arial" w:cs="Arial"/>
          <w:sz w:val="24"/>
          <w:szCs w:val="24"/>
        </w:rPr>
        <w:t xml:space="preserve">cuando sean </w:t>
      </w:r>
      <w:r w:rsidR="0046016A" w:rsidRPr="0091023F">
        <w:rPr>
          <w:rFonts w:ascii="Arial" w:hAnsi="Arial" w:cs="Arial"/>
          <w:sz w:val="24"/>
          <w:szCs w:val="24"/>
        </w:rPr>
        <w:t xml:space="preserve">estrictamente necesarias. </w:t>
      </w:r>
      <w:r w:rsidR="00D7741D" w:rsidRPr="0091023F">
        <w:rPr>
          <w:rFonts w:ascii="Arial" w:hAnsi="Arial" w:cs="Arial"/>
          <w:sz w:val="24"/>
          <w:szCs w:val="24"/>
        </w:rPr>
        <w:t xml:space="preserve">En la medida que sea posible, </w:t>
      </w:r>
      <w:r w:rsidR="0046016A" w:rsidRPr="0091023F">
        <w:rPr>
          <w:rFonts w:ascii="Arial" w:hAnsi="Arial" w:cs="Arial"/>
          <w:sz w:val="24"/>
          <w:szCs w:val="24"/>
        </w:rPr>
        <w:t xml:space="preserve">la información se divulgará a través del sitio </w:t>
      </w:r>
      <w:r w:rsidR="00071800" w:rsidRPr="0091023F">
        <w:rPr>
          <w:rFonts w:ascii="Arial" w:hAnsi="Arial" w:cs="Arial"/>
          <w:sz w:val="24"/>
          <w:szCs w:val="24"/>
        </w:rPr>
        <w:t>w</w:t>
      </w:r>
      <w:r w:rsidR="0046016A" w:rsidRPr="0091023F">
        <w:rPr>
          <w:rFonts w:ascii="Arial" w:hAnsi="Arial" w:cs="Arial"/>
          <w:sz w:val="24"/>
          <w:szCs w:val="24"/>
        </w:rPr>
        <w:t>eb del Poder Judicial</w:t>
      </w:r>
      <w:r w:rsidR="00645016" w:rsidRPr="0091023F">
        <w:rPr>
          <w:rFonts w:ascii="Arial" w:hAnsi="Arial" w:cs="Arial"/>
          <w:sz w:val="24"/>
          <w:szCs w:val="24"/>
        </w:rPr>
        <w:t xml:space="preserve"> y redes sociales</w:t>
      </w:r>
      <w:r w:rsidR="0046016A" w:rsidRPr="0091023F">
        <w:rPr>
          <w:rFonts w:ascii="Arial" w:hAnsi="Arial" w:cs="Arial"/>
          <w:sz w:val="24"/>
          <w:szCs w:val="24"/>
        </w:rPr>
        <w:t>.</w:t>
      </w:r>
      <w:r w:rsidR="008D1F86" w:rsidRPr="0091023F">
        <w:rPr>
          <w:rFonts w:ascii="Arial" w:hAnsi="Arial" w:cs="Arial"/>
          <w:sz w:val="24"/>
          <w:szCs w:val="24"/>
        </w:rPr>
        <w:t xml:space="preserve"> </w:t>
      </w:r>
      <w:r w:rsidR="008D1F86" w:rsidRPr="00E27A32">
        <w:rPr>
          <w:rFonts w:ascii="Arial" w:hAnsi="Arial" w:cs="Arial"/>
          <w:bCs/>
          <w:sz w:val="24"/>
          <w:szCs w:val="24"/>
        </w:rPr>
        <w:t>El monto formulado en la</w:t>
      </w:r>
      <w:r w:rsidR="008D1F86" w:rsidRPr="0091023F">
        <w:rPr>
          <w:rFonts w:ascii="Arial" w:hAnsi="Arial" w:cs="Arial"/>
          <w:b/>
          <w:sz w:val="24"/>
          <w:szCs w:val="24"/>
        </w:rPr>
        <w:t xml:space="preserve"> </w:t>
      </w:r>
      <w:r w:rsidR="00DD165D" w:rsidRPr="0091023F">
        <w:rPr>
          <w:rFonts w:ascii="Arial" w:hAnsi="Arial" w:cs="Arial"/>
          <w:b/>
          <w:sz w:val="24"/>
          <w:szCs w:val="24"/>
        </w:rPr>
        <w:t>S</w:t>
      </w:r>
      <w:r w:rsidR="008D1F86" w:rsidRPr="0091023F">
        <w:rPr>
          <w:rFonts w:ascii="Arial" w:hAnsi="Arial" w:cs="Arial"/>
          <w:b/>
          <w:sz w:val="24"/>
          <w:szCs w:val="24"/>
        </w:rPr>
        <w:t xml:space="preserve">ubpartida 10301 Información </w:t>
      </w:r>
      <w:r w:rsidR="008D1F86" w:rsidRPr="00E27A32">
        <w:rPr>
          <w:rFonts w:ascii="Arial" w:hAnsi="Arial" w:cs="Arial"/>
          <w:bCs/>
          <w:sz w:val="24"/>
          <w:szCs w:val="24"/>
        </w:rPr>
        <w:t xml:space="preserve">debe ser igual o menor al aprobado para el </w:t>
      </w:r>
      <w:r w:rsidR="00E27A32" w:rsidRPr="00E27A32">
        <w:rPr>
          <w:rFonts w:ascii="Arial" w:hAnsi="Arial" w:cs="Arial"/>
          <w:bCs/>
          <w:sz w:val="24"/>
          <w:szCs w:val="24"/>
        </w:rPr>
        <w:t>2024</w:t>
      </w:r>
      <w:r w:rsidR="008D1F86" w:rsidRPr="00E27A32">
        <w:rPr>
          <w:rFonts w:ascii="Arial" w:hAnsi="Arial" w:cs="Arial"/>
          <w:bCs/>
          <w:sz w:val="24"/>
          <w:szCs w:val="24"/>
        </w:rPr>
        <w:t xml:space="preserve">. </w:t>
      </w:r>
      <w:r w:rsidR="0046016A" w:rsidRPr="00E27A32">
        <w:rPr>
          <w:rFonts w:ascii="Arial" w:hAnsi="Arial" w:cs="Arial"/>
          <w:bCs/>
          <w:sz w:val="24"/>
          <w:szCs w:val="24"/>
        </w:rPr>
        <w:t xml:space="preserve"> </w:t>
      </w:r>
    </w:p>
    <w:p w14:paraId="1381A01B" w14:textId="77777777" w:rsidR="009472BC" w:rsidRPr="0091023F" w:rsidRDefault="009472BC" w:rsidP="00467077">
      <w:pPr>
        <w:tabs>
          <w:tab w:val="left" w:pos="567"/>
        </w:tabs>
        <w:jc w:val="both"/>
        <w:rPr>
          <w:rFonts w:ascii="Arial" w:hAnsi="Arial" w:cs="Arial"/>
          <w:color w:val="C00000"/>
          <w:sz w:val="24"/>
          <w:szCs w:val="24"/>
        </w:rPr>
      </w:pPr>
    </w:p>
    <w:p w14:paraId="6EE7F323" w14:textId="77777777" w:rsidR="00503A04" w:rsidRPr="0091023F" w:rsidRDefault="00503A04" w:rsidP="00697B7F">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 </w:t>
      </w:r>
      <w:r w:rsidRPr="0091023F">
        <w:rPr>
          <w:rFonts w:ascii="Arial" w:hAnsi="Arial" w:cs="Arial"/>
          <w:iCs/>
          <w:sz w:val="24"/>
          <w:szCs w:val="24"/>
        </w:rPr>
        <w:t>Los recursos para atender nuevas necesidades de escaneo de documentos, relacionado estrictamente con proyectos institucionales</w:t>
      </w:r>
      <w:r w:rsidR="00D03133">
        <w:rPr>
          <w:rFonts w:ascii="Arial" w:hAnsi="Arial" w:cs="Arial"/>
          <w:iCs/>
          <w:sz w:val="24"/>
          <w:szCs w:val="24"/>
        </w:rPr>
        <w:t>,</w:t>
      </w:r>
      <w:r w:rsidRPr="0091023F">
        <w:rPr>
          <w:rFonts w:ascii="Arial" w:hAnsi="Arial" w:cs="Arial"/>
          <w:iCs/>
          <w:sz w:val="24"/>
          <w:szCs w:val="24"/>
        </w:rPr>
        <w:t xml:space="preserve"> </w:t>
      </w:r>
      <w:r w:rsidR="00DB26C6" w:rsidRPr="0091023F">
        <w:rPr>
          <w:rFonts w:ascii="Arial" w:hAnsi="Arial" w:cs="Arial"/>
          <w:b/>
          <w:bCs/>
          <w:iCs/>
          <w:sz w:val="24"/>
          <w:szCs w:val="24"/>
        </w:rPr>
        <w:t>S</w:t>
      </w:r>
      <w:r w:rsidRPr="0091023F">
        <w:rPr>
          <w:rFonts w:ascii="Arial" w:hAnsi="Arial" w:cs="Arial"/>
          <w:b/>
          <w:bCs/>
          <w:iCs/>
          <w:sz w:val="24"/>
          <w:szCs w:val="24"/>
        </w:rPr>
        <w:t>ubpartida 10303 Impresión, Encuadernación y Otros</w:t>
      </w:r>
      <w:r w:rsidRPr="0091023F">
        <w:rPr>
          <w:rFonts w:ascii="Arial" w:hAnsi="Arial" w:cs="Arial"/>
          <w:iCs/>
          <w:sz w:val="24"/>
          <w:szCs w:val="24"/>
        </w:rPr>
        <w:t>, serán formulados por la Dirección Ejecutiva en un solo monto en su anteproyecto de presupuesto.</w:t>
      </w:r>
    </w:p>
    <w:p w14:paraId="536782EB" w14:textId="77777777" w:rsidR="00005FEE" w:rsidRPr="0091023F" w:rsidRDefault="00005FEE" w:rsidP="00BC0F83">
      <w:pPr>
        <w:tabs>
          <w:tab w:val="left" w:pos="360"/>
        </w:tabs>
        <w:jc w:val="both"/>
        <w:rPr>
          <w:rFonts w:ascii="Arial" w:hAnsi="Arial" w:cs="Arial"/>
          <w:color w:val="C00000"/>
          <w:sz w:val="24"/>
          <w:szCs w:val="24"/>
        </w:rPr>
      </w:pPr>
    </w:p>
    <w:p w14:paraId="45165F4A" w14:textId="77777777" w:rsidR="0046016A" w:rsidRPr="0091023F" w:rsidRDefault="004B7869" w:rsidP="00697B7F">
      <w:pPr>
        <w:numPr>
          <w:ilvl w:val="0"/>
          <w:numId w:val="2"/>
        </w:numPr>
        <w:tabs>
          <w:tab w:val="num" w:pos="567"/>
        </w:tabs>
        <w:ind w:left="0" w:firstLine="0"/>
        <w:jc w:val="both"/>
        <w:rPr>
          <w:rFonts w:ascii="Arial" w:hAnsi="Arial" w:cs="Arial"/>
          <w:sz w:val="24"/>
          <w:szCs w:val="24"/>
        </w:rPr>
      </w:pPr>
      <w:r w:rsidRPr="0091023F">
        <w:rPr>
          <w:rFonts w:ascii="Arial" w:hAnsi="Arial" w:cs="Arial"/>
          <w:sz w:val="24"/>
          <w:szCs w:val="24"/>
        </w:rPr>
        <w:t xml:space="preserve">Según acuerdo de Consejo Superior </w:t>
      </w:r>
      <w:r w:rsidR="005711D6" w:rsidRPr="0091023F">
        <w:rPr>
          <w:rFonts w:ascii="Arial" w:hAnsi="Arial" w:cs="Arial"/>
          <w:sz w:val="24"/>
          <w:szCs w:val="24"/>
        </w:rPr>
        <w:t xml:space="preserve">tomado </w:t>
      </w:r>
      <w:r w:rsidRPr="0091023F">
        <w:rPr>
          <w:rFonts w:ascii="Arial" w:hAnsi="Arial" w:cs="Arial"/>
          <w:sz w:val="24"/>
          <w:szCs w:val="24"/>
        </w:rPr>
        <w:t xml:space="preserve">en </w:t>
      </w:r>
      <w:r w:rsidR="005711D6" w:rsidRPr="0091023F">
        <w:rPr>
          <w:rFonts w:ascii="Arial" w:hAnsi="Arial" w:cs="Arial"/>
          <w:sz w:val="24"/>
          <w:szCs w:val="24"/>
        </w:rPr>
        <w:t xml:space="preserve">la </w:t>
      </w:r>
      <w:r w:rsidRPr="0091023F">
        <w:rPr>
          <w:rFonts w:ascii="Arial" w:hAnsi="Arial" w:cs="Arial"/>
          <w:sz w:val="24"/>
          <w:szCs w:val="24"/>
        </w:rPr>
        <w:t xml:space="preserve">sesión </w:t>
      </w:r>
      <w:r w:rsidR="00DB26C6" w:rsidRPr="0091023F">
        <w:rPr>
          <w:rFonts w:ascii="Arial" w:hAnsi="Arial" w:cs="Arial"/>
          <w:sz w:val="24"/>
          <w:szCs w:val="24"/>
        </w:rPr>
        <w:t>N°</w:t>
      </w:r>
      <w:r w:rsidRPr="0091023F">
        <w:rPr>
          <w:rFonts w:ascii="Arial" w:hAnsi="Arial" w:cs="Arial"/>
          <w:sz w:val="24"/>
          <w:szCs w:val="24"/>
        </w:rPr>
        <w:t>12-</w:t>
      </w:r>
      <w:r w:rsidR="00DB26C6" w:rsidRPr="0091023F">
        <w:rPr>
          <w:rFonts w:ascii="Arial" w:hAnsi="Arial" w:cs="Arial"/>
          <w:sz w:val="24"/>
          <w:szCs w:val="24"/>
        </w:rPr>
        <w:t>20</w:t>
      </w:r>
      <w:r w:rsidRPr="0091023F">
        <w:rPr>
          <w:rFonts w:ascii="Arial" w:hAnsi="Arial" w:cs="Arial"/>
          <w:sz w:val="24"/>
          <w:szCs w:val="24"/>
        </w:rPr>
        <w:t xml:space="preserve">13, artículo VII y Corte Plena en </w:t>
      </w:r>
      <w:r w:rsidR="005711D6" w:rsidRPr="0091023F">
        <w:rPr>
          <w:rFonts w:ascii="Arial" w:hAnsi="Arial" w:cs="Arial"/>
          <w:sz w:val="24"/>
          <w:szCs w:val="24"/>
        </w:rPr>
        <w:t xml:space="preserve">la </w:t>
      </w:r>
      <w:r w:rsidRPr="0091023F">
        <w:rPr>
          <w:rFonts w:ascii="Arial" w:hAnsi="Arial" w:cs="Arial"/>
          <w:sz w:val="24"/>
          <w:szCs w:val="24"/>
        </w:rPr>
        <w:t xml:space="preserve">sesión </w:t>
      </w:r>
      <w:r w:rsidR="00DB26C6" w:rsidRPr="0091023F">
        <w:rPr>
          <w:rFonts w:ascii="Arial" w:hAnsi="Arial" w:cs="Arial"/>
          <w:sz w:val="24"/>
          <w:szCs w:val="24"/>
        </w:rPr>
        <w:t>N°</w:t>
      </w:r>
      <w:r w:rsidRPr="0091023F">
        <w:rPr>
          <w:rFonts w:ascii="Arial" w:hAnsi="Arial" w:cs="Arial"/>
          <w:sz w:val="24"/>
          <w:szCs w:val="24"/>
        </w:rPr>
        <w:t>13-</w:t>
      </w:r>
      <w:r w:rsidR="00DB26C6" w:rsidRPr="0091023F">
        <w:rPr>
          <w:rFonts w:ascii="Arial" w:hAnsi="Arial" w:cs="Arial"/>
          <w:sz w:val="24"/>
          <w:szCs w:val="24"/>
        </w:rPr>
        <w:t>20</w:t>
      </w:r>
      <w:r w:rsidRPr="0091023F">
        <w:rPr>
          <w:rFonts w:ascii="Arial" w:hAnsi="Arial" w:cs="Arial"/>
          <w:sz w:val="24"/>
          <w:szCs w:val="24"/>
        </w:rPr>
        <w:t>13, artículo XLIV, en</w:t>
      </w:r>
      <w:r w:rsidR="008B21AD" w:rsidRPr="0091023F">
        <w:rPr>
          <w:rFonts w:ascii="Arial" w:hAnsi="Arial" w:cs="Arial"/>
          <w:sz w:val="24"/>
          <w:szCs w:val="24"/>
        </w:rPr>
        <w:t xml:space="preserve"> la</w:t>
      </w:r>
      <w:r w:rsidR="00866C95" w:rsidRPr="0091023F">
        <w:rPr>
          <w:rFonts w:ascii="Arial" w:hAnsi="Arial" w:cs="Arial"/>
          <w:sz w:val="24"/>
          <w:szCs w:val="24"/>
        </w:rPr>
        <w:t xml:space="preserve"> </w:t>
      </w:r>
      <w:r w:rsidR="00DB26C6" w:rsidRPr="0091023F">
        <w:rPr>
          <w:rFonts w:ascii="Arial" w:hAnsi="Arial" w:cs="Arial"/>
          <w:b/>
          <w:sz w:val="24"/>
          <w:szCs w:val="24"/>
        </w:rPr>
        <w:t>S</w:t>
      </w:r>
      <w:r w:rsidR="00866C95" w:rsidRPr="0091023F">
        <w:rPr>
          <w:rFonts w:ascii="Arial" w:hAnsi="Arial" w:cs="Arial"/>
          <w:b/>
          <w:sz w:val="24"/>
          <w:szCs w:val="24"/>
        </w:rPr>
        <w:t>ubpartida 10702 A</w:t>
      </w:r>
      <w:r w:rsidR="0046016A" w:rsidRPr="0091023F">
        <w:rPr>
          <w:rFonts w:ascii="Arial" w:hAnsi="Arial" w:cs="Arial"/>
          <w:b/>
          <w:sz w:val="24"/>
          <w:szCs w:val="24"/>
        </w:rPr>
        <w:t xml:space="preserve">ctividades </w:t>
      </w:r>
      <w:r w:rsidR="00866C95" w:rsidRPr="0091023F">
        <w:rPr>
          <w:rFonts w:ascii="Arial" w:hAnsi="Arial" w:cs="Arial"/>
          <w:b/>
          <w:sz w:val="24"/>
          <w:szCs w:val="24"/>
        </w:rPr>
        <w:t>Protocolarias y S</w:t>
      </w:r>
      <w:r w:rsidR="0046016A" w:rsidRPr="0091023F">
        <w:rPr>
          <w:rFonts w:ascii="Arial" w:hAnsi="Arial" w:cs="Arial"/>
          <w:b/>
          <w:sz w:val="24"/>
          <w:szCs w:val="24"/>
        </w:rPr>
        <w:t>ociales</w:t>
      </w:r>
      <w:r w:rsidR="0046016A" w:rsidRPr="0091023F">
        <w:rPr>
          <w:rFonts w:ascii="Arial" w:hAnsi="Arial" w:cs="Arial"/>
          <w:sz w:val="24"/>
          <w:szCs w:val="24"/>
        </w:rPr>
        <w:t xml:space="preserve"> se debe mantener un monto igual o menor al aprobado para el </w:t>
      </w:r>
      <w:r w:rsidR="00DF20AA" w:rsidRPr="0091023F">
        <w:rPr>
          <w:rFonts w:ascii="Arial" w:hAnsi="Arial" w:cs="Arial"/>
          <w:sz w:val="24"/>
          <w:szCs w:val="24"/>
        </w:rPr>
        <w:t>año anterior</w:t>
      </w:r>
      <w:r w:rsidR="0046016A" w:rsidRPr="0091023F">
        <w:rPr>
          <w:rFonts w:ascii="Arial" w:hAnsi="Arial" w:cs="Arial"/>
          <w:sz w:val="24"/>
          <w:szCs w:val="24"/>
        </w:rPr>
        <w:t>.</w:t>
      </w:r>
      <w:r w:rsidR="00645016" w:rsidRPr="0091023F">
        <w:rPr>
          <w:rFonts w:ascii="Arial" w:hAnsi="Arial" w:cs="Arial"/>
          <w:sz w:val="24"/>
          <w:szCs w:val="24"/>
        </w:rPr>
        <w:t xml:space="preserve"> Además, conforme los dispuesto por Corte Plena, sesión </w:t>
      </w:r>
      <w:r w:rsidR="00DB26C6" w:rsidRPr="0091023F">
        <w:rPr>
          <w:rFonts w:ascii="Arial" w:hAnsi="Arial" w:cs="Arial"/>
          <w:sz w:val="24"/>
          <w:szCs w:val="24"/>
        </w:rPr>
        <w:t>N°</w:t>
      </w:r>
      <w:r w:rsidR="00645016" w:rsidRPr="0091023F">
        <w:rPr>
          <w:rFonts w:ascii="Arial" w:hAnsi="Arial" w:cs="Arial"/>
          <w:sz w:val="24"/>
          <w:szCs w:val="24"/>
        </w:rPr>
        <w:t>28-2017, artículo XV, estas se limitarán a las autorizadas por el Consejo Superior</w:t>
      </w:r>
      <w:r w:rsidR="003007C7" w:rsidRPr="0091023F">
        <w:rPr>
          <w:rFonts w:ascii="Arial" w:hAnsi="Arial" w:cs="Arial"/>
          <w:sz w:val="24"/>
          <w:szCs w:val="24"/>
        </w:rPr>
        <w:t>,</w:t>
      </w:r>
      <w:r w:rsidR="00645016" w:rsidRPr="0091023F">
        <w:rPr>
          <w:rFonts w:ascii="Arial" w:hAnsi="Arial" w:cs="Arial"/>
          <w:sz w:val="24"/>
          <w:szCs w:val="24"/>
        </w:rPr>
        <w:t xml:space="preserve"> el cual aplicará criterios restrictivos y de racionalidad del gasto en su aprobación.</w:t>
      </w:r>
    </w:p>
    <w:p w14:paraId="065285A2" w14:textId="77777777" w:rsidR="00682F76" w:rsidRPr="0091023F" w:rsidRDefault="00682F76" w:rsidP="00454F79">
      <w:pPr>
        <w:tabs>
          <w:tab w:val="left" w:pos="360"/>
          <w:tab w:val="left" w:pos="425"/>
          <w:tab w:val="left" w:pos="567"/>
        </w:tabs>
        <w:jc w:val="both"/>
        <w:rPr>
          <w:rFonts w:ascii="Arial" w:hAnsi="Arial" w:cs="Arial"/>
          <w:sz w:val="24"/>
          <w:szCs w:val="24"/>
        </w:rPr>
      </w:pPr>
    </w:p>
    <w:p w14:paraId="26DD52F9" w14:textId="77777777" w:rsidR="009F05C1" w:rsidRPr="0091023F" w:rsidRDefault="00212001" w:rsidP="00512DD6">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Los requerimientos correspondientes a </w:t>
      </w:r>
      <w:r w:rsidRPr="00512138">
        <w:rPr>
          <w:rFonts w:ascii="Arial" w:hAnsi="Arial" w:cs="Arial"/>
          <w:b/>
          <w:bCs/>
          <w:sz w:val="24"/>
          <w:szCs w:val="24"/>
        </w:rPr>
        <w:t xml:space="preserve">Peritajes y </w:t>
      </w:r>
      <w:r w:rsidR="00FB1568" w:rsidRPr="00512138">
        <w:rPr>
          <w:rFonts w:ascii="Arial" w:hAnsi="Arial" w:cs="Arial"/>
          <w:b/>
          <w:bCs/>
          <w:sz w:val="24"/>
          <w:szCs w:val="24"/>
        </w:rPr>
        <w:t>Traducciones</w:t>
      </w:r>
      <w:r w:rsidRPr="0091023F">
        <w:rPr>
          <w:rFonts w:ascii="Arial" w:hAnsi="Arial" w:cs="Arial"/>
          <w:sz w:val="24"/>
          <w:szCs w:val="24"/>
        </w:rPr>
        <w:t xml:space="preserve"> deben ser formulados por</w:t>
      </w:r>
      <w:r w:rsidR="00014B75" w:rsidRPr="0091023F">
        <w:rPr>
          <w:rFonts w:ascii="Arial" w:hAnsi="Arial" w:cs="Arial"/>
          <w:sz w:val="24"/>
          <w:szCs w:val="24"/>
        </w:rPr>
        <w:t xml:space="preserve"> los Tribunales, Juzgados y</w:t>
      </w:r>
      <w:r w:rsidRPr="0091023F">
        <w:rPr>
          <w:rFonts w:ascii="Arial" w:hAnsi="Arial" w:cs="Arial"/>
          <w:sz w:val="24"/>
          <w:szCs w:val="24"/>
        </w:rPr>
        <w:t xml:space="preserve"> l</w:t>
      </w:r>
      <w:r w:rsidR="000555A1" w:rsidRPr="0091023F">
        <w:rPr>
          <w:rFonts w:ascii="Arial" w:hAnsi="Arial" w:cs="Arial"/>
          <w:sz w:val="24"/>
          <w:szCs w:val="24"/>
        </w:rPr>
        <w:t>as oficinas</w:t>
      </w:r>
      <w:r w:rsidR="00014B75" w:rsidRPr="0091023F">
        <w:rPr>
          <w:rFonts w:ascii="Arial" w:hAnsi="Arial" w:cs="Arial"/>
          <w:sz w:val="24"/>
          <w:szCs w:val="24"/>
        </w:rPr>
        <w:t xml:space="preserve"> </w:t>
      </w:r>
      <w:r w:rsidRPr="0091023F">
        <w:rPr>
          <w:rFonts w:ascii="Arial" w:hAnsi="Arial" w:cs="Arial"/>
          <w:sz w:val="24"/>
          <w:szCs w:val="24"/>
        </w:rPr>
        <w:t xml:space="preserve">que lo requieran, conforme los gastos reales de consumo, utilizando registros históricos. Cuando los recursos sean formulados por la Administración Regional, se deben incluir en el </w:t>
      </w:r>
      <w:r w:rsidR="00DB26C6" w:rsidRPr="0091023F">
        <w:rPr>
          <w:rFonts w:ascii="Arial" w:hAnsi="Arial" w:cs="Arial"/>
          <w:sz w:val="24"/>
          <w:szCs w:val="24"/>
        </w:rPr>
        <w:t>p</w:t>
      </w:r>
      <w:r w:rsidR="00C0592B" w:rsidRPr="0091023F">
        <w:rPr>
          <w:rFonts w:ascii="Arial" w:hAnsi="Arial" w:cs="Arial"/>
          <w:sz w:val="24"/>
          <w:szCs w:val="24"/>
        </w:rPr>
        <w:t>rograma</w:t>
      </w:r>
      <w:r w:rsidRPr="0091023F">
        <w:rPr>
          <w:rFonts w:ascii="Arial" w:hAnsi="Arial" w:cs="Arial"/>
          <w:sz w:val="24"/>
          <w:szCs w:val="24"/>
        </w:rPr>
        <w:t xml:space="preserve"> 927 Servicio Jurisdiccional, en la oficina Administración Regional (Supernumerarios).</w:t>
      </w:r>
      <w:r w:rsidR="001745AA" w:rsidRPr="0091023F">
        <w:rPr>
          <w:rFonts w:ascii="Arial" w:hAnsi="Arial" w:cs="Arial"/>
          <w:sz w:val="24"/>
          <w:szCs w:val="24"/>
        </w:rPr>
        <w:t xml:space="preserve">  Lo anterior en apego a la circular </w:t>
      </w:r>
      <w:r w:rsidR="00DB26C6" w:rsidRPr="0091023F">
        <w:rPr>
          <w:rFonts w:ascii="Arial" w:hAnsi="Arial" w:cs="Arial"/>
          <w:sz w:val="24"/>
          <w:szCs w:val="24"/>
        </w:rPr>
        <w:t>N°</w:t>
      </w:r>
      <w:r w:rsidR="001745AA" w:rsidRPr="0091023F">
        <w:rPr>
          <w:rFonts w:ascii="Arial" w:hAnsi="Arial" w:cs="Arial"/>
          <w:sz w:val="24"/>
          <w:szCs w:val="24"/>
        </w:rPr>
        <w:t>138-2021</w:t>
      </w:r>
      <w:r w:rsidR="009C7128" w:rsidRPr="0091023F">
        <w:rPr>
          <w:rFonts w:ascii="Arial" w:hAnsi="Arial" w:cs="Arial"/>
          <w:sz w:val="24"/>
          <w:szCs w:val="24"/>
        </w:rPr>
        <w:t xml:space="preserve"> de la Dirección Ejecutiva.</w:t>
      </w:r>
    </w:p>
    <w:p w14:paraId="13C4DA00" w14:textId="77777777" w:rsidR="001745AA" w:rsidRPr="0091023F" w:rsidRDefault="001745AA" w:rsidP="009C7128">
      <w:pPr>
        <w:pStyle w:val="Prrafodelista"/>
        <w:rPr>
          <w:rFonts w:ascii="Arial" w:hAnsi="Arial" w:cs="Arial"/>
          <w:sz w:val="24"/>
          <w:szCs w:val="24"/>
        </w:rPr>
      </w:pPr>
    </w:p>
    <w:p w14:paraId="01EBE6AE" w14:textId="77777777" w:rsidR="001745AA" w:rsidRPr="0091023F" w:rsidRDefault="000505C8" w:rsidP="00A42FC3">
      <w:pPr>
        <w:jc w:val="center"/>
        <w:rPr>
          <w:rFonts w:ascii="Arial" w:hAnsi="Arial" w:cs="Arial"/>
          <w:sz w:val="24"/>
          <w:szCs w:val="24"/>
        </w:rPr>
      </w:pPr>
      <w:r w:rsidRPr="0091023F">
        <w:rPr>
          <w:rFonts w:ascii="Arial" w:hAnsi="Arial" w:cs="Arial"/>
          <w:sz w:val="24"/>
          <w:szCs w:val="24"/>
        </w:rPr>
        <w:object w:dxaOrig="1376" w:dyaOrig="899" w14:anchorId="73808354">
          <v:shape id="_x0000_i1031" type="#_x0000_t75" style="width:67.95pt;height:45pt" o:ole="">
            <v:imagedata r:id="rId42" o:title=""/>
          </v:shape>
          <o:OLEObject Type="Embed" ProgID="Acrobat.Document.DC" ShapeID="_x0000_i1031" DrawAspect="Icon" ObjectID="_1762684091" r:id="rId43"/>
        </w:object>
      </w:r>
    </w:p>
    <w:p w14:paraId="64FEAB93" w14:textId="77777777" w:rsidR="00017EC1" w:rsidRDefault="00017EC1" w:rsidP="00017EC1">
      <w:pPr>
        <w:pStyle w:val="Prrafodelista"/>
        <w:rPr>
          <w:rFonts w:ascii="Arial" w:hAnsi="Arial" w:cs="Arial"/>
          <w:sz w:val="24"/>
          <w:szCs w:val="24"/>
        </w:rPr>
      </w:pPr>
    </w:p>
    <w:p w14:paraId="190909C3" w14:textId="77777777" w:rsidR="00A34DC9" w:rsidRPr="0091023F" w:rsidRDefault="00A34DC9" w:rsidP="00017EC1">
      <w:pPr>
        <w:pStyle w:val="Prrafodelista"/>
        <w:rPr>
          <w:rFonts w:ascii="Arial" w:hAnsi="Arial" w:cs="Arial"/>
          <w:sz w:val="24"/>
          <w:szCs w:val="24"/>
        </w:rPr>
      </w:pPr>
    </w:p>
    <w:p w14:paraId="0AC82BC6" w14:textId="77777777" w:rsidR="00D81A61" w:rsidRPr="0091023F" w:rsidRDefault="00A808C2" w:rsidP="00DB35B1">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Los teléfonos</w:t>
      </w:r>
      <w:r w:rsidR="007D3720" w:rsidRPr="0091023F">
        <w:rPr>
          <w:rFonts w:ascii="Arial" w:hAnsi="Arial" w:cs="Arial"/>
          <w:sz w:val="24"/>
          <w:szCs w:val="24"/>
        </w:rPr>
        <w:t xml:space="preserve"> celulares</w:t>
      </w:r>
      <w:r w:rsidRPr="0091023F">
        <w:rPr>
          <w:rFonts w:ascii="Arial" w:hAnsi="Arial" w:cs="Arial"/>
          <w:sz w:val="24"/>
          <w:szCs w:val="24"/>
        </w:rPr>
        <w:t xml:space="preserve"> </w:t>
      </w:r>
      <w:r w:rsidR="00D81A61" w:rsidRPr="0091023F">
        <w:rPr>
          <w:rFonts w:ascii="Arial" w:hAnsi="Arial" w:cs="Arial"/>
          <w:sz w:val="24"/>
          <w:szCs w:val="24"/>
        </w:rPr>
        <w:t xml:space="preserve">deben considerarse como artículos restringidos que requieren de la aprobación de la Dirección Ejecutiva. Al respecto el Consejo Superior en sesión </w:t>
      </w:r>
      <w:r w:rsidR="00DB26C6" w:rsidRPr="0091023F">
        <w:rPr>
          <w:rFonts w:ascii="Arial" w:hAnsi="Arial" w:cs="Arial"/>
          <w:sz w:val="24"/>
          <w:szCs w:val="24"/>
        </w:rPr>
        <w:t>N°</w:t>
      </w:r>
      <w:r w:rsidR="00D81A61" w:rsidRPr="0091023F">
        <w:rPr>
          <w:rFonts w:ascii="Arial" w:hAnsi="Arial" w:cs="Arial"/>
          <w:sz w:val="24"/>
          <w:szCs w:val="24"/>
        </w:rPr>
        <w:t>71-2021 del 19 de agosto del 2021, artículo XX, dispuso aprobar lo siguiente:</w:t>
      </w:r>
    </w:p>
    <w:p w14:paraId="3C440BAB" w14:textId="77777777" w:rsidR="00D81A61" w:rsidRPr="0091023F" w:rsidRDefault="00D81A61" w:rsidP="009C7D2D">
      <w:pPr>
        <w:jc w:val="both"/>
        <w:rPr>
          <w:rFonts w:ascii="Arial" w:hAnsi="Arial" w:cs="Arial"/>
          <w:color w:val="C00000"/>
          <w:sz w:val="24"/>
          <w:szCs w:val="24"/>
        </w:rPr>
      </w:pPr>
    </w:p>
    <w:p w14:paraId="19807691" w14:textId="77777777" w:rsidR="00D81A61" w:rsidRPr="00512138" w:rsidRDefault="00D81A61" w:rsidP="00512138">
      <w:pPr>
        <w:pStyle w:val="Prrafodelista"/>
        <w:numPr>
          <w:ilvl w:val="0"/>
          <w:numId w:val="39"/>
        </w:numPr>
        <w:jc w:val="both"/>
        <w:rPr>
          <w:rFonts w:ascii="Arial" w:hAnsi="Arial" w:cs="Arial"/>
          <w:sz w:val="24"/>
          <w:szCs w:val="24"/>
        </w:rPr>
      </w:pPr>
      <w:r w:rsidRPr="00512138">
        <w:rPr>
          <w:rFonts w:ascii="Arial" w:hAnsi="Arial" w:cs="Arial"/>
          <w:sz w:val="24"/>
          <w:szCs w:val="24"/>
        </w:rPr>
        <w:lastRenderedPageBreak/>
        <w:t>Se dispone que a nivel institucional, cuando se requiera, se otorgue a los puestos gerenciales y otras jefaturas, el servicio telefónico celular y plan de datos</w:t>
      </w:r>
      <w:r w:rsidR="00892916" w:rsidRPr="00512138">
        <w:rPr>
          <w:rFonts w:ascii="Arial" w:hAnsi="Arial" w:cs="Arial"/>
          <w:sz w:val="24"/>
          <w:szCs w:val="24"/>
        </w:rPr>
        <w:t xml:space="preserve">, </w:t>
      </w:r>
      <w:r w:rsidRPr="00512138">
        <w:rPr>
          <w:rFonts w:ascii="Arial" w:hAnsi="Arial" w:cs="Arial"/>
          <w:sz w:val="24"/>
          <w:szCs w:val="24"/>
        </w:rPr>
        <w:t xml:space="preserve">pero no el aparato telefónico, lo anterior con cargo a la subpartida 10204 Servicio de Telecomunicaciones, artículo 19617 Línea celular </w:t>
      </w:r>
      <w:r w:rsidR="00935C0E" w:rsidRPr="00512138">
        <w:rPr>
          <w:rFonts w:ascii="Arial" w:hAnsi="Arial" w:cs="Arial"/>
          <w:sz w:val="24"/>
          <w:szCs w:val="24"/>
        </w:rPr>
        <w:t>(</w:t>
      </w:r>
      <w:r w:rsidRPr="00512138">
        <w:rPr>
          <w:rFonts w:ascii="Arial" w:hAnsi="Arial" w:cs="Arial"/>
          <w:sz w:val="24"/>
          <w:szCs w:val="24"/>
        </w:rPr>
        <w:t>mensualidad</w:t>
      </w:r>
      <w:r w:rsidR="00935C0E" w:rsidRPr="00512138">
        <w:rPr>
          <w:rFonts w:ascii="Arial" w:hAnsi="Arial" w:cs="Arial"/>
          <w:sz w:val="24"/>
          <w:szCs w:val="24"/>
        </w:rPr>
        <w:t xml:space="preserve">). </w:t>
      </w:r>
    </w:p>
    <w:p w14:paraId="70514B2D" w14:textId="77777777" w:rsidR="00D81A61" w:rsidRPr="00512138" w:rsidRDefault="00D81A61" w:rsidP="00512138">
      <w:pPr>
        <w:pStyle w:val="Prrafodelista"/>
        <w:numPr>
          <w:ilvl w:val="0"/>
          <w:numId w:val="39"/>
        </w:numPr>
        <w:jc w:val="both"/>
        <w:rPr>
          <w:rFonts w:ascii="Arial" w:hAnsi="Arial" w:cs="Arial"/>
          <w:sz w:val="24"/>
          <w:szCs w:val="24"/>
        </w:rPr>
      </w:pPr>
      <w:r w:rsidRPr="00512138">
        <w:rPr>
          <w:rFonts w:ascii="Arial" w:hAnsi="Arial" w:cs="Arial"/>
          <w:sz w:val="24"/>
          <w:szCs w:val="24"/>
        </w:rPr>
        <w:t xml:space="preserve">La adquisición de nuevos teléfonos celulares será incluida dentro de la lista de artículos restringidos en el presupuesto institucional. </w:t>
      </w:r>
    </w:p>
    <w:p w14:paraId="79BDE785" w14:textId="77777777" w:rsidR="00D81A61" w:rsidRPr="009A1469" w:rsidRDefault="00D81A61" w:rsidP="00512138">
      <w:pPr>
        <w:pStyle w:val="Prrafodelista"/>
        <w:numPr>
          <w:ilvl w:val="0"/>
          <w:numId w:val="39"/>
        </w:numPr>
        <w:jc w:val="both"/>
        <w:rPr>
          <w:rFonts w:ascii="Arial" w:hAnsi="Arial" w:cs="Arial"/>
          <w:sz w:val="24"/>
          <w:szCs w:val="24"/>
        </w:rPr>
      </w:pPr>
      <w:r w:rsidRPr="00512138">
        <w:rPr>
          <w:rFonts w:ascii="Arial" w:hAnsi="Arial" w:cs="Arial"/>
          <w:sz w:val="24"/>
          <w:szCs w:val="24"/>
        </w:rPr>
        <w:t xml:space="preserve">Cualquier solicitud de adquisición de un nuevo servicio </w:t>
      </w:r>
      <w:r w:rsidR="00892916" w:rsidRPr="00512138">
        <w:rPr>
          <w:rFonts w:ascii="Arial" w:hAnsi="Arial" w:cs="Arial"/>
          <w:sz w:val="24"/>
          <w:szCs w:val="24"/>
        </w:rPr>
        <w:t xml:space="preserve">con o sin </w:t>
      </w:r>
      <w:r w:rsidRPr="00512138">
        <w:rPr>
          <w:rFonts w:ascii="Arial" w:hAnsi="Arial" w:cs="Arial"/>
          <w:sz w:val="24"/>
          <w:szCs w:val="24"/>
        </w:rPr>
        <w:t>teléfono celular</w:t>
      </w:r>
      <w:r w:rsidR="00892916" w:rsidRPr="00512138">
        <w:rPr>
          <w:rFonts w:ascii="Arial" w:hAnsi="Arial" w:cs="Arial"/>
          <w:sz w:val="24"/>
          <w:szCs w:val="24"/>
        </w:rPr>
        <w:t>,</w:t>
      </w:r>
      <w:r w:rsidRPr="00512138">
        <w:rPr>
          <w:rFonts w:ascii="Arial" w:hAnsi="Arial" w:cs="Arial"/>
          <w:sz w:val="24"/>
          <w:szCs w:val="24"/>
        </w:rPr>
        <w:t xml:space="preserve"> requerirá la valoración y aprobación de la Dirección Ejecutiva; con el fin de que ante una nueva necesidad justificada, se determine si es factible atender el requerimiento mediante </w:t>
      </w:r>
      <w:r w:rsidR="00892916" w:rsidRPr="00512138">
        <w:rPr>
          <w:rFonts w:ascii="Arial" w:hAnsi="Arial" w:cs="Arial"/>
          <w:sz w:val="24"/>
          <w:szCs w:val="24"/>
        </w:rPr>
        <w:t>el actual contrato según demanda.</w:t>
      </w:r>
      <w:r w:rsidR="00892916" w:rsidRPr="00512138">
        <w:rPr>
          <w:rFonts w:ascii="Arial" w:hAnsi="Arial" w:cs="Arial"/>
          <w:b/>
          <w:bCs/>
          <w:color w:val="4472C4"/>
          <w:sz w:val="24"/>
          <w:szCs w:val="24"/>
        </w:rPr>
        <w:t xml:space="preserve"> </w:t>
      </w:r>
      <w:r w:rsidR="00892916" w:rsidRPr="009A1469">
        <w:rPr>
          <w:rFonts w:ascii="Arial" w:hAnsi="Arial" w:cs="Arial"/>
          <w:sz w:val="24"/>
          <w:szCs w:val="24"/>
        </w:rPr>
        <w:t xml:space="preserve">El contrato según demanda es para la adquisición de servicios de telefonía móvil e </w:t>
      </w:r>
      <w:r w:rsidR="00D9021F" w:rsidRPr="009A1469">
        <w:rPr>
          <w:rFonts w:ascii="Arial" w:hAnsi="Arial" w:cs="Arial"/>
          <w:sz w:val="24"/>
          <w:szCs w:val="24"/>
        </w:rPr>
        <w:t>I</w:t>
      </w:r>
      <w:r w:rsidR="00892916" w:rsidRPr="009A1469">
        <w:rPr>
          <w:rFonts w:ascii="Arial" w:hAnsi="Arial" w:cs="Arial"/>
          <w:sz w:val="24"/>
          <w:szCs w:val="24"/>
        </w:rPr>
        <w:t xml:space="preserve">nternet, líneas contractuales con o sin celular, </w:t>
      </w:r>
      <w:r w:rsidR="00892916" w:rsidRPr="009A1469">
        <w:rPr>
          <w:rFonts w:ascii="Arial" w:hAnsi="Arial" w:cs="Arial"/>
          <w:b/>
          <w:bCs/>
          <w:sz w:val="24"/>
          <w:szCs w:val="24"/>
          <w:u w:val="single"/>
        </w:rPr>
        <w:t>no así para adquirir los aparatos celulares sin línea telefónica</w:t>
      </w:r>
      <w:r w:rsidR="00892916" w:rsidRPr="009A1469">
        <w:rPr>
          <w:rFonts w:ascii="Arial" w:hAnsi="Arial" w:cs="Arial"/>
          <w:b/>
          <w:bCs/>
          <w:sz w:val="24"/>
          <w:szCs w:val="24"/>
        </w:rPr>
        <w:t>.</w:t>
      </w:r>
      <w:r w:rsidRPr="009A1469">
        <w:rPr>
          <w:rFonts w:ascii="Arial" w:hAnsi="Arial" w:cs="Arial"/>
          <w:sz w:val="24"/>
          <w:szCs w:val="24"/>
        </w:rPr>
        <w:t xml:space="preserve"> </w:t>
      </w:r>
    </w:p>
    <w:p w14:paraId="0567C1FF" w14:textId="77777777" w:rsidR="00D81A61" w:rsidRPr="00D9021F" w:rsidRDefault="00D81A61" w:rsidP="00512138">
      <w:pPr>
        <w:pStyle w:val="Prrafodelista"/>
        <w:numPr>
          <w:ilvl w:val="0"/>
          <w:numId w:val="39"/>
        </w:numPr>
        <w:jc w:val="both"/>
        <w:rPr>
          <w:rFonts w:ascii="Arial" w:hAnsi="Arial" w:cs="Arial"/>
          <w:sz w:val="24"/>
          <w:szCs w:val="24"/>
        </w:rPr>
      </w:pPr>
      <w:r w:rsidRPr="00D9021F">
        <w:rPr>
          <w:rFonts w:ascii="Arial" w:hAnsi="Arial" w:cs="Arial"/>
          <w:sz w:val="24"/>
          <w:szCs w:val="24"/>
        </w:rPr>
        <w:t>En el caso de que la solicitud del equipo requerido por la oficina sobrepase las especificaciones de los celulares adjudicados en la contratación</w:t>
      </w:r>
      <w:r w:rsidR="002F723E" w:rsidRPr="00D9021F">
        <w:rPr>
          <w:rFonts w:ascii="Arial" w:hAnsi="Arial" w:cs="Arial"/>
          <w:sz w:val="24"/>
          <w:szCs w:val="24"/>
        </w:rPr>
        <w:t xml:space="preserve">, </w:t>
      </w:r>
      <w:r w:rsidRPr="00D9021F">
        <w:rPr>
          <w:rFonts w:ascii="Arial" w:hAnsi="Arial" w:cs="Arial"/>
          <w:sz w:val="24"/>
          <w:szCs w:val="24"/>
        </w:rPr>
        <w:t xml:space="preserve">la Dirección Ejecutiva elevará la gestión al Consejo Superior para su debida aprobación o rechazo. </w:t>
      </w:r>
    </w:p>
    <w:p w14:paraId="7889FDAB" w14:textId="77777777" w:rsidR="00A808C2" w:rsidRPr="00D9021F" w:rsidRDefault="00D81A61" w:rsidP="00512138">
      <w:pPr>
        <w:pStyle w:val="Prrafodelista"/>
        <w:numPr>
          <w:ilvl w:val="0"/>
          <w:numId w:val="39"/>
        </w:numPr>
        <w:jc w:val="both"/>
        <w:rPr>
          <w:rFonts w:ascii="Arial" w:hAnsi="Arial" w:cs="Arial"/>
          <w:sz w:val="24"/>
          <w:szCs w:val="24"/>
        </w:rPr>
      </w:pPr>
      <w:r w:rsidRPr="00D9021F">
        <w:rPr>
          <w:rFonts w:ascii="Arial" w:hAnsi="Arial" w:cs="Arial"/>
          <w:sz w:val="24"/>
          <w:szCs w:val="24"/>
        </w:rPr>
        <w:t>Autorizar a la Dirección Ejecutiva para que sea la responsable de asignar nuevas líneas telefónicas y de datos móviles; así como terminales (teléfonos celulares</w:t>
      </w:r>
      <w:r w:rsidR="001F3E8E" w:rsidRPr="00D9021F">
        <w:rPr>
          <w:rFonts w:ascii="Arial" w:hAnsi="Arial" w:cs="Arial"/>
          <w:sz w:val="24"/>
          <w:szCs w:val="24"/>
        </w:rPr>
        <w:t xml:space="preserve">) y dispositivos </w:t>
      </w:r>
      <w:proofErr w:type="spellStart"/>
      <w:r w:rsidRPr="00D9021F">
        <w:rPr>
          <w:rFonts w:ascii="Arial" w:hAnsi="Arial" w:cs="Arial"/>
          <w:sz w:val="24"/>
          <w:szCs w:val="24"/>
        </w:rPr>
        <w:t>datacard</w:t>
      </w:r>
      <w:proofErr w:type="spellEnd"/>
      <w:r w:rsidRPr="00D9021F">
        <w:rPr>
          <w:rFonts w:ascii="Arial" w:hAnsi="Arial" w:cs="Arial"/>
          <w:sz w:val="24"/>
          <w:szCs w:val="24"/>
        </w:rPr>
        <w:t xml:space="preserve">, ya sea para el servicio de disponibilidad u otras necesidades, según lo contemplado en </w:t>
      </w:r>
      <w:r w:rsidR="001F3E8E" w:rsidRPr="00D9021F">
        <w:rPr>
          <w:rFonts w:ascii="Arial" w:hAnsi="Arial" w:cs="Arial"/>
          <w:sz w:val="24"/>
          <w:szCs w:val="24"/>
        </w:rPr>
        <w:t>el contrato según demanda</w:t>
      </w:r>
      <w:r w:rsidRPr="00D9021F">
        <w:rPr>
          <w:rFonts w:ascii="Arial" w:hAnsi="Arial" w:cs="Arial"/>
          <w:sz w:val="24"/>
          <w:szCs w:val="24"/>
        </w:rPr>
        <w:t>.</w:t>
      </w:r>
    </w:p>
    <w:p w14:paraId="60D58580" w14:textId="77777777" w:rsidR="00A124AE" w:rsidRPr="00D9021F" w:rsidRDefault="00A124AE" w:rsidP="00512138">
      <w:pPr>
        <w:pStyle w:val="Prrafodelista"/>
        <w:numPr>
          <w:ilvl w:val="0"/>
          <w:numId w:val="39"/>
        </w:numPr>
        <w:jc w:val="both"/>
        <w:rPr>
          <w:rFonts w:ascii="Arial" w:hAnsi="Arial" w:cs="Arial"/>
          <w:sz w:val="24"/>
          <w:szCs w:val="24"/>
        </w:rPr>
      </w:pPr>
      <w:r w:rsidRPr="00D9021F">
        <w:rPr>
          <w:rFonts w:ascii="Arial" w:hAnsi="Arial" w:cs="Arial"/>
          <w:sz w:val="24"/>
          <w:szCs w:val="24"/>
        </w:rPr>
        <w:t>El Departamento Financiero Contable será el encargado de formular los recursos necesarios, considerando el histórico de consumo, en referencia a las líneas y tarifas del contrato N°061122 Contrato de servicios de telefonía e internet móvil, bajo la modalidad de entrega según demanda</w:t>
      </w:r>
      <w:r w:rsidR="00BE520B" w:rsidRPr="00D9021F">
        <w:rPr>
          <w:rFonts w:ascii="Arial" w:hAnsi="Arial" w:cs="Arial"/>
          <w:sz w:val="24"/>
          <w:szCs w:val="24"/>
        </w:rPr>
        <w:t xml:space="preserve">, </w:t>
      </w:r>
      <w:r w:rsidRPr="00D9021F">
        <w:rPr>
          <w:rFonts w:ascii="Arial" w:hAnsi="Arial" w:cs="Arial"/>
          <w:sz w:val="24"/>
          <w:szCs w:val="24"/>
        </w:rPr>
        <w:t xml:space="preserve">de conformidad con lo autorizado por </w:t>
      </w:r>
      <w:r w:rsidR="00BE520B" w:rsidRPr="00D9021F">
        <w:rPr>
          <w:rFonts w:ascii="Arial" w:hAnsi="Arial" w:cs="Arial"/>
          <w:sz w:val="24"/>
          <w:szCs w:val="24"/>
        </w:rPr>
        <w:t xml:space="preserve">la </w:t>
      </w:r>
      <w:r w:rsidRPr="00D9021F">
        <w:rPr>
          <w:rFonts w:ascii="Arial" w:hAnsi="Arial" w:cs="Arial"/>
          <w:sz w:val="24"/>
          <w:szCs w:val="24"/>
        </w:rPr>
        <w:t xml:space="preserve">Dirección Ejecutiva en el oficio </w:t>
      </w:r>
      <w:r w:rsidR="00BE520B" w:rsidRPr="00D9021F">
        <w:rPr>
          <w:rFonts w:ascii="Arial" w:hAnsi="Arial" w:cs="Arial"/>
          <w:sz w:val="24"/>
          <w:szCs w:val="24"/>
        </w:rPr>
        <w:t>N°</w:t>
      </w:r>
      <w:r w:rsidRPr="00D9021F">
        <w:rPr>
          <w:rFonts w:ascii="Arial" w:hAnsi="Arial" w:cs="Arial"/>
          <w:sz w:val="24"/>
          <w:szCs w:val="24"/>
        </w:rPr>
        <w:t>2983-DE-2023, en respuesta al oficio N°600-TE-2023, las cuales se detallan a continuación:</w:t>
      </w:r>
    </w:p>
    <w:p w14:paraId="7A6F6D6B" w14:textId="77777777" w:rsidR="00A124AE" w:rsidRPr="00884458" w:rsidRDefault="00A124AE" w:rsidP="00512138">
      <w:pPr>
        <w:pStyle w:val="Prrafodelista"/>
        <w:tabs>
          <w:tab w:val="left" w:pos="360"/>
        </w:tabs>
        <w:ind w:left="720"/>
        <w:jc w:val="center"/>
        <w:rPr>
          <w:rFonts w:ascii="Arial" w:hAnsi="Arial" w:cs="Arial"/>
          <w:color w:val="C00000"/>
          <w:sz w:val="24"/>
          <w:szCs w:val="24"/>
        </w:rPr>
      </w:pPr>
      <w:r w:rsidRPr="0091023F">
        <w:rPr>
          <w:noProof/>
        </w:rPr>
        <w:lastRenderedPageBreak/>
        <w:drawing>
          <wp:inline distT="0" distB="0" distL="0" distR="0" wp14:anchorId="243B2434" wp14:editId="0BE8ADF2">
            <wp:extent cx="4635661" cy="4033627"/>
            <wp:effectExtent l="0" t="0" r="0" b="508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635996" cy="4033919"/>
                    </a:xfrm>
                    <a:prstGeom prst="rect">
                      <a:avLst/>
                    </a:prstGeom>
                    <a:noFill/>
                    <a:ln>
                      <a:noFill/>
                    </a:ln>
                  </pic:spPr>
                </pic:pic>
              </a:graphicData>
            </a:graphic>
          </wp:inline>
        </w:drawing>
      </w:r>
    </w:p>
    <w:p w14:paraId="1FC58D9F" w14:textId="77777777" w:rsidR="00A124AE" w:rsidRPr="0091023F" w:rsidRDefault="00A124AE" w:rsidP="00A124AE">
      <w:pPr>
        <w:tabs>
          <w:tab w:val="left" w:pos="360"/>
        </w:tabs>
        <w:jc w:val="center"/>
        <w:rPr>
          <w:rFonts w:ascii="Arial" w:hAnsi="Arial" w:cs="Arial"/>
          <w:color w:val="C00000"/>
          <w:sz w:val="24"/>
          <w:szCs w:val="24"/>
        </w:rPr>
      </w:pPr>
    </w:p>
    <w:p w14:paraId="78D6C807" w14:textId="77777777" w:rsidR="00512030" w:rsidRPr="0091023F" w:rsidRDefault="002F723E" w:rsidP="00512138">
      <w:pPr>
        <w:pStyle w:val="Textocomentario"/>
        <w:numPr>
          <w:ilvl w:val="0"/>
          <w:numId w:val="39"/>
        </w:numPr>
        <w:jc w:val="both"/>
        <w:rPr>
          <w:rFonts w:ascii="Arial" w:hAnsi="Arial" w:cs="Arial"/>
          <w:sz w:val="24"/>
          <w:szCs w:val="24"/>
        </w:rPr>
      </w:pPr>
      <w:r>
        <w:rPr>
          <w:rFonts w:ascii="Arial" w:hAnsi="Arial" w:cs="Arial"/>
          <w:sz w:val="24"/>
          <w:szCs w:val="24"/>
        </w:rPr>
        <w:t>P</w:t>
      </w:r>
      <w:r w:rsidRPr="0091023F">
        <w:rPr>
          <w:rFonts w:ascii="Arial" w:hAnsi="Arial" w:cs="Arial"/>
          <w:sz w:val="24"/>
          <w:szCs w:val="24"/>
        </w:rPr>
        <w:t xml:space="preserve">ara </w:t>
      </w:r>
      <w:r w:rsidR="00512030" w:rsidRPr="0091023F">
        <w:rPr>
          <w:rFonts w:ascii="Arial" w:hAnsi="Arial" w:cs="Arial"/>
          <w:sz w:val="24"/>
          <w:szCs w:val="24"/>
        </w:rPr>
        <w:t xml:space="preserve">formular la adquisición de un nuevo servicio de línea telefónica móvil, sea con o sin aparato telefónico celular, se requerirá la valoración y aprobación previa de la Dirección Ejecutiva. </w:t>
      </w:r>
    </w:p>
    <w:p w14:paraId="62C4A861" w14:textId="0B4407BE" w:rsidR="00512030" w:rsidRDefault="00512030" w:rsidP="00512138">
      <w:pPr>
        <w:pStyle w:val="Prrafodelista"/>
        <w:numPr>
          <w:ilvl w:val="0"/>
          <w:numId w:val="39"/>
        </w:numPr>
        <w:jc w:val="both"/>
        <w:rPr>
          <w:rFonts w:ascii="Arial" w:hAnsi="Arial" w:cs="Arial"/>
          <w:sz w:val="24"/>
          <w:szCs w:val="24"/>
        </w:rPr>
      </w:pPr>
      <w:r w:rsidRPr="00512138">
        <w:rPr>
          <w:rFonts w:ascii="Arial" w:hAnsi="Arial" w:cs="Arial"/>
          <w:sz w:val="24"/>
          <w:szCs w:val="24"/>
        </w:rPr>
        <w:t xml:space="preserve">Las oficinas que mantienen teléfonos celulares asignados deben prever la formulación de recursos para la adquisición de estos dispositivos en la partida 5 Bienes </w:t>
      </w:r>
      <w:r w:rsidR="002F723E" w:rsidRPr="00512138">
        <w:rPr>
          <w:rFonts w:ascii="Arial" w:hAnsi="Arial" w:cs="Arial"/>
          <w:sz w:val="24"/>
          <w:szCs w:val="24"/>
        </w:rPr>
        <w:t>Duraderos</w:t>
      </w:r>
      <w:r w:rsidRPr="00512138">
        <w:rPr>
          <w:rFonts w:ascii="Arial" w:hAnsi="Arial" w:cs="Arial"/>
          <w:sz w:val="24"/>
          <w:szCs w:val="24"/>
        </w:rPr>
        <w:t xml:space="preserve">, con el fin de cubrir las necesidades de sustitución por obsolescencia, pérdida, robo o daño de los dispositivos asignados, </w:t>
      </w:r>
      <w:r w:rsidR="000A32D1" w:rsidRPr="00512138">
        <w:rPr>
          <w:rFonts w:ascii="Arial" w:hAnsi="Arial" w:cs="Arial"/>
          <w:sz w:val="24"/>
          <w:szCs w:val="24"/>
        </w:rPr>
        <w:t xml:space="preserve">que como se indicó anteriormente, deben </w:t>
      </w:r>
      <w:r w:rsidRPr="00512138">
        <w:rPr>
          <w:rFonts w:ascii="Arial" w:hAnsi="Arial" w:cs="Arial"/>
          <w:sz w:val="24"/>
          <w:szCs w:val="24"/>
        </w:rPr>
        <w:t>contar con el aval de la Dirección Ejecutiva</w:t>
      </w:r>
      <w:r w:rsidR="00E45E08" w:rsidRPr="00512138">
        <w:rPr>
          <w:rFonts w:ascii="Arial" w:hAnsi="Arial" w:cs="Arial"/>
          <w:sz w:val="24"/>
          <w:szCs w:val="24"/>
        </w:rPr>
        <w:t xml:space="preserve"> por </w:t>
      </w:r>
      <w:r w:rsidRPr="00512138">
        <w:rPr>
          <w:rFonts w:ascii="Arial" w:hAnsi="Arial" w:cs="Arial"/>
          <w:sz w:val="24"/>
          <w:szCs w:val="24"/>
        </w:rPr>
        <w:t>considerarse como art</w:t>
      </w:r>
      <w:r w:rsidR="00E45E08" w:rsidRPr="00512138">
        <w:rPr>
          <w:rFonts w:ascii="Arial" w:hAnsi="Arial" w:cs="Arial"/>
          <w:sz w:val="24"/>
          <w:szCs w:val="24"/>
        </w:rPr>
        <w:t>í</w:t>
      </w:r>
      <w:r w:rsidRPr="00512138">
        <w:rPr>
          <w:rFonts w:ascii="Arial" w:hAnsi="Arial" w:cs="Arial"/>
          <w:sz w:val="24"/>
          <w:szCs w:val="24"/>
        </w:rPr>
        <w:t>culo restringido.</w:t>
      </w:r>
      <w:r w:rsidR="0097003B" w:rsidRPr="00512138">
        <w:rPr>
          <w:rFonts w:ascii="Arial" w:hAnsi="Arial" w:cs="Arial"/>
          <w:sz w:val="24"/>
          <w:szCs w:val="24"/>
        </w:rPr>
        <w:t xml:space="preserve"> Lo anterior debido a que mediante el documento N°061122 “Contrato de servicios de telefonía e internet móvil, bajo la modalidad de entrega según demanda”, serán adquiridos los servicios que detalla el cuadro “Características del plan propuesto”; sin embargo, debido a la restricción de contención del gasto público, en la subpartida 10204 Servicios de Telecomunicaciones, artículo 19617 Línea celular mensualidad, la aprobación por parte de la Dirección Ejecutiva respecto a las líneas contractuales que incluyen teléfono celular (líneas 2, 4 y 5), será únicamente para necesidades nuevas cuya justificación amerite la autorización respectiva, previo análisis. No será factible el traslado de las líneas contractuales que no incluyen teléfono celular (</w:t>
      </w:r>
      <w:proofErr w:type="spellStart"/>
      <w:r w:rsidR="0097003B" w:rsidRPr="00512138">
        <w:rPr>
          <w:rFonts w:ascii="Arial" w:hAnsi="Arial" w:cs="Arial"/>
          <w:sz w:val="24"/>
          <w:szCs w:val="24"/>
        </w:rPr>
        <w:t>N°</w:t>
      </w:r>
      <w:proofErr w:type="spellEnd"/>
      <w:r w:rsidR="0097003B" w:rsidRPr="00512138">
        <w:rPr>
          <w:rFonts w:ascii="Arial" w:hAnsi="Arial" w:cs="Arial"/>
          <w:sz w:val="24"/>
          <w:szCs w:val="24"/>
        </w:rPr>
        <w:t xml:space="preserve"> 1 y 3), a las que sí lo contienen (2, 4 y 5) para asegurarse la sustitución de los aparatos obsoletos o dañados.</w:t>
      </w:r>
    </w:p>
    <w:p w14:paraId="4BE9B70D" w14:textId="77777777" w:rsidR="009A1469" w:rsidRPr="00512138" w:rsidRDefault="009A1469" w:rsidP="009A1469">
      <w:pPr>
        <w:pStyle w:val="Prrafodelista"/>
        <w:ind w:left="720"/>
        <w:jc w:val="both"/>
        <w:rPr>
          <w:rFonts w:ascii="Arial" w:hAnsi="Arial" w:cs="Arial"/>
          <w:sz w:val="24"/>
          <w:szCs w:val="24"/>
        </w:rPr>
      </w:pPr>
    </w:p>
    <w:p w14:paraId="2D7C8A8C" w14:textId="77777777" w:rsidR="002F723E" w:rsidRPr="0091023F" w:rsidRDefault="002F723E" w:rsidP="009D5E00">
      <w:pPr>
        <w:pStyle w:val="Textocomentario"/>
        <w:jc w:val="both"/>
        <w:rPr>
          <w:rFonts w:ascii="Arial" w:hAnsi="Arial" w:cs="Arial"/>
          <w:sz w:val="24"/>
          <w:szCs w:val="24"/>
        </w:rPr>
      </w:pPr>
    </w:p>
    <w:p w14:paraId="1DDBF99F" w14:textId="77777777" w:rsidR="0046016A" w:rsidRPr="00512138" w:rsidRDefault="0046016A" w:rsidP="002D3D23">
      <w:pPr>
        <w:pStyle w:val="Ttulo2"/>
        <w:numPr>
          <w:ilvl w:val="1"/>
          <w:numId w:val="5"/>
        </w:numPr>
        <w:rPr>
          <w:rFonts w:ascii="Arial" w:hAnsi="Arial" w:cs="Arial"/>
          <w:b/>
          <w:color w:val="0070C0"/>
          <w:sz w:val="24"/>
        </w:rPr>
      </w:pPr>
      <w:bookmarkStart w:id="38" w:name="_Toc528045413"/>
      <w:bookmarkStart w:id="39" w:name="_Toc146612259"/>
      <w:r w:rsidRPr="00512138">
        <w:rPr>
          <w:rFonts w:ascii="Arial" w:hAnsi="Arial" w:cs="Arial"/>
          <w:b/>
          <w:color w:val="0070C0"/>
          <w:sz w:val="24"/>
        </w:rPr>
        <w:lastRenderedPageBreak/>
        <w:t>Artículos, Materiales y Suministros</w:t>
      </w:r>
      <w:bookmarkEnd w:id="38"/>
      <w:bookmarkEnd w:id="39"/>
    </w:p>
    <w:p w14:paraId="1B041DA8" w14:textId="77777777" w:rsidR="00F00E22" w:rsidRPr="0091023F" w:rsidRDefault="00F00E22" w:rsidP="00454F79">
      <w:pPr>
        <w:widowControl w:val="0"/>
        <w:tabs>
          <w:tab w:val="left" w:pos="360"/>
          <w:tab w:val="left" w:pos="425"/>
          <w:tab w:val="left" w:pos="567"/>
        </w:tabs>
        <w:jc w:val="both"/>
        <w:rPr>
          <w:rFonts w:ascii="Arial" w:hAnsi="Arial" w:cs="Arial"/>
          <w:color w:val="C00000"/>
          <w:sz w:val="24"/>
          <w:szCs w:val="24"/>
        </w:rPr>
      </w:pPr>
    </w:p>
    <w:p w14:paraId="07F28828" w14:textId="77777777" w:rsidR="0046016A" w:rsidRPr="00A02883" w:rsidRDefault="0046016A" w:rsidP="00540F1D">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Cada oficina </w:t>
      </w:r>
      <w:r w:rsidR="007079E8" w:rsidRPr="0091023F">
        <w:rPr>
          <w:rFonts w:ascii="Arial" w:hAnsi="Arial" w:cs="Arial"/>
          <w:sz w:val="24"/>
          <w:szCs w:val="24"/>
        </w:rPr>
        <w:t xml:space="preserve">es responsable de </w:t>
      </w:r>
      <w:r w:rsidRPr="0091023F">
        <w:rPr>
          <w:rFonts w:ascii="Arial" w:hAnsi="Arial" w:cs="Arial"/>
          <w:sz w:val="24"/>
          <w:szCs w:val="24"/>
        </w:rPr>
        <w:t xml:space="preserve">considerar </w:t>
      </w:r>
      <w:r w:rsidR="007079E8" w:rsidRPr="0091023F">
        <w:rPr>
          <w:rFonts w:ascii="Arial" w:hAnsi="Arial" w:cs="Arial"/>
          <w:sz w:val="24"/>
          <w:szCs w:val="24"/>
        </w:rPr>
        <w:t xml:space="preserve">en </w:t>
      </w:r>
      <w:r w:rsidRPr="0091023F">
        <w:rPr>
          <w:rFonts w:ascii="Arial" w:hAnsi="Arial" w:cs="Arial"/>
          <w:sz w:val="24"/>
          <w:szCs w:val="24"/>
        </w:rPr>
        <w:t>su anteproyecto de presupuesto, todos los materiales y suministros que vaya a requerir</w:t>
      </w:r>
      <w:r w:rsidR="007079E8" w:rsidRPr="0091023F">
        <w:rPr>
          <w:rFonts w:ascii="Arial" w:hAnsi="Arial" w:cs="Arial"/>
          <w:sz w:val="24"/>
          <w:szCs w:val="24"/>
        </w:rPr>
        <w:t xml:space="preserve">, </w:t>
      </w:r>
      <w:r w:rsidR="00417E8D" w:rsidRPr="0091023F">
        <w:rPr>
          <w:rFonts w:ascii="Arial" w:hAnsi="Arial" w:cs="Arial"/>
          <w:sz w:val="24"/>
          <w:szCs w:val="24"/>
        </w:rPr>
        <w:t>incluso aquellos que</w:t>
      </w:r>
      <w:r w:rsidR="007079E8" w:rsidRPr="0091023F">
        <w:rPr>
          <w:rFonts w:ascii="Arial" w:hAnsi="Arial" w:cs="Arial"/>
          <w:sz w:val="24"/>
          <w:szCs w:val="24"/>
        </w:rPr>
        <w:t xml:space="preserve"> </w:t>
      </w:r>
      <w:r w:rsidRPr="0091023F">
        <w:rPr>
          <w:rFonts w:ascii="Arial" w:hAnsi="Arial" w:cs="Arial"/>
          <w:sz w:val="24"/>
          <w:szCs w:val="24"/>
        </w:rPr>
        <w:t>el Departamento de Proveeduría despacha cada cuatro meses</w:t>
      </w:r>
      <w:r w:rsidR="00B93880" w:rsidRPr="0091023F">
        <w:rPr>
          <w:rFonts w:ascii="Arial" w:hAnsi="Arial" w:cs="Arial"/>
          <w:sz w:val="24"/>
          <w:szCs w:val="24"/>
        </w:rPr>
        <w:t>.</w:t>
      </w:r>
      <w:r w:rsidRPr="0091023F">
        <w:rPr>
          <w:rFonts w:ascii="Arial" w:hAnsi="Arial" w:cs="Arial"/>
          <w:sz w:val="24"/>
          <w:szCs w:val="24"/>
          <w:vertAlign w:val="superscript"/>
        </w:rPr>
        <w:footnoteReference w:id="8"/>
      </w:r>
      <w:r w:rsidRPr="0091023F">
        <w:rPr>
          <w:rFonts w:ascii="Arial" w:hAnsi="Arial" w:cs="Arial"/>
          <w:sz w:val="24"/>
          <w:szCs w:val="24"/>
        </w:rPr>
        <w:t xml:space="preserve"> </w:t>
      </w:r>
      <w:r w:rsidR="00471727">
        <w:rPr>
          <w:rFonts w:ascii="Arial" w:hAnsi="Arial" w:cs="Arial"/>
          <w:sz w:val="24"/>
          <w:szCs w:val="24"/>
        </w:rPr>
        <w:t>Lo anterior en virtud de que e</w:t>
      </w:r>
      <w:r w:rsidR="00A02883" w:rsidRPr="00A02883">
        <w:rPr>
          <w:rFonts w:ascii="Arial" w:hAnsi="Arial" w:cs="Arial"/>
          <w:sz w:val="24"/>
          <w:szCs w:val="24"/>
        </w:rPr>
        <w:t xml:space="preserve">l Departamento de Proveeduría mediante el oficio N°0999-DP/08-2023 del 14 de abril del 2023, remitió el </w:t>
      </w:r>
      <w:r w:rsidR="00A02883" w:rsidRPr="00A02883">
        <w:rPr>
          <w:rFonts w:ascii="Arial" w:hAnsi="Arial" w:cs="Arial"/>
          <w:i/>
          <w:iCs/>
          <w:sz w:val="24"/>
          <w:szCs w:val="24"/>
        </w:rPr>
        <w:t>“Informe de presupuesto para bienes de inventario 2023”</w:t>
      </w:r>
      <w:r w:rsidR="00A02883" w:rsidRPr="00A02883">
        <w:rPr>
          <w:rFonts w:ascii="Arial" w:hAnsi="Arial" w:cs="Arial"/>
          <w:sz w:val="24"/>
          <w:szCs w:val="24"/>
        </w:rPr>
        <w:t xml:space="preserve"> el cual determinó que existían faltantes por montos significativos en la mayoría de las subpartidas, se revisaron los recursos trasladados al rubro </w:t>
      </w:r>
      <w:r w:rsidR="00A02883" w:rsidRPr="00A02883">
        <w:rPr>
          <w:rFonts w:ascii="Arial" w:hAnsi="Arial" w:cs="Arial"/>
          <w:i/>
          <w:iCs/>
          <w:sz w:val="24"/>
          <w:szCs w:val="24"/>
        </w:rPr>
        <w:t>“Inventario”</w:t>
      </w:r>
      <w:r w:rsidR="00A02883" w:rsidRPr="00A02883">
        <w:rPr>
          <w:rFonts w:ascii="Arial" w:hAnsi="Arial" w:cs="Arial"/>
          <w:sz w:val="24"/>
          <w:szCs w:val="24"/>
        </w:rPr>
        <w:t xml:space="preserve"> y concluyeron que algunas oficinas no presupuestaron los artículos de inventario que se requieren para cubrir sus necesidades básicas. Esto con el agravante de que una vez determinados estos faltantes, se informó a los centros de responsabilidad y administraciones de programas y en algunos casos manifestaron la imposibilidad para cubrir estas necesidades. Al respecto la Dirección Ejecutiva en el oficio N°1173-DE-2023 del 21 de abril del 2023, indicó al Departamento de Proveeduría que no se podrá dotar a las oficinas de los insumos que no fueron debidamente presupuestados. De manera que se insta a todas las oficinas, centros de responsabilidad y programas presupuestarios, a formular responsablemente todos los artículos de inventario requeridos para su funcionamiento, reiterando que el Departamento de Proveeduría no despachará necesidades que no hayan sido formuladas por las oficinas.</w:t>
      </w:r>
    </w:p>
    <w:p w14:paraId="7B8B8B39" w14:textId="77777777" w:rsidR="0046016A" w:rsidRPr="0091023F" w:rsidRDefault="0046016A" w:rsidP="00540F1D">
      <w:pPr>
        <w:tabs>
          <w:tab w:val="left" w:pos="360"/>
          <w:tab w:val="left" w:pos="425"/>
          <w:tab w:val="num" w:pos="567"/>
        </w:tabs>
        <w:jc w:val="both"/>
        <w:rPr>
          <w:rFonts w:ascii="Arial" w:hAnsi="Arial" w:cs="Arial"/>
          <w:color w:val="C00000"/>
          <w:sz w:val="24"/>
          <w:szCs w:val="24"/>
        </w:rPr>
      </w:pPr>
    </w:p>
    <w:p w14:paraId="3368FE39" w14:textId="77777777" w:rsidR="0046016A" w:rsidRPr="0091023F" w:rsidRDefault="0046016A" w:rsidP="00454F79">
      <w:pPr>
        <w:tabs>
          <w:tab w:val="left" w:pos="360"/>
          <w:tab w:val="left" w:pos="425"/>
          <w:tab w:val="left" w:pos="567"/>
        </w:tabs>
        <w:jc w:val="both"/>
        <w:rPr>
          <w:rFonts w:ascii="Arial" w:hAnsi="Arial" w:cs="Arial"/>
          <w:sz w:val="24"/>
          <w:szCs w:val="24"/>
        </w:rPr>
      </w:pPr>
      <w:r w:rsidRPr="0091023F">
        <w:rPr>
          <w:rFonts w:ascii="Arial" w:hAnsi="Arial" w:cs="Arial"/>
          <w:sz w:val="24"/>
          <w:szCs w:val="24"/>
        </w:rPr>
        <w:t>Las oficinas del O</w:t>
      </w:r>
      <w:r w:rsidR="00C34F45" w:rsidRPr="0091023F">
        <w:rPr>
          <w:rFonts w:ascii="Arial" w:hAnsi="Arial" w:cs="Arial"/>
          <w:sz w:val="24"/>
          <w:szCs w:val="24"/>
        </w:rPr>
        <w:t xml:space="preserve">rganismo de Investigación Judicial </w:t>
      </w:r>
      <w:r w:rsidRPr="0091023F">
        <w:rPr>
          <w:rFonts w:ascii="Arial" w:hAnsi="Arial" w:cs="Arial"/>
          <w:sz w:val="24"/>
          <w:szCs w:val="24"/>
        </w:rPr>
        <w:t>deben incluir las bolsas para cadáver, las pilas, las bolsas plásticas para recolección de indicios, entre otr</w:t>
      </w:r>
      <w:r w:rsidR="00897EE8" w:rsidRPr="0091023F">
        <w:rPr>
          <w:rFonts w:ascii="Arial" w:hAnsi="Arial" w:cs="Arial"/>
          <w:sz w:val="24"/>
          <w:szCs w:val="24"/>
        </w:rPr>
        <w:t>o</w:t>
      </w:r>
      <w:r w:rsidRPr="0091023F">
        <w:rPr>
          <w:rFonts w:ascii="Arial" w:hAnsi="Arial" w:cs="Arial"/>
          <w:sz w:val="24"/>
          <w:szCs w:val="24"/>
        </w:rPr>
        <w:t xml:space="preserve">s. Las oficinas del Ministerio Público deben incluir las bolsas, cajas y tarjetas o colillas para evidencias, así como cualquier otro material que requieran.  Los despachos u oficinas que cuenten con impresoras </w:t>
      </w:r>
      <w:r w:rsidR="00FB1568" w:rsidRPr="0091023F">
        <w:rPr>
          <w:rFonts w:ascii="Arial" w:hAnsi="Arial" w:cs="Arial"/>
          <w:sz w:val="24"/>
          <w:szCs w:val="24"/>
        </w:rPr>
        <w:t>láser</w:t>
      </w:r>
      <w:r w:rsidRPr="0091023F">
        <w:rPr>
          <w:rFonts w:ascii="Arial" w:hAnsi="Arial" w:cs="Arial"/>
          <w:sz w:val="24"/>
          <w:szCs w:val="24"/>
        </w:rPr>
        <w:t xml:space="preserve"> deben presupuestar solamente carátulas hechas en papel especial, identificadas con la letra “A” </w:t>
      </w:r>
      <w:r w:rsidR="00B93FFB" w:rsidRPr="0091023F">
        <w:rPr>
          <w:rFonts w:ascii="Arial" w:hAnsi="Arial" w:cs="Arial"/>
          <w:sz w:val="24"/>
          <w:szCs w:val="24"/>
        </w:rPr>
        <w:t xml:space="preserve">después </w:t>
      </w:r>
      <w:r w:rsidRPr="0091023F">
        <w:rPr>
          <w:rFonts w:ascii="Arial" w:hAnsi="Arial" w:cs="Arial"/>
          <w:sz w:val="24"/>
          <w:szCs w:val="24"/>
        </w:rPr>
        <w:t>del código</w:t>
      </w:r>
      <w:r w:rsidR="00B50045" w:rsidRPr="0091023F">
        <w:rPr>
          <w:rFonts w:ascii="Arial" w:hAnsi="Arial" w:cs="Arial"/>
          <w:sz w:val="24"/>
          <w:szCs w:val="24"/>
        </w:rPr>
        <w:t xml:space="preserve"> del artículo.</w:t>
      </w:r>
    </w:p>
    <w:p w14:paraId="5DED9591"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7E8FB2BD" w14:textId="77777777" w:rsidR="0046016A" w:rsidRPr="0091023F" w:rsidRDefault="0046016A" w:rsidP="00B06750">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Se deben considerar los </w:t>
      </w:r>
      <w:r w:rsidRPr="0091023F">
        <w:rPr>
          <w:rFonts w:ascii="Arial" w:hAnsi="Arial" w:cs="Arial"/>
          <w:b/>
          <w:sz w:val="24"/>
          <w:szCs w:val="24"/>
        </w:rPr>
        <w:t xml:space="preserve">suministros de </w:t>
      </w:r>
      <w:r w:rsidR="0075172A" w:rsidRPr="0091023F">
        <w:rPr>
          <w:rFonts w:ascii="Arial" w:hAnsi="Arial" w:cs="Arial"/>
          <w:b/>
          <w:sz w:val="24"/>
          <w:szCs w:val="24"/>
        </w:rPr>
        <w:t xml:space="preserve">los </w:t>
      </w:r>
      <w:r w:rsidRPr="0091023F">
        <w:rPr>
          <w:rFonts w:ascii="Arial" w:hAnsi="Arial" w:cs="Arial"/>
          <w:b/>
          <w:sz w:val="24"/>
          <w:szCs w:val="24"/>
        </w:rPr>
        <w:t xml:space="preserve">equipos </w:t>
      </w:r>
      <w:r w:rsidR="001E79A5" w:rsidRPr="0091023F">
        <w:rPr>
          <w:rFonts w:ascii="Arial" w:hAnsi="Arial" w:cs="Arial"/>
          <w:b/>
          <w:sz w:val="24"/>
          <w:szCs w:val="24"/>
        </w:rPr>
        <w:t>nuevos</w:t>
      </w:r>
      <w:r w:rsidR="001E79A5" w:rsidRPr="0091023F">
        <w:rPr>
          <w:rFonts w:ascii="Arial" w:hAnsi="Arial" w:cs="Arial"/>
          <w:sz w:val="24"/>
          <w:szCs w:val="24"/>
        </w:rPr>
        <w:t xml:space="preserve"> </w:t>
      </w:r>
      <w:r w:rsidRPr="0091023F">
        <w:rPr>
          <w:rFonts w:ascii="Arial" w:hAnsi="Arial" w:cs="Arial"/>
          <w:sz w:val="24"/>
          <w:szCs w:val="24"/>
        </w:rPr>
        <w:t>que se entrega</w:t>
      </w:r>
      <w:r w:rsidR="0075172A" w:rsidRPr="0091023F">
        <w:rPr>
          <w:rFonts w:ascii="Arial" w:hAnsi="Arial" w:cs="Arial"/>
          <w:sz w:val="24"/>
          <w:szCs w:val="24"/>
        </w:rPr>
        <w:t xml:space="preserve">ron en </w:t>
      </w:r>
      <w:r w:rsidRPr="0091023F">
        <w:rPr>
          <w:rFonts w:ascii="Arial" w:hAnsi="Arial" w:cs="Arial"/>
          <w:sz w:val="24"/>
          <w:szCs w:val="24"/>
        </w:rPr>
        <w:t xml:space="preserve">el </w:t>
      </w:r>
      <w:r w:rsidR="00051327" w:rsidRPr="0091023F">
        <w:rPr>
          <w:rFonts w:ascii="Arial" w:hAnsi="Arial" w:cs="Arial"/>
          <w:sz w:val="24"/>
          <w:szCs w:val="24"/>
        </w:rPr>
        <w:t>202</w:t>
      </w:r>
      <w:r w:rsidR="00051327">
        <w:rPr>
          <w:rFonts w:ascii="Arial" w:hAnsi="Arial" w:cs="Arial"/>
          <w:sz w:val="24"/>
          <w:szCs w:val="24"/>
        </w:rPr>
        <w:t>3</w:t>
      </w:r>
      <w:r w:rsidR="00051327" w:rsidRPr="0091023F">
        <w:rPr>
          <w:rFonts w:ascii="Arial" w:hAnsi="Arial" w:cs="Arial"/>
          <w:sz w:val="24"/>
          <w:szCs w:val="24"/>
        </w:rPr>
        <w:t xml:space="preserve"> </w:t>
      </w:r>
      <w:r w:rsidR="0075172A" w:rsidRPr="0091023F">
        <w:rPr>
          <w:rFonts w:ascii="Arial" w:hAnsi="Arial" w:cs="Arial"/>
          <w:sz w:val="24"/>
          <w:szCs w:val="24"/>
        </w:rPr>
        <w:t>y los que</w:t>
      </w:r>
      <w:r w:rsidR="008F4710" w:rsidRPr="0091023F">
        <w:rPr>
          <w:rFonts w:ascii="Arial" w:hAnsi="Arial" w:cs="Arial"/>
          <w:sz w:val="24"/>
          <w:szCs w:val="24"/>
        </w:rPr>
        <w:t xml:space="preserve"> </w:t>
      </w:r>
      <w:r w:rsidRPr="0091023F">
        <w:rPr>
          <w:rFonts w:ascii="Arial" w:hAnsi="Arial" w:cs="Arial"/>
          <w:sz w:val="24"/>
          <w:szCs w:val="24"/>
        </w:rPr>
        <w:t xml:space="preserve">fueron aprobados para el </w:t>
      </w:r>
      <w:r w:rsidR="00051327" w:rsidRPr="0091023F">
        <w:rPr>
          <w:rFonts w:ascii="Arial" w:hAnsi="Arial" w:cs="Arial"/>
          <w:sz w:val="24"/>
          <w:szCs w:val="24"/>
        </w:rPr>
        <w:t>202</w:t>
      </w:r>
      <w:r w:rsidR="00051327">
        <w:rPr>
          <w:rFonts w:ascii="Arial" w:hAnsi="Arial" w:cs="Arial"/>
          <w:sz w:val="24"/>
          <w:szCs w:val="24"/>
        </w:rPr>
        <w:t>4</w:t>
      </w:r>
      <w:r w:rsidRPr="0091023F">
        <w:rPr>
          <w:rFonts w:ascii="Arial" w:hAnsi="Arial" w:cs="Arial"/>
          <w:sz w:val="24"/>
          <w:szCs w:val="24"/>
        </w:rPr>
        <w:t>. Se reitera que los suministros presupuestados serán únicamente para equipos propiedad del Poder Judicial.</w:t>
      </w:r>
    </w:p>
    <w:p w14:paraId="69C8FF68" w14:textId="77777777" w:rsidR="0046016A" w:rsidRPr="0091023F" w:rsidRDefault="0046016A" w:rsidP="00BC0F83">
      <w:pPr>
        <w:tabs>
          <w:tab w:val="left" w:pos="360"/>
        </w:tabs>
        <w:jc w:val="both"/>
        <w:rPr>
          <w:rFonts w:ascii="Arial" w:hAnsi="Arial" w:cs="Arial"/>
          <w:color w:val="C00000"/>
          <w:sz w:val="24"/>
          <w:szCs w:val="24"/>
        </w:rPr>
      </w:pPr>
    </w:p>
    <w:p w14:paraId="5EFB37A2" w14:textId="77777777" w:rsidR="00A4190F" w:rsidRPr="0091023F" w:rsidRDefault="00B06750" w:rsidP="00B06750">
      <w:pPr>
        <w:numPr>
          <w:ilvl w:val="0"/>
          <w:numId w:val="2"/>
        </w:numPr>
        <w:tabs>
          <w:tab w:val="clear" w:pos="375"/>
          <w:tab w:val="left" w:pos="360"/>
          <w:tab w:val="num" w:pos="426"/>
        </w:tabs>
        <w:ind w:left="0" w:firstLine="0"/>
        <w:jc w:val="both"/>
        <w:rPr>
          <w:rFonts w:ascii="Arial" w:hAnsi="Arial" w:cs="Arial"/>
          <w:color w:val="C00000"/>
          <w:sz w:val="24"/>
          <w:szCs w:val="24"/>
        </w:rPr>
      </w:pPr>
      <w:r w:rsidRPr="0091023F">
        <w:rPr>
          <w:rFonts w:ascii="Arial" w:hAnsi="Arial" w:cs="Arial"/>
          <w:color w:val="C00000"/>
          <w:sz w:val="24"/>
          <w:szCs w:val="24"/>
        </w:rPr>
        <w:t xml:space="preserve"> </w:t>
      </w:r>
      <w:r w:rsidR="00B14FBF" w:rsidRPr="0091023F">
        <w:rPr>
          <w:rFonts w:ascii="Arial" w:hAnsi="Arial" w:cs="Arial"/>
          <w:sz w:val="24"/>
          <w:szCs w:val="24"/>
        </w:rPr>
        <w:t xml:space="preserve">Los despachos judiciales deben considerar </w:t>
      </w:r>
      <w:r w:rsidR="00A4190F" w:rsidRPr="0091023F">
        <w:rPr>
          <w:rFonts w:ascii="Arial" w:hAnsi="Arial" w:cs="Arial"/>
          <w:sz w:val="24"/>
          <w:szCs w:val="24"/>
        </w:rPr>
        <w:t xml:space="preserve">dentro de </w:t>
      </w:r>
      <w:r w:rsidR="00B14FBF" w:rsidRPr="0091023F">
        <w:rPr>
          <w:rFonts w:ascii="Arial" w:hAnsi="Arial" w:cs="Arial"/>
          <w:sz w:val="24"/>
          <w:szCs w:val="24"/>
        </w:rPr>
        <w:t xml:space="preserve">su presupuesto los formularios que no están informatizados. </w:t>
      </w:r>
      <w:r w:rsidR="00442EFF" w:rsidRPr="0091023F">
        <w:rPr>
          <w:rFonts w:ascii="Arial" w:hAnsi="Arial" w:cs="Arial"/>
          <w:sz w:val="24"/>
          <w:szCs w:val="24"/>
        </w:rPr>
        <w:t>P</w:t>
      </w:r>
      <w:r w:rsidR="00051737" w:rsidRPr="0091023F">
        <w:rPr>
          <w:rFonts w:ascii="Arial" w:hAnsi="Arial" w:cs="Arial"/>
          <w:sz w:val="24"/>
          <w:szCs w:val="24"/>
        </w:rPr>
        <w:t xml:space="preserve">ueden consultar </w:t>
      </w:r>
      <w:r w:rsidR="00A4190F" w:rsidRPr="0091023F">
        <w:rPr>
          <w:rFonts w:ascii="Arial" w:hAnsi="Arial" w:cs="Arial"/>
          <w:sz w:val="24"/>
          <w:szCs w:val="24"/>
        </w:rPr>
        <w:t xml:space="preserve">la lista de los formularios informatizados </w:t>
      </w:r>
      <w:r w:rsidR="00051737" w:rsidRPr="0091023F">
        <w:rPr>
          <w:rFonts w:ascii="Arial" w:hAnsi="Arial" w:cs="Arial"/>
          <w:sz w:val="24"/>
          <w:szCs w:val="24"/>
        </w:rPr>
        <w:t>en la Intra</w:t>
      </w:r>
      <w:r w:rsidR="00A4190F" w:rsidRPr="0091023F">
        <w:rPr>
          <w:rFonts w:ascii="Arial" w:hAnsi="Arial" w:cs="Arial"/>
          <w:sz w:val="24"/>
          <w:szCs w:val="24"/>
        </w:rPr>
        <w:t xml:space="preserve">net, </w:t>
      </w:r>
      <w:r w:rsidR="009227AF" w:rsidRPr="0091023F">
        <w:rPr>
          <w:rFonts w:ascii="Arial" w:hAnsi="Arial" w:cs="Arial"/>
          <w:sz w:val="24"/>
          <w:szCs w:val="24"/>
        </w:rPr>
        <w:t xml:space="preserve">en la opción </w:t>
      </w:r>
      <w:r w:rsidR="00A4190F" w:rsidRPr="0091023F">
        <w:rPr>
          <w:rFonts w:ascii="Arial" w:hAnsi="Arial" w:cs="Arial"/>
          <w:sz w:val="24"/>
          <w:szCs w:val="24"/>
        </w:rPr>
        <w:t>Servicios</w:t>
      </w:r>
      <w:r w:rsidR="009227AF" w:rsidRPr="0091023F">
        <w:rPr>
          <w:rFonts w:ascii="Arial" w:hAnsi="Arial" w:cs="Arial"/>
          <w:sz w:val="24"/>
          <w:szCs w:val="24"/>
        </w:rPr>
        <w:t xml:space="preserve"> </w:t>
      </w:r>
      <w:r w:rsidR="00A4190F" w:rsidRPr="0091023F">
        <w:rPr>
          <w:rFonts w:ascii="Arial" w:hAnsi="Arial" w:cs="Arial"/>
          <w:sz w:val="24"/>
          <w:szCs w:val="24"/>
        </w:rPr>
        <w:t>y luego en Formularios</w:t>
      </w:r>
      <w:r w:rsidR="00A4190F" w:rsidRPr="0091023F">
        <w:rPr>
          <w:rFonts w:ascii="Arial" w:hAnsi="Arial" w:cs="Arial"/>
          <w:color w:val="C00000"/>
          <w:sz w:val="24"/>
          <w:szCs w:val="24"/>
        </w:rPr>
        <w:t>.</w:t>
      </w:r>
    </w:p>
    <w:p w14:paraId="66922F8B" w14:textId="77777777" w:rsidR="0046016A" w:rsidRPr="0091023F" w:rsidRDefault="0046016A" w:rsidP="00BC0F83">
      <w:pPr>
        <w:tabs>
          <w:tab w:val="left" w:pos="360"/>
        </w:tabs>
        <w:jc w:val="both"/>
        <w:rPr>
          <w:rFonts w:ascii="Arial" w:hAnsi="Arial" w:cs="Arial"/>
          <w:color w:val="C00000"/>
          <w:sz w:val="24"/>
          <w:szCs w:val="24"/>
        </w:rPr>
      </w:pPr>
    </w:p>
    <w:p w14:paraId="1136E4B4" w14:textId="77777777" w:rsidR="00DA49EE" w:rsidRPr="0091023F" w:rsidRDefault="00051737" w:rsidP="00B06750">
      <w:pPr>
        <w:numPr>
          <w:ilvl w:val="0"/>
          <w:numId w:val="2"/>
        </w:numPr>
        <w:tabs>
          <w:tab w:val="clear" w:pos="375"/>
          <w:tab w:val="left" w:pos="360"/>
          <w:tab w:val="left" w:pos="567"/>
        </w:tabs>
        <w:ind w:left="0" w:firstLine="0"/>
        <w:jc w:val="both"/>
        <w:rPr>
          <w:rFonts w:ascii="Arial" w:hAnsi="Arial" w:cs="Arial"/>
          <w:sz w:val="24"/>
          <w:szCs w:val="24"/>
        </w:rPr>
      </w:pPr>
      <w:r w:rsidRPr="0091023F">
        <w:rPr>
          <w:rFonts w:ascii="Arial" w:hAnsi="Arial" w:cs="Arial"/>
          <w:sz w:val="24"/>
          <w:szCs w:val="24"/>
        </w:rPr>
        <w:t xml:space="preserve">Las </w:t>
      </w:r>
      <w:r w:rsidR="0046016A" w:rsidRPr="0091023F">
        <w:rPr>
          <w:rFonts w:ascii="Arial" w:hAnsi="Arial" w:cs="Arial"/>
          <w:sz w:val="24"/>
          <w:szCs w:val="24"/>
        </w:rPr>
        <w:t>Administraci</w:t>
      </w:r>
      <w:r w:rsidRPr="0091023F">
        <w:rPr>
          <w:rFonts w:ascii="Arial" w:hAnsi="Arial" w:cs="Arial"/>
          <w:sz w:val="24"/>
          <w:szCs w:val="24"/>
        </w:rPr>
        <w:t>ones</w:t>
      </w:r>
      <w:r w:rsidR="0046016A" w:rsidRPr="0091023F">
        <w:rPr>
          <w:rFonts w:ascii="Arial" w:hAnsi="Arial" w:cs="Arial"/>
          <w:sz w:val="24"/>
          <w:szCs w:val="24"/>
        </w:rPr>
        <w:t xml:space="preserve"> Regional</w:t>
      </w:r>
      <w:r w:rsidRPr="0091023F">
        <w:rPr>
          <w:rFonts w:ascii="Arial" w:hAnsi="Arial" w:cs="Arial"/>
          <w:sz w:val="24"/>
          <w:szCs w:val="24"/>
        </w:rPr>
        <w:t>es</w:t>
      </w:r>
      <w:r w:rsidR="0046016A" w:rsidRPr="0091023F">
        <w:rPr>
          <w:rFonts w:ascii="Arial" w:hAnsi="Arial" w:cs="Arial"/>
          <w:sz w:val="24"/>
          <w:szCs w:val="24"/>
        </w:rPr>
        <w:t xml:space="preserve"> debe</w:t>
      </w:r>
      <w:r w:rsidRPr="0091023F">
        <w:rPr>
          <w:rFonts w:ascii="Arial" w:hAnsi="Arial" w:cs="Arial"/>
          <w:sz w:val="24"/>
          <w:szCs w:val="24"/>
        </w:rPr>
        <w:t>n</w:t>
      </w:r>
      <w:r w:rsidR="0046016A" w:rsidRPr="0091023F">
        <w:rPr>
          <w:rFonts w:ascii="Arial" w:hAnsi="Arial" w:cs="Arial"/>
          <w:sz w:val="24"/>
          <w:szCs w:val="24"/>
        </w:rPr>
        <w:t xml:space="preserve"> presupuestar los discos para el resguardo de la información que se procesa. A su vez, cada oficina judicial según corresponda, debe considerar dentro de su presupuesto los discos en </w:t>
      </w:r>
      <w:r w:rsidR="00D035B1" w:rsidRPr="0091023F">
        <w:rPr>
          <w:rFonts w:ascii="Arial" w:hAnsi="Arial" w:cs="Arial"/>
          <w:sz w:val="24"/>
          <w:szCs w:val="24"/>
        </w:rPr>
        <w:t xml:space="preserve">cualquier </w:t>
      </w:r>
      <w:r w:rsidR="0046016A" w:rsidRPr="0091023F">
        <w:rPr>
          <w:rFonts w:ascii="Arial" w:hAnsi="Arial" w:cs="Arial"/>
          <w:sz w:val="24"/>
          <w:szCs w:val="24"/>
        </w:rPr>
        <w:t xml:space="preserve">formato </w:t>
      </w:r>
      <w:r w:rsidR="00D035B1" w:rsidRPr="0091023F">
        <w:rPr>
          <w:rFonts w:ascii="Arial" w:hAnsi="Arial" w:cs="Arial"/>
          <w:sz w:val="24"/>
          <w:szCs w:val="24"/>
        </w:rPr>
        <w:t xml:space="preserve">que serán </w:t>
      </w:r>
      <w:r w:rsidR="0046016A" w:rsidRPr="0091023F">
        <w:rPr>
          <w:rFonts w:ascii="Arial" w:hAnsi="Arial" w:cs="Arial"/>
          <w:sz w:val="24"/>
          <w:szCs w:val="24"/>
        </w:rPr>
        <w:t>utiliza</w:t>
      </w:r>
      <w:r w:rsidR="00D035B1" w:rsidRPr="0091023F">
        <w:rPr>
          <w:rFonts w:ascii="Arial" w:hAnsi="Arial" w:cs="Arial"/>
          <w:sz w:val="24"/>
          <w:szCs w:val="24"/>
        </w:rPr>
        <w:t>d</w:t>
      </w:r>
      <w:r w:rsidR="0046016A" w:rsidRPr="0091023F">
        <w:rPr>
          <w:rFonts w:ascii="Arial" w:hAnsi="Arial" w:cs="Arial"/>
          <w:sz w:val="24"/>
          <w:szCs w:val="24"/>
        </w:rPr>
        <w:t>os en la grabación de las audiencias, juicios y demás actividades, especialmente en aquellas tendientes a fomentar la oralidad.</w:t>
      </w:r>
    </w:p>
    <w:p w14:paraId="01F094E0" w14:textId="60203BF2" w:rsidR="00DA49EE" w:rsidRDefault="00DA49EE" w:rsidP="00BC0F83">
      <w:pPr>
        <w:tabs>
          <w:tab w:val="left" w:pos="360"/>
        </w:tabs>
        <w:jc w:val="both"/>
        <w:rPr>
          <w:rFonts w:ascii="Arial" w:hAnsi="Arial" w:cs="Arial"/>
          <w:color w:val="C00000"/>
          <w:sz w:val="24"/>
          <w:szCs w:val="24"/>
        </w:rPr>
      </w:pPr>
    </w:p>
    <w:p w14:paraId="4FA8A507" w14:textId="77777777" w:rsidR="009A1469" w:rsidRPr="0091023F" w:rsidRDefault="009A1469" w:rsidP="00BC0F83">
      <w:pPr>
        <w:tabs>
          <w:tab w:val="left" w:pos="360"/>
        </w:tabs>
        <w:jc w:val="both"/>
        <w:rPr>
          <w:rFonts w:ascii="Arial" w:hAnsi="Arial" w:cs="Arial"/>
          <w:color w:val="C00000"/>
          <w:sz w:val="24"/>
          <w:szCs w:val="24"/>
        </w:rPr>
      </w:pPr>
    </w:p>
    <w:p w14:paraId="058C13CB" w14:textId="77777777" w:rsidR="0046016A" w:rsidRPr="00466092" w:rsidRDefault="0046016A" w:rsidP="00B06750">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lastRenderedPageBreak/>
        <w:t>La</w:t>
      </w:r>
      <w:r w:rsidR="00002CB2" w:rsidRPr="0091023F">
        <w:rPr>
          <w:rFonts w:ascii="Arial" w:hAnsi="Arial" w:cs="Arial"/>
          <w:sz w:val="24"/>
          <w:szCs w:val="24"/>
        </w:rPr>
        <w:t>s</w:t>
      </w:r>
      <w:r w:rsidRPr="0091023F">
        <w:rPr>
          <w:rFonts w:ascii="Arial" w:hAnsi="Arial" w:cs="Arial"/>
          <w:sz w:val="24"/>
          <w:szCs w:val="24"/>
        </w:rPr>
        <w:t xml:space="preserve"> Administraci</w:t>
      </w:r>
      <w:r w:rsidR="00002CB2" w:rsidRPr="0091023F">
        <w:rPr>
          <w:rFonts w:ascii="Arial" w:hAnsi="Arial" w:cs="Arial"/>
          <w:sz w:val="24"/>
          <w:szCs w:val="24"/>
        </w:rPr>
        <w:t>ones</w:t>
      </w:r>
      <w:r w:rsidRPr="0091023F">
        <w:rPr>
          <w:rFonts w:ascii="Arial" w:hAnsi="Arial" w:cs="Arial"/>
          <w:sz w:val="24"/>
          <w:szCs w:val="24"/>
        </w:rPr>
        <w:t xml:space="preserve"> Regional</w:t>
      </w:r>
      <w:r w:rsidR="00002CB2" w:rsidRPr="0091023F">
        <w:rPr>
          <w:rFonts w:ascii="Arial" w:hAnsi="Arial" w:cs="Arial"/>
          <w:sz w:val="24"/>
          <w:szCs w:val="24"/>
        </w:rPr>
        <w:t>es</w:t>
      </w:r>
      <w:r w:rsidR="00511B2E" w:rsidRPr="0091023F">
        <w:rPr>
          <w:rFonts w:ascii="Arial" w:hAnsi="Arial" w:cs="Arial"/>
          <w:sz w:val="24"/>
          <w:szCs w:val="24"/>
        </w:rPr>
        <w:t xml:space="preserve"> </w:t>
      </w:r>
      <w:r w:rsidRPr="0091023F">
        <w:rPr>
          <w:rFonts w:ascii="Arial" w:hAnsi="Arial" w:cs="Arial"/>
          <w:sz w:val="24"/>
          <w:szCs w:val="24"/>
        </w:rPr>
        <w:t>debe</w:t>
      </w:r>
      <w:r w:rsidR="00002CB2" w:rsidRPr="0091023F">
        <w:rPr>
          <w:rFonts w:ascii="Arial" w:hAnsi="Arial" w:cs="Arial"/>
          <w:sz w:val="24"/>
          <w:szCs w:val="24"/>
        </w:rPr>
        <w:t>n</w:t>
      </w:r>
      <w:r w:rsidRPr="0091023F">
        <w:rPr>
          <w:rFonts w:ascii="Arial" w:hAnsi="Arial" w:cs="Arial"/>
          <w:sz w:val="24"/>
          <w:szCs w:val="24"/>
        </w:rPr>
        <w:t xml:space="preserve"> considerar dentro de su presupuesto</w:t>
      </w:r>
      <w:r w:rsidR="00883CEF">
        <w:rPr>
          <w:rFonts w:ascii="Arial" w:hAnsi="Arial" w:cs="Arial"/>
          <w:sz w:val="24"/>
          <w:szCs w:val="24"/>
        </w:rPr>
        <w:t>,</w:t>
      </w:r>
      <w:r w:rsidRPr="0091023F">
        <w:rPr>
          <w:rFonts w:ascii="Arial" w:hAnsi="Arial" w:cs="Arial"/>
          <w:sz w:val="24"/>
          <w:szCs w:val="24"/>
        </w:rPr>
        <w:t xml:space="preserve"> aquellos artículos y suministros que generalmente se utilizan en las salas de juicio, de audiencias, de testigos, de deliberación, comedores o en cualquier otra área común de los edificios.</w:t>
      </w:r>
      <w:r w:rsidR="00466092">
        <w:rPr>
          <w:rFonts w:ascii="Arial" w:hAnsi="Arial" w:cs="Arial"/>
          <w:sz w:val="24"/>
          <w:szCs w:val="24"/>
        </w:rPr>
        <w:t xml:space="preserve"> Formulando </w:t>
      </w:r>
      <w:r w:rsidR="00466092" w:rsidRPr="00512138">
        <w:rPr>
          <w:rFonts w:ascii="Arial" w:hAnsi="Arial" w:cs="Arial"/>
          <w:sz w:val="24"/>
          <w:szCs w:val="24"/>
        </w:rPr>
        <w:t>en el programa 927</w:t>
      </w:r>
      <w:r w:rsidR="00466092">
        <w:rPr>
          <w:rFonts w:ascii="Arial" w:hAnsi="Arial" w:cs="Arial"/>
          <w:sz w:val="24"/>
          <w:szCs w:val="24"/>
        </w:rPr>
        <w:t xml:space="preserve"> Servicio Jurisdiccional,</w:t>
      </w:r>
      <w:r w:rsidR="00466092" w:rsidRPr="00512138">
        <w:rPr>
          <w:rFonts w:ascii="Arial" w:hAnsi="Arial" w:cs="Arial"/>
          <w:sz w:val="24"/>
          <w:szCs w:val="24"/>
        </w:rPr>
        <w:t xml:space="preserve"> los artículos que se utilizan en las salas de juicio, de audiencias, de testigos, de deliberación, entre otros similares y </w:t>
      </w:r>
      <w:r w:rsidR="00466092">
        <w:rPr>
          <w:rFonts w:ascii="Arial" w:hAnsi="Arial" w:cs="Arial"/>
          <w:sz w:val="24"/>
          <w:szCs w:val="24"/>
        </w:rPr>
        <w:t xml:space="preserve">distribuyendo </w:t>
      </w:r>
      <w:r w:rsidR="00466092" w:rsidRPr="00512138">
        <w:rPr>
          <w:rFonts w:ascii="Arial" w:hAnsi="Arial" w:cs="Arial"/>
          <w:sz w:val="24"/>
          <w:szCs w:val="24"/>
        </w:rPr>
        <w:t xml:space="preserve">entre </w:t>
      </w:r>
      <w:r w:rsidR="00466092">
        <w:rPr>
          <w:rFonts w:ascii="Arial" w:hAnsi="Arial" w:cs="Arial"/>
          <w:sz w:val="24"/>
          <w:szCs w:val="24"/>
        </w:rPr>
        <w:t xml:space="preserve">los </w:t>
      </w:r>
      <w:r w:rsidR="00466092" w:rsidRPr="00512138">
        <w:rPr>
          <w:rFonts w:ascii="Arial" w:hAnsi="Arial" w:cs="Arial"/>
          <w:sz w:val="24"/>
          <w:szCs w:val="24"/>
        </w:rPr>
        <w:t xml:space="preserve">programas 926 </w:t>
      </w:r>
      <w:r w:rsidR="00466092">
        <w:rPr>
          <w:rFonts w:ascii="Arial" w:hAnsi="Arial" w:cs="Arial"/>
          <w:sz w:val="24"/>
          <w:szCs w:val="24"/>
        </w:rPr>
        <w:t xml:space="preserve">Dirección y Administración </w:t>
      </w:r>
      <w:r w:rsidR="00466092" w:rsidRPr="00512138">
        <w:rPr>
          <w:rFonts w:ascii="Arial" w:hAnsi="Arial" w:cs="Arial"/>
          <w:sz w:val="24"/>
          <w:szCs w:val="24"/>
        </w:rPr>
        <w:t>y 927</w:t>
      </w:r>
      <w:r w:rsidR="00466092">
        <w:rPr>
          <w:rFonts w:ascii="Arial" w:hAnsi="Arial" w:cs="Arial"/>
          <w:sz w:val="24"/>
          <w:szCs w:val="24"/>
        </w:rPr>
        <w:t xml:space="preserve"> Servicio Jurisdiccional,</w:t>
      </w:r>
      <w:r w:rsidR="00466092" w:rsidRPr="00512138">
        <w:rPr>
          <w:rFonts w:ascii="Arial" w:hAnsi="Arial" w:cs="Arial"/>
          <w:sz w:val="24"/>
          <w:szCs w:val="24"/>
        </w:rPr>
        <w:t xml:space="preserve"> otros artículos utilizados en zonas comunes, como </w:t>
      </w:r>
      <w:r w:rsidR="00466092">
        <w:rPr>
          <w:rFonts w:ascii="Arial" w:hAnsi="Arial" w:cs="Arial"/>
          <w:sz w:val="24"/>
          <w:szCs w:val="24"/>
        </w:rPr>
        <w:t>en</w:t>
      </w:r>
      <w:r w:rsidR="00466092" w:rsidRPr="00512138">
        <w:rPr>
          <w:rFonts w:ascii="Arial" w:hAnsi="Arial" w:cs="Arial"/>
          <w:sz w:val="24"/>
          <w:szCs w:val="24"/>
        </w:rPr>
        <w:t xml:space="preserve"> los comedores</w:t>
      </w:r>
      <w:r w:rsidR="00466092" w:rsidRPr="00466092">
        <w:rPr>
          <w:rFonts w:ascii="Arial" w:hAnsi="Arial" w:cs="Arial"/>
          <w:sz w:val="24"/>
          <w:szCs w:val="24"/>
        </w:rPr>
        <w:t>.</w:t>
      </w:r>
    </w:p>
    <w:p w14:paraId="69E011FC" w14:textId="77777777" w:rsidR="00BC0F83" w:rsidRPr="0091023F" w:rsidRDefault="00BC0F83" w:rsidP="00BC0F83">
      <w:pPr>
        <w:tabs>
          <w:tab w:val="left" w:pos="360"/>
        </w:tabs>
        <w:jc w:val="both"/>
        <w:rPr>
          <w:rFonts w:ascii="Arial" w:hAnsi="Arial" w:cs="Arial"/>
          <w:color w:val="C00000"/>
          <w:sz w:val="24"/>
          <w:szCs w:val="24"/>
        </w:rPr>
      </w:pPr>
    </w:p>
    <w:p w14:paraId="541EED11" w14:textId="77777777" w:rsidR="00442351" w:rsidRPr="0091023F" w:rsidRDefault="00FC5328" w:rsidP="00B0304A">
      <w:pPr>
        <w:numPr>
          <w:ilvl w:val="0"/>
          <w:numId w:val="2"/>
        </w:numPr>
        <w:tabs>
          <w:tab w:val="clear" w:pos="375"/>
          <w:tab w:val="left" w:pos="360"/>
          <w:tab w:val="left" w:pos="426"/>
          <w:tab w:val="left" w:pos="567"/>
        </w:tabs>
        <w:ind w:left="0" w:firstLine="0"/>
        <w:jc w:val="both"/>
        <w:rPr>
          <w:rFonts w:ascii="Arial" w:hAnsi="Arial" w:cs="Arial"/>
          <w:bCs/>
          <w:sz w:val="24"/>
          <w:szCs w:val="24"/>
        </w:rPr>
      </w:pPr>
      <w:r w:rsidRPr="0091023F">
        <w:rPr>
          <w:rFonts w:ascii="Arial" w:hAnsi="Arial" w:cs="Arial"/>
          <w:color w:val="C00000"/>
          <w:sz w:val="24"/>
          <w:szCs w:val="24"/>
        </w:rPr>
        <w:t xml:space="preserve">    </w:t>
      </w:r>
      <w:r w:rsidR="0046016A" w:rsidRPr="0091023F">
        <w:rPr>
          <w:rFonts w:ascii="Arial" w:hAnsi="Arial" w:cs="Arial"/>
          <w:sz w:val="24"/>
          <w:szCs w:val="24"/>
        </w:rPr>
        <w:t xml:space="preserve">En cuanto a la confección de </w:t>
      </w:r>
      <w:r w:rsidR="0046016A" w:rsidRPr="0091023F">
        <w:rPr>
          <w:rFonts w:ascii="Arial" w:hAnsi="Arial" w:cs="Arial"/>
          <w:b/>
          <w:sz w:val="24"/>
          <w:szCs w:val="24"/>
        </w:rPr>
        <w:t>uniformes (vestuario y calzado)</w:t>
      </w:r>
      <w:r w:rsidR="0046016A" w:rsidRPr="0091023F">
        <w:rPr>
          <w:rFonts w:ascii="Arial" w:hAnsi="Arial" w:cs="Arial"/>
          <w:sz w:val="24"/>
          <w:szCs w:val="24"/>
        </w:rPr>
        <w:t xml:space="preserve"> </w:t>
      </w:r>
      <w:r w:rsidR="00A71C72" w:rsidRPr="0091023F">
        <w:rPr>
          <w:rFonts w:ascii="Arial" w:hAnsi="Arial" w:cs="Arial"/>
          <w:sz w:val="24"/>
          <w:szCs w:val="24"/>
        </w:rPr>
        <w:t xml:space="preserve">el </w:t>
      </w:r>
      <w:r w:rsidR="0073782A" w:rsidRPr="0091023F">
        <w:rPr>
          <w:rFonts w:ascii="Arial" w:hAnsi="Arial" w:cs="Arial"/>
          <w:sz w:val="24"/>
          <w:szCs w:val="24"/>
        </w:rPr>
        <w:t>D</w:t>
      </w:r>
      <w:r w:rsidR="0046016A" w:rsidRPr="0091023F">
        <w:rPr>
          <w:rFonts w:ascii="Arial" w:hAnsi="Arial" w:cs="Arial"/>
          <w:sz w:val="24"/>
          <w:szCs w:val="24"/>
        </w:rPr>
        <w:t>epartamento de Seguridad</w:t>
      </w:r>
      <w:r w:rsidR="004F43EA" w:rsidRPr="0091023F">
        <w:rPr>
          <w:rFonts w:ascii="Arial" w:hAnsi="Arial" w:cs="Arial"/>
          <w:sz w:val="24"/>
          <w:szCs w:val="24"/>
        </w:rPr>
        <w:t>,</w:t>
      </w:r>
      <w:r w:rsidR="0046016A" w:rsidRPr="0091023F">
        <w:rPr>
          <w:rFonts w:ascii="Arial" w:hAnsi="Arial" w:cs="Arial"/>
          <w:sz w:val="24"/>
          <w:szCs w:val="24"/>
        </w:rPr>
        <w:t xml:space="preserve"> </w:t>
      </w:r>
      <w:r w:rsidR="00A71C72" w:rsidRPr="0091023F">
        <w:rPr>
          <w:rFonts w:ascii="Arial" w:hAnsi="Arial" w:cs="Arial"/>
          <w:sz w:val="24"/>
          <w:szCs w:val="24"/>
        </w:rPr>
        <w:t xml:space="preserve">Departamento de </w:t>
      </w:r>
      <w:r w:rsidR="0046016A" w:rsidRPr="0091023F">
        <w:rPr>
          <w:rFonts w:ascii="Arial" w:hAnsi="Arial" w:cs="Arial"/>
          <w:sz w:val="24"/>
          <w:szCs w:val="24"/>
        </w:rPr>
        <w:t>Servicios Generales,</w:t>
      </w:r>
      <w:r w:rsidR="004F43EA" w:rsidRPr="0091023F">
        <w:rPr>
          <w:rFonts w:ascii="Arial" w:hAnsi="Arial" w:cs="Arial"/>
          <w:sz w:val="24"/>
          <w:szCs w:val="24"/>
        </w:rPr>
        <w:t xml:space="preserve"> Dirección de Tecnología de la Información</w:t>
      </w:r>
      <w:r w:rsidR="00434CC4" w:rsidRPr="0091023F">
        <w:rPr>
          <w:rFonts w:ascii="Arial" w:hAnsi="Arial" w:cs="Arial"/>
          <w:sz w:val="24"/>
          <w:szCs w:val="24"/>
        </w:rPr>
        <w:t xml:space="preserve"> y Comunicaciones</w:t>
      </w:r>
      <w:r w:rsidR="004F43EA" w:rsidRPr="0091023F">
        <w:rPr>
          <w:rFonts w:ascii="Arial" w:hAnsi="Arial" w:cs="Arial"/>
          <w:sz w:val="24"/>
          <w:szCs w:val="24"/>
        </w:rPr>
        <w:t xml:space="preserve">, Departamento de Proveeduría, </w:t>
      </w:r>
      <w:r w:rsidR="00A71C72" w:rsidRPr="0091023F">
        <w:rPr>
          <w:rFonts w:ascii="Arial" w:hAnsi="Arial" w:cs="Arial"/>
          <w:sz w:val="24"/>
          <w:szCs w:val="24"/>
        </w:rPr>
        <w:t xml:space="preserve">Departamento de </w:t>
      </w:r>
      <w:r w:rsidR="004F43EA" w:rsidRPr="0091023F">
        <w:rPr>
          <w:rFonts w:ascii="Arial" w:hAnsi="Arial" w:cs="Arial"/>
          <w:sz w:val="24"/>
          <w:szCs w:val="24"/>
        </w:rPr>
        <w:t xml:space="preserve">Artes Gráficas, Escuela Judicial, oficinas adscritas al Organismo de Investigación Judicial, </w:t>
      </w:r>
      <w:r w:rsidR="00077AE1" w:rsidRPr="0091023F">
        <w:rPr>
          <w:rFonts w:ascii="Arial" w:hAnsi="Arial" w:cs="Arial"/>
          <w:sz w:val="24"/>
          <w:szCs w:val="24"/>
        </w:rPr>
        <w:t>Unidad de Protección de Víctimas y Testigos</w:t>
      </w:r>
      <w:r w:rsidR="004C4C38" w:rsidRPr="0091023F">
        <w:rPr>
          <w:rFonts w:ascii="Arial" w:hAnsi="Arial" w:cs="Arial"/>
          <w:sz w:val="24"/>
          <w:szCs w:val="24"/>
        </w:rPr>
        <w:t>, Oficina de Atención y Protección a la Víctima del Delito</w:t>
      </w:r>
      <w:r w:rsidR="00D1448A" w:rsidRPr="0091023F">
        <w:rPr>
          <w:rFonts w:ascii="Arial" w:hAnsi="Arial" w:cs="Arial"/>
          <w:sz w:val="24"/>
          <w:szCs w:val="24"/>
        </w:rPr>
        <w:t xml:space="preserve">, </w:t>
      </w:r>
      <w:r w:rsidR="0028046B" w:rsidRPr="0091023F">
        <w:rPr>
          <w:rFonts w:ascii="Arial" w:hAnsi="Arial" w:cs="Arial"/>
          <w:sz w:val="24"/>
          <w:szCs w:val="24"/>
        </w:rPr>
        <w:t>Servicio M</w:t>
      </w:r>
      <w:r w:rsidR="004F43EA" w:rsidRPr="0091023F">
        <w:rPr>
          <w:rFonts w:ascii="Arial" w:hAnsi="Arial" w:cs="Arial"/>
          <w:sz w:val="24"/>
          <w:szCs w:val="24"/>
        </w:rPr>
        <w:t>édico</w:t>
      </w:r>
      <w:r w:rsidR="00D1448A" w:rsidRPr="0091023F">
        <w:rPr>
          <w:rFonts w:ascii="Arial" w:hAnsi="Arial" w:cs="Arial"/>
          <w:sz w:val="24"/>
          <w:szCs w:val="24"/>
        </w:rPr>
        <w:t xml:space="preserve"> </w:t>
      </w:r>
      <w:r w:rsidR="004F43EA" w:rsidRPr="0091023F">
        <w:rPr>
          <w:rFonts w:ascii="Arial" w:hAnsi="Arial" w:cs="Arial"/>
          <w:sz w:val="24"/>
          <w:szCs w:val="24"/>
        </w:rPr>
        <w:t>y Archivo Judicial</w:t>
      </w:r>
      <w:r w:rsidR="00DF4353" w:rsidRPr="0091023F">
        <w:rPr>
          <w:rFonts w:ascii="Arial" w:hAnsi="Arial" w:cs="Arial"/>
          <w:sz w:val="24"/>
          <w:szCs w:val="24"/>
        </w:rPr>
        <w:t>,</w:t>
      </w:r>
      <w:r w:rsidR="0046016A" w:rsidRPr="0091023F">
        <w:rPr>
          <w:rFonts w:ascii="Arial" w:hAnsi="Arial" w:cs="Arial"/>
          <w:sz w:val="24"/>
          <w:szCs w:val="24"/>
        </w:rPr>
        <w:t xml:space="preserve"> </w:t>
      </w:r>
      <w:r w:rsidR="0028046B" w:rsidRPr="0091023F">
        <w:rPr>
          <w:rFonts w:ascii="Arial" w:hAnsi="Arial" w:cs="Arial"/>
          <w:sz w:val="24"/>
          <w:szCs w:val="24"/>
        </w:rPr>
        <w:t xml:space="preserve">deben </w:t>
      </w:r>
      <w:r w:rsidR="0046016A" w:rsidRPr="0091023F">
        <w:rPr>
          <w:rFonts w:ascii="Arial" w:hAnsi="Arial" w:cs="Arial"/>
          <w:sz w:val="24"/>
          <w:szCs w:val="24"/>
        </w:rPr>
        <w:t>inclu</w:t>
      </w:r>
      <w:r w:rsidR="0028046B" w:rsidRPr="0091023F">
        <w:rPr>
          <w:rFonts w:ascii="Arial" w:hAnsi="Arial" w:cs="Arial"/>
          <w:sz w:val="24"/>
          <w:szCs w:val="24"/>
        </w:rPr>
        <w:t>ir</w:t>
      </w:r>
      <w:r w:rsidR="0046016A" w:rsidRPr="0091023F">
        <w:rPr>
          <w:rFonts w:ascii="Arial" w:hAnsi="Arial" w:cs="Arial"/>
          <w:sz w:val="24"/>
          <w:szCs w:val="24"/>
        </w:rPr>
        <w:t xml:space="preserve"> dentro de sus presupuestos los uniformes de</w:t>
      </w:r>
      <w:r w:rsidR="00400AAC" w:rsidRPr="0091023F">
        <w:rPr>
          <w:rFonts w:ascii="Arial" w:hAnsi="Arial" w:cs="Arial"/>
          <w:sz w:val="24"/>
          <w:szCs w:val="24"/>
        </w:rPr>
        <w:t xml:space="preserve">l personal </w:t>
      </w:r>
      <w:r w:rsidR="0046016A" w:rsidRPr="0091023F">
        <w:rPr>
          <w:rFonts w:ascii="Arial" w:hAnsi="Arial" w:cs="Arial"/>
          <w:sz w:val="24"/>
          <w:szCs w:val="24"/>
        </w:rPr>
        <w:t xml:space="preserve">a su cargo </w:t>
      </w:r>
      <w:r w:rsidR="005F0D3B" w:rsidRPr="0091023F">
        <w:rPr>
          <w:rFonts w:ascii="Arial" w:hAnsi="Arial" w:cs="Arial"/>
          <w:sz w:val="24"/>
          <w:szCs w:val="24"/>
        </w:rPr>
        <w:t xml:space="preserve"> que por disposición tienen autorizado</w:t>
      </w:r>
      <w:r w:rsidR="00A71C72" w:rsidRPr="0091023F">
        <w:rPr>
          <w:rFonts w:ascii="Arial" w:hAnsi="Arial" w:cs="Arial"/>
          <w:sz w:val="24"/>
          <w:szCs w:val="24"/>
        </w:rPr>
        <w:t>s</w:t>
      </w:r>
      <w:r w:rsidR="005F0D3B" w:rsidRPr="0091023F">
        <w:rPr>
          <w:rFonts w:ascii="Arial" w:hAnsi="Arial" w:cs="Arial"/>
          <w:sz w:val="24"/>
          <w:szCs w:val="24"/>
        </w:rPr>
        <w:t xml:space="preserve">, según lo establecido en los parámetros definidos por la Dirección Ejecutiva, en cuanto al tipo y cantidad de prendas que se deben suministrar según la clase de puesto. Las oficinas que no estén autorizadas para contar con uniformes no deben formular la compra de estos artículos, de hacerlo, serán eliminados de su presupuesto, salvo casos específicos autorizados previamente por la Dirección Ejecutiva. </w:t>
      </w:r>
    </w:p>
    <w:p w14:paraId="417991BF" w14:textId="77777777" w:rsidR="00442351" w:rsidRPr="0091023F" w:rsidRDefault="00442351" w:rsidP="00FC3BA6">
      <w:pPr>
        <w:pStyle w:val="Prrafodelista"/>
        <w:rPr>
          <w:rFonts w:ascii="Arial" w:hAnsi="Arial" w:cs="Arial"/>
          <w:color w:val="C00000"/>
          <w:sz w:val="24"/>
          <w:szCs w:val="24"/>
        </w:rPr>
      </w:pPr>
    </w:p>
    <w:p w14:paraId="6FD92DCA" w14:textId="77777777" w:rsidR="0046016A" w:rsidRPr="0091023F" w:rsidRDefault="00E057CE" w:rsidP="009B6A8A">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De acuerdo con</w:t>
      </w:r>
      <w:r w:rsidR="00A9023B" w:rsidRPr="0091023F">
        <w:rPr>
          <w:rFonts w:ascii="Arial" w:hAnsi="Arial" w:cs="Arial"/>
          <w:sz w:val="24"/>
          <w:szCs w:val="24"/>
        </w:rPr>
        <w:t xml:space="preserve"> </w:t>
      </w:r>
      <w:r w:rsidR="0046016A" w:rsidRPr="0091023F">
        <w:rPr>
          <w:rFonts w:ascii="Arial" w:hAnsi="Arial" w:cs="Arial"/>
          <w:sz w:val="24"/>
          <w:szCs w:val="24"/>
        </w:rPr>
        <w:t xml:space="preserve">lo establecido por el Departamento de Proveeduría, </w:t>
      </w:r>
      <w:r w:rsidR="00A9023B" w:rsidRPr="0091023F">
        <w:rPr>
          <w:rFonts w:ascii="Arial" w:hAnsi="Arial" w:cs="Arial"/>
          <w:sz w:val="24"/>
          <w:szCs w:val="24"/>
        </w:rPr>
        <w:t xml:space="preserve">las oficinas </w:t>
      </w:r>
      <w:r w:rsidR="0046016A" w:rsidRPr="0091023F">
        <w:rPr>
          <w:rFonts w:ascii="Arial" w:hAnsi="Arial" w:cs="Arial"/>
          <w:sz w:val="24"/>
          <w:szCs w:val="24"/>
        </w:rPr>
        <w:t xml:space="preserve">judiciales que tienen bajo su cargo </w:t>
      </w:r>
      <w:r w:rsidR="00D74A3B" w:rsidRPr="0091023F">
        <w:rPr>
          <w:rFonts w:ascii="Arial" w:hAnsi="Arial" w:cs="Arial"/>
          <w:sz w:val="24"/>
          <w:szCs w:val="24"/>
        </w:rPr>
        <w:t>vehículos</w:t>
      </w:r>
      <w:r w:rsidR="0046016A" w:rsidRPr="0091023F">
        <w:rPr>
          <w:rFonts w:ascii="Arial" w:hAnsi="Arial" w:cs="Arial"/>
          <w:sz w:val="24"/>
          <w:szCs w:val="24"/>
        </w:rPr>
        <w:t xml:space="preserve"> deben considerar en </w:t>
      </w:r>
      <w:r w:rsidR="00A9023B" w:rsidRPr="0091023F">
        <w:rPr>
          <w:rFonts w:ascii="Arial" w:hAnsi="Arial" w:cs="Arial"/>
          <w:sz w:val="24"/>
          <w:szCs w:val="24"/>
        </w:rPr>
        <w:t xml:space="preserve">su </w:t>
      </w:r>
      <w:r w:rsidR="0046016A" w:rsidRPr="0091023F">
        <w:rPr>
          <w:rFonts w:ascii="Arial" w:hAnsi="Arial" w:cs="Arial"/>
          <w:sz w:val="24"/>
          <w:szCs w:val="24"/>
        </w:rPr>
        <w:t xml:space="preserve">presupuesto </w:t>
      </w:r>
      <w:r w:rsidR="00A9023B" w:rsidRPr="0091023F">
        <w:rPr>
          <w:rFonts w:ascii="Arial" w:hAnsi="Arial" w:cs="Arial"/>
          <w:sz w:val="24"/>
          <w:szCs w:val="24"/>
        </w:rPr>
        <w:t xml:space="preserve">la </w:t>
      </w:r>
      <w:r w:rsidR="0046016A" w:rsidRPr="0091023F">
        <w:rPr>
          <w:rFonts w:ascii="Arial" w:hAnsi="Arial" w:cs="Arial"/>
          <w:sz w:val="24"/>
          <w:szCs w:val="24"/>
        </w:rPr>
        <w:t>compra de</w:t>
      </w:r>
      <w:r w:rsidR="0046016A" w:rsidRPr="0091023F">
        <w:rPr>
          <w:rFonts w:ascii="Arial" w:hAnsi="Arial" w:cs="Arial"/>
          <w:b/>
          <w:sz w:val="24"/>
          <w:szCs w:val="24"/>
        </w:rPr>
        <w:t xml:space="preserve"> llantas y baterías </w:t>
      </w:r>
      <w:r w:rsidRPr="0091023F">
        <w:rPr>
          <w:rFonts w:ascii="Arial" w:hAnsi="Arial" w:cs="Arial"/>
          <w:sz w:val="24"/>
          <w:szCs w:val="24"/>
        </w:rPr>
        <w:t>de acuerdo con</w:t>
      </w:r>
      <w:r w:rsidR="00A9023B" w:rsidRPr="0091023F">
        <w:rPr>
          <w:rFonts w:ascii="Arial" w:hAnsi="Arial" w:cs="Arial"/>
          <w:sz w:val="24"/>
          <w:szCs w:val="24"/>
        </w:rPr>
        <w:t xml:space="preserve"> </w:t>
      </w:r>
      <w:r w:rsidR="0046016A" w:rsidRPr="0091023F">
        <w:rPr>
          <w:rFonts w:ascii="Arial" w:hAnsi="Arial" w:cs="Arial"/>
          <w:sz w:val="24"/>
          <w:szCs w:val="24"/>
        </w:rPr>
        <w:t>la cantidad y tipo de unidades</w:t>
      </w:r>
      <w:r w:rsidR="00A9023B" w:rsidRPr="0091023F">
        <w:rPr>
          <w:rFonts w:ascii="Arial" w:hAnsi="Arial" w:cs="Arial"/>
          <w:sz w:val="24"/>
          <w:szCs w:val="24"/>
        </w:rPr>
        <w:t xml:space="preserve">, </w:t>
      </w:r>
      <w:r w:rsidR="0046016A" w:rsidRPr="0091023F">
        <w:rPr>
          <w:rFonts w:ascii="Arial" w:hAnsi="Arial" w:cs="Arial"/>
          <w:sz w:val="24"/>
          <w:szCs w:val="24"/>
        </w:rPr>
        <w:t>incluyendo las nu</w:t>
      </w:r>
      <w:r w:rsidR="00A9023B" w:rsidRPr="0091023F">
        <w:rPr>
          <w:rFonts w:ascii="Arial" w:hAnsi="Arial" w:cs="Arial"/>
          <w:sz w:val="24"/>
          <w:szCs w:val="24"/>
        </w:rPr>
        <w:t>evas que no han sido entregadas</w:t>
      </w:r>
      <w:r w:rsidR="0046016A" w:rsidRPr="0091023F">
        <w:rPr>
          <w:rFonts w:ascii="Arial" w:hAnsi="Arial" w:cs="Arial"/>
          <w:sz w:val="24"/>
          <w:szCs w:val="24"/>
        </w:rPr>
        <w:t xml:space="preserve">. </w:t>
      </w:r>
      <w:r w:rsidR="00A9023B" w:rsidRPr="0091023F">
        <w:rPr>
          <w:rFonts w:ascii="Arial" w:hAnsi="Arial" w:cs="Arial"/>
          <w:sz w:val="24"/>
          <w:szCs w:val="24"/>
        </w:rPr>
        <w:t>L</w:t>
      </w:r>
      <w:r w:rsidR="0046016A" w:rsidRPr="0091023F">
        <w:rPr>
          <w:rFonts w:ascii="Arial" w:hAnsi="Arial" w:cs="Arial"/>
          <w:sz w:val="24"/>
          <w:szCs w:val="24"/>
        </w:rPr>
        <w:t>a sustitución de llantas varía según el kilometraje (</w:t>
      </w:r>
      <w:r w:rsidR="00464268" w:rsidRPr="0091023F">
        <w:rPr>
          <w:rFonts w:ascii="Arial" w:hAnsi="Arial" w:cs="Arial"/>
          <w:sz w:val="24"/>
          <w:szCs w:val="24"/>
        </w:rPr>
        <w:t>5</w:t>
      </w:r>
      <w:r w:rsidR="0046016A" w:rsidRPr="0091023F">
        <w:rPr>
          <w:rFonts w:ascii="Arial" w:hAnsi="Arial" w:cs="Arial"/>
          <w:sz w:val="24"/>
          <w:szCs w:val="24"/>
        </w:rPr>
        <w:t xml:space="preserve">0.000 </w:t>
      </w:r>
      <w:r w:rsidR="00A9023B" w:rsidRPr="0091023F">
        <w:rPr>
          <w:rFonts w:ascii="Arial" w:hAnsi="Arial" w:cs="Arial"/>
          <w:sz w:val="24"/>
          <w:szCs w:val="24"/>
        </w:rPr>
        <w:t>km</w:t>
      </w:r>
      <w:r w:rsidR="0046016A" w:rsidRPr="0091023F">
        <w:rPr>
          <w:rFonts w:ascii="Arial" w:hAnsi="Arial" w:cs="Arial"/>
          <w:sz w:val="24"/>
          <w:szCs w:val="24"/>
        </w:rPr>
        <w:t xml:space="preserve"> aproximadamente). En el caso de las baterías, el cambio se debe </w:t>
      </w:r>
      <w:r w:rsidR="00C0592B" w:rsidRPr="0091023F">
        <w:rPr>
          <w:rFonts w:ascii="Arial" w:hAnsi="Arial" w:cs="Arial"/>
          <w:sz w:val="24"/>
          <w:szCs w:val="24"/>
        </w:rPr>
        <w:t>programa</w:t>
      </w:r>
      <w:r w:rsidR="0046016A" w:rsidRPr="0091023F">
        <w:rPr>
          <w:rFonts w:ascii="Arial" w:hAnsi="Arial" w:cs="Arial"/>
          <w:sz w:val="24"/>
          <w:szCs w:val="24"/>
        </w:rPr>
        <w:t>r conforme lo establezca la garantía.</w:t>
      </w:r>
    </w:p>
    <w:p w14:paraId="79BEA3AD" w14:textId="77777777" w:rsidR="00C71100" w:rsidRPr="0091023F" w:rsidRDefault="00C71100" w:rsidP="00BC0F83">
      <w:pPr>
        <w:tabs>
          <w:tab w:val="left" w:pos="360"/>
        </w:tabs>
        <w:jc w:val="both"/>
        <w:rPr>
          <w:rFonts w:ascii="Arial" w:hAnsi="Arial" w:cs="Arial"/>
          <w:color w:val="C00000"/>
          <w:sz w:val="24"/>
          <w:szCs w:val="24"/>
        </w:rPr>
      </w:pPr>
    </w:p>
    <w:p w14:paraId="219A2972" w14:textId="77777777" w:rsidR="004B7869" w:rsidRPr="0091023F" w:rsidRDefault="0046016A" w:rsidP="009B6A8A">
      <w:pPr>
        <w:numPr>
          <w:ilvl w:val="0"/>
          <w:numId w:val="2"/>
        </w:numPr>
        <w:tabs>
          <w:tab w:val="clear" w:pos="375"/>
          <w:tab w:val="left" w:pos="360"/>
          <w:tab w:val="num" w:pos="567"/>
        </w:tabs>
        <w:ind w:left="0" w:firstLine="0"/>
        <w:jc w:val="both"/>
        <w:rPr>
          <w:rFonts w:ascii="Arial" w:hAnsi="Arial" w:cs="Arial"/>
          <w:sz w:val="24"/>
          <w:szCs w:val="24"/>
        </w:rPr>
      </w:pPr>
      <w:bookmarkStart w:id="40" w:name="_Hlk146102513"/>
      <w:r w:rsidRPr="0091023F">
        <w:rPr>
          <w:rFonts w:ascii="Arial" w:hAnsi="Arial" w:cs="Arial"/>
          <w:sz w:val="24"/>
          <w:szCs w:val="24"/>
        </w:rPr>
        <w:t xml:space="preserve">Los </w:t>
      </w:r>
      <w:r w:rsidRPr="0091023F">
        <w:rPr>
          <w:rFonts w:ascii="Arial" w:hAnsi="Arial" w:cs="Arial"/>
          <w:b/>
          <w:sz w:val="24"/>
          <w:szCs w:val="24"/>
        </w:rPr>
        <w:t>artículos y equipos de limpieza</w:t>
      </w:r>
      <w:r w:rsidRPr="0091023F">
        <w:rPr>
          <w:rFonts w:ascii="Arial" w:hAnsi="Arial" w:cs="Arial"/>
          <w:sz w:val="24"/>
          <w:szCs w:val="24"/>
        </w:rPr>
        <w:t xml:space="preserve"> </w:t>
      </w:r>
      <w:r w:rsidR="00953EFF" w:rsidRPr="0091023F">
        <w:rPr>
          <w:rFonts w:ascii="Arial" w:hAnsi="Arial" w:cs="Arial"/>
          <w:sz w:val="24"/>
          <w:szCs w:val="24"/>
        </w:rPr>
        <w:t xml:space="preserve">se </w:t>
      </w:r>
      <w:r w:rsidR="0084457A" w:rsidRPr="0091023F">
        <w:rPr>
          <w:rFonts w:ascii="Arial" w:hAnsi="Arial" w:cs="Arial"/>
          <w:sz w:val="24"/>
          <w:szCs w:val="24"/>
        </w:rPr>
        <w:t xml:space="preserve">deben </w:t>
      </w:r>
      <w:r w:rsidRPr="0091023F">
        <w:rPr>
          <w:rFonts w:ascii="Arial" w:hAnsi="Arial" w:cs="Arial"/>
          <w:sz w:val="24"/>
          <w:szCs w:val="24"/>
        </w:rPr>
        <w:t>presupuesta</w:t>
      </w:r>
      <w:r w:rsidR="0084457A" w:rsidRPr="0091023F">
        <w:rPr>
          <w:rFonts w:ascii="Arial" w:hAnsi="Arial" w:cs="Arial"/>
          <w:sz w:val="24"/>
          <w:szCs w:val="24"/>
        </w:rPr>
        <w:t>r</w:t>
      </w:r>
      <w:r w:rsidR="00953EFF" w:rsidRPr="0091023F">
        <w:rPr>
          <w:rFonts w:ascii="Arial" w:hAnsi="Arial" w:cs="Arial"/>
          <w:sz w:val="24"/>
          <w:szCs w:val="24"/>
        </w:rPr>
        <w:t xml:space="preserve"> </w:t>
      </w:r>
      <w:r w:rsidRPr="0091023F">
        <w:rPr>
          <w:rFonts w:ascii="Arial" w:hAnsi="Arial" w:cs="Arial"/>
          <w:sz w:val="24"/>
          <w:szCs w:val="24"/>
        </w:rPr>
        <w:t xml:space="preserve">en las oficinas </w:t>
      </w:r>
      <w:r w:rsidR="0005038E" w:rsidRPr="0091023F">
        <w:rPr>
          <w:rFonts w:ascii="Arial" w:hAnsi="Arial" w:cs="Arial"/>
          <w:sz w:val="24"/>
          <w:szCs w:val="24"/>
        </w:rPr>
        <w:t xml:space="preserve">en </w:t>
      </w:r>
      <w:r w:rsidRPr="0091023F">
        <w:rPr>
          <w:rFonts w:ascii="Arial" w:hAnsi="Arial" w:cs="Arial"/>
          <w:sz w:val="24"/>
          <w:szCs w:val="24"/>
        </w:rPr>
        <w:t xml:space="preserve">donde no exista el servicio de limpieza </w:t>
      </w:r>
      <w:r w:rsidR="003115C7" w:rsidRPr="0091023F">
        <w:rPr>
          <w:rFonts w:ascii="Arial" w:hAnsi="Arial" w:cs="Arial"/>
          <w:sz w:val="24"/>
          <w:szCs w:val="24"/>
        </w:rPr>
        <w:t>contratado.</w:t>
      </w:r>
      <w:r w:rsidRPr="0091023F">
        <w:rPr>
          <w:rFonts w:ascii="Arial" w:hAnsi="Arial" w:cs="Arial"/>
          <w:sz w:val="24"/>
          <w:szCs w:val="24"/>
          <w:vertAlign w:val="superscript"/>
        </w:rPr>
        <w:footnoteReference w:id="9"/>
      </w:r>
      <w:r w:rsidR="00BC6221" w:rsidRPr="0091023F">
        <w:rPr>
          <w:rFonts w:ascii="Arial" w:hAnsi="Arial" w:cs="Arial"/>
          <w:sz w:val="24"/>
          <w:szCs w:val="24"/>
        </w:rPr>
        <w:t xml:space="preserve"> </w:t>
      </w:r>
      <w:r w:rsidR="00B6085E">
        <w:rPr>
          <w:rFonts w:ascii="Arial" w:hAnsi="Arial" w:cs="Arial"/>
          <w:sz w:val="24"/>
          <w:szCs w:val="24"/>
        </w:rPr>
        <w:t xml:space="preserve">En las oficinas que cuenten con el servicio de limpieza contratado, en las especificaciones técnicas del contrato se incluye que los insumos deben ser suministrados por la empresa. </w:t>
      </w:r>
      <w:r w:rsidR="00BC6221" w:rsidRPr="0091023F">
        <w:rPr>
          <w:rFonts w:ascii="Arial" w:hAnsi="Arial" w:cs="Arial"/>
          <w:sz w:val="24"/>
          <w:szCs w:val="24"/>
        </w:rPr>
        <w:t xml:space="preserve">Los </w:t>
      </w:r>
      <w:r w:rsidR="00537A77">
        <w:rPr>
          <w:rFonts w:ascii="Arial" w:hAnsi="Arial" w:cs="Arial"/>
          <w:sz w:val="24"/>
          <w:szCs w:val="24"/>
        </w:rPr>
        <w:t>centros de responsabilidad</w:t>
      </w:r>
      <w:r w:rsidR="00BC6221" w:rsidRPr="0091023F">
        <w:rPr>
          <w:rFonts w:ascii="Arial" w:hAnsi="Arial" w:cs="Arial"/>
          <w:sz w:val="24"/>
          <w:szCs w:val="24"/>
        </w:rPr>
        <w:t xml:space="preserve"> deben considerar que </w:t>
      </w:r>
      <w:r w:rsidR="004B7869" w:rsidRPr="0091023F">
        <w:rPr>
          <w:rFonts w:ascii="Arial" w:hAnsi="Arial" w:cs="Arial"/>
          <w:sz w:val="24"/>
          <w:szCs w:val="24"/>
        </w:rPr>
        <w:t>el sistema no carga automáticamente los artículos de limpieza, solamente lo hará en aquellas</w:t>
      </w:r>
      <w:r w:rsidR="00BC6221" w:rsidRPr="0091023F">
        <w:rPr>
          <w:rFonts w:ascii="Arial" w:hAnsi="Arial" w:cs="Arial"/>
          <w:sz w:val="24"/>
          <w:szCs w:val="24"/>
        </w:rPr>
        <w:t xml:space="preserve"> oficinas</w:t>
      </w:r>
      <w:r w:rsidR="004B7869" w:rsidRPr="0091023F">
        <w:rPr>
          <w:rFonts w:ascii="Arial" w:hAnsi="Arial" w:cs="Arial"/>
          <w:sz w:val="24"/>
          <w:szCs w:val="24"/>
        </w:rPr>
        <w:t xml:space="preserve"> que dentro de sus cuadros de consumo tengan registrados estos artículos. </w:t>
      </w:r>
      <w:r w:rsidR="0005038E" w:rsidRPr="0091023F">
        <w:rPr>
          <w:rFonts w:ascii="Arial" w:hAnsi="Arial" w:cs="Arial"/>
          <w:sz w:val="24"/>
          <w:szCs w:val="24"/>
        </w:rPr>
        <w:t>Por lo tanto, l</w:t>
      </w:r>
      <w:r w:rsidR="003115C7" w:rsidRPr="0091023F">
        <w:rPr>
          <w:rFonts w:ascii="Arial" w:hAnsi="Arial" w:cs="Arial"/>
          <w:sz w:val="24"/>
          <w:szCs w:val="24"/>
        </w:rPr>
        <w:t>as oficinas deben verificar la necesidad de</w:t>
      </w:r>
      <w:r w:rsidR="0005038E" w:rsidRPr="0091023F">
        <w:rPr>
          <w:rFonts w:ascii="Arial" w:hAnsi="Arial" w:cs="Arial"/>
          <w:sz w:val="24"/>
          <w:szCs w:val="24"/>
        </w:rPr>
        <w:t xml:space="preserve"> este tipo de artículos </w:t>
      </w:r>
      <w:r w:rsidR="003115C7" w:rsidRPr="0091023F">
        <w:rPr>
          <w:rFonts w:ascii="Arial" w:hAnsi="Arial" w:cs="Arial"/>
          <w:sz w:val="24"/>
          <w:szCs w:val="24"/>
        </w:rPr>
        <w:t>y su correcta formulación</w:t>
      </w:r>
      <w:r w:rsidR="004B7869" w:rsidRPr="0091023F">
        <w:rPr>
          <w:rFonts w:ascii="Arial" w:hAnsi="Arial" w:cs="Arial"/>
          <w:sz w:val="24"/>
          <w:szCs w:val="24"/>
        </w:rPr>
        <w:t>.</w:t>
      </w:r>
    </w:p>
    <w:bookmarkEnd w:id="40"/>
    <w:p w14:paraId="2EFC1C15" w14:textId="77777777" w:rsidR="00605787" w:rsidRPr="0091023F" w:rsidRDefault="00605787" w:rsidP="004B7869">
      <w:pPr>
        <w:tabs>
          <w:tab w:val="left" w:pos="360"/>
        </w:tabs>
        <w:jc w:val="both"/>
        <w:rPr>
          <w:rFonts w:ascii="Arial" w:hAnsi="Arial" w:cs="Arial"/>
          <w:color w:val="C00000"/>
          <w:sz w:val="24"/>
          <w:szCs w:val="24"/>
        </w:rPr>
      </w:pPr>
    </w:p>
    <w:p w14:paraId="18CE1059" w14:textId="77777777" w:rsidR="0032496F" w:rsidRPr="0091023F" w:rsidRDefault="007A515F" w:rsidP="009B6A8A">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color w:val="C00000"/>
          <w:sz w:val="24"/>
          <w:szCs w:val="24"/>
        </w:rPr>
        <w:t xml:space="preserve"> </w:t>
      </w:r>
      <w:r w:rsidR="005109BE" w:rsidRPr="0091023F">
        <w:rPr>
          <w:rFonts w:ascii="Arial" w:hAnsi="Arial" w:cs="Arial"/>
          <w:sz w:val="24"/>
          <w:szCs w:val="24"/>
        </w:rPr>
        <w:t>L</w:t>
      </w:r>
      <w:r w:rsidR="0046016A" w:rsidRPr="0091023F">
        <w:rPr>
          <w:rFonts w:ascii="Arial" w:hAnsi="Arial" w:cs="Arial"/>
          <w:sz w:val="24"/>
          <w:szCs w:val="24"/>
        </w:rPr>
        <w:t>a</w:t>
      </w:r>
      <w:r w:rsidR="005109BE" w:rsidRPr="0091023F">
        <w:rPr>
          <w:rFonts w:ascii="Arial" w:hAnsi="Arial" w:cs="Arial"/>
          <w:sz w:val="24"/>
          <w:szCs w:val="24"/>
        </w:rPr>
        <w:t>s</w:t>
      </w:r>
      <w:r w:rsidR="0046016A" w:rsidRPr="0091023F">
        <w:rPr>
          <w:rFonts w:ascii="Arial" w:hAnsi="Arial" w:cs="Arial"/>
          <w:sz w:val="24"/>
          <w:szCs w:val="24"/>
        </w:rPr>
        <w:t xml:space="preserve"> Administraci</w:t>
      </w:r>
      <w:r w:rsidR="005109BE" w:rsidRPr="0091023F">
        <w:rPr>
          <w:rFonts w:ascii="Arial" w:hAnsi="Arial" w:cs="Arial"/>
          <w:sz w:val="24"/>
          <w:szCs w:val="24"/>
        </w:rPr>
        <w:t>ones</w:t>
      </w:r>
      <w:r w:rsidR="0046016A" w:rsidRPr="0091023F">
        <w:rPr>
          <w:rFonts w:ascii="Arial" w:hAnsi="Arial" w:cs="Arial"/>
          <w:sz w:val="24"/>
          <w:szCs w:val="24"/>
        </w:rPr>
        <w:t xml:space="preserve"> </w:t>
      </w:r>
      <w:r w:rsidR="00FC5328" w:rsidRPr="0091023F">
        <w:rPr>
          <w:rFonts w:ascii="Arial" w:hAnsi="Arial" w:cs="Arial"/>
          <w:sz w:val="24"/>
          <w:szCs w:val="24"/>
        </w:rPr>
        <w:t>Regionales y</w:t>
      </w:r>
      <w:r w:rsidR="006E37BF" w:rsidRPr="0091023F">
        <w:rPr>
          <w:rFonts w:ascii="Arial" w:hAnsi="Arial" w:cs="Arial"/>
          <w:sz w:val="24"/>
          <w:szCs w:val="24"/>
        </w:rPr>
        <w:t xml:space="preserve"> </w:t>
      </w:r>
      <w:r w:rsidR="00537A77">
        <w:rPr>
          <w:rFonts w:ascii="Arial" w:hAnsi="Arial" w:cs="Arial"/>
          <w:sz w:val="24"/>
          <w:szCs w:val="24"/>
        </w:rPr>
        <w:t>centros de responsabilidad</w:t>
      </w:r>
      <w:r w:rsidR="0032496F" w:rsidRPr="0091023F">
        <w:rPr>
          <w:rFonts w:ascii="Arial" w:hAnsi="Arial" w:cs="Arial"/>
          <w:sz w:val="24"/>
          <w:szCs w:val="24"/>
        </w:rPr>
        <w:t xml:space="preserve"> deben formular los materiales y suministros requeridos en los </w:t>
      </w:r>
      <w:r w:rsidR="0046016A" w:rsidRPr="0091023F">
        <w:rPr>
          <w:rFonts w:ascii="Arial" w:hAnsi="Arial" w:cs="Arial"/>
          <w:sz w:val="24"/>
          <w:szCs w:val="24"/>
        </w:rPr>
        <w:t>servicios sanitarios (toallas para manos, papel higiénico para dispensador y jabón)</w:t>
      </w:r>
      <w:r w:rsidR="0032496F" w:rsidRPr="0091023F">
        <w:rPr>
          <w:rFonts w:ascii="Arial" w:hAnsi="Arial" w:cs="Arial"/>
          <w:sz w:val="24"/>
          <w:szCs w:val="24"/>
        </w:rPr>
        <w:t xml:space="preserve">. Esto debido a </w:t>
      </w:r>
      <w:r w:rsidR="00FC5328" w:rsidRPr="0091023F">
        <w:rPr>
          <w:rFonts w:ascii="Arial" w:hAnsi="Arial" w:cs="Arial"/>
          <w:sz w:val="24"/>
          <w:szCs w:val="24"/>
        </w:rPr>
        <w:t>que,</w:t>
      </w:r>
      <w:r w:rsidR="0032496F" w:rsidRPr="0091023F">
        <w:rPr>
          <w:rFonts w:ascii="Arial" w:hAnsi="Arial" w:cs="Arial"/>
          <w:sz w:val="24"/>
          <w:szCs w:val="24"/>
        </w:rPr>
        <w:t xml:space="preserve"> en los contratos del servicio de limpieza, se </w:t>
      </w:r>
      <w:r w:rsidR="0082468A" w:rsidRPr="0091023F">
        <w:rPr>
          <w:rFonts w:ascii="Arial" w:hAnsi="Arial" w:cs="Arial"/>
          <w:sz w:val="24"/>
          <w:szCs w:val="24"/>
        </w:rPr>
        <w:t>detalla que la labor de vigilancia y aviso de falta de los artículos es responsabi</w:t>
      </w:r>
      <w:r w:rsidR="003C06AA" w:rsidRPr="0091023F">
        <w:rPr>
          <w:rFonts w:ascii="Arial" w:hAnsi="Arial" w:cs="Arial"/>
          <w:sz w:val="24"/>
          <w:szCs w:val="24"/>
        </w:rPr>
        <w:t>lidad de la empresa contratada, pero</w:t>
      </w:r>
      <w:r w:rsidR="0082468A" w:rsidRPr="0091023F">
        <w:rPr>
          <w:rFonts w:ascii="Arial" w:hAnsi="Arial" w:cs="Arial"/>
          <w:sz w:val="24"/>
          <w:szCs w:val="24"/>
        </w:rPr>
        <w:t xml:space="preserve"> son suministrados por el Poder Judicial.</w:t>
      </w:r>
    </w:p>
    <w:p w14:paraId="5CC289AC" w14:textId="77777777" w:rsidR="000D7A7C" w:rsidRPr="0091023F" w:rsidRDefault="007C4AB6" w:rsidP="009D5E00">
      <w:pPr>
        <w:numPr>
          <w:ilvl w:val="0"/>
          <w:numId w:val="2"/>
        </w:numPr>
        <w:tabs>
          <w:tab w:val="clear" w:pos="375"/>
          <w:tab w:val="left" w:pos="360"/>
          <w:tab w:val="num" w:pos="567"/>
          <w:tab w:val="num" w:pos="4061"/>
        </w:tabs>
        <w:ind w:left="0" w:firstLine="0"/>
        <w:jc w:val="both"/>
        <w:rPr>
          <w:rFonts w:ascii="Arial" w:hAnsi="Arial" w:cs="Arial"/>
          <w:sz w:val="24"/>
          <w:szCs w:val="24"/>
        </w:rPr>
      </w:pPr>
      <w:r w:rsidRPr="0091023F">
        <w:rPr>
          <w:rFonts w:ascii="Arial" w:hAnsi="Arial" w:cs="Arial"/>
          <w:sz w:val="24"/>
          <w:szCs w:val="24"/>
        </w:rPr>
        <w:lastRenderedPageBreak/>
        <w:t xml:space="preserve">Como parte de las medidas </w:t>
      </w:r>
      <w:r w:rsidR="004C6F08">
        <w:rPr>
          <w:rFonts w:ascii="Arial" w:hAnsi="Arial" w:cs="Arial"/>
          <w:sz w:val="24"/>
          <w:szCs w:val="24"/>
        </w:rPr>
        <w:t xml:space="preserve">que se habían </w:t>
      </w:r>
      <w:r w:rsidRPr="0091023F">
        <w:rPr>
          <w:rFonts w:ascii="Arial" w:hAnsi="Arial" w:cs="Arial"/>
          <w:sz w:val="24"/>
          <w:szCs w:val="24"/>
        </w:rPr>
        <w:t>adoptad</w:t>
      </w:r>
      <w:r w:rsidR="004C6F08">
        <w:rPr>
          <w:rFonts w:ascii="Arial" w:hAnsi="Arial" w:cs="Arial"/>
          <w:sz w:val="24"/>
          <w:szCs w:val="24"/>
        </w:rPr>
        <w:t>o</w:t>
      </w:r>
      <w:r w:rsidRPr="0091023F">
        <w:rPr>
          <w:rFonts w:ascii="Arial" w:hAnsi="Arial" w:cs="Arial"/>
          <w:sz w:val="24"/>
          <w:szCs w:val="24"/>
        </w:rPr>
        <w:t xml:space="preserve"> por </w:t>
      </w:r>
      <w:r w:rsidR="004C6F08">
        <w:rPr>
          <w:rFonts w:ascii="Arial" w:hAnsi="Arial" w:cs="Arial"/>
          <w:sz w:val="24"/>
          <w:szCs w:val="24"/>
        </w:rPr>
        <w:t>el</w:t>
      </w:r>
      <w:r w:rsidRPr="0091023F">
        <w:rPr>
          <w:rFonts w:ascii="Arial" w:hAnsi="Arial" w:cs="Arial"/>
          <w:sz w:val="24"/>
          <w:szCs w:val="24"/>
        </w:rPr>
        <w:t xml:space="preserve"> Covid19, las oficinas deben considerar la formulación de artículos que se </w:t>
      </w:r>
      <w:r w:rsidR="004C6F08" w:rsidRPr="0091023F">
        <w:rPr>
          <w:rFonts w:ascii="Arial" w:hAnsi="Arial" w:cs="Arial"/>
          <w:sz w:val="24"/>
          <w:szCs w:val="24"/>
        </w:rPr>
        <w:t>incorpora</w:t>
      </w:r>
      <w:r w:rsidR="004C6F08">
        <w:rPr>
          <w:rFonts w:ascii="Arial" w:hAnsi="Arial" w:cs="Arial"/>
          <w:sz w:val="24"/>
          <w:szCs w:val="24"/>
        </w:rPr>
        <w:t>ron</w:t>
      </w:r>
      <w:r w:rsidR="004C6F08" w:rsidRPr="0091023F">
        <w:rPr>
          <w:rFonts w:ascii="Arial" w:hAnsi="Arial" w:cs="Arial"/>
          <w:sz w:val="24"/>
          <w:szCs w:val="24"/>
        </w:rPr>
        <w:t xml:space="preserve"> </w:t>
      </w:r>
      <w:r w:rsidRPr="0091023F">
        <w:rPr>
          <w:rFonts w:ascii="Arial" w:hAnsi="Arial" w:cs="Arial"/>
          <w:sz w:val="24"/>
          <w:szCs w:val="24"/>
        </w:rPr>
        <w:t xml:space="preserve">al inventario de materiales y suministros. </w:t>
      </w:r>
      <w:r w:rsidR="000D7A7C" w:rsidRPr="0091023F">
        <w:rPr>
          <w:rFonts w:ascii="Arial" w:hAnsi="Arial" w:cs="Arial"/>
          <w:sz w:val="24"/>
          <w:szCs w:val="24"/>
        </w:rPr>
        <w:t xml:space="preserve">De acuerdo con la Circular </w:t>
      </w:r>
      <w:r w:rsidR="00FE1AD3" w:rsidRPr="0091023F">
        <w:rPr>
          <w:rFonts w:ascii="Arial" w:hAnsi="Arial" w:cs="Arial"/>
          <w:sz w:val="24"/>
          <w:szCs w:val="24"/>
        </w:rPr>
        <w:t>N°</w:t>
      </w:r>
      <w:r w:rsidR="000D7A7C" w:rsidRPr="0091023F">
        <w:rPr>
          <w:rFonts w:ascii="Arial" w:hAnsi="Arial" w:cs="Arial"/>
          <w:sz w:val="24"/>
          <w:szCs w:val="24"/>
        </w:rPr>
        <w:t>44-PROV-2021 del 06 de mayo del 2021, la lista de artículos</w:t>
      </w:r>
      <w:r w:rsidR="00773656" w:rsidRPr="0091023F">
        <w:rPr>
          <w:rFonts w:ascii="Arial" w:hAnsi="Arial" w:cs="Arial"/>
          <w:sz w:val="24"/>
          <w:szCs w:val="24"/>
        </w:rPr>
        <w:t xml:space="preserve"> </w:t>
      </w:r>
      <w:r w:rsidR="004C6F08">
        <w:rPr>
          <w:rFonts w:ascii="Arial" w:hAnsi="Arial" w:cs="Arial"/>
          <w:sz w:val="24"/>
          <w:szCs w:val="24"/>
        </w:rPr>
        <w:t xml:space="preserve">actualizada </w:t>
      </w:r>
      <w:r w:rsidR="00773656" w:rsidRPr="0091023F">
        <w:rPr>
          <w:rFonts w:ascii="Arial" w:hAnsi="Arial" w:cs="Arial"/>
          <w:sz w:val="24"/>
          <w:szCs w:val="24"/>
        </w:rPr>
        <w:t>es:</w:t>
      </w:r>
    </w:p>
    <w:p w14:paraId="2E286B8B" w14:textId="77777777" w:rsidR="000D7A7C" w:rsidRPr="0091023F" w:rsidRDefault="000D7A7C" w:rsidP="000D7A7C">
      <w:pPr>
        <w:pStyle w:val="western"/>
        <w:spacing w:line="240" w:lineRule="atLeast"/>
        <w:jc w:val="both"/>
        <w:rPr>
          <w:rFonts w:ascii="Arial" w:eastAsia="Times New Roman" w:hAnsi="Arial" w:cs="Arial"/>
          <w:sz w:val="24"/>
          <w:szCs w:val="24"/>
          <w:lang w:eastAsia="ar-SA"/>
        </w:rPr>
      </w:pPr>
    </w:p>
    <w:tbl>
      <w:tblPr>
        <w:tblW w:w="8926" w:type="dxa"/>
        <w:tblCellMar>
          <w:left w:w="0" w:type="dxa"/>
          <w:right w:w="0" w:type="dxa"/>
        </w:tblCellMar>
        <w:tblLook w:val="04A0" w:firstRow="1" w:lastRow="0" w:firstColumn="1" w:lastColumn="0" w:noHBand="0" w:noVBand="1"/>
      </w:tblPr>
      <w:tblGrid>
        <w:gridCol w:w="1440"/>
        <w:gridCol w:w="4934"/>
        <w:gridCol w:w="2552"/>
      </w:tblGrid>
      <w:tr w:rsidR="00EC5614" w:rsidRPr="0091023F" w14:paraId="52194016" w14:textId="77777777" w:rsidTr="009D5E00">
        <w:trPr>
          <w:trHeight w:val="300"/>
        </w:trPr>
        <w:tc>
          <w:tcPr>
            <w:tcW w:w="1440" w:type="dxa"/>
            <w:tcBorders>
              <w:top w:val="single" w:sz="4" w:space="0" w:color="auto"/>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5FB28817" w14:textId="77777777" w:rsidR="00EB4B82" w:rsidRPr="0091023F" w:rsidRDefault="00EB4B82">
            <w:pPr>
              <w:suppressAutoHyphens w:val="0"/>
              <w:jc w:val="center"/>
              <w:rPr>
                <w:rFonts w:ascii="Arial" w:hAnsi="Arial" w:cs="Arial"/>
                <w:b/>
                <w:bCs/>
                <w:sz w:val="24"/>
                <w:szCs w:val="24"/>
              </w:rPr>
            </w:pPr>
            <w:r w:rsidRPr="0091023F">
              <w:rPr>
                <w:rFonts w:ascii="Arial" w:hAnsi="Arial" w:cs="Arial"/>
                <w:b/>
                <w:bCs/>
                <w:sz w:val="24"/>
                <w:szCs w:val="24"/>
              </w:rPr>
              <w:t>Código</w:t>
            </w:r>
          </w:p>
        </w:tc>
        <w:tc>
          <w:tcPr>
            <w:tcW w:w="4934" w:type="dxa"/>
            <w:tcBorders>
              <w:top w:val="single" w:sz="4" w:space="0" w:color="auto"/>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5F1BB6F7" w14:textId="77777777" w:rsidR="00EB4B82" w:rsidRPr="0091023F" w:rsidRDefault="00EB4B82" w:rsidP="009D5E00">
            <w:pPr>
              <w:rPr>
                <w:rFonts w:ascii="Arial" w:hAnsi="Arial" w:cs="Arial"/>
                <w:b/>
                <w:bCs/>
                <w:sz w:val="24"/>
                <w:szCs w:val="24"/>
              </w:rPr>
            </w:pPr>
            <w:r w:rsidRPr="0091023F">
              <w:rPr>
                <w:rFonts w:ascii="Arial" w:hAnsi="Arial" w:cs="Arial"/>
                <w:b/>
                <w:bCs/>
                <w:sz w:val="24"/>
                <w:szCs w:val="24"/>
              </w:rPr>
              <w:t xml:space="preserve">29905 Útiles y </w:t>
            </w:r>
            <w:r w:rsidR="00635D98" w:rsidRPr="0091023F">
              <w:rPr>
                <w:rFonts w:ascii="Arial" w:hAnsi="Arial" w:cs="Arial"/>
                <w:b/>
                <w:bCs/>
                <w:sz w:val="24"/>
                <w:szCs w:val="24"/>
              </w:rPr>
              <w:t>M</w:t>
            </w:r>
            <w:r w:rsidRPr="0091023F">
              <w:rPr>
                <w:rFonts w:ascii="Arial" w:hAnsi="Arial" w:cs="Arial"/>
                <w:b/>
                <w:bCs/>
                <w:sz w:val="24"/>
                <w:szCs w:val="24"/>
              </w:rPr>
              <w:t xml:space="preserve">ateriales de </w:t>
            </w:r>
            <w:r w:rsidR="00635D98" w:rsidRPr="0091023F">
              <w:rPr>
                <w:rFonts w:ascii="Arial" w:hAnsi="Arial" w:cs="Arial"/>
                <w:b/>
                <w:bCs/>
                <w:sz w:val="24"/>
                <w:szCs w:val="24"/>
              </w:rPr>
              <w:t>L</w:t>
            </w:r>
            <w:r w:rsidRPr="0091023F">
              <w:rPr>
                <w:rFonts w:ascii="Arial" w:hAnsi="Arial" w:cs="Arial"/>
                <w:b/>
                <w:bCs/>
                <w:sz w:val="24"/>
                <w:szCs w:val="24"/>
              </w:rPr>
              <w:t>impieza</w:t>
            </w:r>
          </w:p>
        </w:tc>
        <w:tc>
          <w:tcPr>
            <w:tcW w:w="2552" w:type="dxa"/>
            <w:tcBorders>
              <w:top w:val="single" w:sz="4" w:space="0" w:color="auto"/>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45470F0D"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Unidad Medida</w:t>
            </w:r>
          </w:p>
        </w:tc>
      </w:tr>
      <w:tr w:rsidR="00EC5614" w:rsidRPr="0091023F" w14:paraId="37EA06D8"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C6815" w14:textId="77777777" w:rsidR="00EB4B82" w:rsidRPr="0091023F" w:rsidRDefault="00EB4B82">
            <w:pPr>
              <w:jc w:val="center"/>
              <w:rPr>
                <w:rFonts w:ascii="Arial" w:hAnsi="Arial" w:cs="Arial"/>
                <w:sz w:val="24"/>
                <w:szCs w:val="24"/>
              </w:rPr>
            </w:pPr>
            <w:r w:rsidRPr="0091023F">
              <w:rPr>
                <w:rFonts w:ascii="Arial" w:hAnsi="Arial" w:cs="Arial"/>
                <w:sz w:val="24"/>
                <w:szCs w:val="24"/>
              </w:rPr>
              <w:t>15631</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F1AA2C" w14:textId="77777777" w:rsidR="00EB4B82" w:rsidRPr="0091023F" w:rsidRDefault="00EB4B82">
            <w:pPr>
              <w:jc w:val="both"/>
              <w:rPr>
                <w:rFonts w:ascii="Arial" w:hAnsi="Arial" w:cs="Arial"/>
                <w:sz w:val="24"/>
                <w:szCs w:val="24"/>
              </w:rPr>
            </w:pPr>
            <w:r w:rsidRPr="0091023F">
              <w:rPr>
                <w:rFonts w:ascii="Arial" w:hAnsi="Arial" w:cs="Arial"/>
                <w:sz w:val="24"/>
                <w:szCs w:val="24"/>
              </w:rPr>
              <w:t xml:space="preserve">Desinfectante C/ 3.785 </w:t>
            </w:r>
            <w:proofErr w:type="spellStart"/>
            <w:r w:rsidRPr="0091023F">
              <w:rPr>
                <w:rFonts w:ascii="Arial" w:hAnsi="Arial" w:cs="Arial"/>
                <w:sz w:val="24"/>
                <w:szCs w:val="24"/>
              </w:rPr>
              <w:t>ltrs</w:t>
            </w:r>
            <w:proofErr w:type="spellEnd"/>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1A2AD4" w14:textId="77777777" w:rsidR="00EB4B82" w:rsidRPr="0091023F" w:rsidRDefault="00EB4B82">
            <w:pPr>
              <w:jc w:val="center"/>
              <w:rPr>
                <w:rFonts w:ascii="Arial" w:hAnsi="Arial" w:cs="Arial"/>
                <w:sz w:val="24"/>
                <w:szCs w:val="24"/>
              </w:rPr>
            </w:pPr>
            <w:r w:rsidRPr="0091023F">
              <w:rPr>
                <w:rFonts w:ascii="Arial" w:hAnsi="Arial" w:cs="Arial"/>
                <w:sz w:val="24"/>
                <w:szCs w:val="24"/>
              </w:rPr>
              <w:t>Galón</w:t>
            </w:r>
          </w:p>
        </w:tc>
      </w:tr>
      <w:tr w:rsidR="00EC5614" w:rsidRPr="0091023F" w14:paraId="11278693"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561AA" w14:textId="77777777" w:rsidR="00EB4B82" w:rsidRPr="0091023F" w:rsidRDefault="00EB4B82">
            <w:pPr>
              <w:jc w:val="center"/>
              <w:rPr>
                <w:rFonts w:ascii="Arial" w:hAnsi="Arial" w:cs="Arial"/>
                <w:sz w:val="24"/>
                <w:szCs w:val="24"/>
              </w:rPr>
            </w:pPr>
            <w:r w:rsidRPr="0091023F">
              <w:rPr>
                <w:rFonts w:ascii="Arial" w:hAnsi="Arial" w:cs="Arial"/>
                <w:sz w:val="24"/>
                <w:szCs w:val="24"/>
              </w:rPr>
              <w:t>15635</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507E63" w14:textId="77777777" w:rsidR="00EB4B82" w:rsidRPr="0091023F" w:rsidRDefault="00EB4B82">
            <w:pPr>
              <w:jc w:val="both"/>
              <w:rPr>
                <w:rFonts w:ascii="Arial" w:hAnsi="Arial" w:cs="Arial"/>
                <w:sz w:val="24"/>
                <w:szCs w:val="24"/>
              </w:rPr>
            </w:pPr>
            <w:r w:rsidRPr="0091023F">
              <w:rPr>
                <w:rFonts w:ascii="Arial" w:hAnsi="Arial" w:cs="Arial"/>
                <w:sz w:val="24"/>
                <w:szCs w:val="24"/>
              </w:rPr>
              <w:t>Jabón Detergente en Polvo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0D8EAE" w14:textId="77777777" w:rsidR="00EB4B82" w:rsidRPr="0091023F" w:rsidRDefault="00EB4B82">
            <w:pPr>
              <w:jc w:val="center"/>
              <w:rPr>
                <w:rFonts w:ascii="Arial" w:hAnsi="Arial" w:cs="Arial"/>
                <w:sz w:val="24"/>
                <w:szCs w:val="24"/>
              </w:rPr>
            </w:pPr>
            <w:r w:rsidRPr="0091023F">
              <w:rPr>
                <w:rFonts w:ascii="Arial" w:hAnsi="Arial" w:cs="Arial"/>
                <w:sz w:val="24"/>
                <w:szCs w:val="24"/>
              </w:rPr>
              <w:t>Bolsa</w:t>
            </w:r>
          </w:p>
        </w:tc>
      </w:tr>
      <w:tr w:rsidR="00EC5614" w:rsidRPr="0091023F" w14:paraId="5EF811A7"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627551" w14:textId="77777777" w:rsidR="00EB4B82" w:rsidRPr="0091023F" w:rsidRDefault="00EB4B82">
            <w:pPr>
              <w:jc w:val="center"/>
              <w:rPr>
                <w:rFonts w:ascii="Arial" w:hAnsi="Arial" w:cs="Arial"/>
                <w:sz w:val="24"/>
                <w:szCs w:val="24"/>
              </w:rPr>
            </w:pPr>
            <w:r w:rsidRPr="0091023F">
              <w:rPr>
                <w:rFonts w:ascii="Arial" w:hAnsi="Arial" w:cs="Arial"/>
                <w:sz w:val="24"/>
                <w:szCs w:val="24"/>
              </w:rPr>
              <w:t>15636</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3B7BF1" w14:textId="77777777" w:rsidR="00EB4B82" w:rsidRPr="0091023F" w:rsidRDefault="00EB4B82">
            <w:pPr>
              <w:jc w:val="both"/>
              <w:rPr>
                <w:rFonts w:ascii="Arial" w:hAnsi="Arial" w:cs="Arial"/>
                <w:sz w:val="24"/>
                <w:szCs w:val="24"/>
              </w:rPr>
            </w:pPr>
            <w:r w:rsidRPr="0091023F">
              <w:rPr>
                <w:rFonts w:ascii="Arial" w:hAnsi="Arial" w:cs="Arial"/>
                <w:sz w:val="24"/>
                <w:szCs w:val="24"/>
              </w:rPr>
              <w:t xml:space="preserve">Jabón </w:t>
            </w:r>
            <w:proofErr w:type="spellStart"/>
            <w:r w:rsidRPr="0091023F">
              <w:rPr>
                <w:rFonts w:ascii="Arial" w:hAnsi="Arial" w:cs="Arial"/>
                <w:sz w:val="24"/>
                <w:szCs w:val="24"/>
              </w:rPr>
              <w:t>Antibacterial</w:t>
            </w:r>
            <w:proofErr w:type="spellEnd"/>
            <w:r w:rsidRPr="0091023F">
              <w:rPr>
                <w:rFonts w:ascii="Arial" w:hAnsi="Arial" w:cs="Arial"/>
                <w:sz w:val="24"/>
                <w:szCs w:val="24"/>
              </w:rPr>
              <w:t xml:space="preserve"> para Manos</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0EAC62" w14:textId="77777777" w:rsidR="00EB4B82" w:rsidRPr="0091023F" w:rsidRDefault="00EB4B82">
            <w:pPr>
              <w:jc w:val="center"/>
              <w:rPr>
                <w:rFonts w:ascii="Arial" w:hAnsi="Arial" w:cs="Arial"/>
                <w:sz w:val="24"/>
                <w:szCs w:val="24"/>
              </w:rPr>
            </w:pPr>
            <w:r w:rsidRPr="0091023F">
              <w:rPr>
                <w:rFonts w:ascii="Arial" w:hAnsi="Arial" w:cs="Arial"/>
                <w:sz w:val="24"/>
                <w:szCs w:val="24"/>
              </w:rPr>
              <w:t>Litro</w:t>
            </w:r>
          </w:p>
        </w:tc>
      </w:tr>
      <w:tr w:rsidR="00EC5614" w:rsidRPr="0091023F" w14:paraId="2A0A582D"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A1CA4" w14:textId="77777777" w:rsidR="00EB4B82" w:rsidRPr="0091023F" w:rsidRDefault="00EB4B82">
            <w:pPr>
              <w:jc w:val="center"/>
              <w:rPr>
                <w:rFonts w:ascii="Arial" w:hAnsi="Arial" w:cs="Arial"/>
                <w:sz w:val="24"/>
                <w:szCs w:val="24"/>
              </w:rPr>
            </w:pPr>
            <w:r w:rsidRPr="0091023F">
              <w:rPr>
                <w:rFonts w:ascii="Arial" w:hAnsi="Arial" w:cs="Arial"/>
                <w:sz w:val="24"/>
                <w:szCs w:val="24"/>
              </w:rPr>
              <w:t>20465</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B9ABC5" w14:textId="77777777" w:rsidR="00EB4B82" w:rsidRPr="0091023F" w:rsidRDefault="00EB4B82">
            <w:pPr>
              <w:jc w:val="both"/>
              <w:rPr>
                <w:rFonts w:ascii="Arial" w:hAnsi="Arial" w:cs="Arial"/>
                <w:sz w:val="24"/>
                <w:szCs w:val="24"/>
              </w:rPr>
            </w:pPr>
            <w:r w:rsidRPr="0091023F">
              <w:rPr>
                <w:rFonts w:ascii="Arial" w:hAnsi="Arial" w:cs="Arial"/>
                <w:sz w:val="24"/>
                <w:szCs w:val="24"/>
              </w:rPr>
              <w:t>Jabón líquido spray</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FFAFDB"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09ADB0E9"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E5743C" w14:textId="77777777" w:rsidR="00EB4B82" w:rsidRPr="0091023F" w:rsidRDefault="00EB4B82">
            <w:pPr>
              <w:jc w:val="center"/>
              <w:rPr>
                <w:rFonts w:ascii="Arial" w:hAnsi="Arial" w:cs="Arial"/>
                <w:sz w:val="24"/>
                <w:szCs w:val="24"/>
              </w:rPr>
            </w:pPr>
            <w:r w:rsidRPr="0091023F">
              <w:rPr>
                <w:rFonts w:ascii="Arial" w:hAnsi="Arial" w:cs="Arial"/>
                <w:sz w:val="24"/>
                <w:szCs w:val="24"/>
              </w:rPr>
              <w:t>25441</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A9235A" w14:textId="77777777" w:rsidR="00EB4B82" w:rsidRPr="0091023F" w:rsidRDefault="00EB4B82">
            <w:pPr>
              <w:jc w:val="both"/>
              <w:rPr>
                <w:rFonts w:ascii="Arial" w:hAnsi="Arial" w:cs="Arial"/>
                <w:sz w:val="24"/>
                <w:szCs w:val="24"/>
              </w:rPr>
            </w:pPr>
            <w:r w:rsidRPr="0091023F">
              <w:rPr>
                <w:rFonts w:ascii="Arial" w:hAnsi="Arial" w:cs="Arial"/>
                <w:sz w:val="24"/>
                <w:szCs w:val="24"/>
              </w:rPr>
              <w:t>Basurero con tapa 12L (Cromado)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DE958"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4B6CDD07"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68893F" w14:textId="77777777" w:rsidR="00EB4B82" w:rsidRPr="0091023F" w:rsidRDefault="00EB4B82">
            <w:pPr>
              <w:jc w:val="center"/>
              <w:rPr>
                <w:rFonts w:ascii="Arial" w:hAnsi="Arial" w:cs="Arial"/>
                <w:sz w:val="24"/>
                <w:szCs w:val="24"/>
              </w:rPr>
            </w:pPr>
            <w:r w:rsidRPr="0091023F">
              <w:rPr>
                <w:rFonts w:ascii="Arial" w:hAnsi="Arial" w:cs="Arial"/>
                <w:sz w:val="24"/>
                <w:szCs w:val="24"/>
              </w:rPr>
              <w:t>24733</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663557" w14:textId="77777777" w:rsidR="00EB4B82" w:rsidRPr="0091023F" w:rsidRDefault="00EB4B82">
            <w:pPr>
              <w:jc w:val="both"/>
              <w:rPr>
                <w:rFonts w:ascii="Arial" w:hAnsi="Arial" w:cs="Arial"/>
                <w:sz w:val="24"/>
                <w:szCs w:val="24"/>
              </w:rPr>
            </w:pPr>
            <w:r w:rsidRPr="0091023F">
              <w:rPr>
                <w:rFonts w:ascii="Arial" w:hAnsi="Arial" w:cs="Arial"/>
                <w:sz w:val="24"/>
                <w:szCs w:val="24"/>
              </w:rPr>
              <w:t>Basurero con tapa 18L (Plástico Blanco)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192352"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10E47EF3"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82006" w14:textId="77777777" w:rsidR="00EB4B82" w:rsidRPr="0091023F" w:rsidRDefault="00EB4B82">
            <w:pPr>
              <w:jc w:val="center"/>
              <w:rPr>
                <w:rFonts w:ascii="Arial" w:hAnsi="Arial" w:cs="Arial"/>
                <w:sz w:val="24"/>
                <w:szCs w:val="24"/>
              </w:rPr>
            </w:pPr>
            <w:r w:rsidRPr="0091023F">
              <w:rPr>
                <w:rFonts w:ascii="Arial" w:hAnsi="Arial" w:cs="Arial"/>
                <w:sz w:val="24"/>
                <w:szCs w:val="24"/>
              </w:rPr>
              <w:t>25425</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A14EC8" w14:textId="77777777" w:rsidR="00EB4B82" w:rsidRPr="0091023F" w:rsidRDefault="00EB4B82">
            <w:pPr>
              <w:jc w:val="both"/>
              <w:rPr>
                <w:rFonts w:ascii="Arial" w:hAnsi="Arial" w:cs="Arial"/>
                <w:sz w:val="24"/>
                <w:szCs w:val="24"/>
              </w:rPr>
            </w:pPr>
            <w:r w:rsidRPr="0091023F">
              <w:rPr>
                <w:rFonts w:ascii="Arial" w:hAnsi="Arial" w:cs="Arial"/>
                <w:sz w:val="24"/>
                <w:szCs w:val="24"/>
              </w:rPr>
              <w:t>Basurero con tapa 25L</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584F3D"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00FED1A5"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6F511" w14:textId="77777777" w:rsidR="00EB4B82" w:rsidRPr="0091023F" w:rsidRDefault="00EB4B82">
            <w:pPr>
              <w:jc w:val="center"/>
              <w:rPr>
                <w:rFonts w:ascii="Arial" w:hAnsi="Arial" w:cs="Arial"/>
                <w:sz w:val="24"/>
                <w:szCs w:val="24"/>
              </w:rPr>
            </w:pPr>
            <w:r w:rsidRPr="0091023F">
              <w:rPr>
                <w:rFonts w:ascii="Arial" w:hAnsi="Arial" w:cs="Arial"/>
                <w:sz w:val="24"/>
                <w:szCs w:val="24"/>
              </w:rPr>
              <w:t>24933</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44DEA" w14:textId="77777777" w:rsidR="00EB4B82" w:rsidRPr="0091023F" w:rsidRDefault="00EB4B82">
            <w:pPr>
              <w:jc w:val="both"/>
              <w:rPr>
                <w:rFonts w:ascii="Arial" w:hAnsi="Arial" w:cs="Arial"/>
                <w:sz w:val="24"/>
                <w:szCs w:val="24"/>
              </w:rPr>
            </w:pPr>
            <w:r w:rsidRPr="0091023F">
              <w:rPr>
                <w:rFonts w:ascii="Arial" w:hAnsi="Arial" w:cs="Arial"/>
                <w:sz w:val="24"/>
                <w:szCs w:val="24"/>
              </w:rPr>
              <w:t>Papel Higiénico C/ Rollo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3DE174" w14:textId="77777777" w:rsidR="00EB4B82" w:rsidRPr="0091023F" w:rsidRDefault="00EB4B82">
            <w:pPr>
              <w:jc w:val="center"/>
              <w:rPr>
                <w:rFonts w:ascii="Arial" w:hAnsi="Arial" w:cs="Arial"/>
                <w:sz w:val="24"/>
                <w:szCs w:val="24"/>
              </w:rPr>
            </w:pPr>
            <w:r w:rsidRPr="0091023F">
              <w:rPr>
                <w:rFonts w:ascii="Arial" w:hAnsi="Arial" w:cs="Arial"/>
                <w:sz w:val="24"/>
                <w:szCs w:val="24"/>
              </w:rPr>
              <w:t>Rollo</w:t>
            </w:r>
          </w:p>
        </w:tc>
      </w:tr>
      <w:tr w:rsidR="00EC5614" w:rsidRPr="0091023F" w14:paraId="1568B01C"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D6AC0" w14:textId="77777777" w:rsidR="00EB4B82" w:rsidRPr="0091023F" w:rsidRDefault="00EB4B82">
            <w:pPr>
              <w:jc w:val="center"/>
              <w:rPr>
                <w:rFonts w:ascii="Arial" w:hAnsi="Arial" w:cs="Arial"/>
                <w:sz w:val="24"/>
                <w:szCs w:val="24"/>
              </w:rPr>
            </w:pPr>
            <w:r w:rsidRPr="0091023F">
              <w:rPr>
                <w:rFonts w:ascii="Arial" w:hAnsi="Arial" w:cs="Arial"/>
                <w:sz w:val="24"/>
                <w:szCs w:val="24"/>
              </w:rPr>
              <w:t>24932</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B53059" w14:textId="77777777" w:rsidR="00EB4B82" w:rsidRPr="0091023F" w:rsidRDefault="00EB4B82">
            <w:pPr>
              <w:jc w:val="both"/>
              <w:rPr>
                <w:rFonts w:ascii="Arial" w:hAnsi="Arial" w:cs="Arial"/>
                <w:sz w:val="24"/>
                <w:szCs w:val="24"/>
              </w:rPr>
            </w:pPr>
            <w:r w:rsidRPr="0091023F">
              <w:rPr>
                <w:rFonts w:ascii="Arial" w:hAnsi="Arial" w:cs="Arial"/>
                <w:sz w:val="24"/>
                <w:szCs w:val="24"/>
              </w:rPr>
              <w:t>Papel Higiénico para Dispensador</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0CC184" w14:textId="77777777" w:rsidR="00EB4B82" w:rsidRPr="0091023F" w:rsidRDefault="00EB4B82">
            <w:pPr>
              <w:jc w:val="center"/>
              <w:rPr>
                <w:rFonts w:ascii="Arial" w:hAnsi="Arial" w:cs="Arial"/>
                <w:sz w:val="24"/>
                <w:szCs w:val="24"/>
              </w:rPr>
            </w:pPr>
            <w:r w:rsidRPr="0091023F">
              <w:rPr>
                <w:rFonts w:ascii="Arial" w:hAnsi="Arial" w:cs="Arial"/>
                <w:sz w:val="24"/>
                <w:szCs w:val="24"/>
              </w:rPr>
              <w:t>Paquete</w:t>
            </w:r>
          </w:p>
        </w:tc>
      </w:tr>
      <w:tr w:rsidR="00EC5614" w:rsidRPr="0091023F" w14:paraId="7359BAF9"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8DCC3" w14:textId="77777777" w:rsidR="00EB4B82" w:rsidRPr="0091023F" w:rsidRDefault="00EB4B82">
            <w:pPr>
              <w:jc w:val="center"/>
              <w:rPr>
                <w:rFonts w:ascii="Arial" w:hAnsi="Arial" w:cs="Arial"/>
                <w:sz w:val="24"/>
                <w:szCs w:val="24"/>
              </w:rPr>
            </w:pPr>
            <w:r w:rsidRPr="0091023F">
              <w:rPr>
                <w:rFonts w:ascii="Arial" w:hAnsi="Arial" w:cs="Arial"/>
                <w:sz w:val="24"/>
                <w:szCs w:val="24"/>
              </w:rPr>
              <w:t>25221</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7A26B0" w14:textId="77777777" w:rsidR="00EB4B82" w:rsidRPr="0091023F" w:rsidRDefault="00EB4B82">
            <w:pPr>
              <w:jc w:val="both"/>
              <w:rPr>
                <w:rFonts w:ascii="Arial" w:hAnsi="Arial" w:cs="Arial"/>
                <w:sz w:val="24"/>
                <w:szCs w:val="24"/>
              </w:rPr>
            </w:pPr>
            <w:r w:rsidRPr="0091023F">
              <w:rPr>
                <w:rFonts w:ascii="Arial" w:hAnsi="Arial" w:cs="Arial"/>
                <w:sz w:val="24"/>
                <w:szCs w:val="24"/>
              </w:rPr>
              <w:t>Toallas Desechables c/rollo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2B25E6" w14:textId="77777777" w:rsidR="00EB4B82" w:rsidRPr="0091023F" w:rsidRDefault="00EB4B82">
            <w:pPr>
              <w:jc w:val="center"/>
              <w:rPr>
                <w:rFonts w:ascii="Arial" w:hAnsi="Arial" w:cs="Arial"/>
                <w:sz w:val="24"/>
                <w:szCs w:val="24"/>
              </w:rPr>
            </w:pPr>
            <w:r w:rsidRPr="0091023F">
              <w:rPr>
                <w:rFonts w:ascii="Arial" w:hAnsi="Arial" w:cs="Arial"/>
                <w:sz w:val="24"/>
                <w:szCs w:val="24"/>
              </w:rPr>
              <w:t>Rollo</w:t>
            </w:r>
          </w:p>
        </w:tc>
      </w:tr>
      <w:tr w:rsidR="00EC5614" w:rsidRPr="0091023F" w14:paraId="3F05C684"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6DB2A" w14:textId="77777777" w:rsidR="00EB4B82" w:rsidRPr="0091023F" w:rsidRDefault="00EB4B82">
            <w:pPr>
              <w:jc w:val="center"/>
              <w:rPr>
                <w:rFonts w:ascii="Arial" w:hAnsi="Arial" w:cs="Arial"/>
                <w:sz w:val="24"/>
                <w:szCs w:val="24"/>
              </w:rPr>
            </w:pPr>
            <w:r w:rsidRPr="0091023F">
              <w:rPr>
                <w:rFonts w:ascii="Arial" w:hAnsi="Arial" w:cs="Arial"/>
                <w:sz w:val="24"/>
                <w:szCs w:val="24"/>
              </w:rPr>
              <w:t>25222</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F2CC14" w14:textId="77777777" w:rsidR="00EB4B82" w:rsidRPr="0091023F" w:rsidRDefault="00EB4B82">
            <w:pPr>
              <w:jc w:val="both"/>
              <w:rPr>
                <w:rFonts w:ascii="Arial" w:hAnsi="Arial" w:cs="Arial"/>
                <w:sz w:val="24"/>
                <w:szCs w:val="24"/>
              </w:rPr>
            </w:pPr>
            <w:r w:rsidRPr="0091023F">
              <w:rPr>
                <w:rFonts w:ascii="Arial" w:hAnsi="Arial" w:cs="Arial"/>
                <w:sz w:val="24"/>
                <w:szCs w:val="24"/>
              </w:rPr>
              <w:t>Toalla para Dispensador</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8BCB5E" w14:textId="77777777" w:rsidR="00EB4B82" w:rsidRPr="0091023F" w:rsidRDefault="00EB4B82">
            <w:pPr>
              <w:jc w:val="center"/>
              <w:rPr>
                <w:rFonts w:ascii="Arial" w:hAnsi="Arial" w:cs="Arial"/>
                <w:sz w:val="24"/>
                <w:szCs w:val="24"/>
              </w:rPr>
            </w:pPr>
            <w:r w:rsidRPr="0091023F">
              <w:rPr>
                <w:rFonts w:ascii="Arial" w:hAnsi="Arial" w:cs="Arial"/>
                <w:sz w:val="24"/>
                <w:szCs w:val="24"/>
              </w:rPr>
              <w:t>Paquete</w:t>
            </w:r>
          </w:p>
        </w:tc>
      </w:tr>
      <w:tr w:rsidR="00EC5614" w:rsidRPr="0091023F" w14:paraId="14C8201E" w14:textId="77777777" w:rsidTr="009D5E00">
        <w:trPr>
          <w:trHeight w:val="447"/>
        </w:trPr>
        <w:tc>
          <w:tcPr>
            <w:tcW w:w="0" w:type="auto"/>
            <w:tcBorders>
              <w:top w:val="nil"/>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5B9D88F9"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Código</w:t>
            </w:r>
          </w:p>
        </w:tc>
        <w:tc>
          <w:tcPr>
            <w:tcW w:w="4934"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459C9C30" w14:textId="77777777" w:rsidR="00EB4B82" w:rsidRPr="0091023F" w:rsidRDefault="00EB4B82" w:rsidP="009D5E00">
            <w:pPr>
              <w:rPr>
                <w:rFonts w:ascii="Arial" w:hAnsi="Arial" w:cs="Arial"/>
                <w:b/>
                <w:bCs/>
                <w:sz w:val="24"/>
                <w:szCs w:val="24"/>
              </w:rPr>
            </w:pPr>
            <w:r w:rsidRPr="0091023F">
              <w:rPr>
                <w:rFonts w:ascii="Arial" w:hAnsi="Arial" w:cs="Arial"/>
                <w:b/>
                <w:bCs/>
                <w:sz w:val="24"/>
                <w:szCs w:val="24"/>
              </w:rPr>
              <w:t xml:space="preserve">20102 Productos </w:t>
            </w:r>
            <w:r w:rsidR="00635D98" w:rsidRPr="0091023F">
              <w:rPr>
                <w:rFonts w:ascii="Arial" w:hAnsi="Arial" w:cs="Arial"/>
                <w:b/>
                <w:bCs/>
                <w:sz w:val="24"/>
                <w:szCs w:val="24"/>
              </w:rPr>
              <w:t>F</w:t>
            </w:r>
            <w:r w:rsidRPr="0091023F">
              <w:rPr>
                <w:rFonts w:ascii="Arial" w:hAnsi="Arial" w:cs="Arial"/>
                <w:b/>
                <w:bCs/>
                <w:sz w:val="24"/>
                <w:szCs w:val="24"/>
              </w:rPr>
              <w:t xml:space="preserve">armacéuticos y </w:t>
            </w:r>
            <w:r w:rsidR="00635D98" w:rsidRPr="0091023F">
              <w:rPr>
                <w:rFonts w:ascii="Arial" w:hAnsi="Arial" w:cs="Arial"/>
                <w:b/>
                <w:bCs/>
                <w:sz w:val="24"/>
                <w:szCs w:val="24"/>
              </w:rPr>
              <w:t>M</w:t>
            </w:r>
            <w:r w:rsidRPr="0091023F">
              <w:rPr>
                <w:rFonts w:ascii="Arial" w:hAnsi="Arial" w:cs="Arial"/>
                <w:b/>
                <w:bCs/>
                <w:sz w:val="24"/>
                <w:szCs w:val="24"/>
              </w:rPr>
              <w:t>edicinales</w:t>
            </w:r>
          </w:p>
        </w:tc>
        <w:tc>
          <w:tcPr>
            <w:tcW w:w="2552"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2420AE36"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Unidad Medida</w:t>
            </w:r>
          </w:p>
        </w:tc>
      </w:tr>
      <w:tr w:rsidR="00EC5614" w:rsidRPr="0091023F" w14:paraId="372A2635"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4D1D9" w14:textId="77777777" w:rsidR="00EB4B82" w:rsidRPr="0091023F" w:rsidRDefault="00EB4B82">
            <w:pPr>
              <w:jc w:val="center"/>
              <w:rPr>
                <w:rFonts w:ascii="Arial" w:hAnsi="Arial" w:cs="Arial"/>
                <w:sz w:val="24"/>
                <w:szCs w:val="24"/>
              </w:rPr>
            </w:pPr>
            <w:r w:rsidRPr="0091023F">
              <w:rPr>
                <w:rFonts w:ascii="Arial" w:hAnsi="Arial" w:cs="Arial"/>
                <w:sz w:val="24"/>
                <w:szCs w:val="24"/>
              </w:rPr>
              <w:t>10179</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735F73" w14:textId="77777777" w:rsidR="00EB4B82" w:rsidRPr="0091023F" w:rsidRDefault="00EB4B82">
            <w:pPr>
              <w:jc w:val="both"/>
              <w:rPr>
                <w:rFonts w:ascii="Arial" w:hAnsi="Arial" w:cs="Arial"/>
                <w:sz w:val="24"/>
                <w:szCs w:val="24"/>
              </w:rPr>
            </w:pPr>
            <w:r w:rsidRPr="0091023F">
              <w:rPr>
                <w:rFonts w:ascii="Arial" w:hAnsi="Arial" w:cs="Arial"/>
                <w:sz w:val="24"/>
                <w:szCs w:val="24"/>
              </w:rPr>
              <w:t>Alcohol 70 grados C/ litro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21B503" w14:textId="77777777" w:rsidR="00EB4B82" w:rsidRPr="0091023F" w:rsidRDefault="00EB4B82">
            <w:pPr>
              <w:jc w:val="center"/>
              <w:rPr>
                <w:rFonts w:ascii="Arial" w:hAnsi="Arial" w:cs="Arial"/>
                <w:sz w:val="24"/>
                <w:szCs w:val="24"/>
              </w:rPr>
            </w:pPr>
            <w:r w:rsidRPr="0091023F">
              <w:rPr>
                <w:rFonts w:ascii="Arial" w:hAnsi="Arial" w:cs="Arial"/>
                <w:sz w:val="24"/>
                <w:szCs w:val="24"/>
              </w:rPr>
              <w:t>Litro</w:t>
            </w:r>
          </w:p>
        </w:tc>
      </w:tr>
      <w:tr w:rsidR="00EC5614" w:rsidRPr="0091023F" w14:paraId="7D95038E"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088B3B" w14:textId="77777777" w:rsidR="00EB4B82" w:rsidRPr="0091023F" w:rsidRDefault="00EB4B82">
            <w:pPr>
              <w:jc w:val="center"/>
              <w:rPr>
                <w:rFonts w:ascii="Arial" w:hAnsi="Arial" w:cs="Arial"/>
                <w:sz w:val="24"/>
                <w:szCs w:val="24"/>
              </w:rPr>
            </w:pPr>
            <w:r w:rsidRPr="0091023F">
              <w:rPr>
                <w:rFonts w:ascii="Arial" w:hAnsi="Arial" w:cs="Arial"/>
                <w:sz w:val="24"/>
                <w:szCs w:val="24"/>
              </w:rPr>
              <w:t>25213</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23751" w14:textId="77777777" w:rsidR="00EB4B82" w:rsidRPr="0091023F" w:rsidRDefault="00EB4B82">
            <w:pPr>
              <w:jc w:val="both"/>
              <w:rPr>
                <w:rFonts w:ascii="Arial" w:hAnsi="Arial" w:cs="Arial"/>
                <w:sz w:val="24"/>
                <w:szCs w:val="24"/>
              </w:rPr>
            </w:pPr>
            <w:r w:rsidRPr="0091023F">
              <w:rPr>
                <w:rFonts w:ascii="Arial" w:hAnsi="Arial" w:cs="Arial"/>
                <w:sz w:val="24"/>
                <w:szCs w:val="24"/>
              </w:rPr>
              <w:t>Solución alcohólica, presentación 60 ml.</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0F2F3" w14:textId="77777777" w:rsidR="00EB4B82" w:rsidRPr="0091023F" w:rsidRDefault="00EB4B82">
            <w:pPr>
              <w:jc w:val="center"/>
              <w:rPr>
                <w:rFonts w:ascii="Arial" w:hAnsi="Arial" w:cs="Arial"/>
                <w:sz w:val="24"/>
                <w:szCs w:val="24"/>
              </w:rPr>
            </w:pPr>
            <w:r w:rsidRPr="0091023F">
              <w:rPr>
                <w:rFonts w:ascii="Arial" w:hAnsi="Arial" w:cs="Arial"/>
                <w:sz w:val="24"/>
                <w:szCs w:val="24"/>
              </w:rPr>
              <w:t>Envase</w:t>
            </w:r>
          </w:p>
        </w:tc>
      </w:tr>
      <w:tr w:rsidR="00EC5614" w:rsidRPr="0091023F" w14:paraId="771C0161"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65007" w14:textId="77777777" w:rsidR="00EB4B82" w:rsidRPr="0091023F" w:rsidRDefault="00EB4B82">
            <w:pPr>
              <w:jc w:val="center"/>
              <w:rPr>
                <w:rFonts w:ascii="Arial" w:hAnsi="Arial" w:cs="Arial"/>
                <w:sz w:val="24"/>
                <w:szCs w:val="24"/>
              </w:rPr>
            </w:pPr>
            <w:r w:rsidRPr="0091023F">
              <w:rPr>
                <w:rFonts w:ascii="Arial" w:hAnsi="Arial" w:cs="Arial"/>
                <w:sz w:val="24"/>
                <w:szCs w:val="24"/>
              </w:rPr>
              <w:t>25217</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8F6AE" w14:textId="77777777" w:rsidR="00EB4B82" w:rsidRPr="0091023F" w:rsidRDefault="00EB4B82">
            <w:pPr>
              <w:jc w:val="both"/>
              <w:rPr>
                <w:rFonts w:ascii="Arial" w:hAnsi="Arial" w:cs="Arial"/>
                <w:sz w:val="24"/>
                <w:szCs w:val="24"/>
              </w:rPr>
            </w:pPr>
            <w:r w:rsidRPr="0091023F">
              <w:rPr>
                <w:rFonts w:ascii="Arial" w:hAnsi="Arial" w:cs="Arial"/>
                <w:sz w:val="24"/>
                <w:szCs w:val="24"/>
              </w:rPr>
              <w:t>Solución alcohólica, presentación 350 ml.</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C5EC1" w14:textId="77777777" w:rsidR="00EB4B82" w:rsidRPr="0091023F" w:rsidRDefault="00EB4B82">
            <w:pPr>
              <w:jc w:val="center"/>
              <w:rPr>
                <w:rFonts w:ascii="Arial" w:hAnsi="Arial" w:cs="Arial"/>
                <w:sz w:val="24"/>
                <w:szCs w:val="24"/>
              </w:rPr>
            </w:pPr>
            <w:r w:rsidRPr="0091023F">
              <w:rPr>
                <w:rFonts w:ascii="Arial" w:hAnsi="Arial" w:cs="Arial"/>
                <w:sz w:val="24"/>
                <w:szCs w:val="24"/>
              </w:rPr>
              <w:t>Envase</w:t>
            </w:r>
          </w:p>
        </w:tc>
      </w:tr>
      <w:tr w:rsidR="00EC5614" w:rsidRPr="0091023F" w14:paraId="4BD27287"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6DDC67" w14:textId="77777777" w:rsidR="00EB4B82" w:rsidRPr="0091023F" w:rsidRDefault="00EB4B82">
            <w:pPr>
              <w:jc w:val="center"/>
              <w:rPr>
                <w:rFonts w:ascii="Arial" w:hAnsi="Arial" w:cs="Arial"/>
                <w:sz w:val="24"/>
                <w:szCs w:val="24"/>
              </w:rPr>
            </w:pPr>
            <w:r w:rsidRPr="0091023F">
              <w:rPr>
                <w:rFonts w:ascii="Arial" w:hAnsi="Arial" w:cs="Arial"/>
                <w:sz w:val="24"/>
                <w:szCs w:val="24"/>
              </w:rPr>
              <w:t>25218</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AD2020" w14:textId="77777777" w:rsidR="00EB4B82" w:rsidRPr="0091023F" w:rsidRDefault="00EB4B82">
            <w:pPr>
              <w:jc w:val="both"/>
              <w:rPr>
                <w:rFonts w:ascii="Arial" w:hAnsi="Arial" w:cs="Arial"/>
                <w:sz w:val="24"/>
                <w:szCs w:val="24"/>
              </w:rPr>
            </w:pPr>
            <w:r w:rsidRPr="0091023F">
              <w:rPr>
                <w:rFonts w:ascii="Arial" w:hAnsi="Arial" w:cs="Arial"/>
                <w:sz w:val="24"/>
                <w:szCs w:val="24"/>
              </w:rPr>
              <w:t>Solución alcohólica, presentación Galón.</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B65B1F" w14:textId="77777777" w:rsidR="00EB4B82" w:rsidRPr="0091023F" w:rsidRDefault="00EB4B82">
            <w:pPr>
              <w:jc w:val="center"/>
              <w:rPr>
                <w:rFonts w:ascii="Arial" w:hAnsi="Arial" w:cs="Arial"/>
                <w:sz w:val="24"/>
                <w:szCs w:val="24"/>
              </w:rPr>
            </w:pPr>
            <w:r w:rsidRPr="0091023F">
              <w:rPr>
                <w:rFonts w:ascii="Arial" w:hAnsi="Arial" w:cs="Arial"/>
                <w:sz w:val="24"/>
                <w:szCs w:val="24"/>
              </w:rPr>
              <w:t>Galón</w:t>
            </w:r>
          </w:p>
        </w:tc>
      </w:tr>
      <w:tr w:rsidR="00EC5614" w:rsidRPr="0091023F" w14:paraId="35E22C92"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807CB6" w14:textId="77777777" w:rsidR="00EB4B82" w:rsidRPr="0091023F" w:rsidRDefault="00EB4B82">
            <w:pPr>
              <w:jc w:val="center"/>
              <w:rPr>
                <w:rFonts w:ascii="Arial" w:hAnsi="Arial" w:cs="Arial"/>
                <w:sz w:val="24"/>
                <w:szCs w:val="24"/>
              </w:rPr>
            </w:pPr>
            <w:r w:rsidRPr="0091023F">
              <w:rPr>
                <w:rFonts w:ascii="Arial" w:hAnsi="Arial" w:cs="Arial"/>
                <w:sz w:val="24"/>
                <w:szCs w:val="24"/>
              </w:rPr>
              <w:t>25216</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3D3087" w14:textId="77777777" w:rsidR="00EB4B82" w:rsidRPr="0091023F" w:rsidRDefault="00EB4B82">
            <w:pPr>
              <w:jc w:val="both"/>
              <w:rPr>
                <w:rFonts w:ascii="Arial" w:hAnsi="Arial" w:cs="Arial"/>
                <w:sz w:val="24"/>
                <w:szCs w:val="24"/>
              </w:rPr>
            </w:pPr>
            <w:r w:rsidRPr="0091023F">
              <w:rPr>
                <w:rFonts w:ascii="Arial" w:hAnsi="Arial" w:cs="Arial"/>
                <w:sz w:val="24"/>
                <w:szCs w:val="24"/>
              </w:rPr>
              <w:t>Alcohol en Spray para Dispensador</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7B7FC9"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6D56CCFF" w14:textId="77777777" w:rsidTr="009D5E00">
        <w:trPr>
          <w:trHeight w:val="447"/>
        </w:trPr>
        <w:tc>
          <w:tcPr>
            <w:tcW w:w="0" w:type="auto"/>
            <w:tcBorders>
              <w:top w:val="nil"/>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40D49BE7"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Código</w:t>
            </w:r>
          </w:p>
        </w:tc>
        <w:tc>
          <w:tcPr>
            <w:tcW w:w="4934"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376DD5F8" w14:textId="77777777" w:rsidR="00EB4B82" w:rsidRPr="0091023F" w:rsidRDefault="00EB4B82" w:rsidP="009D5E00">
            <w:pPr>
              <w:rPr>
                <w:rFonts w:ascii="Arial" w:hAnsi="Arial" w:cs="Arial"/>
                <w:b/>
                <w:bCs/>
                <w:sz w:val="24"/>
                <w:szCs w:val="24"/>
              </w:rPr>
            </w:pPr>
            <w:r w:rsidRPr="0091023F">
              <w:rPr>
                <w:rFonts w:ascii="Arial" w:hAnsi="Arial" w:cs="Arial"/>
                <w:b/>
                <w:bCs/>
                <w:sz w:val="24"/>
                <w:szCs w:val="24"/>
              </w:rPr>
              <w:t>29906 Útiles y Materiales de Resguardo y Seguridad</w:t>
            </w:r>
          </w:p>
        </w:tc>
        <w:tc>
          <w:tcPr>
            <w:tcW w:w="2552"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0BB657E6"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Unidad Medida</w:t>
            </w:r>
          </w:p>
        </w:tc>
      </w:tr>
      <w:tr w:rsidR="00EC5614" w:rsidRPr="0091023F" w14:paraId="298DDA70"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03468D" w14:textId="77777777" w:rsidR="00EB4B82" w:rsidRPr="0091023F" w:rsidRDefault="00EB4B82">
            <w:pPr>
              <w:jc w:val="center"/>
              <w:rPr>
                <w:rFonts w:ascii="Arial" w:hAnsi="Arial" w:cs="Arial"/>
                <w:sz w:val="24"/>
                <w:szCs w:val="24"/>
              </w:rPr>
            </w:pPr>
            <w:r w:rsidRPr="0091023F">
              <w:rPr>
                <w:rFonts w:ascii="Arial" w:hAnsi="Arial" w:cs="Arial"/>
                <w:sz w:val="24"/>
                <w:szCs w:val="24"/>
              </w:rPr>
              <w:t>25411</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66910" w14:textId="77777777" w:rsidR="00EB4B82" w:rsidRPr="0091023F" w:rsidRDefault="00EB4B82">
            <w:pPr>
              <w:jc w:val="both"/>
              <w:rPr>
                <w:rFonts w:ascii="Arial" w:hAnsi="Arial" w:cs="Arial"/>
                <w:sz w:val="24"/>
                <w:szCs w:val="24"/>
              </w:rPr>
            </w:pPr>
            <w:r w:rsidRPr="0091023F">
              <w:rPr>
                <w:rFonts w:ascii="Arial" w:hAnsi="Arial" w:cs="Arial"/>
                <w:sz w:val="24"/>
                <w:szCs w:val="24"/>
              </w:rPr>
              <w:t>Mascarilla quirúrgica desechable (Cajas de 50 unidades)</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E95C7D" w14:textId="77777777" w:rsidR="00EB4B82" w:rsidRPr="0091023F" w:rsidRDefault="00EB4B82">
            <w:pPr>
              <w:jc w:val="center"/>
              <w:rPr>
                <w:rFonts w:ascii="Arial" w:hAnsi="Arial" w:cs="Arial"/>
                <w:sz w:val="24"/>
                <w:szCs w:val="24"/>
              </w:rPr>
            </w:pPr>
            <w:r w:rsidRPr="0091023F">
              <w:rPr>
                <w:rFonts w:ascii="Arial" w:hAnsi="Arial" w:cs="Arial"/>
                <w:sz w:val="24"/>
                <w:szCs w:val="24"/>
              </w:rPr>
              <w:t>Cajas</w:t>
            </w:r>
          </w:p>
        </w:tc>
      </w:tr>
      <w:tr w:rsidR="00EC5614" w:rsidRPr="0091023F" w14:paraId="0E504AD0"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1C8EA" w14:textId="77777777" w:rsidR="00EB4B82" w:rsidRPr="0091023F" w:rsidRDefault="00EB4B82">
            <w:pPr>
              <w:jc w:val="center"/>
              <w:rPr>
                <w:rFonts w:ascii="Arial" w:hAnsi="Arial" w:cs="Arial"/>
                <w:sz w:val="24"/>
                <w:szCs w:val="24"/>
              </w:rPr>
            </w:pPr>
            <w:r w:rsidRPr="0091023F">
              <w:rPr>
                <w:rFonts w:ascii="Arial" w:hAnsi="Arial" w:cs="Arial"/>
                <w:sz w:val="24"/>
                <w:szCs w:val="24"/>
              </w:rPr>
              <w:t>25455</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584C2" w14:textId="77777777" w:rsidR="00EB4B82" w:rsidRPr="0091023F" w:rsidRDefault="00EB4B82">
            <w:pPr>
              <w:jc w:val="both"/>
              <w:rPr>
                <w:rFonts w:ascii="Arial" w:hAnsi="Arial" w:cs="Arial"/>
                <w:sz w:val="24"/>
                <w:szCs w:val="24"/>
              </w:rPr>
            </w:pPr>
            <w:r w:rsidRPr="0091023F">
              <w:rPr>
                <w:rFonts w:ascii="Arial" w:hAnsi="Arial" w:cs="Arial"/>
                <w:sz w:val="24"/>
                <w:szCs w:val="24"/>
              </w:rPr>
              <w:t>Guantes descartables no esterilizados S</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42F8D0" w14:textId="77777777" w:rsidR="00EB4B82" w:rsidRPr="0091023F" w:rsidRDefault="00EB4B82">
            <w:pPr>
              <w:jc w:val="center"/>
              <w:rPr>
                <w:rFonts w:ascii="Arial" w:hAnsi="Arial" w:cs="Arial"/>
                <w:sz w:val="24"/>
                <w:szCs w:val="24"/>
              </w:rPr>
            </w:pPr>
            <w:r w:rsidRPr="0091023F">
              <w:rPr>
                <w:rFonts w:ascii="Arial" w:hAnsi="Arial" w:cs="Arial"/>
                <w:sz w:val="24"/>
                <w:szCs w:val="24"/>
              </w:rPr>
              <w:t>Cajas</w:t>
            </w:r>
          </w:p>
        </w:tc>
      </w:tr>
      <w:tr w:rsidR="00EC5614" w:rsidRPr="0091023F" w14:paraId="47FAE29A"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52BBCB" w14:textId="77777777" w:rsidR="00EB4B82" w:rsidRPr="0091023F" w:rsidRDefault="00EB4B82">
            <w:pPr>
              <w:jc w:val="center"/>
              <w:rPr>
                <w:rFonts w:ascii="Arial" w:hAnsi="Arial" w:cs="Arial"/>
                <w:sz w:val="24"/>
                <w:szCs w:val="24"/>
              </w:rPr>
            </w:pPr>
            <w:r w:rsidRPr="0091023F">
              <w:rPr>
                <w:rFonts w:ascii="Arial" w:hAnsi="Arial" w:cs="Arial"/>
                <w:sz w:val="24"/>
                <w:szCs w:val="24"/>
              </w:rPr>
              <w:t>25450</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FB375C" w14:textId="77777777" w:rsidR="00EB4B82" w:rsidRPr="0091023F" w:rsidRDefault="00EB4B82">
            <w:pPr>
              <w:jc w:val="both"/>
              <w:rPr>
                <w:rFonts w:ascii="Arial" w:hAnsi="Arial" w:cs="Arial"/>
                <w:sz w:val="24"/>
                <w:szCs w:val="24"/>
              </w:rPr>
            </w:pPr>
            <w:r w:rsidRPr="0091023F">
              <w:rPr>
                <w:rFonts w:ascii="Arial" w:hAnsi="Arial" w:cs="Arial"/>
                <w:sz w:val="24"/>
                <w:szCs w:val="24"/>
              </w:rPr>
              <w:t>Guantes descartables no esterilizados M</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78B62" w14:textId="77777777" w:rsidR="00EB4B82" w:rsidRPr="0091023F" w:rsidRDefault="00EB4B82">
            <w:pPr>
              <w:jc w:val="center"/>
              <w:rPr>
                <w:rFonts w:ascii="Arial" w:hAnsi="Arial" w:cs="Arial"/>
                <w:sz w:val="24"/>
                <w:szCs w:val="24"/>
              </w:rPr>
            </w:pPr>
            <w:r w:rsidRPr="0091023F">
              <w:rPr>
                <w:rFonts w:ascii="Arial" w:hAnsi="Arial" w:cs="Arial"/>
                <w:sz w:val="24"/>
                <w:szCs w:val="24"/>
              </w:rPr>
              <w:t>Cajas</w:t>
            </w:r>
          </w:p>
        </w:tc>
      </w:tr>
      <w:tr w:rsidR="00EC5614" w:rsidRPr="0091023F" w14:paraId="181AF9C1"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D40A08" w14:textId="77777777" w:rsidR="00EB4B82" w:rsidRPr="0091023F" w:rsidRDefault="00EB4B82">
            <w:pPr>
              <w:jc w:val="center"/>
              <w:rPr>
                <w:rFonts w:ascii="Arial" w:hAnsi="Arial" w:cs="Arial"/>
                <w:sz w:val="24"/>
                <w:szCs w:val="24"/>
              </w:rPr>
            </w:pPr>
            <w:r w:rsidRPr="0091023F">
              <w:rPr>
                <w:rFonts w:ascii="Arial" w:hAnsi="Arial" w:cs="Arial"/>
                <w:sz w:val="24"/>
                <w:szCs w:val="24"/>
              </w:rPr>
              <w:t>25467</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91C347" w14:textId="77777777" w:rsidR="00EB4B82" w:rsidRPr="0091023F" w:rsidRDefault="00EB4B82">
            <w:pPr>
              <w:jc w:val="both"/>
              <w:rPr>
                <w:rFonts w:ascii="Arial" w:hAnsi="Arial" w:cs="Arial"/>
                <w:sz w:val="24"/>
                <w:szCs w:val="24"/>
              </w:rPr>
            </w:pPr>
            <w:r w:rsidRPr="0091023F">
              <w:rPr>
                <w:rFonts w:ascii="Arial" w:hAnsi="Arial" w:cs="Arial"/>
                <w:sz w:val="24"/>
                <w:szCs w:val="24"/>
              </w:rPr>
              <w:t>Guantes descartables no esterilizados L</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FD43B3" w14:textId="77777777" w:rsidR="00EB4B82" w:rsidRPr="0091023F" w:rsidRDefault="00EB4B82">
            <w:pPr>
              <w:jc w:val="center"/>
              <w:rPr>
                <w:rFonts w:ascii="Arial" w:hAnsi="Arial" w:cs="Arial"/>
                <w:sz w:val="24"/>
                <w:szCs w:val="24"/>
              </w:rPr>
            </w:pPr>
            <w:r w:rsidRPr="0091023F">
              <w:rPr>
                <w:rFonts w:ascii="Arial" w:hAnsi="Arial" w:cs="Arial"/>
                <w:sz w:val="24"/>
                <w:szCs w:val="24"/>
              </w:rPr>
              <w:t>Cajas</w:t>
            </w:r>
          </w:p>
        </w:tc>
      </w:tr>
      <w:tr w:rsidR="00EC5614" w:rsidRPr="0091023F" w14:paraId="68DF3620" w14:textId="77777777" w:rsidTr="009D5E00">
        <w:trPr>
          <w:trHeight w:val="447"/>
        </w:trPr>
        <w:tc>
          <w:tcPr>
            <w:tcW w:w="0" w:type="auto"/>
            <w:tcBorders>
              <w:top w:val="nil"/>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5DEC1EC7"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Código</w:t>
            </w:r>
          </w:p>
        </w:tc>
        <w:tc>
          <w:tcPr>
            <w:tcW w:w="4934"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4665A4F0" w14:textId="77777777" w:rsidR="00EB4B82" w:rsidRPr="0091023F" w:rsidRDefault="00EB4B82" w:rsidP="009D5E00">
            <w:pPr>
              <w:rPr>
                <w:rFonts w:ascii="Arial" w:hAnsi="Arial" w:cs="Arial"/>
                <w:b/>
                <w:bCs/>
                <w:sz w:val="24"/>
                <w:szCs w:val="24"/>
              </w:rPr>
            </w:pPr>
            <w:r w:rsidRPr="0091023F">
              <w:rPr>
                <w:rFonts w:ascii="Arial" w:hAnsi="Arial" w:cs="Arial"/>
                <w:b/>
                <w:bCs/>
                <w:sz w:val="24"/>
                <w:szCs w:val="24"/>
              </w:rPr>
              <w:t xml:space="preserve">29999 Otros </w:t>
            </w:r>
            <w:r w:rsidR="00FE1AD3" w:rsidRPr="0091023F">
              <w:rPr>
                <w:rFonts w:ascii="Arial" w:hAnsi="Arial" w:cs="Arial"/>
                <w:b/>
                <w:bCs/>
                <w:sz w:val="24"/>
                <w:szCs w:val="24"/>
              </w:rPr>
              <w:t>Ú</w:t>
            </w:r>
            <w:r w:rsidRPr="0091023F">
              <w:rPr>
                <w:rFonts w:ascii="Arial" w:hAnsi="Arial" w:cs="Arial"/>
                <w:b/>
                <w:bCs/>
                <w:sz w:val="24"/>
                <w:szCs w:val="24"/>
              </w:rPr>
              <w:t xml:space="preserve">tiles, </w:t>
            </w:r>
            <w:r w:rsidR="00FE1AD3" w:rsidRPr="0091023F">
              <w:rPr>
                <w:rFonts w:ascii="Arial" w:hAnsi="Arial" w:cs="Arial"/>
                <w:b/>
                <w:bCs/>
                <w:sz w:val="24"/>
                <w:szCs w:val="24"/>
              </w:rPr>
              <w:t>M</w:t>
            </w:r>
            <w:r w:rsidRPr="0091023F">
              <w:rPr>
                <w:rFonts w:ascii="Arial" w:hAnsi="Arial" w:cs="Arial"/>
                <w:b/>
                <w:bCs/>
                <w:sz w:val="24"/>
                <w:szCs w:val="24"/>
              </w:rPr>
              <w:t xml:space="preserve">ateriales y </w:t>
            </w:r>
            <w:r w:rsidR="00FE1AD3" w:rsidRPr="0091023F">
              <w:rPr>
                <w:rFonts w:ascii="Arial" w:hAnsi="Arial" w:cs="Arial"/>
                <w:b/>
                <w:bCs/>
                <w:sz w:val="24"/>
                <w:szCs w:val="24"/>
              </w:rPr>
              <w:t>S</w:t>
            </w:r>
            <w:r w:rsidRPr="0091023F">
              <w:rPr>
                <w:rFonts w:ascii="Arial" w:hAnsi="Arial" w:cs="Arial"/>
                <w:b/>
                <w:bCs/>
                <w:sz w:val="24"/>
                <w:szCs w:val="24"/>
              </w:rPr>
              <w:t>uministros</w:t>
            </w:r>
          </w:p>
        </w:tc>
        <w:tc>
          <w:tcPr>
            <w:tcW w:w="2552"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44757390"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Unidad Medida</w:t>
            </w:r>
          </w:p>
        </w:tc>
      </w:tr>
      <w:tr w:rsidR="00EC5614" w:rsidRPr="0091023F" w14:paraId="437C5469"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2C4928" w14:textId="77777777" w:rsidR="00EB4B82" w:rsidRPr="0091023F" w:rsidRDefault="00EB4B82">
            <w:pPr>
              <w:jc w:val="center"/>
              <w:rPr>
                <w:rFonts w:ascii="Arial" w:hAnsi="Arial" w:cs="Arial"/>
                <w:sz w:val="24"/>
                <w:szCs w:val="24"/>
              </w:rPr>
            </w:pPr>
            <w:r w:rsidRPr="0091023F">
              <w:rPr>
                <w:rFonts w:ascii="Arial" w:hAnsi="Arial" w:cs="Arial"/>
                <w:sz w:val="24"/>
                <w:szCs w:val="24"/>
              </w:rPr>
              <w:lastRenderedPageBreak/>
              <w:t>21422</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FF7412" w14:textId="77777777" w:rsidR="00EB4B82" w:rsidRPr="0091023F" w:rsidRDefault="00EB4B82">
            <w:pPr>
              <w:jc w:val="both"/>
              <w:rPr>
                <w:rFonts w:ascii="Arial" w:hAnsi="Arial" w:cs="Arial"/>
                <w:sz w:val="24"/>
                <w:szCs w:val="24"/>
              </w:rPr>
            </w:pPr>
            <w:r w:rsidRPr="0091023F">
              <w:rPr>
                <w:rFonts w:ascii="Arial" w:hAnsi="Arial" w:cs="Arial"/>
                <w:sz w:val="24"/>
                <w:szCs w:val="24"/>
              </w:rPr>
              <w:t>Bolsa plástica transparente para desechos 139cm x 94cm</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14D000" w14:textId="77777777" w:rsidR="00EB4B82" w:rsidRPr="0091023F" w:rsidRDefault="00EB4B82">
            <w:pPr>
              <w:jc w:val="center"/>
              <w:rPr>
                <w:rFonts w:ascii="Arial" w:hAnsi="Arial" w:cs="Arial"/>
                <w:sz w:val="24"/>
                <w:szCs w:val="24"/>
              </w:rPr>
            </w:pPr>
            <w:r w:rsidRPr="0091023F">
              <w:rPr>
                <w:rFonts w:ascii="Arial" w:hAnsi="Arial" w:cs="Arial"/>
                <w:sz w:val="24"/>
                <w:szCs w:val="24"/>
              </w:rPr>
              <w:t>Paquete</w:t>
            </w:r>
          </w:p>
        </w:tc>
      </w:tr>
    </w:tbl>
    <w:p w14:paraId="13BF13C4" w14:textId="77777777" w:rsidR="0046016A" w:rsidRPr="0091023F" w:rsidRDefault="00EB4B82" w:rsidP="00454F79">
      <w:pPr>
        <w:tabs>
          <w:tab w:val="left" w:pos="360"/>
          <w:tab w:val="left" w:pos="425"/>
          <w:tab w:val="left" w:pos="567"/>
        </w:tabs>
        <w:jc w:val="both"/>
        <w:rPr>
          <w:rFonts w:ascii="Arial" w:hAnsi="Arial" w:cs="Arial"/>
          <w:color w:val="C00000"/>
          <w:sz w:val="24"/>
          <w:szCs w:val="24"/>
        </w:rPr>
      </w:pPr>
      <w:r w:rsidRPr="00CA011B" w:rsidDel="00EB4B82">
        <w:rPr>
          <w:rFonts w:ascii="Arial" w:hAnsi="Arial" w:cs="Arial"/>
          <w:b/>
          <w:bCs/>
          <w:color w:val="C00000"/>
          <w:sz w:val="24"/>
          <w:szCs w:val="24"/>
        </w:rPr>
        <w:t xml:space="preserve"> </w:t>
      </w:r>
    </w:p>
    <w:p w14:paraId="246614F4" w14:textId="77777777" w:rsidR="0046016A" w:rsidRPr="0091023F" w:rsidRDefault="00247E68" w:rsidP="00247E68">
      <w:pPr>
        <w:pStyle w:val="Prrafodelista"/>
        <w:numPr>
          <w:ilvl w:val="0"/>
          <w:numId w:val="2"/>
        </w:numPr>
        <w:tabs>
          <w:tab w:val="left" w:pos="0"/>
          <w:tab w:val="left" w:pos="567"/>
        </w:tabs>
        <w:ind w:left="0" w:firstLine="0"/>
        <w:jc w:val="both"/>
        <w:rPr>
          <w:rFonts w:ascii="Arial" w:hAnsi="Arial" w:cs="Arial"/>
          <w:sz w:val="24"/>
          <w:szCs w:val="24"/>
        </w:rPr>
      </w:pPr>
      <w:r w:rsidRPr="0091023F">
        <w:rPr>
          <w:rFonts w:ascii="Arial" w:hAnsi="Arial" w:cs="Arial"/>
          <w:sz w:val="24"/>
          <w:szCs w:val="24"/>
        </w:rPr>
        <w:t xml:space="preserve">En el caso de los </w:t>
      </w:r>
      <w:r w:rsidRPr="00C25B9A">
        <w:rPr>
          <w:rFonts w:ascii="Arial" w:hAnsi="Arial" w:cs="Arial"/>
          <w:b/>
          <w:bCs/>
          <w:sz w:val="24"/>
          <w:szCs w:val="24"/>
        </w:rPr>
        <w:t>artículos clasificados como parámetros instituciones</w:t>
      </w:r>
      <w:r w:rsidRPr="0091023F">
        <w:rPr>
          <w:rFonts w:ascii="Arial" w:hAnsi="Arial" w:cs="Arial"/>
          <w:sz w:val="24"/>
          <w:szCs w:val="24"/>
        </w:rPr>
        <w:t xml:space="preserve"> s</w:t>
      </w:r>
      <w:r w:rsidR="0046016A" w:rsidRPr="0091023F">
        <w:rPr>
          <w:rFonts w:ascii="Arial" w:hAnsi="Arial" w:cs="Arial"/>
          <w:sz w:val="24"/>
          <w:szCs w:val="24"/>
        </w:rPr>
        <w:t xml:space="preserve">e adjunta el documento denominado </w:t>
      </w:r>
      <w:r w:rsidR="0046016A" w:rsidRPr="00C25B9A">
        <w:rPr>
          <w:rFonts w:ascii="Arial" w:hAnsi="Arial" w:cs="Arial"/>
          <w:bCs/>
          <w:i/>
          <w:sz w:val="24"/>
          <w:szCs w:val="24"/>
        </w:rPr>
        <w:t>“Políticas de Despacho de Bienes de Stock</w:t>
      </w:r>
      <w:r w:rsidR="003D7005">
        <w:rPr>
          <w:rFonts w:ascii="Arial" w:hAnsi="Arial" w:cs="Arial"/>
          <w:bCs/>
          <w:i/>
          <w:sz w:val="24"/>
          <w:szCs w:val="24"/>
        </w:rPr>
        <w:t xml:space="preserve"> 2023</w:t>
      </w:r>
      <w:r w:rsidR="0046016A" w:rsidRPr="00C25B9A">
        <w:rPr>
          <w:rFonts w:ascii="Arial" w:hAnsi="Arial" w:cs="Arial"/>
          <w:bCs/>
          <w:i/>
          <w:sz w:val="24"/>
          <w:szCs w:val="24"/>
        </w:rPr>
        <w:t>”</w:t>
      </w:r>
      <w:r w:rsidR="0046016A" w:rsidRPr="0091023F">
        <w:rPr>
          <w:rFonts w:ascii="Arial" w:hAnsi="Arial" w:cs="Arial"/>
          <w:sz w:val="24"/>
          <w:szCs w:val="24"/>
        </w:rPr>
        <w:t xml:space="preserve"> elaborado por el Departamento de Proveeduría, en el cual se detallan los parámetros institucionales para el despacho de materiales y suministros de inventario (stock), los cuales se deben considerar en la etapa de formulación</w:t>
      </w:r>
      <w:r w:rsidR="003D7005">
        <w:rPr>
          <w:rFonts w:ascii="Arial" w:hAnsi="Arial" w:cs="Arial"/>
          <w:sz w:val="24"/>
          <w:szCs w:val="24"/>
        </w:rPr>
        <w:t xml:space="preserve"> presupuestaria</w:t>
      </w:r>
      <w:r w:rsidR="0046016A" w:rsidRPr="0091023F">
        <w:rPr>
          <w:rFonts w:ascii="Arial" w:hAnsi="Arial" w:cs="Arial"/>
          <w:sz w:val="24"/>
          <w:szCs w:val="24"/>
        </w:rPr>
        <w:t>, con el propósito de evitar faltante</w:t>
      </w:r>
      <w:r w:rsidR="003D7005">
        <w:rPr>
          <w:rFonts w:ascii="Arial" w:hAnsi="Arial" w:cs="Arial"/>
          <w:sz w:val="24"/>
          <w:szCs w:val="24"/>
        </w:rPr>
        <w:t>s</w:t>
      </w:r>
      <w:r w:rsidR="0046016A" w:rsidRPr="0091023F">
        <w:rPr>
          <w:rFonts w:ascii="Arial" w:hAnsi="Arial" w:cs="Arial"/>
          <w:sz w:val="24"/>
          <w:szCs w:val="24"/>
        </w:rPr>
        <w:t xml:space="preserve"> de recursos y poder cumplir con las necesidades y requerimientos de cada oficina. El Departamento de Proveeduría no despacha cantidades superiores a las indicadas, a</w:t>
      </w:r>
      <w:r w:rsidR="00041428" w:rsidRPr="0091023F">
        <w:rPr>
          <w:rFonts w:ascii="Arial" w:hAnsi="Arial" w:cs="Arial"/>
          <w:sz w:val="24"/>
          <w:szCs w:val="24"/>
        </w:rPr>
        <w:t xml:space="preserve">unque </w:t>
      </w:r>
      <w:r w:rsidR="0046016A" w:rsidRPr="0091023F">
        <w:rPr>
          <w:rFonts w:ascii="Arial" w:hAnsi="Arial" w:cs="Arial"/>
          <w:sz w:val="24"/>
          <w:szCs w:val="24"/>
        </w:rPr>
        <w:t>se incluyan en el presupuesto.</w:t>
      </w:r>
    </w:p>
    <w:p w14:paraId="7B3EAACE" w14:textId="77777777" w:rsidR="0021659C" w:rsidRPr="0091023F" w:rsidRDefault="0021659C" w:rsidP="00454F79">
      <w:pPr>
        <w:tabs>
          <w:tab w:val="left" w:pos="360"/>
          <w:tab w:val="left" w:pos="425"/>
          <w:tab w:val="left" w:pos="567"/>
        </w:tabs>
        <w:jc w:val="both"/>
        <w:rPr>
          <w:rFonts w:ascii="Arial" w:hAnsi="Arial" w:cs="Arial"/>
          <w:sz w:val="24"/>
          <w:szCs w:val="24"/>
        </w:rPr>
      </w:pPr>
    </w:p>
    <w:p w14:paraId="2E2B9CB2" w14:textId="77777777" w:rsidR="0021659C" w:rsidRPr="0091023F" w:rsidRDefault="001D06B0" w:rsidP="00FC3BA6">
      <w:pPr>
        <w:tabs>
          <w:tab w:val="left" w:pos="360"/>
          <w:tab w:val="left" w:pos="425"/>
          <w:tab w:val="left" w:pos="567"/>
        </w:tabs>
        <w:jc w:val="center"/>
        <w:rPr>
          <w:rFonts w:ascii="Arial" w:hAnsi="Arial" w:cs="Arial"/>
          <w:sz w:val="24"/>
          <w:szCs w:val="24"/>
        </w:rPr>
      </w:pPr>
      <w:r>
        <w:rPr>
          <w:rFonts w:ascii="Arial" w:hAnsi="Arial" w:cs="Arial"/>
          <w:sz w:val="24"/>
          <w:szCs w:val="24"/>
        </w:rPr>
        <w:object w:dxaOrig="1508" w:dyaOrig="983" w14:anchorId="7865C23A">
          <v:shape id="_x0000_i1032" type="#_x0000_t75" style="width:76pt;height:49.5pt" o:ole="">
            <v:imagedata r:id="rId46" o:title=""/>
          </v:shape>
          <o:OLEObject Type="Embed" ProgID="Excel.Sheet.12" ShapeID="_x0000_i1032" DrawAspect="Icon" ObjectID="_1762684092" r:id="rId47"/>
        </w:object>
      </w:r>
    </w:p>
    <w:p w14:paraId="78D952A9" w14:textId="77777777" w:rsidR="00DA278F" w:rsidRPr="0091023F" w:rsidRDefault="00DA278F" w:rsidP="00FC3BA6">
      <w:pPr>
        <w:tabs>
          <w:tab w:val="left" w:pos="360"/>
          <w:tab w:val="left" w:pos="425"/>
          <w:tab w:val="left" w:pos="567"/>
        </w:tabs>
        <w:jc w:val="center"/>
        <w:rPr>
          <w:rFonts w:ascii="Arial" w:hAnsi="Arial" w:cs="Arial"/>
          <w:sz w:val="24"/>
          <w:szCs w:val="24"/>
        </w:rPr>
      </w:pPr>
    </w:p>
    <w:p w14:paraId="4445120F" w14:textId="77777777" w:rsidR="009472BC" w:rsidRPr="0091023F" w:rsidRDefault="009472BC" w:rsidP="00FC3BA6">
      <w:pPr>
        <w:tabs>
          <w:tab w:val="left" w:pos="360"/>
          <w:tab w:val="left" w:pos="425"/>
          <w:tab w:val="left" w:pos="567"/>
        </w:tabs>
        <w:jc w:val="center"/>
        <w:rPr>
          <w:rFonts w:ascii="Arial" w:hAnsi="Arial" w:cs="Arial"/>
          <w:sz w:val="24"/>
          <w:szCs w:val="24"/>
        </w:rPr>
      </w:pPr>
    </w:p>
    <w:p w14:paraId="28D29C3F" w14:textId="77777777" w:rsidR="00001413" w:rsidRPr="0091023F" w:rsidRDefault="0015257B" w:rsidP="00247E68">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Con el fin de cumplir con el </w:t>
      </w:r>
      <w:r w:rsidR="00001413" w:rsidRPr="0091023F">
        <w:rPr>
          <w:rFonts w:ascii="Arial" w:hAnsi="Arial" w:cs="Arial"/>
          <w:sz w:val="24"/>
          <w:szCs w:val="24"/>
        </w:rPr>
        <w:t>acuerdo del Consejo Superi</w:t>
      </w:r>
      <w:r w:rsidR="00247E68" w:rsidRPr="0091023F">
        <w:rPr>
          <w:rFonts w:ascii="Arial" w:hAnsi="Arial" w:cs="Arial"/>
          <w:sz w:val="24"/>
          <w:szCs w:val="24"/>
        </w:rPr>
        <w:t>o</w:t>
      </w:r>
      <w:r w:rsidR="00001413" w:rsidRPr="0091023F">
        <w:rPr>
          <w:rFonts w:ascii="Arial" w:hAnsi="Arial" w:cs="Arial"/>
          <w:sz w:val="24"/>
          <w:szCs w:val="24"/>
        </w:rPr>
        <w:t>r</w:t>
      </w:r>
      <w:r w:rsidR="00247E68" w:rsidRPr="0091023F">
        <w:rPr>
          <w:rFonts w:ascii="Arial" w:hAnsi="Arial" w:cs="Arial"/>
          <w:sz w:val="24"/>
          <w:szCs w:val="24"/>
        </w:rPr>
        <w:t xml:space="preserve"> sesión</w:t>
      </w:r>
      <w:r w:rsidR="00001413" w:rsidRPr="0091023F">
        <w:rPr>
          <w:rFonts w:ascii="Arial" w:hAnsi="Arial" w:cs="Arial"/>
          <w:sz w:val="24"/>
          <w:szCs w:val="24"/>
        </w:rPr>
        <w:t xml:space="preserve"> </w:t>
      </w:r>
      <w:r w:rsidR="00635D98" w:rsidRPr="0091023F">
        <w:rPr>
          <w:rFonts w:ascii="Arial" w:hAnsi="Arial" w:cs="Arial"/>
          <w:sz w:val="24"/>
          <w:szCs w:val="24"/>
        </w:rPr>
        <w:t>N</w:t>
      </w:r>
      <w:r w:rsidR="00DD0348">
        <w:rPr>
          <w:rFonts w:ascii="Arial" w:hAnsi="Arial" w:cs="Arial"/>
          <w:sz w:val="24"/>
          <w:szCs w:val="24"/>
        </w:rPr>
        <w:t>°</w:t>
      </w:r>
      <w:r w:rsidR="00001413" w:rsidRPr="0091023F">
        <w:rPr>
          <w:rFonts w:ascii="Arial" w:hAnsi="Arial" w:cs="Arial"/>
          <w:sz w:val="24"/>
          <w:szCs w:val="24"/>
        </w:rPr>
        <w:t>54-</w:t>
      </w:r>
      <w:r w:rsidR="00635D98" w:rsidRPr="0091023F">
        <w:rPr>
          <w:rFonts w:ascii="Arial" w:hAnsi="Arial" w:cs="Arial"/>
          <w:sz w:val="24"/>
          <w:szCs w:val="24"/>
        </w:rPr>
        <w:t>20</w:t>
      </w:r>
      <w:r w:rsidR="00001413" w:rsidRPr="0091023F">
        <w:rPr>
          <w:rFonts w:ascii="Arial" w:hAnsi="Arial" w:cs="Arial"/>
          <w:sz w:val="24"/>
          <w:szCs w:val="24"/>
        </w:rPr>
        <w:t xml:space="preserve">17 </w:t>
      </w:r>
      <w:r w:rsidR="00DD0348">
        <w:rPr>
          <w:rFonts w:ascii="Arial" w:hAnsi="Arial" w:cs="Arial"/>
          <w:sz w:val="24"/>
          <w:szCs w:val="24"/>
        </w:rPr>
        <w:t>d</w:t>
      </w:r>
      <w:r w:rsidR="00001413" w:rsidRPr="0091023F">
        <w:rPr>
          <w:rFonts w:ascii="Arial" w:hAnsi="Arial" w:cs="Arial"/>
          <w:sz w:val="24"/>
          <w:szCs w:val="24"/>
        </w:rPr>
        <w:t xml:space="preserve">el </w:t>
      </w:r>
      <w:r w:rsidR="00DD0348">
        <w:rPr>
          <w:rFonts w:ascii="Arial" w:hAnsi="Arial" w:cs="Arial"/>
          <w:sz w:val="24"/>
          <w:szCs w:val="24"/>
        </w:rPr>
        <w:t>0</w:t>
      </w:r>
      <w:r w:rsidR="00001413" w:rsidRPr="0091023F">
        <w:rPr>
          <w:rFonts w:ascii="Arial" w:hAnsi="Arial" w:cs="Arial"/>
          <w:sz w:val="24"/>
          <w:szCs w:val="24"/>
        </w:rPr>
        <w:t>2 de junio del 2017, artículo LXXVII</w:t>
      </w:r>
      <w:r w:rsidR="00B24FA4" w:rsidRPr="0091023F">
        <w:rPr>
          <w:rFonts w:ascii="Arial" w:hAnsi="Arial" w:cs="Arial"/>
          <w:sz w:val="24"/>
          <w:szCs w:val="24"/>
        </w:rPr>
        <w:t>,</w:t>
      </w:r>
      <w:r w:rsidRPr="0091023F">
        <w:rPr>
          <w:rFonts w:ascii="Arial" w:hAnsi="Arial" w:cs="Arial"/>
          <w:sz w:val="24"/>
          <w:szCs w:val="24"/>
        </w:rPr>
        <w:t xml:space="preserve"> se solicita  a las Administraciones Regionales y demás </w:t>
      </w:r>
      <w:r w:rsidR="00B24FA4" w:rsidRPr="0091023F">
        <w:rPr>
          <w:rFonts w:ascii="Arial" w:hAnsi="Arial" w:cs="Arial"/>
          <w:sz w:val="24"/>
          <w:szCs w:val="24"/>
        </w:rPr>
        <w:t>c</w:t>
      </w:r>
      <w:r w:rsidRPr="0091023F">
        <w:rPr>
          <w:rFonts w:ascii="Arial" w:hAnsi="Arial" w:cs="Arial"/>
          <w:sz w:val="24"/>
          <w:szCs w:val="24"/>
        </w:rPr>
        <w:t xml:space="preserve">entros </w:t>
      </w:r>
      <w:r w:rsidR="00B24FA4" w:rsidRPr="0091023F">
        <w:rPr>
          <w:rFonts w:ascii="Arial" w:hAnsi="Arial" w:cs="Arial"/>
          <w:sz w:val="24"/>
          <w:szCs w:val="24"/>
        </w:rPr>
        <w:t>de responsabilidad,</w:t>
      </w:r>
      <w:r w:rsidRPr="0091023F">
        <w:rPr>
          <w:rFonts w:ascii="Arial" w:hAnsi="Arial" w:cs="Arial"/>
          <w:sz w:val="24"/>
          <w:szCs w:val="24"/>
        </w:rPr>
        <w:t xml:space="preserve"> que para la adquisición de equipos con especificaciones técnicas que permitan el ahorro de agua y electricidad</w:t>
      </w:r>
      <w:r w:rsidR="00B24FA4" w:rsidRPr="0091023F">
        <w:rPr>
          <w:rFonts w:ascii="Arial" w:hAnsi="Arial" w:cs="Arial"/>
          <w:sz w:val="24"/>
          <w:szCs w:val="24"/>
        </w:rPr>
        <w:t>,</w:t>
      </w:r>
      <w:r w:rsidRPr="0091023F">
        <w:rPr>
          <w:rFonts w:ascii="Arial" w:hAnsi="Arial" w:cs="Arial"/>
          <w:sz w:val="24"/>
          <w:szCs w:val="24"/>
        </w:rPr>
        <w:t xml:space="preserve"> consideren </w:t>
      </w:r>
      <w:r w:rsidR="00001413" w:rsidRPr="0091023F">
        <w:rPr>
          <w:rFonts w:ascii="Arial" w:hAnsi="Arial" w:cs="Arial"/>
          <w:sz w:val="24"/>
          <w:szCs w:val="24"/>
        </w:rPr>
        <w:t xml:space="preserve">el </w:t>
      </w:r>
      <w:r w:rsidR="00001413" w:rsidRPr="00C0615D">
        <w:rPr>
          <w:rFonts w:ascii="Arial" w:hAnsi="Arial" w:cs="Arial"/>
          <w:i/>
          <w:iCs/>
          <w:sz w:val="24"/>
          <w:szCs w:val="24"/>
        </w:rPr>
        <w:t>“Catálogo de Especificaciones Técnicas Básicas, para la Estandarización del Suministro de Equipos de Ahorro del Consumo de Agua y Energía Eléctrica, en las Edificaciones Sostenibles del Poder Judicial”</w:t>
      </w:r>
      <w:r w:rsidR="00DC426F" w:rsidRPr="0091023F">
        <w:rPr>
          <w:rFonts w:ascii="Arial" w:hAnsi="Arial" w:cs="Arial"/>
          <w:sz w:val="24"/>
          <w:szCs w:val="24"/>
        </w:rPr>
        <w:t>, de la Comisión de Gestión Ambiental Institucional.</w:t>
      </w:r>
    </w:p>
    <w:p w14:paraId="32C0EBB6" w14:textId="77777777" w:rsidR="00DE2F83" w:rsidRPr="0091023F" w:rsidRDefault="00DE2F83" w:rsidP="00125340">
      <w:pPr>
        <w:tabs>
          <w:tab w:val="left" w:pos="851"/>
        </w:tabs>
        <w:jc w:val="center"/>
        <w:rPr>
          <w:rFonts w:ascii="Arial" w:hAnsi="Arial" w:cs="Arial"/>
          <w:sz w:val="24"/>
          <w:szCs w:val="24"/>
        </w:rPr>
      </w:pPr>
    </w:p>
    <w:p w14:paraId="2E1F8241" w14:textId="77777777" w:rsidR="00125340" w:rsidRPr="0091023F" w:rsidRDefault="00DB2FF3" w:rsidP="00125340">
      <w:pPr>
        <w:tabs>
          <w:tab w:val="left" w:pos="851"/>
        </w:tabs>
        <w:jc w:val="center"/>
        <w:rPr>
          <w:rFonts w:ascii="Arial" w:hAnsi="Arial" w:cs="Arial"/>
          <w:sz w:val="24"/>
          <w:szCs w:val="24"/>
        </w:rPr>
      </w:pPr>
      <w:r w:rsidRPr="0091023F">
        <w:rPr>
          <w:rFonts w:ascii="Arial" w:hAnsi="Arial" w:cs="Arial"/>
          <w:sz w:val="24"/>
          <w:szCs w:val="24"/>
        </w:rPr>
        <w:object w:dxaOrig="2040" w:dyaOrig="1320" w14:anchorId="72D91671">
          <v:shape id="_x0000_i1033" type="#_x0000_t75" style="width:102pt;height:66.55pt" o:ole="">
            <v:imagedata r:id="rId48" o:title=""/>
          </v:shape>
          <o:OLEObject Type="Embed" ProgID="Acrobat.Document.DC" ShapeID="_x0000_i1033" DrawAspect="Icon" ObjectID="_1762684093" r:id="rId49"/>
        </w:object>
      </w:r>
    </w:p>
    <w:p w14:paraId="68E48BF3" w14:textId="77777777" w:rsidR="006C500A" w:rsidRPr="0091023F" w:rsidRDefault="006C500A" w:rsidP="00125340">
      <w:pPr>
        <w:tabs>
          <w:tab w:val="left" w:pos="851"/>
        </w:tabs>
        <w:jc w:val="center"/>
        <w:rPr>
          <w:rFonts w:ascii="Arial" w:hAnsi="Arial" w:cs="Arial"/>
          <w:color w:val="C00000"/>
          <w:sz w:val="22"/>
          <w:szCs w:val="22"/>
        </w:rPr>
      </w:pPr>
    </w:p>
    <w:p w14:paraId="22D9E9B5" w14:textId="77777777" w:rsidR="00334C91" w:rsidRDefault="00334C91" w:rsidP="00334C91">
      <w:pPr>
        <w:keepNext/>
        <w:numPr>
          <w:ilvl w:val="0"/>
          <w:numId w:val="2"/>
        </w:numPr>
        <w:tabs>
          <w:tab w:val="left" w:pos="0"/>
          <w:tab w:val="left" w:pos="709"/>
        </w:tabs>
        <w:ind w:left="0" w:firstLine="0"/>
        <w:jc w:val="both"/>
        <w:rPr>
          <w:rFonts w:ascii="Arial" w:hAnsi="Arial" w:cs="Arial"/>
          <w:sz w:val="24"/>
          <w:szCs w:val="24"/>
        </w:rPr>
      </w:pPr>
      <w:r>
        <w:rPr>
          <w:rFonts w:ascii="Arial" w:hAnsi="Arial" w:cs="Arial"/>
          <w:sz w:val="24"/>
          <w:szCs w:val="24"/>
          <w:lang w:val="es-ES" w:eastAsia="zh-CN"/>
        </w:rPr>
        <w:t xml:space="preserve">Según se indica en la Circular N°60-2023 </w:t>
      </w:r>
      <w:r>
        <w:rPr>
          <w:rFonts w:ascii="Arial" w:hAnsi="Arial" w:cs="Arial"/>
          <w:sz w:val="24"/>
          <w:szCs w:val="24"/>
          <w:lang w:eastAsia="zh-CN"/>
        </w:rPr>
        <w:t xml:space="preserve">Publicación Decreto Nº43985-S denominado </w:t>
      </w:r>
      <w:r w:rsidRPr="00334C91">
        <w:rPr>
          <w:rFonts w:ascii="Arial" w:hAnsi="Arial" w:cs="Arial"/>
          <w:i/>
          <w:iCs/>
          <w:sz w:val="24"/>
          <w:szCs w:val="24"/>
          <w:lang w:eastAsia="zh-CN"/>
        </w:rPr>
        <w:t>“Reglamento a la Ley para combatir la contaminación por plástico y proteger el ambiente, N°9786 del 26 de noviembre del 2019”</w:t>
      </w:r>
      <w:r>
        <w:rPr>
          <w:rFonts w:ascii="Arial" w:hAnsi="Arial" w:cs="Arial"/>
          <w:sz w:val="24"/>
          <w:szCs w:val="24"/>
          <w:lang w:eastAsia="zh-CN"/>
        </w:rPr>
        <w:t xml:space="preserve">, se </w:t>
      </w:r>
      <w:r>
        <w:rPr>
          <w:rFonts w:ascii="Arial" w:hAnsi="Arial" w:cs="Arial"/>
          <w:sz w:val="24"/>
          <w:szCs w:val="24"/>
          <w:lang w:val="es-ES" w:eastAsia="zh-CN"/>
        </w:rPr>
        <w:t>prohíbe para las nuevas adquisiciones o compras de la institución, la compra de artículos de plástico de un solo uso, entre los que se encuentran los platos, vasos, tenedores, cuchillos, cucharas, pajillas y removedores desechables y otros, utilizados principalmente para el consumo de alimentos. Se exceptúan de estas prohibiciones:</w:t>
      </w:r>
    </w:p>
    <w:p w14:paraId="1CE784F8" w14:textId="77777777" w:rsidR="00334C91" w:rsidRPr="00334C91" w:rsidRDefault="00334C91" w:rsidP="00334C91">
      <w:pPr>
        <w:pStyle w:val="Prrafodelista"/>
        <w:numPr>
          <w:ilvl w:val="0"/>
          <w:numId w:val="31"/>
        </w:numPr>
        <w:jc w:val="both"/>
        <w:rPr>
          <w:rFonts w:ascii="Arial" w:hAnsi="Arial" w:cs="Arial"/>
          <w:sz w:val="24"/>
          <w:szCs w:val="24"/>
          <w:lang w:eastAsia="en-US"/>
        </w:rPr>
      </w:pPr>
      <w:r w:rsidRPr="00334C91">
        <w:rPr>
          <w:rFonts w:ascii="Arial" w:hAnsi="Arial" w:cs="Arial"/>
          <w:sz w:val="24"/>
          <w:szCs w:val="24"/>
          <w:lang w:val="es-ES" w:eastAsia="zh-CN"/>
        </w:rPr>
        <w:t xml:space="preserve">Productos de materiales plásticos que permitan su reutilización, o bien, sean reciclados, reciclables, </w:t>
      </w:r>
      <w:proofErr w:type="spellStart"/>
      <w:r w:rsidRPr="00334C91">
        <w:rPr>
          <w:rFonts w:ascii="Arial" w:hAnsi="Arial" w:cs="Arial"/>
          <w:sz w:val="24"/>
          <w:szCs w:val="24"/>
          <w:lang w:val="es-ES" w:eastAsia="zh-CN"/>
        </w:rPr>
        <w:t>biobasados</w:t>
      </w:r>
      <w:proofErr w:type="spellEnd"/>
      <w:r w:rsidRPr="00334C91">
        <w:rPr>
          <w:rFonts w:ascii="Arial" w:hAnsi="Arial" w:cs="Arial"/>
          <w:sz w:val="24"/>
          <w:szCs w:val="24"/>
          <w:lang w:val="es-ES" w:eastAsia="zh-CN"/>
        </w:rPr>
        <w:t xml:space="preserve"> reciclables (</w:t>
      </w:r>
      <w:proofErr w:type="spellStart"/>
      <w:r w:rsidRPr="00334C91">
        <w:rPr>
          <w:rFonts w:ascii="Arial" w:hAnsi="Arial" w:cs="Arial"/>
          <w:sz w:val="24"/>
          <w:szCs w:val="24"/>
          <w:lang w:val="es-ES" w:eastAsia="zh-CN"/>
        </w:rPr>
        <w:t>bioreciclables</w:t>
      </w:r>
      <w:proofErr w:type="spellEnd"/>
      <w:r w:rsidRPr="00334C91">
        <w:rPr>
          <w:rFonts w:ascii="Arial" w:hAnsi="Arial" w:cs="Arial"/>
          <w:sz w:val="24"/>
          <w:szCs w:val="24"/>
          <w:lang w:val="es-ES" w:eastAsia="zh-CN"/>
        </w:rPr>
        <w:t>) o con algún aditivo que reduzca el consumo de materiales de origen fósil, o que se encuentren en conformidad con las normas técnicas establecidas en el reglamento técnico que a este efecto emita el Ministerio de Salud. Para la verificación de esta excepción el Ministerio de Salud podrá solicitar certificaciones de tercera parte o fichas técnicas del producto como parte de los trámites o requisitos de licitación del Estado.</w:t>
      </w:r>
    </w:p>
    <w:p w14:paraId="78E4EB1E" w14:textId="77777777" w:rsidR="00334C91" w:rsidRPr="00334C91" w:rsidRDefault="00334C91" w:rsidP="00334C91">
      <w:pPr>
        <w:pStyle w:val="Prrafodelista"/>
        <w:numPr>
          <w:ilvl w:val="0"/>
          <w:numId w:val="31"/>
        </w:numPr>
        <w:jc w:val="both"/>
        <w:rPr>
          <w:rFonts w:ascii="Arial" w:hAnsi="Arial" w:cs="Arial"/>
          <w:sz w:val="24"/>
          <w:szCs w:val="24"/>
        </w:rPr>
      </w:pPr>
      <w:r w:rsidRPr="00334C91">
        <w:rPr>
          <w:rFonts w:ascii="Arial" w:hAnsi="Arial" w:cs="Arial"/>
          <w:sz w:val="24"/>
          <w:szCs w:val="24"/>
          <w:lang w:val="es-ES" w:eastAsia="zh-CN"/>
        </w:rPr>
        <w:lastRenderedPageBreak/>
        <w:t>Aquellos para los que el Estado cuente con un contrato de destrucción vigente con un gestor autorizado por el Ministerio de Salud, para el tratamiento o aprovechamiento energético. Para la verificación de esta excepción el Ministerio de Salud podrá solicitar evidencia de dichos contratos como parte de los trámites o requisitos de licitación del Estado.</w:t>
      </w:r>
    </w:p>
    <w:p w14:paraId="011CD39D" w14:textId="77777777" w:rsidR="006C500A" w:rsidRPr="00334C91" w:rsidRDefault="00346FB1" w:rsidP="00334C91">
      <w:pPr>
        <w:keepNext/>
        <w:tabs>
          <w:tab w:val="left" w:pos="0"/>
          <w:tab w:val="left" w:pos="709"/>
        </w:tabs>
        <w:jc w:val="both"/>
        <w:rPr>
          <w:rFonts w:ascii="Arial" w:hAnsi="Arial" w:cs="Arial"/>
          <w:sz w:val="24"/>
          <w:szCs w:val="24"/>
        </w:rPr>
      </w:pPr>
      <w:r w:rsidRPr="00334C91">
        <w:rPr>
          <w:rFonts w:ascii="Arial" w:hAnsi="Arial" w:cs="Arial"/>
          <w:sz w:val="24"/>
          <w:szCs w:val="24"/>
        </w:rPr>
        <w:t xml:space="preserve"> </w:t>
      </w:r>
    </w:p>
    <w:p w14:paraId="49EEEF4C" w14:textId="77777777" w:rsidR="00334C91" w:rsidRPr="00E5515B" w:rsidRDefault="00E5515B" w:rsidP="00334C91">
      <w:pPr>
        <w:pStyle w:val="Prrafodelista"/>
        <w:numPr>
          <w:ilvl w:val="0"/>
          <w:numId w:val="2"/>
        </w:numPr>
        <w:jc w:val="both"/>
        <w:rPr>
          <w:rFonts w:ascii="Arial" w:hAnsi="Arial" w:cs="Arial"/>
          <w:sz w:val="24"/>
          <w:szCs w:val="24"/>
          <w:lang w:val="es-ES" w:eastAsia="zh-CN"/>
        </w:rPr>
      </w:pPr>
      <w:r w:rsidRPr="00512138">
        <w:rPr>
          <w:rFonts w:ascii="Arial" w:hAnsi="Arial" w:cs="Arial"/>
          <w:sz w:val="24"/>
          <w:szCs w:val="24"/>
          <w:lang w:val="es-ES" w:eastAsia="zh-CN"/>
        </w:rPr>
        <w:t xml:space="preserve">Los Centros de Responsabilidad deberán tener presente que existe una prohibición dirigida a </w:t>
      </w:r>
      <w:r w:rsidR="00334C91" w:rsidRPr="00E5515B">
        <w:rPr>
          <w:rFonts w:ascii="Arial" w:hAnsi="Arial" w:cs="Arial"/>
          <w:sz w:val="24"/>
          <w:szCs w:val="24"/>
          <w:lang w:val="es-ES" w:eastAsia="zh-CN"/>
        </w:rPr>
        <w:t xml:space="preserve">los proveedores de servicios de alimentación y similares la comercialización y entrega gratuita de pajillas plásticas de un solo uso. Se exceptúa de lo anterior a las pajillas plásticas utilizadas en empaques de medicamentos o alimentos para regímenes especiales, según se definen estos en el Decreto Ejecutivo N°31595-S del 2 de diciembre del 2003 </w:t>
      </w:r>
      <w:r w:rsidR="00334C91" w:rsidRPr="00E5515B">
        <w:rPr>
          <w:rFonts w:ascii="Arial" w:hAnsi="Arial" w:cs="Arial"/>
          <w:i/>
          <w:iCs/>
          <w:sz w:val="24"/>
          <w:szCs w:val="24"/>
          <w:lang w:val="es-ES" w:eastAsia="zh-CN"/>
        </w:rPr>
        <w:t>"Reglamento de Notificación de Materias Primas, Registro Sanitario, Importación, Desalmacenaje y Vigilancia de Alimentos"</w:t>
      </w:r>
      <w:r w:rsidR="00334C91" w:rsidRPr="00E5515B">
        <w:rPr>
          <w:rFonts w:ascii="Arial" w:hAnsi="Arial" w:cs="Arial"/>
          <w:sz w:val="24"/>
          <w:szCs w:val="24"/>
          <w:lang w:val="es-ES" w:eastAsia="zh-CN"/>
        </w:rPr>
        <w:t>. También a las pajillas que sean importadas para venta al Estado o importados para ser donados al Estado, cuando exista una declaratoria de emergencia.</w:t>
      </w:r>
    </w:p>
    <w:p w14:paraId="6E5F1877" w14:textId="77777777" w:rsidR="007B3113" w:rsidRPr="00E5515B" w:rsidRDefault="007B3113" w:rsidP="007B3113">
      <w:pPr>
        <w:pStyle w:val="Prrafodelista"/>
        <w:ind w:left="375"/>
        <w:jc w:val="both"/>
        <w:rPr>
          <w:rFonts w:ascii="Arial" w:hAnsi="Arial" w:cs="Arial"/>
          <w:sz w:val="24"/>
          <w:szCs w:val="24"/>
          <w:lang w:val="es-ES" w:eastAsia="zh-CN"/>
        </w:rPr>
      </w:pPr>
    </w:p>
    <w:p w14:paraId="513A7B13" w14:textId="77777777" w:rsidR="00334C91" w:rsidRPr="00E5515B" w:rsidRDefault="00E5515B" w:rsidP="00FC3BA6">
      <w:pPr>
        <w:pStyle w:val="Prrafodelista"/>
        <w:numPr>
          <w:ilvl w:val="0"/>
          <w:numId w:val="2"/>
        </w:numPr>
        <w:tabs>
          <w:tab w:val="num" w:pos="0"/>
          <w:tab w:val="left" w:pos="567"/>
        </w:tabs>
        <w:suppressAutoHyphens w:val="0"/>
        <w:spacing w:after="160" w:line="259" w:lineRule="auto"/>
        <w:ind w:left="0" w:firstLine="0"/>
        <w:contextualSpacing/>
        <w:jc w:val="both"/>
        <w:rPr>
          <w:rFonts w:ascii="Arial" w:hAnsi="Arial" w:cs="Arial"/>
          <w:sz w:val="24"/>
          <w:szCs w:val="24"/>
        </w:rPr>
      </w:pPr>
      <w:r w:rsidRPr="00512138">
        <w:rPr>
          <w:rFonts w:ascii="Arial" w:hAnsi="Arial" w:cs="Arial"/>
          <w:sz w:val="24"/>
          <w:szCs w:val="24"/>
          <w:lang w:val="es-ES" w:eastAsia="zh-CN"/>
        </w:rPr>
        <w:t xml:space="preserve">Los Centros de Responsabilidad deberán tener presente que existe una prohibición </w:t>
      </w:r>
      <w:proofErr w:type="spellStart"/>
      <w:r w:rsidRPr="00512138">
        <w:rPr>
          <w:rFonts w:ascii="Arial" w:hAnsi="Arial" w:cs="Arial"/>
          <w:sz w:val="24"/>
          <w:szCs w:val="24"/>
          <w:lang w:val="es-ES" w:eastAsia="zh-CN"/>
        </w:rPr>
        <w:t>dirigidaa</w:t>
      </w:r>
      <w:proofErr w:type="spellEnd"/>
      <w:r w:rsidR="00334C91" w:rsidRPr="00E5515B">
        <w:rPr>
          <w:rFonts w:ascii="Arial" w:hAnsi="Arial" w:cs="Arial"/>
          <w:sz w:val="24"/>
          <w:szCs w:val="24"/>
          <w:lang w:val="es-ES" w:eastAsia="zh-CN"/>
        </w:rPr>
        <w:t xml:space="preserve"> los proveedores de servicios de alimentación y similares la comercialización y entrega gratuita de bolsas de plástico al consumidor, cuya finalidad sea la de acarrear los bienes hasta su destino final. Se exceptúan de dicha prohibición las bolsas plásticas que garanticen su reutilización, que estén certificadas de bajo impacto ambiental y que cumplan con las siguientes características:</w:t>
      </w:r>
    </w:p>
    <w:p w14:paraId="4B906CD5" w14:textId="77777777" w:rsidR="00334C91" w:rsidRPr="00E5515B" w:rsidRDefault="00334C91" w:rsidP="00334C91">
      <w:pPr>
        <w:pStyle w:val="Prrafodelista"/>
        <w:numPr>
          <w:ilvl w:val="0"/>
          <w:numId w:val="34"/>
        </w:numPr>
        <w:jc w:val="both"/>
        <w:rPr>
          <w:rFonts w:ascii="Arial" w:hAnsi="Arial" w:cs="Arial"/>
          <w:sz w:val="24"/>
          <w:szCs w:val="24"/>
          <w:lang w:val="es-ES" w:eastAsia="zh-CN"/>
        </w:rPr>
      </w:pPr>
      <w:r w:rsidRPr="00E5515B">
        <w:rPr>
          <w:rFonts w:ascii="Arial" w:hAnsi="Arial" w:cs="Arial"/>
          <w:sz w:val="24"/>
          <w:szCs w:val="24"/>
          <w:lang w:val="es-ES" w:eastAsia="zh-CN"/>
        </w:rPr>
        <w:t>Bolsa pequeña de 45 cm de ancho x 60 cm de largo y un espesor mínimo de 0.75 milésimas de pulgada, fabricada con al menos 50% de material reprocesado.</w:t>
      </w:r>
    </w:p>
    <w:p w14:paraId="7EABF48D" w14:textId="77777777" w:rsidR="00334C91" w:rsidRPr="00E5515B" w:rsidRDefault="00334C91" w:rsidP="00334C91">
      <w:pPr>
        <w:pStyle w:val="Prrafodelista"/>
        <w:numPr>
          <w:ilvl w:val="0"/>
          <w:numId w:val="34"/>
        </w:numPr>
        <w:jc w:val="both"/>
        <w:rPr>
          <w:rFonts w:ascii="Arial" w:hAnsi="Arial" w:cs="Arial"/>
          <w:sz w:val="24"/>
          <w:szCs w:val="24"/>
          <w:lang w:val="es-ES" w:eastAsia="zh-CN"/>
        </w:rPr>
      </w:pPr>
      <w:r w:rsidRPr="00E5515B">
        <w:rPr>
          <w:rFonts w:ascii="Arial" w:hAnsi="Arial" w:cs="Arial"/>
          <w:sz w:val="24"/>
          <w:szCs w:val="24"/>
          <w:lang w:val="es-ES" w:eastAsia="zh-CN"/>
        </w:rPr>
        <w:t>Bolsa mediana de 52 cm de ancho x 68 cm de largo y un espesor mínimo de 0.88 milésimas de pulgada, fabricada con al menos 50% de material reprocesado.</w:t>
      </w:r>
    </w:p>
    <w:p w14:paraId="25D1C8E0" w14:textId="77777777" w:rsidR="00334C91" w:rsidRPr="00E5515B" w:rsidRDefault="00334C91" w:rsidP="00334C91">
      <w:pPr>
        <w:pStyle w:val="Prrafodelista"/>
        <w:numPr>
          <w:ilvl w:val="0"/>
          <w:numId w:val="34"/>
        </w:numPr>
        <w:jc w:val="both"/>
        <w:rPr>
          <w:rFonts w:ascii="Arial" w:hAnsi="Arial" w:cs="Arial"/>
          <w:sz w:val="24"/>
          <w:szCs w:val="24"/>
          <w:lang w:val="es-ES" w:eastAsia="zh-CN"/>
        </w:rPr>
      </w:pPr>
      <w:r w:rsidRPr="00E5515B">
        <w:rPr>
          <w:rFonts w:ascii="Arial" w:hAnsi="Arial" w:cs="Arial"/>
          <w:sz w:val="24"/>
          <w:szCs w:val="24"/>
          <w:lang w:val="es-ES" w:eastAsia="zh-CN"/>
        </w:rPr>
        <w:t>Bolsa biodegradable.</w:t>
      </w:r>
    </w:p>
    <w:p w14:paraId="7C13F264" w14:textId="77777777" w:rsidR="00334C91" w:rsidRDefault="00334C91" w:rsidP="00334C91">
      <w:pPr>
        <w:pStyle w:val="Prrafodelista"/>
        <w:tabs>
          <w:tab w:val="left" w:pos="567"/>
        </w:tabs>
        <w:suppressAutoHyphens w:val="0"/>
        <w:spacing w:after="160" w:line="259" w:lineRule="auto"/>
        <w:ind w:left="0"/>
        <w:contextualSpacing/>
        <w:jc w:val="both"/>
        <w:rPr>
          <w:rFonts w:ascii="Arial" w:hAnsi="Arial" w:cs="Arial"/>
          <w:sz w:val="24"/>
          <w:szCs w:val="24"/>
        </w:rPr>
      </w:pPr>
    </w:p>
    <w:p w14:paraId="2446EF4D" w14:textId="77777777" w:rsidR="007B5D72" w:rsidRPr="0091023F" w:rsidRDefault="007B5D72" w:rsidP="00FC3BA6">
      <w:pPr>
        <w:pStyle w:val="Prrafodelista"/>
        <w:numPr>
          <w:ilvl w:val="0"/>
          <w:numId w:val="2"/>
        </w:numPr>
        <w:tabs>
          <w:tab w:val="num" w:pos="0"/>
          <w:tab w:val="left" w:pos="567"/>
        </w:tabs>
        <w:suppressAutoHyphens w:val="0"/>
        <w:spacing w:after="160" w:line="259" w:lineRule="auto"/>
        <w:ind w:left="0" w:firstLine="0"/>
        <w:contextualSpacing/>
        <w:jc w:val="both"/>
        <w:rPr>
          <w:rFonts w:ascii="Arial" w:hAnsi="Arial" w:cs="Arial"/>
          <w:sz w:val="24"/>
          <w:szCs w:val="24"/>
        </w:rPr>
      </w:pPr>
      <w:r w:rsidRPr="0091023F">
        <w:rPr>
          <w:rFonts w:ascii="Arial" w:hAnsi="Arial" w:cs="Arial"/>
          <w:sz w:val="24"/>
          <w:szCs w:val="24"/>
        </w:rPr>
        <w:t>Como medida de contención del gasto el Departamento de Prensa y Comunicación Organizacional debe diseñar y ejecutar un</w:t>
      </w:r>
      <w:r w:rsidR="000E642E" w:rsidRPr="0091023F">
        <w:rPr>
          <w:rFonts w:ascii="Arial" w:hAnsi="Arial" w:cs="Arial"/>
          <w:sz w:val="24"/>
          <w:szCs w:val="24"/>
        </w:rPr>
        <w:t xml:space="preserve">a </w:t>
      </w:r>
      <w:r w:rsidRPr="0091023F">
        <w:rPr>
          <w:rFonts w:ascii="Arial" w:hAnsi="Arial" w:cs="Arial"/>
          <w:sz w:val="24"/>
          <w:szCs w:val="24"/>
        </w:rPr>
        <w:t xml:space="preserve">campaña para el ahorro en el consumo de los servicios </w:t>
      </w:r>
      <w:r w:rsidR="000E642E" w:rsidRPr="0091023F">
        <w:rPr>
          <w:rFonts w:ascii="Arial" w:hAnsi="Arial" w:cs="Arial"/>
          <w:sz w:val="24"/>
          <w:szCs w:val="24"/>
        </w:rPr>
        <w:t xml:space="preserve">públicos </w:t>
      </w:r>
      <w:r w:rsidRPr="0091023F">
        <w:rPr>
          <w:rFonts w:ascii="Arial" w:hAnsi="Arial" w:cs="Arial"/>
          <w:sz w:val="24"/>
          <w:szCs w:val="24"/>
        </w:rPr>
        <w:t>(agua, electricidad y teléfonos) para que los servidores judiciales</w:t>
      </w:r>
      <w:r w:rsidR="00452A6F" w:rsidRPr="0091023F">
        <w:rPr>
          <w:rFonts w:ascii="Arial" w:hAnsi="Arial" w:cs="Arial"/>
          <w:sz w:val="24"/>
          <w:szCs w:val="24"/>
        </w:rPr>
        <w:t xml:space="preserve"> se sensibilicen sobre el tema y</w:t>
      </w:r>
      <w:r w:rsidRPr="0091023F">
        <w:rPr>
          <w:rFonts w:ascii="Arial" w:hAnsi="Arial" w:cs="Arial"/>
          <w:sz w:val="24"/>
          <w:szCs w:val="24"/>
        </w:rPr>
        <w:t xml:space="preserve"> hagan uso racional de estos recursos. </w:t>
      </w:r>
      <w:r w:rsidRPr="0091023F">
        <w:rPr>
          <w:rFonts w:ascii="MS Gothic" w:eastAsia="MS Gothic" w:hAnsi="MS Gothic" w:cs="MS Gothic" w:hint="eastAsia"/>
          <w:sz w:val="24"/>
          <w:szCs w:val="24"/>
        </w:rPr>
        <w:t xml:space="preserve">　</w:t>
      </w:r>
    </w:p>
    <w:p w14:paraId="505711F2" w14:textId="4E174511" w:rsidR="007B5D72" w:rsidRDefault="007B5D72" w:rsidP="007B5D72">
      <w:pPr>
        <w:tabs>
          <w:tab w:val="left" w:pos="851"/>
        </w:tabs>
        <w:jc w:val="both"/>
        <w:rPr>
          <w:rFonts w:ascii="Arial" w:hAnsi="Arial" w:cs="Arial"/>
          <w:color w:val="C00000"/>
          <w:sz w:val="24"/>
          <w:szCs w:val="24"/>
        </w:rPr>
      </w:pPr>
      <w:r w:rsidRPr="0091023F">
        <w:rPr>
          <w:rFonts w:ascii="Arial" w:hAnsi="Arial" w:cs="Arial"/>
          <w:sz w:val="24"/>
          <w:szCs w:val="24"/>
        </w:rPr>
        <w:t xml:space="preserve">Asimismo, la Dirección de Tecnología de Información </w:t>
      </w:r>
      <w:r w:rsidR="00434CC4" w:rsidRPr="0091023F">
        <w:rPr>
          <w:rFonts w:ascii="Arial" w:hAnsi="Arial" w:cs="Arial"/>
          <w:sz w:val="24"/>
          <w:szCs w:val="24"/>
        </w:rPr>
        <w:t xml:space="preserve">y Comunicaciones </w:t>
      </w:r>
      <w:r w:rsidRPr="0091023F">
        <w:rPr>
          <w:rFonts w:ascii="Arial" w:hAnsi="Arial" w:cs="Arial"/>
          <w:sz w:val="24"/>
          <w:szCs w:val="24"/>
        </w:rPr>
        <w:t xml:space="preserve">debe implementar medidas tendientes a lograr una disminución en el consumo telefónico, limitando por oficina la cantidad de aparatos con salida a la red nacional de telefonía. </w:t>
      </w:r>
      <w:r w:rsidR="00871CAE" w:rsidRPr="0091023F">
        <w:rPr>
          <w:rFonts w:ascii="Arial" w:hAnsi="Arial" w:cs="Arial"/>
          <w:sz w:val="24"/>
          <w:szCs w:val="24"/>
        </w:rPr>
        <w:t>Igualmente</w:t>
      </w:r>
      <w:r w:rsidRPr="0091023F">
        <w:rPr>
          <w:rFonts w:ascii="Arial" w:hAnsi="Arial" w:cs="Arial"/>
          <w:sz w:val="24"/>
          <w:szCs w:val="24"/>
        </w:rPr>
        <w:t xml:space="preserve"> debe valorar la ampliación de los sistemas de comunicación internos, a fin de que el mayor número de llamadas se pueda hacer a través de la red interna de seis dígitos</w:t>
      </w:r>
      <w:r w:rsidRPr="0091023F">
        <w:rPr>
          <w:rFonts w:ascii="Arial" w:hAnsi="Arial" w:cs="Arial"/>
          <w:color w:val="C00000"/>
          <w:sz w:val="24"/>
          <w:szCs w:val="24"/>
        </w:rPr>
        <w:t>.</w:t>
      </w:r>
    </w:p>
    <w:p w14:paraId="6DC172D1" w14:textId="77777777" w:rsidR="009A1469" w:rsidRPr="0091023F" w:rsidRDefault="009A1469" w:rsidP="007B5D72">
      <w:pPr>
        <w:tabs>
          <w:tab w:val="left" w:pos="851"/>
        </w:tabs>
        <w:jc w:val="both"/>
        <w:rPr>
          <w:rFonts w:ascii="Arial" w:hAnsi="Arial" w:cs="Arial"/>
          <w:color w:val="C00000"/>
          <w:sz w:val="24"/>
          <w:szCs w:val="24"/>
        </w:rPr>
      </w:pPr>
    </w:p>
    <w:p w14:paraId="37585ADD" w14:textId="77777777" w:rsidR="00005918" w:rsidRPr="0091023F" w:rsidRDefault="00005918" w:rsidP="007B5D72">
      <w:pPr>
        <w:tabs>
          <w:tab w:val="left" w:pos="851"/>
        </w:tabs>
        <w:jc w:val="both"/>
        <w:rPr>
          <w:rFonts w:ascii="Arial" w:hAnsi="Arial" w:cs="Arial"/>
          <w:color w:val="C00000"/>
          <w:sz w:val="24"/>
          <w:szCs w:val="24"/>
        </w:rPr>
      </w:pPr>
    </w:p>
    <w:p w14:paraId="53A2A3FB" w14:textId="77777777" w:rsidR="00C618E9" w:rsidRPr="00CA011B" w:rsidRDefault="00C618E9" w:rsidP="009D5E00">
      <w:pPr>
        <w:pStyle w:val="Prrafodelista"/>
        <w:numPr>
          <w:ilvl w:val="0"/>
          <w:numId w:val="2"/>
        </w:numPr>
        <w:tabs>
          <w:tab w:val="num" w:pos="0"/>
          <w:tab w:val="left" w:pos="567"/>
        </w:tabs>
        <w:suppressAutoHyphens w:val="0"/>
        <w:spacing w:after="160" w:line="259" w:lineRule="auto"/>
        <w:ind w:left="0" w:firstLine="0"/>
        <w:contextualSpacing/>
        <w:jc w:val="both"/>
        <w:rPr>
          <w:rFonts w:ascii="Arial" w:hAnsi="Arial" w:cs="Arial"/>
          <w:sz w:val="24"/>
          <w:szCs w:val="24"/>
        </w:rPr>
      </w:pPr>
      <w:r w:rsidRPr="00CA011B">
        <w:rPr>
          <w:rFonts w:ascii="Arial" w:hAnsi="Arial" w:cs="Arial"/>
          <w:sz w:val="24"/>
          <w:szCs w:val="24"/>
        </w:rPr>
        <w:lastRenderedPageBreak/>
        <w:t xml:space="preserve">El Ministerio de Hacienda está impulsando un cambio en el Clasificador del Gasto Público, que consiste en monitorear y evaluar el gasto público a través de un Clasificador Funcional de Cambio Climático, en primera instancia </w:t>
      </w:r>
      <w:r w:rsidR="00E23D12">
        <w:rPr>
          <w:rFonts w:ascii="Arial" w:hAnsi="Arial" w:cs="Arial"/>
          <w:sz w:val="24"/>
          <w:szCs w:val="24"/>
        </w:rPr>
        <w:t>se comunicó</w:t>
      </w:r>
      <w:r w:rsidR="00E23D12" w:rsidRPr="00CA011B">
        <w:rPr>
          <w:rFonts w:ascii="Arial" w:hAnsi="Arial" w:cs="Arial"/>
          <w:sz w:val="24"/>
          <w:szCs w:val="24"/>
        </w:rPr>
        <w:t xml:space="preserve"> </w:t>
      </w:r>
      <w:r w:rsidRPr="00CA011B">
        <w:rPr>
          <w:rFonts w:ascii="Arial" w:hAnsi="Arial" w:cs="Arial"/>
          <w:sz w:val="24"/>
          <w:szCs w:val="24"/>
        </w:rPr>
        <w:t>en una presentación que se hizo, que se implementaría en el año 2024</w:t>
      </w:r>
      <w:r w:rsidR="00E23D12">
        <w:rPr>
          <w:rFonts w:ascii="Arial" w:hAnsi="Arial" w:cs="Arial"/>
          <w:sz w:val="24"/>
          <w:szCs w:val="24"/>
        </w:rPr>
        <w:t>; sin embargo</w:t>
      </w:r>
      <w:r w:rsidRPr="00CA011B">
        <w:rPr>
          <w:rFonts w:ascii="Arial" w:hAnsi="Arial" w:cs="Arial"/>
          <w:sz w:val="24"/>
          <w:szCs w:val="24"/>
        </w:rPr>
        <w:t xml:space="preserve">, </w:t>
      </w:r>
      <w:r w:rsidR="00E23D12" w:rsidRPr="00E23D12">
        <w:rPr>
          <w:rFonts w:ascii="Arial" w:hAnsi="Arial" w:cs="Arial"/>
          <w:sz w:val="24"/>
          <w:szCs w:val="24"/>
        </w:rPr>
        <w:t>mediante el decreto N°44074-H del 02 de marzo del 2023, se indica que se implementará a partir de la formulación del 2025</w:t>
      </w:r>
      <w:r w:rsidRPr="00CA011B">
        <w:rPr>
          <w:rFonts w:ascii="Arial" w:hAnsi="Arial" w:cs="Arial"/>
          <w:sz w:val="24"/>
          <w:szCs w:val="24"/>
        </w:rPr>
        <w:t>.</w:t>
      </w:r>
      <w:r w:rsidR="008675AE" w:rsidRPr="00CA011B">
        <w:rPr>
          <w:rFonts w:ascii="Arial" w:hAnsi="Arial" w:cs="Arial"/>
          <w:sz w:val="24"/>
          <w:szCs w:val="24"/>
        </w:rPr>
        <w:t xml:space="preserve"> </w:t>
      </w:r>
      <w:r w:rsidR="004A30B9" w:rsidRPr="00CA011B">
        <w:rPr>
          <w:rFonts w:ascii="Arial" w:hAnsi="Arial" w:cs="Arial"/>
          <w:sz w:val="24"/>
          <w:szCs w:val="24"/>
        </w:rPr>
        <w:t>L</w:t>
      </w:r>
      <w:r w:rsidR="00984B65" w:rsidRPr="00CA011B">
        <w:rPr>
          <w:rFonts w:ascii="Arial" w:hAnsi="Arial" w:cs="Arial"/>
          <w:sz w:val="24"/>
          <w:szCs w:val="24"/>
        </w:rPr>
        <w:t xml:space="preserve">os </w:t>
      </w:r>
      <w:r w:rsidR="00E23D12">
        <w:rPr>
          <w:rFonts w:ascii="Arial" w:hAnsi="Arial" w:cs="Arial"/>
          <w:sz w:val="24"/>
          <w:szCs w:val="24"/>
        </w:rPr>
        <w:t>p</w:t>
      </w:r>
      <w:r w:rsidR="00E23D12" w:rsidRPr="00CA011B">
        <w:rPr>
          <w:rFonts w:ascii="Arial" w:hAnsi="Arial" w:cs="Arial"/>
          <w:sz w:val="24"/>
          <w:szCs w:val="24"/>
        </w:rPr>
        <w:t xml:space="preserve">rogramas </w:t>
      </w:r>
      <w:r w:rsidR="00984B65" w:rsidRPr="00CA011B">
        <w:rPr>
          <w:rFonts w:ascii="Arial" w:hAnsi="Arial" w:cs="Arial"/>
          <w:sz w:val="24"/>
          <w:szCs w:val="24"/>
        </w:rPr>
        <w:t xml:space="preserve">y </w:t>
      </w:r>
      <w:r w:rsidR="008A545A">
        <w:rPr>
          <w:rFonts w:ascii="Arial" w:hAnsi="Arial" w:cs="Arial"/>
          <w:sz w:val="24"/>
          <w:szCs w:val="24"/>
        </w:rPr>
        <w:t>c</w:t>
      </w:r>
      <w:r w:rsidR="00537A77">
        <w:rPr>
          <w:rFonts w:ascii="Arial" w:hAnsi="Arial" w:cs="Arial"/>
          <w:sz w:val="24"/>
          <w:szCs w:val="24"/>
        </w:rPr>
        <w:t>entros de responsabilidad</w:t>
      </w:r>
      <w:r w:rsidR="00002FDA" w:rsidRPr="00CA011B">
        <w:rPr>
          <w:rFonts w:ascii="Arial" w:hAnsi="Arial" w:cs="Arial"/>
          <w:sz w:val="24"/>
          <w:szCs w:val="24"/>
        </w:rPr>
        <w:t xml:space="preserve"> </w:t>
      </w:r>
      <w:r w:rsidR="004A30B9" w:rsidRPr="00CA011B">
        <w:rPr>
          <w:rFonts w:ascii="Arial" w:hAnsi="Arial" w:cs="Arial"/>
          <w:sz w:val="24"/>
          <w:szCs w:val="24"/>
        </w:rPr>
        <w:t>deberán seguir los lineamientos que para tal efecto</w:t>
      </w:r>
      <w:r w:rsidR="00C548B5" w:rsidRPr="00CA011B">
        <w:rPr>
          <w:rFonts w:ascii="Arial" w:hAnsi="Arial" w:cs="Arial"/>
          <w:sz w:val="24"/>
          <w:szCs w:val="24"/>
        </w:rPr>
        <w:t xml:space="preserve"> sean comunicados.</w:t>
      </w:r>
    </w:p>
    <w:p w14:paraId="2179A9E7" w14:textId="77777777" w:rsidR="00056D75" w:rsidRPr="0091023F" w:rsidRDefault="00056D75" w:rsidP="007B5D72">
      <w:pPr>
        <w:tabs>
          <w:tab w:val="left" w:pos="851"/>
        </w:tabs>
        <w:jc w:val="both"/>
        <w:rPr>
          <w:rFonts w:ascii="Arial" w:hAnsi="Arial" w:cs="Arial"/>
          <w:color w:val="C00000"/>
          <w:sz w:val="24"/>
          <w:szCs w:val="24"/>
        </w:rPr>
      </w:pPr>
    </w:p>
    <w:p w14:paraId="5377D4F7" w14:textId="77777777" w:rsidR="006B6A49" w:rsidRPr="0091023F" w:rsidRDefault="00125340" w:rsidP="00FC3BA6">
      <w:pPr>
        <w:numPr>
          <w:ilvl w:val="0"/>
          <w:numId w:val="2"/>
        </w:numPr>
        <w:tabs>
          <w:tab w:val="num" w:pos="0"/>
          <w:tab w:val="left" w:pos="709"/>
        </w:tabs>
        <w:ind w:left="0" w:firstLine="0"/>
        <w:jc w:val="both"/>
        <w:rPr>
          <w:rFonts w:ascii="Arial" w:hAnsi="Arial" w:cs="Arial"/>
          <w:sz w:val="24"/>
          <w:szCs w:val="24"/>
        </w:rPr>
      </w:pPr>
      <w:r w:rsidRPr="0091023F">
        <w:rPr>
          <w:rFonts w:ascii="Arial" w:hAnsi="Arial" w:cs="Arial"/>
          <w:sz w:val="24"/>
          <w:szCs w:val="24"/>
        </w:rPr>
        <w:t xml:space="preserve">Los recursos </w:t>
      </w:r>
      <w:r w:rsidR="005179A8" w:rsidRPr="0091023F">
        <w:rPr>
          <w:rFonts w:ascii="Arial" w:hAnsi="Arial" w:cs="Arial"/>
          <w:sz w:val="24"/>
          <w:szCs w:val="24"/>
        </w:rPr>
        <w:t>para</w:t>
      </w:r>
      <w:r w:rsidR="00D92BC0" w:rsidRPr="0091023F">
        <w:rPr>
          <w:rFonts w:ascii="Arial" w:hAnsi="Arial" w:cs="Arial"/>
          <w:sz w:val="24"/>
          <w:szCs w:val="24"/>
        </w:rPr>
        <w:t xml:space="preserve"> la adquisición de la</w:t>
      </w:r>
      <w:r w:rsidR="005179A8" w:rsidRPr="0091023F">
        <w:rPr>
          <w:rFonts w:ascii="Arial" w:hAnsi="Arial" w:cs="Arial"/>
          <w:sz w:val="24"/>
          <w:szCs w:val="24"/>
        </w:rPr>
        <w:t xml:space="preserve"> e</w:t>
      </w:r>
      <w:r w:rsidRPr="0091023F">
        <w:rPr>
          <w:rFonts w:ascii="Arial" w:hAnsi="Arial" w:cs="Arial"/>
          <w:sz w:val="24"/>
          <w:szCs w:val="24"/>
        </w:rPr>
        <w:t>misión y renovaciones de</w:t>
      </w:r>
      <w:r w:rsidR="00452A6F" w:rsidRPr="0091023F">
        <w:rPr>
          <w:rFonts w:ascii="Arial" w:hAnsi="Arial" w:cs="Arial"/>
          <w:sz w:val="24"/>
          <w:szCs w:val="24"/>
        </w:rPr>
        <w:t xml:space="preserve"> </w:t>
      </w:r>
      <w:r w:rsidRPr="0091023F">
        <w:rPr>
          <w:rFonts w:ascii="Arial" w:hAnsi="Arial" w:cs="Arial"/>
          <w:sz w:val="24"/>
          <w:szCs w:val="24"/>
        </w:rPr>
        <w:t xml:space="preserve">certificados de firmas digitales </w:t>
      </w:r>
      <w:r w:rsidR="00BF0B69" w:rsidRPr="0091023F">
        <w:rPr>
          <w:rFonts w:ascii="Arial" w:hAnsi="Arial" w:cs="Arial"/>
          <w:sz w:val="24"/>
          <w:szCs w:val="24"/>
        </w:rPr>
        <w:t>deben</w:t>
      </w:r>
      <w:r w:rsidRPr="0091023F">
        <w:rPr>
          <w:rFonts w:ascii="Arial" w:hAnsi="Arial" w:cs="Arial"/>
          <w:sz w:val="24"/>
          <w:szCs w:val="24"/>
        </w:rPr>
        <w:t xml:space="preserve"> solicitarse de la siguiente forma:</w:t>
      </w:r>
    </w:p>
    <w:p w14:paraId="3731DD99" w14:textId="77777777" w:rsidR="004E75C5" w:rsidRPr="00B5000C" w:rsidRDefault="004E75C5" w:rsidP="00B5000C">
      <w:pPr>
        <w:pStyle w:val="Prrafodelista"/>
        <w:numPr>
          <w:ilvl w:val="0"/>
          <w:numId w:val="35"/>
        </w:numPr>
        <w:jc w:val="both"/>
        <w:rPr>
          <w:rFonts w:ascii="Arial" w:hAnsi="Arial" w:cs="Arial"/>
          <w:sz w:val="24"/>
          <w:szCs w:val="24"/>
          <w:lang w:val="es-ES" w:eastAsia="zh-CN"/>
        </w:rPr>
      </w:pPr>
      <w:r w:rsidRPr="00B5000C">
        <w:rPr>
          <w:rFonts w:ascii="Arial" w:hAnsi="Arial" w:cs="Arial"/>
          <w:sz w:val="24"/>
          <w:szCs w:val="24"/>
          <w:lang w:val="es-ES" w:eastAsia="zh-CN"/>
        </w:rPr>
        <w:t xml:space="preserve">Cuando se requiera realizar una </w:t>
      </w:r>
      <w:r w:rsidRPr="00B5000C">
        <w:rPr>
          <w:rFonts w:ascii="Arial" w:hAnsi="Arial" w:cs="Arial"/>
          <w:b/>
          <w:bCs/>
          <w:sz w:val="24"/>
          <w:szCs w:val="24"/>
          <w:lang w:val="es-ES" w:eastAsia="zh-CN"/>
        </w:rPr>
        <w:t>renovación de firma digital</w:t>
      </w:r>
      <w:r w:rsidRPr="00B5000C">
        <w:rPr>
          <w:rFonts w:ascii="Arial" w:hAnsi="Arial" w:cs="Arial"/>
          <w:sz w:val="24"/>
          <w:szCs w:val="24"/>
          <w:lang w:val="es-ES" w:eastAsia="zh-CN"/>
        </w:rPr>
        <w:t xml:space="preserve"> porque está por vencer o porque se desconoce la clave para firmar, se debe cargar el gasto </w:t>
      </w:r>
      <w:r w:rsidR="00991F94" w:rsidRPr="00B5000C">
        <w:rPr>
          <w:rFonts w:ascii="Arial" w:hAnsi="Arial" w:cs="Arial"/>
          <w:sz w:val="24"/>
          <w:szCs w:val="24"/>
          <w:lang w:val="es-ES" w:eastAsia="zh-CN"/>
        </w:rPr>
        <w:t xml:space="preserve">en </w:t>
      </w:r>
      <w:r w:rsidRPr="00B5000C">
        <w:rPr>
          <w:rFonts w:ascii="Arial" w:hAnsi="Arial" w:cs="Arial"/>
          <w:sz w:val="24"/>
          <w:szCs w:val="24"/>
          <w:lang w:val="es-ES" w:eastAsia="zh-CN"/>
        </w:rPr>
        <w:t xml:space="preserve">la </w:t>
      </w:r>
      <w:r w:rsidR="00991F94" w:rsidRPr="00B5000C">
        <w:rPr>
          <w:rFonts w:ascii="Arial" w:hAnsi="Arial" w:cs="Arial"/>
          <w:sz w:val="24"/>
          <w:szCs w:val="24"/>
          <w:lang w:val="es-ES" w:eastAsia="zh-CN"/>
        </w:rPr>
        <w:t xml:space="preserve">Subpartida </w:t>
      </w:r>
      <w:r w:rsidRPr="00B5000C">
        <w:rPr>
          <w:rFonts w:ascii="Arial" w:hAnsi="Arial" w:cs="Arial"/>
          <w:sz w:val="24"/>
          <w:szCs w:val="24"/>
          <w:lang w:val="es-ES" w:eastAsia="zh-CN"/>
        </w:rPr>
        <w:t xml:space="preserve">10307 Servicios de </w:t>
      </w:r>
      <w:r w:rsidR="00991F94" w:rsidRPr="00B5000C">
        <w:rPr>
          <w:rFonts w:ascii="Arial" w:hAnsi="Arial" w:cs="Arial"/>
          <w:sz w:val="24"/>
          <w:szCs w:val="24"/>
          <w:lang w:val="es-ES" w:eastAsia="zh-CN"/>
        </w:rPr>
        <w:t>T</w:t>
      </w:r>
      <w:r w:rsidRPr="00B5000C">
        <w:rPr>
          <w:rFonts w:ascii="Arial" w:hAnsi="Arial" w:cs="Arial"/>
          <w:sz w:val="24"/>
          <w:szCs w:val="24"/>
          <w:lang w:val="es-ES" w:eastAsia="zh-CN"/>
        </w:rPr>
        <w:t xml:space="preserve">ransferencia </w:t>
      </w:r>
      <w:r w:rsidR="00991F94" w:rsidRPr="00B5000C">
        <w:rPr>
          <w:rFonts w:ascii="Arial" w:hAnsi="Arial" w:cs="Arial"/>
          <w:sz w:val="24"/>
          <w:szCs w:val="24"/>
          <w:lang w:val="es-ES" w:eastAsia="zh-CN"/>
        </w:rPr>
        <w:t>E</w:t>
      </w:r>
      <w:r w:rsidRPr="00B5000C">
        <w:rPr>
          <w:rFonts w:ascii="Arial" w:hAnsi="Arial" w:cs="Arial"/>
          <w:sz w:val="24"/>
          <w:szCs w:val="24"/>
          <w:lang w:val="es-ES" w:eastAsia="zh-CN"/>
        </w:rPr>
        <w:t xml:space="preserve">lectrónica de </w:t>
      </w:r>
      <w:r w:rsidR="00991F94" w:rsidRPr="00B5000C">
        <w:rPr>
          <w:rFonts w:ascii="Arial" w:hAnsi="Arial" w:cs="Arial"/>
          <w:sz w:val="24"/>
          <w:szCs w:val="24"/>
          <w:lang w:val="es-ES" w:eastAsia="zh-CN"/>
        </w:rPr>
        <w:t>I</w:t>
      </w:r>
      <w:r w:rsidRPr="00B5000C">
        <w:rPr>
          <w:rFonts w:ascii="Arial" w:hAnsi="Arial" w:cs="Arial"/>
          <w:sz w:val="24"/>
          <w:szCs w:val="24"/>
          <w:lang w:val="es-ES" w:eastAsia="zh-CN"/>
        </w:rPr>
        <w:t>nformación, el artículo que se debe utilizar es el código 22901 Emisión o renovación de certificado de firma digital.</w:t>
      </w:r>
    </w:p>
    <w:p w14:paraId="0F0F1692" w14:textId="77777777" w:rsidR="004E75C5" w:rsidRPr="00B5000C" w:rsidRDefault="004E75C5" w:rsidP="00B5000C">
      <w:pPr>
        <w:pStyle w:val="Prrafodelista"/>
        <w:numPr>
          <w:ilvl w:val="0"/>
          <w:numId w:val="35"/>
        </w:numPr>
        <w:jc w:val="both"/>
        <w:rPr>
          <w:rFonts w:ascii="Arial" w:hAnsi="Arial" w:cs="Arial"/>
          <w:sz w:val="24"/>
          <w:szCs w:val="24"/>
          <w:lang w:val="es-ES" w:eastAsia="zh-CN"/>
        </w:rPr>
      </w:pPr>
      <w:r w:rsidRPr="00B5000C">
        <w:rPr>
          <w:rFonts w:ascii="Arial" w:hAnsi="Arial" w:cs="Arial"/>
          <w:sz w:val="24"/>
          <w:szCs w:val="24"/>
          <w:lang w:val="es-ES" w:eastAsia="zh-CN"/>
        </w:rPr>
        <w:t xml:space="preserve">Cuando se requiera realizar el trámite para solicitar una </w:t>
      </w:r>
      <w:r w:rsidRPr="00B5000C">
        <w:rPr>
          <w:rFonts w:ascii="Arial" w:hAnsi="Arial" w:cs="Arial"/>
          <w:b/>
          <w:bCs/>
          <w:sz w:val="24"/>
          <w:szCs w:val="24"/>
          <w:lang w:val="es-ES" w:eastAsia="zh-CN"/>
        </w:rPr>
        <w:t>firma digital nueva</w:t>
      </w:r>
      <w:r w:rsidRPr="00B5000C">
        <w:rPr>
          <w:rFonts w:ascii="Arial" w:hAnsi="Arial" w:cs="Arial"/>
          <w:sz w:val="24"/>
          <w:szCs w:val="24"/>
          <w:lang w:val="es-ES" w:eastAsia="zh-CN"/>
        </w:rPr>
        <w:t xml:space="preserve">, </w:t>
      </w:r>
      <w:r w:rsidR="00991F94" w:rsidRPr="00B5000C">
        <w:rPr>
          <w:rFonts w:ascii="Arial" w:hAnsi="Arial" w:cs="Arial"/>
          <w:sz w:val="24"/>
          <w:szCs w:val="24"/>
          <w:lang w:val="es-ES" w:eastAsia="zh-CN"/>
        </w:rPr>
        <w:t xml:space="preserve">se </w:t>
      </w:r>
      <w:r w:rsidRPr="00B5000C">
        <w:rPr>
          <w:rFonts w:ascii="Arial" w:hAnsi="Arial" w:cs="Arial"/>
          <w:sz w:val="24"/>
          <w:szCs w:val="24"/>
          <w:lang w:val="es-ES" w:eastAsia="zh-CN"/>
        </w:rPr>
        <w:t xml:space="preserve">debe cargar el gasto </w:t>
      </w:r>
      <w:r w:rsidR="00991F94" w:rsidRPr="00B5000C">
        <w:rPr>
          <w:rFonts w:ascii="Arial" w:hAnsi="Arial" w:cs="Arial"/>
          <w:sz w:val="24"/>
          <w:szCs w:val="24"/>
          <w:lang w:val="es-ES" w:eastAsia="zh-CN"/>
        </w:rPr>
        <w:t>en la Subpartida</w:t>
      </w:r>
      <w:r w:rsidRPr="00B5000C">
        <w:rPr>
          <w:rFonts w:ascii="Arial" w:hAnsi="Arial" w:cs="Arial"/>
          <w:sz w:val="24"/>
          <w:szCs w:val="24"/>
          <w:lang w:val="es-ES" w:eastAsia="zh-CN"/>
        </w:rPr>
        <w:t xml:space="preserve"> 29901 Útiles y </w:t>
      </w:r>
      <w:r w:rsidR="00991F94" w:rsidRPr="00B5000C">
        <w:rPr>
          <w:rFonts w:ascii="Arial" w:hAnsi="Arial" w:cs="Arial"/>
          <w:sz w:val="24"/>
          <w:szCs w:val="24"/>
          <w:lang w:val="es-ES" w:eastAsia="zh-CN"/>
        </w:rPr>
        <w:t>M</w:t>
      </w:r>
      <w:r w:rsidRPr="00B5000C">
        <w:rPr>
          <w:rFonts w:ascii="Arial" w:hAnsi="Arial" w:cs="Arial"/>
          <w:sz w:val="24"/>
          <w:szCs w:val="24"/>
          <w:lang w:val="es-ES" w:eastAsia="zh-CN"/>
        </w:rPr>
        <w:t xml:space="preserve">ateriales de </w:t>
      </w:r>
      <w:r w:rsidR="00991F94" w:rsidRPr="00B5000C">
        <w:rPr>
          <w:rFonts w:ascii="Arial" w:hAnsi="Arial" w:cs="Arial"/>
          <w:sz w:val="24"/>
          <w:szCs w:val="24"/>
          <w:lang w:val="es-ES" w:eastAsia="zh-CN"/>
        </w:rPr>
        <w:t>O</w:t>
      </w:r>
      <w:r w:rsidRPr="00B5000C">
        <w:rPr>
          <w:rFonts w:ascii="Arial" w:hAnsi="Arial" w:cs="Arial"/>
          <w:sz w:val="24"/>
          <w:szCs w:val="24"/>
          <w:lang w:val="es-ES" w:eastAsia="zh-CN"/>
        </w:rPr>
        <w:t xml:space="preserve">ficina y </w:t>
      </w:r>
      <w:r w:rsidR="00991F94" w:rsidRPr="00B5000C">
        <w:rPr>
          <w:rFonts w:ascii="Arial" w:hAnsi="Arial" w:cs="Arial"/>
          <w:sz w:val="24"/>
          <w:szCs w:val="24"/>
          <w:lang w:val="es-ES" w:eastAsia="zh-CN"/>
        </w:rPr>
        <w:t>C</w:t>
      </w:r>
      <w:r w:rsidRPr="00B5000C">
        <w:rPr>
          <w:rFonts w:ascii="Arial" w:hAnsi="Arial" w:cs="Arial"/>
          <w:sz w:val="24"/>
          <w:szCs w:val="24"/>
          <w:lang w:val="es-ES" w:eastAsia="zh-CN"/>
        </w:rPr>
        <w:t>ómputo, el artículo que se debe utilizar es el código 24211 Kit completo de firma digital (tarjeta, lector, certificado</w:t>
      </w:r>
      <w:r w:rsidR="00C02ACB" w:rsidRPr="00B5000C">
        <w:rPr>
          <w:rFonts w:ascii="Arial" w:hAnsi="Arial" w:cs="Arial"/>
          <w:sz w:val="24"/>
          <w:szCs w:val="24"/>
          <w:lang w:val="es-ES" w:eastAsia="zh-CN"/>
        </w:rPr>
        <w:t>)</w:t>
      </w:r>
      <w:r w:rsidRPr="00B5000C">
        <w:rPr>
          <w:rFonts w:ascii="Arial" w:hAnsi="Arial" w:cs="Arial"/>
          <w:sz w:val="24"/>
          <w:szCs w:val="24"/>
          <w:lang w:val="es-ES" w:eastAsia="zh-CN"/>
        </w:rPr>
        <w:t>.</w:t>
      </w:r>
    </w:p>
    <w:p w14:paraId="50E1864D" w14:textId="77777777" w:rsidR="004E75C5" w:rsidRPr="00B5000C" w:rsidRDefault="004E75C5" w:rsidP="00B5000C">
      <w:pPr>
        <w:pStyle w:val="Prrafodelista"/>
        <w:numPr>
          <w:ilvl w:val="0"/>
          <w:numId w:val="35"/>
        </w:numPr>
        <w:jc w:val="both"/>
        <w:rPr>
          <w:rFonts w:ascii="Arial" w:hAnsi="Arial" w:cs="Arial"/>
          <w:sz w:val="24"/>
          <w:szCs w:val="24"/>
          <w:lang w:val="es-ES" w:eastAsia="zh-CN"/>
        </w:rPr>
      </w:pPr>
      <w:r w:rsidRPr="00B5000C">
        <w:rPr>
          <w:rFonts w:ascii="Arial" w:hAnsi="Arial" w:cs="Arial"/>
          <w:sz w:val="24"/>
          <w:szCs w:val="24"/>
          <w:lang w:val="es-ES" w:eastAsia="zh-CN"/>
        </w:rPr>
        <w:t xml:space="preserve">Cuando se requiera únicamente el suministro del </w:t>
      </w:r>
      <w:r w:rsidRPr="00B5000C">
        <w:rPr>
          <w:rFonts w:ascii="Arial" w:hAnsi="Arial" w:cs="Arial"/>
          <w:b/>
          <w:bCs/>
          <w:sz w:val="24"/>
          <w:szCs w:val="24"/>
          <w:lang w:val="es-ES" w:eastAsia="zh-CN"/>
        </w:rPr>
        <w:t>lector de tarjetas chip para la firma digital</w:t>
      </w:r>
      <w:r w:rsidRPr="00B5000C">
        <w:rPr>
          <w:rFonts w:ascii="Arial" w:hAnsi="Arial" w:cs="Arial"/>
          <w:sz w:val="24"/>
          <w:szCs w:val="24"/>
          <w:lang w:val="es-ES" w:eastAsia="zh-CN"/>
        </w:rPr>
        <w:t xml:space="preserve">, </w:t>
      </w:r>
      <w:r w:rsidR="00991F94" w:rsidRPr="00B5000C">
        <w:rPr>
          <w:rFonts w:ascii="Arial" w:hAnsi="Arial" w:cs="Arial"/>
          <w:sz w:val="24"/>
          <w:szCs w:val="24"/>
          <w:lang w:val="es-ES" w:eastAsia="zh-CN"/>
        </w:rPr>
        <w:t>se debe</w:t>
      </w:r>
      <w:r w:rsidRPr="00B5000C">
        <w:rPr>
          <w:rFonts w:ascii="Arial" w:hAnsi="Arial" w:cs="Arial"/>
          <w:sz w:val="24"/>
          <w:szCs w:val="24"/>
          <w:lang w:val="es-ES" w:eastAsia="zh-CN"/>
        </w:rPr>
        <w:t xml:space="preserve"> cargar el gasto </w:t>
      </w:r>
      <w:r w:rsidR="00991F94" w:rsidRPr="00B5000C">
        <w:rPr>
          <w:rFonts w:ascii="Arial" w:hAnsi="Arial" w:cs="Arial"/>
          <w:sz w:val="24"/>
          <w:szCs w:val="24"/>
          <w:lang w:val="es-ES" w:eastAsia="zh-CN"/>
        </w:rPr>
        <w:t>en la Subpartida</w:t>
      </w:r>
      <w:r w:rsidRPr="00B5000C">
        <w:rPr>
          <w:rFonts w:ascii="Arial" w:hAnsi="Arial" w:cs="Arial"/>
          <w:sz w:val="24"/>
          <w:szCs w:val="24"/>
          <w:lang w:val="es-ES" w:eastAsia="zh-CN"/>
        </w:rPr>
        <w:t xml:space="preserve"> 20304 Materiales y </w:t>
      </w:r>
      <w:r w:rsidR="00991F94" w:rsidRPr="00B5000C">
        <w:rPr>
          <w:rFonts w:ascii="Arial" w:hAnsi="Arial" w:cs="Arial"/>
          <w:sz w:val="24"/>
          <w:szCs w:val="24"/>
          <w:lang w:val="es-ES" w:eastAsia="zh-CN"/>
        </w:rPr>
        <w:t>P</w:t>
      </w:r>
      <w:r w:rsidRPr="00B5000C">
        <w:rPr>
          <w:rFonts w:ascii="Arial" w:hAnsi="Arial" w:cs="Arial"/>
          <w:sz w:val="24"/>
          <w:szCs w:val="24"/>
          <w:lang w:val="es-ES" w:eastAsia="zh-CN"/>
        </w:rPr>
        <w:t xml:space="preserve">roductos </w:t>
      </w:r>
      <w:r w:rsidR="00991F94" w:rsidRPr="00B5000C">
        <w:rPr>
          <w:rFonts w:ascii="Arial" w:hAnsi="Arial" w:cs="Arial"/>
          <w:sz w:val="24"/>
          <w:szCs w:val="24"/>
          <w:lang w:val="es-ES" w:eastAsia="zh-CN"/>
        </w:rPr>
        <w:t>E</w:t>
      </w:r>
      <w:r w:rsidRPr="00B5000C">
        <w:rPr>
          <w:rFonts w:ascii="Arial" w:hAnsi="Arial" w:cs="Arial"/>
          <w:sz w:val="24"/>
          <w:szCs w:val="24"/>
          <w:lang w:val="es-ES" w:eastAsia="zh-CN"/>
        </w:rPr>
        <w:t xml:space="preserve">léctricos, </w:t>
      </w:r>
      <w:r w:rsidR="00991F94" w:rsidRPr="00B5000C">
        <w:rPr>
          <w:rFonts w:ascii="Arial" w:hAnsi="Arial" w:cs="Arial"/>
          <w:sz w:val="24"/>
          <w:szCs w:val="24"/>
          <w:lang w:val="es-ES" w:eastAsia="zh-CN"/>
        </w:rPr>
        <w:t>T</w:t>
      </w:r>
      <w:r w:rsidRPr="00B5000C">
        <w:rPr>
          <w:rFonts w:ascii="Arial" w:hAnsi="Arial" w:cs="Arial"/>
          <w:sz w:val="24"/>
          <w:szCs w:val="24"/>
          <w:lang w:val="es-ES" w:eastAsia="zh-CN"/>
        </w:rPr>
        <w:t xml:space="preserve">elefónicos y de </w:t>
      </w:r>
      <w:r w:rsidR="00991F94" w:rsidRPr="00B5000C">
        <w:rPr>
          <w:rFonts w:ascii="Arial" w:hAnsi="Arial" w:cs="Arial"/>
          <w:sz w:val="24"/>
          <w:szCs w:val="24"/>
          <w:lang w:val="es-ES" w:eastAsia="zh-CN"/>
        </w:rPr>
        <w:t>C</w:t>
      </w:r>
      <w:r w:rsidRPr="00B5000C">
        <w:rPr>
          <w:rFonts w:ascii="Arial" w:hAnsi="Arial" w:cs="Arial"/>
          <w:sz w:val="24"/>
          <w:szCs w:val="24"/>
          <w:lang w:val="es-ES" w:eastAsia="zh-CN"/>
        </w:rPr>
        <w:t>ómputo, el artículo que se debe utilizar es el código 22991 Lector de tarjetas inteligentes (firma digital).</w:t>
      </w:r>
    </w:p>
    <w:p w14:paraId="76EA18B4" w14:textId="77777777" w:rsidR="00125340" w:rsidRPr="0091023F" w:rsidRDefault="00125340" w:rsidP="00FC3BA6">
      <w:pPr>
        <w:tabs>
          <w:tab w:val="left" w:pos="851"/>
        </w:tabs>
        <w:ind w:left="1570" w:hanging="283"/>
        <w:jc w:val="both"/>
        <w:rPr>
          <w:rFonts w:ascii="Arial" w:hAnsi="Arial" w:cs="Arial"/>
          <w:color w:val="C00000"/>
          <w:sz w:val="24"/>
          <w:szCs w:val="24"/>
        </w:rPr>
      </w:pPr>
    </w:p>
    <w:p w14:paraId="0DC29E57" w14:textId="77777777" w:rsidR="00991F94" w:rsidRPr="0091023F" w:rsidRDefault="00991F94" w:rsidP="00FC3BA6">
      <w:pPr>
        <w:tabs>
          <w:tab w:val="left" w:pos="851"/>
        </w:tabs>
        <w:ind w:left="1570" w:hanging="283"/>
        <w:jc w:val="both"/>
        <w:rPr>
          <w:rFonts w:ascii="Arial" w:hAnsi="Arial" w:cs="Arial"/>
          <w:color w:val="C00000"/>
          <w:sz w:val="24"/>
          <w:szCs w:val="24"/>
        </w:rPr>
      </w:pPr>
    </w:p>
    <w:p w14:paraId="7E412746" w14:textId="77777777" w:rsidR="0046016A" w:rsidRPr="00512138" w:rsidRDefault="0046016A" w:rsidP="002D3D23">
      <w:pPr>
        <w:pStyle w:val="Ttulo2"/>
        <w:numPr>
          <w:ilvl w:val="1"/>
          <w:numId w:val="5"/>
        </w:numPr>
        <w:tabs>
          <w:tab w:val="clear" w:pos="576"/>
          <w:tab w:val="num" w:pos="284"/>
        </w:tabs>
        <w:rPr>
          <w:rFonts w:ascii="Arial" w:hAnsi="Arial" w:cs="Arial"/>
          <w:b/>
          <w:color w:val="0070C0"/>
          <w:sz w:val="24"/>
        </w:rPr>
      </w:pPr>
      <w:bookmarkStart w:id="41" w:name="_Toc528045414"/>
      <w:bookmarkStart w:id="42" w:name="_Toc146612260"/>
      <w:r w:rsidRPr="00512138">
        <w:rPr>
          <w:rFonts w:ascii="Arial" w:hAnsi="Arial" w:cs="Arial"/>
          <w:b/>
          <w:color w:val="0070C0"/>
          <w:sz w:val="24"/>
        </w:rPr>
        <w:t>Bienes Duraderos (Equipo y Mobiliario)</w:t>
      </w:r>
      <w:bookmarkEnd w:id="41"/>
      <w:bookmarkEnd w:id="42"/>
      <w:r w:rsidRPr="00512138">
        <w:rPr>
          <w:rFonts w:ascii="Arial" w:hAnsi="Arial" w:cs="Arial"/>
          <w:b/>
          <w:color w:val="0070C0"/>
          <w:sz w:val="24"/>
        </w:rPr>
        <w:t xml:space="preserve"> </w:t>
      </w:r>
    </w:p>
    <w:p w14:paraId="248CA70F" w14:textId="77777777" w:rsidR="00787829" w:rsidRPr="0091023F" w:rsidRDefault="00787829" w:rsidP="00454F79">
      <w:pPr>
        <w:tabs>
          <w:tab w:val="left" w:pos="360"/>
          <w:tab w:val="left" w:pos="425"/>
          <w:tab w:val="left" w:pos="567"/>
        </w:tabs>
        <w:jc w:val="both"/>
        <w:rPr>
          <w:rFonts w:ascii="Arial" w:hAnsi="Arial" w:cs="Arial"/>
          <w:b/>
          <w:bCs/>
          <w:color w:val="C00000"/>
          <w:sz w:val="24"/>
          <w:szCs w:val="24"/>
        </w:rPr>
      </w:pPr>
    </w:p>
    <w:p w14:paraId="42F1C364" w14:textId="77777777" w:rsidR="0046016A" w:rsidRPr="0091023F" w:rsidRDefault="0046016A" w:rsidP="00947030">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Antes de solicitar recursos para la adquisición de mobiliario y equipo, se debe verificar que no exista duplicidad</w:t>
      </w:r>
      <w:r w:rsidR="00683FE1" w:rsidRPr="0091023F">
        <w:rPr>
          <w:rFonts w:ascii="Arial" w:hAnsi="Arial" w:cs="Arial"/>
          <w:sz w:val="24"/>
          <w:szCs w:val="24"/>
        </w:rPr>
        <w:t xml:space="preserve"> con respecto a lo </w:t>
      </w:r>
      <w:r w:rsidRPr="0091023F">
        <w:rPr>
          <w:rFonts w:ascii="Arial" w:hAnsi="Arial" w:cs="Arial"/>
          <w:sz w:val="24"/>
          <w:szCs w:val="24"/>
        </w:rPr>
        <w:t>a</w:t>
      </w:r>
      <w:r w:rsidR="0012793E" w:rsidRPr="0091023F">
        <w:rPr>
          <w:rFonts w:ascii="Arial" w:hAnsi="Arial" w:cs="Arial"/>
          <w:sz w:val="24"/>
          <w:szCs w:val="24"/>
        </w:rPr>
        <w:t xml:space="preserve">signado durante el proceso de ejecución presupuestaria del </w:t>
      </w:r>
      <w:r w:rsidR="0059022F" w:rsidRPr="0091023F">
        <w:rPr>
          <w:rFonts w:ascii="Arial" w:hAnsi="Arial" w:cs="Arial"/>
          <w:sz w:val="24"/>
          <w:szCs w:val="24"/>
        </w:rPr>
        <w:t>202</w:t>
      </w:r>
      <w:r w:rsidR="0059022F">
        <w:rPr>
          <w:rFonts w:ascii="Arial" w:hAnsi="Arial" w:cs="Arial"/>
          <w:sz w:val="24"/>
          <w:szCs w:val="24"/>
        </w:rPr>
        <w:t>3</w:t>
      </w:r>
      <w:r w:rsidR="0059022F" w:rsidRPr="0091023F">
        <w:rPr>
          <w:rFonts w:ascii="Arial" w:hAnsi="Arial" w:cs="Arial"/>
          <w:sz w:val="24"/>
          <w:szCs w:val="24"/>
        </w:rPr>
        <w:t xml:space="preserve"> </w:t>
      </w:r>
      <w:r w:rsidR="0012793E" w:rsidRPr="0091023F">
        <w:rPr>
          <w:rFonts w:ascii="Arial" w:hAnsi="Arial" w:cs="Arial"/>
          <w:sz w:val="24"/>
          <w:szCs w:val="24"/>
        </w:rPr>
        <w:t>o lo a</w:t>
      </w:r>
      <w:r w:rsidRPr="0091023F">
        <w:rPr>
          <w:rFonts w:ascii="Arial" w:hAnsi="Arial" w:cs="Arial"/>
          <w:sz w:val="24"/>
          <w:szCs w:val="24"/>
        </w:rPr>
        <w:t xml:space="preserve">probado en el </w:t>
      </w:r>
      <w:r w:rsidR="00683FE1" w:rsidRPr="0091023F">
        <w:rPr>
          <w:rFonts w:ascii="Arial" w:hAnsi="Arial" w:cs="Arial"/>
          <w:sz w:val="24"/>
          <w:szCs w:val="24"/>
        </w:rPr>
        <w:t>p</w:t>
      </w:r>
      <w:r w:rsidRPr="0091023F">
        <w:rPr>
          <w:rFonts w:ascii="Arial" w:hAnsi="Arial" w:cs="Arial"/>
          <w:sz w:val="24"/>
          <w:szCs w:val="24"/>
        </w:rPr>
        <w:t xml:space="preserve">resupuesto </w:t>
      </w:r>
      <w:r w:rsidR="00683FE1" w:rsidRPr="0091023F">
        <w:rPr>
          <w:rFonts w:ascii="Arial" w:hAnsi="Arial" w:cs="Arial"/>
          <w:sz w:val="24"/>
          <w:szCs w:val="24"/>
        </w:rPr>
        <w:t xml:space="preserve">del </w:t>
      </w:r>
      <w:r w:rsidR="0059022F" w:rsidRPr="0091023F">
        <w:rPr>
          <w:rFonts w:ascii="Arial" w:hAnsi="Arial" w:cs="Arial"/>
          <w:sz w:val="24"/>
          <w:szCs w:val="24"/>
        </w:rPr>
        <w:t>202</w:t>
      </w:r>
      <w:r w:rsidR="0059022F">
        <w:rPr>
          <w:rFonts w:ascii="Arial" w:hAnsi="Arial" w:cs="Arial"/>
          <w:sz w:val="24"/>
          <w:szCs w:val="24"/>
        </w:rPr>
        <w:t>4</w:t>
      </w:r>
      <w:r w:rsidRPr="0091023F">
        <w:rPr>
          <w:rFonts w:ascii="Arial" w:hAnsi="Arial" w:cs="Arial"/>
          <w:sz w:val="24"/>
          <w:szCs w:val="24"/>
        </w:rPr>
        <w:t>.</w:t>
      </w:r>
      <w:r w:rsidR="00283B44" w:rsidRPr="0091023F">
        <w:rPr>
          <w:rFonts w:ascii="Arial" w:hAnsi="Arial" w:cs="Arial"/>
          <w:sz w:val="24"/>
          <w:szCs w:val="24"/>
        </w:rPr>
        <w:t xml:space="preserve"> Se exceptúa al </w:t>
      </w:r>
      <w:r w:rsidR="00991F94" w:rsidRPr="0091023F">
        <w:rPr>
          <w:rFonts w:ascii="Arial" w:hAnsi="Arial" w:cs="Arial"/>
          <w:sz w:val="24"/>
          <w:szCs w:val="24"/>
        </w:rPr>
        <w:t>p</w:t>
      </w:r>
      <w:r w:rsidR="00283B44" w:rsidRPr="0091023F">
        <w:rPr>
          <w:rFonts w:ascii="Arial" w:hAnsi="Arial" w:cs="Arial"/>
          <w:sz w:val="24"/>
          <w:szCs w:val="24"/>
        </w:rPr>
        <w:t>rograma 950</w:t>
      </w:r>
      <w:r w:rsidR="00CF488A" w:rsidRPr="0091023F">
        <w:rPr>
          <w:rFonts w:ascii="Arial" w:hAnsi="Arial" w:cs="Arial"/>
          <w:sz w:val="24"/>
          <w:szCs w:val="24"/>
        </w:rPr>
        <w:t xml:space="preserve"> Servicio de Atención y Protección a </w:t>
      </w:r>
      <w:r w:rsidR="003F3858" w:rsidRPr="0091023F">
        <w:rPr>
          <w:rFonts w:ascii="Arial" w:hAnsi="Arial" w:cs="Arial"/>
          <w:sz w:val="24"/>
          <w:szCs w:val="24"/>
        </w:rPr>
        <w:t>V</w:t>
      </w:r>
      <w:r w:rsidR="00CF488A" w:rsidRPr="0091023F">
        <w:rPr>
          <w:rFonts w:ascii="Arial" w:hAnsi="Arial" w:cs="Arial"/>
          <w:sz w:val="24"/>
          <w:szCs w:val="24"/>
        </w:rPr>
        <w:t xml:space="preserve">íctimas y </w:t>
      </w:r>
      <w:r w:rsidR="003F3858" w:rsidRPr="0091023F">
        <w:rPr>
          <w:rFonts w:ascii="Arial" w:hAnsi="Arial" w:cs="Arial"/>
          <w:sz w:val="24"/>
          <w:szCs w:val="24"/>
        </w:rPr>
        <w:t>T</w:t>
      </w:r>
      <w:r w:rsidR="00CF488A" w:rsidRPr="0091023F">
        <w:rPr>
          <w:rFonts w:ascii="Arial" w:hAnsi="Arial" w:cs="Arial"/>
          <w:sz w:val="24"/>
          <w:szCs w:val="24"/>
        </w:rPr>
        <w:t xml:space="preserve">estigos, </w:t>
      </w:r>
      <w:r w:rsidR="003114CD" w:rsidRPr="0091023F">
        <w:rPr>
          <w:rFonts w:ascii="Arial" w:hAnsi="Arial" w:cs="Arial"/>
          <w:sz w:val="24"/>
          <w:szCs w:val="24"/>
        </w:rPr>
        <w:t>que</w:t>
      </w:r>
      <w:r w:rsidR="00283B44" w:rsidRPr="0091023F">
        <w:rPr>
          <w:rFonts w:ascii="Arial" w:hAnsi="Arial" w:cs="Arial"/>
          <w:sz w:val="24"/>
          <w:szCs w:val="24"/>
        </w:rPr>
        <w:t xml:space="preserve"> por su naturaleza todos los años incorpora al presupuesto electrodomésticos tales como: plantillas, arroceras y sartenes eléctricos los que se brindan como préstamo a las personas que se reubican</w:t>
      </w:r>
      <w:r w:rsidR="002540E7" w:rsidRPr="0091023F">
        <w:rPr>
          <w:rFonts w:ascii="Arial" w:hAnsi="Arial" w:cs="Arial"/>
          <w:sz w:val="24"/>
          <w:szCs w:val="24"/>
        </w:rPr>
        <w:t xml:space="preserve"> por medidas legales </w:t>
      </w:r>
      <w:r w:rsidR="00E00742" w:rsidRPr="0091023F">
        <w:rPr>
          <w:rFonts w:ascii="Arial" w:hAnsi="Arial" w:cs="Arial"/>
          <w:sz w:val="24"/>
          <w:szCs w:val="24"/>
        </w:rPr>
        <w:t>asociadas a razones de seguridad</w:t>
      </w:r>
      <w:r w:rsidR="00283B44" w:rsidRPr="0091023F">
        <w:rPr>
          <w:rFonts w:ascii="Arial" w:hAnsi="Arial" w:cs="Arial"/>
          <w:sz w:val="24"/>
          <w:szCs w:val="24"/>
        </w:rPr>
        <w:t>.</w:t>
      </w:r>
    </w:p>
    <w:p w14:paraId="4FE19E1B" w14:textId="77777777" w:rsidR="00985F91" w:rsidRPr="0091023F" w:rsidRDefault="00985F91" w:rsidP="00BC0F83">
      <w:pPr>
        <w:tabs>
          <w:tab w:val="left" w:pos="360"/>
        </w:tabs>
        <w:jc w:val="both"/>
        <w:rPr>
          <w:rFonts w:ascii="Arial" w:hAnsi="Arial" w:cs="Arial"/>
          <w:color w:val="C00000"/>
          <w:sz w:val="24"/>
          <w:szCs w:val="24"/>
        </w:rPr>
      </w:pPr>
    </w:p>
    <w:p w14:paraId="1D7B564A" w14:textId="77777777" w:rsidR="008D070F" w:rsidRPr="0091023F" w:rsidRDefault="0081163F" w:rsidP="00947030">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Como parte de las medidas de contención del gasto, se restringe la inclusión en el presupuesto de equipos tales como: </w:t>
      </w:r>
      <w:r w:rsidRPr="0091023F">
        <w:rPr>
          <w:rFonts w:ascii="Arial" w:hAnsi="Arial" w:cs="Arial"/>
          <w:b/>
          <w:bCs/>
          <w:sz w:val="24"/>
          <w:szCs w:val="24"/>
        </w:rPr>
        <w:t xml:space="preserve">televisores, pantallas, </w:t>
      </w:r>
      <w:r w:rsidR="00927088" w:rsidRPr="0091023F">
        <w:rPr>
          <w:rFonts w:ascii="Arial" w:hAnsi="Arial" w:cs="Arial"/>
          <w:b/>
          <w:bCs/>
          <w:sz w:val="24"/>
          <w:szCs w:val="24"/>
        </w:rPr>
        <w:t xml:space="preserve">juegos de comedor, </w:t>
      </w:r>
      <w:r w:rsidRPr="0091023F">
        <w:rPr>
          <w:rFonts w:ascii="Arial" w:hAnsi="Arial" w:cs="Arial"/>
          <w:b/>
          <w:bCs/>
          <w:sz w:val="24"/>
          <w:szCs w:val="24"/>
        </w:rPr>
        <w:t xml:space="preserve">máquinas para </w:t>
      </w:r>
      <w:r w:rsidR="009D4DAF" w:rsidRPr="0091023F">
        <w:rPr>
          <w:rFonts w:ascii="Arial" w:hAnsi="Arial" w:cs="Arial"/>
          <w:b/>
          <w:bCs/>
          <w:sz w:val="24"/>
          <w:szCs w:val="24"/>
        </w:rPr>
        <w:t>gimnasio, dispensadores</w:t>
      </w:r>
      <w:r w:rsidRPr="0091023F">
        <w:rPr>
          <w:rFonts w:ascii="Arial" w:hAnsi="Arial" w:cs="Arial"/>
          <w:b/>
          <w:bCs/>
          <w:sz w:val="24"/>
          <w:szCs w:val="24"/>
        </w:rPr>
        <w:t xml:space="preserve"> de agua</w:t>
      </w:r>
      <w:r w:rsidR="004F36AB" w:rsidRPr="0091023F">
        <w:rPr>
          <w:rFonts w:ascii="Arial" w:hAnsi="Arial" w:cs="Arial"/>
          <w:b/>
          <w:bCs/>
          <w:sz w:val="24"/>
          <w:szCs w:val="24"/>
        </w:rPr>
        <w:t xml:space="preserve">, </w:t>
      </w:r>
      <w:r w:rsidR="00697948" w:rsidRPr="0091023F">
        <w:rPr>
          <w:rFonts w:ascii="Arial" w:hAnsi="Arial" w:cs="Arial"/>
          <w:b/>
          <w:bCs/>
          <w:sz w:val="24"/>
          <w:szCs w:val="24"/>
        </w:rPr>
        <w:t xml:space="preserve">equipo de refrigeración, </w:t>
      </w:r>
      <w:r w:rsidR="009D4DAF" w:rsidRPr="0091023F">
        <w:rPr>
          <w:rFonts w:ascii="Arial" w:hAnsi="Arial" w:cs="Arial"/>
          <w:b/>
          <w:bCs/>
          <w:sz w:val="24"/>
          <w:szCs w:val="24"/>
        </w:rPr>
        <w:t>hornos de microondas</w:t>
      </w:r>
      <w:r w:rsidR="00927088" w:rsidRPr="0091023F">
        <w:rPr>
          <w:rFonts w:ascii="Arial" w:hAnsi="Arial" w:cs="Arial"/>
          <w:b/>
          <w:bCs/>
          <w:sz w:val="24"/>
          <w:szCs w:val="24"/>
        </w:rPr>
        <w:t>, percoladores</w:t>
      </w:r>
      <w:r w:rsidR="009D4DAF" w:rsidRPr="0091023F">
        <w:rPr>
          <w:rFonts w:ascii="Arial" w:hAnsi="Arial" w:cs="Arial"/>
          <w:b/>
          <w:bCs/>
          <w:sz w:val="24"/>
          <w:szCs w:val="24"/>
        </w:rPr>
        <w:t xml:space="preserve"> y </w:t>
      </w:r>
      <w:proofErr w:type="spellStart"/>
      <w:r w:rsidR="00DA3F97" w:rsidRPr="0091023F">
        <w:rPr>
          <w:rFonts w:ascii="Arial" w:hAnsi="Arial" w:cs="Arial"/>
          <w:b/>
          <w:bCs/>
          <w:sz w:val="24"/>
          <w:szCs w:val="24"/>
        </w:rPr>
        <w:t>c</w:t>
      </w:r>
      <w:r w:rsidR="009D4DAF" w:rsidRPr="0091023F">
        <w:rPr>
          <w:rFonts w:ascii="Arial" w:hAnsi="Arial" w:cs="Arial"/>
          <w:b/>
          <w:bCs/>
          <w:sz w:val="24"/>
          <w:szCs w:val="24"/>
        </w:rPr>
        <w:t>offe</w:t>
      </w:r>
      <w:r w:rsidR="00FC5328" w:rsidRPr="0091023F">
        <w:rPr>
          <w:rFonts w:ascii="Arial" w:hAnsi="Arial" w:cs="Arial"/>
          <w:b/>
          <w:bCs/>
          <w:sz w:val="24"/>
          <w:szCs w:val="24"/>
        </w:rPr>
        <w:t>e</w:t>
      </w:r>
      <w:proofErr w:type="spellEnd"/>
      <w:r w:rsidR="009D4DAF" w:rsidRPr="0091023F">
        <w:rPr>
          <w:rFonts w:ascii="Arial" w:hAnsi="Arial" w:cs="Arial"/>
          <w:b/>
          <w:bCs/>
          <w:sz w:val="24"/>
          <w:szCs w:val="24"/>
        </w:rPr>
        <w:t xml:space="preserve"> </w:t>
      </w:r>
      <w:proofErr w:type="spellStart"/>
      <w:r w:rsidR="009D4DAF" w:rsidRPr="0091023F">
        <w:rPr>
          <w:rFonts w:ascii="Arial" w:hAnsi="Arial" w:cs="Arial"/>
          <w:b/>
          <w:bCs/>
          <w:sz w:val="24"/>
          <w:szCs w:val="24"/>
        </w:rPr>
        <w:t>maker</w:t>
      </w:r>
      <w:proofErr w:type="spellEnd"/>
      <w:r w:rsidR="006E3CA2" w:rsidRPr="0091023F">
        <w:rPr>
          <w:rFonts w:ascii="Arial" w:hAnsi="Arial" w:cs="Arial"/>
          <w:b/>
          <w:bCs/>
          <w:sz w:val="24"/>
          <w:szCs w:val="24"/>
        </w:rPr>
        <w:t xml:space="preserve">, para uso </w:t>
      </w:r>
      <w:r w:rsidR="009D5410" w:rsidRPr="0091023F">
        <w:rPr>
          <w:rFonts w:ascii="Arial" w:hAnsi="Arial" w:cs="Arial"/>
          <w:b/>
          <w:bCs/>
          <w:sz w:val="24"/>
          <w:szCs w:val="24"/>
        </w:rPr>
        <w:t>específico</w:t>
      </w:r>
      <w:r w:rsidR="006E3CA2" w:rsidRPr="0091023F">
        <w:rPr>
          <w:rFonts w:ascii="Arial" w:hAnsi="Arial" w:cs="Arial"/>
          <w:b/>
          <w:bCs/>
          <w:sz w:val="24"/>
          <w:szCs w:val="24"/>
        </w:rPr>
        <w:t xml:space="preserve"> en las áreas</w:t>
      </w:r>
      <w:r w:rsidR="001C51C2" w:rsidRPr="0091023F">
        <w:rPr>
          <w:rFonts w:ascii="Arial" w:hAnsi="Arial" w:cs="Arial"/>
          <w:b/>
          <w:bCs/>
          <w:sz w:val="24"/>
          <w:szCs w:val="24"/>
        </w:rPr>
        <w:t xml:space="preserve"> comunes</w:t>
      </w:r>
      <w:r w:rsidR="006E3CA2" w:rsidRPr="0091023F">
        <w:rPr>
          <w:rFonts w:ascii="Arial" w:hAnsi="Arial" w:cs="Arial"/>
          <w:b/>
          <w:bCs/>
          <w:sz w:val="24"/>
          <w:szCs w:val="24"/>
        </w:rPr>
        <w:t xml:space="preserve"> de las oficinas judiciales</w:t>
      </w:r>
      <w:r w:rsidR="00921DAB" w:rsidRPr="0091023F">
        <w:rPr>
          <w:rFonts w:ascii="Arial" w:hAnsi="Arial" w:cs="Arial"/>
          <w:b/>
          <w:bCs/>
          <w:sz w:val="24"/>
          <w:szCs w:val="24"/>
        </w:rPr>
        <w:t xml:space="preserve">. </w:t>
      </w:r>
      <w:r w:rsidR="00927088" w:rsidRPr="0091023F">
        <w:rPr>
          <w:rFonts w:ascii="Arial" w:hAnsi="Arial" w:cs="Arial"/>
          <w:bCs/>
          <w:sz w:val="24"/>
          <w:szCs w:val="24"/>
        </w:rPr>
        <w:t xml:space="preserve">Solo se podrá incluir aquellos </w:t>
      </w:r>
      <w:r w:rsidRPr="0091023F">
        <w:rPr>
          <w:rFonts w:ascii="Arial" w:hAnsi="Arial" w:cs="Arial"/>
          <w:sz w:val="24"/>
          <w:szCs w:val="24"/>
        </w:rPr>
        <w:t>casos debidamente justificados</w:t>
      </w:r>
      <w:r w:rsidR="00921DAB" w:rsidRPr="0091023F">
        <w:rPr>
          <w:rFonts w:ascii="Arial" w:hAnsi="Arial" w:cs="Arial"/>
          <w:sz w:val="24"/>
          <w:szCs w:val="24"/>
        </w:rPr>
        <w:t>,</w:t>
      </w:r>
      <w:r w:rsidRPr="0091023F">
        <w:rPr>
          <w:rFonts w:ascii="Arial" w:hAnsi="Arial" w:cs="Arial"/>
          <w:sz w:val="24"/>
          <w:szCs w:val="24"/>
        </w:rPr>
        <w:t xml:space="preserve"> los </w:t>
      </w:r>
      <w:r w:rsidRPr="00AB3EF5">
        <w:rPr>
          <w:rFonts w:ascii="Arial" w:hAnsi="Arial" w:cs="Arial"/>
          <w:sz w:val="24"/>
          <w:szCs w:val="24"/>
        </w:rPr>
        <w:t>cuales deben contar previamente con la autorización de la Dirección Ejecutiva</w:t>
      </w:r>
      <w:r w:rsidRPr="0091023F">
        <w:rPr>
          <w:rFonts w:ascii="Arial" w:hAnsi="Arial" w:cs="Arial"/>
          <w:sz w:val="24"/>
          <w:szCs w:val="24"/>
        </w:rPr>
        <w:t>.</w:t>
      </w:r>
      <w:r w:rsidR="0035086B" w:rsidRPr="0091023F">
        <w:rPr>
          <w:rFonts w:ascii="Arial" w:hAnsi="Arial" w:cs="Arial"/>
          <w:sz w:val="24"/>
          <w:szCs w:val="24"/>
        </w:rPr>
        <w:t xml:space="preserve"> </w:t>
      </w:r>
      <w:r w:rsidR="00C02ACB" w:rsidRPr="0091023F">
        <w:rPr>
          <w:rFonts w:ascii="Arial" w:hAnsi="Arial" w:cs="Arial"/>
          <w:sz w:val="24"/>
          <w:szCs w:val="24"/>
        </w:rPr>
        <w:t xml:space="preserve">Por lo anterior, cuando se formulen estos artículos se </w:t>
      </w:r>
      <w:r w:rsidR="0035086B" w:rsidRPr="0091023F">
        <w:rPr>
          <w:rFonts w:ascii="Arial" w:hAnsi="Arial" w:cs="Arial"/>
          <w:sz w:val="24"/>
          <w:szCs w:val="24"/>
        </w:rPr>
        <w:t xml:space="preserve">debe </w:t>
      </w:r>
      <w:r w:rsidR="00AB3EF5">
        <w:rPr>
          <w:rFonts w:ascii="Arial" w:hAnsi="Arial" w:cs="Arial"/>
          <w:sz w:val="24"/>
          <w:szCs w:val="24"/>
        </w:rPr>
        <w:t>indicar</w:t>
      </w:r>
      <w:r w:rsidR="00AB3EF5" w:rsidRPr="0091023F">
        <w:rPr>
          <w:rFonts w:ascii="Arial" w:hAnsi="Arial" w:cs="Arial"/>
          <w:sz w:val="24"/>
          <w:szCs w:val="24"/>
        </w:rPr>
        <w:t xml:space="preserve"> </w:t>
      </w:r>
      <w:r w:rsidR="0035086B" w:rsidRPr="0091023F">
        <w:rPr>
          <w:rFonts w:ascii="Arial" w:hAnsi="Arial" w:cs="Arial"/>
          <w:sz w:val="24"/>
          <w:szCs w:val="24"/>
        </w:rPr>
        <w:t>en</w:t>
      </w:r>
      <w:r w:rsidR="00C02ACB" w:rsidRPr="0091023F">
        <w:rPr>
          <w:rFonts w:ascii="Arial" w:hAnsi="Arial" w:cs="Arial"/>
          <w:sz w:val="24"/>
          <w:szCs w:val="24"/>
        </w:rPr>
        <w:t xml:space="preserve"> el espacio de</w:t>
      </w:r>
      <w:r w:rsidR="0035086B" w:rsidRPr="0091023F">
        <w:rPr>
          <w:rFonts w:ascii="Arial" w:hAnsi="Arial" w:cs="Arial"/>
          <w:sz w:val="24"/>
          <w:szCs w:val="24"/>
        </w:rPr>
        <w:t xml:space="preserve"> </w:t>
      </w:r>
      <w:r w:rsidR="00AB3EF5">
        <w:rPr>
          <w:rFonts w:ascii="Arial" w:hAnsi="Arial" w:cs="Arial"/>
          <w:sz w:val="24"/>
          <w:szCs w:val="24"/>
        </w:rPr>
        <w:t>Justificaciones</w:t>
      </w:r>
      <w:r w:rsidR="00AB3EF5" w:rsidRPr="0091023F">
        <w:rPr>
          <w:rFonts w:ascii="Arial" w:hAnsi="Arial" w:cs="Arial"/>
          <w:sz w:val="24"/>
          <w:szCs w:val="24"/>
        </w:rPr>
        <w:t xml:space="preserve"> </w:t>
      </w:r>
      <w:r w:rsidR="00AB3EF5">
        <w:rPr>
          <w:rFonts w:ascii="Arial" w:hAnsi="Arial" w:cs="Arial"/>
          <w:sz w:val="24"/>
          <w:szCs w:val="24"/>
        </w:rPr>
        <w:t xml:space="preserve">del Sistema SIGA-PJ </w:t>
      </w:r>
      <w:r w:rsidR="0035086B" w:rsidRPr="0091023F">
        <w:rPr>
          <w:rFonts w:ascii="Arial" w:hAnsi="Arial" w:cs="Arial"/>
          <w:sz w:val="24"/>
          <w:szCs w:val="24"/>
        </w:rPr>
        <w:t xml:space="preserve">el </w:t>
      </w:r>
      <w:r w:rsidR="0035086B" w:rsidRPr="0091023F">
        <w:rPr>
          <w:rFonts w:ascii="Arial" w:hAnsi="Arial" w:cs="Arial"/>
          <w:sz w:val="24"/>
          <w:szCs w:val="24"/>
        </w:rPr>
        <w:lastRenderedPageBreak/>
        <w:t>documento que lo respalde</w:t>
      </w:r>
      <w:r w:rsidR="00AB3EF5">
        <w:rPr>
          <w:rFonts w:ascii="Arial" w:hAnsi="Arial" w:cs="Arial"/>
          <w:sz w:val="24"/>
          <w:szCs w:val="24"/>
        </w:rPr>
        <w:t xml:space="preserve"> y remitirlo con el anteproyecto de presupuesto</w:t>
      </w:r>
      <w:r w:rsidR="0035086B" w:rsidRPr="0091023F">
        <w:rPr>
          <w:rFonts w:ascii="Arial" w:hAnsi="Arial" w:cs="Arial"/>
          <w:sz w:val="24"/>
          <w:szCs w:val="24"/>
        </w:rPr>
        <w:t xml:space="preserve">. </w:t>
      </w:r>
      <w:r w:rsidR="00F03D8E" w:rsidRPr="0091023F">
        <w:rPr>
          <w:rFonts w:ascii="Arial" w:hAnsi="Arial" w:cs="Arial"/>
          <w:sz w:val="24"/>
          <w:szCs w:val="24"/>
        </w:rPr>
        <w:t>A</w:t>
      </w:r>
      <w:r w:rsidR="009D5410" w:rsidRPr="0091023F">
        <w:rPr>
          <w:rFonts w:ascii="Arial" w:hAnsi="Arial" w:cs="Arial"/>
          <w:sz w:val="24"/>
          <w:szCs w:val="24"/>
        </w:rPr>
        <w:t xml:space="preserve">probado por la Corte Plena en la </w:t>
      </w:r>
      <w:r w:rsidR="00A22A24" w:rsidRPr="0091023F">
        <w:rPr>
          <w:rFonts w:ascii="Arial" w:hAnsi="Arial" w:cs="Arial"/>
          <w:sz w:val="24"/>
          <w:szCs w:val="24"/>
        </w:rPr>
        <w:t>s</w:t>
      </w:r>
      <w:r w:rsidR="009D5410" w:rsidRPr="0091023F">
        <w:rPr>
          <w:rFonts w:ascii="Arial" w:hAnsi="Arial" w:cs="Arial"/>
          <w:sz w:val="24"/>
          <w:szCs w:val="24"/>
        </w:rPr>
        <w:t xml:space="preserve">esión </w:t>
      </w:r>
      <w:r w:rsidR="00991F94" w:rsidRPr="0091023F">
        <w:rPr>
          <w:rFonts w:ascii="Arial" w:hAnsi="Arial" w:cs="Arial"/>
          <w:sz w:val="24"/>
          <w:szCs w:val="24"/>
        </w:rPr>
        <w:t>N°</w:t>
      </w:r>
      <w:r w:rsidR="009D5410" w:rsidRPr="0091023F">
        <w:rPr>
          <w:rFonts w:ascii="Arial" w:hAnsi="Arial" w:cs="Arial"/>
          <w:sz w:val="24"/>
          <w:szCs w:val="24"/>
        </w:rPr>
        <w:t>28-2017 del 28 de agosto del 2017, artículo XV.</w:t>
      </w:r>
      <w:r w:rsidR="00927088" w:rsidRPr="0091023F">
        <w:rPr>
          <w:rFonts w:ascii="Arial" w:hAnsi="Arial" w:cs="Arial"/>
          <w:sz w:val="24"/>
          <w:szCs w:val="24"/>
        </w:rPr>
        <w:t xml:space="preserve"> Adicionalmente, los </w:t>
      </w:r>
      <w:r w:rsidR="00D37AC8">
        <w:rPr>
          <w:rFonts w:ascii="Arial" w:hAnsi="Arial" w:cs="Arial"/>
          <w:sz w:val="24"/>
          <w:szCs w:val="24"/>
        </w:rPr>
        <w:t>c</w:t>
      </w:r>
      <w:r w:rsidR="00537A77">
        <w:rPr>
          <w:rFonts w:ascii="Arial" w:hAnsi="Arial" w:cs="Arial"/>
          <w:sz w:val="24"/>
          <w:szCs w:val="24"/>
        </w:rPr>
        <w:t>entros de responsabilidad</w:t>
      </w:r>
      <w:r w:rsidR="00927088" w:rsidRPr="0091023F">
        <w:rPr>
          <w:rFonts w:ascii="Arial" w:hAnsi="Arial" w:cs="Arial"/>
          <w:sz w:val="24"/>
          <w:szCs w:val="24"/>
        </w:rPr>
        <w:t xml:space="preserve"> deberán incluir dentro de su presupuesto las refrigeradoras para las salas de lactancia, para lo cual deberá consignar la debida justificación en el espacio de </w:t>
      </w:r>
      <w:r w:rsidR="00AB3EF5">
        <w:rPr>
          <w:rFonts w:ascii="Arial" w:hAnsi="Arial" w:cs="Arial"/>
          <w:sz w:val="24"/>
          <w:szCs w:val="24"/>
        </w:rPr>
        <w:t>Justificaciones</w:t>
      </w:r>
      <w:r w:rsidR="00927088" w:rsidRPr="0091023F">
        <w:rPr>
          <w:rFonts w:ascii="Arial" w:hAnsi="Arial" w:cs="Arial"/>
          <w:sz w:val="24"/>
          <w:szCs w:val="24"/>
        </w:rPr>
        <w:t>.</w:t>
      </w:r>
    </w:p>
    <w:p w14:paraId="1FAA1E9D" w14:textId="77777777" w:rsidR="0046016A" w:rsidRPr="0091023F" w:rsidRDefault="0046016A" w:rsidP="00BC0F83">
      <w:pPr>
        <w:tabs>
          <w:tab w:val="left" w:pos="360"/>
        </w:tabs>
        <w:jc w:val="both"/>
        <w:rPr>
          <w:rFonts w:ascii="Arial" w:hAnsi="Arial" w:cs="Arial"/>
          <w:color w:val="C00000"/>
          <w:sz w:val="24"/>
          <w:szCs w:val="24"/>
        </w:rPr>
      </w:pPr>
    </w:p>
    <w:p w14:paraId="5C653CAF" w14:textId="77777777" w:rsidR="00E513C1" w:rsidRPr="0091023F" w:rsidRDefault="0046016A" w:rsidP="003E5BF3">
      <w:pPr>
        <w:numPr>
          <w:ilvl w:val="0"/>
          <w:numId w:val="2"/>
        </w:numPr>
        <w:tabs>
          <w:tab w:val="clear" w:pos="375"/>
          <w:tab w:val="left" w:pos="360"/>
          <w:tab w:val="num" w:pos="567"/>
        </w:tabs>
        <w:ind w:left="0" w:firstLine="0"/>
        <w:jc w:val="both"/>
        <w:rPr>
          <w:rFonts w:ascii="Arial" w:hAnsi="Arial" w:cs="Arial"/>
          <w:color w:val="C00000"/>
          <w:sz w:val="24"/>
          <w:szCs w:val="24"/>
        </w:rPr>
      </w:pPr>
      <w:r w:rsidRPr="0091023F">
        <w:rPr>
          <w:rFonts w:ascii="Arial" w:hAnsi="Arial" w:cs="Arial"/>
          <w:sz w:val="24"/>
          <w:szCs w:val="24"/>
        </w:rPr>
        <w:t xml:space="preserve">Las solicitudes para la compra de </w:t>
      </w:r>
      <w:r w:rsidRPr="0091023F">
        <w:rPr>
          <w:rFonts w:ascii="Arial" w:hAnsi="Arial" w:cs="Arial"/>
          <w:b/>
          <w:sz w:val="24"/>
          <w:szCs w:val="24"/>
        </w:rPr>
        <w:t xml:space="preserve">equipo educacional como video </w:t>
      </w:r>
      <w:proofErr w:type="spellStart"/>
      <w:r w:rsidRPr="0091023F">
        <w:rPr>
          <w:rFonts w:ascii="Arial" w:hAnsi="Arial" w:cs="Arial"/>
          <w:b/>
          <w:sz w:val="24"/>
          <w:szCs w:val="24"/>
        </w:rPr>
        <w:t>beam</w:t>
      </w:r>
      <w:proofErr w:type="spellEnd"/>
      <w:r w:rsidRPr="0091023F">
        <w:rPr>
          <w:rFonts w:ascii="Arial" w:hAnsi="Arial" w:cs="Arial"/>
          <w:b/>
          <w:sz w:val="24"/>
          <w:szCs w:val="24"/>
        </w:rPr>
        <w:t xml:space="preserve"> y proyectores</w:t>
      </w:r>
      <w:r w:rsidRPr="0091023F">
        <w:rPr>
          <w:rFonts w:ascii="Arial" w:hAnsi="Arial" w:cs="Arial"/>
          <w:sz w:val="24"/>
          <w:szCs w:val="24"/>
        </w:rPr>
        <w:t xml:space="preserve">, procede </w:t>
      </w:r>
      <w:r w:rsidR="003332C1" w:rsidRPr="0091023F">
        <w:rPr>
          <w:rFonts w:ascii="Arial" w:hAnsi="Arial" w:cs="Arial"/>
          <w:sz w:val="24"/>
          <w:szCs w:val="24"/>
        </w:rPr>
        <w:t xml:space="preserve">únicamente </w:t>
      </w:r>
      <w:r w:rsidR="00B43010" w:rsidRPr="0091023F">
        <w:rPr>
          <w:rFonts w:ascii="Arial" w:hAnsi="Arial" w:cs="Arial"/>
          <w:sz w:val="24"/>
          <w:szCs w:val="24"/>
        </w:rPr>
        <w:t>cuando</w:t>
      </w:r>
      <w:r w:rsidR="002E74B7" w:rsidRPr="0091023F">
        <w:rPr>
          <w:rFonts w:ascii="Arial" w:hAnsi="Arial" w:cs="Arial"/>
          <w:sz w:val="24"/>
          <w:szCs w:val="24"/>
        </w:rPr>
        <w:t xml:space="preserve"> vayan a ser instalados </w:t>
      </w:r>
      <w:r w:rsidRPr="0091023F">
        <w:rPr>
          <w:rFonts w:ascii="Arial" w:hAnsi="Arial" w:cs="Arial"/>
          <w:sz w:val="24"/>
          <w:szCs w:val="24"/>
        </w:rPr>
        <w:t xml:space="preserve">en áreas comunes de los edificios </w:t>
      </w:r>
      <w:r w:rsidR="00B43010" w:rsidRPr="0091023F">
        <w:rPr>
          <w:rFonts w:ascii="Arial" w:hAnsi="Arial" w:cs="Arial"/>
          <w:sz w:val="24"/>
          <w:szCs w:val="24"/>
        </w:rPr>
        <w:t xml:space="preserve">con el fin de que puedan ser utilizadas por </w:t>
      </w:r>
      <w:r w:rsidR="008673D6" w:rsidRPr="0091023F">
        <w:rPr>
          <w:rFonts w:ascii="Arial" w:hAnsi="Arial" w:cs="Arial"/>
          <w:sz w:val="24"/>
          <w:szCs w:val="24"/>
        </w:rPr>
        <w:t xml:space="preserve">varias </w:t>
      </w:r>
      <w:r w:rsidR="00B43010" w:rsidRPr="0091023F">
        <w:rPr>
          <w:rFonts w:ascii="Arial" w:hAnsi="Arial" w:cs="Arial"/>
          <w:sz w:val="24"/>
          <w:szCs w:val="24"/>
        </w:rPr>
        <w:t>oficinas</w:t>
      </w:r>
      <w:r w:rsidRPr="0091023F">
        <w:rPr>
          <w:rFonts w:ascii="Arial" w:hAnsi="Arial" w:cs="Arial"/>
          <w:color w:val="C00000"/>
          <w:sz w:val="24"/>
          <w:szCs w:val="24"/>
        </w:rPr>
        <w:t>.</w:t>
      </w:r>
      <w:r w:rsidR="008673D6" w:rsidRPr="0091023F">
        <w:rPr>
          <w:rFonts w:ascii="Arial" w:hAnsi="Arial" w:cs="Arial"/>
          <w:color w:val="C00000"/>
          <w:sz w:val="24"/>
          <w:szCs w:val="24"/>
        </w:rPr>
        <w:t xml:space="preserve"> </w:t>
      </w:r>
    </w:p>
    <w:p w14:paraId="32D5E2A3" w14:textId="77777777" w:rsidR="00E513C1" w:rsidRPr="0091023F" w:rsidRDefault="00E513C1" w:rsidP="00E513C1">
      <w:pPr>
        <w:pStyle w:val="Prrafodelista"/>
        <w:rPr>
          <w:rFonts w:ascii="Arial" w:hAnsi="Arial" w:cs="Arial"/>
          <w:color w:val="C00000"/>
          <w:sz w:val="24"/>
          <w:szCs w:val="24"/>
        </w:rPr>
      </w:pPr>
    </w:p>
    <w:p w14:paraId="5264519E" w14:textId="77777777" w:rsidR="00135E45" w:rsidRPr="0091023F" w:rsidRDefault="00135E45" w:rsidP="00135E45">
      <w:pPr>
        <w:numPr>
          <w:ilvl w:val="0"/>
          <w:numId w:val="2"/>
        </w:numPr>
        <w:tabs>
          <w:tab w:val="clear" w:pos="375"/>
          <w:tab w:val="left" w:pos="360"/>
          <w:tab w:val="num" w:pos="567"/>
          <w:tab w:val="num" w:pos="4061"/>
        </w:tabs>
        <w:ind w:left="0" w:firstLine="0"/>
        <w:jc w:val="both"/>
        <w:rPr>
          <w:rFonts w:ascii="Arial" w:hAnsi="Arial" w:cs="Arial"/>
          <w:sz w:val="24"/>
          <w:szCs w:val="24"/>
        </w:rPr>
      </w:pPr>
      <w:r w:rsidRPr="0091023F">
        <w:rPr>
          <w:rFonts w:ascii="Arial" w:hAnsi="Arial" w:cs="Arial"/>
          <w:sz w:val="24"/>
          <w:szCs w:val="24"/>
        </w:rPr>
        <w:t xml:space="preserve">El </w:t>
      </w:r>
      <w:r w:rsidRPr="0091023F">
        <w:rPr>
          <w:rFonts w:ascii="Arial" w:hAnsi="Arial" w:cs="Arial"/>
          <w:b/>
          <w:sz w:val="24"/>
          <w:szCs w:val="24"/>
        </w:rPr>
        <w:t>mobiliario de oficina</w:t>
      </w:r>
      <w:r w:rsidRPr="0091023F">
        <w:rPr>
          <w:rFonts w:ascii="Arial" w:hAnsi="Arial" w:cs="Arial"/>
          <w:sz w:val="24"/>
          <w:szCs w:val="24"/>
        </w:rPr>
        <w:t xml:space="preserve"> se presupuesta exclusivamente por motivo de sustitución, cuando la reparación no sea lo más conveniente. De no ser posible reparar, el mobiliario debe ser trasladado a la Unidad de Patrimonio o en su defecto donado o destruido</w:t>
      </w:r>
      <w:r w:rsidR="009C370E">
        <w:rPr>
          <w:rFonts w:ascii="Arial" w:hAnsi="Arial" w:cs="Arial"/>
          <w:sz w:val="24"/>
          <w:szCs w:val="24"/>
        </w:rPr>
        <w:t>, en coordinación con las Administraciones Regionales</w:t>
      </w:r>
      <w:r w:rsidRPr="0091023F">
        <w:rPr>
          <w:rFonts w:ascii="Arial" w:hAnsi="Arial" w:cs="Arial"/>
          <w:sz w:val="24"/>
          <w:szCs w:val="24"/>
        </w:rPr>
        <w:t xml:space="preserve"> </w:t>
      </w:r>
      <w:r w:rsidR="009C370E">
        <w:rPr>
          <w:rFonts w:ascii="Arial" w:hAnsi="Arial" w:cs="Arial"/>
          <w:sz w:val="24"/>
          <w:szCs w:val="24"/>
        </w:rPr>
        <w:t xml:space="preserve">y </w:t>
      </w:r>
      <w:r w:rsidRPr="0091023F">
        <w:rPr>
          <w:rFonts w:ascii="Arial" w:hAnsi="Arial" w:cs="Arial"/>
          <w:sz w:val="24"/>
          <w:szCs w:val="24"/>
        </w:rPr>
        <w:t>previa autorización razonada por parte del Departamento de Proveeduría.</w:t>
      </w:r>
    </w:p>
    <w:p w14:paraId="6D9C0265" w14:textId="77777777" w:rsidR="0046016A" w:rsidRPr="0091023F" w:rsidRDefault="0046016A" w:rsidP="00BC0F83">
      <w:pPr>
        <w:tabs>
          <w:tab w:val="left" w:pos="360"/>
        </w:tabs>
        <w:jc w:val="both"/>
        <w:rPr>
          <w:rFonts w:ascii="Arial" w:hAnsi="Arial" w:cs="Arial"/>
          <w:sz w:val="24"/>
          <w:szCs w:val="24"/>
        </w:rPr>
      </w:pPr>
    </w:p>
    <w:p w14:paraId="1514E164" w14:textId="77777777" w:rsidR="0046016A" w:rsidRPr="0091023F" w:rsidRDefault="0046016A" w:rsidP="002E46B1">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El </w:t>
      </w:r>
      <w:r w:rsidRPr="0091023F">
        <w:rPr>
          <w:rFonts w:ascii="Arial" w:hAnsi="Arial" w:cs="Arial"/>
          <w:b/>
          <w:sz w:val="24"/>
          <w:szCs w:val="24"/>
        </w:rPr>
        <w:t>mobiliario y equipo</w:t>
      </w:r>
      <w:r w:rsidR="009B7F8B" w:rsidRPr="0091023F">
        <w:rPr>
          <w:rFonts w:ascii="Arial" w:hAnsi="Arial" w:cs="Arial"/>
          <w:b/>
          <w:sz w:val="24"/>
          <w:szCs w:val="24"/>
        </w:rPr>
        <w:t xml:space="preserve"> de cómputo</w:t>
      </w:r>
      <w:r w:rsidRPr="0091023F">
        <w:rPr>
          <w:rFonts w:ascii="Arial" w:hAnsi="Arial" w:cs="Arial"/>
          <w:b/>
          <w:sz w:val="24"/>
          <w:szCs w:val="24"/>
        </w:rPr>
        <w:t xml:space="preserve"> para plazas nuevas</w:t>
      </w:r>
      <w:r w:rsidRPr="0091023F">
        <w:rPr>
          <w:rFonts w:ascii="Arial" w:hAnsi="Arial" w:cs="Arial"/>
          <w:sz w:val="24"/>
          <w:szCs w:val="24"/>
        </w:rPr>
        <w:t xml:space="preserve"> lo inclu</w:t>
      </w:r>
      <w:r w:rsidR="0073782A" w:rsidRPr="0091023F">
        <w:rPr>
          <w:rFonts w:ascii="Arial" w:hAnsi="Arial" w:cs="Arial"/>
          <w:sz w:val="24"/>
          <w:szCs w:val="24"/>
        </w:rPr>
        <w:t>ye</w:t>
      </w:r>
      <w:r w:rsidRPr="0091023F">
        <w:rPr>
          <w:rFonts w:ascii="Arial" w:hAnsi="Arial" w:cs="Arial"/>
          <w:sz w:val="24"/>
          <w:szCs w:val="24"/>
        </w:rPr>
        <w:t xml:space="preserve"> </w:t>
      </w:r>
      <w:r w:rsidR="001C2383" w:rsidRPr="0091023F">
        <w:rPr>
          <w:rFonts w:ascii="Arial" w:hAnsi="Arial" w:cs="Arial"/>
          <w:sz w:val="24"/>
          <w:szCs w:val="24"/>
        </w:rPr>
        <w:t>la</w:t>
      </w:r>
      <w:r w:rsidRPr="0091023F">
        <w:rPr>
          <w:rFonts w:ascii="Arial" w:hAnsi="Arial" w:cs="Arial"/>
          <w:sz w:val="24"/>
          <w:szCs w:val="24"/>
        </w:rPr>
        <w:t xml:space="preserve"> </w:t>
      </w:r>
      <w:r w:rsidR="001C2383" w:rsidRPr="0091023F">
        <w:rPr>
          <w:rFonts w:ascii="Arial" w:hAnsi="Arial" w:cs="Arial"/>
          <w:sz w:val="24"/>
          <w:szCs w:val="24"/>
        </w:rPr>
        <w:t>Dirección de Planificación</w:t>
      </w:r>
      <w:r w:rsidRPr="0091023F">
        <w:rPr>
          <w:rFonts w:ascii="Arial" w:hAnsi="Arial" w:cs="Arial"/>
          <w:sz w:val="24"/>
          <w:szCs w:val="24"/>
        </w:rPr>
        <w:t xml:space="preserve"> en </w:t>
      </w:r>
      <w:r w:rsidR="0046600B" w:rsidRPr="0091023F">
        <w:rPr>
          <w:rFonts w:ascii="Arial" w:hAnsi="Arial" w:cs="Arial"/>
          <w:sz w:val="24"/>
          <w:szCs w:val="24"/>
        </w:rPr>
        <w:t xml:space="preserve">una oficina por </w:t>
      </w:r>
      <w:r w:rsidR="00C0592B" w:rsidRPr="0091023F">
        <w:rPr>
          <w:rFonts w:ascii="Arial" w:hAnsi="Arial" w:cs="Arial"/>
          <w:sz w:val="24"/>
          <w:szCs w:val="24"/>
        </w:rPr>
        <w:t>programa presupuestario</w:t>
      </w:r>
      <w:r w:rsidR="0046600B" w:rsidRPr="0091023F">
        <w:rPr>
          <w:rFonts w:ascii="Arial" w:hAnsi="Arial" w:cs="Arial"/>
          <w:sz w:val="24"/>
          <w:szCs w:val="24"/>
        </w:rPr>
        <w:t xml:space="preserve"> </w:t>
      </w:r>
      <w:r w:rsidR="00B60C1E" w:rsidRPr="0091023F">
        <w:rPr>
          <w:rFonts w:ascii="Arial" w:hAnsi="Arial" w:cs="Arial"/>
          <w:sz w:val="24"/>
          <w:szCs w:val="24"/>
        </w:rPr>
        <w:t xml:space="preserve">y </w:t>
      </w:r>
      <w:r w:rsidR="0046600B" w:rsidRPr="0091023F">
        <w:rPr>
          <w:rFonts w:ascii="Arial" w:hAnsi="Arial" w:cs="Arial"/>
          <w:sz w:val="24"/>
          <w:szCs w:val="24"/>
        </w:rPr>
        <w:t xml:space="preserve">conforme a </w:t>
      </w:r>
      <w:r w:rsidRPr="0091023F">
        <w:rPr>
          <w:rFonts w:ascii="Arial" w:hAnsi="Arial" w:cs="Arial"/>
          <w:sz w:val="24"/>
          <w:szCs w:val="24"/>
        </w:rPr>
        <w:t>los parámetros establec</w:t>
      </w:r>
      <w:r w:rsidR="0046600B" w:rsidRPr="0091023F">
        <w:rPr>
          <w:rFonts w:ascii="Arial" w:hAnsi="Arial" w:cs="Arial"/>
          <w:sz w:val="24"/>
          <w:szCs w:val="24"/>
        </w:rPr>
        <w:t xml:space="preserve">idos por </w:t>
      </w:r>
      <w:r w:rsidRPr="0091023F">
        <w:rPr>
          <w:rFonts w:ascii="Arial" w:hAnsi="Arial" w:cs="Arial"/>
          <w:sz w:val="24"/>
          <w:szCs w:val="24"/>
        </w:rPr>
        <w:t>el Departamento de Proveeduría.</w:t>
      </w:r>
    </w:p>
    <w:p w14:paraId="5D17872D" w14:textId="77777777" w:rsidR="00B81D73" w:rsidRPr="0091023F" w:rsidRDefault="00B81D73" w:rsidP="00B81D73">
      <w:pPr>
        <w:tabs>
          <w:tab w:val="left" w:pos="360"/>
        </w:tabs>
        <w:jc w:val="both"/>
        <w:rPr>
          <w:rFonts w:ascii="Arial" w:hAnsi="Arial" w:cs="Arial"/>
          <w:color w:val="C00000"/>
          <w:sz w:val="24"/>
          <w:szCs w:val="24"/>
        </w:rPr>
      </w:pPr>
    </w:p>
    <w:p w14:paraId="6AA9BEFC" w14:textId="77777777" w:rsidR="0046016A" w:rsidRPr="0091023F" w:rsidRDefault="00C72A7C" w:rsidP="00F06682">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w:t>
      </w:r>
      <w:r w:rsidR="0046016A" w:rsidRPr="0091023F">
        <w:rPr>
          <w:rFonts w:ascii="Arial" w:hAnsi="Arial" w:cs="Arial"/>
          <w:sz w:val="24"/>
          <w:szCs w:val="24"/>
        </w:rPr>
        <w:t xml:space="preserve">a inclusión de </w:t>
      </w:r>
      <w:r w:rsidR="0046016A" w:rsidRPr="0091023F">
        <w:rPr>
          <w:rFonts w:ascii="Arial" w:hAnsi="Arial" w:cs="Arial"/>
          <w:b/>
          <w:sz w:val="24"/>
          <w:szCs w:val="24"/>
        </w:rPr>
        <w:t>fotocopiadoras</w:t>
      </w:r>
      <w:r w:rsidR="0046016A" w:rsidRPr="0091023F">
        <w:rPr>
          <w:rFonts w:ascii="Arial" w:hAnsi="Arial" w:cs="Arial"/>
          <w:sz w:val="24"/>
          <w:szCs w:val="24"/>
        </w:rPr>
        <w:t xml:space="preserve"> </w:t>
      </w:r>
      <w:r w:rsidRPr="0091023F">
        <w:rPr>
          <w:rFonts w:ascii="Arial" w:hAnsi="Arial" w:cs="Arial"/>
          <w:sz w:val="24"/>
          <w:szCs w:val="24"/>
        </w:rPr>
        <w:t>procede cuando</w:t>
      </w:r>
      <w:r w:rsidR="0046016A" w:rsidRPr="0091023F">
        <w:rPr>
          <w:rFonts w:ascii="Arial" w:hAnsi="Arial" w:cs="Arial"/>
          <w:sz w:val="24"/>
          <w:szCs w:val="24"/>
        </w:rPr>
        <w:t xml:space="preserve"> no </w:t>
      </w:r>
      <w:r w:rsidRPr="0091023F">
        <w:rPr>
          <w:rFonts w:ascii="Arial" w:hAnsi="Arial" w:cs="Arial"/>
          <w:sz w:val="24"/>
          <w:szCs w:val="24"/>
        </w:rPr>
        <w:t xml:space="preserve">se </w:t>
      </w:r>
      <w:r w:rsidR="0046016A" w:rsidRPr="0091023F">
        <w:rPr>
          <w:rFonts w:ascii="Arial" w:hAnsi="Arial" w:cs="Arial"/>
          <w:sz w:val="24"/>
          <w:szCs w:val="24"/>
        </w:rPr>
        <w:t>disponga de un contrato de servicio de fotocopiado</w:t>
      </w:r>
      <w:r w:rsidR="00594ED8" w:rsidRPr="0091023F">
        <w:rPr>
          <w:rFonts w:ascii="Arial" w:hAnsi="Arial" w:cs="Arial"/>
          <w:sz w:val="24"/>
          <w:szCs w:val="24"/>
        </w:rPr>
        <w:t>. E</w:t>
      </w:r>
      <w:r w:rsidR="0046016A" w:rsidRPr="0091023F">
        <w:rPr>
          <w:rFonts w:ascii="Arial" w:hAnsi="Arial" w:cs="Arial"/>
          <w:sz w:val="24"/>
          <w:szCs w:val="24"/>
        </w:rPr>
        <w:t>sta norma aplica para</w:t>
      </w:r>
      <w:r w:rsidR="00594ED8" w:rsidRPr="0091023F">
        <w:rPr>
          <w:rFonts w:ascii="Arial" w:hAnsi="Arial" w:cs="Arial"/>
          <w:sz w:val="24"/>
          <w:szCs w:val="24"/>
        </w:rPr>
        <w:t xml:space="preserve"> las oficinas que se encuentran en</w:t>
      </w:r>
      <w:r w:rsidR="0046016A" w:rsidRPr="0091023F">
        <w:rPr>
          <w:rFonts w:ascii="Arial" w:hAnsi="Arial" w:cs="Arial"/>
          <w:sz w:val="24"/>
          <w:szCs w:val="24"/>
        </w:rPr>
        <w:t xml:space="preserve"> un mismo edificio. </w:t>
      </w:r>
      <w:r w:rsidRPr="0091023F">
        <w:rPr>
          <w:rFonts w:ascii="Arial" w:hAnsi="Arial" w:cs="Arial"/>
          <w:sz w:val="24"/>
          <w:szCs w:val="24"/>
        </w:rPr>
        <w:t>L</w:t>
      </w:r>
      <w:r w:rsidR="0046016A" w:rsidRPr="0091023F">
        <w:rPr>
          <w:rFonts w:ascii="Arial" w:hAnsi="Arial" w:cs="Arial"/>
          <w:sz w:val="24"/>
          <w:szCs w:val="24"/>
        </w:rPr>
        <w:t xml:space="preserve">as oficinas que se localizan en lugares periféricos y que por la distancia se les dificulta acceder al servicio contratado, podrán gestionar </w:t>
      </w:r>
      <w:r w:rsidRPr="0091023F">
        <w:rPr>
          <w:rFonts w:ascii="Arial" w:hAnsi="Arial" w:cs="Arial"/>
          <w:sz w:val="24"/>
          <w:szCs w:val="24"/>
        </w:rPr>
        <w:t xml:space="preserve">la adquisición de </w:t>
      </w:r>
      <w:r w:rsidR="0046016A" w:rsidRPr="0091023F">
        <w:rPr>
          <w:rFonts w:ascii="Arial" w:hAnsi="Arial" w:cs="Arial"/>
          <w:sz w:val="24"/>
          <w:szCs w:val="24"/>
        </w:rPr>
        <w:t>este equipo.</w:t>
      </w:r>
      <w:r w:rsidR="0046016A" w:rsidRPr="0091023F">
        <w:rPr>
          <w:rFonts w:ascii="Arial" w:hAnsi="Arial" w:cs="Arial"/>
          <w:sz w:val="24"/>
          <w:szCs w:val="24"/>
          <w:vertAlign w:val="superscript"/>
        </w:rPr>
        <w:footnoteReference w:id="10"/>
      </w:r>
    </w:p>
    <w:p w14:paraId="535B92FF" w14:textId="77777777" w:rsidR="00005FEE" w:rsidRPr="0091023F" w:rsidRDefault="00005FEE" w:rsidP="00454F79">
      <w:pPr>
        <w:tabs>
          <w:tab w:val="left" w:pos="360"/>
          <w:tab w:val="left" w:pos="425"/>
          <w:tab w:val="left" w:pos="567"/>
        </w:tabs>
        <w:jc w:val="both"/>
        <w:rPr>
          <w:rFonts w:ascii="Arial" w:hAnsi="Arial" w:cs="Arial"/>
          <w:sz w:val="24"/>
          <w:szCs w:val="24"/>
        </w:rPr>
      </w:pPr>
    </w:p>
    <w:p w14:paraId="7B2326C3" w14:textId="77777777" w:rsidR="0046016A" w:rsidRPr="0091023F" w:rsidRDefault="0046016A" w:rsidP="009C0FED">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Al presupuestar </w:t>
      </w:r>
      <w:r w:rsidRPr="0091023F">
        <w:rPr>
          <w:rFonts w:ascii="Arial" w:hAnsi="Arial" w:cs="Arial"/>
          <w:b/>
          <w:sz w:val="24"/>
          <w:szCs w:val="24"/>
        </w:rPr>
        <w:t>fotocopiadoras, cámaras fotográficas</w:t>
      </w:r>
      <w:r w:rsidR="00122514" w:rsidRPr="0091023F">
        <w:rPr>
          <w:rFonts w:ascii="Arial" w:hAnsi="Arial" w:cs="Arial"/>
          <w:b/>
          <w:sz w:val="24"/>
          <w:szCs w:val="24"/>
        </w:rPr>
        <w:t xml:space="preserve">, cámaras </w:t>
      </w:r>
      <w:r w:rsidRPr="0091023F">
        <w:rPr>
          <w:rFonts w:ascii="Arial" w:hAnsi="Arial" w:cs="Arial"/>
          <w:b/>
          <w:sz w:val="24"/>
          <w:szCs w:val="24"/>
        </w:rPr>
        <w:t>de video y equipos similares</w:t>
      </w:r>
      <w:r w:rsidRPr="0091023F">
        <w:rPr>
          <w:rFonts w:ascii="Arial" w:hAnsi="Arial" w:cs="Arial"/>
          <w:sz w:val="24"/>
          <w:szCs w:val="24"/>
        </w:rPr>
        <w:t>, se deben solicitar los de menor costo.</w:t>
      </w:r>
      <w:r w:rsidRPr="0091023F">
        <w:rPr>
          <w:rFonts w:ascii="Arial" w:hAnsi="Arial" w:cs="Arial"/>
          <w:sz w:val="24"/>
          <w:szCs w:val="24"/>
          <w:vertAlign w:val="superscript"/>
        </w:rPr>
        <w:footnoteReference w:id="11"/>
      </w:r>
      <w:r w:rsidRPr="0091023F">
        <w:rPr>
          <w:rFonts w:ascii="Arial" w:hAnsi="Arial" w:cs="Arial"/>
          <w:sz w:val="24"/>
          <w:szCs w:val="24"/>
          <w:vertAlign w:val="superscript"/>
        </w:rPr>
        <w:t xml:space="preserve"> </w:t>
      </w:r>
      <w:r w:rsidRPr="0091023F">
        <w:rPr>
          <w:rFonts w:ascii="Arial" w:hAnsi="Arial" w:cs="Arial"/>
          <w:sz w:val="24"/>
          <w:szCs w:val="24"/>
        </w:rPr>
        <w:t>Si la necesidad así lo requiere, se podrán presupuestar equipos de mayor costo debidamente justificados.</w:t>
      </w:r>
    </w:p>
    <w:p w14:paraId="37123EE2" w14:textId="77777777" w:rsidR="00985F91" w:rsidRPr="0091023F" w:rsidRDefault="00985F91" w:rsidP="00BC0F83">
      <w:pPr>
        <w:tabs>
          <w:tab w:val="left" w:pos="360"/>
        </w:tabs>
        <w:jc w:val="both"/>
        <w:rPr>
          <w:rFonts w:ascii="Arial" w:hAnsi="Arial" w:cs="Arial"/>
          <w:sz w:val="24"/>
          <w:szCs w:val="24"/>
        </w:rPr>
      </w:pPr>
    </w:p>
    <w:p w14:paraId="520330FA" w14:textId="77777777" w:rsidR="00985F91" w:rsidRPr="0091023F" w:rsidRDefault="00203012" w:rsidP="00EF70C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 xml:space="preserve">En la formulación de </w:t>
      </w:r>
      <w:r w:rsidRPr="0091023F">
        <w:rPr>
          <w:rFonts w:ascii="Arial" w:hAnsi="Arial" w:cs="Arial"/>
          <w:b/>
          <w:bCs/>
          <w:sz w:val="24"/>
          <w:szCs w:val="24"/>
        </w:rPr>
        <w:t>aires acondicionados</w:t>
      </w:r>
      <w:r w:rsidR="00283B44" w:rsidRPr="0091023F">
        <w:rPr>
          <w:rFonts w:ascii="Arial" w:hAnsi="Arial" w:cs="Arial"/>
          <w:b/>
          <w:bCs/>
          <w:sz w:val="24"/>
          <w:szCs w:val="24"/>
        </w:rPr>
        <w:t xml:space="preserve"> nuevos</w:t>
      </w:r>
      <w:r w:rsidRPr="0091023F">
        <w:rPr>
          <w:rFonts w:ascii="Arial" w:hAnsi="Arial" w:cs="Arial"/>
          <w:sz w:val="24"/>
          <w:szCs w:val="24"/>
        </w:rPr>
        <w:t xml:space="preserve"> se mantiene la política institucional de que solamente se aprueba para las oficinas ubicadas en zonas cuyo clima lo justifica, si están situadas en espacios que por su naturaleza no cuentan con ventilación o</w:t>
      </w:r>
      <w:r w:rsidR="001F4A52" w:rsidRPr="0091023F">
        <w:rPr>
          <w:rFonts w:ascii="Arial" w:hAnsi="Arial" w:cs="Arial"/>
          <w:sz w:val="24"/>
          <w:szCs w:val="24"/>
        </w:rPr>
        <w:t xml:space="preserve"> para</w:t>
      </w:r>
      <w:r w:rsidRPr="0091023F">
        <w:rPr>
          <w:rFonts w:ascii="Arial" w:hAnsi="Arial" w:cs="Arial"/>
          <w:sz w:val="24"/>
          <w:szCs w:val="24"/>
        </w:rPr>
        <w:t xml:space="preserve"> cuartos de servidores de cómputo del área informática. </w:t>
      </w:r>
    </w:p>
    <w:p w14:paraId="5F7ACE98" w14:textId="77777777" w:rsidR="00985F91" w:rsidRPr="0091023F" w:rsidRDefault="00985F91" w:rsidP="00985F91">
      <w:pPr>
        <w:jc w:val="both"/>
        <w:rPr>
          <w:rFonts w:ascii="Arial" w:hAnsi="Arial" w:cs="Arial"/>
          <w:color w:val="C00000"/>
          <w:sz w:val="24"/>
          <w:szCs w:val="24"/>
        </w:rPr>
      </w:pPr>
    </w:p>
    <w:p w14:paraId="05548D04" w14:textId="77777777" w:rsidR="00781D10" w:rsidRPr="0091023F" w:rsidRDefault="00781D10" w:rsidP="00985F91">
      <w:pPr>
        <w:jc w:val="both"/>
        <w:rPr>
          <w:rFonts w:ascii="Arial" w:eastAsia="Arial Unicode MS" w:hAnsi="Arial" w:cs="Arial"/>
          <w:sz w:val="24"/>
          <w:szCs w:val="24"/>
        </w:rPr>
      </w:pPr>
      <w:r w:rsidRPr="0091023F">
        <w:rPr>
          <w:rFonts w:ascii="Arial" w:eastAsia="Arial Unicode MS" w:hAnsi="Arial" w:cs="Arial"/>
          <w:sz w:val="24"/>
          <w:szCs w:val="24"/>
        </w:rPr>
        <w:t xml:space="preserve">Previamente se debe contar con el aval técnico del Departamento de Servicios Generales, acerca de la capacidad y tipo de equipo a adquirir y de la capacidad del sistema eléctrico del edificio para su instalación, así como del Subproceso de Salud Ocupacional de la Dirección de Gestión Humana en cuanto a la necesidad de estos equipos según el estudio técnico, para lo cual los </w:t>
      </w:r>
      <w:r w:rsidR="00D37AC8">
        <w:rPr>
          <w:rFonts w:ascii="Arial" w:eastAsia="Arial Unicode MS" w:hAnsi="Arial" w:cs="Arial"/>
          <w:sz w:val="24"/>
          <w:szCs w:val="24"/>
        </w:rPr>
        <w:t>c</w:t>
      </w:r>
      <w:r w:rsidR="00537A77">
        <w:rPr>
          <w:rFonts w:ascii="Arial" w:eastAsia="Arial Unicode MS" w:hAnsi="Arial" w:cs="Arial"/>
          <w:sz w:val="24"/>
          <w:szCs w:val="24"/>
        </w:rPr>
        <w:t>entros de responsabilidad</w:t>
      </w:r>
      <w:r w:rsidRPr="0091023F">
        <w:rPr>
          <w:rFonts w:ascii="Arial" w:eastAsia="Arial Unicode MS" w:hAnsi="Arial" w:cs="Arial"/>
          <w:sz w:val="24"/>
          <w:szCs w:val="24"/>
        </w:rPr>
        <w:t xml:space="preserve"> que deseen realizar la instalación de este tipo de equipos deben realizar la solicitud </w:t>
      </w:r>
      <w:r w:rsidR="005B356A" w:rsidRPr="0091023F">
        <w:rPr>
          <w:rFonts w:ascii="Arial" w:eastAsia="Arial Unicode MS" w:hAnsi="Arial" w:cs="Arial"/>
          <w:sz w:val="24"/>
          <w:szCs w:val="24"/>
        </w:rPr>
        <w:t>al</w:t>
      </w:r>
      <w:r w:rsidRPr="0091023F">
        <w:rPr>
          <w:rFonts w:ascii="Arial" w:eastAsia="Arial Unicode MS" w:hAnsi="Arial" w:cs="Arial"/>
          <w:sz w:val="24"/>
          <w:szCs w:val="24"/>
        </w:rPr>
        <w:t xml:space="preserve"> Subproceso de Salud Ocupacional con la debida antelación.</w:t>
      </w:r>
      <w:r w:rsidR="00BD0932">
        <w:rPr>
          <w:rFonts w:ascii="Arial" w:eastAsia="Arial Unicode MS" w:hAnsi="Arial" w:cs="Arial"/>
          <w:sz w:val="24"/>
          <w:szCs w:val="24"/>
        </w:rPr>
        <w:t xml:space="preserve"> C</w:t>
      </w:r>
      <w:r w:rsidR="00BD0932" w:rsidRPr="00BD0932">
        <w:rPr>
          <w:rFonts w:ascii="Arial" w:eastAsia="Arial Unicode MS" w:hAnsi="Arial" w:cs="Arial"/>
          <w:sz w:val="24"/>
          <w:szCs w:val="24"/>
        </w:rPr>
        <w:t xml:space="preserve">uando se trate de aspectos de mantenimiento, reparación o de sustitución de equipos de aire acondicionado </w:t>
      </w:r>
      <w:r w:rsidR="00BD0932">
        <w:rPr>
          <w:rFonts w:ascii="Arial" w:eastAsia="Arial Unicode MS" w:hAnsi="Arial" w:cs="Arial"/>
          <w:sz w:val="24"/>
          <w:szCs w:val="24"/>
        </w:rPr>
        <w:t xml:space="preserve">ya </w:t>
      </w:r>
      <w:r w:rsidR="00BD0932" w:rsidRPr="00BD0932">
        <w:rPr>
          <w:rFonts w:ascii="Arial" w:eastAsia="Arial Unicode MS" w:hAnsi="Arial" w:cs="Arial"/>
          <w:sz w:val="24"/>
          <w:szCs w:val="24"/>
        </w:rPr>
        <w:t xml:space="preserve">existentes, no es requerido el estudio técnico de salud </w:t>
      </w:r>
      <w:r w:rsidR="00BD0932" w:rsidRPr="00BD0932">
        <w:rPr>
          <w:rFonts w:ascii="Arial" w:eastAsia="Arial Unicode MS" w:hAnsi="Arial" w:cs="Arial"/>
          <w:sz w:val="24"/>
          <w:szCs w:val="24"/>
        </w:rPr>
        <w:lastRenderedPageBreak/>
        <w:t>ocupacional.</w:t>
      </w:r>
      <w:r w:rsidRPr="0091023F">
        <w:rPr>
          <w:rFonts w:ascii="Arial" w:eastAsia="Arial Unicode MS" w:hAnsi="Arial" w:cs="Arial"/>
          <w:sz w:val="24"/>
          <w:szCs w:val="24"/>
        </w:rPr>
        <w:t xml:space="preserve"> En las Administraciones Regionales los aspectos técnicos </w:t>
      </w:r>
      <w:r w:rsidR="00FE7949">
        <w:rPr>
          <w:rFonts w:ascii="Arial" w:eastAsia="Arial Unicode MS" w:hAnsi="Arial" w:cs="Arial"/>
          <w:sz w:val="24"/>
          <w:szCs w:val="24"/>
        </w:rPr>
        <w:t>que brinda el Departamento de Servicios Generales</w:t>
      </w:r>
      <w:r w:rsidR="002A7ABD">
        <w:rPr>
          <w:rFonts w:ascii="Arial" w:eastAsia="Arial Unicode MS" w:hAnsi="Arial" w:cs="Arial"/>
          <w:sz w:val="24"/>
          <w:szCs w:val="24"/>
        </w:rPr>
        <w:t>,</w:t>
      </w:r>
      <w:r w:rsidR="00FE7949">
        <w:rPr>
          <w:rFonts w:ascii="Arial" w:eastAsia="Arial Unicode MS" w:hAnsi="Arial" w:cs="Arial"/>
          <w:sz w:val="24"/>
          <w:szCs w:val="24"/>
        </w:rPr>
        <w:t xml:space="preserve"> </w:t>
      </w:r>
      <w:r w:rsidRPr="0091023F">
        <w:rPr>
          <w:rFonts w:ascii="Arial" w:eastAsia="Arial Unicode MS" w:hAnsi="Arial" w:cs="Arial"/>
          <w:sz w:val="24"/>
          <w:szCs w:val="24"/>
        </w:rPr>
        <w:t xml:space="preserve">los debe proporcionar el </w:t>
      </w:r>
      <w:r w:rsidR="001F4A52" w:rsidRPr="0091023F">
        <w:rPr>
          <w:rFonts w:ascii="Arial" w:eastAsia="Arial Unicode MS" w:hAnsi="Arial" w:cs="Arial"/>
          <w:sz w:val="24"/>
          <w:szCs w:val="24"/>
        </w:rPr>
        <w:t>Técnico Especializado</w:t>
      </w:r>
      <w:r w:rsidRPr="0091023F">
        <w:rPr>
          <w:rFonts w:ascii="Arial" w:eastAsia="Arial Unicode MS" w:hAnsi="Arial" w:cs="Arial"/>
          <w:sz w:val="24"/>
          <w:szCs w:val="24"/>
        </w:rPr>
        <w:t xml:space="preserve"> de cada zona o bien indicar si se requiere del criterio de los profesionales del Departamento de Servicios Generales. En el espacio de Justificaciones </w:t>
      </w:r>
      <w:r w:rsidR="002A7ABD">
        <w:rPr>
          <w:rFonts w:ascii="Arial" w:eastAsia="Arial Unicode MS" w:hAnsi="Arial" w:cs="Arial"/>
          <w:sz w:val="24"/>
          <w:szCs w:val="24"/>
        </w:rPr>
        <w:t>del Sistema SIGA-PJ</w:t>
      </w:r>
      <w:r w:rsidRPr="0091023F">
        <w:rPr>
          <w:rFonts w:ascii="Arial" w:eastAsia="Arial Unicode MS" w:hAnsi="Arial" w:cs="Arial"/>
          <w:sz w:val="24"/>
          <w:szCs w:val="24"/>
        </w:rPr>
        <w:t>, se debe anotar el área por cubrir en metros cuadrados, tipo de equipos existentes en el área y número de personas. Si el espacio para detallar esta información no es suficiente en el sistema, se puede remitir una nota aparte.</w:t>
      </w:r>
    </w:p>
    <w:p w14:paraId="17B2863B" w14:textId="77777777" w:rsidR="00203012" w:rsidRPr="0091023F" w:rsidRDefault="00203012" w:rsidP="00FC3BA6">
      <w:pPr>
        <w:tabs>
          <w:tab w:val="num" w:pos="0"/>
        </w:tabs>
        <w:jc w:val="both"/>
        <w:rPr>
          <w:rFonts w:ascii="Arial" w:eastAsia="Arial Unicode MS" w:hAnsi="Arial" w:cs="Arial"/>
          <w:sz w:val="24"/>
          <w:szCs w:val="24"/>
        </w:rPr>
      </w:pPr>
    </w:p>
    <w:p w14:paraId="36D44C9E" w14:textId="77777777" w:rsidR="00203012" w:rsidRPr="0091023F" w:rsidRDefault="00203012" w:rsidP="00FC3BA6">
      <w:pPr>
        <w:jc w:val="both"/>
        <w:rPr>
          <w:rFonts w:ascii="Arial" w:eastAsia="Arial Unicode MS" w:hAnsi="Arial" w:cs="Arial"/>
          <w:sz w:val="24"/>
          <w:szCs w:val="24"/>
        </w:rPr>
      </w:pPr>
      <w:r w:rsidRPr="0091023F">
        <w:rPr>
          <w:rFonts w:ascii="Arial" w:eastAsia="Arial Unicode MS" w:hAnsi="Arial" w:cs="Arial"/>
          <w:sz w:val="24"/>
          <w:szCs w:val="24"/>
        </w:rPr>
        <w:t xml:space="preserve">Es responsabilidad de </w:t>
      </w:r>
      <w:smartTag w:uri="urn:schemas-microsoft-com:office:smarttags" w:element="PersonName">
        <w:smartTagPr>
          <w:attr w:name="ProductID" w:val="la Comisi￳n"/>
        </w:smartTagPr>
        <w:r w:rsidRPr="0091023F">
          <w:rPr>
            <w:rFonts w:ascii="Arial" w:eastAsia="Arial Unicode MS" w:hAnsi="Arial" w:cs="Arial"/>
            <w:sz w:val="24"/>
            <w:szCs w:val="24"/>
          </w:rPr>
          <w:t>la Comisión</w:t>
        </w:r>
      </w:smartTag>
      <w:r w:rsidRPr="0091023F">
        <w:rPr>
          <w:rFonts w:ascii="Arial" w:eastAsia="Arial Unicode MS" w:hAnsi="Arial" w:cs="Arial"/>
          <w:sz w:val="24"/>
          <w:szCs w:val="24"/>
        </w:rPr>
        <w:t xml:space="preserve"> de Construcciones </w:t>
      </w:r>
      <w:r w:rsidR="006D62F5" w:rsidRPr="0091023F">
        <w:rPr>
          <w:rFonts w:ascii="Arial" w:eastAsia="Arial Unicode MS" w:hAnsi="Arial" w:cs="Arial"/>
          <w:sz w:val="24"/>
          <w:szCs w:val="24"/>
        </w:rPr>
        <w:t xml:space="preserve">que </w:t>
      </w:r>
      <w:r w:rsidRPr="0091023F">
        <w:rPr>
          <w:rFonts w:ascii="Arial" w:eastAsia="Arial Unicode MS" w:hAnsi="Arial" w:cs="Arial"/>
          <w:sz w:val="24"/>
          <w:szCs w:val="24"/>
        </w:rPr>
        <w:t xml:space="preserve">en los proyectos a construir y las modificaciones </w:t>
      </w:r>
      <w:r w:rsidR="00985F91" w:rsidRPr="0091023F">
        <w:rPr>
          <w:rFonts w:ascii="Arial" w:eastAsia="Arial Unicode MS" w:hAnsi="Arial" w:cs="Arial"/>
          <w:sz w:val="24"/>
          <w:szCs w:val="24"/>
        </w:rPr>
        <w:t xml:space="preserve">futuras, </w:t>
      </w:r>
      <w:r w:rsidRPr="0091023F">
        <w:rPr>
          <w:rFonts w:ascii="Arial" w:eastAsia="Arial Unicode MS" w:hAnsi="Arial" w:cs="Arial"/>
          <w:sz w:val="24"/>
          <w:szCs w:val="24"/>
        </w:rPr>
        <w:t>fijar en cuales lugares se requiere la instalación de equipos de aire acondicionado.</w:t>
      </w:r>
      <w:r w:rsidRPr="0091023F">
        <w:rPr>
          <w:rStyle w:val="Smbolodenotaalpie"/>
          <w:rFonts w:ascii="Arial" w:eastAsia="Arial Unicode MS" w:hAnsi="Arial" w:cs="Arial"/>
          <w:bCs/>
          <w:sz w:val="24"/>
          <w:szCs w:val="24"/>
        </w:rPr>
        <w:footnoteReference w:id="12"/>
      </w:r>
    </w:p>
    <w:p w14:paraId="5DA70A0F" w14:textId="77777777" w:rsidR="0046016A" w:rsidRPr="0091023F" w:rsidRDefault="0046016A" w:rsidP="00454F79">
      <w:pPr>
        <w:tabs>
          <w:tab w:val="left" w:pos="360"/>
          <w:tab w:val="left" w:pos="425"/>
          <w:tab w:val="left" w:pos="567"/>
        </w:tabs>
        <w:autoSpaceDE w:val="0"/>
        <w:spacing w:line="100" w:lineRule="atLeast"/>
        <w:jc w:val="both"/>
        <w:rPr>
          <w:rFonts w:ascii="Arial" w:hAnsi="Arial" w:cs="Arial"/>
          <w:color w:val="C00000"/>
          <w:sz w:val="24"/>
          <w:szCs w:val="24"/>
        </w:rPr>
      </w:pPr>
    </w:p>
    <w:p w14:paraId="6C39C57A" w14:textId="77777777" w:rsidR="0046016A" w:rsidRPr="0091023F" w:rsidRDefault="0046016A" w:rsidP="00F24573">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Se presupuestan </w:t>
      </w:r>
      <w:r w:rsidRPr="0091023F">
        <w:rPr>
          <w:rFonts w:ascii="Arial" w:hAnsi="Arial" w:cs="Arial"/>
          <w:b/>
          <w:sz w:val="24"/>
          <w:szCs w:val="24"/>
        </w:rPr>
        <w:t>juegos de muebles</w:t>
      </w:r>
      <w:r w:rsidRPr="0091023F">
        <w:rPr>
          <w:rFonts w:ascii="Arial" w:hAnsi="Arial" w:cs="Arial"/>
          <w:sz w:val="24"/>
          <w:szCs w:val="24"/>
        </w:rPr>
        <w:t xml:space="preserve"> sólo por sustitución y cuando su reparación no es factible. La solicitud debe </w:t>
      </w:r>
      <w:r w:rsidR="000764CA" w:rsidRPr="0091023F">
        <w:rPr>
          <w:rFonts w:ascii="Arial" w:hAnsi="Arial" w:cs="Arial"/>
          <w:sz w:val="24"/>
          <w:szCs w:val="24"/>
        </w:rPr>
        <w:t xml:space="preserve">especificar </w:t>
      </w:r>
      <w:r w:rsidRPr="0091023F">
        <w:rPr>
          <w:rFonts w:ascii="Arial" w:hAnsi="Arial" w:cs="Arial"/>
          <w:sz w:val="24"/>
          <w:szCs w:val="24"/>
        </w:rPr>
        <w:t>la justificación</w:t>
      </w:r>
      <w:r w:rsidR="000764CA" w:rsidRPr="0091023F">
        <w:rPr>
          <w:rFonts w:ascii="Arial" w:hAnsi="Arial" w:cs="Arial"/>
          <w:sz w:val="24"/>
          <w:szCs w:val="24"/>
        </w:rPr>
        <w:t xml:space="preserve"> y se d</w:t>
      </w:r>
      <w:r w:rsidRPr="0091023F">
        <w:rPr>
          <w:rFonts w:ascii="Arial" w:hAnsi="Arial" w:cs="Arial"/>
          <w:sz w:val="24"/>
          <w:szCs w:val="24"/>
        </w:rPr>
        <w:t>ebe considerar el cambio de muebles por sillas de visita, particularmente si el espacio es reducido.</w:t>
      </w:r>
    </w:p>
    <w:p w14:paraId="7F59C5F6" w14:textId="77777777" w:rsidR="00257CDA" w:rsidRPr="0091023F" w:rsidRDefault="00257CDA" w:rsidP="00FC3BA6">
      <w:pPr>
        <w:suppressAutoHyphens w:val="0"/>
        <w:ind w:left="375"/>
        <w:jc w:val="both"/>
        <w:rPr>
          <w:rFonts w:ascii="Arial" w:hAnsi="Arial" w:cs="Arial"/>
          <w:b/>
          <w:bCs/>
          <w:i/>
          <w:iCs/>
          <w:sz w:val="22"/>
          <w:szCs w:val="22"/>
          <w:lang w:val="es-ES" w:eastAsia="es-CR"/>
        </w:rPr>
      </w:pPr>
    </w:p>
    <w:p w14:paraId="320C7D42" w14:textId="77777777" w:rsidR="00F03D8E" w:rsidRPr="007D4330" w:rsidRDefault="008D1F86" w:rsidP="001E60AC">
      <w:pPr>
        <w:jc w:val="both"/>
        <w:rPr>
          <w:rFonts w:ascii="Arial" w:hAnsi="Arial" w:cs="Arial"/>
          <w:color w:val="C00000"/>
          <w:sz w:val="24"/>
          <w:szCs w:val="24"/>
        </w:rPr>
      </w:pPr>
      <w:r w:rsidRPr="007D4330">
        <w:rPr>
          <w:rFonts w:ascii="Arial" w:hAnsi="Arial" w:cs="Arial"/>
          <w:b/>
          <w:bCs/>
          <w:sz w:val="24"/>
          <w:szCs w:val="24"/>
        </w:rPr>
        <w:t>Los muebles modulares o cubículos</w:t>
      </w:r>
      <w:r w:rsidRPr="007D4330">
        <w:rPr>
          <w:rFonts w:ascii="Arial" w:hAnsi="Arial" w:cs="Arial"/>
          <w:sz w:val="24"/>
          <w:szCs w:val="24"/>
        </w:rPr>
        <w:t xml:space="preserve"> dadas las restricciones presupuestarias se consideran como bienes restringidos y no se deben formular, salvo con el fin de maximizar el u</w:t>
      </w:r>
      <w:r w:rsidR="00820CB7" w:rsidRPr="007D4330">
        <w:rPr>
          <w:rFonts w:ascii="Arial" w:hAnsi="Arial" w:cs="Arial"/>
          <w:sz w:val="24"/>
          <w:szCs w:val="24"/>
        </w:rPr>
        <w:t>s</w:t>
      </w:r>
      <w:r w:rsidRPr="007D4330">
        <w:rPr>
          <w:rFonts w:ascii="Arial" w:hAnsi="Arial" w:cs="Arial"/>
          <w:sz w:val="24"/>
          <w:szCs w:val="24"/>
        </w:rPr>
        <w:t xml:space="preserve">o del espacio físico o atender el cumplimiento de la Ley </w:t>
      </w:r>
      <w:r w:rsidR="004A2402" w:rsidRPr="007D4330">
        <w:rPr>
          <w:rFonts w:ascii="Arial" w:hAnsi="Arial" w:cs="Arial"/>
          <w:sz w:val="24"/>
          <w:szCs w:val="24"/>
        </w:rPr>
        <w:t>N°</w:t>
      </w:r>
      <w:r w:rsidRPr="007D4330">
        <w:rPr>
          <w:rFonts w:ascii="Arial" w:hAnsi="Arial" w:cs="Arial"/>
          <w:sz w:val="24"/>
          <w:szCs w:val="24"/>
        </w:rPr>
        <w:t xml:space="preserve">7600 (cuando se trate </w:t>
      </w:r>
      <w:r w:rsidR="00781D10" w:rsidRPr="007D4330">
        <w:rPr>
          <w:rFonts w:ascii="Arial" w:hAnsi="Arial" w:cs="Arial"/>
          <w:sz w:val="24"/>
          <w:szCs w:val="24"/>
        </w:rPr>
        <w:t xml:space="preserve">específicamente </w:t>
      </w:r>
      <w:r w:rsidRPr="007D4330">
        <w:rPr>
          <w:rFonts w:ascii="Arial" w:hAnsi="Arial" w:cs="Arial"/>
          <w:sz w:val="24"/>
          <w:szCs w:val="24"/>
        </w:rPr>
        <w:t>de mostradores</w:t>
      </w:r>
      <w:r w:rsidR="00781D10" w:rsidRPr="007D4330">
        <w:rPr>
          <w:rFonts w:ascii="Arial" w:hAnsi="Arial" w:cs="Arial"/>
          <w:sz w:val="24"/>
          <w:szCs w:val="24"/>
        </w:rPr>
        <w:t>, para lo cual se puede solicitar criterio al Subproceso de Salud Ocupacional</w:t>
      </w:r>
      <w:r w:rsidRPr="007D4330">
        <w:rPr>
          <w:rFonts w:ascii="Arial" w:hAnsi="Arial" w:cs="Arial"/>
          <w:sz w:val="24"/>
          <w:szCs w:val="24"/>
        </w:rPr>
        <w:t xml:space="preserve">). Para estos casos, de excepción, se deberá contar con el aval técnico del Departamento de Servicios Generales.  En el proceso de formulación la oficina </w:t>
      </w:r>
      <w:r w:rsidR="007B6F85" w:rsidRPr="007D4330">
        <w:rPr>
          <w:rFonts w:ascii="Arial" w:hAnsi="Arial" w:cs="Arial"/>
          <w:sz w:val="24"/>
          <w:szCs w:val="24"/>
        </w:rPr>
        <w:t>solicitante</w:t>
      </w:r>
      <w:r w:rsidRPr="007D4330">
        <w:rPr>
          <w:rFonts w:ascii="Arial" w:hAnsi="Arial" w:cs="Arial"/>
          <w:sz w:val="24"/>
          <w:szCs w:val="24"/>
        </w:rPr>
        <w:t xml:space="preserve"> deberá incorporar al </w:t>
      </w:r>
      <w:r w:rsidR="004A2402" w:rsidRPr="007D4330">
        <w:rPr>
          <w:rFonts w:ascii="Arial" w:hAnsi="Arial" w:cs="Arial"/>
          <w:sz w:val="24"/>
          <w:szCs w:val="24"/>
        </w:rPr>
        <w:t xml:space="preserve">Sistema </w:t>
      </w:r>
      <w:r w:rsidRPr="007D4330">
        <w:rPr>
          <w:rFonts w:ascii="Arial" w:hAnsi="Arial" w:cs="Arial"/>
          <w:sz w:val="24"/>
          <w:szCs w:val="24"/>
        </w:rPr>
        <w:t xml:space="preserve">SIGA-PJ, en el espacio de </w:t>
      </w:r>
      <w:r w:rsidR="006A7E62" w:rsidRPr="007D4330">
        <w:rPr>
          <w:rFonts w:ascii="Arial" w:hAnsi="Arial" w:cs="Arial"/>
          <w:sz w:val="24"/>
          <w:szCs w:val="24"/>
        </w:rPr>
        <w:t>justificaciones</w:t>
      </w:r>
      <w:r w:rsidRPr="007D4330">
        <w:rPr>
          <w:rFonts w:ascii="Arial" w:hAnsi="Arial" w:cs="Arial"/>
          <w:sz w:val="24"/>
          <w:szCs w:val="24"/>
        </w:rPr>
        <w:t xml:space="preserve">, la aprobación de ese Departamento. </w:t>
      </w:r>
      <w:r w:rsidR="00F03D8E" w:rsidRPr="007D4330">
        <w:rPr>
          <w:rFonts w:ascii="Arial" w:hAnsi="Arial" w:cs="Arial"/>
          <w:sz w:val="24"/>
          <w:szCs w:val="24"/>
        </w:rPr>
        <w:t xml:space="preserve">Al momento de formularlos en el </w:t>
      </w:r>
      <w:r w:rsidR="00E3071F" w:rsidRPr="007D4330">
        <w:rPr>
          <w:rFonts w:ascii="Arial" w:hAnsi="Arial" w:cs="Arial"/>
          <w:sz w:val="24"/>
          <w:szCs w:val="24"/>
        </w:rPr>
        <w:t>S</w:t>
      </w:r>
      <w:r w:rsidR="00F03D8E" w:rsidRPr="007D4330">
        <w:rPr>
          <w:rFonts w:ascii="Arial" w:hAnsi="Arial" w:cs="Arial"/>
          <w:sz w:val="24"/>
          <w:szCs w:val="24"/>
        </w:rPr>
        <w:t xml:space="preserve">istema SIGA-PJ, se debe verificar que el artículo seleccionado sea de tipo </w:t>
      </w:r>
      <w:r w:rsidR="00F03D8E" w:rsidRPr="007D4330">
        <w:rPr>
          <w:rFonts w:ascii="Arial" w:hAnsi="Arial" w:cs="Arial"/>
          <w:i/>
          <w:iCs/>
          <w:sz w:val="24"/>
          <w:szCs w:val="24"/>
        </w:rPr>
        <w:t>“Espec</w:t>
      </w:r>
      <w:r w:rsidR="00BD620F" w:rsidRPr="007D4330">
        <w:rPr>
          <w:rFonts w:ascii="Arial" w:hAnsi="Arial" w:cs="Arial"/>
          <w:i/>
          <w:iCs/>
          <w:sz w:val="24"/>
          <w:szCs w:val="24"/>
        </w:rPr>
        <w:t>í</w:t>
      </w:r>
      <w:r w:rsidR="00F03D8E" w:rsidRPr="007D4330">
        <w:rPr>
          <w:rFonts w:ascii="Arial" w:hAnsi="Arial" w:cs="Arial"/>
          <w:i/>
          <w:iCs/>
          <w:sz w:val="24"/>
          <w:szCs w:val="24"/>
        </w:rPr>
        <w:t>fico”</w:t>
      </w:r>
      <w:r w:rsidR="00F03D8E" w:rsidRPr="007D4330">
        <w:rPr>
          <w:rFonts w:ascii="Arial" w:hAnsi="Arial" w:cs="Arial"/>
          <w:sz w:val="24"/>
          <w:szCs w:val="24"/>
        </w:rPr>
        <w:t>, esto para que los recursos se mantengan en la oficina solicitante</w:t>
      </w:r>
      <w:r w:rsidR="007D4330" w:rsidRPr="007D4330">
        <w:rPr>
          <w:rFonts w:ascii="Arial" w:hAnsi="Arial" w:cs="Arial"/>
          <w:sz w:val="24"/>
          <w:szCs w:val="24"/>
        </w:rPr>
        <w:t xml:space="preserve"> en la ejecución presupuestaria.</w:t>
      </w:r>
      <w:r w:rsidR="001E5AB3" w:rsidRPr="007D4330">
        <w:rPr>
          <w:rFonts w:ascii="Arial" w:hAnsi="Arial" w:cs="Arial"/>
          <w:sz w:val="24"/>
          <w:szCs w:val="24"/>
        </w:rPr>
        <w:t xml:space="preserve"> </w:t>
      </w:r>
      <w:r w:rsidR="002D3C7C" w:rsidRPr="007D4330">
        <w:rPr>
          <w:rFonts w:ascii="Arial" w:hAnsi="Arial" w:cs="Arial"/>
          <w:sz w:val="24"/>
          <w:szCs w:val="24"/>
        </w:rPr>
        <w:t xml:space="preserve">Los recursos formulados deben ajustarse al </w:t>
      </w:r>
      <w:r w:rsidR="001E60AC">
        <w:rPr>
          <w:rFonts w:ascii="Arial" w:hAnsi="Arial" w:cs="Arial"/>
          <w:sz w:val="24"/>
          <w:szCs w:val="24"/>
        </w:rPr>
        <w:t>límite presupuestario comunicado</w:t>
      </w:r>
      <w:r w:rsidR="002822FF" w:rsidRPr="007D4330">
        <w:rPr>
          <w:rFonts w:ascii="Arial" w:hAnsi="Arial" w:cs="Arial"/>
          <w:sz w:val="24"/>
          <w:szCs w:val="24"/>
        </w:rPr>
        <w:t>.</w:t>
      </w:r>
      <w:r w:rsidR="00ED4FD0" w:rsidRPr="007D4330">
        <w:rPr>
          <w:rFonts w:ascii="Arial" w:hAnsi="Arial" w:cs="Arial"/>
          <w:sz w:val="24"/>
          <w:szCs w:val="24"/>
        </w:rPr>
        <w:t xml:space="preserve"> </w:t>
      </w:r>
    </w:p>
    <w:p w14:paraId="242E0F71" w14:textId="77777777" w:rsidR="006D5B0F" w:rsidRPr="0091023F" w:rsidRDefault="0054275E" w:rsidP="00FC3BA6">
      <w:pPr>
        <w:jc w:val="both"/>
        <w:rPr>
          <w:rFonts w:ascii="Arial" w:hAnsi="Arial" w:cs="Arial"/>
          <w:bCs/>
          <w:sz w:val="24"/>
          <w:szCs w:val="24"/>
        </w:rPr>
      </w:pPr>
      <w:r w:rsidRPr="0091023F">
        <w:rPr>
          <w:rFonts w:ascii="Arial" w:hAnsi="Arial" w:cs="Arial"/>
          <w:sz w:val="24"/>
          <w:szCs w:val="24"/>
        </w:rPr>
        <w:t xml:space="preserve">Es importante indicar que </w:t>
      </w:r>
      <w:r w:rsidR="002207FB" w:rsidRPr="0091023F">
        <w:rPr>
          <w:rFonts w:ascii="Arial" w:hAnsi="Arial" w:cs="Arial"/>
          <w:sz w:val="24"/>
          <w:szCs w:val="24"/>
        </w:rPr>
        <w:t xml:space="preserve">no se </w:t>
      </w:r>
      <w:r w:rsidR="006C5111">
        <w:rPr>
          <w:rFonts w:ascii="Arial" w:hAnsi="Arial" w:cs="Arial"/>
          <w:sz w:val="24"/>
          <w:szCs w:val="24"/>
        </w:rPr>
        <w:t>deben formular los muebles modulares o cubículos</w:t>
      </w:r>
      <w:r w:rsidR="002207FB" w:rsidRPr="0091023F">
        <w:rPr>
          <w:rFonts w:ascii="Arial" w:hAnsi="Arial" w:cs="Arial"/>
          <w:sz w:val="24"/>
          <w:szCs w:val="24"/>
        </w:rPr>
        <w:t xml:space="preserve"> a través del presupuesto de la Comisión de Construcciones, </w:t>
      </w:r>
      <w:r w:rsidRPr="0091023F">
        <w:rPr>
          <w:rFonts w:ascii="Arial" w:hAnsi="Arial" w:cs="Arial"/>
          <w:sz w:val="24"/>
          <w:szCs w:val="24"/>
        </w:rPr>
        <w:t>ya que</w:t>
      </w:r>
      <w:r w:rsidR="002207FB" w:rsidRPr="0091023F">
        <w:rPr>
          <w:rFonts w:ascii="Arial" w:hAnsi="Arial" w:cs="Arial"/>
          <w:sz w:val="24"/>
          <w:szCs w:val="24"/>
        </w:rPr>
        <w:t xml:space="preserve"> por su natural</w:t>
      </w:r>
      <w:r w:rsidRPr="0091023F">
        <w:rPr>
          <w:rFonts w:ascii="Arial" w:hAnsi="Arial" w:cs="Arial"/>
          <w:sz w:val="24"/>
          <w:szCs w:val="24"/>
        </w:rPr>
        <w:t>e</w:t>
      </w:r>
      <w:r w:rsidR="002207FB" w:rsidRPr="0091023F">
        <w:rPr>
          <w:rFonts w:ascii="Arial" w:hAnsi="Arial" w:cs="Arial"/>
          <w:sz w:val="24"/>
          <w:szCs w:val="24"/>
        </w:rPr>
        <w:t xml:space="preserve">za no se consideran como un proyecto de </w:t>
      </w:r>
      <w:r w:rsidRPr="0091023F">
        <w:rPr>
          <w:rFonts w:ascii="Arial" w:hAnsi="Arial" w:cs="Arial"/>
          <w:sz w:val="24"/>
          <w:szCs w:val="24"/>
        </w:rPr>
        <w:t>construcción o</w:t>
      </w:r>
      <w:r w:rsidR="002207FB" w:rsidRPr="0091023F">
        <w:rPr>
          <w:rFonts w:ascii="Arial" w:hAnsi="Arial" w:cs="Arial"/>
          <w:sz w:val="24"/>
          <w:szCs w:val="24"/>
        </w:rPr>
        <w:t xml:space="preserve"> modificación de planta física. </w:t>
      </w:r>
      <w:r w:rsidR="002207FB" w:rsidRPr="0091023F">
        <w:rPr>
          <w:rFonts w:ascii="Arial" w:hAnsi="Arial" w:cs="Arial"/>
          <w:bCs/>
          <w:sz w:val="24"/>
          <w:szCs w:val="24"/>
        </w:rPr>
        <w:t xml:space="preserve">En caso de que se incluyan en el presupuesto de </w:t>
      </w:r>
      <w:r w:rsidR="007D4330">
        <w:rPr>
          <w:rFonts w:ascii="Arial" w:hAnsi="Arial" w:cs="Arial"/>
          <w:bCs/>
          <w:sz w:val="24"/>
          <w:szCs w:val="24"/>
        </w:rPr>
        <w:t>Construcciones</w:t>
      </w:r>
      <w:r w:rsidR="002207FB" w:rsidRPr="0091023F">
        <w:rPr>
          <w:rFonts w:ascii="Arial" w:hAnsi="Arial" w:cs="Arial"/>
          <w:bCs/>
          <w:sz w:val="24"/>
          <w:szCs w:val="24"/>
        </w:rPr>
        <w:t>, serán eliminados de oficio</w:t>
      </w:r>
      <w:r w:rsidR="007D4330">
        <w:rPr>
          <w:rFonts w:ascii="Arial" w:hAnsi="Arial" w:cs="Arial"/>
          <w:bCs/>
          <w:sz w:val="24"/>
          <w:szCs w:val="24"/>
        </w:rPr>
        <w:t xml:space="preserve"> por la Dirección Ejecutiva</w:t>
      </w:r>
      <w:r w:rsidR="002207FB" w:rsidRPr="0091023F">
        <w:rPr>
          <w:rFonts w:ascii="Arial" w:hAnsi="Arial" w:cs="Arial"/>
          <w:bCs/>
          <w:sz w:val="24"/>
          <w:szCs w:val="24"/>
        </w:rPr>
        <w:t>.</w:t>
      </w:r>
    </w:p>
    <w:p w14:paraId="161319F3" w14:textId="77777777" w:rsidR="006D5B0F" w:rsidRPr="0091023F" w:rsidRDefault="006D5B0F" w:rsidP="00FC3BA6">
      <w:pPr>
        <w:pStyle w:val="Prrafodelista"/>
        <w:rPr>
          <w:rFonts w:ascii="Arial" w:hAnsi="Arial" w:cs="Arial"/>
          <w:i/>
          <w:iCs/>
          <w:color w:val="C00000"/>
          <w:sz w:val="24"/>
          <w:szCs w:val="22"/>
          <w:u w:val="single"/>
          <w:lang w:val="es-ES"/>
        </w:rPr>
      </w:pPr>
    </w:p>
    <w:p w14:paraId="75D74615" w14:textId="77777777" w:rsidR="00BA0659" w:rsidRPr="0091023F" w:rsidRDefault="0046016A" w:rsidP="00AB5E6E">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Procede la inclusión de </w:t>
      </w:r>
      <w:r w:rsidRPr="0091023F">
        <w:rPr>
          <w:rFonts w:ascii="Arial" w:hAnsi="Arial" w:cs="Arial"/>
          <w:b/>
          <w:sz w:val="24"/>
          <w:szCs w:val="24"/>
        </w:rPr>
        <w:t>equipos de fax</w:t>
      </w:r>
      <w:r w:rsidRPr="0091023F">
        <w:rPr>
          <w:rFonts w:ascii="Arial" w:hAnsi="Arial" w:cs="Arial"/>
          <w:sz w:val="24"/>
          <w:szCs w:val="24"/>
        </w:rPr>
        <w:t xml:space="preserve"> solamente en las oficinas ubicadas en locales donde no se cuenta con el servicio común de envío y recepción de documentos</w:t>
      </w:r>
      <w:r w:rsidR="00EF2332" w:rsidRPr="0091023F">
        <w:rPr>
          <w:rFonts w:ascii="Arial" w:hAnsi="Arial" w:cs="Arial"/>
          <w:sz w:val="24"/>
          <w:szCs w:val="24"/>
        </w:rPr>
        <w:t>,</w:t>
      </w:r>
      <w:r w:rsidRPr="0091023F">
        <w:rPr>
          <w:rFonts w:ascii="Arial" w:hAnsi="Arial" w:cs="Arial"/>
          <w:sz w:val="24"/>
          <w:szCs w:val="24"/>
          <w:vertAlign w:val="superscript"/>
        </w:rPr>
        <w:footnoteReference w:id="13"/>
      </w:r>
      <w:r w:rsidR="00A40072" w:rsidRPr="0091023F">
        <w:rPr>
          <w:rFonts w:ascii="Arial" w:hAnsi="Arial" w:cs="Arial"/>
          <w:sz w:val="24"/>
          <w:szCs w:val="24"/>
        </w:rPr>
        <w:t xml:space="preserve"> </w:t>
      </w:r>
      <w:r w:rsidR="00333FC1" w:rsidRPr="0091023F">
        <w:rPr>
          <w:rFonts w:ascii="Arial" w:hAnsi="Arial" w:cs="Arial"/>
          <w:sz w:val="24"/>
          <w:szCs w:val="24"/>
        </w:rPr>
        <w:t>con excepción de las of</w:t>
      </w:r>
      <w:r w:rsidR="00731AB8" w:rsidRPr="0091023F">
        <w:rPr>
          <w:rFonts w:ascii="Arial" w:hAnsi="Arial" w:cs="Arial"/>
          <w:sz w:val="24"/>
          <w:szCs w:val="24"/>
        </w:rPr>
        <w:t>icinas que tramitan la materia p</w:t>
      </w:r>
      <w:r w:rsidR="00333FC1" w:rsidRPr="0091023F">
        <w:rPr>
          <w:rFonts w:ascii="Arial" w:hAnsi="Arial" w:cs="Arial"/>
          <w:sz w:val="24"/>
          <w:szCs w:val="24"/>
        </w:rPr>
        <w:t xml:space="preserve">enal y que no sean de </w:t>
      </w:r>
      <w:smartTag w:uri="urn:schemas-microsoft-com:office:smarttags" w:element="PersonName">
        <w:smartTagPr>
          <w:attr w:name="ProductID" w:val="la Defensa"/>
        </w:smartTagPr>
        <w:r w:rsidR="00333FC1" w:rsidRPr="0091023F">
          <w:rPr>
            <w:rFonts w:ascii="Arial" w:hAnsi="Arial" w:cs="Arial"/>
            <w:sz w:val="24"/>
            <w:szCs w:val="24"/>
          </w:rPr>
          <w:t>la Defensa</w:t>
        </w:r>
      </w:smartTag>
      <w:r w:rsidR="001A621D" w:rsidRPr="0091023F">
        <w:rPr>
          <w:rFonts w:ascii="Arial" w:hAnsi="Arial" w:cs="Arial"/>
          <w:sz w:val="24"/>
          <w:szCs w:val="24"/>
        </w:rPr>
        <w:t xml:space="preserve"> P</w:t>
      </w:r>
      <w:r w:rsidR="00333FC1" w:rsidRPr="0091023F">
        <w:rPr>
          <w:rFonts w:ascii="Arial" w:hAnsi="Arial" w:cs="Arial"/>
          <w:sz w:val="24"/>
          <w:szCs w:val="24"/>
        </w:rPr>
        <w:t>ública, las cuales pueden valorar su inclusión.</w:t>
      </w:r>
      <w:r w:rsidR="00333FC1" w:rsidRPr="0091023F">
        <w:rPr>
          <w:rFonts w:ascii="Arial" w:hAnsi="Arial" w:cs="Arial"/>
          <w:color w:val="C00000"/>
          <w:sz w:val="24"/>
          <w:szCs w:val="24"/>
        </w:rPr>
        <w:t xml:space="preserve"> </w:t>
      </w:r>
      <w:r w:rsidR="00333FC1" w:rsidRPr="0091023F">
        <w:rPr>
          <w:rFonts w:ascii="Arial" w:hAnsi="Arial" w:cs="Arial"/>
          <w:sz w:val="24"/>
          <w:szCs w:val="24"/>
        </w:rPr>
        <w:t>En las dependencias judiciales autorizadas para tener este equipo, solo se les permitirá la existencia de un aparato</w:t>
      </w:r>
      <w:r w:rsidR="00731AB8" w:rsidRPr="0091023F">
        <w:rPr>
          <w:rFonts w:ascii="Arial" w:hAnsi="Arial" w:cs="Arial"/>
          <w:sz w:val="24"/>
          <w:szCs w:val="24"/>
        </w:rPr>
        <w:t>.</w:t>
      </w:r>
      <w:r w:rsidR="00BA0659" w:rsidRPr="0091023F">
        <w:rPr>
          <w:rFonts w:ascii="Arial" w:hAnsi="Arial" w:cs="Arial"/>
          <w:sz w:val="24"/>
          <w:szCs w:val="24"/>
          <w:vertAlign w:val="superscript"/>
        </w:rPr>
        <w:footnoteReference w:id="14"/>
      </w:r>
    </w:p>
    <w:p w14:paraId="7703D5AE" w14:textId="77777777" w:rsidR="00A32F1B" w:rsidRPr="0091023F" w:rsidRDefault="00A32F1B" w:rsidP="0073466B">
      <w:pPr>
        <w:tabs>
          <w:tab w:val="left" w:pos="425"/>
          <w:tab w:val="left" w:pos="567"/>
        </w:tabs>
        <w:jc w:val="both"/>
        <w:rPr>
          <w:rFonts w:ascii="Arial" w:hAnsi="Arial" w:cs="Arial"/>
          <w:sz w:val="24"/>
          <w:szCs w:val="24"/>
        </w:rPr>
      </w:pPr>
    </w:p>
    <w:p w14:paraId="69297277" w14:textId="77777777" w:rsidR="0046016A" w:rsidRPr="0091023F" w:rsidRDefault="00846D6F" w:rsidP="0073466B">
      <w:pPr>
        <w:tabs>
          <w:tab w:val="left" w:pos="425"/>
          <w:tab w:val="left" w:pos="567"/>
        </w:tabs>
        <w:jc w:val="both"/>
        <w:rPr>
          <w:rFonts w:ascii="Arial" w:hAnsi="Arial" w:cs="Arial"/>
          <w:sz w:val="24"/>
          <w:szCs w:val="24"/>
        </w:rPr>
      </w:pPr>
      <w:r w:rsidRPr="0091023F">
        <w:rPr>
          <w:rFonts w:ascii="Arial" w:hAnsi="Arial" w:cs="Arial"/>
          <w:sz w:val="24"/>
          <w:szCs w:val="24"/>
        </w:rPr>
        <w:lastRenderedPageBreak/>
        <w:t>D</w:t>
      </w:r>
      <w:r w:rsidR="0046016A" w:rsidRPr="0091023F">
        <w:rPr>
          <w:rFonts w:ascii="Arial" w:hAnsi="Arial" w:cs="Arial"/>
          <w:sz w:val="24"/>
          <w:szCs w:val="24"/>
        </w:rPr>
        <w:t xml:space="preserve">ebe considerarse que </w:t>
      </w:r>
      <w:r w:rsidR="00FB1568" w:rsidRPr="0091023F">
        <w:rPr>
          <w:rFonts w:ascii="Arial" w:hAnsi="Arial" w:cs="Arial"/>
          <w:sz w:val="24"/>
          <w:szCs w:val="24"/>
        </w:rPr>
        <w:t xml:space="preserve">los </w:t>
      </w:r>
      <w:r w:rsidR="004C39AB">
        <w:rPr>
          <w:rFonts w:ascii="Arial" w:hAnsi="Arial" w:cs="Arial"/>
          <w:sz w:val="24"/>
          <w:szCs w:val="24"/>
        </w:rPr>
        <w:t xml:space="preserve">artículos </w:t>
      </w:r>
      <w:r w:rsidR="004C39AB">
        <w:rPr>
          <w:rFonts w:ascii="Arial" w:hAnsi="Arial" w:cs="Arial"/>
          <w:b/>
          <w:sz w:val="24"/>
          <w:szCs w:val="24"/>
        </w:rPr>
        <w:t>F</w:t>
      </w:r>
      <w:r w:rsidR="00FB1568" w:rsidRPr="0091023F">
        <w:rPr>
          <w:rFonts w:ascii="Arial" w:hAnsi="Arial" w:cs="Arial"/>
          <w:b/>
          <w:sz w:val="24"/>
          <w:szCs w:val="24"/>
        </w:rPr>
        <w:t>ax</w:t>
      </w:r>
      <w:r w:rsidR="0046016A" w:rsidRPr="0091023F">
        <w:rPr>
          <w:rFonts w:ascii="Arial" w:hAnsi="Arial" w:cs="Arial"/>
          <w:b/>
          <w:sz w:val="24"/>
          <w:szCs w:val="24"/>
        </w:rPr>
        <w:t xml:space="preserve"> alta capacidad</w:t>
      </w:r>
      <w:r w:rsidR="0046016A" w:rsidRPr="0091023F">
        <w:rPr>
          <w:rFonts w:ascii="Arial" w:hAnsi="Arial" w:cs="Arial"/>
          <w:sz w:val="24"/>
          <w:szCs w:val="24"/>
        </w:rPr>
        <w:t xml:space="preserve"> (código 16424)</w:t>
      </w:r>
      <w:r w:rsidR="00C7768B" w:rsidRPr="0091023F">
        <w:rPr>
          <w:rFonts w:ascii="Arial" w:hAnsi="Arial" w:cs="Arial"/>
          <w:sz w:val="24"/>
          <w:szCs w:val="24"/>
        </w:rPr>
        <w:t xml:space="preserve"> y </w:t>
      </w:r>
      <w:r w:rsidR="004C39AB">
        <w:rPr>
          <w:rFonts w:ascii="Arial" w:hAnsi="Arial" w:cs="Arial"/>
          <w:b/>
          <w:sz w:val="24"/>
          <w:szCs w:val="24"/>
        </w:rPr>
        <w:t>F</w:t>
      </w:r>
      <w:r w:rsidR="00C7768B" w:rsidRPr="0091023F">
        <w:rPr>
          <w:rFonts w:ascii="Arial" w:hAnsi="Arial" w:cs="Arial"/>
          <w:b/>
          <w:sz w:val="24"/>
          <w:szCs w:val="24"/>
        </w:rPr>
        <w:t xml:space="preserve">ax </w:t>
      </w:r>
      <w:r w:rsidR="004C39AB" w:rsidRPr="0091023F">
        <w:rPr>
          <w:rFonts w:ascii="Arial" w:hAnsi="Arial" w:cs="Arial"/>
          <w:b/>
          <w:sz w:val="24"/>
          <w:szCs w:val="24"/>
        </w:rPr>
        <w:t>multifunciona</w:t>
      </w:r>
      <w:r w:rsidR="004C39AB">
        <w:rPr>
          <w:rFonts w:ascii="Arial" w:hAnsi="Arial" w:cs="Arial"/>
          <w:b/>
          <w:sz w:val="24"/>
          <w:szCs w:val="24"/>
        </w:rPr>
        <w:t xml:space="preserve">l </w:t>
      </w:r>
      <w:r w:rsidR="00C7768B" w:rsidRPr="0091023F">
        <w:rPr>
          <w:rFonts w:ascii="Arial" w:hAnsi="Arial" w:cs="Arial"/>
          <w:sz w:val="24"/>
          <w:szCs w:val="24"/>
        </w:rPr>
        <w:t>(código 21426)</w:t>
      </w:r>
      <w:r w:rsidR="004C39AB">
        <w:rPr>
          <w:rFonts w:ascii="Arial" w:hAnsi="Arial" w:cs="Arial"/>
          <w:sz w:val="24"/>
          <w:szCs w:val="24"/>
        </w:rPr>
        <w:t>,</w:t>
      </w:r>
      <w:r w:rsidR="0046016A" w:rsidRPr="0091023F">
        <w:rPr>
          <w:rFonts w:ascii="Arial" w:hAnsi="Arial" w:cs="Arial"/>
          <w:sz w:val="24"/>
          <w:szCs w:val="24"/>
        </w:rPr>
        <w:t xml:space="preserve"> se asignan a las Oficinas de Comunicaciones Judiciales y </w:t>
      </w:r>
      <w:r w:rsidR="00796ABC" w:rsidRPr="0091023F">
        <w:rPr>
          <w:rFonts w:ascii="Arial" w:hAnsi="Arial" w:cs="Arial"/>
          <w:sz w:val="24"/>
          <w:szCs w:val="24"/>
        </w:rPr>
        <w:t xml:space="preserve">otros </w:t>
      </w:r>
      <w:r w:rsidR="0046016A" w:rsidRPr="0091023F">
        <w:rPr>
          <w:rFonts w:ascii="Arial" w:hAnsi="Arial" w:cs="Arial"/>
          <w:sz w:val="24"/>
          <w:szCs w:val="24"/>
        </w:rPr>
        <w:t xml:space="preserve">despachos con altos volúmenes de transacciones. En aquellas oficinas en las cuales la carga de trabajo que soporta el fax es normal, se debe presupuestar el </w:t>
      </w:r>
      <w:r w:rsidR="004C39AB">
        <w:rPr>
          <w:rFonts w:ascii="Arial" w:hAnsi="Arial" w:cs="Arial"/>
          <w:b/>
          <w:sz w:val="24"/>
          <w:szCs w:val="24"/>
        </w:rPr>
        <w:t>F</w:t>
      </w:r>
      <w:r w:rsidR="0046016A" w:rsidRPr="0091023F">
        <w:rPr>
          <w:rFonts w:ascii="Arial" w:hAnsi="Arial" w:cs="Arial"/>
          <w:b/>
          <w:sz w:val="24"/>
          <w:szCs w:val="24"/>
        </w:rPr>
        <w:t>ax baja capacidad</w:t>
      </w:r>
      <w:r w:rsidR="0046016A" w:rsidRPr="0091023F">
        <w:rPr>
          <w:rFonts w:ascii="Arial" w:hAnsi="Arial" w:cs="Arial"/>
          <w:sz w:val="24"/>
          <w:szCs w:val="24"/>
        </w:rPr>
        <w:t xml:space="preserve"> (código 16425).</w:t>
      </w:r>
      <w:r w:rsidR="00EB37E0" w:rsidRPr="0091023F">
        <w:rPr>
          <w:rFonts w:ascii="Arial" w:hAnsi="Arial" w:cs="Arial"/>
          <w:sz w:val="24"/>
          <w:szCs w:val="24"/>
        </w:rPr>
        <w:t xml:space="preserve"> </w:t>
      </w:r>
    </w:p>
    <w:p w14:paraId="7619328B" w14:textId="77777777" w:rsidR="00BC0F83" w:rsidRPr="0091023F" w:rsidRDefault="00BC0F83" w:rsidP="00454F79">
      <w:pPr>
        <w:tabs>
          <w:tab w:val="left" w:pos="360"/>
          <w:tab w:val="left" w:pos="425"/>
          <w:tab w:val="left" w:pos="567"/>
        </w:tabs>
        <w:jc w:val="both"/>
        <w:rPr>
          <w:rFonts w:ascii="Arial" w:hAnsi="Arial" w:cs="Arial"/>
          <w:color w:val="C00000"/>
          <w:sz w:val="24"/>
          <w:szCs w:val="24"/>
        </w:rPr>
      </w:pPr>
    </w:p>
    <w:p w14:paraId="3FB4ED3E" w14:textId="77777777" w:rsidR="0046016A" w:rsidRPr="0091023F" w:rsidRDefault="0046016A" w:rsidP="00AC7DEF">
      <w:pPr>
        <w:numPr>
          <w:ilvl w:val="0"/>
          <w:numId w:val="2"/>
        </w:numPr>
        <w:tabs>
          <w:tab w:val="left" w:pos="284"/>
          <w:tab w:val="left" w:pos="567"/>
        </w:tabs>
        <w:ind w:left="0" w:firstLine="0"/>
        <w:jc w:val="both"/>
        <w:rPr>
          <w:rFonts w:ascii="Arial" w:hAnsi="Arial" w:cs="Arial"/>
          <w:sz w:val="24"/>
          <w:szCs w:val="24"/>
        </w:rPr>
      </w:pPr>
      <w:r w:rsidRPr="0091023F">
        <w:rPr>
          <w:rFonts w:ascii="Arial" w:hAnsi="Arial" w:cs="Arial"/>
          <w:sz w:val="24"/>
          <w:szCs w:val="24"/>
        </w:rPr>
        <w:t>El Consejo Superior</w:t>
      </w:r>
      <w:r w:rsidR="0060228A" w:rsidRPr="0091023F">
        <w:rPr>
          <w:rFonts w:ascii="Arial" w:hAnsi="Arial" w:cs="Arial"/>
          <w:sz w:val="24"/>
          <w:szCs w:val="24"/>
        </w:rPr>
        <w:t xml:space="preserve"> en la </w:t>
      </w:r>
      <w:r w:rsidRPr="0091023F">
        <w:rPr>
          <w:rFonts w:ascii="Arial" w:hAnsi="Arial" w:cs="Arial"/>
          <w:sz w:val="24"/>
          <w:szCs w:val="24"/>
        </w:rPr>
        <w:t xml:space="preserve">sesión </w:t>
      </w:r>
      <w:r w:rsidR="00F6416A" w:rsidRPr="0091023F">
        <w:rPr>
          <w:rFonts w:ascii="Arial" w:hAnsi="Arial" w:cs="Arial"/>
          <w:sz w:val="24"/>
          <w:szCs w:val="24"/>
        </w:rPr>
        <w:t>N°</w:t>
      </w:r>
      <w:r w:rsidRPr="0091023F">
        <w:rPr>
          <w:rFonts w:ascii="Arial" w:hAnsi="Arial" w:cs="Arial"/>
          <w:sz w:val="24"/>
          <w:szCs w:val="24"/>
        </w:rPr>
        <w:t>110-</w:t>
      </w:r>
      <w:r w:rsidR="00F6416A" w:rsidRPr="0091023F">
        <w:rPr>
          <w:rFonts w:ascii="Arial" w:hAnsi="Arial" w:cs="Arial"/>
          <w:sz w:val="24"/>
          <w:szCs w:val="24"/>
        </w:rPr>
        <w:t>20</w:t>
      </w:r>
      <w:r w:rsidRPr="0091023F">
        <w:rPr>
          <w:rFonts w:ascii="Arial" w:hAnsi="Arial" w:cs="Arial"/>
          <w:sz w:val="24"/>
          <w:szCs w:val="24"/>
        </w:rPr>
        <w:t>09 del 08 de diciembre de</w:t>
      </w:r>
      <w:r w:rsidR="00D37AC8">
        <w:rPr>
          <w:rFonts w:ascii="Arial" w:hAnsi="Arial" w:cs="Arial"/>
          <w:sz w:val="24"/>
          <w:szCs w:val="24"/>
        </w:rPr>
        <w:t>l</w:t>
      </w:r>
      <w:r w:rsidRPr="0091023F">
        <w:rPr>
          <w:rFonts w:ascii="Arial" w:hAnsi="Arial" w:cs="Arial"/>
          <w:sz w:val="24"/>
          <w:szCs w:val="24"/>
        </w:rPr>
        <w:t xml:space="preserve"> 2009</w:t>
      </w:r>
      <w:r w:rsidR="0060228A" w:rsidRPr="0091023F">
        <w:rPr>
          <w:rFonts w:ascii="Arial" w:hAnsi="Arial" w:cs="Arial"/>
          <w:sz w:val="24"/>
          <w:szCs w:val="24"/>
        </w:rPr>
        <w:t>,</w:t>
      </w:r>
      <w:r w:rsidRPr="0091023F">
        <w:rPr>
          <w:rFonts w:ascii="Arial" w:hAnsi="Arial" w:cs="Arial"/>
          <w:sz w:val="24"/>
          <w:szCs w:val="24"/>
        </w:rPr>
        <w:t xml:space="preserve"> artículo LXI, dispuso que no se deben presupuestar </w:t>
      </w:r>
      <w:r w:rsidRPr="0091023F">
        <w:rPr>
          <w:rFonts w:ascii="Arial" w:hAnsi="Arial" w:cs="Arial"/>
          <w:b/>
          <w:sz w:val="24"/>
          <w:szCs w:val="24"/>
        </w:rPr>
        <w:t>pizarras informativas</w:t>
      </w:r>
      <w:r w:rsidRPr="0091023F">
        <w:rPr>
          <w:rFonts w:ascii="Arial" w:hAnsi="Arial" w:cs="Arial"/>
          <w:sz w:val="24"/>
          <w:szCs w:val="24"/>
        </w:rPr>
        <w:t xml:space="preserve"> correspondientes al plan de comunicación organizacional, ya que el Departamento de Prensa y Comunicación Organizacional es el responsable de presupuestarlas. Las pizarras informativas que sean para otros usos, por </w:t>
      </w:r>
      <w:r w:rsidR="00FB1568" w:rsidRPr="0091023F">
        <w:rPr>
          <w:rFonts w:ascii="Arial" w:hAnsi="Arial" w:cs="Arial"/>
          <w:sz w:val="24"/>
          <w:szCs w:val="24"/>
        </w:rPr>
        <w:t>ejemplo,</w:t>
      </w:r>
      <w:r w:rsidRPr="0091023F">
        <w:rPr>
          <w:rFonts w:ascii="Arial" w:hAnsi="Arial" w:cs="Arial"/>
          <w:sz w:val="24"/>
          <w:szCs w:val="24"/>
        </w:rPr>
        <w:t xml:space="preserve"> uso administrativo de la oficina, información al público, sí deben ser presupuestadas por</w:t>
      </w:r>
      <w:r w:rsidR="00224932" w:rsidRPr="0091023F">
        <w:rPr>
          <w:rFonts w:ascii="Arial" w:hAnsi="Arial" w:cs="Arial"/>
          <w:sz w:val="24"/>
          <w:szCs w:val="24"/>
        </w:rPr>
        <w:t xml:space="preserve"> las oficinas</w:t>
      </w:r>
      <w:r w:rsidRPr="0091023F">
        <w:rPr>
          <w:rFonts w:ascii="Arial" w:hAnsi="Arial" w:cs="Arial"/>
          <w:sz w:val="24"/>
          <w:szCs w:val="24"/>
        </w:rPr>
        <w:t>.</w:t>
      </w:r>
    </w:p>
    <w:p w14:paraId="1AFE28FC" w14:textId="77777777" w:rsidR="0046016A" w:rsidRDefault="0046016A" w:rsidP="00AC7DEF">
      <w:pPr>
        <w:tabs>
          <w:tab w:val="left" w:pos="284"/>
          <w:tab w:val="left" w:pos="567"/>
        </w:tabs>
        <w:jc w:val="both"/>
        <w:rPr>
          <w:rFonts w:ascii="Arial" w:hAnsi="Arial" w:cs="Arial"/>
          <w:sz w:val="24"/>
          <w:szCs w:val="24"/>
        </w:rPr>
      </w:pPr>
    </w:p>
    <w:p w14:paraId="6BA6DF43" w14:textId="77777777" w:rsidR="0046016A" w:rsidRPr="0091023F" w:rsidRDefault="0046016A" w:rsidP="00AC7DEF">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El Consejo Superior en sesión </w:t>
      </w:r>
      <w:r w:rsidR="00F6416A" w:rsidRPr="0091023F">
        <w:rPr>
          <w:rFonts w:ascii="Arial" w:hAnsi="Arial" w:cs="Arial"/>
          <w:sz w:val="24"/>
          <w:szCs w:val="24"/>
        </w:rPr>
        <w:t>N°</w:t>
      </w:r>
      <w:r w:rsidRPr="0091023F">
        <w:rPr>
          <w:rFonts w:ascii="Arial" w:hAnsi="Arial" w:cs="Arial"/>
          <w:sz w:val="24"/>
          <w:szCs w:val="24"/>
        </w:rPr>
        <w:t>53-</w:t>
      </w:r>
      <w:r w:rsidR="00F6416A" w:rsidRPr="0091023F">
        <w:rPr>
          <w:rFonts w:ascii="Arial" w:hAnsi="Arial" w:cs="Arial"/>
          <w:sz w:val="24"/>
          <w:szCs w:val="24"/>
        </w:rPr>
        <w:t>20</w:t>
      </w:r>
      <w:r w:rsidRPr="0091023F">
        <w:rPr>
          <w:rFonts w:ascii="Arial" w:hAnsi="Arial" w:cs="Arial"/>
          <w:sz w:val="24"/>
          <w:szCs w:val="24"/>
        </w:rPr>
        <w:t>09 del 19 de mayo de</w:t>
      </w:r>
      <w:r w:rsidR="00D37AC8">
        <w:rPr>
          <w:rFonts w:ascii="Arial" w:hAnsi="Arial" w:cs="Arial"/>
          <w:sz w:val="24"/>
          <w:szCs w:val="24"/>
        </w:rPr>
        <w:t>l</w:t>
      </w:r>
      <w:r w:rsidRPr="0091023F">
        <w:rPr>
          <w:rFonts w:ascii="Arial" w:hAnsi="Arial" w:cs="Arial"/>
          <w:sz w:val="24"/>
          <w:szCs w:val="24"/>
        </w:rPr>
        <w:t xml:space="preserve"> 2009, artículo I, acordó no aprobar la formulación de </w:t>
      </w:r>
      <w:r w:rsidRPr="0091023F">
        <w:rPr>
          <w:rFonts w:ascii="Arial" w:hAnsi="Arial" w:cs="Arial"/>
          <w:b/>
          <w:sz w:val="24"/>
          <w:szCs w:val="24"/>
        </w:rPr>
        <w:t>ficheros electrónicos</w:t>
      </w:r>
      <w:r w:rsidR="00E209BD" w:rsidRPr="0091023F">
        <w:rPr>
          <w:rFonts w:ascii="Arial" w:hAnsi="Arial" w:cs="Arial"/>
          <w:b/>
          <w:sz w:val="24"/>
          <w:szCs w:val="24"/>
        </w:rPr>
        <w:t>,</w:t>
      </w:r>
      <w:r w:rsidR="00E209BD" w:rsidRPr="0091023F">
        <w:rPr>
          <w:rFonts w:ascii="Arial" w:hAnsi="Arial" w:cs="Arial"/>
          <w:sz w:val="24"/>
          <w:szCs w:val="24"/>
        </w:rPr>
        <w:t xml:space="preserve"> indicando </w:t>
      </w:r>
      <w:r w:rsidRPr="0091023F">
        <w:rPr>
          <w:rFonts w:ascii="Arial" w:hAnsi="Arial" w:cs="Arial"/>
          <w:sz w:val="24"/>
          <w:szCs w:val="24"/>
        </w:rPr>
        <w:t>que el problema de la atención al público no se solventa con ficheros, sino más bien con un cambio de actitud para atender con mayor prontitud a la persona usuaria.</w:t>
      </w:r>
    </w:p>
    <w:p w14:paraId="7BCFFE41" w14:textId="77777777" w:rsidR="0073466B" w:rsidRPr="0091023F" w:rsidRDefault="0073466B" w:rsidP="00AC7DEF">
      <w:pPr>
        <w:tabs>
          <w:tab w:val="left" w:pos="360"/>
          <w:tab w:val="num" w:pos="567"/>
        </w:tabs>
        <w:jc w:val="both"/>
        <w:rPr>
          <w:rFonts w:ascii="Arial" w:hAnsi="Arial" w:cs="Arial"/>
          <w:color w:val="C00000"/>
          <w:sz w:val="24"/>
          <w:szCs w:val="24"/>
        </w:rPr>
      </w:pPr>
    </w:p>
    <w:p w14:paraId="7559F99F" w14:textId="77777777" w:rsidR="00FC5328" w:rsidRPr="0091023F" w:rsidRDefault="004D5406" w:rsidP="00AC7DEF">
      <w:pPr>
        <w:numPr>
          <w:ilvl w:val="0"/>
          <w:numId w:val="2"/>
        </w:numPr>
        <w:tabs>
          <w:tab w:val="clear" w:pos="375"/>
          <w:tab w:val="left" w:pos="360"/>
          <w:tab w:val="num" w:pos="567"/>
        </w:tabs>
        <w:ind w:left="0" w:firstLine="0"/>
        <w:jc w:val="both"/>
        <w:rPr>
          <w:rFonts w:ascii="Arial" w:hAnsi="Arial" w:cs="Arial"/>
          <w:color w:val="C00000"/>
          <w:sz w:val="24"/>
          <w:szCs w:val="24"/>
        </w:rPr>
      </w:pPr>
      <w:r w:rsidRPr="0091023F">
        <w:rPr>
          <w:rFonts w:ascii="Arial" w:hAnsi="Arial" w:cs="Arial"/>
          <w:sz w:val="24"/>
          <w:szCs w:val="24"/>
        </w:rPr>
        <w:t xml:space="preserve">Conforme a las recomendaciones aprobadas por el </w:t>
      </w:r>
      <w:smartTag w:uri="urn:schemas-microsoft-com:office:smarttags" w:element="PersonName">
        <w:r w:rsidRPr="0091023F">
          <w:rPr>
            <w:rFonts w:ascii="Arial" w:hAnsi="Arial" w:cs="Arial"/>
            <w:sz w:val="24"/>
            <w:szCs w:val="24"/>
          </w:rPr>
          <w:t>Departamento Financiero Contable</w:t>
        </w:r>
      </w:smartTag>
      <w:r w:rsidRPr="0091023F">
        <w:rPr>
          <w:rFonts w:ascii="Arial" w:hAnsi="Arial" w:cs="Arial"/>
          <w:sz w:val="24"/>
          <w:szCs w:val="24"/>
        </w:rPr>
        <w:t xml:space="preserve"> y </w:t>
      </w:r>
      <w:smartTag w:uri="urn:schemas-microsoft-com:office:smarttags" w:element="PersonName">
        <w:smartTagPr>
          <w:attr w:name="ProductID" w:val="la Comisi￳n"/>
        </w:smartTagPr>
        <w:r w:rsidRPr="0091023F">
          <w:rPr>
            <w:rFonts w:ascii="Arial" w:hAnsi="Arial" w:cs="Arial"/>
            <w:sz w:val="24"/>
            <w:szCs w:val="24"/>
          </w:rPr>
          <w:t>la Comisión</w:t>
        </w:r>
      </w:smartTag>
      <w:r w:rsidRPr="0091023F">
        <w:rPr>
          <w:rFonts w:ascii="Arial" w:hAnsi="Arial" w:cs="Arial"/>
          <w:sz w:val="24"/>
          <w:szCs w:val="24"/>
        </w:rPr>
        <w:t xml:space="preserve"> para la Implementación de las Normas Internacionales de Contabilidad para el Sector Público, incluidas en el Informe NIC</w:t>
      </w:r>
      <w:r w:rsidR="009F6EA1" w:rsidRPr="0091023F">
        <w:rPr>
          <w:rFonts w:ascii="Arial" w:hAnsi="Arial" w:cs="Arial"/>
          <w:sz w:val="24"/>
          <w:szCs w:val="24"/>
        </w:rPr>
        <w:t>SP</w:t>
      </w:r>
      <w:r w:rsidR="005F1162" w:rsidRPr="0091023F">
        <w:rPr>
          <w:rFonts w:ascii="Arial" w:hAnsi="Arial" w:cs="Arial"/>
          <w:sz w:val="24"/>
          <w:szCs w:val="24"/>
        </w:rPr>
        <w:t xml:space="preserve"> </w:t>
      </w:r>
      <w:r w:rsidRPr="0091023F">
        <w:rPr>
          <w:rFonts w:ascii="Arial" w:hAnsi="Arial" w:cs="Arial"/>
          <w:sz w:val="24"/>
          <w:szCs w:val="24"/>
        </w:rPr>
        <w:t>38, respecto de la util</w:t>
      </w:r>
      <w:r w:rsidR="000054C9" w:rsidRPr="0091023F">
        <w:rPr>
          <w:rFonts w:ascii="Arial" w:hAnsi="Arial" w:cs="Arial"/>
          <w:sz w:val="24"/>
          <w:szCs w:val="24"/>
        </w:rPr>
        <w:t xml:space="preserve">ización de la </w:t>
      </w:r>
      <w:r w:rsidR="00997551" w:rsidRPr="0091023F">
        <w:rPr>
          <w:rFonts w:ascii="Arial" w:hAnsi="Arial" w:cs="Arial"/>
          <w:b/>
          <w:bCs/>
          <w:sz w:val="24"/>
          <w:szCs w:val="24"/>
        </w:rPr>
        <w:t>S</w:t>
      </w:r>
      <w:r w:rsidR="000054C9" w:rsidRPr="0091023F">
        <w:rPr>
          <w:rFonts w:ascii="Arial" w:hAnsi="Arial" w:cs="Arial"/>
          <w:b/>
          <w:bCs/>
          <w:sz w:val="24"/>
          <w:szCs w:val="24"/>
        </w:rPr>
        <w:t xml:space="preserve">ubpartida 59903 </w:t>
      </w:r>
      <w:r w:rsidRPr="0091023F">
        <w:rPr>
          <w:rFonts w:ascii="Arial" w:hAnsi="Arial" w:cs="Arial"/>
          <w:b/>
          <w:bCs/>
          <w:sz w:val="24"/>
          <w:szCs w:val="24"/>
        </w:rPr>
        <w:t>Bienes Intangibles</w:t>
      </w:r>
      <w:r w:rsidRPr="0091023F">
        <w:rPr>
          <w:rFonts w:ascii="Arial" w:hAnsi="Arial" w:cs="Arial"/>
          <w:sz w:val="24"/>
          <w:szCs w:val="24"/>
        </w:rPr>
        <w:t xml:space="preserve">, se indica que en cuanto a los </w:t>
      </w:r>
      <w:r w:rsidRPr="0091023F">
        <w:rPr>
          <w:rFonts w:ascii="Arial" w:hAnsi="Arial" w:cs="Arial"/>
          <w:b/>
          <w:sz w:val="24"/>
          <w:szCs w:val="24"/>
        </w:rPr>
        <w:t>depósitos de garantía por concepto de servicio de alcantarillado, servicio eléctrico, servicio telefónico, alquileres, S</w:t>
      </w:r>
      <w:r w:rsidR="000054C9" w:rsidRPr="0091023F">
        <w:rPr>
          <w:rFonts w:ascii="Arial" w:hAnsi="Arial" w:cs="Arial"/>
          <w:b/>
          <w:sz w:val="24"/>
          <w:szCs w:val="24"/>
        </w:rPr>
        <w:t>etena</w:t>
      </w:r>
      <w:r w:rsidRPr="0091023F">
        <w:rPr>
          <w:rFonts w:ascii="Arial" w:hAnsi="Arial" w:cs="Arial"/>
          <w:b/>
          <w:sz w:val="24"/>
          <w:szCs w:val="24"/>
        </w:rPr>
        <w:t xml:space="preserve"> y demás servicios que requieran de dicho depósito,</w:t>
      </w:r>
      <w:r w:rsidRPr="0091023F">
        <w:rPr>
          <w:rFonts w:ascii="Arial" w:hAnsi="Arial" w:cs="Arial"/>
          <w:sz w:val="24"/>
          <w:szCs w:val="24"/>
        </w:rPr>
        <w:t xml:space="preserve"> deben ser registrados dentro de esta subpartida cada vez que este tipo de servicios sean adquiridos. Estos depósitos deben diferenciarse del gasto por el consumo o utilización de los servicios, los cuales se deben canalizar por la</w:t>
      </w:r>
      <w:r w:rsidR="000054C9" w:rsidRPr="0091023F">
        <w:rPr>
          <w:rFonts w:ascii="Arial" w:hAnsi="Arial" w:cs="Arial"/>
          <w:sz w:val="24"/>
          <w:szCs w:val="24"/>
        </w:rPr>
        <w:t>s subpartidas correspondie</w:t>
      </w:r>
      <w:r w:rsidR="00FC5328" w:rsidRPr="0091023F">
        <w:rPr>
          <w:rFonts w:ascii="Arial" w:hAnsi="Arial" w:cs="Arial"/>
          <w:sz w:val="24"/>
          <w:szCs w:val="24"/>
        </w:rPr>
        <w:t>ntes.</w:t>
      </w:r>
      <w:bookmarkStart w:id="43" w:name="_Toc528045415"/>
    </w:p>
    <w:p w14:paraId="17CA4C43" w14:textId="77777777" w:rsidR="00FC5328" w:rsidRDefault="00FC5328" w:rsidP="00E652EE">
      <w:pPr>
        <w:rPr>
          <w:rFonts w:ascii="Arial" w:hAnsi="Arial" w:cs="Arial"/>
          <w:b/>
          <w:color w:val="C00000"/>
          <w:sz w:val="24"/>
        </w:rPr>
      </w:pPr>
    </w:p>
    <w:p w14:paraId="46DC77C9" w14:textId="77777777" w:rsidR="00E652EE" w:rsidRPr="00E652EE" w:rsidRDefault="00E652EE" w:rsidP="00E652EE">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Con relación a la solicitud de vehículos no tripulados (Dron), para la incorporación en el anteproyecto de presupuesto de la oficina</w:t>
      </w:r>
      <w:r w:rsidR="00C3047B">
        <w:rPr>
          <w:rFonts w:ascii="Arial" w:hAnsi="Arial" w:cs="Arial"/>
          <w:sz w:val="24"/>
          <w:szCs w:val="24"/>
        </w:rPr>
        <w:t>,</w:t>
      </w:r>
      <w:r w:rsidRPr="0091023F">
        <w:rPr>
          <w:rFonts w:ascii="Arial" w:hAnsi="Arial" w:cs="Arial"/>
          <w:sz w:val="24"/>
          <w:szCs w:val="24"/>
        </w:rPr>
        <w:t xml:space="preserve"> se debe contar previamente con la autorización de la Dirección Ejecutiva, con excepción del programa 928 Organismo de Investigación Judicial, donde quien autoriza es la Dirección General.</w:t>
      </w:r>
      <w:r w:rsidR="00C3047B">
        <w:rPr>
          <w:rFonts w:ascii="Arial" w:hAnsi="Arial" w:cs="Arial"/>
          <w:sz w:val="24"/>
          <w:szCs w:val="24"/>
        </w:rPr>
        <w:t xml:space="preserve"> Importante señalar </w:t>
      </w:r>
      <w:r w:rsidR="00C85481">
        <w:rPr>
          <w:rFonts w:ascii="Arial" w:hAnsi="Arial" w:cs="Arial"/>
          <w:sz w:val="24"/>
          <w:szCs w:val="24"/>
        </w:rPr>
        <w:t xml:space="preserve">que el artículo N°24325 </w:t>
      </w:r>
      <w:r w:rsidR="00C85481" w:rsidRPr="00512138">
        <w:rPr>
          <w:rFonts w:ascii="Arial" w:hAnsi="Arial" w:cs="Arial"/>
          <w:sz w:val="24"/>
          <w:szCs w:val="24"/>
        </w:rPr>
        <w:t>V</w:t>
      </w:r>
      <w:r w:rsidR="00C85481">
        <w:rPr>
          <w:rFonts w:ascii="Arial" w:hAnsi="Arial" w:cs="Arial"/>
          <w:sz w:val="24"/>
          <w:szCs w:val="24"/>
        </w:rPr>
        <w:t xml:space="preserve">ehículo No Tripulado </w:t>
      </w:r>
      <w:r w:rsidR="00C85481" w:rsidRPr="00512138">
        <w:rPr>
          <w:rFonts w:ascii="Arial" w:hAnsi="Arial" w:cs="Arial"/>
          <w:sz w:val="24"/>
          <w:szCs w:val="24"/>
        </w:rPr>
        <w:t>(DRON)</w:t>
      </w:r>
      <w:r w:rsidR="00C3047B">
        <w:rPr>
          <w:rFonts w:ascii="Arial" w:hAnsi="Arial" w:cs="Arial"/>
          <w:sz w:val="24"/>
          <w:szCs w:val="24"/>
        </w:rPr>
        <w:t xml:space="preserve"> se clasifica en la subpartida 50199 Maquinaria y Equipo Diverso.</w:t>
      </w:r>
    </w:p>
    <w:p w14:paraId="12EC44DF" w14:textId="77777777" w:rsidR="00E04484" w:rsidRPr="00E652EE" w:rsidRDefault="00E04484" w:rsidP="00E652EE">
      <w:pPr>
        <w:rPr>
          <w:rFonts w:ascii="Arial" w:hAnsi="Arial" w:cs="Arial"/>
          <w:b/>
          <w:color w:val="C00000"/>
          <w:sz w:val="24"/>
        </w:rPr>
      </w:pPr>
    </w:p>
    <w:p w14:paraId="0D1AD33D" w14:textId="77777777" w:rsidR="0046016A" w:rsidRPr="00512138" w:rsidRDefault="0046016A" w:rsidP="002D3D23">
      <w:pPr>
        <w:pStyle w:val="Ttulo2"/>
        <w:numPr>
          <w:ilvl w:val="1"/>
          <w:numId w:val="5"/>
        </w:numPr>
        <w:tabs>
          <w:tab w:val="clear" w:pos="576"/>
          <w:tab w:val="num" w:pos="284"/>
        </w:tabs>
        <w:rPr>
          <w:rFonts w:ascii="Arial" w:hAnsi="Arial" w:cs="Arial"/>
          <w:b/>
          <w:color w:val="0070C0"/>
          <w:sz w:val="24"/>
        </w:rPr>
      </w:pPr>
      <w:bookmarkStart w:id="44" w:name="_Toc146612261"/>
      <w:r w:rsidRPr="00512138">
        <w:rPr>
          <w:rFonts w:ascii="Arial" w:hAnsi="Arial" w:cs="Arial"/>
          <w:b/>
          <w:color w:val="0070C0"/>
          <w:sz w:val="24"/>
        </w:rPr>
        <w:t>Indemnizaciones</w:t>
      </w:r>
      <w:bookmarkEnd w:id="43"/>
      <w:bookmarkEnd w:id="44"/>
    </w:p>
    <w:p w14:paraId="592695CA"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384D3CED" w14:textId="77777777" w:rsidR="00FC5328" w:rsidRPr="0091023F" w:rsidRDefault="00734320" w:rsidP="00AC7DEF">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El </w:t>
      </w:r>
      <w:r w:rsidR="0046016A" w:rsidRPr="0091023F">
        <w:rPr>
          <w:rFonts w:ascii="Arial" w:hAnsi="Arial" w:cs="Arial"/>
          <w:b/>
          <w:bCs/>
          <w:sz w:val="24"/>
          <w:szCs w:val="24"/>
        </w:rPr>
        <w:t>Departamento Financiero Contable</w:t>
      </w:r>
      <w:r w:rsidR="0046016A" w:rsidRPr="0091023F">
        <w:rPr>
          <w:rFonts w:ascii="Arial" w:hAnsi="Arial" w:cs="Arial"/>
          <w:sz w:val="24"/>
          <w:szCs w:val="24"/>
        </w:rPr>
        <w:t xml:space="preserve"> debe formular los recursos necesarios para hacer frente a las erogaciones por concepto de indemnizaciones producto de resoluciones administrativas o judiciales incluyendo lo relativo a la aplicación de la Ley </w:t>
      </w:r>
      <w:r w:rsidR="00997551" w:rsidRPr="0091023F">
        <w:rPr>
          <w:rFonts w:ascii="Arial" w:hAnsi="Arial" w:cs="Arial"/>
          <w:sz w:val="24"/>
          <w:szCs w:val="24"/>
        </w:rPr>
        <w:t>N°</w:t>
      </w:r>
      <w:r w:rsidR="0046016A" w:rsidRPr="0091023F">
        <w:rPr>
          <w:rFonts w:ascii="Arial" w:hAnsi="Arial" w:cs="Arial"/>
          <w:sz w:val="24"/>
          <w:szCs w:val="24"/>
        </w:rPr>
        <w:t>8508 Código Procesal Contencioso-Administrativo. Estos montos serán estimados considerando la restricción de gasto presupuestario asignado a cada dependencia, cuya presupuestación y atención oportuna se debe realizar a efecto de evitar trastornos en la gestión normal de la Institución</w:t>
      </w:r>
      <w:r w:rsidR="000B4DA8" w:rsidRPr="0091023F">
        <w:rPr>
          <w:rFonts w:ascii="Arial" w:hAnsi="Arial" w:cs="Arial"/>
          <w:sz w:val="24"/>
          <w:szCs w:val="24"/>
        </w:rPr>
        <w:t>; además, se debe</w:t>
      </w:r>
      <w:r w:rsidR="00C221D2">
        <w:rPr>
          <w:rFonts w:ascii="Arial" w:hAnsi="Arial" w:cs="Arial"/>
          <w:sz w:val="24"/>
          <w:szCs w:val="24"/>
        </w:rPr>
        <w:t>n</w:t>
      </w:r>
      <w:r w:rsidR="000B4DA8" w:rsidRPr="0091023F">
        <w:rPr>
          <w:rFonts w:ascii="Arial" w:hAnsi="Arial" w:cs="Arial"/>
          <w:sz w:val="24"/>
          <w:szCs w:val="24"/>
        </w:rPr>
        <w:t xml:space="preserve"> considerar </w:t>
      </w:r>
      <w:r w:rsidR="00786CC1">
        <w:rPr>
          <w:rFonts w:ascii="Arial" w:hAnsi="Arial" w:cs="Arial"/>
          <w:sz w:val="24"/>
          <w:szCs w:val="24"/>
        </w:rPr>
        <w:t>las modificaciones presupuestarias realizadas</w:t>
      </w:r>
      <w:r w:rsidR="000B4DA8" w:rsidRPr="0091023F">
        <w:rPr>
          <w:rFonts w:ascii="Arial" w:hAnsi="Arial" w:cs="Arial"/>
          <w:sz w:val="24"/>
          <w:szCs w:val="24"/>
        </w:rPr>
        <w:t xml:space="preserve"> a la subpartida </w:t>
      </w:r>
      <w:r w:rsidR="00C221D2">
        <w:rPr>
          <w:rFonts w:ascii="Arial" w:hAnsi="Arial" w:cs="Arial"/>
          <w:sz w:val="24"/>
          <w:szCs w:val="24"/>
        </w:rPr>
        <w:t>durante la ejecución presupuestaria</w:t>
      </w:r>
      <w:r w:rsidR="00B63A79" w:rsidRPr="0091023F">
        <w:rPr>
          <w:rFonts w:ascii="Arial" w:hAnsi="Arial" w:cs="Arial"/>
          <w:sz w:val="24"/>
          <w:szCs w:val="24"/>
        </w:rPr>
        <w:t xml:space="preserve"> de forma tal que la formulación </w:t>
      </w:r>
      <w:r w:rsidR="00C221D2" w:rsidRPr="0091023F">
        <w:rPr>
          <w:rFonts w:ascii="Arial" w:hAnsi="Arial" w:cs="Arial"/>
          <w:sz w:val="24"/>
          <w:szCs w:val="24"/>
        </w:rPr>
        <w:t>202</w:t>
      </w:r>
      <w:r w:rsidR="00C221D2">
        <w:rPr>
          <w:rFonts w:ascii="Arial" w:hAnsi="Arial" w:cs="Arial"/>
          <w:sz w:val="24"/>
          <w:szCs w:val="24"/>
        </w:rPr>
        <w:t>5</w:t>
      </w:r>
      <w:r w:rsidR="00C221D2" w:rsidRPr="0091023F">
        <w:rPr>
          <w:rFonts w:ascii="Arial" w:hAnsi="Arial" w:cs="Arial"/>
          <w:sz w:val="24"/>
          <w:szCs w:val="24"/>
        </w:rPr>
        <w:t xml:space="preserve"> </w:t>
      </w:r>
      <w:r w:rsidR="00B63A79" w:rsidRPr="0091023F">
        <w:rPr>
          <w:rFonts w:ascii="Arial" w:hAnsi="Arial" w:cs="Arial"/>
          <w:sz w:val="24"/>
          <w:szCs w:val="24"/>
        </w:rPr>
        <w:t>sea acorde con el gasto real</w:t>
      </w:r>
      <w:bookmarkStart w:id="45" w:name="_Toc528045416"/>
      <w:r w:rsidR="003E2759" w:rsidRPr="0091023F">
        <w:rPr>
          <w:rFonts w:ascii="Arial" w:hAnsi="Arial" w:cs="Arial"/>
          <w:sz w:val="24"/>
          <w:szCs w:val="24"/>
        </w:rPr>
        <w:t>.</w:t>
      </w:r>
      <w:r w:rsidR="000B4DA8" w:rsidRPr="0091023F">
        <w:rPr>
          <w:rFonts w:ascii="Arial" w:hAnsi="Arial" w:cs="Arial"/>
          <w:sz w:val="24"/>
          <w:szCs w:val="24"/>
        </w:rPr>
        <w:t xml:space="preserve"> </w:t>
      </w:r>
    </w:p>
    <w:p w14:paraId="53B93BCA" w14:textId="77777777" w:rsidR="0046016A" w:rsidRPr="00512138" w:rsidRDefault="0046016A" w:rsidP="002D3D23">
      <w:pPr>
        <w:pStyle w:val="Ttulo2"/>
        <w:numPr>
          <w:ilvl w:val="1"/>
          <w:numId w:val="5"/>
        </w:numPr>
        <w:tabs>
          <w:tab w:val="clear" w:pos="576"/>
          <w:tab w:val="num" w:pos="284"/>
        </w:tabs>
        <w:rPr>
          <w:rFonts w:ascii="Arial" w:hAnsi="Arial" w:cs="Arial"/>
          <w:b/>
          <w:color w:val="0070C0"/>
          <w:sz w:val="24"/>
        </w:rPr>
      </w:pPr>
      <w:bookmarkStart w:id="46" w:name="_Toc146612262"/>
      <w:r w:rsidRPr="00512138">
        <w:rPr>
          <w:rFonts w:ascii="Arial" w:hAnsi="Arial" w:cs="Arial"/>
          <w:b/>
          <w:color w:val="0070C0"/>
          <w:sz w:val="24"/>
        </w:rPr>
        <w:lastRenderedPageBreak/>
        <w:t>Horas Extra</w:t>
      </w:r>
      <w:r w:rsidR="00D56DC3" w:rsidRPr="00512138">
        <w:rPr>
          <w:rFonts w:ascii="Arial" w:hAnsi="Arial" w:cs="Arial"/>
          <w:b/>
          <w:color w:val="0070C0"/>
          <w:sz w:val="24"/>
        </w:rPr>
        <w:t>s</w:t>
      </w:r>
      <w:bookmarkEnd w:id="46"/>
      <w:r w:rsidR="00350658" w:rsidRPr="00512138" w:rsidDel="00350658">
        <w:rPr>
          <w:rFonts w:ascii="Arial" w:hAnsi="Arial" w:cs="Arial"/>
          <w:b/>
          <w:color w:val="0070C0"/>
          <w:sz w:val="24"/>
        </w:rPr>
        <w:t xml:space="preserve"> </w:t>
      </w:r>
      <w:bookmarkEnd w:id="45"/>
    </w:p>
    <w:p w14:paraId="0437A800" w14:textId="77777777" w:rsidR="002D1A3B" w:rsidRPr="0091023F" w:rsidRDefault="002D1A3B" w:rsidP="002D1A3B">
      <w:pPr>
        <w:tabs>
          <w:tab w:val="left" w:pos="360"/>
        </w:tabs>
        <w:ind w:left="576"/>
        <w:jc w:val="both"/>
        <w:rPr>
          <w:rFonts w:ascii="Arial" w:hAnsi="Arial" w:cs="Arial"/>
          <w:color w:val="C00000"/>
          <w:sz w:val="24"/>
          <w:szCs w:val="24"/>
        </w:rPr>
      </w:pPr>
    </w:p>
    <w:p w14:paraId="6634C5E4" w14:textId="77777777" w:rsidR="00E40561" w:rsidRPr="0091023F" w:rsidRDefault="00D266A8" w:rsidP="00AC7DEF">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La </w:t>
      </w:r>
      <w:r w:rsidR="001C2383" w:rsidRPr="0091023F">
        <w:rPr>
          <w:rFonts w:ascii="Arial" w:hAnsi="Arial" w:cs="Arial"/>
          <w:sz w:val="24"/>
          <w:szCs w:val="24"/>
        </w:rPr>
        <w:t>Dirección de Gestión Humana</w:t>
      </w:r>
      <w:r w:rsidR="0046016A" w:rsidRPr="0091023F">
        <w:rPr>
          <w:rFonts w:ascii="Arial" w:hAnsi="Arial" w:cs="Arial"/>
          <w:sz w:val="24"/>
          <w:szCs w:val="24"/>
        </w:rPr>
        <w:t xml:space="preserve"> realizará el </w:t>
      </w:r>
      <w:r w:rsidR="0046016A" w:rsidRPr="0091023F">
        <w:rPr>
          <w:rFonts w:ascii="Arial" w:hAnsi="Arial" w:cs="Arial"/>
          <w:b/>
          <w:sz w:val="24"/>
          <w:szCs w:val="24"/>
        </w:rPr>
        <w:t>cálculo de horas extras</w:t>
      </w:r>
      <w:r w:rsidR="0046016A" w:rsidRPr="0091023F">
        <w:rPr>
          <w:rFonts w:ascii="Arial" w:hAnsi="Arial" w:cs="Arial"/>
          <w:sz w:val="24"/>
          <w:szCs w:val="24"/>
        </w:rPr>
        <w:t xml:space="preserve"> </w:t>
      </w:r>
      <w:r w:rsidR="000405DB" w:rsidRPr="0091023F">
        <w:rPr>
          <w:rFonts w:ascii="Arial" w:hAnsi="Arial" w:cs="Arial"/>
          <w:sz w:val="24"/>
          <w:szCs w:val="24"/>
        </w:rPr>
        <w:t>p</w:t>
      </w:r>
      <w:r w:rsidR="00185EB5" w:rsidRPr="0091023F">
        <w:rPr>
          <w:rFonts w:ascii="Arial" w:hAnsi="Arial" w:cs="Arial"/>
          <w:sz w:val="24"/>
          <w:szCs w:val="24"/>
        </w:rPr>
        <w:t xml:space="preserve">or </w:t>
      </w:r>
      <w:r w:rsidR="00C0592B" w:rsidRPr="0091023F">
        <w:rPr>
          <w:rFonts w:ascii="Arial" w:hAnsi="Arial" w:cs="Arial"/>
          <w:sz w:val="24"/>
          <w:szCs w:val="24"/>
        </w:rPr>
        <w:t>programa presupuestario</w:t>
      </w:r>
      <w:r w:rsidR="000405DB" w:rsidRPr="0091023F">
        <w:rPr>
          <w:rFonts w:ascii="Arial" w:hAnsi="Arial" w:cs="Arial"/>
          <w:sz w:val="24"/>
          <w:szCs w:val="24"/>
        </w:rPr>
        <w:t>. E</w:t>
      </w:r>
      <w:r w:rsidR="00001733" w:rsidRPr="0091023F">
        <w:rPr>
          <w:rFonts w:ascii="Arial" w:hAnsi="Arial" w:cs="Arial"/>
          <w:sz w:val="24"/>
          <w:szCs w:val="24"/>
        </w:rPr>
        <w:t xml:space="preserve">l monto global solicitado para el </w:t>
      </w:r>
      <w:r w:rsidR="00C221D2" w:rsidRPr="0091023F">
        <w:rPr>
          <w:rFonts w:ascii="Arial" w:hAnsi="Arial" w:cs="Arial"/>
          <w:sz w:val="24"/>
          <w:szCs w:val="24"/>
        </w:rPr>
        <w:t>202</w:t>
      </w:r>
      <w:r w:rsidR="00C221D2">
        <w:rPr>
          <w:rFonts w:ascii="Arial" w:hAnsi="Arial" w:cs="Arial"/>
          <w:sz w:val="24"/>
          <w:szCs w:val="24"/>
        </w:rPr>
        <w:t>5</w:t>
      </w:r>
      <w:r w:rsidR="00C221D2" w:rsidRPr="0091023F">
        <w:rPr>
          <w:rFonts w:ascii="Arial" w:hAnsi="Arial" w:cs="Arial"/>
          <w:sz w:val="24"/>
          <w:szCs w:val="24"/>
        </w:rPr>
        <w:t xml:space="preserve"> </w:t>
      </w:r>
      <w:r w:rsidR="00001733" w:rsidRPr="0091023F">
        <w:rPr>
          <w:rFonts w:ascii="Arial" w:hAnsi="Arial" w:cs="Arial"/>
          <w:sz w:val="24"/>
          <w:szCs w:val="24"/>
        </w:rPr>
        <w:t>no podrá ser superior</w:t>
      </w:r>
      <w:r w:rsidR="00A61C1C" w:rsidRPr="0091023F">
        <w:rPr>
          <w:rFonts w:ascii="Arial" w:hAnsi="Arial" w:cs="Arial"/>
          <w:sz w:val="24"/>
          <w:szCs w:val="24"/>
        </w:rPr>
        <w:t xml:space="preserve"> al monto </w:t>
      </w:r>
      <w:r w:rsidR="00EB19EF" w:rsidRPr="0091023F">
        <w:rPr>
          <w:rFonts w:ascii="Arial" w:hAnsi="Arial" w:cs="Arial"/>
          <w:sz w:val="24"/>
          <w:szCs w:val="24"/>
        </w:rPr>
        <w:t xml:space="preserve">aprobado </w:t>
      </w:r>
      <w:r w:rsidR="00A61C1C" w:rsidRPr="0091023F">
        <w:rPr>
          <w:rFonts w:ascii="Arial" w:hAnsi="Arial" w:cs="Arial"/>
          <w:sz w:val="24"/>
          <w:szCs w:val="24"/>
        </w:rPr>
        <w:t xml:space="preserve">para el </w:t>
      </w:r>
      <w:r w:rsidR="00C221D2">
        <w:rPr>
          <w:rFonts w:ascii="Arial" w:hAnsi="Arial" w:cs="Arial"/>
          <w:sz w:val="24"/>
          <w:szCs w:val="24"/>
        </w:rPr>
        <w:t>año anterior</w:t>
      </w:r>
      <w:r w:rsidR="00AC7DEF" w:rsidRPr="0091023F">
        <w:rPr>
          <w:rFonts w:ascii="Arial" w:hAnsi="Arial" w:cs="Arial"/>
          <w:sz w:val="24"/>
          <w:szCs w:val="24"/>
        </w:rPr>
        <w:t>.</w:t>
      </w:r>
      <w:r w:rsidR="00E40561" w:rsidRPr="0091023F">
        <w:rPr>
          <w:rFonts w:ascii="Arial" w:hAnsi="Arial" w:cs="Arial"/>
          <w:sz w:val="24"/>
          <w:szCs w:val="24"/>
        </w:rPr>
        <w:t xml:space="preserve"> </w:t>
      </w:r>
      <w:r w:rsidR="0011014A" w:rsidRPr="0091023F">
        <w:rPr>
          <w:rFonts w:ascii="Arial" w:hAnsi="Arial" w:cs="Arial"/>
          <w:sz w:val="24"/>
          <w:szCs w:val="24"/>
        </w:rPr>
        <w:t>C</w:t>
      </w:r>
      <w:r w:rsidR="00E40561" w:rsidRPr="0091023F">
        <w:rPr>
          <w:rFonts w:ascii="Arial" w:hAnsi="Arial" w:cs="Arial"/>
          <w:sz w:val="24"/>
          <w:szCs w:val="24"/>
        </w:rPr>
        <w:t xml:space="preserve">onforme las medidas de contención del gasto aprobadas por Corte Plena en sesión </w:t>
      </w:r>
      <w:r w:rsidR="00537B08" w:rsidRPr="0091023F">
        <w:rPr>
          <w:rFonts w:ascii="Arial" w:hAnsi="Arial" w:cs="Arial"/>
          <w:sz w:val="24"/>
          <w:szCs w:val="24"/>
        </w:rPr>
        <w:t>N°</w:t>
      </w:r>
      <w:r w:rsidR="00E40561" w:rsidRPr="0091023F">
        <w:rPr>
          <w:rFonts w:ascii="Arial" w:hAnsi="Arial" w:cs="Arial"/>
          <w:sz w:val="24"/>
          <w:szCs w:val="24"/>
        </w:rPr>
        <w:t>29-</w:t>
      </w:r>
      <w:r w:rsidR="00537B08" w:rsidRPr="0091023F">
        <w:rPr>
          <w:rFonts w:ascii="Arial" w:hAnsi="Arial" w:cs="Arial"/>
          <w:sz w:val="24"/>
          <w:szCs w:val="24"/>
        </w:rPr>
        <w:t>20</w:t>
      </w:r>
      <w:r w:rsidR="00E40561" w:rsidRPr="0091023F">
        <w:rPr>
          <w:rFonts w:ascii="Arial" w:hAnsi="Arial" w:cs="Arial"/>
          <w:sz w:val="24"/>
          <w:szCs w:val="24"/>
        </w:rPr>
        <w:t xml:space="preserve">17, artículo XVI, dicha Dirección realizará una revisión del régimen y de las autorizaciones de horas extra y su comportamiento por programas y grupos ocupacionales para proponer medidas para su rebajo, en coordinación con los </w:t>
      </w:r>
      <w:r w:rsidR="00C8164A" w:rsidRPr="0091023F">
        <w:rPr>
          <w:rFonts w:ascii="Arial" w:hAnsi="Arial" w:cs="Arial"/>
          <w:sz w:val="24"/>
          <w:szCs w:val="24"/>
        </w:rPr>
        <w:t>jefes</w:t>
      </w:r>
      <w:r w:rsidR="00E40561" w:rsidRPr="0091023F">
        <w:rPr>
          <w:rFonts w:ascii="Arial" w:hAnsi="Arial" w:cs="Arial"/>
          <w:sz w:val="24"/>
          <w:szCs w:val="24"/>
        </w:rPr>
        <w:t xml:space="preserve"> de los </w:t>
      </w:r>
      <w:r w:rsidR="00537B08" w:rsidRPr="0091023F">
        <w:rPr>
          <w:rFonts w:ascii="Arial" w:hAnsi="Arial" w:cs="Arial"/>
          <w:sz w:val="24"/>
          <w:szCs w:val="24"/>
        </w:rPr>
        <w:t>p</w:t>
      </w:r>
      <w:r w:rsidR="00E40561" w:rsidRPr="0091023F">
        <w:rPr>
          <w:rFonts w:ascii="Arial" w:hAnsi="Arial" w:cs="Arial"/>
          <w:sz w:val="24"/>
          <w:szCs w:val="24"/>
        </w:rPr>
        <w:t>rograma</w:t>
      </w:r>
      <w:r w:rsidR="0025581C" w:rsidRPr="0091023F">
        <w:rPr>
          <w:rFonts w:ascii="Arial" w:hAnsi="Arial" w:cs="Arial"/>
          <w:sz w:val="24"/>
          <w:szCs w:val="24"/>
        </w:rPr>
        <w:t>s</w:t>
      </w:r>
      <w:r w:rsidR="00E40561" w:rsidRPr="0091023F">
        <w:rPr>
          <w:rFonts w:ascii="Arial" w:hAnsi="Arial" w:cs="Arial"/>
          <w:sz w:val="24"/>
          <w:szCs w:val="24"/>
        </w:rPr>
        <w:t>.</w:t>
      </w:r>
    </w:p>
    <w:p w14:paraId="11989705" w14:textId="77777777" w:rsidR="00E40561" w:rsidRPr="0091023F" w:rsidRDefault="00E40561" w:rsidP="00E40561">
      <w:pPr>
        <w:jc w:val="both"/>
        <w:rPr>
          <w:rFonts w:ascii="Arial" w:hAnsi="Arial" w:cs="Arial"/>
          <w:color w:val="C00000"/>
          <w:sz w:val="24"/>
          <w:szCs w:val="24"/>
        </w:rPr>
      </w:pPr>
    </w:p>
    <w:p w14:paraId="25E65078" w14:textId="77777777" w:rsidR="00E40561" w:rsidRPr="0091023F" w:rsidRDefault="00E40561" w:rsidP="00274D1A">
      <w:pPr>
        <w:jc w:val="both"/>
        <w:rPr>
          <w:rFonts w:ascii="Arial" w:hAnsi="Arial" w:cs="Arial"/>
          <w:sz w:val="24"/>
          <w:szCs w:val="24"/>
        </w:rPr>
      </w:pPr>
      <w:r w:rsidRPr="0091023F">
        <w:rPr>
          <w:rFonts w:ascii="Arial" w:hAnsi="Arial" w:cs="Arial"/>
          <w:sz w:val="24"/>
          <w:szCs w:val="24"/>
        </w:rPr>
        <w:t xml:space="preserve">Además, la Dirección de Gestión Humana en coordinación con la Dirección Jurídica, revisará la normativa en cuanto a reajustes salariales por horas extras y </w:t>
      </w:r>
      <w:r w:rsidR="00AF0060" w:rsidRPr="0091023F">
        <w:rPr>
          <w:rFonts w:ascii="Arial" w:hAnsi="Arial" w:cs="Arial"/>
          <w:sz w:val="24"/>
          <w:szCs w:val="24"/>
        </w:rPr>
        <w:t>ascensos</w:t>
      </w:r>
      <w:r w:rsidRPr="0091023F">
        <w:rPr>
          <w:rFonts w:ascii="Arial" w:hAnsi="Arial" w:cs="Arial"/>
          <w:sz w:val="24"/>
          <w:szCs w:val="24"/>
        </w:rPr>
        <w:t xml:space="preserve">, </w:t>
      </w:r>
      <w:proofErr w:type="spellStart"/>
      <w:r w:rsidRPr="0091023F">
        <w:rPr>
          <w:rFonts w:ascii="Arial" w:hAnsi="Arial" w:cs="Arial"/>
          <w:sz w:val="24"/>
          <w:szCs w:val="24"/>
        </w:rPr>
        <w:t>zonaje</w:t>
      </w:r>
      <w:proofErr w:type="spellEnd"/>
      <w:r w:rsidRPr="0091023F">
        <w:rPr>
          <w:rFonts w:ascii="Arial" w:hAnsi="Arial" w:cs="Arial"/>
          <w:sz w:val="24"/>
          <w:szCs w:val="24"/>
        </w:rPr>
        <w:t>, entre otros pluses para garantizar que su otorgamiento se haga con criterios restrictivos.</w:t>
      </w:r>
    </w:p>
    <w:p w14:paraId="0FA9C12C" w14:textId="77777777" w:rsidR="004E40E5" w:rsidRPr="0091023F" w:rsidRDefault="004E40E5" w:rsidP="004E40E5">
      <w:pPr>
        <w:tabs>
          <w:tab w:val="left" w:pos="360"/>
        </w:tabs>
        <w:jc w:val="both"/>
        <w:rPr>
          <w:rFonts w:ascii="Arial" w:hAnsi="Arial" w:cs="Arial"/>
          <w:color w:val="C00000"/>
          <w:sz w:val="24"/>
          <w:szCs w:val="24"/>
        </w:rPr>
      </w:pPr>
    </w:p>
    <w:p w14:paraId="7E646396" w14:textId="77777777" w:rsidR="00EB2CAC" w:rsidRPr="0091023F" w:rsidRDefault="00EB2CAC" w:rsidP="00602C6E">
      <w:pPr>
        <w:suppressAutoHyphens w:val="0"/>
        <w:rPr>
          <w:rFonts w:ascii="Arial" w:hAnsi="Arial" w:cs="Arial"/>
          <w:color w:val="538135" w:themeColor="accent6" w:themeShade="BF"/>
          <w:sz w:val="24"/>
          <w:szCs w:val="24"/>
        </w:rPr>
      </w:pPr>
    </w:p>
    <w:p w14:paraId="6C4D70F1" w14:textId="77777777" w:rsidR="00350658" w:rsidRPr="00512138" w:rsidRDefault="00350658" w:rsidP="002D3D23">
      <w:pPr>
        <w:pStyle w:val="Ttulo2"/>
        <w:numPr>
          <w:ilvl w:val="1"/>
          <w:numId w:val="5"/>
        </w:numPr>
        <w:tabs>
          <w:tab w:val="clear" w:pos="576"/>
          <w:tab w:val="num" w:pos="284"/>
        </w:tabs>
        <w:rPr>
          <w:rFonts w:ascii="Arial" w:hAnsi="Arial" w:cs="Arial"/>
          <w:b/>
          <w:color w:val="0070C0"/>
          <w:sz w:val="24"/>
        </w:rPr>
      </w:pPr>
      <w:bookmarkStart w:id="47" w:name="_Toc528045417"/>
      <w:bookmarkStart w:id="48" w:name="_Toc146612263"/>
      <w:r w:rsidRPr="00512138">
        <w:rPr>
          <w:rFonts w:ascii="Arial" w:hAnsi="Arial" w:cs="Arial"/>
          <w:b/>
          <w:color w:val="0070C0"/>
          <w:sz w:val="24"/>
        </w:rPr>
        <w:t>Capacitación</w:t>
      </w:r>
      <w:bookmarkEnd w:id="47"/>
      <w:bookmarkEnd w:id="48"/>
    </w:p>
    <w:p w14:paraId="71F2CCB4" w14:textId="77777777" w:rsidR="00350658" w:rsidRPr="0091023F" w:rsidRDefault="00350658" w:rsidP="005C75F6">
      <w:pPr>
        <w:jc w:val="both"/>
        <w:rPr>
          <w:rFonts w:ascii="Arial" w:hAnsi="Arial" w:cs="Arial"/>
          <w:color w:val="C00000"/>
          <w:sz w:val="24"/>
          <w:szCs w:val="24"/>
        </w:rPr>
      </w:pPr>
    </w:p>
    <w:p w14:paraId="0AA3F8AD" w14:textId="77777777" w:rsidR="001A5C9D" w:rsidRPr="0091023F" w:rsidRDefault="001A5C9D" w:rsidP="001A5C9D">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Las necesidades y solicitudes de capacitación de las oficinas del </w:t>
      </w:r>
      <w:r w:rsidR="001349B7" w:rsidRPr="0091023F">
        <w:rPr>
          <w:rFonts w:ascii="Arial" w:hAnsi="Arial" w:cs="Arial"/>
          <w:sz w:val="24"/>
          <w:szCs w:val="24"/>
        </w:rPr>
        <w:t>p</w:t>
      </w:r>
      <w:r w:rsidRPr="0091023F">
        <w:rPr>
          <w:rFonts w:ascii="Arial" w:hAnsi="Arial" w:cs="Arial"/>
          <w:sz w:val="24"/>
          <w:szCs w:val="24"/>
        </w:rPr>
        <w:t>rograma 926 Dirección y Administración, serán determinadas y analizadas respectivamente por el Subproceso Gestión de la Capacitación de la Dirección de Gestión Humana, mediante el Diagnóstico General de Necesidades de Capacitación (DGNC).</w:t>
      </w:r>
    </w:p>
    <w:p w14:paraId="4F87ABE2" w14:textId="77777777" w:rsidR="001A5C9D" w:rsidRPr="0091023F" w:rsidRDefault="001A5C9D" w:rsidP="001A5C9D">
      <w:pPr>
        <w:jc w:val="both"/>
        <w:rPr>
          <w:rFonts w:ascii="Arial" w:hAnsi="Arial" w:cs="Arial"/>
          <w:color w:val="C00000"/>
          <w:sz w:val="24"/>
          <w:szCs w:val="24"/>
        </w:rPr>
      </w:pPr>
    </w:p>
    <w:p w14:paraId="22D9EF4B" w14:textId="77777777" w:rsidR="001A5C9D" w:rsidRPr="0091023F" w:rsidRDefault="001A5C9D" w:rsidP="001A5C9D">
      <w:pPr>
        <w:jc w:val="both"/>
        <w:rPr>
          <w:rFonts w:ascii="Arial" w:hAnsi="Arial" w:cs="Arial"/>
          <w:sz w:val="24"/>
          <w:szCs w:val="24"/>
        </w:rPr>
      </w:pPr>
      <w:r w:rsidRPr="0091023F">
        <w:rPr>
          <w:rFonts w:ascii="Arial" w:hAnsi="Arial" w:cs="Arial"/>
          <w:sz w:val="24"/>
          <w:szCs w:val="24"/>
        </w:rPr>
        <w:t>El Subproceso Gestión de la Capacitación tiene como su principal prioridad de atención y orientación de recursos, el Plan de Capacitación aprobado para el año de ejecución por el Consejo Directivo de la Escuela Judicial y el Consejo Superior y el Plan Anual Operativo aprobado por la Dirección de Gestión Humana</w:t>
      </w:r>
      <w:r w:rsidR="00D93FFF" w:rsidRPr="0091023F">
        <w:rPr>
          <w:rFonts w:ascii="Arial" w:hAnsi="Arial" w:cs="Arial"/>
          <w:sz w:val="24"/>
          <w:szCs w:val="24"/>
        </w:rPr>
        <w:t>.</w:t>
      </w:r>
      <w:r w:rsidRPr="0091023F">
        <w:rPr>
          <w:rFonts w:ascii="Arial" w:hAnsi="Arial" w:cs="Arial"/>
          <w:sz w:val="24"/>
          <w:szCs w:val="24"/>
        </w:rPr>
        <w:t xml:space="preserve"> </w:t>
      </w:r>
    </w:p>
    <w:p w14:paraId="1DBDE332" w14:textId="77777777" w:rsidR="00D93FFF" w:rsidRPr="0091023F" w:rsidRDefault="00D93FFF" w:rsidP="001A5C9D">
      <w:pPr>
        <w:jc w:val="both"/>
        <w:rPr>
          <w:rFonts w:ascii="Arial" w:hAnsi="Arial" w:cs="Arial"/>
          <w:color w:val="C00000"/>
          <w:sz w:val="24"/>
          <w:szCs w:val="24"/>
        </w:rPr>
      </w:pPr>
    </w:p>
    <w:p w14:paraId="18C1AB91" w14:textId="77777777" w:rsidR="001A5C9D" w:rsidRPr="0091023F" w:rsidRDefault="001A5C9D" w:rsidP="001A5C9D">
      <w:pPr>
        <w:jc w:val="both"/>
        <w:rPr>
          <w:rFonts w:ascii="Arial" w:hAnsi="Arial" w:cs="Arial"/>
          <w:sz w:val="24"/>
          <w:szCs w:val="24"/>
        </w:rPr>
      </w:pPr>
      <w:r w:rsidRPr="0091023F">
        <w:rPr>
          <w:rFonts w:ascii="Arial" w:hAnsi="Arial" w:cs="Arial"/>
          <w:sz w:val="24"/>
          <w:szCs w:val="24"/>
        </w:rPr>
        <w:t xml:space="preserve">Por lo anterior, para el </w:t>
      </w:r>
      <w:r w:rsidR="001349B7" w:rsidRPr="0091023F">
        <w:rPr>
          <w:rFonts w:ascii="Arial" w:hAnsi="Arial" w:cs="Arial"/>
          <w:sz w:val="24"/>
          <w:szCs w:val="24"/>
        </w:rPr>
        <w:t>p</w:t>
      </w:r>
      <w:r w:rsidRPr="0091023F">
        <w:rPr>
          <w:rFonts w:ascii="Arial" w:hAnsi="Arial" w:cs="Arial"/>
          <w:sz w:val="24"/>
          <w:szCs w:val="24"/>
        </w:rPr>
        <w:t xml:space="preserve">rograma 926 </w:t>
      </w:r>
      <w:r w:rsidR="001349B7" w:rsidRPr="0091023F">
        <w:rPr>
          <w:rFonts w:ascii="Arial" w:hAnsi="Arial" w:cs="Arial"/>
          <w:sz w:val="24"/>
          <w:szCs w:val="24"/>
        </w:rPr>
        <w:t xml:space="preserve">Dirección y Administración </w:t>
      </w:r>
      <w:r w:rsidRPr="0091023F">
        <w:rPr>
          <w:rFonts w:ascii="Arial" w:hAnsi="Arial" w:cs="Arial"/>
          <w:sz w:val="24"/>
          <w:szCs w:val="24"/>
        </w:rPr>
        <w:t>no se recibirán solicitudes durante el periodo de formulación presupuestaria que no formen parte de los informes de los diagnósticos de necesidades de capacitación elaborados por la Dirección de Gestión Humana.</w:t>
      </w:r>
    </w:p>
    <w:p w14:paraId="58DF8834" w14:textId="77777777" w:rsidR="001A5C9D" w:rsidRPr="0091023F" w:rsidRDefault="001A5C9D" w:rsidP="001A5C9D">
      <w:pPr>
        <w:jc w:val="both"/>
        <w:rPr>
          <w:rFonts w:ascii="Arial" w:hAnsi="Arial" w:cs="Arial"/>
          <w:color w:val="C00000"/>
          <w:sz w:val="24"/>
          <w:szCs w:val="24"/>
        </w:rPr>
      </w:pPr>
    </w:p>
    <w:p w14:paraId="12792B61" w14:textId="77777777" w:rsidR="001A5C9D" w:rsidRPr="0091023F" w:rsidRDefault="001A5C9D" w:rsidP="001A5C9D">
      <w:pPr>
        <w:jc w:val="both"/>
        <w:rPr>
          <w:rFonts w:ascii="Arial" w:hAnsi="Arial" w:cs="Arial"/>
          <w:color w:val="C00000"/>
          <w:sz w:val="24"/>
          <w:szCs w:val="24"/>
        </w:rPr>
      </w:pPr>
      <w:r w:rsidRPr="0091023F">
        <w:rPr>
          <w:rFonts w:ascii="Arial" w:hAnsi="Arial" w:cs="Arial"/>
          <w:sz w:val="24"/>
          <w:szCs w:val="24"/>
        </w:rPr>
        <w:t>Las Comisiones Institucionales deben incluir los requerimientos de capacitación directamente en el presupuest</w:t>
      </w:r>
      <w:r w:rsidR="00D93FFF" w:rsidRPr="0091023F">
        <w:rPr>
          <w:rFonts w:ascii="Arial" w:hAnsi="Arial" w:cs="Arial"/>
          <w:sz w:val="24"/>
          <w:szCs w:val="24"/>
        </w:rPr>
        <w:t xml:space="preserve">o </w:t>
      </w:r>
      <w:r w:rsidR="00B337FC" w:rsidRPr="0091023F">
        <w:rPr>
          <w:rFonts w:ascii="Arial" w:hAnsi="Arial" w:cs="Arial"/>
          <w:sz w:val="24"/>
          <w:szCs w:val="24"/>
        </w:rPr>
        <w:t>que cada</w:t>
      </w:r>
      <w:r w:rsidR="00EF236B" w:rsidRPr="0091023F">
        <w:rPr>
          <w:rFonts w:ascii="Arial" w:hAnsi="Arial" w:cs="Arial"/>
          <w:sz w:val="24"/>
          <w:szCs w:val="24"/>
        </w:rPr>
        <w:t xml:space="preserve"> </w:t>
      </w:r>
      <w:r w:rsidRPr="0091023F">
        <w:rPr>
          <w:rFonts w:ascii="Arial" w:hAnsi="Arial" w:cs="Arial"/>
          <w:sz w:val="24"/>
          <w:szCs w:val="24"/>
        </w:rPr>
        <w:t>una</w:t>
      </w:r>
      <w:r w:rsidR="00EF236B" w:rsidRPr="0091023F">
        <w:rPr>
          <w:rFonts w:ascii="Arial" w:hAnsi="Arial" w:cs="Arial"/>
          <w:sz w:val="24"/>
          <w:szCs w:val="24"/>
        </w:rPr>
        <w:t xml:space="preserve"> </w:t>
      </w:r>
      <w:r w:rsidR="00D93FFF" w:rsidRPr="0091023F">
        <w:rPr>
          <w:rFonts w:ascii="Arial" w:hAnsi="Arial" w:cs="Arial"/>
          <w:sz w:val="24"/>
          <w:szCs w:val="24"/>
        </w:rPr>
        <w:t>remite</w:t>
      </w:r>
      <w:r w:rsidRPr="0091023F">
        <w:rPr>
          <w:rFonts w:ascii="Arial" w:hAnsi="Arial" w:cs="Arial"/>
          <w:sz w:val="24"/>
          <w:szCs w:val="24"/>
        </w:rPr>
        <w:t xml:space="preserve"> a la Dirección de Planificación</w:t>
      </w:r>
      <w:r w:rsidRPr="0091023F">
        <w:rPr>
          <w:rFonts w:ascii="Arial" w:hAnsi="Arial" w:cs="Arial"/>
          <w:color w:val="C00000"/>
          <w:sz w:val="24"/>
          <w:szCs w:val="24"/>
        </w:rPr>
        <w:t xml:space="preserve">. </w:t>
      </w:r>
    </w:p>
    <w:p w14:paraId="4D81DEB6" w14:textId="77777777" w:rsidR="001A5C9D" w:rsidRPr="0091023F" w:rsidRDefault="001A5C9D" w:rsidP="001A5C9D">
      <w:pPr>
        <w:tabs>
          <w:tab w:val="left" w:pos="360"/>
        </w:tabs>
        <w:jc w:val="both"/>
        <w:rPr>
          <w:rFonts w:ascii="Arial" w:hAnsi="Arial" w:cs="Arial"/>
          <w:color w:val="C00000"/>
          <w:sz w:val="24"/>
          <w:szCs w:val="24"/>
        </w:rPr>
      </w:pPr>
    </w:p>
    <w:p w14:paraId="0A49C7FC" w14:textId="77777777" w:rsidR="001A5C9D" w:rsidRPr="0091023F" w:rsidRDefault="001A5C9D" w:rsidP="001A5C9D">
      <w:pPr>
        <w:tabs>
          <w:tab w:val="left" w:pos="360"/>
        </w:tabs>
        <w:jc w:val="both"/>
        <w:rPr>
          <w:rFonts w:ascii="Arial" w:hAnsi="Arial" w:cs="Arial"/>
          <w:sz w:val="24"/>
          <w:szCs w:val="24"/>
        </w:rPr>
      </w:pPr>
      <w:r w:rsidRPr="0091023F">
        <w:rPr>
          <w:rFonts w:ascii="Arial" w:hAnsi="Arial" w:cs="Arial"/>
          <w:sz w:val="24"/>
          <w:szCs w:val="24"/>
        </w:rPr>
        <w:t xml:space="preserve">Lo correspondiente a requerimientos de capacitación de las oficinas del </w:t>
      </w:r>
      <w:r w:rsidR="001349B7" w:rsidRPr="0091023F">
        <w:rPr>
          <w:rFonts w:ascii="Arial" w:hAnsi="Arial" w:cs="Arial"/>
          <w:sz w:val="24"/>
          <w:szCs w:val="24"/>
        </w:rPr>
        <w:t>p</w:t>
      </w:r>
      <w:r w:rsidRPr="0091023F">
        <w:rPr>
          <w:rFonts w:ascii="Arial" w:hAnsi="Arial" w:cs="Arial"/>
          <w:sz w:val="24"/>
          <w:szCs w:val="24"/>
        </w:rPr>
        <w:t xml:space="preserve">rograma 927 Servicio Jurisdiccional, será presupuestado por la Escuela Judicial. </w:t>
      </w:r>
    </w:p>
    <w:p w14:paraId="4B89B62F" w14:textId="77777777" w:rsidR="001A5C9D" w:rsidRPr="0091023F" w:rsidRDefault="001A5C9D" w:rsidP="001A5C9D">
      <w:pPr>
        <w:tabs>
          <w:tab w:val="left" w:pos="360"/>
        </w:tabs>
        <w:jc w:val="both"/>
        <w:rPr>
          <w:rFonts w:ascii="Arial" w:hAnsi="Arial" w:cs="Arial"/>
          <w:color w:val="C00000"/>
          <w:sz w:val="24"/>
          <w:szCs w:val="24"/>
        </w:rPr>
      </w:pPr>
    </w:p>
    <w:p w14:paraId="7D1F0648" w14:textId="77777777" w:rsidR="001A5C9D" w:rsidRPr="0091023F" w:rsidRDefault="001A5C9D" w:rsidP="001A5C9D">
      <w:pPr>
        <w:tabs>
          <w:tab w:val="left" w:pos="360"/>
        </w:tabs>
        <w:jc w:val="both"/>
        <w:rPr>
          <w:rFonts w:ascii="Arial" w:hAnsi="Arial" w:cs="Arial"/>
          <w:color w:val="C00000"/>
          <w:sz w:val="24"/>
          <w:szCs w:val="24"/>
        </w:rPr>
      </w:pPr>
      <w:r w:rsidRPr="0091023F">
        <w:rPr>
          <w:rFonts w:ascii="Arial" w:hAnsi="Arial" w:cs="Arial"/>
          <w:sz w:val="24"/>
          <w:szCs w:val="24"/>
        </w:rPr>
        <w:t xml:space="preserve">El </w:t>
      </w:r>
      <w:r w:rsidR="001349B7" w:rsidRPr="0091023F">
        <w:rPr>
          <w:rFonts w:ascii="Arial" w:hAnsi="Arial" w:cs="Arial"/>
          <w:sz w:val="24"/>
          <w:szCs w:val="24"/>
        </w:rPr>
        <w:t>p</w:t>
      </w:r>
      <w:r w:rsidRPr="0091023F">
        <w:rPr>
          <w:rFonts w:ascii="Arial" w:hAnsi="Arial" w:cs="Arial"/>
          <w:sz w:val="24"/>
          <w:szCs w:val="24"/>
        </w:rPr>
        <w:t>rograma 928 Organismo de Investigación Judicial remite sus necesidades de capacitación a través del Departamento de Medicina Legal, Departamento Laboratorio de Ciencias Forenses, Dirección General y Administración del OIJ. Lo correspondiente a la capacitación para especialización de los instructores, será formulado por la Unidad de Adiestramiento</w:t>
      </w:r>
      <w:r w:rsidRPr="0091023F">
        <w:rPr>
          <w:rFonts w:ascii="Arial" w:hAnsi="Arial" w:cs="Arial"/>
          <w:color w:val="C00000"/>
          <w:sz w:val="24"/>
          <w:szCs w:val="24"/>
        </w:rPr>
        <w:t>.</w:t>
      </w:r>
    </w:p>
    <w:p w14:paraId="2A40F6DD" w14:textId="77777777" w:rsidR="001A5C9D" w:rsidRPr="0091023F" w:rsidRDefault="001A5C9D" w:rsidP="001A5C9D">
      <w:pPr>
        <w:tabs>
          <w:tab w:val="left" w:pos="360"/>
        </w:tabs>
        <w:jc w:val="both"/>
        <w:rPr>
          <w:rFonts w:ascii="Arial" w:hAnsi="Arial" w:cs="Arial"/>
          <w:color w:val="C00000"/>
          <w:sz w:val="24"/>
          <w:szCs w:val="24"/>
        </w:rPr>
      </w:pPr>
    </w:p>
    <w:p w14:paraId="194B35C2" w14:textId="77777777" w:rsidR="001A5C9D" w:rsidRPr="0091023F" w:rsidRDefault="001A5C9D" w:rsidP="001A5C9D">
      <w:pPr>
        <w:tabs>
          <w:tab w:val="left" w:pos="360"/>
        </w:tabs>
        <w:jc w:val="both"/>
        <w:rPr>
          <w:rFonts w:ascii="Arial" w:hAnsi="Arial" w:cs="Arial"/>
          <w:sz w:val="24"/>
          <w:szCs w:val="24"/>
        </w:rPr>
      </w:pPr>
      <w:r w:rsidRPr="0091023F">
        <w:rPr>
          <w:rFonts w:ascii="Arial" w:hAnsi="Arial" w:cs="Arial"/>
          <w:sz w:val="24"/>
          <w:szCs w:val="24"/>
        </w:rPr>
        <w:t xml:space="preserve">Los </w:t>
      </w:r>
      <w:r w:rsidR="0033059E" w:rsidRPr="0091023F">
        <w:rPr>
          <w:rFonts w:ascii="Arial" w:hAnsi="Arial" w:cs="Arial"/>
          <w:sz w:val="24"/>
          <w:szCs w:val="24"/>
        </w:rPr>
        <w:t>p</w:t>
      </w:r>
      <w:r w:rsidRPr="0091023F">
        <w:rPr>
          <w:rFonts w:ascii="Arial" w:hAnsi="Arial" w:cs="Arial"/>
          <w:sz w:val="24"/>
          <w:szCs w:val="24"/>
        </w:rPr>
        <w:t xml:space="preserve">rogramas 929 Ministerio Público y 930 Defensa Pública, deben considerar en sus anteproyectos de presupuesto los recursos para capacitación, los cuales deben </w:t>
      </w:r>
      <w:r w:rsidRPr="0091023F">
        <w:rPr>
          <w:rFonts w:ascii="Arial" w:hAnsi="Arial" w:cs="Arial"/>
          <w:sz w:val="24"/>
          <w:szCs w:val="24"/>
        </w:rPr>
        <w:lastRenderedPageBreak/>
        <w:t xml:space="preserve">ser incorporados en las Unidades de Capacitación de cada programa. El </w:t>
      </w:r>
      <w:r w:rsidR="0033059E" w:rsidRPr="0091023F">
        <w:rPr>
          <w:rFonts w:ascii="Arial" w:hAnsi="Arial" w:cs="Arial"/>
          <w:sz w:val="24"/>
          <w:szCs w:val="24"/>
        </w:rPr>
        <w:t>p</w:t>
      </w:r>
      <w:r w:rsidRPr="0091023F">
        <w:rPr>
          <w:rFonts w:ascii="Arial" w:hAnsi="Arial" w:cs="Arial"/>
          <w:sz w:val="24"/>
          <w:szCs w:val="24"/>
        </w:rPr>
        <w:t>rograma 950 Servicio de Atención y Protección de Víctimas y Testigos, incorporará los recursos para este fin en la Oficina de Atención a la Víctima de Delitos y la Unidad de Protección de Víctimas y Testigos, según corresponda.</w:t>
      </w:r>
    </w:p>
    <w:p w14:paraId="755A132A" w14:textId="77777777" w:rsidR="00CE268B" w:rsidRPr="0091023F" w:rsidRDefault="00CE268B" w:rsidP="007978E0">
      <w:pPr>
        <w:tabs>
          <w:tab w:val="left" w:pos="360"/>
        </w:tabs>
        <w:jc w:val="both"/>
        <w:rPr>
          <w:rFonts w:ascii="Arial" w:hAnsi="Arial" w:cs="Arial"/>
          <w:color w:val="C00000"/>
          <w:sz w:val="24"/>
          <w:szCs w:val="24"/>
        </w:rPr>
      </w:pPr>
    </w:p>
    <w:p w14:paraId="1B9E1B3C" w14:textId="77777777" w:rsidR="00A35815" w:rsidRPr="0091023F" w:rsidRDefault="006870A2" w:rsidP="00A35815">
      <w:pPr>
        <w:pStyle w:val="Textocomentario"/>
        <w:jc w:val="both"/>
        <w:rPr>
          <w:rFonts w:ascii="Arial" w:hAnsi="Arial" w:cs="Arial"/>
          <w:sz w:val="24"/>
          <w:szCs w:val="24"/>
        </w:rPr>
      </w:pPr>
      <w:r w:rsidRPr="0091023F">
        <w:rPr>
          <w:rFonts w:ascii="Arial" w:hAnsi="Arial" w:cs="Arial"/>
          <w:sz w:val="24"/>
          <w:szCs w:val="24"/>
        </w:rPr>
        <w:t xml:space="preserve">En referencia a los acuerdos tomados por la </w:t>
      </w:r>
      <w:r w:rsidRPr="0091023F">
        <w:rPr>
          <w:rFonts w:ascii="Arial" w:hAnsi="Arial" w:cs="Arial"/>
          <w:b/>
          <w:bCs/>
          <w:sz w:val="24"/>
          <w:szCs w:val="24"/>
        </w:rPr>
        <w:t>Subcomisión de Acceso a la Justicia de Pueblos Indígenas</w:t>
      </w:r>
      <w:r w:rsidRPr="0091023F">
        <w:rPr>
          <w:rFonts w:ascii="Arial" w:hAnsi="Arial" w:cs="Arial"/>
          <w:sz w:val="24"/>
          <w:szCs w:val="24"/>
        </w:rPr>
        <w:t xml:space="preserve"> en la sesión celebrada el 6 de marzo de 2020, artículo IV, relacionado con la formulación de presupuesto en temas de capacitación para las poblaciones indígenas, se indicó: </w:t>
      </w:r>
      <w:r w:rsidRPr="0091023F">
        <w:rPr>
          <w:rFonts w:ascii="Arial" w:hAnsi="Arial" w:cs="Arial"/>
          <w:i/>
          <w:iCs/>
          <w:sz w:val="24"/>
          <w:szCs w:val="24"/>
        </w:rPr>
        <w:t>“…las Unidades de Capacitación del Ministerio Público, Defensa Pública, OIJ, Escuela Judicial, Dirección de Justicia Restaurativa, y las Comisiones, entre otros, se contemple un rubro bajo las partidas de capacitación, viáticos y transportes, a efecto de contar con recursos para la alimentación en las visitas a territorios indígenas. …”.</w:t>
      </w:r>
      <w:r w:rsidRPr="0091023F">
        <w:t xml:space="preserve"> </w:t>
      </w:r>
      <w:r w:rsidRPr="0091023F">
        <w:rPr>
          <w:rFonts w:ascii="Arial" w:hAnsi="Arial" w:cs="Arial"/>
          <w:sz w:val="24"/>
          <w:szCs w:val="24"/>
        </w:rPr>
        <w:t xml:space="preserve">Por lo que se recuerda a todas las Unidades de Capacitación incluir dentro de esta formulación en la </w:t>
      </w:r>
      <w:r w:rsidR="0033059E" w:rsidRPr="0091023F">
        <w:rPr>
          <w:rFonts w:ascii="Arial" w:hAnsi="Arial" w:cs="Arial"/>
          <w:b/>
          <w:bCs/>
          <w:sz w:val="24"/>
          <w:szCs w:val="24"/>
        </w:rPr>
        <w:t>S</w:t>
      </w:r>
      <w:r w:rsidRPr="0091023F">
        <w:rPr>
          <w:rFonts w:ascii="Arial" w:hAnsi="Arial" w:cs="Arial"/>
          <w:b/>
          <w:bCs/>
          <w:sz w:val="24"/>
          <w:szCs w:val="24"/>
        </w:rPr>
        <w:t>ubpartida 10701 Actividades de Capacitación</w:t>
      </w:r>
      <w:r w:rsidRPr="0091023F">
        <w:rPr>
          <w:rFonts w:ascii="Arial" w:hAnsi="Arial" w:cs="Arial"/>
          <w:sz w:val="24"/>
          <w:szCs w:val="24"/>
        </w:rPr>
        <w:t xml:space="preserve"> los recursos necesarios para atender actividades de capacitación dirigida a poblaciones indígenas u organizada en esas mismas poblaciones, este monto debe ser igual o menor al aprobado para el 202</w:t>
      </w:r>
      <w:r w:rsidR="001A0417" w:rsidRPr="0091023F">
        <w:rPr>
          <w:rFonts w:ascii="Arial" w:hAnsi="Arial" w:cs="Arial"/>
          <w:sz w:val="24"/>
          <w:szCs w:val="24"/>
        </w:rPr>
        <w:t>3</w:t>
      </w:r>
      <w:r w:rsidR="00A35815" w:rsidRPr="0091023F">
        <w:rPr>
          <w:rFonts w:ascii="Arial" w:hAnsi="Arial" w:cs="Arial"/>
          <w:sz w:val="24"/>
          <w:szCs w:val="24"/>
        </w:rPr>
        <w:t xml:space="preserve"> (</w:t>
      </w:r>
      <w:r w:rsidR="00CF4C7D">
        <w:rPr>
          <w:rFonts w:ascii="Arial" w:hAnsi="Arial" w:cs="Arial"/>
          <w:sz w:val="24"/>
          <w:szCs w:val="24"/>
        </w:rPr>
        <w:t>a</w:t>
      </w:r>
      <w:r w:rsidR="00A35815" w:rsidRPr="0091023F">
        <w:rPr>
          <w:rFonts w:ascii="Arial" w:hAnsi="Arial" w:cs="Arial"/>
          <w:sz w:val="24"/>
          <w:szCs w:val="24"/>
        </w:rPr>
        <w:t xml:space="preserve">probado por el Consejo Superior en sesión </w:t>
      </w:r>
      <w:r w:rsidR="0033059E" w:rsidRPr="0091023F">
        <w:rPr>
          <w:rFonts w:ascii="Arial" w:hAnsi="Arial" w:cs="Arial"/>
          <w:sz w:val="24"/>
          <w:szCs w:val="24"/>
        </w:rPr>
        <w:t>N°</w:t>
      </w:r>
      <w:r w:rsidR="00A35815" w:rsidRPr="0091023F">
        <w:rPr>
          <w:rFonts w:ascii="Arial" w:hAnsi="Arial" w:cs="Arial"/>
          <w:sz w:val="24"/>
          <w:szCs w:val="24"/>
        </w:rPr>
        <w:t>63-2020 del 14 abril</w:t>
      </w:r>
      <w:r w:rsidR="00B04F3E" w:rsidRPr="0091023F">
        <w:rPr>
          <w:rFonts w:ascii="Arial" w:hAnsi="Arial" w:cs="Arial"/>
          <w:sz w:val="24"/>
          <w:szCs w:val="24"/>
        </w:rPr>
        <w:t>,</w:t>
      </w:r>
      <w:r w:rsidR="00A35815" w:rsidRPr="0091023F">
        <w:rPr>
          <w:rFonts w:ascii="Arial" w:hAnsi="Arial" w:cs="Arial"/>
          <w:sz w:val="24"/>
          <w:szCs w:val="24"/>
        </w:rPr>
        <w:t xml:space="preserve"> artículo XIX).</w:t>
      </w:r>
    </w:p>
    <w:p w14:paraId="1B8792B5" w14:textId="77777777" w:rsidR="00CC71B0" w:rsidRPr="0091023F" w:rsidRDefault="00CC71B0" w:rsidP="007978E0">
      <w:pPr>
        <w:tabs>
          <w:tab w:val="left" w:pos="360"/>
        </w:tabs>
        <w:jc w:val="both"/>
        <w:rPr>
          <w:rFonts w:ascii="Arial" w:hAnsi="Arial" w:cs="Arial"/>
          <w:color w:val="C00000"/>
          <w:sz w:val="24"/>
          <w:szCs w:val="24"/>
        </w:rPr>
      </w:pPr>
    </w:p>
    <w:p w14:paraId="3B13EF4A" w14:textId="77777777" w:rsidR="001A5C9D" w:rsidRPr="0091023F" w:rsidRDefault="001A5C9D" w:rsidP="001A5C9D">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Según acuerdo de Consejo Superior tomado en la sesión </w:t>
      </w:r>
      <w:r w:rsidR="0033059E" w:rsidRPr="0091023F">
        <w:rPr>
          <w:rFonts w:ascii="Arial" w:hAnsi="Arial" w:cs="Arial"/>
          <w:sz w:val="24"/>
          <w:szCs w:val="24"/>
        </w:rPr>
        <w:t>N°</w:t>
      </w:r>
      <w:r w:rsidRPr="0091023F">
        <w:rPr>
          <w:rFonts w:ascii="Arial" w:hAnsi="Arial" w:cs="Arial"/>
          <w:sz w:val="24"/>
          <w:szCs w:val="24"/>
        </w:rPr>
        <w:t>12-</w:t>
      </w:r>
      <w:r w:rsidR="0033059E" w:rsidRPr="0091023F">
        <w:rPr>
          <w:rFonts w:ascii="Arial" w:hAnsi="Arial" w:cs="Arial"/>
          <w:sz w:val="24"/>
          <w:szCs w:val="24"/>
        </w:rPr>
        <w:t>20</w:t>
      </w:r>
      <w:r w:rsidRPr="0091023F">
        <w:rPr>
          <w:rFonts w:ascii="Arial" w:hAnsi="Arial" w:cs="Arial"/>
          <w:sz w:val="24"/>
          <w:szCs w:val="24"/>
        </w:rPr>
        <w:t xml:space="preserve">13, artículo VII y de Corte Plena tomado en la sesión </w:t>
      </w:r>
      <w:r w:rsidR="00B66851" w:rsidRPr="0091023F">
        <w:rPr>
          <w:rFonts w:ascii="Arial" w:hAnsi="Arial" w:cs="Arial"/>
          <w:sz w:val="24"/>
          <w:szCs w:val="24"/>
        </w:rPr>
        <w:t>N°</w:t>
      </w:r>
      <w:r w:rsidRPr="0091023F">
        <w:rPr>
          <w:rFonts w:ascii="Arial" w:hAnsi="Arial" w:cs="Arial"/>
          <w:sz w:val="24"/>
          <w:szCs w:val="24"/>
        </w:rPr>
        <w:t>13-</w:t>
      </w:r>
      <w:r w:rsidR="00B66851" w:rsidRPr="0091023F">
        <w:rPr>
          <w:rFonts w:ascii="Arial" w:hAnsi="Arial" w:cs="Arial"/>
          <w:sz w:val="24"/>
          <w:szCs w:val="24"/>
        </w:rPr>
        <w:t>20</w:t>
      </w:r>
      <w:r w:rsidRPr="0091023F">
        <w:rPr>
          <w:rFonts w:ascii="Arial" w:hAnsi="Arial" w:cs="Arial"/>
          <w:sz w:val="24"/>
          <w:szCs w:val="24"/>
        </w:rPr>
        <w:t xml:space="preserve">13, artículo XLIV, en la </w:t>
      </w:r>
      <w:r w:rsidR="0033059E" w:rsidRPr="0091023F">
        <w:rPr>
          <w:rFonts w:ascii="Arial" w:hAnsi="Arial" w:cs="Arial"/>
          <w:b/>
          <w:sz w:val="24"/>
          <w:szCs w:val="24"/>
        </w:rPr>
        <w:t>S</w:t>
      </w:r>
      <w:r w:rsidRPr="0091023F">
        <w:rPr>
          <w:rFonts w:ascii="Arial" w:hAnsi="Arial" w:cs="Arial"/>
          <w:b/>
          <w:sz w:val="24"/>
          <w:szCs w:val="24"/>
        </w:rPr>
        <w:t>ubpartida 10701 Actividades de Capacitación</w:t>
      </w:r>
      <w:r w:rsidRPr="0091023F">
        <w:rPr>
          <w:rFonts w:ascii="Arial" w:hAnsi="Arial" w:cs="Arial"/>
          <w:sz w:val="24"/>
          <w:szCs w:val="24"/>
        </w:rPr>
        <w:t xml:space="preserve"> se debe mantener un monto igual o menor al aprobado para el 202</w:t>
      </w:r>
      <w:r w:rsidR="00981A48" w:rsidRPr="0091023F">
        <w:rPr>
          <w:rFonts w:ascii="Arial" w:hAnsi="Arial" w:cs="Arial"/>
          <w:sz w:val="24"/>
          <w:szCs w:val="24"/>
        </w:rPr>
        <w:t>3</w:t>
      </w:r>
      <w:r w:rsidRPr="0091023F">
        <w:rPr>
          <w:rFonts w:ascii="Arial" w:hAnsi="Arial" w:cs="Arial"/>
          <w:sz w:val="24"/>
          <w:szCs w:val="24"/>
        </w:rPr>
        <w:t xml:space="preserve"> (para las oficinas citadas en la directriz anterior). Además, se debe valorar que lo solicitado sea estrictamente necesario y esté debidamente justificado, que las actividades de capacitación se realicen en las instalaciones del Poder Judicial, con recursos propios y sin acudir a la contratación de servicios de alimentación. Se debe potenciar el uso de los medios tecnológicos para estas actividades, tales como cursos virtuales y videoconferencias.</w:t>
      </w:r>
    </w:p>
    <w:p w14:paraId="06CFB2F1" w14:textId="77777777" w:rsidR="001A5C9D" w:rsidRPr="0091023F" w:rsidRDefault="001A5C9D" w:rsidP="001A5C9D">
      <w:pPr>
        <w:tabs>
          <w:tab w:val="left" w:pos="425"/>
          <w:tab w:val="left" w:pos="567"/>
        </w:tabs>
        <w:ind w:left="375"/>
        <w:jc w:val="both"/>
        <w:rPr>
          <w:rFonts w:ascii="Arial" w:hAnsi="Arial" w:cs="Arial"/>
          <w:b/>
          <w:iCs/>
          <w:color w:val="C00000"/>
          <w:sz w:val="24"/>
          <w:szCs w:val="24"/>
          <w:vertAlign w:val="superscript"/>
        </w:rPr>
      </w:pPr>
    </w:p>
    <w:p w14:paraId="69107ED8" w14:textId="77777777" w:rsidR="001A5C9D" w:rsidRPr="0091023F" w:rsidRDefault="001A5C9D" w:rsidP="001A5C9D">
      <w:pPr>
        <w:tabs>
          <w:tab w:val="left" w:pos="360"/>
          <w:tab w:val="left" w:pos="425"/>
          <w:tab w:val="left" w:pos="567"/>
        </w:tabs>
        <w:jc w:val="both"/>
        <w:rPr>
          <w:rFonts w:ascii="Arial" w:hAnsi="Arial" w:cs="Arial"/>
          <w:sz w:val="24"/>
          <w:szCs w:val="24"/>
        </w:rPr>
      </w:pPr>
      <w:r w:rsidRPr="0091023F">
        <w:rPr>
          <w:rFonts w:ascii="Arial" w:hAnsi="Arial" w:cs="Arial"/>
          <w:sz w:val="24"/>
          <w:szCs w:val="24"/>
        </w:rPr>
        <w:t>Para la formulación presupuestaria del 202</w:t>
      </w:r>
      <w:r w:rsidR="0035099A" w:rsidRPr="0091023F">
        <w:rPr>
          <w:rFonts w:ascii="Arial" w:hAnsi="Arial" w:cs="Arial"/>
          <w:sz w:val="24"/>
          <w:szCs w:val="24"/>
        </w:rPr>
        <w:t>4</w:t>
      </w:r>
      <w:r w:rsidRPr="0091023F">
        <w:rPr>
          <w:rFonts w:ascii="Arial" w:hAnsi="Arial" w:cs="Arial"/>
          <w:sz w:val="24"/>
          <w:szCs w:val="24"/>
        </w:rPr>
        <w:t xml:space="preserve"> se elimina la sustitución del personal cuando asista a actividades de capacitación tanto en condición de docente como de estudiante; la participación será posible siempre y cuando no se afecte la prestación del servicio público a su cargo y no se suspendan audiencias, ni las diligencias judiciales. Dadas las limitaciones presupuestarias, cada despacho u oficina buscará formas de organización a lo interno, que permitan cubrir las labores de la persona ausente.</w:t>
      </w:r>
    </w:p>
    <w:p w14:paraId="38DF269F" w14:textId="77777777" w:rsidR="001A5C9D" w:rsidRPr="0091023F" w:rsidRDefault="001A5C9D" w:rsidP="001A5C9D">
      <w:pPr>
        <w:tabs>
          <w:tab w:val="left" w:pos="360"/>
          <w:tab w:val="left" w:pos="425"/>
          <w:tab w:val="left" w:pos="567"/>
        </w:tabs>
        <w:jc w:val="both"/>
        <w:rPr>
          <w:rFonts w:ascii="Arial" w:hAnsi="Arial" w:cs="Arial"/>
          <w:sz w:val="24"/>
          <w:szCs w:val="24"/>
        </w:rPr>
      </w:pPr>
    </w:p>
    <w:p w14:paraId="63D968CB" w14:textId="77777777" w:rsidR="001A5C9D" w:rsidRPr="0091023F" w:rsidRDefault="008771FE" w:rsidP="001A5C9D">
      <w:pPr>
        <w:tabs>
          <w:tab w:val="left" w:pos="360"/>
          <w:tab w:val="left" w:pos="425"/>
          <w:tab w:val="left" w:pos="567"/>
        </w:tabs>
        <w:jc w:val="both"/>
        <w:rPr>
          <w:rFonts w:ascii="Arial" w:hAnsi="Arial" w:cs="Arial"/>
          <w:sz w:val="24"/>
          <w:szCs w:val="24"/>
        </w:rPr>
      </w:pPr>
      <w:r w:rsidRPr="0091023F">
        <w:rPr>
          <w:rFonts w:ascii="Arial" w:hAnsi="Arial" w:cs="Arial"/>
          <w:sz w:val="24"/>
          <w:szCs w:val="24"/>
        </w:rPr>
        <w:t>A criterio de las Unidades de Capacitación s</w:t>
      </w:r>
      <w:r w:rsidR="001A5C9D" w:rsidRPr="0091023F">
        <w:rPr>
          <w:rFonts w:ascii="Arial" w:hAnsi="Arial" w:cs="Arial"/>
          <w:sz w:val="24"/>
          <w:szCs w:val="24"/>
        </w:rPr>
        <w:t>e procederá con la firma de contratos de formación o compromisos de capacitación para todas aquellas actividades en las que el Poder Judicial invierta recursos y considere necesario respaldar una posible retribución en caso de abandono de la capacitación o faltas al compromiso de estudio establecido. Estos contratos estarán amparados en el Reglamento de Becas y Permisos de Estudio del Poder Judicial, la Ley Orgánica del Poder Judicial y la Ley de Administración Pública.</w:t>
      </w:r>
    </w:p>
    <w:p w14:paraId="26961514" w14:textId="77777777" w:rsidR="00847534" w:rsidRPr="0091023F" w:rsidRDefault="00847534" w:rsidP="00454F79">
      <w:pPr>
        <w:tabs>
          <w:tab w:val="left" w:pos="360"/>
          <w:tab w:val="left" w:pos="425"/>
          <w:tab w:val="left" w:pos="567"/>
        </w:tabs>
        <w:jc w:val="both"/>
        <w:rPr>
          <w:rFonts w:ascii="Arial" w:hAnsi="Arial" w:cs="Arial"/>
          <w:color w:val="C00000"/>
          <w:sz w:val="24"/>
          <w:szCs w:val="24"/>
        </w:rPr>
      </w:pPr>
    </w:p>
    <w:p w14:paraId="66B3783B" w14:textId="77777777" w:rsidR="0066563E" w:rsidRPr="0091023F" w:rsidRDefault="0066563E" w:rsidP="00454F79">
      <w:pPr>
        <w:tabs>
          <w:tab w:val="left" w:pos="360"/>
          <w:tab w:val="left" w:pos="425"/>
          <w:tab w:val="left" w:pos="567"/>
        </w:tabs>
        <w:jc w:val="both"/>
        <w:rPr>
          <w:rFonts w:ascii="Arial" w:hAnsi="Arial" w:cs="Arial"/>
          <w:color w:val="538135" w:themeColor="accent6" w:themeShade="BF"/>
          <w:sz w:val="24"/>
          <w:szCs w:val="24"/>
        </w:rPr>
      </w:pPr>
    </w:p>
    <w:p w14:paraId="0E1852B8" w14:textId="77777777" w:rsidR="005F215B" w:rsidRPr="00512138" w:rsidRDefault="005F215B" w:rsidP="002D3D23">
      <w:pPr>
        <w:pStyle w:val="Ttulo2"/>
        <w:numPr>
          <w:ilvl w:val="1"/>
          <w:numId w:val="5"/>
        </w:numPr>
        <w:tabs>
          <w:tab w:val="clear" w:pos="576"/>
          <w:tab w:val="num" w:pos="284"/>
        </w:tabs>
        <w:rPr>
          <w:rFonts w:ascii="Arial" w:hAnsi="Arial" w:cs="Arial"/>
          <w:b/>
          <w:color w:val="0070C0"/>
          <w:sz w:val="24"/>
        </w:rPr>
      </w:pPr>
      <w:bookmarkStart w:id="49" w:name="_Toc146612264"/>
      <w:bookmarkStart w:id="50" w:name="_Toc528045418"/>
      <w:r w:rsidRPr="00512138">
        <w:rPr>
          <w:rFonts w:ascii="Arial" w:hAnsi="Arial" w:cs="Arial"/>
          <w:b/>
          <w:color w:val="0070C0"/>
          <w:sz w:val="24"/>
        </w:rPr>
        <w:lastRenderedPageBreak/>
        <w:t>Becas, Ayudas Económicas a Funcionarios y Sustituciones de Personal</w:t>
      </w:r>
      <w:bookmarkEnd w:id="49"/>
      <w:r w:rsidRPr="00512138">
        <w:rPr>
          <w:rFonts w:ascii="Arial" w:hAnsi="Arial" w:cs="Arial"/>
          <w:b/>
          <w:color w:val="0070C0"/>
          <w:sz w:val="24"/>
        </w:rPr>
        <w:t xml:space="preserve"> </w:t>
      </w:r>
    </w:p>
    <w:bookmarkEnd w:id="50"/>
    <w:p w14:paraId="562A03CE" w14:textId="77777777" w:rsidR="001A5C9D" w:rsidRPr="0091023F" w:rsidRDefault="001A5C9D" w:rsidP="00467077">
      <w:pPr>
        <w:numPr>
          <w:ilvl w:val="0"/>
          <w:numId w:val="2"/>
        </w:numPr>
        <w:tabs>
          <w:tab w:val="clear" w:pos="375"/>
          <w:tab w:val="left" w:pos="360"/>
          <w:tab w:val="num" w:pos="567"/>
        </w:tabs>
        <w:spacing w:before="100" w:beforeAutospacing="1" w:after="100" w:afterAutospacing="1"/>
        <w:ind w:left="0" w:firstLine="0"/>
        <w:jc w:val="both"/>
        <w:rPr>
          <w:rFonts w:ascii="Arial" w:hAnsi="Arial" w:cs="Arial"/>
          <w:color w:val="C00000"/>
          <w:sz w:val="24"/>
          <w:szCs w:val="24"/>
        </w:rPr>
      </w:pPr>
      <w:r w:rsidRPr="0091023F">
        <w:rPr>
          <w:rFonts w:ascii="Arial" w:hAnsi="Arial" w:cs="Arial"/>
          <w:color w:val="C00000"/>
        </w:rPr>
        <w:t xml:space="preserve"> </w:t>
      </w:r>
      <w:r w:rsidRPr="0091023F">
        <w:rPr>
          <w:rFonts w:ascii="Arial" w:hAnsi="Arial" w:cs="Arial"/>
          <w:sz w:val="24"/>
          <w:szCs w:val="24"/>
        </w:rPr>
        <w:t xml:space="preserve">Los requerimientos de la </w:t>
      </w:r>
      <w:r w:rsidR="00F35EE7" w:rsidRPr="0091023F">
        <w:rPr>
          <w:rFonts w:ascii="Arial" w:hAnsi="Arial" w:cs="Arial"/>
          <w:b/>
          <w:bCs/>
          <w:sz w:val="24"/>
          <w:szCs w:val="24"/>
        </w:rPr>
        <w:t>S</w:t>
      </w:r>
      <w:r w:rsidRPr="0091023F">
        <w:rPr>
          <w:rFonts w:ascii="Arial" w:hAnsi="Arial" w:cs="Arial"/>
          <w:b/>
          <w:bCs/>
          <w:sz w:val="24"/>
          <w:szCs w:val="24"/>
        </w:rPr>
        <w:t>ubpartida 60201</w:t>
      </w:r>
      <w:r w:rsidR="00F35EE7" w:rsidRPr="0091023F">
        <w:rPr>
          <w:rFonts w:ascii="Arial" w:hAnsi="Arial" w:cs="Arial"/>
          <w:b/>
          <w:bCs/>
          <w:sz w:val="24"/>
          <w:szCs w:val="24"/>
        </w:rPr>
        <w:t xml:space="preserve"> </w:t>
      </w:r>
      <w:r w:rsidRPr="0091023F">
        <w:rPr>
          <w:rFonts w:ascii="Arial" w:hAnsi="Arial" w:cs="Arial"/>
          <w:b/>
          <w:bCs/>
          <w:sz w:val="24"/>
          <w:szCs w:val="24"/>
        </w:rPr>
        <w:t xml:space="preserve">Becas a </w:t>
      </w:r>
      <w:r w:rsidR="00F35EE7" w:rsidRPr="0091023F">
        <w:rPr>
          <w:rFonts w:ascii="Arial" w:hAnsi="Arial" w:cs="Arial"/>
          <w:b/>
          <w:bCs/>
          <w:sz w:val="24"/>
          <w:szCs w:val="24"/>
        </w:rPr>
        <w:t>F</w:t>
      </w:r>
      <w:r w:rsidRPr="0091023F">
        <w:rPr>
          <w:rFonts w:ascii="Arial" w:hAnsi="Arial" w:cs="Arial"/>
          <w:b/>
          <w:bCs/>
          <w:sz w:val="24"/>
          <w:szCs w:val="24"/>
        </w:rPr>
        <w:t>uncionarios</w:t>
      </w:r>
      <w:r w:rsidRPr="0091023F">
        <w:rPr>
          <w:rFonts w:ascii="Arial" w:hAnsi="Arial" w:cs="Arial"/>
          <w:sz w:val="24"/>
          <w:szCs w:val="24"/>
        </w:rPr>
        <w:t xml:space="preserve"> de cada programa presupuestario son formulados por el Subproceso Gestión de la Capacitación de la Dirección de Gestión Humana en conjunto con la Escuela Judicial, la Unidad de Supervisión y Capacitación de la Defensa Pública, la Unidad de Supervisión y Capacitación del Ministerio Público, la Unidad de Capacitación del Organismo de Investigación Judicial, la Dirección del OIJ</w:t>
      </w:r>
      <w:r w:rsidR="00B95F6D" w:rsidRPr="0091023F">
        <w:rPr>
          <w:rFonts w:ascii="Arial" w:hAnsi="Arial" w:cs="Arial"/>
          <w:sz w:val="24"/>
          <w:szCs w:val="24"/>
        </w:rPr>
        <w:t xml:space="preserve">, </w:t>
      </w:r>
      <w:r w:rsidRPr="0091023F">
        <w:rPr>
          <w:rFonts w:ascii="Arial" w:hAnsi="Arial" w:cs="Arial"/>
          <w:sz w:val="24"/>
          <w:szCs w:val="24"/>
        </w:rPr>
        <w:t xml:space="preserve"> la Oficina de Protección y Atención a la Víctima del Delito</w:t>
      </w:r>
      <w:r w:rsidR="00B95F6D" w:rsidRPr="0091023F">
        <w:rPr>
          <w:rFonts w:ascii="Arial" w:hAnsi="Arial" w:cs="Arial"/>
          <w:sz w:val="24"/>
          <w:szCs w:val="24"/>
        </w:rPr>
        <w:t xml:space="preserve"> y la </w:t>
      </w:r>
      <w:r w:rsidR="00F35EE7" w:rsidRPr="0091023F">
        <w:rPr>
          <w:rFonts w:ascii="Arial" w:hAnsi="Arial" w:cs="Arial"/>
          <w:sz w:val="24"/>
          <w:szCs w:val="24"/>
        </w:rPr>
        <w:t xml:space="preserve">Dirección de la </w:t>
      </w:r>
      <w:r w:rsidR="00B95F6D" w:rsidRPr="0091023F">
        <w:rPr>
          <w:rFonts w:ascii="Arial" w:hAnsi="Arial" w:cs="Arial"/>
          <w:sz w:val="24"/>
          <w:szCs w:val="24"/>
        </w:rPr>
        <w:t>Junta Administradora del Fondo de Jubilaciones</w:t>
      </w:r>
      <w:r w:rsidR="00AE3F97" w:rsidRPr="0091023F">
        <w:rPr>
          <w:rFonts w:ascii="Arial" w:hAnsi="Arial" w:cs="Arial"/>
          <w:sz w:val="24"/>
          <w:szCs w:val="24"/>
        </w:rPr>
        <w:t xml:space="preserve"> y Pensiones del Poder Judicial</w:t>
      </w:r>
      <w:r w:rsidRPr="0091023F">
        <w:rPr>
          <w:rFonts w:ascii="Arial" w:hAnsi="Arial" w:cs="Arial"/>
          <w:sz w:val="24"/>
          <w:szCs w:val="24"/>
        </w:rPr>
        <w:t xml:space="preserve">, según las disposiciones establecidas en el Reglamento de Becas y Permisos de Estudio para el personal del Poder Judicial vigente, las medidas para la contención del gasto en el Poder Judicial, las restricciones establecidas por el Consejo Superior en materia de becas y permisos y según el procedimiento de formulación de becas aprobado </w:t>
      </w:r>
      <w:r w:rsidR="0083163B" w:rsidRPr="0091023F">
        <w:rPr>
          <w:rFonts w:ascii="Arial" w:hAnsi="Arial" w:cs="Arial"/>
          <w:sz w:val="24"/>
          <w:szCs w:val="24"/>
        </w:rPr>
        <w:t xml:space="preserve">por el Consejo Superior </w:t>
      </w:r>
      <w:r w:rsidR="00EA4BE6" w:rsidRPr="0091023F">
        <w:rPr>
          <w:rFonts w:ascii="Arial" w:hAnsi="Arial" w:cs="Arial"/>
          <w:sz w:val="24"/>
          <w:szCs w:val="24"/>
        </w:rPr>
        <w:t xml:space="preserve">, según informe de </w:t>
      </w:r>
      <w:r w:rsidRPr="0091023F">
        <w:rPr>
          <w:rFonts w:ascii="Arial" w:hAnsi="Arial" w:cs="Arial"/>
          <w:sz w:val="24"/>
          <w:szCs w:val="24"/>
        </w:rPr>
        <w:t xml:space="preserve">la Dirección de Planificación en oficio </w:t>
      </w:r>
      <w:r w:rsidR="00F35EE7" w:rsidRPr="0091023F">
        <w:rPr>
          <w:rFonts w:ascii="Arial" w:hAnsi="Arial" w:cs="Arial"/>
          <w:sz w:val="24"/>
          <w:szCs w:val="24"/>
        </w:rPr>
        <w:t>N°</w:t>
      </w:r>
      <w:r w:rsidRPr="0091023F">
        <w:rPr>
          <w:rFonts w:ascii="Arial" w:hAnsi="Arial" w:cs="Arial"/>
          <w:sz w:val="24"/>
          <w:szCs w:val="24"/>
        </w:rPr>
        <w:t>1169-PLA-20</w:t>
      </w:r>
      <w:r w:rsidR="002E5AAD" w:rsidRPr="0091023F">
        <w:rPr>
          <w:rFonts w:ascii="Arial" w:hAnsi="Arial" w:cs="Arial"/>
          <w:sz w:val="24"/>
          <w:szCs w:val="24"/>
        </w:rPr>
        <w:t>18</w:t>
      </w:r>
      <w:r w:rsidRPr="0091023F">
        <w:rPr>
          <w:rFonts w:ascii="Arial" w:hAnsi="Arial" w:cs="Arial"/>
          <w:sz w:val="24"/>
          <w:szCs w:val="24"/>
        </w:rPr>
        <w:t>.</w:t>
      </w:r>
    </w:p>
    <w:p w14:paraId="24E0E10F" w14:textId="77777777" w:rsidR="001A5C9D" w:rsidRPr="0091023F" w:rsidRDefault="001A5C9D" w:rsidP="003114CD">
      <w:pPr>
        <w:spacing w:before="100" w:beforeAutospacing="1" w:after="100" w:afterAutospacing="1"/>
        <w:jc w:val="both"/>
        <w:rPr>
          <w:rFonts w:ascii="Arial" w:hAnsi="Arial" w:cs="Arial"/>
          <w:sz w:val="24"/>
          <w:szCs w:val="24"/>
        </w:rPr>
      </w:pPr>
      <w:r w:rsidRPr="0091023F">
        <w:rPr>
          <w:rFonts w:ascii="Arial" w:hAnsi="Arial" w:cs="Arial"/>
          <w:sz w:val="24"/>
          <w:szCs w:val="24"/>
        </w:rPr>
        <w:t>Por lo anterior, no se permitirá la inclusión de requerimientos para becas en la formulación presupuestaria ordinaria, en caso de ser incorporados, se eliminarán de oficio por parte de la Dirección de Planificación.</w:t>
      </w:r>
    </w:p>
    <w:p w14:paraId="6226D384" w14:textId="77777777" w:rsidR="00870DA4" w:rsidRPr="0091023F" w:rsidRDefault="001A5C9D" w:rsidP="00A94FC0">
      <w:pPr>
        <w:numPr>
          <w:ilvl w:val="0"/>
          <w:numId w:val="8"/>
        </w:numPr>
        <w:spacing w:after="240"/>
        <w:ind w:left="714" w:hanging="357"/>
        <w:jc w:val="both"/>
        <w:rPr>
          <w:rFonts w:ascii="Arial" w:hAnsi="Arial" w:cs="Arial"/>
          <w:sz w:val="24"/>
          <w:szCs w:val="24"/>
        </w:rPr>
      </w:pPr>
      <w:r w:rsidRPr="0091023F">
        <w:rPr>
          <w:rFonts w:ascii="Arial" w:hAnsi="Arial" w:cs="Arial"/>
          <w:sz w:val="24"/>
          <w:szCs w:val="24"/>
        </w:rPr>
        <w:t xml:space="preserve">Según lo </w:t>
      </w:r>
      <w:r w:rsidR="009E13B9" w:rsidRPr="0091023F">
        <w:rPr>
          <w:rFonts w:ascii="Arial" w:hAnsi="Arial" w:cs="Arial"/>
          <w:sz w:val="24"/>
          <w:szCs w:val="24"/>
        </w:rPr>
        <w:t>aprobado</w:t>
      </w:r>
      <w:r w:rsidRPr="0091023F">
        <w:rPr>
          <w:rFonts w:ascii="Arial" w:hAnsi="Arial" w:cs="Arial"/>
          <w:sz w:val="24"/>
          <w:szCs w:val="24"/>
        </w:rPr>
        <w:t xml:space="preserve"> por</w:t>
      </w:r>
      <w:r w:rsidR="0084504F" w:rsidRPr="0091023F">
        <w:rPr>
          <w:rFonts w:ascii="Arial" w:hAnsi="Arial" w:cs="Arial"/>
          <w:sz w:val="24"/>
          <w:szCs w:val="24"/>
        </w:rPr>
        <w:t xml:space="preserve"> el Consejo Superior</w:t>
      </w:r>
      <w:r w:rsidR="000A172F" w:rsidRPr="0091023F">
        <w:rPr>
          <w:rFonts w:ascii="Arial" w:hAnsi="Arial" w:cs="Arial"/>
          <w:sz w:val="24"/>
          <w:szCs w:val="24"/>
        </w:rPr>
        <w:t>, en informe de</w:t>
      </w:r>
      <w:r w:rsidRPr="0091023F">
        <w:rPr>
          <w:rFonts w:ascii="Arial" w:hAnsi="Arial" w:cs="Arial"/>
          <w:sz w:val="24"/>
          <w:szCs w:val="24"/>
        </w:rPr>
        <w:t xml:space="preserve"> la Dirección de Planificación, el procedimiento a seguir es</w:t>
      </w:r>
      <w:r w:rsidR="000E6D10" w:rsidRPr="0091023F">
        <w:rPr>
          <w:rFonts w:ascii="Arial" w:hAnsi="Arial" w:cs="Arial"/>
          <w:sz w:val="24"/>
          <w:szCs w:val="24"/>
        </w:rPr>
        <w:t>:</w:t>
      </w:r>
      <w:r w:rsidRPr="0091023F">
        <w:rPr>
          <w:rFonts w:ascii="Arial" w:hAnsi="Arial" w:cs="Arial"/>
          <w:sz w:val="24"/>
          <w:szCs w:val="24"/>
        </w:rPr>
        <w:t xml:space="preserve"> </w:t>
      </w:r>
    </w:p>
    <w:tbl>
      <w:tblPr>
        <w:tblW w:w="9123"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956"/>
        <w:gridCol w:w="2977"/>
        <w:gridCol w:w="3543"/>
      </w:tblGrid>
      <w:tr w:rsidR="007F6656" w:rsidRPr="0091023F" w14:paraId="3A35E3D8" w14:textId="77777777" w:rsidTr="00D94E77">
        <w:trPr>
          <w:trHeight w:val="466"/>
        </w:trPr>
        <w:tc>
          <w:tcPr>
            <w:tcW w:w="647" w:type="dxa"/>
            <w:shd w:val="clear" w:color="auto" w:fill="A6A6A6" w:themeFill="background1" w:themeFillShade="A6"/>
            <w:vAlign w:val="center"/>
          </w:tcPr>
          <w:p w14:paraId="068D4B58" w14:textId="77777777" w:rsidR="001A5C9D" w:rsidRPr="0091023F" w:rsidRDefault="001A5C9D" w:rsidP="00D94E77">
            <w:pPr>
              <w:jc w:val="center"/>
              <w:rPr>
                <w:rFonts w:ascii="Arial" w:hAnsi="Arial" w:cs="Arial"/>
                <w:b/>
                <w:bCs/>
                <w:sz w:val="18"/>
                <w:szCs w:val="18"/>
              </w:rPr>
            </w:pPr>
            <w:r w:rsidRPr="0091023F">
              <w:rPr>
                <w:rFonts w:ascii="Arial" w:hAnsi="Arial" w:cs="Arial"/>
                <w:b/>
                <w:bCs/>
                <w:sz w:val="18"/>
                <w:szCs w:val="18"/>
              </w:rPr>
              <w:t>Paso</w:t>
            </w:r>
          </w:p>
        </w:tc>
        <w:tc>
          <w:tcPr>
            <w:tcW w:w="1956" w:type="dxa"/>
            <w:shd w:val="clear" w:color="auto" w:fill="A6A6A6" w:themeFill="background1" w:themeFillShade="A6"/>
            <w:vAlign w:val="center"/>
          </w:tcPr>
          <w:p w14:paraId="75902105" w14:textId="77777777" w:rsidR="001A5C9D" w:rsidRPr="0091023F" w:rsidRDefault="001A5C9D" w:rsidP="00D94E77">
            <w:pPr>
              <w:jc w:val="center"/>
              <w:rPr>
                <w:rFonts w:ascii="Arial" w:hAnsi="Arial" w:cs="Arial"/>
                <w:b/>
                <w:bCs/>
                <w:sz w:val="18"/>
                <w:szCs w:val="18"/>
              </w:rPr>
            </w:pPr>
            <w:r w:rsidRPr="0091023F">
              <w:rPr>
                <w:rFonts w:ascii="Arial" w:hAnsi="Arial" w:cs="Arial"/>
                <w:b/>
                <w:bCs/>
                <w:sz w:val="18"/>
                <w:szCs w:val="18"/>
              </w:rPr>
              <w:t>Responsable</w:t>
            </w:r>
          </w:p>
        </w:tc>
        <w:tc>
          <w:tcPr>
            <w:tcW w:w="2977" w:type="dxa"/>
            <w:shd w:val="clear" w:color="auto" w:fill="A6A6A6" w:themeFill="background1" w:themeFillShade="A6"/>
            <w:vAlign w:val="center"/>
          </w:tcPr>
          <w:p w14:paraId="354FA38B" w14:textId="77777777" w:rsidR="001A5C9D" w:rsidRPr="0091023F" w:rsidRDefault="001A5C9D" w:rsidP="00D94E77">
            <w:pPr>
              <w:jc w:val="center"/>
              <w:rPr>
                <w:rFonts w:ascii="Arial" w:hAnsi="Arial" w:cs="Arial"/>
                <w:b/>
                <w:bCs/>
                <w:sz w:val="18"/>
                <w:szCs w:val="18"/>
              </w:rPr>
            </w:pPr>
            <w:r w:rsidRPr="0091023F">
              <w:rPr>
                <w:rFonts w:ascii="Arial" w:hAnsi="Arial" w:cs="Arial"/>
                <w:b/>
                <w:bCs/>
                <w:sz w:val="18"/>
                <w:szCs w:val="18"/>
              </w:rPr>
              <w:t>Actividad</w:t>
            </w:r>
          </w:p>
        </w:tc>
        <w:tc>
          <w:tcPr>
            <w:tcW w:w="3543" w:type="dxa"/>
            <w:shd w:val="clear" w:color="auto" w:fill="A6A6A6" w:themeFill="background1" w:themeFillShade="A6"/>
            <w:vAlign w:val="center"/>
          </w:tcPr>
          <w:p w14:paraId="4B41E689" w14:textId="77777777" w:rsidR="001A5C9D" w:rsidRPr="0091023F" w:rsidRDefault="001A5C9D" w:rsidP="00D94E77">
            <w:pPr>
              <w:jc w:val="center"/>
              <w:rPr>
                <w:rFonts w:ascii="Arial" w:hAnsi="Arial" w:cs="Arial"/>
                <w:b/>
                <w:bCs/>
                <w:sz w:val="18"/>
                <w:szCs w:val="18"/>
              </w:rPr>
            </w:pPr>
            <w:r w:rsidRPr="0091023F">
              <w:rPr>
                <w:rFonts w:ascii="Arial" w:hAnsi="Arial" w:cs="Arial"/>
                <w:b/>
                <w:bCs/>
                <w:sz w:val="18"/>
                <w:szCs w:val="18"/>
              </w:rPr>
              <w:t>Descripción</w:t>
            </w:r>
          </w:p>
        </w:tc>
      </w:tr>
      <w:tr w:rsidR="007F6656" w:rsidRPr="0091023F" w14:paraId="6E92501D" w14:textId="77777777" w:rsidTr="007F5D50">
        <w:tc>
          <w:tcPr>
            <w:tcW w:w="647" w:type="dxa"/>
            <w:shd w:val="clear" w:color="auto" w:fill="auto"/>
          </w:tcPr>
          <w:p w14:paraId="4072B9A6"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1</w:t>
            </w:r>
          </w:p>
        </w:tc>
        <w:tc>
          <w:tcPr>
            <w:tcW w:w="1956" w:type="dxa"/>
            <w:shd w:val="clear" w:color="auto" w:fill="auto"/>
          </w:tcPr>
          <w:p w14:paraId="0C48E987"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Unidades de Capacitación de cada programa presupuestario</w:t>
            </w:r>
          </w:p>
        </w:tc>
        <w:tc>
          <w:tcPr>
            <w:tcW w:w="2977" w:type="dxa"/>
            <w:shd w:val="clear" w:color="auto" w:fill="auto"/>
          </w:tcPr>
          <w:p w14:paraId="643399D0"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Diagnóstico de necesidades de capacitación</w:t>
            </w:r>
          </w:p>
        </w:tc>
        <w:tc>
          <w:tcPr>
            <w:tcW w:w="3543" w:type="dxa"/>
            <w:shd w:val="clear" w:color="auto" w:fill="auto"/>
          </w:tcPr>
          <w:p w14:paraId="2AA09C20"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Investigar las necesidades de capacitación según la población judicial a la que pertenece.</w:t>
            </w:r>
          </w:p>
        </w:tc>
      </w:tr>
      <w:tr w:rsidR="007F6656" w:rsidRPr="0091023F" w14:paraId="1B9C79C0" w14:textId="77777777" w:rsidTr="007F5D50">
        <w:tc>
          <w:tcPr>
            <w:tcW w:w="647" w:type="dxa"/>
            <w:shd w:val="clear" w:color="auto" w:fill="auto"/>
          </w:tcPr>
          <w:p w14:paraId="7E18563A"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2</w:t>
            </w:r>
          </w:p>
        </w:tc>
        <w:tc>
          <w:tcPr>
            <w:tcW w:w="1956" w:type="dxa"/>
            <w:shd w:val="clear" w:color="auto" w:fill="auto"/>
          </w:tcPr>
          <w:p w14:paraId="06B0EC48"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Unidades de Capacitación de cada programa presupuestario</w:t>
            </w:r>
          </w:p>
        </w:tc>
        <w:tc>
          <w:tcPr>
            <w:tcW w:w="2977" w:type="dxa"/>
            <w:shd w:val="clear" w:color="auto" w:fill="auto"/>
          </w:tcPr>
          <w:p w14:paraId="4C652759" w14:textId="77777777" w:rsidR="001A5C9D" w:rsidRPr="0091023F" w:rsidRDefault="001A5C9D" w:rsidP="007F5D50">
            <w:pPr>
              <w:pStyle w:val="Prrafodelista"/>
              <w:ind w:left="38"/>
              <w:jc w:val="both"/>
              <w:rPr>
                <w:rFonts w:ascii="Arial" w:hAnsi="Arial" w:cs="Arial"/>
                <w:sz w:val="18"/>
                <w:szCs w:val="18"/>
              </w:rPr>
            </w:pPr>
            <w:r w:rsidRPr="0091023F">
              <w:rPr>
                <w:rFonts w:ascii="Arial" w:hAnsi="Arial" w:cs="Arial"/>
                <w:sz w:val="18"/>
                <w:szCs w:val="18"/>
              </w:rPr>
              <w:t>Elaboración de informe de diagnóstico de necesidades de capacitación y la formulación de becas según diagnóstico</w:t>
            </w:r>
          </w:p>
        </w:tc>
        <w:tc>
          <w:tcPr>
            <w:tcW w:w="3543" w:type="dxa"/>
            <w:shd w:val="clear" w:color="auto" w:fill="auto"/>
          </w:tcPr>
          <w:p w14:paraId="5FA36D14"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Analizar los resultados del diagnóstico de las necesidades de capacitación e investigar en el mercado opciones de actividades formativas aptas para asignar becas (parciales, totales, ayudas económicas, permisos con goce de salario) y que suplan las necesidades que tiene la población judicial a la que pertenece.</w:t>
            </w:r>
          </w:p>
        </w:tc>
      </w:tr>
      <w:tr w:rsidR="007F6656" w:rsidRPr="0091023F" w14:paraId="13161476" w14:textId="77777777" w:rsidTr="007F5D50">
        <w:tc>
          <w:tcPr>
            <w:tcW w:w="647" w:type="dxa"/>
            <w:shd w:val="clear" w:color="auto" w:fill="auto"/>
          </w:tcPr>
          <w:p w14:paraId="5CF77A4A"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3</w:t>
            </w:r>
          </w:p>
        </w:tc>
        <w:tc>
          <w:tcPr>
            <w:tcW w:w="1956" w:type="dxa"/>
            <w:shd w:val="clear" w:color="auto" w:fill="auto"/>
          </w:tcPr>
          <w:p w14:paraId="1D1B43EC"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Unidades de Capacitación de cada programa presupuestario</w:t>
            </w:r>
          </w:p>
        </w:tc>
        <w:tc>
          <w:tcPr>
            <w:tcW w:w="2977" w:type="dxa"/>
            <w:shd w:val="clear" w:color="auto" w:fill="auto"/>
          </w:tcPr>
          <w:p w14:paraId="3A0982CF" w14:textId="77777777" w:rsidR="001A5C9D" w:rsidRPr="0091023F" w:rsidRDefault="001A5C9D" w:rsidP="007F5D50">
            <w:pPr>
              <w:pStyle w:val="Prrafodelista"/>
              <w:ind w:left="95"/>
              <w:jc w:val="both"/>
              <w:rPr>
                <w:rFonts w:ascii="Arial" w:hAnsi="Arial" w:cs="Arial"/>
                <w:sz w:val="18"/>
                <w:szCs w:val="18"/>
              </w:rPr>
            </w:pPr>
            <w:r w:rsidRPr="0091023F">
              <w:rPr>
                <w:rFonts w:ascii="Arial" w:hAnsi="Arial" w:cs="Arial"/>
                <w:sz w:val="18"/>
                <w:szCs w:val="18"/>
              </w:rPr>
              <w:t>Remitir informe de diagnóstico de necesidades de capacitación y la formulación de becas según diagnóstico a la Dirección de Gestión Humana</w:t>
            </w:r>
          </w:p>
        </w:tc>
        <w:tc>
          <w:tcPr>
            <w:tcW w:w="3543" w:type="dxa"/>
            <w:shd w:val="clear" w:color="auto" w:fill="auto"/>
          </w:tcPr>
          <w:p w14:paraId="19EC2362"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Enviar el informe y la formulación al Subproceso Gestión de la Capacitación de la Dirección de Gestión Humana en el plazo solicitado.</w:t>
            </w:r>
          </w:p>
        </w:tc>
      </w:tr>
      <w:tr w:rsidR="007F6656" w:rsidRPr="0091023F" w14:paraId="5B9B2F89" w14:textId="77777777" w:rsidTr="007F5D50">
        <w:tc>
          <w:tcPr>
            <w:tcW w:w="647" w:type="dxa"/>
            <w:shd w:val="clear" w:color="auto" w:fill="auto"/>
          </w:tcPr>
          <w:p w14:paraId="511BACA3"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4</w:t>
            </w:r>
          </w:p>
        </w:tc>
        <w:tc>
          <w:tcPr>
            <w:tcW w:w="1956" w:type="dxa"/>
            <w:shd w:val="clear" w:color="auto" w:fill="auto"/>
          </w:tcPr>
          <w:p w14:paraId="2DBAC4C7"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Subproceso Gestión de la Capacitación de la Dirección de Gestión Humana</w:t>
            </w:r>
          </w:p>
        </w:tc>
        <w:tc>
          <w:tcPr>
            <w:tcW w:w="2977" w:type="dxa"/>
            <w:shd w:val="clear" w:color="auto" w:fill="auto"/>
          </w:tcPr>
          <w:p w14:paraId="711BDEC8" w14:textId="77777777" w:rsidR="001A5C9D" w:rsidRPr="0091023F" w:rsidRDefault="001A5C9D" w:rsidP="007F5D50">
            <w:pPr>
              <w:pStyle w:val="Prrafodelista"/>
              <w:ind w:left="95"/>
              <w:jc w:val="both"/>
              <w:rPr>
                <w:rFonts w:ascii="Arial" w:hAnsi="Arial" w:cs="Arial"/>
                <w:sz w:val="18"/>
                <w:szCs w:val="18"/>
              </w:rPr>
            </w:pPr>
            <w:r w:rsidRPr="0091023F">
              <w:rPr>
                <w:rFonts w:ascii="Arial" w:hAnsi="Arial" w:cs="Arial"/>
                <w:sz w:val="18"/>
                <w:szCs w:val="18"/>
              </w:rPr>
              <w:t>Consolidar y analizar las necesidades recibidas y elaborar el anteproyecto consolidado de becas</w:t>
            </w:r>
          </w:p>
        </w:tc>
        <w:tc>
          <w:tcPr>
            <w:tcW w:w="3543" w:type="dxa"/>
            <w:shd w:val="clear" w:color="auto" w:fill="auto"/>
          </w:tcPr>
          <w:p w14:paraId="553E8C5A"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Enviar el informe anteproyecto consolidado de becas para análisis de Rectoría</w:t>
            </w:r>
          </w:p>
        </w:tc>
      </w:tr>
      <w:tr w:rsidR="007F6656" w:rsidRPr="0091023F" w14:paraId="65932F6A" w14:textId="77777777" w:rsidTr="007F5D50">
        <w:tc>
          <w:tcPr>
            <w:tcW w:w="647" w:type="dxa"/>
            <w:shd w:val="clear" w:color="auto" w:fill="auto"/>
          </w:tcPr>
          <w:p w14:paraId="6B7B889D"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5</w:t>
            </w:r>
          </w:p>
        </w:tc>
        <w:tc>
          <w:tcPr>
            <w:tcW w:w="1956" w:type="dxa"/>
            <w:shd w:val="clear" w:color="auto" w:fill="auto"/>
          </w:tcPr>
          <w:p w14:paraId="7D34D3CF"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Subproceso Gestión de la Capacitación de la Dirección de Gestión Humana</w:t>
            </w:r>
          </w:p>
        </w:tc>
        <w:tc>
          <w:tcPr>
            <w:tcW w:w="2977" w:type="dxa"/>
            <w:shd w:val="clear" w:color="auto" w:fill="auto"/>
          </w:tcPr>
          <w:p w14:paraId="6EAEB83D" w14:textId="77777777" w:rsidR="001A5C9D" w:rsidRPr="0091023F" w:rsidRDefault="001A5C9D" w:rsidP="007F5D50">
            <w:pPr>
              <w:pStyle w:val="Prrafodelista"/>
              <w:ind w:left="95"/>
              <w:jc w:val="both"/>
              <w:rPr>
                <w:rFonts w:ascii="Arial" w:hAnsi="Arial" w:cs="Arial"/>
                <w:sz w:val="18"/>
                <w:szCs w:val="18"/>
              </w:rPr>
            </w:pPr>
            <w:r w:rsidRPr="0091023F">
              <w:rPr>
                <w:rFonts w:ascii="Arial" w:hAnsi="Arial" w:cs="Arial"/>
                <w:sz w:val="18"/>
                <w:szCs w:val="18"/>
              </w:rPr>
              <w:t>Enviar a la Dirección de Planificación el anteproyecto consolidado de becas aprobado por Rectoría</w:t>
            </w:r>
          </w:p>
        </w:tc>
        <w:tc>
          <w:tcPr>
            <w:tcW w:w="3543" w:type="dxa"/>
            <w:shd w:val="clear" w:color="auto" w:fill="auto"/>
          </w:tcPr>
          <w:p w14:paraId="3FDEE8BB"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Revisar las observaciones emitidas por Rectoría en coordinación Unidades de Capacitación de cada programa presupuestario y enviar el informe a la Dirección de Planificación.</w:t>
            </w:r>
          </w:p>
        </w:tc>
      </w:tr>
    </w:tbl>
    <w:p w14:paraId="5A8EDB69" w14:textId="77777777" w:rsidR="0046016A" w:rsidRPr="0091023F" w:rsidRDefault="0046016A" w:rsidP="007978E0">
      <w:pPr>
        <w:tabs>
          <w:tab w:val="left" w:pos="360"/>
        </w:tabs>
        <w:jc w:val="both"/>
        <w:rPr>
          <w:rFonts w:ascii="Arial" w:hAnsi="Arial" w:cs="Arial"/>
          <w:color w:val="C00000"/>
          <w:sz w:val="24"/>
          <w:szCs w:val="24"/>
        </w:rPr>
      </w:pPr>
    </w:p>
    <w:p w14:paraId="3584262F" w14:textId="77777777" w:rsidR="001A5C9D" w:rsidRPr="0091023F" w:rsidRDefault="001A5C9D" w:rsidP="00467077">
      <w:pPr>
        <w:spacing w:before="100" w:beforeAutospacing="1" w:after="100" w:afterAutospacing="1"/>
        <w:jc w:val="center"/>
        <w:rPr>
          <w:rFonts w:ascii="Arial" w:hAnsi="Arial" w:cs="Arial"/>
          <w:color w:val="C00000"/>
          <w:sz w:val="24"/>
          <w:szCs w:val="24"/>
        </w:rPr>
      </w:pPr>
      <w:r w:rsidRPr="0091023F">
        <w:rPr>
          <w:rFonts w:ascii="Arial" w:hAnsi="Arial" w:cs="Arial"/>
          <w:color w:val="C00000"/>
        </w:rPr>
        <w:object w:dxaOrig="8107" w:dyaOrig="12415" w14:anchorId="0D3ED222">
          <v:shape id="_x0000_i1034" type="#_x0000_t75" style="width:333.2pt;height:269.4pt" o:ole="">
            <v:imagedata r:id="rId50" o:title=""/>
          </v:shape>
          <o:OLEObject Type="Embed" ProgID="Visio.Drawing.11" ShapeID="_x0000_i1034" DrawAspect="Content" ObjectID="_1762684094" r:id="rId51"/>
        </w:object>
      </w:r>
    </w:p>
    <w:p w14:paraId="23A55A57" w14:textId="77777777" w:rsidR="001A5C9D" w:rsidRPr="0091023F" w:rsidRDefault="001A5C9D" w:rsidP="00704A2F">
      <w:pPr>
        <w:numPr>
          <w:ilvl w:val="0"/>
          <w:numId w:val="8"/>
        </w:numPr>
        <w:spacing w:before="100" w:beforeAutospacing="1" w:after="100" w:afterAutospacing="1"/>
        <w:jc w:val="both"/>
        <w:rPr>
          <w:rFonts w:ascii="Arial" w:hAnsi="Arial" w:cs="Arial"/>
          <w:sz w:val="24"/>
          <w:szCs w:val="24"/>
        </w:rPr>
      </w:pPr>
      <w:r w:rsidRPr="0091023F">
        <w:rPr>
          <w:rFonts w:ascii="Arial" w:hAnsi="Arial" w:cs="Arial"/>
          <w:sz w:val="24"/>
          <w:szCs w:val="24"/>
        </w:rPr>
        <w:t xml:space="preserve">En la formulación del presupuesto de becas, todas las ayudas económicas formuladas por concepto de beca deberán realizarse en la </w:t>
      </w:r>
      <w:r w:rsidR="003D4CF6" w:rsidRPr="0091023F">
        <w:rPr>
          <w:rFonts w:ascii="Arial" w:hAnsi="Arial" w:cs="Arial"/>
          <w:sz w:val="24"/>
          <w:szCs w:val="24"/>
        </w:rPr>
        <w:t>S</w:t>
      </w:r>
      <w:r w:rsidRPr="0091023F">
        <w:rPr>
          <w:rFonts w:ascii="Arial" w:hAnsi="Arial" w:cs="Arial"/>
          <w:sz w:val="24"/>
          <w:szCs w:val="24"/>
        </w:rPr>
        <w:t xml:space="preserve">ubpartida 60201 Becas a funcionarios, y no deberán incluirse recursos en la </w:t>
      </w:r>
      <w:r w:rsidR="003D4CF6" w:rsidRPr="0091023F">
        <w:rPr>
          <w:rFonts w:ascii="Arial" w:hAnsi="Arial" w:cs="Arial"/>
          <w:sz w:val="24"/>
          <w:szCs w:val="24"/>
        </w:rPr>
        <w:t>S</w:t>
      </w:r>
      <w:r w:rsidRPr="0091023F">
        <w:rPr>
          <w:rFonts w:ascii="Arial" w:hAnsi="Arial" w:cs="Arial"/>
          <w:sz w:val="24"/>
          <w:szCs w:val="24"/>
        </w:rPr>
        <w:t>ubpartida 10701 Actividades de Capacitación.</w:t>
      </w:r>
    </w:p>
    <w:p w14:paraId="198770CF" w14:textId="77777777" w:rsidR="00602C6E" w:rsidRPr="0091023F" w:rsidRDefault="00602C6E" w:rsidP="00704A2F">
      <w:pPr>
        <w:numPr>
          <w:ilvl w:val="0"/>
          <w:numId w:val="8"/>
        </w:numPr>
        <w:spacing w:before="100" w:beforeAutospacing="1" w:after="100" w:afterAutospacing="1"/>
        <w:jc w:val="both"/>
        <w:rPr>
          <w:rFonts w:ascii="Arial" w:hAnsi="Arial" w:cs="Arial"/>
          <w:sz w:val="24"/>
          <w:szCs w:val="24"/>
        </w:rPr>
      </w:pPr>
      <w:r w:rsidRPr="0091023F">
        <w:rPr>
          <w:rFonts w:ascii="Arial" w:hAnsi="Arial" w:cs="Arial"/>
          <w:sz w:val="24"/>
          <w:szCs w:val="24"/>
        </w:rPr>
        <w:t xml:space="preserve">Como medida de contención del gasto aprobada por Corte Plena </w:t>
      </w:r>
      <w:r w:rsidR="003D4CF6" w:rsidRPr="0091023F">
        <w:rPr>
          <w:rFonts w:ascii="Arial" w:hAnsi="Arial" w:cs="Arial"/>
          <w:sz w:val="24"/>
          <w:szCs w:val="24"/>
        </w:rPr>
        <w:t>N°</w:t>
      </w:r>
      <w:r w:rsidRPr="0091023F">
        <w:rPr>
          <w:rFonts w:ascii="Arial" w:hAnsi="Arial" w:cs="Arial"/>
          <w:sz w:val="24"/>
          <w:szCs w:val="24"/>
        </w:rPr>
        <w:t>27-</w:t>
      </w:r>
      <w:r w:rsidR="003D4CF6" w:rsidRPr="0091023F">
        <w:rPr>
          <w:rFonts w:ascii="Arial" w:hAnsi="Arial" w:cs="Arial"/>
          <w:sz w:val="24"/>
          <w:szCs w:val="24"/>
        </w:rPr>
        <w:t>20</w:t>
      </w:r>
      <w:r w:rsidRPr="0091023F">
        <w:rPr>
          <w:rFonts w:ascii="Arial" w:hAnsi="Arial" w:cs="Arial"/>
          <w:sz w:val="24"/>
          <w:szCs w:val="24"/>
        </w:rPr>
        <w:t xml:space="preserve">17, celebrada el 21 de agosto de 2017, XVI, los </w:t>
      </w:r>
      <w:r w:rsidR="003D4CF6" w:rsidRPr="0091023F">
        <w:rPr>
          <w:rFonts w:ascii="Arial" w:hAnsi="Arial" w:cs="Arial"/>
          <w:sz w:val="24"/>
          <w:szCs w:val="24"/>
        </w:rPr>
        <w:t>p</w:t>
      </w:r>
      <w:r w:rsidRPr="0091023F">
        <w:rPr>
          <w:rFonts w:ascii="Arial" w:hAnsi="Arial" w:cs="Arial"/>
          <w:sz w:val="24"/>
          <w:szCs w:val="24"/>
        </w:rPr>
        <w:t xml:space="preserve">rogramas de Becas impartidos mediante convenios con universidades de nuestro </w:t>
      </w:r>
      <w:r w:rsidR="004D125C" w:rsidRPr="0091023F">
        <w:rPr>
          <w:rFonts w:ascii="Arial" w:hAnsi="Arial" w:cs="Arial"/>
          <w:sz w:val="24"/>
          <w:szCs w:val="24"/>
        </w:rPr>
        <w:t>país</w:t>
      </w:r>
      <w:r w:rsidRPr="0091023F">
        <w:rPr>
          <w:rFonts w:ascii="Arial" w:hAnsi="Arial" w:cs="Arial"/>
          <w:sz w:val="24"/>
          <w:szCs w:val="24"/>
        </w:rPr>
        <w:t xml:space="preserve"> se desarrollarán en horario no hábil para evitar gastos por sustituciones. Además, en cada ejercicio presupuestario se mantendrán los recursos necesarios para dar continuidad a las becas a funcionarios otorgadas, pero no se incorporarán recursos para nuevas becas. </w:t>
      </w:r>
    </w:p>
    <w:p w14:paraId="7BFF6753" w14:textId="77777777" w:rsidR="001A5C9D" w:rsidRPr="0091023F" w:rsidRDefault="001A5C9D" w:rsidP="002D3D23">
      <w:pPr>
        <w:numPr>
          <w:ilvl w:val="0"/>
          <w:numId w:val="8"/>
        </w:numPr>
        <w:spacing w:before="100" w:beforeAutospacing="1" w:after="100" w:afterAutospacing="1"/>
        <w:jc w:val="both"/>
        <w:rPr>
          <w:rFonts w:ascii="Arial" w:hAnsi="Arial" w:cs="Arial"/>
        </w:rPr>
      </w:pPr>
      <w:r w:rsidRPr="0091023F">
        <w:rPr>
          <w:rFonts w:ascii="Arial" w:hAnsi="Arial" w:cs="Arial"/>
          <w:sz w:val="24"/>
          <w:szCs w:val="24"/>
        </w:rPr>
        <w:t xml:space="preserve">Una vez que los requerimientos de Becas son aprobados por el Consejo Superior, lo correspondiente al </w:t>
      </w:r>
      <w:r w:rsidR="003D4CF6" w:rsidRPr="0091023F">
        <w:rPr>
          <w:rFonts w:ascii="Arial" w:hAnsi="Arial" w:cs="Arial"/>
          <w:sz w:val="24"/>
          <w:szCs w:val="24"/>
        </w:rPr>
        <w:t>p</w:t>
      </w:r>
      <w:r w:rsidRPr="0091023F">
        <w:rPr>
          <w:rFonts w:ascii="Arial" w:hAnsi="Arial" w:cs="Arial"/>
          <w:sz w:val="24"/>
          <w:szCs w:val="24"/>
        </w:rPr>
        <w:t xml:space="preserve">rograma 926 Dirección y Administración se incluye en la Dirección de Gestión Humana, los requerimientos del </w:t>
      </w:r>
      <w:r w:rsidR="003D4CF6" w:rsidRPr="0091023F">
        <w:rPr>
          <w:rFonts w:ascii="Arial" w:hAnsi="Arial" w:cs="Arial"/>
          <w:sz w:val="24"/>
          <w:szCs w:val="24"/>
        </w:rPr>
        <w:t>p</w:t>
      </w:r>
      <w:r w:rsidRPr="0091023F">
        <w:rPr>
          <w:rFonts w:ascii="Arial" w:hAnsi="Arial" w:cs="Arial"/>
          <w:sz w:val="24"/>
          <w:szCs w:val="24"/>
        </w:rPr>
        <w:t>rograma 927 Servicio Jurisdiccional se incluyen en Escuela Judicial</w:t>
      </w:r>
      <w:r w:rsidR="003D4CF6" w:rsidRPr="0091023F">
        <w:rPr>
          <w:rFonts w:ascii="Arial" w:hAnsi="Arial" w:cs="Arial"/>
          <w:sz w:val="24"/>
          <w:szCs w:val="24"/>
        </w:rPr>
        <w:t>,</w:t>
      </w:r>
      <w:r w:rsidRPr="0091023F">
        <w:rPr>
          <w:rFonts w:ascii="Arial" w:hAnsi="Arial" w:cs="Arial"/>
          <w:sz w:val="24"/>
          <w:szCs w:val="24"/>
        </w:rPr>
        <w:t xml:space="preserve">  los requerimientos de los </w:t>
      </w:r>
      <w:r w:rsidR="003D4CF6" w:rsidRPr="0091023F">
        <w:rPr>
          <w:rFonts w:ascii="Arial" w:hAnsi="Arial" w:cs="Arial"/>
          <w:sz w:val="24"/>
          <w:szCs w:val="24"/>
        </w:rPr>
        <w:t>p</w:t>
      </w:r>
      <w:r w:rsidRPr="0091023F">
        <w:rPr>
          <w:rFonts w:ascii="Arial" w:hAnsi="Arial" w:cs="Arial"/>
          <w:sz w:val="24"/>
          <w:szCs w:val="24"/>
        </w:rPr>
        <w:t>rogramas 928 O</w:t>
      </w:r>
      <w:r w:rsidR="003D4CF6" w:rsidRPr="0091023F">
        <w:rPr>
          <w:rFonts w:ascii="Arial" w:hAnsi="Arial" w:cs="Arial"/>
          <w:sz w:val="24"/>
          <w:szCs w:val="24"/>
        </w:rPr>
        <w:t>rganismo de Investigación Judicial</w:t>
      </w:r>
      <w:r w:rsidRPr="0091023F">
        <w:rPr>
          <w:rFonts w:ascii="Arial" w:hAnsi="Arial" w:cs="Arial"/>
          <w:sz w:val="24"/>
          <w:szCs w:val="24"/>
        </w:rPr>
        <w:t xml:space="preserve"> se incluyen en la Dirección General, los requerimientos de los programas 929 Ministerio Público y 930 Defensa Pública se incluyen en las Unidades de Capacitación correspondientes. E</w:t>
      </w:r>
      <w:r w:rsidR="00131FCB" w:rsidRPr="0091023F">
        <w:rPr>
          <w:rFonts w:ascii="Arial" w:hAnsi="Arial" w:cs="Arial"/>
          <w:sz w:val="24"/>
          <w:szCs w:val="24"/>
        </w:rPr>
        <w:t>n e</w:t>
      </w:r>
      <w:r w:rsidRPr="0091023F">
        <w:rPr>
          <w:rFonts w:ascii="Arial" w:hAnsi="Arial" w:cs="Arial"/>
          <w:sz w:val="24"/>
          <w:szCs w:val="24"/>
        </w:rPr>
        <w:t xml:space="preserve">l </w:t>
      </w:r>
      <w:r w:rsidR="00950A16" w:rsidRPr="0091023F">
        <w:rPr>
          <w:rFonts w:ascii="Arial" w:hAnsi="Arial" w:cs="Arial"/>
          <w:sz w:val="24"/>
          <w:szCs w:val="24"/>
        </w:rPr>
        <w:t>p</w:t>
      </w:r>
      <w:r w:rsidRPr="0091023F">
        <w:rPr>
          <w:rFonts w:ascii="Arial" w:hAnsi="Arial" w:cs="Arial"/>
          <w:sz w:val="24"/>
          <w:szCs w:val="24"/>
        </w:rPr>
        <w:t xml:space="preserve">rograma 950 Servicio de Atención y Protección de Víctimas y Testigos, </w:t>
      </w:r>
      <w:r w:rsidR="00131FCB" w:rsidRPr="0091023F">
        <w:rPr>
          <w:rFonts w:ascii="Arial" w:hAnsi="Arial" w:cs="Arial"/>
          <w:sz w:val="24"/>
          <w:szCs w:val="24"/>
        </w:rPr>
        <w:t xml:space="preserve">se incluirán </w:t>
      </w:r>
      <w:r w:rsidRPr="0091023F">
        <w:rPr>
          <w:rFonts w:ascii="Arial" w:hAnsi="Arial" w:cs="Arial"/>
          <w:sz w:val="24"/>
          <w:szCs w:val="24"/>
        </w:rPr>
        <w:t>los recursos en la Oficina de Atención a la Víctima de Delitos y la Unidad de Protección de Víctimas y Testigos, según corresponda.</w:t>
      </w:r>
    </w:p>
    <w:p w14:paraId="102BC8DA" w14:textId="77777777" w:rsidR="00776BB5" w:rsidRPr="0091023F" w:rsidRDefault="001A5C9D" w:rsidP="00704A2F">
      <w:pPr>
        <w:numPr>
          <w:ilvl w:val="0"/>
          <w:numId w:val="8"/>
        </w:numPr>
        <w:spacing w:before="100" w:beforeAutospacing="1" w:after="100" w:afterAutospacing="1"/>
        <w:jc w:val="both"/>
        <w:rPr>
          <w:rFonts w:ascii="Arial" w:hAnsi="Arial" w:cs="Arial"/>
          <w:sz w:val="24"/>
          <w:szCs w:val="24"/>
        </w:rPr>
      </w:pPr>
      <w:r w:rsidRPr="0091023F">
        <w:rPr>
          <w:rFonts w:ascii="Arial" w:hAnsi="Arial" w:cs="Arial"/>
          <w:sz w:val="24"/>
          <w:szCs w:val="24"/>
        </w:rPr>
        <w:t>Las Unidades de Capacitación de cada programa presupuestario, deben velar por la ejecución de los recursos presupuestarios aprobados por concepto de becas y deberán justificar tanto la ejecución como la no ejecución.</w:t>
      </w:r>
    </w:p>
    <w:p w14:paraId="7AC503AC" w14:textId="77777777" w:rsidR="001A5C9D" w:rsidRPr="0091023F" w:rsidRDefault="001A5C9D" w:rsidP="00704A2F">
      <w:pPr>
        <w:numPr>
          <w:ilvl w:val="0"/>
          <w:numId w:val="8"/>
        </w:numPr>
        <w:spacing w:before="100" w:beforeAutospacing="1" w:after="100" w:afterAutospacing="1"/>
        <w:jc w:val="both"/>
        <w:rPr>
          <w:rFonts w:ascii="Arial" w:hAnsi="Arial" w:cs="Arial"/>
          <w:sz w:val="24"/>
          <w:szCs w:val="24"/>
        </w:rPr>
      </w:pPr>
      <w:r w:rsidRPr="0091023F">
        <w:rPr>
          <w:rFonts w:ascii="Arial" w:hAnsi="Arial" w:cs="Arial"/>
          <w:sz w:val="24"/>
          <w:szCs w:val="24"/>
        </w:rPr>
        <w:t xml:space="preserve">Las personas beneficiarias de becas deberán firmar contratos de adiestramiento de acuerdo con lo que establece el Reglamento de Becas y </w:t>
      </w:r>
      <w:r w:rsidRPr="0091023F">
        <w:rPr>
          <w:rFonts w:ascii="Arial" w:hAnsi="Arial" w:cs="Arial"/>
          <w:sz w:val="24"/>
          <w:szCs w:val="24"/>
        </w:rPr>
        <w:lastRenderedPageBreak/>
        <w:t xml:space="preserve">Permisos de Estudios del Poder Judicial y según acuerdo del Consejo Superior en sesión 30-19, celebrada el 02 de abril de 2019, </w:t>
      </w:r>
      <w:r w:rsidR="005D4777" w:rsidRPr="0091023F">
        <w:rPr>
          <w:rFonts w:ascii="Arial" w:hAnsi="Arial" w:cs="Arial"/>
          <w:sz w:val="24"/>
          <w:szCs w:val="24"/>
        </w:rPr>
        <w:t>a</w:t>
      </w:r>
      <w:r w:rsidRPr="0091023F">
        <w:rPr>
          <w:rFonts w:ascii="Arial" w:hAnsi="Arial" w:cs="Arial"/>
          <w:sz w:val="24"/>
          <w:szCs w:val="24"/>
        </w:rPr>
        <w:t>rtículo LXXIV, deberán las Unidades de Capacitación de cada programa presupuestario llevar el control y seguimiento a los compromisos establecidos en los contratos por el personal al que dan cobertura. Serán además las responsables de ejecutar los contratos de las personas que los suscribieron y no cumplieron con las cláusulas acordadas.</w:t>
      </w:r>
    </w:p>
    <w:p w14:paraId="732ACB54" w14:textId="77777777" w:rsidR="001A5C9D" w:rsidRPr="0091023F" w:rsidRDefault="001A5C9D" w:rsidP="00704A2F">
      <w:pPr>
        <w:numPr>
          <w:ilvl w:val="0"/>
          <w:numId w:val="8"/>
        </w:numPr>
        <w:spacing w:before="100" w:beforeAutospacing="1" w:after="100" w:afterAutospacing="1"/>
        <w:jc w:val="both"/>
        <w:rPr>
          <w:rFonts w:ascii="Arial" w:hAnsi="Arial" w:cs="Arial"/>
          <w:sz w:val="24"/>
          <w:szCs w:val="24"/>
        </w:rPr>
      </w:pPr>
      <w:r w:rsidRPr="0091023F">
        <w:rPr>
          <w:rFonts w:ascii="Arial" w:hAnsi="Arial" w:cs="Arial"/>
          <w:sz w:val="24"/>
          <w:szCs w:val="24"/>
        </w:rPr>
        <w:t>Las Unidades de Capacitación de cada programa presupuestario deben emitir un informe semestral de este seguimiento al Subproceso Gestión de la Capacitación de la Dirección de Gestión Humana o cuando esta oficina lo solicite.</w:t>
      </w:r>
    </w:p>
    <w:p w14:paraId="4BC73A72" w14:textId="77777777" w:rsidR="00A31B13" w:rsidRPr="00704A2F" w:rsidRDefault="001A5C9D" w:rsidP="00704A2F">
      <w:pPr>
        <w:numPr>
          <w:ilvl w:val="0"/>
          <w:numId w:val="8"/>
        </w:numPr>
        <w:spacing w:before="100" w:beforeAutospacing="1" w:after="100" w:afterAutospacing="1"/>
        <w:jc w:val="both"/>
        <w:rPr>
          <w:rFonts w:ascii="Arial" w:hAnsi="Arial" w:cs="Arial"/>
          <w:sz w:val="24"/>
          <w:szCs w:val="24"/>
        </w:rPr>
      </w:pPr>
      <w:r w:rsidRPr="0091023F">
        <w:rPr>
          <w:rFonts w:ascii="Arial" w:hAnsi="Arial" w:cs="Arial"/>
          <w:sz w:val="24"/>
          <w:szCs w:val="24"/>
        </w:rPr>
        <w:t xml:space="preserve">La Dirección de Gestión Humana debe remitir a la Dirección de Planificación el Presupuesto de Becas, Ayudas Económicas y requerimientos para sustitución del personal que participa en los programas de capacitación de cada uno de los programas institucionales debidamente aprobado, a más tardar el </w:t>
      </w:r>
      <w:r w:rsidR="008771FE" w:rsidRPr="0091023F">
        <w:rPr>
          <w:rFonts w:ascii="Arial" w:hAnsi="Arial" w:cs="Arial"/>
          <w:sz w:val="24"/>
          <w:szCs w:val="24"/>
        </w:rPr>
        <w:t>0</w:t>
      </w:r>
      <w:r w:rsidR="00030070" w:rsidRPr="0091023F">
        <w:rPr>
          <w:rFonts w:ascii="Arial" w:hAnsi="Arial" w:cs="Arial"/>
          <w:sz w:val="24"/>
          <w:szCs w:val="24"/>
        </w:rPr>
        <w:t>3</w:t>
      </w:r>
      <w:r w:rsidR="008771FE" w:rsidRPr="0091023F">
        <w:rPr>
          <w:rFonts w:ascii="Arial" w:hAnsi="Arial" w:cs="Arial"/>
          <w:sz w:val="24"/>
          <w:szCs w:val="24"/>
        </w:rPr>
        <w:t xml:space="preserve"> </w:t>
      </w:r>
      <w:r w:rsidRPr="0091023F">
        <w:rPr>
          <w:rFonts w:ascii="Arial" w:hAnsi="Arial" w:cs="Arial"/>
          <w:sz w:val="24"/>
          <w:szCs w:val="24"/>
        </w:rPr>
        <w:t xml:space="preserve">de febrero de </w:t>
      </w:r>
      <w:r w:rsidR="008771FE" w:rsidRPr="0091023F">
        <w:rPr>
          <w:rFonts w:ascii="Arial" w:hAnsi="Arial" w:cs="Arial"/>
          <w:sz w:val="24"/>
          <w:szCs w:val="24"/>
        </w:rPr>
        <w:t>202</w:t>
      </w:r>
      <w:r w:rsidR="000A634B" w:rsidRPr="0091023F">
        <w:rPr>
          <w:rFonts w:ascii="Arial" w:hAnsi="Arial" w:cs="Arial"/>
          <w:sz w:val="24"/>
          <w:szCs w:val="24"/>
        </w:rPr>
        <w:t>3</w:t>
      </w:r>
      <w:r w:rsidRPr="0091023F">
        <w:rPr>
          <w:rFonts w:ascii="Arial" w:hAnsi="Arial" w:cs="Arial"/>
          <w:sz w:val="24"/>
          <w:szCs w:val="24"/>
        </w:rPr>
        <w:t xml:space="preserve">.  El presupuesto de cada programa debe ser menor o igual al aprobado para </w:t>
      </w:r>
      <w:r w:rsidR="008771FE" w:rsidRPr="0091023F">
        <w:rPr>
          <w:rFonts w:ascii="Arial" w:hAnsi="Arial" w:cs="Arial"/>
          <w:sz w:val="24"/>
          <w:szCs w:val="24"/>
        </w:rPr>
        <w:t>202</w:t>
      </w:r>
      <w:r w:rsidR="000A634B" w:rsidRPr="0091023F">
        <w:rPr>
          <w:rFonts w:ascii="Arial" w:hAnsi="Arial" w:cs="Arial"/>
          <w:sz w:val="24"/>
          <w:szCs w:val="24"/>
        </w:rPr>
        <w:t>3</w:t>
      </w:r>
      <w:r w:rsidRPr="0091023F">
        <w:rPr>
          <w:rFonts w:ascii="Arial" w:hAnsi="Arial" w:cs="Arial"/>
          <w:sz w:val="24"/>
          <w:szCs w:val="24"/>
        </w:rPr>
        <w:t>.</w:t>
      </w:r>
      <w:bookmarkStart w:id="51" w:name="_Toc528045419"/>
    </w:p>
    <w:p w14:paraId="3519F4AB" w14:textId="77777777" w:rsidR="005D4777" w:rsidRPr="0091023F" w:rsidRDefault="005D4777" w:rsidP="00A31B13">
      <w:pPr>
        <w:pStyle w:val="Prrafodelista"/>
        <w:rPr>
          <w:rFonts w:ascii="Arial" w:hAnsi="Arial" w:cs="Arial"/>
          <w:b/>
          <w:color w:val="538135" w:themeColor="accent6" w:themeShade="BF"/>
          <w:sz w:val="24"/>
        </w:rPr>
      </w:pPr>
    </w:p>
    <w:p w14:paraId="3FCC0203" w14:textId="77777777" w:rsidR="0046016A" w:rsidRPr="00512138" w:rsidRDefault="0046016A" w:rsidP="002D3D23">
      <w:pPr>
        <w:pStyle w:val="Ttulo2"/>
        <w:numPr>
          <w:ilvl w:val="1"/>
          <w:numId w:val="5"/>
        </w:numPr>
        <w:tabs>
          <w:tab w:val="clear" w:pos="576"/>
          <w:tab w:val="num" w:pos="284"/>
        </w:tabs>
        <w:rPr>
          <w:rFonts w:ascii="Arial" w:hAnsi="Arial" w:cs="Arial"/>
          <w:b/>
          <w:color w:val="0070C0"/>
          <w:sz w:val="24"/>
        </w:rPr>
      </w:pPr>
      <w:bookmarkStart w:id="52" w:name="_Toc146612265"/>
      <w:r w:rsidRPr="00512138">
        <w:rPr>
          <w:rFonts w:ascii="Arial" w:hAnsi="Arial" w:cs="Arial"/>
          <w:b/>
          <w:color w:val="0070C0"/>
          <w:sz w:val="24"/>
        </w:rPr>
        <w:t>Vehículos</w:t>
      </w:r>
      <w:bookmarkEnd w:id="51"/>
      <w:bookmarkEnd w:id="52"/>
      <w:r w:rsidRPr="00512138">
        <w:rPr>
          <w:rFonts w:ascii="Arial" w:hAnsi="Arial" w:cs="Arial"/>
          <w:b/>
          <w:color w:val="0070C0"/>
          <w:sz w:val="24"/>
        </w:rPr>
        <w:t xml:space="preserve"> </w:t>
      </w:r>
    </w:p>
    <w:p w14:paraId="10760848" w14:textId="77777777" w:rsidR="000901B3" w:rsidRPr="0091023F" w:rsidRDefault="000901B3" w:rsidP="00A31B13">
      <w:pPr>
        <w:rPr>
          <w:lang w:val="x-none"/>
        </w:rPr>
      </w:pPr>
    </w:p>
    <w:p w14:paraId="1B2867CF" w14:textId="77777777" w:rsidR="00AE5C0D" w:rsidRPr="0091023F" w:rsidRDefault="00AE5C0D" w:rsidP="00A31B13">
      <w:pPr>
        <w:numPr>
          <w:ilvl w:val="0"/>
          <w:numId w:val="2"/>
        </w:numPr>
        <w:tabs>
          <w:tab w:val="clear" w:pos="375"/>
          <w:tab w:val="left" w:pos="360"/>
          <w:tab w:val="num" w:pos="567"/>
        </w:tabs>
        <w:ind w:left="0" w:firstLine="0"/>
        <w:jc w:val="both"/>
        <w:rPr>
          <w:rFonts w:ascii="Arial" w:hAnsi="Arial" w:cs="Arial"/>
          <w:color w:val="C00000"/>
          <w:sz w:val="24"/>
          <w:szCs w:val="24"/>
        </w:rPr>
      </w:pPr>
      <w:r w:rsidRPr="0091023F">
        <w:rPr>
          <w:rFonts w:ascii="Arial" w:hAnsi="Arial" w:cs="Arial"/>
          <w:sz w:val="24"/>
          <w:szCs w:val="24"/>
        </w:rPr>
        <w:t xml:space="preserve">Para la formulación </w:t>
      </w:r>
      <w:r w:rsidR="009E1BD6" w:rsidRPr="0091023F">
        <w:rPr>
          <w:rFonts w:ascii="Arial" w:hAnsi="Arial" w:cs="Arial"/>
          <w:sz w:val="24"/>
          <w:szCs w:val="24"/>
        </w:rPr>
        <w:t xml:space="preserve">de </w:t>
      </w:r>
      <w:r w:rsidR="000C7C3F" w:rsidRPr="0091023F">
        <w:rPr>
          <w:rFonts w:ascii="Arial" w:hAnsi="Arial" w:cs="Arial"/>
          <w:sz w:val="24"/>
          <w:szCs w:val="24"/>
        </w:rPr>
        <w:t>V</w:t>
      </w:r>
      <w:r w:rsidR="009E1BD6" w:rsidRPr="0091023F">
        <w:rPr>
          <w:rFonts w:ascii="Arial" w:hAnsi="Arial" w:cs="Arial"/>
          <w:sz w:val="24"/>
          <w:szCs w:val="24"/>
        </w:rPr>
        <w:t>ehículos se utiliza el</w:t>
      </w:r>
      <w:r w:rsidRPr="0091023F">
        <w:rPr>
          <w:rFonts w:ascii="Arial" w:hAnsi="Arial" w:cs="Arial"/>
          <w:sz w:val="24"/>
          <w:szCs w:val="24"/>
        </w:rPr>
        <w:t xml:space="preserve"> </w:t>
      </w:r>
      <w:r w:rsidR="000B05E5" w:rsidRPr="0091023F">
        <w:rPr>
          <w:rFonts w:ascii="Arial" w:hAnsi="Arial" w:cs="Arial"/>
          <w:sz w:val="24"/>
          <w:szCs w:val="24"/>
        </w:rPr>
        <w:t xml:space="preserve">Sistema de Pre-Formulación Presupuestaria </w:t>
      </w:r>
      <w:r w:rsidR="00776BB5" w:rsidRPr="0091023F">
        <w:rPr>
          <w:rFonts w:ascii="Arial" w:hAnsi="Arial" w:cs="Arial"/>
          <w:sz w:val="24"/>
          <w:szCs w:val="24"/>
        </w:rPr>
        <w:t xml:space="preserve">(Sistema </w:t>
      </w:r>
      <w:r w:rsidR="000B05E5" w:rsidRPr="0091023F">
        <w:rPr>
          <w:rFonts w:ascii="Arial" w:hAnsi="Arial" w:cs="Arial"/>
          <w:sz w:val="24"/>
          <w:szCs w:val="24"/>
        </w:rPr>
        <w:t>S-PREF</w:t>
      </w:r>
      <w:r w:rsidR="00776BB5" w:rsidRPr="0091023F">
        <w:rPr>
          <w:rFonts w:ascii="Arial" w:hAnsi="Arial" w:cs="Arial"/>
          <w:sz w:val="24"/>
          <w:szCs w:val="24"/>
        </w:rPr>
        <w:t>)</w:t>
      </w:r>
      <w:r w:rsidRPr="0091023F">
        <w:rPr>
          <w:rFonts w:ascii="Arial" w:hAnsi="Arial" w:cs="Arial"/>
          <w:sz w:val="24"/>
          <w:szCs w:val="24"/>
        </w:rPr>
        <w:t xml:space="preserve">, por lo cual toda gestión al respecto se debe realizar </w:t>
      </w:r>
      <w:r w:rsidR="009E1BD6" w:rsidRPr="0091023F">
        <w:rPr>
          <w:rFonts w:ascii="Arial" w:hAnsi="Arial" w:cs="Arial"/>
          <w:sz w:val="24"/>
          <w:szCs w:val="24"/>
        </w:rPr>
        <w:t xml:space="preserve">únicamente </w:t>
      </w:r>
      <w:r w:rsidRPr="0091023F">
        <w:rPr>
          <w:rFonts w:ascii="Arial" w:hAnsi="Arial" w:cs="Arial"/>
          <w:sz w:val="24"/>
          <w:szCs w:val="24"/>
        </w:rPr>
        <w:t>mediante dicho sistema.</w:t>
      </w:r>
      <w:r w:rsidR="00C87391" w:rsidRPr="0091023F">
        <w:rPr>
          <w:rFonts w:ascii="Arial" w:hAnsi="Arial" w:cs="Arial"/>
          <w:sz w:val="24"/>
          <w:szCs w:val="24"/>
        </w:rPr>
        <w:t xml:space="preserve"> </w:t>
      </w:r>
      <w:r w:rsidR="00707058" w:rsidRPr="0091023F">
        <w:rPr>
          <w:rFonts w:ascii="Arial" w:hAnsi="Arial" w:cs="Arial"/>
          <w:sz w:val="24"/>
          <w:szCs w:val="24"/>
        </w:rPr>
        <w:t>La</w:t>
      </w:r>
      <w:r w:rsidR="00C87391" w:rsidRPr="0091023F">
        <w:rPr>
          <w:rFonts w:ascii="Arial" w:hAnsi="Arial" w:cs="Arial"/>
          <w:sz w:val="24"/>
          <w:szCs w:val="24"/>
        </w:rPr>
        <w:t xml:space="preserve"> Dirección Ejecutiva publicó la Circular </w:t>
      </w:r>
      <w:r w:rsidR="00776BB5" w:rsidRPr="0091023F">
        <w:rPr>
          <w:rFonts w:ascii="Arial" w:hAnsi="Arial" w:cs="Arial"/>
          <w:sz w:val="24"/>
          <w:szCs w:val="24"/>
        </w:rPr>
        <w:t>N°</w:t>
      </w:r>
      <w:r w:rsidR="00B800FB" w:rsidRPr="0091023F">
        <w:rPr>
          <w:rFonts w:ascii="Arial" w:hAnsi="Arial" w:cs="Arial"/>
          <w:sz w:val="24"/>
          <w:szCs w:val="24"/>
        </w:rPr>
        <w:t>-</w:t>
      </w:r>
      <w:r w:rsidR="005673AB">
        <w:rPr>
          <w:rFonts w:ascii="Arial" w:hAnsi="Arial" w:cs="Arial"/>
          <w:sz w:val="24"/>
          <w:szCs w:val="24"/>
        </w:rPr>
        <w:t>132-</w:t>
      </w:r>
      <w:r w:rsidR="00EC3E7A" w:rsidRPr="0091023F">
        <w:rPr>
          <w:rFonts w:ascii="Arial" w:hAnsi="Arial" w:cs="Arial"/>
          <w:sz w:val="24"/>
          <w:szCs w:val="24"/>
        </w:rPr>
        <w:t>202</w:t>
      </w:r>
      <w:r w:rsidR="00EC3E7A">
        <w:rPr>
          <w:rFonts w:ascii="Arial" w:hAnsi="Arial" w:cs="Arial"/>
          <w:sz w:val="24"/>
          <w:szCs w:val="24"/>
        </w:rPr>
        <w:t>3</w:t>
      </w:r>
      <w:r w:rsidR="00EC3E7A" w:rsidRPr="0091023F">
        <w:rPr>
          <w:rFonts w:ascii="Arial" w:hAnsi="Arial" w:cs="Arial"/>
          <w:sz w:val="24"/>
          <w:szCs w:val="24"/>
        </w:rPr>
        <w:t xml:space="preserve"> </w:t>
      </w:r>
      <w:r w:rsidR="00C87391" w:rsidRPr="0091023F">
        <w:rPr>
          <w:rFonts w:ascii="Arial" w:hAnsi="Arial" w:cs="Arial"/>
          <w:sz w:val="24"/>
          <w:szCs w:val="24"/>
        </w:rPr>
        <w:t>del</w:t>
      </w:r>
      <w:r w:rsidR="005673AB">
        <w:rPr>
          <w:rFonts w:ascii="Arial" w:hAnsi="Arial" w:cs="Arial"/>
          <w:sz w:val="24"/>
          <w:szCs w:val="24"/>
        </w:rPr>
        <w:t xml:space="preserve"> 02 de octubre del 2023</w:t>
      </w:r>
      <w:r w:rsidR="00C87391" w:rsidRPr="0091023F">
        <w:rPr>
          <w:rFonts w:ascii="Arial" w:hAnsi="Arial" w:cs="Arial"/>
          <w:sz w:val="24"/>
          <w:szCs w:val="24"/>
        </w:rPr>
        <w:t>, en donde se detalla el procedimiento establecido y la fecha para enviar la información.</w:t>
      </w:r>
    </w:p>
    <w:p w14:paraId="782325C5" w14:textId="77777777" w:rsidR="004C1037" w:rsidRDefault="004C1037" w:rsidP="00454F79">
      <w:pPr>
        <w:tabs>
          <w:tab w:val="left" w:pos="360"/>
          <w:tab w:val="left" w:pos="425"/>
          <w:tab w:val="left" w:pos="567"/>
        </w:tabs>
        <w:jc w:val="both"/>
        <w:rPr>
          <w:rFonts w:ascii="Arial" w:hAnsi="Arial" w:cs="Arial"/>
          <w:color w:val="C00000"/>
          <w:sz w:val="24"/>
          <w:szCs w:val="24"/>
        </w:rPr>
      </w:pPr>
    </w:p>
    <w:p w14:paraId="776CF1E5" w14:textId="77777777" w:rsidR="00223D6E" w:rsidRPr="00223D6E" w:rsidRDefault="00223D6E" w:rsidP="00223D6E">
      <w:pPr>
        <w:numPr>
          <w:ilvl w:val="0"/>
          <w:numId w:val="2"/>
        </w:numPr>
        <w:tabs>
          <w:tab w:val="clear" w:pos="375"/>
          <w:tab w:val="left" w:pos="360"/>
          <w:tab w:val="num" w:pos="567"/>
        </w:tabs>
        <w:ind w:left="0" w:firstLine="0"/>
        <w:jc w:val="both"/>
        <w:rPr>
          <w:rFonts w:ascii="Arial" w:hAnsi="Arial" w:cs="Arial"/>
          <w:sz w:val="24"/>
          <w:szCs w:val="24"/>
        </w:rPr>
      </w:pPr>
      <w:r>
        <w:rPr>
          <w:rFonts w:ascii="Arial" w:hAnsi="Arial" w:cs="Arial"/>
          <w:sz w:val="24"/>
          <w:szCs w:val="24"/>
        </w:rPr>
        <w:t xml:space="preserve"> </w:t>
      </w:r>
      <w:r w:rsidRPr="00223D6E">
        <w:rPr>
          <w:rFonts w:ascii="Arial" w:hAnsi="Arial" w:cs="Arial"/>
          <w:sz w:val="24"/>
          <w:szCs w:val="24"/>
        </w:rPr>
        <w:t xml:space="preserve">Con base en el acuerdo tomado por el Consejo Superior en la sesión N°70-2023 celebrada el 23 de agosto del 2023, artículo XIV, para identificar la prioridad en la sustitución de los vehículos se debe utilizar una matriz que contiene varios criterios a los cuales se les asigna un puntaje, para obtener un resultado confiable que permita calificar cuales vehículos deben ser incluidos como prioridad de cambio. Por lo tanto, a diferencia de años anteriores en los cuales se establecía como criterio de cambio únicamente la antigüedad del vehículo, para el período presupuestario 2025 se valorarán los siguientes aspectos: antigüedad, kilometraje recorrido, zona en la se utiliza mayormente el vehículo y estado real de funcionamiento del vehículo. Esto se establece con mayor detalle en la Circular N°XXX-2023 Preformulación presupuesto 2025 de la Dirección Ejecutiva. </w:t>
      </w:r>
      <w:r w:rsidRPr="00223D6E">
        <w:rPr>
          <w:rFonts w:ascii="Arial" w:hAnsi="Arial" w:cs="Arial"/>
          <w:b/>
          <w:bCs/>
          <w:sz w:val="24"/>
          <w:szCs w:val="24"/>
        </w:rPr>
        <w:t>Los vehículos con menos de 6 años de uso no se tomarán en cuenta para sustitución.</w:t>
      </w:r>
    </w:p>
    <w:p w14:paraId="2988DDCC" w14:textId="77777777" w:rsidR="00223D6E" w:rsidRDefault="00223D6E" w:rsidP="00223D6E">
      <w:pPr>
        <w:jc w:val="both"/>
        <w:rPr>
          <w:rFonts w:ascii="Arial" w:hAnsi="Arial" w:cs="Arial"/>
          <w:sz w:val="24"/>
          <w:szCs w:val="24"/>
        </w:rPr>
      </w:pPr>
    </w:p>
    <w:p w14:paraId="02B19B7A" w14:textId="77777777" w:rsidR="0005479C" w:rsidRPr="0005479C" w:rsidRDefault="0005479C" w:rsidP="00223D6E">
      <w:pPr>
        <w:jc w:val="both"/>
        <w:rPr>
          <w:rFonts w:ascii="Arial" w:hAnsi="Arial" w:cs="Arial"/>
          <w:sz w:val="24"/>
          <w:szCs w:val="24"/>
        </w:rPr>
      </w:pPr>
      <w:r w:rsidRPr="0005479C">
        <w:rPr>
          <w:rFonts w:ascii="Arial" w:hAnsi="Arial" w:cs="Arial"/>
          <w:sz w:val="24"/>
          <w:szCs w:val="24"/>
        </w:rPr>
        <w:t>La</w:t>
      </w:r>
      <w:r w:rsidR="00223D6E">
        <w:rPr>
          <w:rFonts w:ascii="Arial" w:hAnsi="Arial" w:cs="Arial"/>
          <w:sz w:val="24"/>
          <w:szCs w:val="24"/>
        </w:rPr>
        <w:t xml:space="preserve"> </w:t>
      </w:r>
      <w:r w:rsidRPr="0005479C">
        <w:rPr>
          <w:rFonts w:ascii="Arial" w:hAnsi="Arial" w:cs="Arial"/>
          <w:sz w:val="24"/>
          <w:szCs w:val="24"/>
        </w:rPr>
        <w:t xml:space="preserve">Dirección Ejecutiva brindará a los </w:t>
      </w:r>
      <w:r>
        <w:rPr>
          <w:rFonts w:ascii="Arial" w:hAnsi="Arial" w:cs="Arial"/>
          <w:sz w:val="24"/>
          <w:szCs w:val="24"/>
        </w:rPr>
        <w:t>c</w:t>
      </w:r>
      <w:r w:rsidRPr="0005479C">
        <w:rPr>
          <w:rFonts w:ascii="Arial" w:hAnsi="Arial" w:cs="Arial"/>
          <w:sz w:val="24"/>
          <w:szCs w:val="24"/>
        </w:rPr>
        <w:t xml:space="preserve">entros de </w:t>
      </w:r>
      <w:r>
        <w:rPr>
          <w:rFonts w:ascii="Arial" w:hAnsi="Arial" w:cs="Arial"/>
          <w:sz w:val="24"/>
          <w:szCs w:val="24"/>
        </w:rPr>
        <w:t>r</w:t>
      </w:r>
      <w:r w:rsidRPr="0005479C">
        <w:rPr>
          <w:rFonts w:ascii="Arial" w:hAnsi="Arial" w:cs="Arial"/>
          <w:sz w:val="24"/>
          <w:szCs w:val="24"/>
        </w:rPr>
        <w:t xml:space="preserve">esponsabilidad la </w:t>
      </w:r>
      <w:r w:rsidRPr="0005479C">
        <w:rPr>
          <w:rFonts w:ascii="Arial" w:hAnsi="Arial" w:cs="Arial"/>
          <w:i/>
          <w:iCs/>
          <w:sz w:val="24"/>
          <w:szCs w:val="24"/>
        </w:rPr>
        <w:t>“Matriz para clasificar las unidades a incluir en la sustitución de vehículos”</w:t>
      </w:r>
      <w:r w:rsidRPr="0005479C">
        <w:rPr>
          <w:rFonts w:ascii="Arial" w:hAnsi="Arial" w:cs="Arial"/>
          <w:sz w:val="24"/>
          <w:szCs w:val="24"/>
        </w:rPr>
        <w:t xml:space="preserve"> precargada con datos extraídos de los </w:t>
      </w:r>
      <w:r>
        <w:rPr>
          <w:rFonts w:ascii="Arial" w:hAnsi="Arial" w:cs="Arial"/>
          <w:sz w:val="24"/>
          <w:szCs w:val="24"/>
        </w:rPr>
        <w:t>S</w:t>
      </w:r>
      <w:r w:rsidRPr="0005479C">
        <w:rPr>
          <w:rFonts w:ascii="Arial" w:hAnsi="Arial" w:cs="Arial"/>
          <w:sz w:val="24"/>
          <w:szCs w:val="24"/>
        </w:rPr>
        <w:t xml:space="preserve">istemas SICA y Flota 2.0, para lo cual de previo coordinará con el Departamento de Proveeduría, oficina que administra dichos sistemas. Los </w:t>
      </w:r>
      <w:r>
        <w:rPr>
          <w:rFonts w:ascii="Arial" w:hAnsi="Arial" w:cs="Arial"/>
          <w:sz w:val="24"/>
          <w:szCs w:val="24"/>
        </w:rPr>
        <w:t>c</w:t>
      </w:r>
      <w:r w:rsidRPr="0005479C">
        <w:rPr>
          <w:rFonts w:ascii="Arial" w:hAnsi="Arial" w:cs="Arial"/>
          <w:sz w:val="24"/>
          <w:szCs w:val="24"/>
        </w:rPr>
        <w:t xml:space="preserve">entros de </w:t>
      </w:r>
      <w:r>
        <w:rPr>
          <w:rFonts w:ascii="Arial" w:hAnsi="Arial" w:cs="Arial"/>
          <w:sz w:val="24"/>
          <w:szCs w:val="24"/>
        </w:rPr>
        <w:t>r</w:t>
      </w:r>
      <w:r w:rsidRPr="0005479C">
        <w:rPr>
          <w:rFonts w:ascii="Arial" w:hAnsi="Arial" w:cs="Arial"/>
          <w:sz w:val="24"/>
          <w:szCs w:val="24"/>
        </w:rPr>
        <w:t xml:space="preserve">esponsabilidad deben cotejar la información y </w:t>
      </w:r>
      <w:r>
        <w:rPr>
          <w:rFonts w:ascii="Arial" w:hAnsi="Arial" w:cs="Arial"/>
          <w:sz w:val="24"/>
          <w:szCs w:val="24"/>
        </w:rPr>
        <w:t xml:space="preserve">conforme </w:t>
      </w:r>
      <w:r w:rsidRPr="0005479C">
        <w:rPr>
          <w:rFonts w:ascii="Arial" w:hAnsi="Arial" w:cs="Arial"/>
          <w:sz w:val="24"/>
          <w:szCs w:val="24"/>
        </w:rPr>
        <w:t xml:space="preserve">a los datos resultantes, valorar la necesidad real de solicitud de sustitución de vehículos, para posteriormente </w:t>
      </w:r>
      <w:r w:rsidRPr="0005479C">
        <w:rPr>
          <w:rFonts w:ascii="Arial" w:hAnsi="Arial" w:cs="Arial"/>
          <w:sz w:val="24"/>
          <w:szCs w:val="24"/>
        </w:rPr>
        <w:lastRenderedPageBreak/>
        <w:t>incluir lo correspondiente en el Sistema de Preformulación Presupuestaria (</w:t>
      </w:r>
      <w:r>
        <w:rPr>
          <w:rFonts w:ascii="Arial" w:hAnsi="Arial" w:cs="Arial"/>
          <w:sz w:val="24"/>
          <w:szCs w:val="24"/>
        </w:rPr>
        <w:t xml:space="preserve">Sistema </w:t>
      </w:r>
      <w:r w:rsidRPr="0005479C">
        <w:rPr>
          <w:rFonts w:ascii="Arial" w:hAnsi="Arial" w:cs="Arial"/>
          <w:sz w:val="24"/>
          <w:szCs w:val="24"/>
        </w:rPr>
        <w:t>S</w:t>
      </w:r>
      <w:r>
        <w:rPr>
          <w:rFonts w:ascii="Arial" w:hAnsi="Arial" w:cs="Arial"/>
          <w:sz w:val="24"/>
          <w:szCs w:val="24"/>
        </w:rPr>
        <w:t>-</w:t>
      </w:r>
      <w:r w:rsidRPr="0005479C">
        <w:rPr>
          <w:rFonts w:ascii="Arial" w:hAnsi="Arial" w:cs="Arial"/>
          <w:sz w:val="24"/>
          <w:szCs w:val="24"/>
        </w:rPr>
        <w:t xml:space="preserve">PREF). </w:t>
      </w:r>
    </w:p>
    <w:p w14:paraId="72A64BEB" w14:textId="77777777" w:rsidR="00223D6E" w:rsidRDefault="00223D6E" w:rsidP="0005479C">
      <w:pPr>
        <w:jc w:val="both"/>
        <w:rPr>
          <w:rFonts w:ascii="Arial" w:hAnsi="Arial" w:cs="Arial"/>
          <w:sz w:val="24"/>
          <w:szCs w:val="24"/>
        </w:rPr>
      </w:pPr>
    </w:p>
    <w:p w14:paraId="70BB63D7" w14:textId="77777777" w:rsidR="0005479C" w:rsidRPr="00223D6E" w:rsidRDefault="0005479C" w:rsidP="00223D6E">
      <w:pPr>
        <w:jc w:val="both"/>
        <w:rPr>
          <w:rFonts w:ascii="Arial" w:hAnsi="Arial" w:cs="Arial"/>
          <w:sz w:val="24"/>
          <w:szCs w:val="24"/>
        </w:rPr>
      </w:pPr>
      <w:r w:rsidRPr="00223D6E">
        <w:rPr>
          <w:rFonts w:ascii="Arial" w:hAnsi="Arial" w:cs="Arial"/>
          <w:sz w:val="24"/>
          <w:szCs w:val="24"/>
        </w:rPr>
        <w:t>La matriz antes mencionada será la herramienta que utilizará la Dirección Ejecutiva, como responsable de consolidar el anteproyecto de presupuesto del Área de Vehículos, para pre autorizar la eventual sustitución de las unidades de acuerdo con el límite comunicado por la Dirección de Planificación. Por tanto, se evaluarán las unidades con la información que hayan suministrado las oficinas a la fecha de corte, la remisión de las plantillas deberá ser consolidada por las Administraciones Regionales y de Programa no se aceptarán plantillas individuales, salvo el caso de las oficinas que no cuenten con la figura de Administración.</w:t>
      </w:r>
    </w:p>
    <w:p w14:paraId="5FF22E68" w14:textId="77777777" w:rsidR="0005479C" w:rsidRPr="00CA011B" w:rsidRDefault="0005479C" w:rsidP="00454F79">
      <w:pPr>
        <w:tabs>
          <w:tab w:val="left" w:pos="360"/>
          <w:tab w:val="left" w:pos="425"/>
          <w:tab w:val="left" w:pos="567"/>
        </w:tabs>
        <w:jc w:val="both"/>
        <w:rPr>
          <w:rFonts w:ascii="Arial" w:hAnsi="Arial" w:cs="Arial"/>
          <w:color w:val="C00000"/>
          <w:sz w:val="24"/>
          <w:szCs w:val="24"/>
        </w:rPr>
      </w:pPr>
    </w:p>
    <w:p w14:paraId="68EB3CFF" w14:textId="77777777" w:rsidR="008D1F86" w:rsidRPr="00EC3E7A" w:rsidRDefault="00EC3E7A" w:rsidP="008D1F86">
      <w:pPr>
        <w:numPr>
          <w:ilvl w:val="0"/>
          <w:numId w:val="2"/>
        </w:numPr>
        <w:tabs>
          <w:tab w:val="left" w:pos="142"/>
          <w:tab w:val="num" w:pos="567"/>
        </w:tabs>
        <w:ind w:left="0" w:firstLine="0"/>
        <w:jc w:val="both"/>
        <w:rPr>
          <w:rFonts w:ascii="Arial" w:hAnsi="Arial" w:cs="Arial"/>
          <w:sz w:val="24"/>
          <w:szCs w:val="24"/>
        </w:rPr>
      </w:pPr>
      <w:r w:rsidRPr="00CC43F2">
        <w:rPr>
          <w:rFonts w:ascii="Arial" w:hAnsi="Arial" w:cs="Arial"/>
          <w:sz w:val="24"/>
          <w:szCs w:val="24"/>
        </w:rPr>
        <w:t xml:space="preserve">Conforme la nueva Política de Sustitución de Vehículos aprobada por el Consejo Superior en sesión  N°70-2023, celebrada el 23 de agosto del 2023, articulo XIV; la Dirección Ejecutiva revisa, analiza y compara los datos incluidos en el Sistema S-PREF con los consignados en la </w:t>
      </w:r>
      <w:r w:rsidRPr="00CC43F2">
        <w:rPr>
          <w:rFonts w:ascii="Arial" w:hAnsi="Arial" w:cs="Arial"/>
          <w:i/>
          <w:iCs/>
          <w:sz w:val="24"/>
          <w:szCs w:val="24"/>
        </w:rPr>
        <w:t>“Matriz para clasificar las unidades a incluir en la sustitución de vehículos”</w:t>
      </w:r>
      <w:r w:rsidRPr="00CC43F2">
        <w:rPr>
          <w:rFonts w:ascii="Arial" w:hAnsi="Arial" w:cs="Arial"/>
          <w:sz w:val="24"/>
          <w:szCs w:val="24"/>
        </w:rPr>
        <w:t xml:space="preserve">, a fin de priorizar las necesidades imperantes. Consolida las solicitudes que recibe, prepara el anteproyecto del presupuesto de Vehículos y lo remite a la Dirección de Planificación mediante el Sistema S-PREF, posteriormente se vuelca la información en el Sistema SIGA-PJ, en la oficina 9997 Vehículos. Otros equipos de transporte que no entran dentro de la clasificación de vehículo nuevo o vehículo de sustitución, como las carretillas, </w:t>
      </w:r>
      <w:proofErr w:type="spellStart"/>
      <w:r w:rsidRPr="00CC43F2">
        <w:rPr>
          <w:rFonts w:ascii="Arial" w:hAnsi="Arial" w:cs="Arial"/>
          <w:sz w:val="24"/>
          <w:szCs w:val="24"/>
        </w:rPr>
        <w:t>winch</w:t>
      </w:r>
      <w:proofErr w:type="spellEnd"/>
      <w:r w:rsidRPr="00CC43F2">
        <w:rPr>
          <w:rFonts w:ascii="Arial" w:hAnsi="Arial" w:cs="Arial"/>
          <w:sz w:val="24"/>
          <w:szCs w:val="24"/>
        </w:rPr>
        <w:t>, entre otros, se deben incluir en el presupuesto de la oficina mediante el Sistema SIGA-PJ</w:t>
      </w:r>
      <w:r w:rsidR="00E66D6F" w:rsidRPr="00CC43F2">
        <w:rPr>
          <w:rFonts w:ascii="Arial" w:hAnsi="Arial" w:cs="Arial"/>
          <w:sz w:val="24"/>
          <w:szCs w:val="24"/>
        </w:rPr>
        <w:t>.</w:t>
      </w:r>
    </w:p>
    <w:p w14:paraId="238FEE16" w14:textId="77777777" w:rsidR="008D1F86" w:rsidRDefault="008D1F86" w:rsidP="008D1F86">
      <w:pPr>
        <w:tabs>
          <w:tab w:val="left" w:pos="360"/>
          <w:tab w:val="left" w:pos="425"/>
          <w:tab w:val="left" w:pos="567"/>
        </w:tabs>
        <w:jc w:val="both"/>
        <w:rPr>
          <w:rFonts w:ascii="Arial" w:hAnsi="Arial" w:cs="Arial"/>
          <w:color w:val="C00000"/>
          <w:sz w:val="24"/>
          <w:szCs w:val="24"/>
        </w:rPr>
      </w:pPr>
    </w:p>
    <w:p w14:paraId="63AD8799" w14:textId="77777777" w:rsidR="001135DA" w:rsidRPr="001135DA" w:rsidRDefault="001135DA" w:rsidP="001135DA">
      <w:pPr>
        <w:numPr>
          <w:ilvl w:val="0"/>
          <w:numId w:val="2"/>
        </w:numPr>
        <w:tabs>
          <w:tab w:val="clear" w:pos="375"/>
          <w:tab w:val="left" w:pos="360"/>
          <w:tab w:val="num" w:pos="567"/>
        </w:tabs>
        <w:ind w:left="0" w:firstLine="0"/>
        <w:jc w:val="both"/>
        <w:rPr>
          <w:rFonts w:ascii="Arial" w:hAnsi="Arial" w:cs="Arial"/>
          <w:sz w:val="24"/>
          <w:szCs w:val="24"/>
        </w:rPr>
      </w:pPr>
      <w:r w:rsidRPr="001135DA">
        <w:rPr>
          <w:rFonts w:ascii="Arial" w:hAnsi="Arial" w:cs="Arial"/>
          <w:sz w:val="24"/>
          <w:szCs w:val="24"/>
        </w:rPr>
        <w:t xml:space="preserve">Respecto a la necesidad de </w:t>
      </w:r>
      <w:r w:rsidRPr="00CC6A83">
        <w:rPr>
          <w:rFonts w:ascii="Arial" w:hAnsi="Arial" w:cs="Arial"/>
          <w:b/>
          <w:bCs/>
          <w:sz w:val="24"/>
          <w:szCs w:val="24"/>
        </w:rPr>
        <w:t>aumento de flotilla vehicular</w:t>
      </w:r>
      <w:r>
        <w:rPr>
          <w:rFonts w:ascii="Arial" w:hAnsi="Arial" w:cs="Arial"/>
          <w:sz w:val="24"/>
          <w:szCs w:val="24"/>
        </w:rPr>
        <w:t xml:space="preserve">, </w:t>
      </w:r>
      <w:r w:rsidRPr="001135DA">
        <w:rPr>
          <w:rFonts w:ascii="Arial" w:hAnsi="Arial" w:cs="Arial"/>
          <w:sz w:val="24"/>
          <w:szCs w:val="24"/>
        </w:rPr>
        <w:t xml:space="preserve">únicamente se valorarán nuevos requerimientos que estén respaldados por estudios aprobados por el Consejo Superior, como </w:t>
      </w:r>
      <w:r>
        <w:rPr>
          <w:rFonts w:ascii="Arial" w:hAnsi="Arial" w:cs="Arial"/>
          <w:sz w:val="24"/>
          <w:szCs w:val="24"/>
        </w:rPr>
        <w:t xml:space="preserve">es </w:t>
      </w:r>
      <w:r w:rsidRPr="001135DA">
        <w:rPr>
          <w:rFonts w:ascii="Arial" w:hAnsi="Arial" w:cs="Arial"/>
          <w:sz w:val="24"/>
          <w:szCs w:val="24"/>
        </w:rPr>
        <w:t>el caso de los estudios de cargas o estructuras</w:t>
      </w:r>
      <w:r w:rsidR="00512138">
        <w:rPr>
          <w:rFonts w:ascii="Arial" w:hAnsi="Arial" w:cs="Arial"/>
          <w:sz w:val="24"/>
          <w:szCs w:val="24"/>
        </w:rPr>
        <w:t xml:space="preserve"> nuevas de oficinas, jurisdicciones, </w:t>
      </w:r>
      <w:proofErr w:type="spellStart"/>
      <w:r w:rsidR="00512138">
        <w:rPr>
          <w:rFonts w:ascii="Arial" w:hAnsi="Arial" w:cs="Arial"/>
          <w:sz w:val="24"/>
          <w:szCs w:val="24"/>
        </w:rPr>
        <w:t>etc</w:t>
      </w:r>
      <w:proofErr w:type="spellEnd"/>
      <w:r w:rsidRPr="001135DA">
        <w:rPr>
          <w:rFonts w:ascii="Arial" w:hAnsi="Arial" w:cs="Arial"/>
          <w:sz w:val="24"/>
          <w:szCs w:val="24"/>
        </w:rPr>
        <w:t xml:space="preserve"> , en donde se recomiende la incorporación de una unidad vehicular para que la oficina pueda cumplir con sus obligaciones. Adicionalmente</w:t>
      </w:r>
      <w:r>
        <w:rPr>
          <w:rFonts w:ascii="Arial" w:hAnsi="Arial" w:cs="Arial"/>
          <w:sz w:val="24"/>
          <w:szCs w:val="24"/>
        </w:rPr>
        <w:t>,</w:t>
      </w:r>
      <w:r w:rsidRPr="001135DA">
        <w:rPr>
          <w:rFonts w:ascii="Arial" w:hAnsi="Arial" w:cs="Arial"/>
          <w:sz w:val="24"/>
          <w:szCs w:val="24"/>
        </w:rPr>
        <w:t xml:space="preserve"> el </w:t>
      </w:r>
      <w:r>
        <w:rPr>
          <w:rFonts w:ascii="Arial" w:hAnsi="Arial" w:cs="Arial"/>
          <w:sz w:val="24"/>
          <w:szCs w:val="24"/>
        </w:rPr>
        <w:t>c</w:t>
      </w:r>
      <w:r w:rsidRPr="001135DA">
        <w:rPr>
          <w:rFonts w:ascii="Arial" w:hAnsi="Arial" w:cs="Arial"/>
          <w:sz w:val="24"/>
          <w:szCs w:val="24"/>
        </w:rPr>
        <w:t xml:space="preserve">entro de </w:t>
      </w:r>
      <w:r>
        <w:rPr>
          <w:rFonts w:ascii="Arial" w:hAnsi="Arial" w:cs="Arial"/>
          <w:sz w:val="24"/>
          <w:szCs w:val="24"/>
        </w:rPr>
        <w:t>re</w:t>
      </w:r>
      <w:r w:rsidRPr="001135DA">
        <w:rPr>
          <w:rFonts w:ascii="Arial" w:hAnsi="Arial" w:cs="Arial"/>
          <w:sz w:val="24"/>
          <w:szCs w:val="24"/>
        </w:rPr>
        <w:t>sponsabilidad deberá aportar el análisis interno en el que se fundamente que no es posible reasignar un vehículo a la oficina que lo necesita.</w:t>
      </w:r>
    </w:p>
    <w:p w14:paraId="1337EEF9" w14:textId="77777777" w:rsidR="001135DA" w:rsidRPr="00EC3E7A" w:rsidRDefault="001135DA" w:rsidP="008D1F86">
      <w:pPr>
        <w:tabs>
          <w:tab w:val="left" w:pos="360"/>
          <w:tab w:val="left" w:pos="425"/>
          <w:tab w:val="left" w:pos="567"/>
        </w:tabs>
        <w:jc w:val="both"/>
        <w:rPr>
          <w:rFonts w:ascii="Arial" w:hAnsi="Arial" w:cs="Arial"/>
          <w:color w:val="C00000"/>
          <w:sz w:val="24"/>
          <w:szCs w:val="24"/>
        </w:rPr>
      </w:pPr>
    </w:p>
    <w:p w14:paraId="63D779A2" w14:textId="77777777" w:rsidR="00AF0401" w:rsidRPr="0091023F" w:rsidRDefault="00AF0401" w:rsidP="009D5E00">
      <w:pPr>
        <w:numPr>
          <w:ilvl w:val="0"/>
          <w:numId w:val="2"/>
        </w:numPr>
        <w:tabs>
          <w:tab w:val="left" w:pos="142"/>
          <w:tab w:val="num" w:pos="567"/>
        </w:tabs>
        <w:ind w:left="0" w:firstLine="0"/>
        <w:jc w:val="both"/>
        <w:rPr>
          <w:rFonts w:ascii="Arial" w:hAnsi="Arial" w:cs="Arial"/>
          <w:sz w:val="24"/>
          <w:szCs w:val="24"/>
        </w:rPr>
      </w:pPr>
      <w:r w:rsidRPr="00EC3E7A">
        <w:rPr>
          <w:rFonts w:ascii="Arial" w:hAnsi="Arial" w:cs="Arial"/>
          <w:sz w:val="24"/>
          <w:szCs w:val="24"/>
        </w:rPr>
        <w:t xml:space="preserve">Se insta a los </w:t>
      </w:r>
      <w:r w:rsidR="000242F8" w:rsidRPr="00EC3E7A">
        <w:rPr>
          <w:rFonts w:ascii="Arial" w:hAnsi="Arial" w:cs="Arial"/>
          <w:sz w:val="24"/>
          <w:szCs w:val="24"/>
        </w:rPr>
        <w:t>c</w:t>
      </w:r>
      <w:r w:rsidR="00537A77" w:rsidRPr="00EC3E7A">
        <w:rPr>
          <w:rFonts w:ascii="Arial" w:hAnsi="Arial" w:cs="Arial"/>
          <w:sz w:val="24"/>
          <w:szCs w:val="24"/>
        </w:rPr>
        <w:t>entros de responsabilidad</w:t>
      </w:r>
      <w:r w:rsidRPr="00EC3E7A">
        <w:rPr>
          <w:rFonts w:ascii="Arial" w:hAnsi="Arial" w:cs="Arial"/>
          <w:sz w:val="24"/>
          <w:szCs w:val="24"/>
        </w:rPr>
        <w:t xml:space="preserve"> valorar la adquisición</w:t>
      </w:r>
      <w:r w:rsidRPr="0091023F">
        <w:rPr>
          <w:rFonts w:ascii="Arial" w:hAnsi="Arial" w:cs="Arial"/>
          <w:sz w:val="24"/>
          <w:szCs w:val="24"/>
        </w:rPr>
        <w:t xml:space="preserve"> de vehículos eléctricos o de bajas emisiones, considerando las funciones de los distintos sectores de la institución teniendo el enfoque principal en las actividades que no están relacionadas con las labores policiales o de seguridad, así como la ubicación geográfica de las oficinas. Lo anterior, con el fin de promover la transición hacia una flotilla vehicular eléctrica o cero emisiones, para dar cumplimiento a la directriz número N°033-MINAE-MOPT del </w:t>
      </w:r>
      <w:r w:rsidRPr="002866B0">
        <w:rPr>
          <w:rFonts w:ascii="Arial" w:hAnsi="Arial" w:cs="Arial"/>
          <w:i/>
          <w:iCs/>
          <w:sz w:val="24"/>
          <w:szCs w:val="24"/>
        </w:rPr>
        <w:t>“Reglamento para la elaboración de programas de Gestión Ambiental Institucional en el sector público de Costa Rica”</w:t>
      </w:r>
      <w:r w:rsidRPr="0091023F">
        <w:rPr>
          <w:rFonts w:ascii="Arial" w:hAnsi="Arial" w:cs="Arial"/>
          <w:sz w:val="24"/>
          <w:szCs w:val="24"/>
        </w:rPr>
        <w:t>, de la Comisión Técnica Evaluadora del Ministerio de Ambiente y Energía (MINAE). </w:t>
      </w:r>
    </w:p>
    <w:p w14:paraId="5C621803" w14:textId="77777777" w:rsidR="00AF0401" w:rsidRPr="0091023F" w:rsidRDefault="00AF0401" w:rsidP="009D5E00">
      <w:pPr>
        <w:pStyle w:val="Prrafodelista"/>
        <w:ind w:left="284" w:hanging="284"/>
        <w:jc w:val="both"/>
        <w:rPr>
          <w:rFonts w:ascii="Arial" w:hAnsi="Arial" w:cs="Arial"/>
          <w:sz w:val="24"/>
          <w:szCs w:val="24"/>
        </w:rPr>
      </w:pPr>
    </w:p>
    <w:p w14:paraId="3A4014F7" w14:textId="77777777" w:rsidR="00AF0401" w:rsidRPr="0091023F" w:rsidRDefault="00AF0401" w:rsidP="009D5E00">
      <w:pPr>
        <w:pStyle w:val="Prrafodelista"/>
        <w:ind w:left="0"/>
        <w:jc w:val="both"/>
        <w:rPr>
          <w:rFonts w:ascii="Arial" w:hAnsi="Arial" w:cs="Arial"/>
          <w:sz w:val="24"/>
          <w:szCs w:val="24"/>
        </w:rPr>
      </w:pPr>
      <w:r w:rsidRPr="0091023F">
        <w:rPr>
          <w:rFonts w:ascii="Arial" w:hAnsi="Arial" w:cs="Arial"/>
          <w:sz w:val="24"/>
          <w:szCs w:val="24"/>
        </w:rPr>
        <w:t xml:space="preserve">En este sentido el Consejo Superior en la sesión N°51-2022, artículo XXI, conoció y aprobó el oficio N°1887-DE-2022 de la Dirección Ejecutiva que señala lo siguiente: </w:t>
      </w:r>
      <w:r w:rsidRPr="00E67192">
        <w:rPr>
          <w:rFonts w:ascii="Arial" w:hAnsi="Arial" w:cs="Arial"/>
          <w:i/>
          <w:iCs/>
          <w:sz w:val="24"/>
          <w:szCs w:val="24"/>
        </w:rPr>
        <w:t xml:space="preserve">“3.1. Velar que en la formulación del presupuesto del 2024 y 2025, se incluyan los recursos necesarios para la adquisición de los 5 vehículos eléctricos tipo sedán para </w:t>
      </w:r>
      <w:r w:rsidRPr="00E67192">
        <w:rPr>
          <w:rFonts w:ascii="Arial" w:hAnsi="Arial" w:cs="Arial"/>
          <w:i/>
          <w:iCs/>
          <w:sz w:val="24"/>
          <w:szCs w:val="24"/>
        </w:rPr>
        <w:lastRenderedPageBreak/>
        <w:t>la Sección de Transportes Administrativos; así como, los recursos para la compra e instalación de las estaciones de cargas respectivas.”</w:t>
      </w:r>
      <w:r w:rsidRPr="0091023F">
        <w:rPr>
          <w:rFonts w:ascii="Arial" w:hAnsi="Arial" w:cs="Arial"/>
          <w:sz w:val="24"/>
          <w:szCs w:val="24"/>
        </w:rPr>
        <w:t xml:space="preserve">. </w:t>
      </w:r>
    </w:p>
    <w:p w14:paraId="47711475" w14:textId="77777777" w:rsidR="00970560" w:rsidRPr="0091023F" w:rsidRDefault="00970560" w:rsidP="00607D86">
      <w:pPr>
        <w:tabs>
          <w:tab w:val="left" w:pos="360"/>
          <w:tab w:val="left" w:pos="425"/>
          <w:tab w:val="left" w:pos="567"/>
        </w:tabs>
        <w:jc w:val="both"/>
        <w:rPr>
          <w:rFonts w:ascii="Arial" w:hAnsi="Arial" w:cs="Arial"/>
          <w:color w:val="C00000"/>
          <w:sz w:val="24"/>
          <w:szCs w:val="24"/>
        </w:rPr>
      </w:pPr>
    </w:p>
    <w:p w14:paraId="582AA657" w14:textId="77777777" w:rsidR="0046016A" w:rsidRPr="0091023F" w:rsidRDefault="0046016A" w:rsidP="00EF70C6">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Con respecto a la reparación de los vehículos, en la </w:t>
      </w:r>
      <w:r w:rsidR="00776BB5" w:rsidRPr="00C85DB5">
        <w:rPr>
          <w:rFonts w:ascii="Arial" w:hAnsi="Arial" w:cs="Arial"/>
          <w:bCs/>
          <w:sz w:val="24"/>
          <w:szCs w:val="24"/>
        </w:rPr>
        <w:t>S</w:t>
      </w:r>
      <w:r w:rsidRPr="00C85DB5">
        <w:rPr>
          <w:rFonts w:ascii="Arial" w:hAnsi="Arial" w:cs="Arial"/>
          <w:bCs/>
          <w:sz w:val="24"/>
          <w:szCs w:val="24"/>
        </w:rPr>
        <w:t>ubpartida 10805 Mantenimiento y Reparación de Equipo de Transporte,</w:t>
      </w:r>
      <w:r w:rsidRPr="0091023F">
        <w:rPr>
          <w:rFonts w:ascii="Arial" w:hAnsi="Arial" w:cs="Arial"/>
          <w:sz w:val="24"/>
          <w:szCs w:val="24"/>
        </w:rPr>
        <w:t xml:space="preserve"> se debe presupuestar </w:t>
      </w:r>
      <w:r w:rsidRPr="00C85DB5">
        <w:rPr>
          <w:rFonts w:ascii="Arial" w:hAnsi="Arial" w:cs="Arial"/>
          <w:sz w:val="24"/>
          <w:szCs w:val="24"/>
        </w:rPr>
        <w:t xml:space="preserve">el costo de la </w:t>
      </w:r>
      <w:r w:rsidRPr="00C85DB5">
        <w:rPr>
          <w:rFonts w:ascii="Arial" w:hAnsi="Arial" w:cs="Arial"/>
          <w:b/>
          <w:bCs/>
          <w:sz w:val="24"/>
          <w:szCs w:val="24"/>
        </w:rPr>
        <w:t>mano de obra</w:t>
      </w:r>
      <w:r w:rsidRPr="0091023F">
        <w:rPr>
          <w:rFonts w:ascii="Arial" w:hAnsi="Arial" w:cs="Arial"/>
          <w:sz w:val="24"/>
          <w:szCs w:val="24"/>
        </w:rPr>
        <w:t xml:space="preserve"> y en la </w:t>
      </w:r>
      <w:r w:rsidR="00776BB5" w:rsidRPr="00C85DB5">
        <w:rPr>
          <w:rFonts w:ascii="Arial" w:hAnsi="Arial" w:cs="Arial"/>
          <w:bCs/>
          <w:sz w:val="24"/>
          <w:szCs w:val="24"/>
        </w:rPr>
        <w:t>S</w:t>
      </w:r>
      <w:r w:rsidRPr="00C85DB5">
        <w:rPr>
          <w:rFonts w:ascii="Arial" w:hAnsi="Arial" w:cs="Arial"/>
          <w:bCs/>
          <w:sz w:val="24"/>
          <w:szCs w:val="24"/>
        </w:rPr>
        <w:t xml:space="preserve">ubpartida 20402 </w:t>
      </w:r>
      <w:r w:rsidRPr="00512138">
        <w:rPr>
          <w:rFonts w:ascii="Arial" w:hAnsi="Arial" w:cs="Arial"/>
          <w:b/>
          <w:sz w:val="24"/>
          <w:szCs w:val="24"/>
        </w:rPr>
        <w:t>Repuestos y Accesorios</w:t>
      </w:r>
      <w:r w:rsidR="00590543" w:rsidRPr="00C85DB5">
        <w:rPr>
          <w:rFonts w:ascii="Arial" w:hAnsi="Arial" w:cs="Arial"/>
          <w:bCs/>
          <w:sz w:val="24"/>
          <w:szCs w:val="24"/>
        </w:rPr>
        <w:t>,</w:t>
      </w:r>
      <w:r w:rsidRPr="00C85DB5">
        <w:rPr>
          <w:rFonts w:ascii="Arial" w:hAnsi="Arial" w:cs="Arial"/>
          <w:bCs/>
          <w:sz w:val="24"/>
          <w:szCs w:val="24"/>
        </w:rPr>
        <w:t xml:space="preserve"> la </w:t>
      </w:r>
      <w:r w:rsidRPr="00C85DB5">
        <w:rPr>
          <w:rFonts w:ascii="Arial" w:hAnsi="Arial" w:cs="Arial"/>
          <w:b/>
          <w:sz w:val="24"/>
          <w:szCs w:val="24"/>
        </w:rPr>
        <w:t>compra de repuestos</w:t>
      </w:r>
      <w:r w:rsidR="00590543" w:rsidRPr="0091023F">
        <w:rPr>
          <w:rFonts w:ascii="Arial" w:hAnsi="Arial" w:cs="Arial"/>
          <w:sz w:val="24"/>
          <w:szCs w:val="24"/>
        </w:rPr>
        <w:t xml:space="preserve">. </w:t>
      </w:r>
      <w:r w:rsidR="00C85DB5">
        <w:rPr>
          <w:rFonts w:ascii="Arial" w:hAnsi="Arial" w:cs="Arial"/>
          <w:sz w:val="24"/>
          <w:szCs w:val="24"/>
        </w:rPr>
        <w:t>En la formulación presupuestaria s</w:t>
      </w:r>
      <w:r w:rsidRPr="0091023F">
        <w:rPr>
          <w:rFonts w:ascii="Arial" w:hAnsi="Arial" w:cs="Arial"/>
          <w:sz w:val="24"/>
          <w:szCs w:val="24"/>
        </w:rPr>
        <w:t xml:space="preserve">e </w:t>
      </w:r>
      <w:r w:rsidR="008612BA" w:rsidRPr="0091023F">
        <w:rPr>
          <w:rFonts w:ascii="Arial" w:hAnsi="Arial" w:cs="Arial"/>
          <w:sz w:val="24"/>
          <w:szCs w:val="24"/>
        </w:rPr>
        <w:t xml:space="preserve">puede </w:t>
      </w:r>
      <w:r w:rsidRPr="0091023F">
        <w:rPr>
          <w:rFonts w:ascii="Arial" w:hAnsi="Arial" w:cs="Arial"/>
          <w:sz w:val="24"/>
          <w:szCs w:val="24"/>
        </w:rPr>
        <w:t>utilizar la línea o artículo genérico</w:t>
      </w:r>
      <w:r w:rsidR="008612BA" w:rsidRPr="0091023F">
        <w:rPr>
          <w:rFonts w:ascii="Arial" w:hAnsi="Arial" w:cs="Arial"/>
          <w:sz w:val="24"/>
          <w:szCs w:val="24"/>
        </w:rPr>
        <w:t xml:space="preserve"> para incluir </w:t>
      </w:r>
      <w:r w:rsidR="00590543" w:rsidRPr="0091023F">
        <w:rPr>
          <w:rFonts w:ascii="Arial" w:hAnsi="Arial" w:cs="Arial"/>
          <w:sz w:val="24"/>
          <w:szCs w:val="24"/>
        </w:rPr>
        <w:t>l</w:t>
      </w:r>
      <w:r w:rsidR="008612BA" w:rsidRPr="0091023F">
        <w:rPr>
          <w:rFonts w:ascii="Arial" w:hAnsi="Arial" w:cs="Arial"/>
          <w:sz w:val="24"/>
          <w:szCs w:val="24"/>
        </w:rPr>
        <w:t xml:space="preserve">os recursos para </w:t>
      </w:r>
      <w:r w:rsidRPr="0091023F">
        <w:rPr>
          <w:rFonts w:ascii="Arial" w:hAnsi="Arial" w:cs="Arial"/>
          <w:sz w:val="24"/>
          <w:szCs w:val="24"/>
        </w:rPr>
        <w:t>imprevistos</w:t>
      </w:r>
      <w:r w:rsidR="00C85DB5">
        <w:rPr>
          <w:rFonts w:ascii="Arial" w:hAnsi="Arial" w:cs="Arial"/>
          <w:sz w:val="24"/>
          <w:szCs w:val="24"/>
        </w:rPr>
        <w:t>, en la etapa de ejecución presupuestaria se deberá seleccionar los artículos correspondientes para canalizar el gasto</w:t>
      </w:r>
      <w:r w:rsidRPr="0091023F">
        <w:rPr>
          <w:rFonts w:ascii="Arial" w:hAnsi="Arial" w:cs="Arial"/>
          <w:sz w:val="24"/>
          <w:szCs w:val="24"/>
        </w:rPr>
        <w:t>.</w:t>
      </w:r>
    </w:p>
    <w:p w14:paraId="773C4FA3" w14:textId="77777777" w:rsidR="00D21661" w:rsidRPr="00C85DB5" w:rsidRDefault="00D21661" w:rsidP="00C85DB5">
      <w:pPr>
        <w:rPr>
          <w:rFonts w:ascii="Arial" w:hAnsi="Arial" w:cs="Arial"/>
          <w:sz w:val="24"/>
          <w:szCs w:val="24"/>
        </w:rPr>
      </w:pPr>
    </w:p>
    <w:p w14:paraId="5FC81FF7" w14:textId="77777777" w:rsidR="00DB35B1" w:rsidRPr="00512138" w:rsidRDefault="00DB35B1" w:rsidP="00512138">
      <w:pPr>
        <w:rPr>
          <w:rFonts w:ascii="Arial" w:hAnsi="Arial" w:cs="Arial"/>
          <w:sz w:val="24"/>
          <w:szCs w:val="24"/>
        </w:rPr>
      </w:pPr>
    </w:p>
    <w:p w14:paraId="1B7F3B65" w14:textId="77777777" w:rsidR="0046016A" w:rsidRPr="00512138" w:rsidRDefault="0046016A" w:rsidP="00EB001D">
      <w:pPr>
        <w:pStyle w:val="Ttulo2"/>
        <w:numPr>
          <w:ilvl w:val="1"/>
          <w:numId w:val="5"/>
        </w:numPr>
        <w:tabs>
          <w:tab w:val="clear" w:pos="576"/>
          <w:tab w:val="num" w:pos="284"/>
        </w:tabs>
        <w:jc w:val="both"/>
        <w:rPr>
          <w:rFonts w:ascii="Arial" w:hAnsi="Arial" w:cs="Arial"/>
          <w:b/>
          <w:color w:val="0070C0"/>
          <w:sz w:val="24"/>
        </w:rPr>
      </w:pPr>
      <w:bookmarkStart w:id="53" w:name="_Toc528045420"/>
      <w:bookmarkStart w:id="54" w:name="_Toc146612266"/>
      <w:r w:rsidRPr="00512138">
        <w:rPr>
          <w:rFonts w:ascii="Arial" w:hAnsi="Arial" w:cs="Arial"/>
          <w:b/>
          <w:color w:val="0070C0"/>
          <w:sz w:val="24"/>
        </w:rPr>
        <w:t xml:space="preserve">Mantenimiento, </w:t>
      </w:r>
      <w:r w:rsidR="008612BA" w:rsidRPr="00512138">
        <w:rPr>
          <w:rFonts w:ascii="Arial" w:hAnsi="Arial" w:cs="Arial"/>
          <w:b/>
          <w:color w:val="0070C0"/>
          <w:sz w:val="24"/>
        </w:rPr>
        <w:t>R</w:t>
      </w:r>
      <w:r w:rsidRPr="00512138">
        <w:rPr>
          <w:rFonts w:ascii="Arial" w:hAnsi="Arial" w:cs="Arial"/>
          <w:b/>
          <w:color w:val="0070C0"/>
          <w:sz w:val="24"/>
        </w:rPr>
        <w:t xml:space="preserve">emodelación y </w:t>
      </w:r>
      <w:r w:rsidR="008612BA" w:rsidRPr="00512138">
        <w:rPr>
          <w:rFonts w:ascii="Arial" w:hAnsi="Arial" w:cs="Arial"/>
          <w:b/>
          <w:color w:val="0070C0"/>
          <w:sz w:val="24"/>
        </w:rPr>
        <w:t>C</w:t>
      </w:r>
      <w:r w:rsidRPr="00512138">
        <w:rPr>
          <w:rFonts w:ascii="Arial" w:hAnsi="Arial" w:cs="Arial"/>
          <w:b/>
          <w:color w:val="0070C0"/>
          <w:sz w:val="24"/>
        </w:rPr>
        <w:t xml:space="preserve">onstrucción de </w:t>
      </w:r>
      <w:r w:rsidR="008612BA" w:rsidRPr="00512138">
        <w:rPr>
          <w:rFonts w:ascii="Arial" w:hAnsi="Arial" w:cs="Arial"/>
          <w:b/>
          <w:color w:val="0070C0"/>
          <w:sz w:val="24"/>
        </w:rPr>
        <w:t>E</w:t>
      </w:r>
      <w:r w:rsidRPr="00512138">
        <w:rPr>
          <w:rFonts w:ascii="Arial" w:hAnsi="Arial" w:cs="Arial"/>
          <w:b/>
          <w:color w:val="0070C0"/>
          <w:sz w:val="24"/>
        </w:rPr>
        <w:t>dificios</w:t>
      </w:r>
      <w:r w:rsidR="005156B4" w:rsidRPr="00512138">
        <w:rPr>
          <w:rFonts w:ascii="Arial" w:hAnsi="Arial" w:cs="Arial"/>
          <w:b/>
          <w:color w:val="0070C0"/>
          <w:sz w:val="24"/>
          <w:lang w:val="es-ES"/>
        </w:rPr>
        <w:t xml:space="preserve"> </w:t>
      </w:r>
      <w:r w:rsidR="00A6638F" w:rsidRPr="00512138">
        <w:rPr>
          <w:rFonts w:ascii="Arial" w:hAnsi="Arial" w:cs="Arial"/>
          <w:b/>
          <w:color w:val="0070C0"/>
          <w:sz w:val="24"/>
        </w:rPr>
        <w:t>(Construcciones</w:t>
      </w:r>
      <w:bookmarkEnd w:id="53"/>
      <w:r w:rsidR="00FC5328" w:rsidRPr="00512138">
        <w:rPr>
          <w:rFonts w:ascii="Arial" w:hAnsi="Arial" w:cs="Arial"/>
          <w:b/>
          <w:color w:val="0070C0"/>
          <w:sz w:val="24"/>
        </w:rPr>
        <w:t>)</w:t>
      </w:r>
      <w:bookmarkEnd w:id="54"/>
    </w:p>
    <w:p w14:paraId="7B166469" w14:textId="77777777" w:rsidR="0046016A" w:rsidRPr="0091023F" w:rsidRDefault="0046016A" w:rsidP="00810166">
      <w:pPr>
        <w:rPr>
          <w:rFonts w:ascii="Arial" w:hAnsi="Arial" w:cs="Arial"/>
          <w:color w:val="C00000"/>
          <w:sz w:val="24"/>
          <w:szCs w:val="24"/>
        </w:rPr>
      </w:pPr>
    </w:p>
    <w:p w14:paraId="2516FE5E" w14:textId="77777777" w:rsidR="009E153C" w:rsidRPr="00512138" w:rsidRDefault="000C7C3F" w:rsidP="00512138">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Para la formulación de Construcciones se utiliza el </w:t>
      </w:r>
      <w:r w:rsidR="000B05E5" w:rsidRPr="0091023F">
        <w:rPr>
          <w:rFonts w:ascii="Arial" w:hAnsi="Arial" w:cs="Arial"/>
          <w:sz w:val="24"/>
          <w:szCs w:val="24"/>
        </w:rPr>
        <w:t xml:space="preserve">Sistema de Pre-Formulación Presupuestaria </w:t>
      </w:r>
      <w:r w:rsidR="005228C3" w:rsidRPr="0091023F">
        <w:rPr>
          <w:rFonts w:ascii="Arial" w:hAnsi="Arial" w:cs="Arial"/>
          <w:sz w:val="24"/>
          <w:szCs w:val="24"/>
        </w:rPr>
        <w:t xml:space="preserve">(Sistema </w:t>
      </w:r>
      <w:r w:rsidR="000B05E5" w:rsidRPr="0091023F">
        <w:rPr>
          <w:rFonts w:ascii="Arial" w:hAnsi="Arial" w:cs="Arial"/>
          <w:sz w:val="24"/>
          <w:szCs w:val="24"/>
        </w:rPr>
        <w:t>S-PREF</w:t>
      </w:r>
      <w:r w:rsidR="005228C3" w:rsidRPr="0091023F">
        <w:rPr>
          <w:rFonts w:ascii="Arial" w:hAnsi="Arial" w:cs="Arial"/>
          <w:sz w:val="24"/>
          <w:szCs w:val="24"/>
        </w:rPr>
        <w:t>)</w:t>
      </w:r>
      <w:r w:rsidRPr="0091023F">
        <w:rPr>
          <w:rFonts w:ascii="Arial" w:hAnsi="Arial" w:cs="Arial"/>
          <w:sz w:val="24"/>
          <w:szCs w:val="24"/>
        </w:rPr>
        <w:t>, por lo cual toda gestión al respecto se debe realizar únicamente mediante dicho sistema</w:t>
      </w:r>
      <w:r w:rsidRPr="00512138">
        <w:rPr>
          <w:rFonts w:ascii="Arial" w:hAnsi="Arial" w:cs="Arial"/>
          <w:sz w:val="24"/>
          <w:szCs w:val="24"/>
        </w:rPr>
        <w:t>.</w:t>
      </w:r>
      <w:r w:rsidR="00504E24" w:rsidRPr="00512138">
        <w:rPr>
          <w:rFonts w:ascii="Arial" w:hAnsi="Arial" w:cs="Arial"/>
          <w:sz w:val="24"/>
          <w:szCs w:val="24"/>
        </w:rPr>
        <w:t xml:space="preserve"> La Dirección Ejecutiva publicó la Circular </w:t>
      </w:r>
      <w:r w:rsidR="005228C3" w:rsidRPr="00512138">
        <w:rPr>
          <w:rFonts w:ascii="Arial" w:hAnsi="Arial" w:cs="Arial"/>
          <w:sz w:val="24"/>
          <w:szCs w:val="24"/>
        </w:rPr>
        <w:t>N°</w:t>
      </w:r>
      <w:r w:rsidR="006B2031">
        <w:rPr>
          <w:rFonts w:ascii="Arial" w:hAnsi="Arial" w:cs="Arial"/>
          <w:sz w:val="24"/>
          <w:szCs w:val="24"/>
        </w:rPr>
        <w:t>132-2023 del 02 de octubre del 2023</w:t>
      </w:r>
      <w:r w:rsidR="00504E24" w:rsidRPr="00512138">
        <w:rPr>
          <w:rFonts w:ascii="Arial" w:hAnsi="Arial" w:cs="Arial"/>
          <w:sz w:val="24"/>
          <w:szCs w:val="24"/>
        </w:rPr>
        <w:t>, en donde se detalla el procedimiento establecido y la fecha para enviar la información.</w:t>
      </w:r>
    </w:p>
    <w:p w14:paraId="7E29171D" w14:textId="77777777" w:rsidR="00232258" w:rsidRPr="0091023F" w:rsidRDefault="00232258" w:rsidP="00293D05">
      <w:pPr>
        <w:jc w:val="both"/>
        <w:rPr>
          <w:rFonts w:ascii="Arial" w:hAnsi="Arial" w:cs="Arial"/>
          <w:color w:val="000000" w:themeColor="text1"/>
          <w:sz w:val="24"/>
          <w:szCs w:val="24"/>
        </w:rPr>
      </w:pPr>
    </w:p>
    <w:p w14:paraId="0968B1DE" w14:textId="77777777" w:rsidR="00232258" w:rsidRPr="00512138" w:rsidRDefault="009C2276" w:rsidP="00512138">
      <w:pPr>
        <w:numPr>
          <w:ilvl w:val="0"/>
          <w:numId w:val="2"/>
        </w:numPr>
        <w:tabs>
          <w:tab w:val="clear" w:pos="375"/>
          <w:tab w:val="left" w:pos="360"/>
          <w:tab w:val="num" w:pos="567"/>
        </w:tabs>
        <w:ind w:left="0" w:firstLine="0"/>
        <w:jc w:val="both"/>
        <w:rPr>
          <w:rFonts w:ascii="Arial" w:hAnsi="Arial" w:cs="Arial"/>
          <w:sz w:val="24"/>
          <w:szCs w:val="24"/>
        </w:rPr>
      </w:pPr>
      <w:r w:rsidRPr="00512138">
        <w:rPr>
          <w:rFonts w:ascii="Arial" w:hAnsi="Arial" w:cs="Arial"/>
          <w:sz w:val="24"/>
          <w:szCs w:val="24"/>
        </w:rPr>
        <w:t>C</w:t>
      </w:r>
      <w:r w:rsidR="00232258" w:rsidRPr="00512138">
        <w:rPr>
          <w:rFonts w:ascii="Arial" w:hAnsi="Arial" w:cs="Arial"/>
          <w:sz w:val="24"/>
          <w:szCs w:val="24"/>
        </w:rPr>
        <w:t xml:space="preserve">ada Administración debe valorar racionalmente la incorporación de recursos para proyectos propios de menor envergadura, según las necesidades de su circuito o programa; por ejemplo: proyectos de mantenimiento, remodelaciones menores, adecuaciones a la Ley </w:t>
      </w:r>
      <w:r w:rsidR="005228C3" w:rsidRPr="00512138">
        <w:rPr>
          <w:rFonts w:ascii="Arial" w:hAnsi="Arial" w:cs="Arial"/>
          <w:sz w:val="24"/>
          <w:szCs w:val="24"/>
        </w:rPr>
        <w:t>N°</w:t>
      </w:r>
      <w:r w:rsidR="00232258" w:rsidRPr="00512138">
        <w:rPr>
          <w:rFonts w:ascii="Arial" w:hAnsi="Arial" w:cs="Arial"/>
          <w:sz w:val="24"/>
          <w:szCs w:val="24"/>
        </w:rPr>
        <w:t xml:space="preserve">7600, entre otros. </w:t>
      </w:r>
    </w:p>
    <w:p w14:paraId="107C4EB8" w14:textId="77777777" w:rsidR="00232258" w:rsidRPr="0091023F" w:rsidRDefault="00232258" w:rsidP="00293D05">
      <w:pPr>
        <w:jc w:val="both"/>
        <w:rPr>
          <w:rFonts w:ascii="Arial" w:hAnsi="Arial" w:cs="Arial"/>
          <w:color w:val="000000" w:themeColor="text1"/>
          <w:sz w:val="24"/>
          <w:szCs w:val="24"/>
        </w:rPr>
      </w:pPr>
    </w:p>
    <w:p w14:paraId="0BE49DBF" w14:textId="77777777" w:rsidR="00AA1A84" w:rsidRPr="00CA011B" w:rsidRDefault="00AA1A84" w:rsidP="009D5E00">
      <w:pPr>
        <w:numPr>
          <w:ilvl w:val="0"/>
          <w:numId w:val="2"/>
        </w:numPr>
        <w:tabs>
          <w:tab w:val="clear" w:pos="375"/>
          <w:tab w:val="left" w:pos="360"/>
          <w:tab w:val="num" w:pos="567"/>
        </w:tabs>
        <w:ind w:left="0" w:firstLine="0"/>
        <w:jc w:val="both"/>
        <w:rPr>
          <w:rFonts w:ascii="Arial" w:hAnsi="Arial" w:cs="Arial"/>
          <w:sz w:val="24"/>
          <w:szCs w:val="24"/>
        </w:rPr>
      </w:pPr>
      <w:r w:rsidRPr="00CA011B">
        <w:rPr>
          <w:rFonts w:ascii="Arial" w:hAnsi="Arial" w:cs="Arial"/>
          <w:sz w:val="24"/>
          <w:szCs w:val="24"/>
        </w:rPr>
        <w:t xml:space="preserve">Para determinar el costo de los proyectos, cada oficina responsable deberá coordinar con el Departamento de Servicios Generales, con el fin de estimar el monto total de la obra y el detalle de los costos por etapas (en caso de ser necesario) en los diferentes proyectos de presupuesto y que se tomen las previsiones de los recursos para cada año (en caso de continuación de proyectos, en la indicación de la justificación se deberá anotar el número de procedimiento).  </w:t>
      </w:r>
    </w:p>
    <w:p w14:paraId="5C846501" w14:textId="77777777" w:rsidR="00AA1A84" w:rsidRPr="00CA011B" w:rsidRDefault="00AA1A84" w:rsidP="009D5E00">
      <w:pPr>
        <w:jc w:val="both"/>
        <w:rPr>
          <w:rFonts w:ascii="Arial" w:hAnsi="Arial" w:cs="Arial"/>
          <w:sz w:val="24"/>
          <w:szCs w:val="24"/>
        </w:rPr>
      </w:pPr>
      <w:r w:rsidRPr="00CA011B">
        <w:rPr>
          <w:rFonts w:ascii="Arial" w:hAnsi="Arial" w:cs="Arial"/>
          <w:sz w:val="24"/>
          <w:szCs w:val="24"/>
        </w:rPr>
        <w:t xml:space="preserve"> </w:t>
      </w:r>
    </w:p>
    <w:p w14:paraId="5E23AF2D" w14:textId="77777777" w:rsidR="00740A5B" w:rsidRPr="0091023F" w:rsidRDefault="00AA1A84" w:rsidP="009D5E00">
      <w:pPr>
        <w:numPr>
          <w:ilvl w:val="0"/>
          <w:numId w:val="2"/>
        </w:numPr>
        <w:tabs>
          <w:tab w:val="clear" w:pos="375"/>
          <w:tab w:val="left" w:pos="360"/>
          <w:tab w:val="num" w:pos="567"/>
        </w:tabs>
        <w:ind w:left="0" w:firstLine="0"/>
        <w:jc w:val="both"/>
        <w:rPr>
          <w:rFonts w:ascii="Arial" w:hAnsi="Arial" w:cs="Arial"/>
          <w:color w:val="C00000"/>
          <w:sz w:val="24"/>
          <w:szCs w:val="24"/>
        </w:rPr>
      </w:pPr>
      <w:r w:rsidRPr="00CA011B">
        <w:rPr>
          <w:rFonts w:ascii="Arial" w:hAnsi="Arial" w:cs="Arial"/>
          <w:sz w:val="24"/>
          <w:szCs w:val="24"/>
        </w:rPr>
        <w:t>Para la estimación de los costos de los proyectos se debe tomar en cuenta la incorporación del porcentaje del IVA que corresponda, tal como lo establece la Ley</w:t>
      </w:r>
      <w:r w:rsidR="0069125A" w:rsidRPr="00CA011B">
        <w:rPr>
          <w:rFonts w:ascii="Arial" w:hAnsi="Arial" w:cs="Arial"/>
          <w:sz w:val="24"/>
          <w:szCs w:val="24"/>
        </w:rPr>
        <w:t xml:space="preserve"> N°9635</w:t>
      </w:r>
      <w:r w:rsidRPr="00CA011B">
        <w:rPr>
          <w:rFonts w:ascii="Arial" w:hAnsi="Arial" w:cs="Arial"/>
          <w:sz w:val="24"/>
          <w:szCs w:val="24"/>
        </w:rPr>
        <w:t xml:space="preserve"> de Fortalecimiento de las Finanzas Públicas. </w:t>
      </w:r>
    </w:p>
    <w:p w14:paraId="1A044D0F" w14:textId="77777777" w:rsidR="00840F57" w:rsidRPr="0091023F" w:rsidRDefault="00840F57" w:rsidP="00FC3BA6">
      <w:pPr>
        <w:jc w:val="both"/>
        <w:rPr>
          <w:rFonts w:ascii="Arial" w:hAnsi="Arial" w:cs="Arial"/>
          <w:color w:val="C00000"/>
          <w:sz w:val="24"/>
          <w:szCs w:val="24"/>
        </w:rPr>
      </w:pPr>
    </w:p>
    <w:p w14:paraId="320CE7A8" w14:textId="77777777" w:rsidR="00480F0A" w:rsidRPr="00CA011B" w:rsidRDefault="005D4BB9" w:rsidP="009D5E00">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Los r</w:t>
      </w:r>
      <w:r w:rsidR="0046016A" w:rsidRPr="0091023F">
        <w:rPr>
          <w:rFonts w:ascii="Arial" w:hAnsi="Arial" w:cs="Arial"/>
          <w:sz w:val="24"/>
          <w:szCs w:val="24"/>
        </w:rPr>
        <w:t>ecursos para dar mantenimiento y reparación de edificios</w:t>
      </w:r>
      <w:r w:rsidR="008612BA" w:rsidRPr="0091023F">
        <w:rPr>
          <w:rFonts w:ascii="Arial" w:hAnsi="Arial" w:cs="Arial"/>
          <w:sz w:val="24"/>
          <w:szCs w:val="24"/>
        </w:rPr>
        <w:t>,</w:t>
      </w:r>
      <w:r w:rsidR="0046016A" w:rsidRPr="0091023F">
        <w:rPr>
          <w:rFonts w:ascii="Arial" w:hAnsi="Arial" w:cs="Arial"/>
          <w:sz w:val="24"/>
          <w:szCs w:val="24"/>
        </w:rPr>
        <w:t xml:space="preserve"> subpartidas del </w:t>
      </w:r>
      <w:r w:rsidR="00D03473" w:rsidRPr="0091023F">
        <w:rPr>
          <w:rFonts w:ascii="Arial" w:hAnsi="Arial" w:cs="Arial"/>
          <w:b/>
          <w:bCs/>
          <w:sz w:val="24"/>
          <w:szCs w:val="24"/>
        </w:rPr>
        <w:t>G</w:t>
      </w:r>
      <w:r w:rsidR="0046016A" w:rsidRPr="0091023F">
        <w:rPr>
          <w:rFonts w:ascii="Arial" w:hAnsi="Arial" w:cs="Arial"/>
          <w:b/>
          <w:bCs/>
          <w:sz w:val="24"/>
          <w:szCs w:val="24"/>
        </w:rPr>
        <w:t>rupo 108 Mantenimiento y Reparación</w:t>
      </w:r>
      <w:r w:rsidR="0046016A" w:rsidRPr="0091023F">
        <w:rPr>
          <w:rFonts w:ascii="Arial" w:hAnsi="Arial" w:cs="Arial"/>
          <w:sz w:val="24"/>
          <w:szCs w:val="24"/>
        </w:rPr>
        <w:t>, se deben incluir como parte del presupuesto de la oficina</w:t>
      </w:r>
      <w:r w:rsidR="00590543" w:rsidRPr="0091023F">
        <w:rPr>
          <w:rFonts w:ascii="Arial" w:hAnsi="Arial" w:cs="Arial"/>
          <w:sz w:val="24"/>
          <w:szCs w:val="24"/>
        </w:rPr>
        <w:t>.</w:t>
      </w:r>
      <w:r w:rsidR="00480F0A" w:rsidRPr="0091023F">
        <w:rPr>
          <w:rFonts w:ascii="Arial" w:hAnsi="Arial" w:cs="Arial"/>
          <w:sz w:val="24"/>
          <w:szCs w:val="24"/>
        </w:rPr>
        <w:t xml:space="preserve"> </w:t>
      </w:r>
      <w:r w:rsidR="00480F0A" w:rsidRPr="00CA011B">
        <w:rPr>
          <w:rFonts w:ascii="Arial" w:hAnsi="Arial" w:cs="Arial"/>
          <w:sz w:val="24"/>
          <w:szCs w:val="24"/>
        </w:rPr>
        <w:t xml:space="preserve">Asimismo, los recursos destinados a realizar mejoras y adiciones menores en espacios o planta física, subpartidas del </w:t>
      </w:r>
      <w:r w:rsidR="00D03473" w:rsidRPr="00CA011B">
        <w:rPr>
          <w:rFonts w:ascii="Arial" w:hAnsi="Arial" w:cs="Arial"/>
          <w:sz w:val="24"/>
          <w:szCs w:val="24"/>
        </w:rPr>
        <w:t>G</w:t>
      </w:r>
      <w:r w:rsidR="00480F0A" w:rsidRPr="00CA011B">
        <w:rPr>
          <w:rFonts w:ascii="Arial" w:hAnsi="Arial" w:cs="Arial"/>
          <w:sz w:val="24"/>
          <w:szCs w:val="24"/>
        </w:rPr>
        <w:t xml:space="preserve">rupo 5.02 Construcciones, Adiciones o Mejoras, se mantendrán como parte del presupuesto de la oficina. </w:t>
      </w:r>
    </w:p>
    <w:p w14:paraId="341FDC24" w14:textId="77777777" w:rsidR="0046016A" w:rsidRPr="00CA011B" w:rsidRDefault="0046016A" w:rsidP="00454F79">
      <w:pPr>
        <w:tabs>
          <w:tab w:val="left" w:pos="360"/>
          <w:tab w:val="left" w:pos="425"/>
          <w:tab w:val="left" w:pos="567"/>
        </w:tabs>
        <w:jc w:val="both"/>
        <w:rPr>
          <w:rFonts w:ascii="Arial" w:hAnsi="Arial" w:cs="Arial"/>
          <w:color w:val="C00000"/>
          <w:sz w:val="24"/>
          <w:szCs w:val="24"/>
        </w:rPr>
      </w:pPr>
    </w:p>
    <w:p w14:paraId="454D2F30" w14:textId="77777777" w:rsidR="00A41F96" w:rsidRPr="0091023F" w:rsidRDefault="00442609" w:rsidP="0092036D">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Los p</w:t>
      </w:r>
      <w:r w:rsidR="0046016A" w:rsidRPr="0091023F">
        <w:rPr>
          <w:rFonts w:ascii="Arial" w:hAnsi="Arial" w:cs="Arial"/>
          <w:sz w:val="24"/>
          <w:szCs w:val="24"/>
        </w:rPr>
        <w:t>royectos que represent</w:t>
      </w:r>
      <w:r w:rsidR="008D1087" w:rsidRPr="0091023F">
        <w:rPr>
          <w:rFonts w:ascii="Arial" w:hAnsi="Arial" w:cs="Arial"/>
          <w:sz w:val="24"/>
          <w:szCs w:val="24"/>
        </w:rPr>
        <w:t>e</w:t>
      </w:r>
      <w:r w:rsidR="0046016A" w:rsidRPr="0091023F">
        <w:rPr>
          <w:rFonts w:ascii="Arial" w:hAnsi="Arial" w:cs="Arial"/>
          <w:sz w:val="24"/>
          <w:szCs w:val="24"/>
        </w:rPr>
        <w:t xml:space="preserve">n impacto económico dentro del presupuesto, </w:t>
      </w:r>
      <w:r w:rsidR="00C8164A" w:rsidRPr="0091023F">
        <w:rPr>
          <w:rFonts w:ascii="Arial" w:hAnsi="Arial" w:cs="Arial"/>
          <w:sz w:val="24"/>
          <w:szCs w:val="24"/>
        </w:rPr>
        <w:t>como,</w:t>
      </w:r>
      <w:r w:rsidR="0046016A" w:rsidRPr="0091023F">
        <w:rPr>
          <w:rFonts w:ascii="Arial" w:hAnsi="Arial" w:cs="Arial"/>
          <w:sz w:val="24"/>
          <w:szCs w:val="24"/>
        </w:rPr>
        <w:t xml:space="preserve"> por ejemplo: proyectos de ampliación, remodelación y construcción de mayor envergadura, deben gestionar</w:t>
      </w:r>
      <w:r w:rsidR="00DD3CB7" w:rsidRPr="0091023F">
        <w:rPr>
          <w:rFonts w:ascii="Arial" w:hAnsi="Arial" w:cs="Arial"/>
          <w:sz w:val="24"/>
          <w:szCs w:val="24"/>
        </w:rPr>
        <w:t>se</w:t>
      </w:r>
      <w:r w:rsidR="0046016A" w:rsidRPr="0091023F">
        <w:rPr>
          <w:rFonts w:ascii="Arial" w:hAnsi="Arial" w:cs="Arial"/>
          <w:sz w:val="24"/>
          <w:szCs w:val="24"/>
        </w:rPr>
        <w:t xml:space="preserve"> a través de la Comisión de Construcciones</w:t>
      </w:r>
      <w:r w:rsidR="00B36780" w:rsidRPr="0091023F">
        <w:rPr>
          <w:rFonts w:ascii="Arial" w:hAnsi="Arial" w:cs="Arial"/>
          <w:sz w:val="24"/>
          <w:szCs w:val="24"/>
        </w:rPr>
        <w:t>, c</w:t>
      </w:r>
      <w:r w:rsidR="00A41F96" w:rsidRPr="0091023F">
        <w:rPr>
          <w:rFonts w:ascii="Arial" w:hAnsi="Arial" w:cs="Arial"/>
          <w:sz w:val="24"/>
          <w:szCs w:val="24"/>
        </w:rPr>
        <w:t>onsidera</w:t>
      </w:r>
      <w:r w:rsidR="00B22C00" w:rsidRPr="0091023F">
        <w:rPr>
          <w:rFonts w:ascii="Arial" w:hAnsi="Arial" w:cs="Arial"/>
          <w:sz w:val="24"/>
          <w:szCs w:val="24"/>
        </w:rPr>
        <w:t>n</w:t>
      </w:r>
      <w:r w:rsidR="00DD3CB7" w:rsidRPr="0091023F">
        <w:rPr>
          <w:rFonts w:ascii="Arial" w:hAnsi="Arial" w:cs="Arial"/>
          <w:sz w:val="24"/>
          <w:szCs w:val="24"/>
        </w:rPr>
        <w:t>do</w:t>
      </w:r>
      <w:r w:rsidR="00A41F96" w:rsidRPr="0091023F">
        <w:rPr>
          <w:rFonts w:ascii="Arial" w:hAnsi="Arial" w:cs="Arial"/>
          <w:sz w:val="24"/>
          <w:szCs w:val="24"/>
        </w:rPr>
        <w:t xml:space="preserve"> la implementación de dispositivos automáticos que permitan el ahorro </w:t>
      </w:r>
      <w:r w:rsidR="00A41F96" w:rsidRPr="0091023F">
        <w:rPr>
          <w:rFonts w:ascii="Arial" w:hAnsi="Arial" w:cs="Arial"/>
          <w:sz w:val="24"/>
          <w:szCs w:val="24"/>
        </w:rPr>
        <w:lastRenderedPageBreak/>
        <w:t>de la energía eléctrica, del consumo de agua y servicios telefónicos (</w:t>
      </w:r>
      <w:r w:rsidR="00C67C9E" w:rsidRPr="0091023F">
        <w:rPr>
          <w:rFonts w:ascii="Arial" w:hAnsi="Arial" w:cs="Arial"/>
          <w:sz w:val="24"/>
          <w:szCs w:val="24"/>
        </w:rPr>
        <w:t xml:space="preserve">acuerdo de </w:t>
      </w:r>
      <w:r w:rsidR="00A41F96" w:rsidRPr="0091023F">
        <w:rPr>
          <w:rFonts w:ascii="Arial" w:hAnsi="Arial" w:cs="Arial"/>
          <w:sz w:val="24"/>
          <w:szCs w:val="24"/>
        </w:rPr>
        <w:t xml:space="preserve">Corte Plena, sesión </w:t>
      </w:r>
      <w:r w:rsidR="00C67C9E" w:rsidRPr="0091023F">
        <w:rPr>
          <w:rFonts w:ascii="Arial" w:hAnsi="Arial" w:cs="Arial"/>
          <w:sz w:val="24"/>
          <w:szCs w:val="24"/>
        </w:rPr>
        <w:t>N°</w:t>
      </w:r>
      <w:r w:rsidR="00A41F96" w:rsidRPr="0091023F">
        <w:rPr>
          <w:rFonts w:ascii="Arial" w:hAnsi="Arial" w:cs="Arial"/>
          <w:sz w:val="24"/>
          <w:szCs w:val="24"/>
        </w:rPr>
        <w:t>28-2017, artículo XV).</w:t>
      </w:r>
    </w:p>
    <w:p w14:paraId="3D1823AC" w14:textId="77777777" w:rsidR="00C70219" w:rsidRPr="0091023F" w:rsidRDefault="00C70219" w:rsidP="00C70219">
      <w:pPr>
        <w:tabs>
          <w:tab w:val="num" w:pos="567"/>
        </w:tabs>
        <w:jc w:val="both"/>
        <w:rPr>
          <w:rFonts w:ascii="Arial" w:hAnsi="Arial" w:cs="Arial"/>
          <w:sz w:val="24"/>
          <w:szCs w:val="24"/>
        </w:rPr>
      </w:pPr>
    </w:p>
    <w:p w14:paraId="621D5227" w14:textId="77777777" w:rsidR="00CE7DC2" w:rsidRPr="0091023F" w:rsidRDefault="00A41F96" w:rsidP="00467077">
      <w:pPr>
        <w:tabs>
          <w:tab w:val="num" w:pos="567"/>
        </w:tabs>
        <w:jc w:val="both"/>
        <w:rPr>
          <w:rFonts w:ascii="Arial" w:hAnsi="Arial" w:cs="Arial"/>
          <w:sz w:val="24"/>
          <w:szCs w:val="24"/>
        </w:rPr>
      </w:pPr>
      <w:r w:rsidRPr="0091023F">
        <w:rPr>
          <w:rFonts w:ascii="Arial" w:hAnsi="Arial" w:cs="Arial"/>
          <w:sz w:val="24"/>
          <w:szCs w:val="24"/>
        </w:rPr>
        <w:t>Asimismo, dada la alta inversión de ciertos proyecto</w:t>
      </w:r>
      <w:r w:rsidR="00B22C00" w:rsidRPr="0091023F">
        <w:rPr>
          <w:rFonts w:ascii="Arial" w:hAnsi="Arial" w:cs="Arial"/>
          <w:sz w:val="24"/>
          <w:szCs w:val="24"/>
        </w:rPr>
        <w:t>s</w:t>
      </w:r>
      <w:r w:rsidR="00630C7D" w:rsidRPr="0091023F">
        <w:rPr>
          <w:rFonts w:ascii="Arial" w:hAnsi="Arial" w:cs="Arial"/>
          <w:sz w:val="24"/>
          <w:szCs w:val="24"/>
        </w:rPr>
        <w:t xml:space="preserve"> y l</w:t>
      </w:r>
      <w:r w:rsidRPr="0091023F">
        <w:rPr>
          <w:rFonts w:ascii="Arial" w:hAnsi="Arial" w:cs="Arial"/>
          <w:sz w:val="24"/>
          <w:szCs w:val="24"/>
        </w:rPr>
        <w:t>as limitaciones presupuestarias</w:t>
      </w:r>
      <w:r w:rsidR="00B22C00" w:rsidRPr="0091023F">
        <w:rPr>
          <w:rFonts w:ascii="Arial" w:hAnsi="Arial" w:cs="Arial"/>
          <w:sz w:val="24"/>
          <w:szCs w:val="24"/>
        </w:rPr>
        <w:t>,</w:t>
      </w:r>
      <w:r w:rsidRPr="0091023F">
        <w:rPr>
          <w:rFonts w:ascii="Arial" w:hAnsi="Arial" w:cs="Arial"/>
          <w:sz w:val="24"/>
          <w:szCs w:val="24"/>
        </w:rPr>
        <w:t xml:space="preserve"> esto</w:t>
      </w:r>
      <w:r w:rsidR="006D596A" w:rsidRPr="0091023F">
        <w:rPr>
          <w:rFonts w:ascii="Arial" w:hAnsi="Arial" w:cs="Arial"/>
          <w:sz w:val="24"/>
          <w:szCs w:val="24"/>
        </w:rPr>
        <w:t>s</w:t>
      </w:r>
      <w:r w:rsidRPr="0091023F">
        <w:rPr>
          <w:rFonts w:ascii="Arial" w:hAnsi="Arial" w:cs="Arial"/>
          <w:sz w:val="24"/>
          <w:szCs w:val="24"/>
        </w:rPr>
        <w:t xml:space="preserve"> se deben desarrolla</w:t>
      </w:r>
      <w:r w:rsidR="00DD3CB7" w:rsidRPr="0091023F">
        <w:rPr>
          <w:rFonts w:ascii="Arial" w:hAnsi="Arial" w:cs="Arial"/>
          <w:sz w:val="24"/>
          <w:szCs w:val="24"/>
        </w:rPr>
        <w:t>r</w:t>
      </w:r>
      <w:r w:rsidRPr="0091023F">
        <w:rPr>
          <w:rFonts w:ascii="Arial" w:hAnsi="Arial" w:cs="Arial"/>
          <w:sz w:val="24"/>
          <w:szCs w:val="24"/>
        </w:rPr>
        <w:t xml:space="preserve"> en el mediano o largo plazo, por lo cual en coordinación con el Departamento de Servicios Generales los diferentes </w:t>
      </w:r>
      <w:r w:rsidR="00665C69">
        <w:rPr>
          <w:rFonts w:ascii="Arial" w:hAnsi="Arial" w:cs="Arial"/>
          <w:sz w:val="24"/>
          <w:szCs w:val="24"/>
        </w:rPr>
        <w:t>c</w:t>
      </w:r>
      <w:r w:rsidR="00537A77">
        <w:rPr>
          <w:rFonts w:ascii="Arial" w:hAnsi="Arial" w:cs="Arial"/>
          <w:sz w:val="24"/>
          <w:szCs w:val="24"/>
        </w:rPr>
        <w:t>entros de responsabilidad</w:t>
      </w:r>
      <w:r w:rsidRPr="0091023F">
        <w:rPr>
          <w:rFonts w:ascii="Arial" w:hAnsi="Arial" w:cs="Arial"/>
          <w:sz w:val="24"/>
          <w:szCs w:val="24"/>
        </w:rPr>
        <w:t>, deberán estimar el monto total de la obra y el detalle de</w:t>
      </w:r>
      <w:r w:rsidR="00B22C00" w:rsidRPr="0091023F">
        <w:rPr>
          <w:rFonts w:ascii="Arial" w:hAnsi="Arial" w:cs="Arial"/>
          <w:sz w:val="24"/>
          <w:szCs w:val="24"/>
        </w:rPr>
        <w:t xml:space="preserve"> </w:t>
      </w:r>
      <w:r w:rsidRPr="0091023F">
        <w:rPr>
          <w:rFonts w:ascii="Arial" w:hAnsi="Arial" w:cs="Arial"/>
          <w:sz w:val="24"/>
          <w:szCs w:val="24"/>
        </w:rPr>
        <w:t>l</w:t>
      </w:r>
      <w:r w:rsidR="00B22C00" w:rsidRPr="0091023F">
        <w:rPr>
          <w:rFonts w:ascii="Arial" w:hAnsi="Arial" w:cs="Arial"/>
          <w:sz w:val="24"/>
          <w:szCs w:val="24"/>
        </w:rPr>
        <w:t>os</w:t>
      </w:r>
      <w:r w:rsidRPr="0091023F">
        <w:rPr>
          <w:rFonts w:ascii="Arial" w:hAnsi="Arial" w:cs="Arial"/>
          <w:sz w:val="24"/>
          <w:szCs w:val="24"/>
        </w:rPr>
        <w:t xml:space="preserve"> costos por etapas, con el fin de que en los diferentes proyectos de presupuesto se tomen la previsiones de los recurso</w:t>
      </w:r>
      <w:r w:rsidR="00DD3CB7" w:rsidRPr="0091023F">
        <w:rPr>
          <w:rFonts w:ascii="Arial" w:hAnsi="Arial" w:cs="Arial"/>
          <w:sz w:val="24"/>
          <w:szCs w:val="24"/>
        </w:rPr>
        <w:t xml:space="preserve">s </w:t>
      </w:r>
      <w:r w:rsidRPr="0091023F">
        <w:rPr>
          <w:rFonts w:ascii="Arial" w:hAnsi="Arial" w:cs="Arial"/>
          <w:sz w:val="24"/>
          <w:szCs w:val="24"/>
        </w:rPr>
        <w:t>correspondiente</w:t>
      </w:r>
      <w:r w:rsidR="00DD3CB7" w:rsidRPr="0091023F">
        <w:rPr>
          <w:rFonts w:ascii="Arial" w:hAnsi="Arial" w:cs="Arial"/>
          <w:sz w:val="24"/>
          <w:szCs w:val="24"/>
        </w:rPr>
        <w:t>s</w:t>
      </w:r>
      <w:r w:rsidRPr="0091023F">
        <w:rPr>
          <w:rFonts w:ascii="Arial" w:hAnsi="Arial" w:cs="Arial"/>
          <w:sz w:val="24"/>
          <w:szCs w:val="24"/>
        </w:rPr>
        <w:t xml:space="preserve"> a cada año, con la indicación en la justificación que corresponde a la </w:t>
      </w:r>
      <w:r w:rsidRPr="0091023F">
        <w:rPr>
          <w:rFonts w:ascii="Arial" w:hAnsi="Arial" w:cs="Arial"/>
          <w:bCs/>
          <w:sz w:val="24"/>
          <w:szCs w:val="24"/>
        </w:rPr>
        <w:t>continuación de un proyecto</w:t>
      </w:r>
      <w:r w:rsidRPr="0091023F">
        <w:rPr>
          <w:rFonts w:ascii="Arial" w:hAnsi="Arial" w:cs="Arial"/>
          <w:b/>
          <w:sz w:val="24"/>
          <w:szCs w:val="24"/>
        </w:rPr>
        <w:t xml:space="preserve"> </w:t>
      </w:r>
      <w:r w:rsidRPr="0091023F">
        <w:rPr>
          <w:rFonts w:ascii="Arial" w:hAnsi="Arial" w:cs="Arial"/>
          <w:sz w:val="24"/>
          <w:szCs w:val="24"/>
        </w:rPr>
        <w:t>(indicar el número de procedimiento)</w:t>
      </w:r>
      <w:r w:rsidRPr="0091023F">
        <w:rPr>
          <w:rFonts w:ascii="Arial" w:hAnsi="Arial" w:cs="Arial"/>
          <w:b/>
          <w:sz w:val="24"/>
          <w:szCs w:val="24"/>
        </w:rPr>
        <w:t xml:space="preserve">, </w:t>
      </w:r>
      <w:r w:rsidRPr="0091023F">
        <w:rPr>
          <w:rFonts w:ascii="Arial" w:hAnsi="Arial" w:cs="Arial"/>
          <w:sz w:val="24"/>
          <w:szCs w:val="24"/>
        </w:rPr>
        <w:t>y evitar de esta forma que se recorten los recursos de proyectos ya adjudicados</w:t>
      </w:r>
      <w:r w:rsidR="0046016A" w:rsidRPr="0091023F">
        <w:rPr>
          <w:rFonts w:ascii="Arial" w:hAnsi="Arial" w:cs="Arial"/>
          <w:sz w:val="24"/>
          <w:szCs w:val="24"/>
        </w:rPr>
        <w:t>.</w:t>
      </w:r>
      <w:r w:rsidR="009E153C" w:rsidRPr="0091023F">
        <w:rPr>
          <w:rFonts w:ascii="Arial" w:hAnsi="Arial" w:cs="Arial"/>
          <w:sz w:val="24"/>
          <w:szCs w:val="24"/>
        </w:rPr>
        <w:t xml:space="preserve"> </w:t>
      </w:r>
    </w:p>
    <w:p w14:paraId="19E585C0" w14:textId="77777777" w:rsidR="002B07A4" w:rsidRPr="00CA011B" w:rsidRDefault="002B07A4" w:rsidP="008D1F86">
      <w:pPr>
        <w:tabs>
          <w:tab w:val="num" w:pos="567"/>
        </w:tabs>
        <w:jc w:val="both"/>
        <w:rPr>
          <w:rFonts w:ascii="Arial" w:hAnsi="Arial" w:cs="Arial"/>
          <w:sz w:val="24"/>
          <w:szCs w:val="24"/>
        </w:rPr>
      </w:pPr>
    </w:p>
    <w:p w14:paraId="1548D997" w14:textId="77777777" w:rsidR="008D1F86" w:rsidRPr="0091023F" w:rsidRDefault="008D1F86" w:rsidP="008D1F86">
      <w:pPr>
        <w:tabs>
          <w:tab w:val="num" w:pos="567"/>
        </w:tabs>
        <w:jc w:val="both"/>
        <w:rPr>
          <w:rFonts w:ascii="Arial" w:hAnsi="Arial" w:cs="Arial"/>
          <w:sz w:val="24"/>
          <w:szCs w:val="24"/>
        </w:rPr>
      </w:pPr>
      <w:r w:rsidRPr="0091023F">
        <w:rPr>
          <w:rFonts w:ascii="Arial" w:hAnsi="Arial" w:cs="Arial"/>
          <w:sz w:val="24"/>
          <w:szCs w:val="24"/>
        </w:rPr>
        <w:t>Para ello, se deberá haber incorporado las respectivas estimaciones de cada uno de los períodos de duración del proyecto en el Sistema de Proyección Plurianual, según lo detallado en el apartado E de este documento.</w:t>
      </w:r>
    </w:p>
    <w:p w14:paraId="26D02A3B" w14:textId="77777777" w:rsidR="00A97EAE" w:rsidRPr="00CA011B" w:rsidRDefault="00A97EAE" w:rsidP="008D1F86">
      <w:pPr>
        <w:tabs>
          <w:tab w:val="num" w:pos="567"/>
        </w:tabs>
        <w:jc w:val="both"/>
        <w:rPr>
          <w:rFonts w:ascii="Arial" w:hAnsi="Arial" w:cs="Arial"/>
          <w:color w:val="C00000"/>
          <w:sz w:val="24"/>
          <w:szCs w:val="24"/>
        </w:rPr>
      </w:pPr>
    </w:p>
    <w:p w14:paraId="1AF0F200" w14:textId="77777777" w:rsidR="00B66E93" w:rsidRPr="00CA011B" w:rsidRDefault="008D1F86" w:rsidP="009D5E00">
      <w:pPr>
        <w:tabs>
          <w:tab w:val="num" w:pos="567"/>
        </w:tabs>
        <w:jc w:val="both"/>
        <w:rPr>
          <w:rFonts w:ascii="Arial" w:hAnsi="Arial" w:cs="Arial"/>
          <w:sz w:val="24"/>
          <w:szCs w:val="24"/>
        </w:rPr>
      </w:pPr>
      <w:r w:rsidRPr="0091023F">
        <w:rPr>
          <w:rFonts w:ascii="Arial" w:hAnsi="Arial" w:cs="Arial"/>
          <w:sz w:val="24"/>
          <w:szCs w:val="24"/>
        </w:rPr>
        <w:t xml:space="preserve">Como se indicó en el apartado D de este documento </w:t>
      </w:r>
      <w:r w:rsidRPr="00C44189">
        <w:rPr>
          <w:rFonts w:ascii="Arial" w:hAnsi="Arial" w:cs="Arial"/>
          <w:i/>
          <w:iCs/>
          <w:sz w:val="24"/>
          <w:szCs w:val="24"/>
        </w:rPr>
        <w:t>“Gestión de Proyectos Estratégicos”</w:t>
      </w:r>
      <w:r w:rsidR="00355FF1" w:rsidRPr="0091023F">
        <w:rPr>
          <w:rFonts w:ascii="Arial" w:hAnsi="Arial" w:cs="Arial"/>
          <w:sz w:val="24"/>
          <w:szCs w:val="24"/>
        </w:rPr>
        <w:t>,</w:t>
      </w:r>
      <w:r w:rsidR="00B66E93" w:rsidRPr="0091023F">
        <w:rPr>
          <w:rFonts w:ascii="Arial" w:hAnsi="Arial" w:cs="Arial"/>
          <w:sz w:val="24"/>
          <w:szCs w:val="24"/>
        </w:rPr>
        <w:t xml:space="preserve"> </w:t>
      </w:r>
      <w:r w:rsidR="00355FF1" w:rsidRPr="0091023F">
        <w:rPr>
          <w:rFonts w:ascii="Arial" w:hAnsi="Arial" w:cs="Arial"/>
          <w:sz w:val="24"/>
          <w:szCs w:val="24"/>
        </w:rPr>
        <w:t>l</w:t>
      </w:r>
      <w:r w:rsidR="00B66E93" w:rsidRPr="00CA011B">
        <w:rPr>
          <w:rFonts w:ascii="Arial" w:hAnsi="Arial" w:cs="Arial"/>
          <w:sz w:val="24"/>
          <w:szCs w:val="24"/>
        </w:rPr>
        <w:t xml:space="preserve">os proyectos de </w:t>
      </w:r>
      <w:r w:rsidR="00C67C9E" w:rsidRPr="00CA011B">
        <w:rPr>
          <w:rFonts w:ascii="Arial" w:hAnsi="Arial" w:cs="Arial"/>
          <w:sz w:val="24"/>
          <w:szCs w:val="24"/>
        </w:rPr>
        <w:t>g</w:t>
      </w:r>
      <w:r w:rsidR="00B66E93" w:rsidRPr="00CA011B">
        <w:rPr>
          <w:rFonts w:ascii="Arial" w:hAnsi="Arial" w:cs="Arial"/>
          <w:sz w:val="24"/>
          <w:szCs w:val="24"/>
        </w:rPr>
        <w:t xml:space="preserve">ran </w:t>
      </w:r>
      <w:r w:rsidR="00C67C9E" w:rsidRPr="00CA011B">
        <w:rPr>
          <w:rFonts w:ascii="Arial" w:hAnsi="Arial" w:cs="Arial"/>
          <w:sz w:val="24"/>
          <w:szCs w:val="24"/>
        </w:rPr>
        <w:t>i</w:t>
      </w:r>
      <w:r w:rsidR="00B66E93" w:rsidRPr="00CA011B">
        <w:rPr>
          <w:rFonts w:ascii="Arial" w:hAnsi="Arial" w:cs="Arial"/>
          <w:sz w:val="24"/>
          <w:szCs w:val="24"/>
        </w:rPr>
        <w:t>mpacto serán ejecutados mediante la metodología de proyectos institucionales.  Para lo cual cada Administración tendrá la responsabilidad y el rol de líder del proyecto y deberán cumplir con los lineamientos de la Dirección de Planificación, como rectora en la materia, conforme con la Metodología de Administración de Proyectos</w:t>
      </w:r>
      <w:r w:rsidR="00C632B7" w:rsidRPr="00CA011B">
        <w:rPr>
          <w:rFonts w:ascii="Arial" w:hAnsi="Arial" w:cs="Arial"/>
          <w:sz w:val="24"/>
          <w:szCs w:val="24"/>
        </w:rPr>
        <w:t xml:space="preserve"> vigente</w:t>
      </w:r>
      <w:r w:rsidR="00813BE7" w:rsidRPr="00CA011B">
        <w:rPr>
          <w:rFonts w:ascii="Arial" w:hAnsi="Arial" w:cs="Arial"/>
          <w:sz w:val="24"/>
          <w:szCs w:val="24"/>
        </w:rPr>
        <w:t>.</w:t>
      </w:r>
      <w:r w:rsidR="00B66E93" w:rsidRPr="00CA011B">
        <w:rPr>
          <w:rFonts w:ascii="Arial" w:hAnsi="Arial" w:cs="Arial"/>
          <w:sz w:val="24"/>
          <w:szCs w:val="24"/>
        </w:rPr>
        <w:t xml:space="preserve"> </w:t>
      </w:r>
    </w:p>
    <w:p w14:paraId="2880B84D" w14:textId="77777777" w:rsidR="00B9304E" w:rsidRPr="0091023F" w:rsidRDefault="00B9304E" w:rsidP="009D5E00">
      <w:pPr>
        <w:tabs>
          <w:tab w:val="num" w:pos="426"/>
        </w:tabs>
        <w:jc w:val="both"/>
        <w:rPr>
          <w:rFonts w:ascii="Arial" w:hAnsi="Arial" w:cs="Arial"/>
          <w:color w:val="C00000"/>
          <w:sz w:val="24"/>
          <w:szCs w:val="24"/>
        </w:rPr>
      </w:pPr>
    </w:p>
    <w:p w14:paraId="6D2B34B1" w14:textId="77777777" w:rsidR="008D1F86" w:rsidRPr="0091023F" w:rsidRDefault="008D1F86" w:rsidP="009D5E00">
      <w:pPr>
        <w:numPr>
          <w:ilvl w:val="0"/>
          <w:numId w:val="2"/>
        </w:numPr>
        <w:tabs>
          <w:tab w:val="num" w:pos="0"/>
          <w:tab w:val="num" w:pos="426"/>
        </w:tabs>
        <w:ind w:left="0" w:firstLine="0"/>
        <w:jc w:val="both"/>
        <w:rPr>
          <w:rFonts w:ascii="Arial" w:hAnsi="Arial" w:cs="Arial"/>
          <w:color w:val="C00000"/>
          <w:sz w:val="24"/>
          <w:szCs w:val="24"/>
        </w:rPr>
      </w:pPr>
      <w:r w:rsidRPr="0091023F">
        <w:rPr>
          <w:rFonts w:ascii="Arial" w:hAnsi="Arial" w:cs="Arial"/>
          <w:color w:val="C00000"/>
          <w:sz w:val="24"/>
          <w:szCs w:val="24"/>
        </w:rPr>
        <w:t xml:space="preserve"> </w:t>
      </w:r>
      <w:r w:rsidR="00C45059" w:rsidRPr="0091023F">
        <w:rPr>
          <w:rFonts w:ascii="Arial" w:hAnsi="Arial" w:cs="Arial"/>
          <w:sz w:val="24"/>
          <w:szCs w:val="24"/>
        </w:rPr>
        <w:t>T</w:t>
      </w:r>
      <w:r w:rsidRPr="0091023F">
        <w:rPr>
          <w:rFonts w:ascii="Arial" w:hAnsi="Arial" w:cs="Arial"/>
          <w:sz w:val="24"/>
          <w:szCs w:val="24"/>
        </w:rPr>
        <w:t xml:space="preserve">odo proyecto constructivo de alto impacto debe aplicar la Metodología de Administración de Proyectos, aprobada por la Corte Plena en la </w:t>
      </w:r>
      <w:r w:rsidR="00A22A24" w:rsidRPr="0091023F">
        <w:rPr>
          <w:rFonts w:ascii="Arial" w:hAnsi="Arial" w:cs="Arial"/>
          <w:sz w:val="24"/>
          <w:szCs w:val="24"/>
        </w:rPr>
        <w:t>s</w:t>
      </w:r>
      <w:r w:rsidRPr="0091023F">
        <w:rPr>
          <w:rFonts w:ascii="Arial" w:hAnsi="Arial" w:cs="Arial"/>
          <w:sz w:val="24"/>
          <w:szCs w:val="24"/>
        </w:rPr>
        <w:t xml:space="preserve">esión </w:t>
      </w:r>
      <w:r w:rsidR="00C44189">
        <w:rPr>
          <w:rFonts w:ascii="Arial" w:hAnsi="Arial" w:cs="Arial"/>
          <w:sz w:val="24"/>
          <w:szCs w:val="24"/>
        </w:rPr>
        <w:t>N°0</w:t>
      </w:r>
      <w:r w:rsidRPr="0091023F">
        <w:rPr>
          <w:rFonts w:ascii="Arial" w:hAnsi="Arial" w:cs="Arial"/>
          <w:sz w:val="24"/>
          <w:szCs w:val="24"/>
        </w:rPr>
        <w:t>2-2020 del 13 de enero del 2020, artículo XXXIII. Para lo cual, la Dirección de Planificación consta</w:t>
      </w:r>
      <w:r w:rsidR="00C1373C" w:rsidRPr="0091023F">
        <w:rPr>
          <w:rFonts w:ascii="Arial" w:hAnsi="Arial" w:cs="Arial"/>
          <w:sz w:val="24"/>
          <w:szCs w:val="24"/>
        </w:rPr>
        <w:t>ta</w:t>
      </w:r>
      <w:r w:rsidRPr="0091023F">
        <w:rPr>
          <w:rFonts w:ascii="Arial" w:hAnsi="Arial" w:cs="Arial"/>
          <w:sz w:val="24"/>
          <w:szCs w:val="24"/>
        </w:rPr>
        <w:t xml:space="preserve">rá que los documentos de los proyectos formulados para el período </w:t>
      </w:r>
      <w:r w:rsidR="00C44189" w:rsidRPr="0091023F">
        <w:rPr>
          <w:rFonts w:ascii="Arial" w:hAnsi="Arial" w:cs="Arial"/>
          <w:sz w:val="24"/>
          <w:szCs w:val="24"/>
        </w:rPr>
        <w:t>202</w:t>
      </w:r>
      <w:r w:rsidR="00C44189">
        <w:rPr>
          <w:rFonts w:ascii="Arial" w:hAnsi="Arial" w:cs="Arial"/>
          <w:sz w:val="24"/>
          <w:szCs w:val="24"/>
        </w:rPr>
        <w:t>5</w:t>
      </w:r>
      <w:r w:rsidR="00C44189" w:rsidRPr="0091023F">
        <w:rPr>
          <w:rFonts w:ascii="Arial" w:hAnsi="Arial" w:cs="Arial"/>
          <w:sz w:val="24"/>
          <w:szCs w:val="24"/>
        </w:rPr>
        <w:t xml:space="preserve"> </w:t>
      </w:r>
      <w:r w:rsidRPr="0091023F">
        <w:rPr>
          <w:rFonts w:ascii="Arial" w:hAnsi="Arial" w:cs="Arial"/>
          <w:sz w:val="24"/>
          <w:szCs w:val="24"/>
        </w:rPr>
        <w:t>poseen la información actualizada conforme la metodología desde el respectivo expediente del proyecto creado en la herramienta de Microsoft Project.</w:t>
      </w:r>
    </w:p>
    <w:p w14:paraId="2D915886" w14:textId="77777777" w:rsidR="008D1F86" w:rsidRPr="00CA011B" w:rsidRDefault="008D1F86" w:rsidP="009D5E00">
      <w:pPr>
        <w:tabs>
          <w:tab w:val="num" w:pos="426"/>
        </w:tabs>
        <w:jc w:val="both"/>
        <w:rPr>
          <w:rFonts w:ascii="Arial" w:hAnsi="Arial" w:cs="Arial"/>
          <w:color w:val="C00000"/>
          <w:sz w:val="24"/>
          <w:szCs w:val="24"/>
        </w:rPr>
      </w:pPr>
    </w:p>
    <w:p w14:paraId="3BFDC7A6" w14:textId="77777777" w:rsidR="008D1F86" w:rsidRPr="0091023F" w:rsidRDefault="008D1F86" w:rsidP="008D1F86">
      <w:pPr>
        <w:numPr>
          <w:ilvl w:val="0"/>
          <w:numId w:val="2"/>
        </w:numPr>
        <w:tabs>
          <w:tab w:val="num" w:pos="0"/>
          <w:tab w:val="num" w:pos="426"/>
        </w:tabs>
        <w:ind w:left="0" w:firstLine="0"/>
        <w:jc w:val="both"/>
        <w:rPr>
          <w:rFonts w:ascii="Arial" w:hAnsi="Arial" w:cs="Arial"/>
          <w:sz w:val="24"/>
          <w:szCs w:val="24"/>
        </w:rPr>
      </w:pPr>
      <w:r w:rsidRPr="0091023F">
        <w:rPr>
          <w:rFonts w:ascii="Arial" w:hAnsi="Arial" w:cs="Arial"/>
          <w:sz w:val="24"/>
          <w:szCs w:val="24"/>
        </w:rPr>
        <w:t xml:space="preserve">El documento con el detalle del presupuesto del área de construcciones que se remita a la Dirección de Planificación deberá indicar en cada una de sus líneas si sus recursos son para la ejecución de un proyecto de alto impacto, </w:t>
      </w:r>
      <w:r w:rsidRPr="0091023F">
        <w:rPr>
          <w:rFonts w:ascii="Arial" w:hAnsi="Arial" w:cs="Arial"/>
          <w:b/>
          <w:bCs/>
          <w:sz w:val="24"/>
          <w:szCs w:val="24"/>
        </w:rPr>
        <w:t xml:space="preserve">para lo cual deberá señalar el respectivo código del proyecto, </w:t>
      </w:r>
      <w:r w:rsidRPr="0091023F">
        <w:rPr>
          <w:rFonts w:ascii="Arial" w:hAnsi="Arial" w:cs="Arial"/>
          <w:sz w:val="24"/>
          <w:szCs w:val="24"/>
        </w:rPr>
        <w:t>asignado previamente por la Dirección de Planificación.</w:t>
      </w:r>
    </w:p>
    <w:p w14:paraId="11E10346" w14:textId="77777777" w:rsidR="008D1F86" w:rsidRPr="0091023F" w:rsidRDefault="008D1F86" w:rsidP="008D1F86">
      <w:pPr>
        <w:pStyle w:val="Prrafodelista"/>
        <w:rPr>
          <w:rFonts w:ascii="Arial" w:hAnsi="Arial" w:cs="Arial"/>
          <w:sz w:val="24"/>
          <w:szCs w:val="24"/>
        </w:rPr>
      </w:pPr>
    </w:p>
    <w:p w14:paraId="0047515A" w14:textId="77777777" w:rsidR="008D1F86" w:rsidRPr="0091023F" w:rsidRDefault="008D1F86" w:rsidP="008D1F86">
      <w:pPr>
        <w:numPr>
          <w:ilvl w:val="0"/>
          <w:numId w:val="2"/>
        </w:numPr>
        <w:tabs>
          <w:tab w:val="num" w:pos="0"/>
          <w:tab w:val="num" w:pos="426"/>
        </w:tabs>
        <w:ind w:left="0" w:firstLine="0"/>
        <w:jc w:val="both"/>
        <w:rPr>
          <w:rFonts w:ascii="Arial" w:hAnsi="Arial" w:cs="Arial"/>
          <w:sz w:val="24"/>
          <w:szCs w:val="24"/>
        </w:rPr>
      </w:pPr>
      <w:r w:rsidRPr="0091023F">
        <w:rPr>
          <w:rFonts w:ascii="Arial" w:hAnsi="Arial" w:cs="Arial"/>
          <w:sz w:val="24"/>
          <w:szCs w:val="24"/>
        </w:rPr>
        <w:t>En aquellos casos en los que durante el proceso de revisión y aprobación del presupuesto del área por parte de los órganos técnicos (Dirección Ejecutiva y Comisión de Construcciones)</w:t>
      </w:r>
      <w:r w:rsidR="00C44189">
        <w:rPr>
          <w:rFonts w:ascii="Arial" w:hAnsi="Arial" w:cs="Arial"/>
          <w:sz w:val="24"/>
          <w:szCs w:val="24"/>
        </w:rPr>
        <w:t>,</w:t>
      </w:r>
      <w:r w:rsidRPr="0091023F">
        <w:rPr>
          <w:rFonts w:ascii="Arial" w:hAnsi="Arial" w:cs="Arial"/>
          <w:sz w:val="24"/>
          <w:szCs w:val="24"/>
        </w:rPr>
        <w:t xml:space="preserve"> se hayan realizado recortes o modificaciones a los artículos formulados asociados a los proyectos estratégicos, se deberá remitir el detalle de estos cambios a la Dirección de Planificación con el objetivo de que se realicen los respectivos ajustes en el Sistema de Proyección Plurianual.</w:t>
      </w:r>
    </w:p>
    <w:p w14:paraId="4B0890A8" w14:textId="77777777" w:rsidR="005D4777" w:rsidRPr="00CA011B" w:rsidRDefault="005D4777" w:rsidP="005D4777">
      <w:pPr>
        <w:tabs>
          <w:tab w:val="num" w:pos="4629"/>
        </w:tabs>
        <w:jc w:val="both"/>
        <w:rPr>
          <w:rFonts w:ascii="Arial" w:hAnsi="Arial" w:cs="Arial"/>
          <w:color w:val="C00000"/>
          <w:sz w:val="24"/>
          <w:szCs w:val="24"/>
        </w:rPr>
      </w:pPr>
    </w:p>
    <w:p w14:paraId="22A26842" w14:textId="77777777" w:rsidR="008D1F86" w:rsidRPr="0091023F" w:rsidRDefault="008D1F86" w:rsidP="008D1F86">
      <w:pPr>
        <w:numPr>
          <w:ilvl w:val="0"/>
          <w:numId w:val="2"/>
        </w:numPr>
        <w:tabs>
          <w:tab w:val="num" w:pos="0"/>
          <w:tab w:val="num" w:pos="426"/>
        </w:tabs>
        <w:ind w:left="0" w:firstLine="0"/>
        <w:jc w:val="both"/>
        <w:rPr>
          <w:rFonts w:ascii="Arial" w:hAnsi="Arial" w:cs="Arial"/>
          <w:sz w:val="24"/>
          <w:szCs w:val="24"/>
        </w:rPr>
      </w:pPr>
      <w:r w:rsidRPr="0091023F">
        <w:rPr>
          <w:rFonts w:ascii="Arial" w:hAnsi="Arial" w:cs="Arial"/>
          <w:sz w:val="24"/>
          <w:szCs w:val="24"/>
        </w:rPr>
        <w:t xml:space="preserve"> La Dirección Ejecutiva es la encargada de analizar todas las solicitudes de proyectos de ampliación, remodelación y construcción de mayor envergadura y remitirlas a la Comisión de Construcciones para su respectivo análisis y aprobación. </w:t>
      </w:r>
      <w:r w:rsidRPr="0091023F">
        <w:rPr>
          <w:rFonts w:ascii="Arial" w:hAnsi="Arial" w:cs="Arial"/>
          <w:sz w:val="24"/>
          <w:szCs w:val="24"/>
        </w:rPr>
        <w:lastRenderedPageBreak/>
        <w:t xml:space="preserve">La Comisión dará prioridad a los proyectos según los objetivos institucionales que se pretenda lograr, determinando las necesidades más apremiantes de la Institución y que la distribución de los recursos se realice de manera equitativa y razonable entre los diferentes </w:t>
      </w:r>
      <w:r w:rsidR="00C44189">
        <w:rPr>
          <w:rFonts w:ascii="Arial" w:hAnsi="Arial" w:cs="Arial"/>
          <w:sz w:val="24"/>
          <w:szCs w:val="24"/>
        </w:rPr>
        <w:t>p</w:t>
      </w:r>
      <w:r w:rsidRPr="0091023F">
        <w:rPr>
          <w:rFonts w:ascii="Arial" w:hAnsi="Arial" w:cs="Arial"/>
          <w:sz w:val="24"/>
          <w:szCs w:val="24"/>
        </w:rPr>
        <w:t xml:space="preserve">rogramas y </w:t>
      </w:r>
      <w:r w:rsidR="00665C69">
        <w:rPr>
          <w:rFonts w:ascii="Arial" w:hAnsi="Arial" w:cs="Arial"/>
          <w:sz w:val="24"/>
          <w:szCs w:val="24"/>
        </w:rPr>
        <w:t>c</w:t>
      </w:r>
      <w:r w:rsidR="00537A77">
        <w:rPr>
          <w:rFonts w:ascii="Arial" w:hAnsi="Arial" w:cs="Arial"/>
          <w:sz w:val="24"/>
          <w:szCs w:val="24"/>
        </w:rPr>
        <w:t>entros de responsabilidad</w:t>
      </w:r>
      <w:r w:rsidRPr="0091023F">
        <w:rPr>
          <w:rFonts w:ascii="Arial" w:hAnsi="Arial" w:cs="Arial"/>
          <w:sz w:val="24"/>
          <w:szCs w:val="24"/>
        </w:rPr>
        <w:t>.</w:t>
      </w:r>
    </w:p>
    <w:p w14:paraId="4B866B11" w14:textId="77777777" w:rsidR="008D1F86" w:rsidRPr="00CA011B" w:rsidRDefault="008D1F86" w:rsidP="008D1F86">
      <w:pPr>
        <w:jc w:val="both"/>
        <w:rPr>
          <w:rFonts w:ascii="Arial" w:hAnsi="Arial" w:cs="Arial"/>
          <w:color w:val="C00000"/>
          <w:sz w:val="24"/>
          <w:szCs w:val="24"/>
        </w:rPr>
      </w:pPr>
    </w:p>
    <w:p w14:paraId="7EC642C3" w14:textId="77777777" w:rsidR="008D1F86" w:rsidRPr="0091023F" w:rsidRDefault="008D1F86" w:rsidP="008D1F8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Se debe tener en consideración que conforme la Metodología de Administración de Proyectos</w:t>
      </w:r>
      <w:r w:rsidRPr="0091023F" w:rsidDel="00E4488E">
        <w:rPr>
          <w:rFonts w:ascii="Arial" w:hAnsi="Arial" w:cs="Arial"/>
          <w:sz w:val="24"/>
          <w:szCs w:val="24"/>
        </w:rPr>
        <w:t xml:space="preserve"> </w:t>
      </w:r>
      <w:r w:rsidRPr="0091023F">
        <w:rPr>
          <w:rFonts w:ascii="Arial" w:hAnsi="Arial" w:cs="Arial"/>
          <w:sz w:val="24"/>
          <w:szCs w:val="24"/>
        </w:rPr>
        <w:t xml:space="preserve"> </w:t>
      </w:r>
    </w:p>
    <w:p w14:paraId="16FC4002" w14:textId="77777777" w:rsidR="008D1F86" w:rsidRPr="0091023F" w:rsidRDefault="008D1F86" w:rsidP="008D1F86">
      <w:pPr>
        <w:jc w:val="both"/>
        <w:rPr>
          <w:rFonts w:ascii="Arial" w:hAnsi="Arial" w:cs="Arial"/>
          <w:sz w:val="24"/>
          <w:szCs w:val="24"/>
        </w:rPr>
      </w:pPr>
    </w:p>
    <w:p w14:paraId="6630484B" w14:textId="77777777" w:rsidR="008D1F86" w:rsidRPr="0091023F" w:rsidRDefault="008D1F86" w:rsidP="008D1F86">
      <w:pPr>
        <w:ind w:left="426" w:right="426"/>
        <w:jc w:val="both"/>
        <w:rPr>
          <w:rFonts w:ascii="Arial" w:hAnsi="Arial" w:cs="Arial"/>
          <w:i/>
          <w:sz w:val="24"/>
          <w:szCs w:val="24"/>
        </w:rPr>
      </w:pPr>
      <w:r w:rsidRPr="0091023F">
        <w:rPr>
          <w:rFonts w:ascii="Arial" w:hAnsi="Arial" w:cs="Arial"/>
          <w:i/>
          <w:sz w:val="24"/>
          <w:szCs w:val="24"/>
        </w:rPr>
        <w:t xml:space="preserve">“Un proyecto es un esfuerzo temporal que se lleva a cabo para crear un producto, servicio o resultado único y cuenta con objetivos claramente definidos.” (Guía del PMBOK, 6ta edición)”. </w:t>
      </w:r>
    </w:p>
    <w:p w14:paraId="65524E98" w14:textId="77777777" w:rsidR="008D1F86" w:rsidRPr="0091023F" w:rsidRDefault="008D1F86" w:rsidP="008D1F86">
      <w:pPr>
        <w:ind w:left="426" w:right="426"/>
        <w:jc w:val="both"/>
        <w:rPr>
          <w:rFonts w:ascii="Arial" w:hAnsi="Arial" w:cs="Arial"/>
          <w:i/>
          <w:sz w:val="24"/>
          <w:szCs w:val="24"/>
        </w:rPr>
      </w:pPr>
    </w:p>
    <w:p w14:paraId="219E05E5" w14:textId="77777777" w:rsidR="008D1F86" w:rsidRPr="0091023F" w:rsidRDefault="008D1F86" w:rsidP="008D1F86">
      <w:pPr>
        <w:jc w:val="both"/>
        <w:rPr>
          <w:rFonts w:ascii="Arial" w:hAnsi="Arial" w:cs="Arial"/>
          <w:sz w:val="24"/>
          <w:szCs w:val="24"/>
        </w:rPr>
      </w:pPr>
      <w:r w:rsidRPr="0091023F">
        <w:rPr>
          <w:rFonts w:ascii="Arial" w:hAnsi="Arial" w:cs="Arial"/>
          <w:sz w:val="24"/>
          <w:szCs w:val="24"/>
        </w:rPr>
        <w:t xml:space="preserve">Es una iniciativa trasformadora que en muchos casos está vinculado a una alta inversión (construcción o ampliación de alto impacto, obras electromecánicas integrales o completas que modifiquen la estructura o la edificación, actualización de los sistemas de voz y datos de manera integral del edificio, reforzamiento estructural, sistema de detección y supresión de incendios, sistemas fotovoltaicos u otros) y que se debe desarrollar en el mediano o largo plazo, por etapas.  </w:t>
      </w:r>
    </w:p>
    <w:p w14:paraId="4654F284" w14:textId="77777777" w:rsidR="008D1F86" w:rsidRPr="0091023F" w:rsidRDefault="008D1F86" w:rsidP="008D1F86">
      <w:pPr>
        <w:tabs>
          <w:tab w:val="left" w:pos="360"/>
          <w:tab w:val="left" w:pos="425"/>
          <w:tab w:val="left" w:pos="567"/>
        </w:tabs>
        <w:jc w:val="both"/>
        <w:rPr>
          <w:rFonts w:ascii="Arial" w:hAnsi="Arial" w:cs="Arial"/>
          <w:sz w:val="24"/>
          <w:szCs w:val="24"/>
        </w:rPr>
      </w:pPr>
    </w:p>
    <w:p w14:paraId="43E88101" w14:textId="77777777" w:rsidR="008D1F86" w:rsidRPr="0091023F" w:rsidRDefault="008D1F86" w:rsidP="008D1F86">
      <w:pPr>
        <w:numPr>
          <w:ilvl w:val="0"/>
          <w:numId w:val="2"/>
        </w:numPr>
        <w:tabs>
          <w:tab w:val="num" w:pos="0"/>
          <w:tab w:val="left" w:pos="426"/>
          <w:tab w:val="left" w:pos="567"/>
        </w:tabs>
        <w:ind w:left="0" w:firstLine="0"/>
        <w:jc w:val="both"/>
        <w:rPr>
          <w:rFonts w:ascii="Arial" w:hAnsi="Arial" w:cs="Arial"/>
          <w:sz w:val="24"/>
          <w:szCs w:val="24"/>
        </w:rPr>
      </w:pPr>
      <w:r w:rsidRPr="0091023F">
        <w:rPr>
          <w:rFonts w:ascii="Arial" w:hAnsi="Arial" w:cs="Arial"/>
          <w:sz w:val="24"/>
          <w:szCs w:val="24"/>
        </w:rPr>
        <w:t>Todas aquellas actividades de carácter operativo como contratos de servicios, arriendos ordinarios, entre otros, no se clasifican como proyectos.</w:t>
      </w:r>
    </w:p>
    <w:p w14:paraId="49A9CF0A" w14:textId="77777777" w:rsidR="008D1F86" w:rsidRPr="0091023F" w:rsidRDefault="008D1F86" w:rsidP="008D1F86">
      <w:pPr>
        <w:jc w:val="both"/>
        <w:rPr>
          <w:rFonts w:ascii="Arial" w:hAnsi="Arial" w:cs="Arial"/>
          <w:sz w:val="24"/>
          <w:szCs w:val="24"/>
        </w:rPr>
      </w:pPr>
    </w:p>
    <w:p w14:paraId="12789E02" w14:textId="77777777" w:rsidR="008D1F86" w:rsidRPr="0091023F" w:rsidRDefault="008D1F86" w:rsidP="008D1F8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 xml:space="preserve">Asimismo, todos los proyectos que se consideren para el presupuesto </w:t>
      </w:r>
      <w:r w:rsidR="00C44189" w:rsidRPr="0091023F">
        <w:rPr>
          <w:rFonts w:ascii="Arial" w:hAnsi="Arial" w:cs="Arial"/>
          <w:sz w:val="24"/>
          <w:szCs w:val="24"/>
        </w:rPr>
        <w:t>202</w:t>
      </w:r>
      <w:r w:rsidR="00C44189">
        <w:rPr>
          <w:rFonts w:ascii="Arial" w:hAnsi="Arial" w:cs="Arial"/>
          <w:sz w:val="24"/>
          <w:szCs w:val="24"/>
        </w:rPr>
        <w:t>5</w:t>
      </w:r>
      <w:r w:rsidR="00C44189" w:rsidRPr="0091023F">
        <w:rPr>
          <w:rFonts w:ascii="Arial" w:hAnsi="Arial" w:cs="Arial"/>
          <w:sz w:val="24"/>
          <w:szCs w:val="24"/>
        </w:rPr>
        <w:t xml:space="preserve"> </w:t>
      </w:r>
      <w:r w:rsidRPr="0091023F">
        <w:rPr>
          <w:rFonts w:ascii="Arial" w:hAnsi="Arial" w:cs="Arial"/>
          <w:sz w:val="24"/>
          <w:szCs w:val="24"/>
        </w:rPr>
        <w:t>deben venir debidamente clasificados como prioridad A (1), B (2, 3), C (4,5)</w:t>
      </w:r>
      <w:r w:rsidR="001B742D" w:rsidRPr="0091023F">
        <w:rPr>
          <w:rFonts w:ascii="Arial" w:hAnsi="Arial" w:cs="Arial"/>
          <w:sz w:val="24"/>
          <w:szCs w:val="24"/>
        </w:rPr>
        <w:t xml:space="preserve">, aplicando para ello las herramientas definidas en la institución para la priorización de proyectos. </w:t>
      </w:r>
    </w:p>
    <w:p w14:paraId="3852715E" w14:textId="77777777" w:rsidR="00C41851" w:rsidRPr="0091023F" w:rsidRDefault="00C41851" w:rsidP="008D1F86">
      <w:pPr>
        <w:jc w:val="both"/>
        <w:rPr>
          <w:rFonts w:ascii="Arial" w:hAnsi="Arial" w:cs="Arial"/>
          <w:sz w:val="24"/>
          <w:szCs w:val="24"/>
        </w:rPr>
      </w:pPr>
    </w:p>
    <w:p w14:paraId="4DD3F74B" w14:textId="77777777" w:rsidR="008D1F86" w:rsidRPr="0091023F" w:rsidRDefault="008D1F86" w:rsidP="008D1F86">
      <w:pPr>
        <w:numPr>
          <w:ilvl w:val="0"/>
          <w:numId w:val="2"/>
        </w:numPr>
        <w:tabs>
          <w:tab w:val="num" w:pos="0"/>
          <w:tab w:val="left" w:pos="567"/>
        </w:tabs>
        <w:ind w:left="0" w:firstLine="0"/>
        <w:jc w:val="both"/>
        <w:rPr>
          <w:rFonts w:ascii="Arial" w:hAnsi="Arial" w:cs="Arial"/>
          <w:sz w:val="24"/>
          <w:szCs w:val="24"/>
        </w:rPr>
      </w:pPr>
      <w:r w:rsidRPr="0091023F">
        <w:rPr>
          <w:rFonts w:ascii="Arial" w:hAnsi="Arial" w:cs="Arial"/>
          <w:sz w:val="24"/>
          <w:szCs w:val="24"/>
        </w:rPr>
        <w:t>La estimación de costo de los proyectos nuevos de construcción, ampliación, o remodelación, deben respaldarse mediante una estimación de las obras o mejoras, cotización o consulta de mercado, que deberán ser incluidas dentro de las plantillas que define la metodología de administración de proyectos.</w:t>
      </w:r>
    </w:p>
    <w:p w14:paraId="57C2D169" w14:textId="77777777" w:rsidR="008D1F86" w:rsidRPr="0091023F" w:rsidRDefault="008D1F86" w:rsidP="008D1F86">
      <w:pPr>
        <w:pStyle w:val="Prrafodelista"/>
        <w:rPr>
          <w:rFonts w:ascii="Arial" w:hAnsi="Arial" w:cs="Arial"/>
          <w:sz w:val="24"/>
          <w:szCs w:val="24"/>
        </w:rPr>
      </w:pPr>
    </w:p>
    <w:p w14:paraId="67E888D3" w14:textId="77777777" w:rsidR="008D1F86" w:rsidRPr="0091023F" w:rsidRDefault="008D1F86" w:rsidP="008D1F86">
      <w:pPr>
        <w:numPr>
          <w:ilvl w:val="0"/>
          <w:numId w:val="2"/>
        </w:numPr>
        <w:tabs>
          <w:tab w:val="num" w:pos="0"/>
          <w:tab w:val="left" w:pos="567"/>
        </w:tabs>
        <w:ind w:left="0" w:firstLine="0"/>
        <w:jc w:val="both"/>
        <w:rPr>
          <w:rFonts w:ascii="Arial" w:hAnsi="Arial" w:cs="Arial"/>
          <w:sz w:val="24"/>
          <w:szCs w:val="24"/>
        </w:rPr>
      </w:pPr>
      <w:r w:rsidRPr="0091023F">
        <w:rPr>
          <w:rFonts w:ascii="Arial" w:hAnsi="Arial" w:cs="Arial"/>
          <w:sz w:val="24"/>
          <w:szCs w:val="24"/>
        </w:rPr>
        <w:t xml:space="preserve"> Para aquellos proyectos que sean de bajo costo y debido a su riesgo sean considerados en la categoría A que respondan  al cumplimiento de </w:t>
      </w:r>
      <w:r w:rsidR="00C44189">
        <w:rPr>
          <w:rFonts w:ascii="Arial" w:hAnsi="Arial" w:cs="Arial"/>
          <w:sz w:val="24"/>
          <w:szCs w:val="24"/>
        </w:rPr>
        <w:t>r</w:t>
      </w:r>
      <w:r w:rsidR="00C44189" w:rsidRPr="0091023F">
        <w:rPr>
          <w:rFonts w:ascii="Arial" w:hAnsi="Arial" w:cs="Arial"/>
          <w:sz w:val="24"/>
          <w:szCs w:val="24"/>
        </w:rPr>
        <w:t xml:space="preserve">ecursos </w:t>
      </w:r>
      <w:r w:rsidRPr="0091023F">
        <w:rPr>
          <w:rFonts w:ascii="Arial" w:hAnsi="Arial" w:cs="Arial"/>
          <w:sz w:val="24"/>
          <w:szCs w:val="24"/>
        </w:rPr>
        <w:t xml:space="preserve">de </w:t>
      </w:r>
      <w:r w:rsidR="00C44189">
        <w:rPr>
          <w:rFonts w:ascii="Arial" w:hAnsi="Arial" w:cs="Arial"/>
          <w:sz w:val="24"/>
          <w:szCs w:val="24"/>
        </w:rPr>
        <w:t>a</w:t>
      </w:r>
      <w:r w:rsidR="00C44189" w:rsidRPr="0091023F">
        <w:rPr>
          <w:rFonts w:ascii="Arial" w:hAnsi="Arial" w:cs="Arial"/>
          <w:sz w:val="24"/>
          <w:szCs w:val="24"/>
        </w:rPr>
        <w:t>mparo</w:t>
      </w:r>
      <w:r w:rsidRPr="0091023F">
        <w:rPr>
          <w:rFonts w:ascii="Arial" w:hAnsi="Arial" w:cs="Arial"/>
          <w:sz w:val="24"/>
          <w:szCs w:val="24"/>
        </w:rPr>
        <w:t xml:space="preserve">, </w:t>
      </w:r>
      <w:r w:rsidR="00C44189">
        <w:rPr>
          <w:rFonts w:ascii="Arial" w:hAnsi="Arial" w:cs="Arial"/>
          <w:sz w:val="24"/>
          <w:szCs w:val="24"/>
        </w:rPr>
        <w:t>ó</w:t>
      </w:r>
      <w:r w:rsidR="00C44189" w:rsidRPr="0091023F">
        <w:rPr>
          <w:rFonts w:ascii="Arial" w:hAnsi="Arial" w:cs="Arial"/>
          <w:sz w:val="24"/>
          <w:szCs w:val="24"/>
        </w:rPr>
        <w:t xml:space="preserve">rdenes </w:t>
      </w:r>
      <w:r w:rsidR="00C44189">
        <w:rPr>
          <w:rFonts w:ascii="Arial" w:hAnsi="Arial" w:cs="Arial"/>
          <w:sz w:val="24"/>
          <w:szCs w:val="24"/>
        </w:rPr>
        <w:t>s</w:t>
      </w:r>
      <w:r w:rsidR="00C44189" w:rsidRPr="0091023F">
        <w:rPr>
          <w:rFonts w:ascii="Arial" w:hAnsi="Arial" w:cs="Arial"/>
          <w:sz w:val="24"/>
          <w:szCs w:val="24"/>
        </w:rPr>
        <w:t>anitarias</w:t>
      </w:r>
      <w:r w:rsidRPr="0091023F">
        <w:rPr>
          <w:rFonts w:ascii="Arial" w:hAnsi="Arial" w:cs="Arial"/>
          <w:sz w:val="24"/>
          <w:szCs w:val="24"/>
        </w:rPr>
        <w:t xml:space="preserve">, </w:t>
      </w:r>
      <w:r w:rsidR="00C44189">
        <w:rPr>
          <w:rFonts w:ascii="Arial" w:hAnsi="Arial" w:cs="Arial"/>
          <w:sz w:val="24"/>
          <w:szCs w:val="24"/>
        </w:rPr>
        <w:t>ó</w:t>
      </w:r>
      <w:r w:rsidR="00C44189" w:rsidRPr="0091023F">
        <w:rPr>
          <w:rFonts w:ascii="Arial" w:hAnsi="Arial" w:cs="Arial"/>
          <w:sz w:val="24"/>
          <w:szCs w:val="24"/>
        </w:rPr>
        <w:t xml:space="preserve">rdenes </w:t>
      </w:r>
      <w:r w:rsidRPr="0091023F">
        <w:rPr>
          <w:rFonts w:ascii="Arial" w:hAnsi="Arial" w:cs="Arial"/>
          <w:sz w:val="24"/>
          <w:szCs w:val="24"/>
        </w:rPr>
        <w:t xml:space="preserve">del Ministerio de Trabajo, Ley </w:t>
      </w:r>
      <w:r w:rsidR="003C0E0D" w:rsidRPr="0091023F">
        <w:rPr>
          <w:rFonts w:ascii="Arial" w:hAnsi="Arial" w:cs="Arial"/>
          <w:sz w:val="24"/>
          <w:szCs w:val="24"/>
        </w:rPr>
        <w:t>N°</w:t>
      </w:r>
      <w:r w:rsidRPr="0091023F">
        <w:rPr>
          <w:rFonts w:ascii="Arial" w:hAnsi="Arial" w:cs="Arial"/>
          <w:sz w:val="24"/>
          <w:szCs w:val="24"/>
        </w:rPr>
        <w:t xml:space="preserve">7600,  no se debe completar dicha plantilla, lo que procede es que en  el </w:t>
      </w:r>
      <w:r w:rsidR="000B05E5" w:rsidRPr="0091023F">
        <w:rPr>
          <w:rFonts w:ascii="Arial" w:hAnsi="Arial" w:cs="Arial"/>
          <w:sz w:val="24"/>
          <w:szCs w:val="24"/>
        </w:rPr>
        <w:t xml:space="preserve">Sistema de Pre-Formulación Presupuestaria </w:t>
      </w:r>
      <w:r w:rsidR="003C0E0D" w:rsidRPr="0091023F">
        <w:rPr>
          <w:rFonts w:ascii="Arial" w:hAnsi="Arial" w:cs="Arial"/>
          <w:sz w:val="24"/>
          <w:szCs w:val="24"/>
        </w:rPr>
        <w:t xml:space="preserve">(Sistema </w:t>
      </w:r>
      <w:r w:rsidR="000B05E5" w:rsidRPr="0091023F">
        <w:rPr>
          <w:rFonts w:ascii="Arial" w:hAnsi="Arial" w:cs="Arial"/>
          <w:sz w:val="24"/>
          <w:szCs w:val="24"/>
        </w:rPr>
        <w:t>S-PREF</w:t>
      </w:r>
      <w:r w:rsidR="003C0E0D" w:rsidRPr="0091023F">
        <w:rPr>
          <w:rFonts w:ascii="Arial" w:hAnsi="Arial" w:cs="Arial"/>
          <w:sz w:val="24"/>
          <w:szCs w:val="24"/>
        </w:rPr>
        <w:t>),</w:t>
      </w:r>
      <w:r w:rsidRPr="0091023F">
        <w:rPr>
          <w:rFonts w:ascii="Arial" w:hAnsi="Arial" w:cs="Arial"/>
          <w:sz w:val="24"/>
          <w:szCs w:val="24"/>
        </w:rPr>
        <w:t xml:space="preserve"> en la </w:t>
      </w:r>
      <w:r w:rsidR="003C0E0D" w:rsidRPr="0091023F">
        <w:rPr>
          <w:rFonts w:ascii="Arial" w:hAnsi="Arial" w:cs="Arial"/>
          <w:sz w:val="24"/>
          <w:szCs w:val="24"/>
        </w:rPr>
        <w:t>c</w:t>
      </w:r>
      <w:r w:rsidRPr="0091023F">
        <w:rPr>
          <w:rFonts w:ascii="Arial" w:hAnsi="Arial" w:cs="Arial"/>
          <w:sz w:val="24"/>
          <w:szCs w:val="24"/>
        </w:rPr>
        <w:t xml:space="preserve">ejilla de justificaciones u observaciones se indique el número de resolución de la Sala Constitucional, número de </w:t>
      </w:r>
      <w:r w:rsidR="003C0E0D" w:rsidRPr="0091023F">
        <w:rPr>
          <w:rFonts w:ascii="Arial" w:hAnsi="Arial" w:cs="Arial"/>
          <w:sz w:val="24"/>
          <w:szCs w:val="24"/>
        </w:rPr>
        <w:t>o</w:t>
      </w:r>
      <w:r w:rsidRPr="0091023F">
        <w:rPr>
          <w:rFonts w:ascii="Arial" w:hAnsi="Arial" w:cs="Arial"/>
          <w:sz w:val="24"/>
          <w:szCs w:val="24"/>
        </w:rPr>
        <w:t xml:space="preserve">rden </w:t>
      </w:r>
      <w:r w:rsidR="003C0E0D" w:rsidRPr="0091023F">
        <w:rPr>
          <w:rFonts w:ascii="Arial" w:hAnsi="Arial" w:cs="Arial"/>
          <w:sz w:val="24"/>
          <w:szCs w:val="24"/>
        </w:rPr>
        <w:t>s</w:t>
      </w:r>
      <w:r w:rsidRPr="0091023F">
        <w:rPr>
          <w:rFonts w:ascii="Arial" w:hAnsi="Arial" w:cs="Arial"/>
          <w:sz w:val="24"/>
          <w:szCs w:val="24"/>
        </w:rPr>
        <w:t xml:space="preserve">anitaria del Ministerio de Salud u </w:t>
      </w:r>
      <w:r w:rsidR="003C0E0D" w:rsidRPr="0091023F">
        <w:rPr>
          <w:rFonts w:ascii="Arial" w:hAnsi="Arial" w:cs="Arial"/>
          <w:sz w:val="24"/>
          <w:szCs w:val="24"/>
        </w:rPr>
        <w:t>o</w:t>
      </w:r>
      <w:r w:rsidRPr="0091023F">
        <w:rPr>
          <w:rFonts w:ascii="Arial" w:hAnsi="Arial" w:cs="Arial"/>
          <w:sz w:val="24"/>
          <w:szCs w:val="24"/>
        </w:rPr>
        <w:t xml:space="preserve">rden del Ministerio de Trabajo, según sea el caso. </w:t>
      </w:r>
    </w:p>
    <w:p w14:paraId="5ED60521" w14:textId="77777777" w:rsidR="008D1F86" w:rsidRPr="0091023F" w:rsidRDefault="008D1F86" w:rsidP="008D1F86">
      <w:pPr>
        <w:jc w:val="both"/>
        <w:rPr>
          <w:rFonts w:ascii="Arial" w:hAnsi="Arial" w:cs="Arial"/>
          <w:sz w:val="24"/>
          <w:szCs w:val="24"/>
        </w:rPr>
      </w:pPr>
    </w:p>
    <w:p w14:paraId="538FB434" w14:textId="77777777" w:rsidR="008D1F86" w:rsidRPr="0091023F" w:rsidRDefault="008D1F86" w:rsidP="008D1F8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 xml:space="preserve">En lo que corresponde a la continuación de un proyecto que inició en ejercicios presupuestarios anteriores, se debe indicar el número de procedimiento de contratación y evitar de esta forma que se recorten los recursos de proyectos ya adjudicados.  </w:t>
      </w:r>
    </w:p>
    <w:p w14:paraId="4B011A56" w14:textId="77777777" w:rsidR="008D1F86" w:rsidRPr="0091023F" w:rsidRDefault="008D1F86" w:rsidP="008D1F86">
      <w:pPr>
        <w:pStyle w:val="Prrafodelista"/>
        <w:rPr>
          <w:rFonts w:ascii="Arial" w:hAnsi="Arial" w:cs="Arial"/>
          <w:sz w:val="24"/>
          <w:szCs w:val="24"/>
        </w:rPr>
      </w:pPr>
    </w:p>
    <w:p w14:paraId="045C4138" w14:textId="77777777" w:rsidR="008D1F86" w:rsidRPr="0091023F" w:rsidRDefault="008D1F86" w:rsidP="008D1F8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lastRenderedPageBreak/>
        <w:t xml:space="preserve">De acuerdo al </w:t>
      </w:r>
      <w:r w:rsidRPr="00C44189">
        <w:rPr>
          <w:rFonts w:ascii="Arial" w:hAnsi="Arial" w:cs="Arial"/>
          <w:i/>
          <w:iCs/>
          <w:sz w:val="24"/>
          <w:szCs w:val="24"/>
        </w:rPr>
        <w:t>“Estudio Especial sobre el Cumplimiento de la Normativa Legal y Técnica en el Proceso de Formulación Presupuestaria del Poder Judicial”</w:t>
      </w:r>
      <w:r w:rsidRPr="0091023F">
        <w:rPr>
          <w:rFonts w:ascii="Arial" w:hAnsi="Arial" w:cs="Arial"/>
          <w:sz w:val="24"/>
          <w:szCs w:val="24"/>
        </w:rPr>
        <w:t xml:space="preserve">, aprobado por el Consejo Superior en la sesión </w:t>
      </w:r>
      <w:r w:rsidR="001424EA" w:rsidRPr="0091023F">
        <w:rPr>
          <w:rFonts w:ascii="Arial" w:hAnsi="Arial" w:cs="Arial"/>
          <w:sz w:val="24"/>
          <w:szCs w:val="24"/>
        </w:rPr>
        <w:t>N°</w:t>
      </w:r>
      <w:r w:rsidRPr="0091023F">
        <w:rPr>
          <w:rFonts w:ascii="Arial" w:hAnsi="Arial" w:cs="Arial"/>
          <w:sz w:val="24"/>
          <w:szCs w:val="24"/>
        </w:rPr>
        <w:t>25-</w:t>
      </w:r>
      <w:r w:rsidR="001424EA" w:rsidRPr="0091023F">
        <w:rPr>
          <w:rFonts w:ascii="Arial" w:hAnsi="Arial" w:cs="Arial"/>
          <w:sz w:val="24"/>
          <w:szCs w:val="24"/>
        </w:rPr>
        <w:t>20</w:t>
      </w:r>
      <w:r w:rsidRPr="0091023F">
        <w:rPr>
          <w:rFonts w:ascii="Arial" w:hAnsi="Arial" w:cs="Arial"/>
          <w:sz w:val="24"/>
          <w:szCs w:val="24"/>
        </w:rPr>
        <w:t xml:space="preserve">10 del 16 de marzo, 2010, artículo XLI, la Comisión de Construcciones debe elaborar y presentar un plan sobre aquellos proyectos estratégicos que considera oportuno desarrollar, el cual debe considerar como mínimo el nombre y tipo de proyecto, los costos, subpartida, artículo, prioridad, su cobertura de tiempo y las o los responsables de su ejecución. </w:t>
      </w:r>
    </w:p>
    <w:p w14:paraId="623EAB01" w14:textId="77777777" w:rsidR="008D1F86" w:rsidRPr="0091023F" w:rsidRDefault="008D1F86" w:rsidP="008D1F86">
      <w:pPr>
        <w:jc w:val="both"/>
        <w:rPr>
          <w:rFonts w:ascii="Arial" w:hAnsi="Arial" w:cs="Arial"/>
          <w:sz w:val="24"/>
          <w:szCs w:val="24"/>
        </w:rPr>
      </w:pPr>
      <w:r w:rsidRPr="0091023F">
        <w:rPr>
          <w:rFonts w:ascii="Arial" w:hAnsi="Arial" w:cs="Arial"/>
        </w:rPr>
        <w:t xml:space="preserve"> </w:t>
      </w:r>
    </w:p>
    <w:p w14:paraId="19331EE8" w14:textId="77777777" w:rsidR="008D1F86" w:rsidRPr="0091023F" w:rsidRDefault="008D1F86" w:rsidP="008D1F86">
      <w:pPr>
        <w:jc w:val="both"/>
        <w:rPr>
          <w:rFonts w:ascii="Arial" w:hAnsi="Arial" w:cs="Arial"/>
          <w:sz w:val="24"/>
          <w:szCs w:val="24"/>
        </w:rPr>
      </w:pPr>
      <w:r w:rsidRPr="0091023F">
        <w:rPr>
          <w:rFonts w:ascii="Arial" w:hAnsi="Arial" w:cs="Arial"/>
          <w:sz w:val="24"/>
          <w:szCs w:val="24"/>
        </w:rPr>
        <w:t xml:space="preserve">Este plan debe guardar concordancia con lo consignado en el Plan Estratégico Institucional y ser actualizado anualmente antes de cada proceso de formulación presupuestaria. El objetivo es dar mantenimiento continúo a la lista y jerarquía de los proyectos, constituir una base adecuada, no solo para la o el responsable de formular y presupuestar, sino también para que se disponga de fundamentos al momento de validar los presupuestos. </w:t>
      </w:r>
    </w:p>
    <w:p w14:paraId="59356014" w14:textId="77777777" w:rsidR="00CE7DC2" w:rsidRPr="0091023F" w:rsidRDefault="00CE7DC2" w:rsidP="00CE7DC2">
      <w:pPr>
        <w:jc w:val="both"/>
        <w:rPr>
          <w:rFonts w:ascii="Arial" w:hAnsi="Arial" w:cs="Arial"/>
          <w:sz w:val="24"/>
          <w:szCs w:val="24"/>
        </w:rPr>
      </w:pPr>
    </w:p>
    <w:p w14:paraId="6FB3C923" w14:textId="77777777" w:rsidR="00CE7DC2" w:rsidRPr="0091023F" w:rsidRDefault="00CE7DC2" w:rsidP="00B67E48">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 xml:space="preserve">El Consejo Superior en la sesión celebrada el 10 de diciembre del 2012, artículo XVI, conoció el informe </w:t>
      </w:r>
      <w:r w:rsidR="001424EA" w:rsidRPr="0091023F">
        <w:rPr>
          <w:rFonts w:ascii="Arial" w:hAnsi="Arial" w:cs="Arial"/>
          <w:sz w:val="24"/>
          <w:szCs w:val="24"/>
        </w:rPr>
        <w:t>N°</w:t>
      </w:r>
      <w:r w:rsidRPr="0091023F">
        <w:rPr>
          <w:rFonts w:ascii="Arial" w:hAnsi="Arial" w:cs="Arial"/>
          <w:sz w:val="24"/>
          <w:szCs w:val="24"/>
        </w:rPr>
        <w:t xml:space="preserve">1182-63-AEE-2012 de 30 de noviembre </w:t>
      </w:r>
      <w:r w:rsidR="008C5601" w:rsidRPr="0091023F">
        <w:rPr>
          <w:rFonts w:ascii="Arial" w:hAnsi="Arial" w:cs="Arial"/>
          <w:sz w:val="24"/>
          <w:szCs w:val="24"/>
        </w:rPr>
        <w:t>2012</w:t>
      </w:r>
      <w:r w:rsidRPr="0091023F">
        <w:rPr>
          <w:rFonts w:ascii="Arial" w:hAnsi="Arial" w:cs="Arial"/>
          <w:sz w:val="24"/>
          <w:szCs w:val="24"/>
        </w:rPr>
        <w:t xml:space="preserve">, de la Auditoria referente al </w:t>
      </w:r>
      <w:r w:rsidRPr="00C44189">
        <w:rPr>
          <w:rFonts w:ascii="Arial" w:hAnsi="Arial" w:cs="Arial"/>
          <w:i/>
          <w:iCs/>
          <w:sz w:val="24"/>
          <w:szCs w:val="24"/>
        </w:rPr>
        <w:t xml:space="preserve">“Estudio </w:t>
      </w:r>
      <w:r w:rsidR="009140B3" w:rsidRPr="00C44189">
        <w:rPr>
          <w:rFonts w:ascii="Arial" w:hAnsi="Arial" w:cs="Arial"/>
          <w:i/>
          <w:iCs/>
          <w:sz w:val="24"/>
          <w:szCs w:val="24"/>
        </w:rPr>
        <w:t>E</w:t>
      </w:r>
      <w:r w:rsidRPr="00C44189">
        <w:rPr>
          <w:rFonts w:ascii="Arial" w:hAnsi="Arial" w:cs="Arial"/>
          <w:i/>
          <w:iCs/>
          <w:sz w:val="24"/>
          <w:szCs w:val="24"/>
        </w:rPr>
        <w:t xml:space="preserve">special del </w:t>
      </w:r>
      <w:r w:rsidR="009140B3" w:rsidRPr="00C44189">
        <w:rPr>
          <w:rFonts w:ascii="Arial" w:hAnsi="Arial" w:cs="Arial"/>
          <w:i/>
          <w:iCs/>
          <w:sz w:val="24"/>
          <w:szCs w:val="24"/>
        </w:rPr>
        <w:t>C</w:t>
      </w:r>
      <w:r w:rsidRPr="00C44189">
        <w:rPr>
          <w:rFonts w:ascii="Arial" w:hAnsi="Arial" w:cs="Arial"/>
          <w:i/>
          <w:iCs/>
          <w:sz w:val="24"/>
          <w:szCs w:val="24"/>
        </w:rPr>
        <w:t xml:space="preserve">umplimiento de la </w:t>
      </w:r>
      <w:r w:rsidR="009140B3" w:rsidRPr="00C44189">
        <w:rPr>
          <w:rFonts w:ascii="Arial" w:hAnsi="Arial" w:cs="Arial"/>
          <w:i/>
          <w:iCs/>
          <w:sz w:val="24"/>
          <w:szCs w:val="24"/>
        </w:rPr>
        <w:t>N</w:t>
      </w:r>
      <w:r w:rsidRPr="00C44189">
        <w:rPr>
          <w:rFonts w:ascii="Arial" w:hAnsi="Arial" w:cs="Arial"/>
          <w:i/>
          <w:iCs/>
          <w:sz w:val="24"/>
          <w:szCs w:val="24"/>
        </w:rPr>
        <w:t xml:space="preserve">ormativa </w:t>
      </w:r>
      <w:r w:rsidR="009140B3" w:rsidRPr="00C44189">
        <w:rPr>
          <w:rFonts w:ascii="Arial" w:hAnsi="Arial" w:cs="Arial"/>
          <w:i/>
          <w:iCs/>
          <w:sz w:val="24"/>
          <w:szCs w:val="24"/>
        </w:rPr>
        <w:t>L</w:t>
      </w:r>
      <w:r w:rsidRPr="00C44189">
        <w:rPr>
          <w:rFonts w:ascii="Arial" w:hAnsi="Arial" w:cs="Arial"/>
          <w:i/>
          <w:iCs/>
          <w:sz w:val="24"/>
          <w:szCs w:val="24"/>
        </w:rPr>
        <w:t xml:space="preserve">egal y </w:t>
      </w:r>
      <w:r w:rsidR="009140B3" w:rsidRPr="00C44189">
        <w:rPr>
          <w:rFonts w:ascii="Arial" w:hAnsi="Arial" w:cs="Arial"/>
          <w:i/>
          <w:iCs/>
          <w:sz w:val="24"/>
          <w:szCs w:val="24"/>
        </w:rPr>
        <w:t>T</w:t>
      </w:r>
      <w:r w:rsidRPr="00C44189">
        <w:rPr>
          <w:rFonts w:ascii="Arial" w:hAnsi="Arial" w:cs="Arial"/>
          <w:i/>
          <w:iCs/>
          <w:sz w:val="24"/>
          <w:szCs w:val="24"/>
        </w:rPr>
        <w:t xml:space="preserve">écnica en el </w:t>
      </w:r>
      <w:r w:rsidR="009140B3" w:rsidRPr="00C44189">
        <w:rPr>
          <w:rFonts w:ascii="Arial" w:hAnsi="Arial" w:cs="Arial"/>
          <w:i/>
          <w:iCs/>
          <w:sz w:val="24"/>
          <w:szCs w:val="24"/>
        </w:rPr>
        <w:t>P</w:t>
      </w:r>
      <w:r w:rsidRPr="00C44189">
        <w:rPr>
          <w:rFonts w:ascii="Arial" w:hAnsi="Arial" w:cs="Arial"/>
          <w:i/>
          <w:iCs/>
          <w:sz w:val="24"/>
          <w:szCs w:val="24"/>
        </w:rPr>
        <w:t xml:space="preserve">roceso de </w:t>
      </w:r>
      <w:r w:rsidR="009140B3" w:rsidRPr="00C44189">
        <w:rPr>
          <w:rFonts w:ascii="Arial" w:hAnsi="Arial" w:cs="Arial"/>
          <w:i/>
          <w:iCs/>
          <w:sz w:val="24"/>
          <w:szCs w:val="24"/>
        </w:rPr>
        <w:t>E</w:t>
      </w:r>
      <w:r w:rsidRPr="00C44189">
        <w:rPr>
          <w:rFonts w:ascii="Arial" w:hAnsi="Arial" w:cs="Arial"/>
          <w:i/>
          <w:iCs/>
          <w:sz w:val="24"/>
          <w:szCs w:val="24"/>
        </w:rPr>
        <w:t xml:space="preserve">jecución y </w:t>
      </w:r>
      <w:r w:rsidR="009140B3" w:rsidRPr="00C44189">
        <w:rPr>
          <w:rFonts w:ascii="Arial" w:hAnsi="Arial" w:cs="Arial"/>
          <w:i/>
          <w:iCs/>
          <w:sz w:val="24"/>
          <w:szCs w:val="24"/>
        </w:rPr>
        <w:t>L</w:t>
      </w:r>
      <w:r w:rsidRPr="00C44189">
        <w:rPr>
          <w:rFonts w:ascii="Arial" w:hAnsi="Arial" w:cs="Arial"/>
          <w:i/>
          <w:iCs/>
          <w:sz w:val="24"/>
          <w:szCs w:val="24"/>
        </w:rPr>
        <w:t xml:space="preserve">iquidación del </w:t>
      </w:r>
      <w:r w:rsidR="009140B3" w:rsidRPr="00C44189">
        <w:rPr>
          <w:rFonts w:ascii="Arial" w:hAnsi="Arial" w:cs="Arial"/>
          <w:i/>
          <w:iCs/>
          <w:sz w:val="24"/>
          <w:szCs w:val="24"/>
        </w:rPr>
        <w:t>P</w:t>
      </w:r>
      <w:r w:rsidRPr="00C44189">
        <w:rPr>
          <w:rFonts w:ascii="Arial" w:hAnsi="Arial" w:cs="Arial"/>
          <w:i/>
          <w:iCs/>
          <w:sz w:val="24"/>
          <w:szCs w:val="24"/>
        </w:rPr>
        <w:t xml:space="preserve">resupuesto </w:t>
      </w:r>
      <w:r w:rsidR="009140B3" w:rsidRPr="00C44189">
        <w:rPr>
          <w:rFonts w:ascii="Arial" w:hAnsi="Arial" w:cs="Arial"/>
          <w:i/>
          <w:iCs/>
          <w:sz w:val="24"/>
          <w:szCs w:val="24"/>
        </w:rPr>
        <w:t>I</w:t>
      </w:r>
      <w:r w:rsidRPr="00C44189">
        <w:rPr>
          <w:rFonts w:ascii="Arial" w:hAnsi="Arial" w:cs="Arial"/>
          <w:i/>
          <w:iCs/>
          <w:sz w:val="24"/>
          <w:szCs w:val="24"/>
        </w:rPr>
        <w:t>nstitucional”</w:t>
      </w:r>
      <w:r w:rsidRPr="0091023F">
        <w:rPr>
          <w:rFonts w:ascii="Arial" w:hAnsi="Arial" w:cs="Arial"/>
          <w:sz w:val="24"/>
          <w:szCs w:val="24"/>
        </w:rPr>
        <w:t xml:space="preserve">, mediante el cual emitió la recomendación que literalmente dice: </w:t>
      </w:r>
    </w:p>
    <w:p w14:paraId="5F3836CE" w14:textId="77777777" w:rsidR="00CE7DC2" w:rsidRPr="0091023F" w:rsidRDefault="00CE7DC2" w:rsidP="00CF698A">
      <w:pPr>
        <w:ind w:left="567" w:right="567"/>
        <w:jc w:val="both"/>
        <w:rPr>
          <w:rFonts w:ascii="Arial" w:hAnsi="Arial" w:cs="Arial"/>
          <w:i/>
          <w:sz w:val="24"/>
          <w:szCs w:val="24"/>
        </w:rPr>
      </w:pPr>
      <w:r w:rsidRPr="0091023F">
        <w:rPr>
          <w:rFonts w:ascii="Arial" w:hAnsi="Arial" w:cs="Arial"/>
        </w:rPr>
        <w:t xml:space="preserve"> </w:t>
      </w:r>
    </w:p>
    <w:p w14:paraId="0A9B56AE" w14:textId="77777777" w:rsidR="00CE7DC2" w:rsidRPr="00CA011B" w:rsidRDefault="00CE7DC2" w:rsidP="00CE7DC2">
      <w:pPr>
        <w:ind w:left="567" w:right="567"/>
        <w:jc w:val="both"/>
        <w:rPr>
          <w:rFonts w:ascii="Arial" w:hAnsi="Arial" w:cs="Arial"/>
          <w:i/>
          <w:color w:val="C00000"/>
          <w:sz w:val="24"/>
          <w:szCs w:val="24"/>
        </w:rPr>
      </w:pPr>
      <w:r w:rsidRPr="0091023F">
        <w:rPr>
          <w:rFonts w:ascii="Arial" w:hAnsi="Arial" w:cs="Arial"/>
          <w:i/>
          <w:sz w:val="24"/>
          <w:szCs w:val="24"/>
        </w:rPr>
        <w:t>“4.11 Girar instrucciones al Departamento de Servicios Generales y a las Administraciones Regionales, para que al formular la estimación de recursos relacionados con requerimientos institucionales de construcciones y mantenimiento del periodo presupuestario correspondiente, contenidos en el Plan de Inversión de proyectos en general, según recomendación 4.4, detallen por escrito los rubros que los componen (tales como diseño, construcción, inspección, estudios de suelo, entre otras) así como los criterios utilizados para esas estimaciones, lo cual servirá de base para la determinación de las proporciones del presupuesto que se asignarán a cada proyecto y a cada zona regional, previo a la remisión del proyecto de presupuesto ante la Comisión de Construcciones.”</w:t>
      </w:r>
      <w:r w:rsidR="002B07A4" w:rsidRPr="0091023F">
        <w:rPr>
          <w:rFonts w:ascii="Arial" w:hAnsi="Arial" w:cs="Arial"/>
          <w:i/>
          <w:sz w:val="24"/>
          <w:szCs w:val="24"/>
        </w:rPr>
        <w:t>.</w:t>
      </w:r>
      <w:r w:rsidRPr="0091023F">
        <w:rPr>
          <w:rFonts w:ascii="Arial" w:hAnsi="Arial" w:cs="Arial"/>
          <w:i/>
          <w:sz w:val="24"/>
          <w:szCs w:val="24"/>
        </w:rPr>
        <w:t xml:space="preserve"> </w:t>
      </w:r>
    </w:p>
    <w:p w14:paraId="0458FC86" w14:textId="77777777" w:rsidR="00CE7DC2" w:rsidRPr="0091023F" w:rsidRDefault="00CE7DC2" w:rsidP="00CE7DC2">
      <w:pPr>
        <w:spacing w:after="14" w:line="259" w:lineRule="auto"/>
        <w:ind w:left="996"/>
        <w:rPr>
          <w:rFonts w:ascii="Arial" w:hAnsi="Arial" w:cs="Arial"/>
          <w:color w:val="C00000"/>
        </w:rPr>
      </w:pPr>
      <w:r w:rsidRPr="0091023F">
        <w:rPr>
          <w:rFonts w:ascii="Arial" w:hAnsi="Arial" w:cs="Arial"/>
          <w:color w:val="C00000"/>
        </w:rPr>
        <w:t xml:space="preserve"> </w:t>
      </w:r>
    </w:p>
    <w:p w14:paraId="64DC53B4" w14:textId="77777777" w:rsidR="005A7EDE" w:rsidRPr="0091023F" w:rsidRDefault="0046016A" w:rsidP="008C5601">
      <w:pPr>
        <w:jc w:val="both"/>
        <w:rPr>
          <w:rFonts w:ascii="Arial" w:hAnsi="Arial" w:cs="Arial"/>
          <w:color w:val="000000" w:themeColor="text1"/>
          <w:sz w:val="24"/>
          <w:szCs w:val="24"/>
        </w:rPr>
      </w:pPr>
      <w:r w:rsidRPr="00CE1C5C">
        <w:rPr>
          <w:rFonts w:ascii="Arial" w:hAnsi="Arial" w:cs="Arial"/>
          <w:sz w:val="24"/>
          <w:szCs w:val="24"/>
        </w:rPr>
        <w:t xml:space="preserve">Las oficinas ubicadas en los edificios de la Corte Suprema de Justicia, </w:t>
      </w:r>
      <w:r w:rsidR="00B309AF" w:rsidRPr="00CE1C5C">
        <w:rPr>
          <w:rFonts w:ascii="Arial" w:hAnsi="Arial" w:cs="Arial"/>
          <w:sz w:val="24"/>
          <w:szCs w:val="24"/>
        </w:rPr>
        <w:t xml:space="preserve">Organismo de Investigación Judicial </w:t>
      </w:r>
      <w:r w:rsidRPr="00CE1C5C">
        <w:rPr>
          <w:rFonts w:ascii="Arial" w:hAnsi="Arial" w:cs="Arial"/>
          <w:sz w:val="24"/>
          <w:szCs w:val="24"/>
        </w:rPr>
        <w:t>y Anexos A</w:t>
      </w:r>
      <w:r w:rsidR="005A7EDE" w:rsidRPr="00CE1C5C">
        <w:rPr>
          <w:rFonts w:ascii="Arial" w:hAnsi="Arial" w:cs="Arial"/>
          <w:sz w:val="24"/>
          <w:szCs w:val="24"/>
        </w:rPr>
        <w:t xml:space="preserve"> y</w:t>
      </w:r>
      <w:r w:rsidRPr="00CE1C5C">
        <w:rPr>
          <w:rFonts w:ascii="Arial" w:hAnsi="Arial" w:cs="Arial"/>
          <w:sz w:val="24"/>
          <w:szCs w:val="24"/>
        </w:rPr>
        <w:t xml:space="preserve"> B del Primer Circuito Judicial de San José, deben canalizar sus necesidades en materia de mantenimiento o remodelaciones menores, a través del Departamento de Servicios Generales</w:t>
      </w:r>
      <w:r w:rsidR="00590543" w:rsidRPr="00CE1C5C">
        <w:rPr>
          <w:rFonts w:ascii="Arial" w:hAnsi="Arial" w:cs="Arial"/>
          <w:sz w:val="24"/>
          <w:szCs w:val="24"/>
        </w:rPr>
        <w:t>.</w:t>
      </w:r>
      <w:r w:rsidRPr="0091023F">
        <w:rPr>
          <w:rFonts w:ascii="Arial" w:hAnsi="Arial" w:cs="Arial"/>
          <w:sz w:val="24"/>
          <w:szCs w:val="24"/>
          <w:vertAlign w:val="superscript"/>
        </w:rPr>
        <w:footnoteReference w:id="15"/>
      </w:r>
      <w:r w:rsidRPr="00CE1C5C">
        <w:rPr>
          <w:rFonts w:ascii="Arial" w:hAnsi="Arial" w:cs="Arial"/>
          <w:sz w:val="24"/>
          <w:szCs w:val="24"/>
        </w:rPr>
        <w:t xml:space="preserve"> Posteriormente el Departamento de Servicios Generales las consolida </w:t>
      </w:r>
      <w:r w:rsidR="00D84F7A" w:rsidRPr="00CE1C5C">
        <w:rPr>
          <w:rFonts w:ascii="Arial" w:hAnsi="Arial" w:cs="Arial"/>
          <w:sz w:val="24"/>
          <w:szCs w:val="24"/>
        </w:rPr>
        <w:t xml:space="preserve">y envía </w:t>
      </w:r>
      <w:r w:rsidRPr="00CE1C5C">
        <w:rPr>
          <w:rFonts w:ascii="Arial" w:hAnsi="Arial" w:cs="Arial"/>
          <w:sz w:val="24"/>
          <w:szCs w:val="24"/>
        </w:rPr>
        <w:t>a la Dirección Ejecutiva para su valoración.</w:t>
      </w:r>
      <w:r w:rsidR="00CE1C5C">
        <w:rPr>
          <w:rFonts w:ascii="Arial" w:hAnsi="Arial" w:cs="Arial"/>
          <w:sz w:val="24"/>
          <w:szCs w:val="24"/>
        </w:rPr>
        <w:t xml:space="preserve"> </w:t>
      </w:r>
      <w:r w:rsidR="005A7EDE" w:rsidRPr="0091023F">
        <w:rPr>
          <w:rFonts w:ascii="Arial" w:hAnsi="Arial" w:cs="Arial"/>
          <w:color w:val="000000" w:themeColor="text1"/>
          <w:sz w:val="24"/>
          <w:szCs w:val="24"/>
        </w:rPr>
        <w:t>En el caso de los Anexos C y D será el Organismo de Investigaciones Judicial quien atenderá sus necesidades.</w:t>
      </w:r>
    </w:p>
    <w:p w14:paraId="2D25ACF0" w14:textId="77777777" w:rsidR="005A7EDE" w:rsidRPr="0091023F" w:rsidRDefault="005A7EDE" w:rsidP="008C5601">
      <w:pPr>
        <w:jc w:val="both"/>
        <w:rPr>
          <w:rFonts w:ascii="Arial" w:hAnsi="Arial" w:cs="Arial"/>
          <w:color w:val="000000" w:themeColor="text1"/>
          <w:sz w:val="24"/>
          <w:szCs w:val="24"/>
        </w:rPr>
      </w:pPr>
    </w:p>
    <w:p w14:paraId="19683F3E" w14:textId="77777777" w:rsidR="00E34F03" w:rsidRPr="0091023F" w:rsidRDefault="00490F9A" w:rsidP="008726F2">
      <w:pPr>
        <w:jc w:val="both"/>
        <w:rPr>
          <w:rFonts w:ascii="Arial" w:hAnsi="Arial" w:cs="Arial"/>
          <w:color w:val="000000" w:themeColor="text1"/>
          <w:sz w:val="24"/>
          <w:szCs w:val="24"/>
        </w:rPr>
      </w:pPr>
      <w:r w:rsidRPr="0091023F">
        <w:rPr>
          <w:rFonts w:ascii="Arial" w:hAnsi="Arial" w:cs="Arial"/>
          <w:color w:val="000000" w:themeColor="text1"/>
          <w:sz w:val="24"/>
          <w:szCs w:val="24"/>
        </w:rPr>
        <w:t>L</w:t>
      </w:r>
      <w:r w:rsidR="0046016A" w:rsidRPr="0091023F">
        <w:rPr>
          <w:rFonts w:ascii="Arial" w:hAnsi="Arial" w:cs="Arial"/>
          <w:color w:val="000000" w:themeColor="text1"/>
          <w:sz w:val="24"/>
          <w:szCs w:val="24"/>
        </w:rPr>
        <w:t xml:space="preserve">as solicitudes que deben ser canalizadas para análisis y dictamen por parte de </w:t>
      </w:r>
      <w:smartTag w:uri="urn:schemas-microsoft-com:office:smarttags" w:element="PersonName">
        <w:smartTagPr>
          <w:attr w:name="ProductID" w:val="la Comisi￳n"/>
        </w:smartTagPr>
        <w:r w:rsidR="0046016A" w:rsidRPr="0091023F">
          <w:rPr>
            <w:rFonts w:ascii="Arial" w:hAnsi="Arial" w:cs="Arial"/>
            <w:color w:val="000000" w:themeColor="text1"/>
            <w:sz w:val="24"/>
            <w:szCs w:val="24"/>
          </w:rPr>
          <w:t>la Comisión</w:t>
        </w:r>
      </w:smartTag>
      <w:r w:rsidR="0046016A" w:rsidRPr="0091023F">
        <w:rPr>
          <w:rFonts w:ascii="Arial" w:hAnsi="Arial" w:cs="Arial"/>
          <w:color w:val="000000" w:themeColor="text1"/>
          <w:sz w:val="24"/>
          <w:szCs w:val="24"/>
        </w:rPr>
        <w:t xml:space="preserve"> de Construcciones, deben </w:t>
      </w:r>
      <w:r w:rsidR="00456584" w:rsidRPr="0091023F">
        <w:rPr>
          <w:rFonts w:ascii="Arial" w:hAnsi="Arial" w:cs="Arial"/>
          <w:color w:val="000000" w:themeColor="text1"/>
          <w:sz w:val="24"/>
          <w:szCs w:val="24"/>
        </w:rPr>
        <w:t xml:space="preserve">ser remitidas a la Dirección Ejecutiva. Para tales fines, la Dirección Ejecutiva </w:t>
      </w:r>
      <w:r w:rsidR="008E6D88" w:rsidRPr="0091023F">
        <w:rPr>
          <w:rFonts w:ascii="Arial" w:hAnsi="Arial" w:cs="Arial"/>
          <w:color w:val="000000" w:themeColor="text1"/>
          <w:sz w:val="24"/>
          <w:szCs w:val="24"/>
        </w:rPr>
        <w:t xml:space="preserve">publicó </w:t>
      </w:r>
      <w:r w:rsidR="00A82159" w:rsidRPr="0091023F">
        <w:rPr>
          <w:rFonts w:ascii="Arial" w:hAnsi="Arial" w:cs="Arial"/>
          <w:color w:val="000000" w:themeColor="text1"/>
          <w:sz w:val="24"/>
          <w:szCs w:val="24"/>
        </w:rPr>
        <w:t>la</w:t>
      </w:r>
      <w:r w:rsidR="00AC5C12" w:rsidRPr="0091023F">
        <w:rPr>
          <w:rFonts w:ascii="Arial" w:hAnsi="Arial" w:cs="Arial"/>
          <w:color w:val="000000" w:themeColor="text1"/>
          <w:sz w:val="24"/>
          <w:szCs w:val="24"/>
        </w:rPr>
        <w:t xml:space="preserve"> </w:t>
      </w:r>
      <w:r w:rsidR="001424EA" w:rsidRPr="0091023F">
        <w:rPr>
          <w:rFonts w:ascii="Arial" w:hAnsi="Arial" w:cs="Arial"/>
          <w:color w:val="000000" w:themeColor="text1"/>
          <w:sz w:val="24"/>
          <w:szCs w:val="24"/>
        </w:rPr>
        <w:t>circular N°</w:t>
      </w:r>
      <w:r w:rsidR="006B2031">
        <w:rPr>
          <w:rFonts w:ascii="Arial" w:hAnsi="Arial" w:cs="Arial"/>
          <w:color w:val="000000" w:themeColor="text1"/>
          <w:sz w:val="24"/>
          <w:szCs w:val="24"/>
        </w:rPr>
        <w:t xml:space="preserve">132-2023 del 02 de octubre del </w:t>
      </w:r>
      <w:r w:rsidR="006B2031">
        <w:rPr>
          <w:rFonts w:ascii="Arial" w:hAnsi="Arial" w:cs="Arial"/>
          <w:color w:val="000000" w:themeColor="text1"/>
          <w:sz w:val="24"/>
          <w:szCs w:val="24"/>
        </w:rPr>
        <w:lastRenderedPageBreak/>
        <w:t>2023</w:t>
      </w:r>
      <w:r w:rsidR="004D125C" w:rsidRPr="0091023F">
        <w:rPr>
          <w:rFonts w:ascii="Arial" w:hAnsi="Arial" w:cs="Arial"/>
          <w:color w:val="000000" w:themeColor="text1"/>
          <w:sz w:val="24"/>
          <w:szCs w:val="24"/>
        </w:rPr>
        <w:t>,</w:t>
      </w:r>
      <w:r w:rsidR="00A82159" w:rsidRPr="0091023F">
        <w:rPr>
          <w:rFonts w:ascii="Arial" w:hAnsi="Arial" w:cs="Arial"/>
          <w:color w:val="000000" w:themeColor="text1"/>
          <w:sz w:val="24"/>
          <w:szCs w:val="24"/>
        </w:rPr>
        <w:t xml:space="preserve"> </w:t>
      </w:r>
      <w:r w:rsidR="00456584" w:rsidRPr="0091023F">
        <w:rPr>
          <w:rFonts w:ascii="Arial" w:hAnsi="Arial" w:cs="Arial"/>
          <w:color w:val="000000" w:themeColor="text1"/>
          <w:sz w:val="24"/>
          <w:szCs w:val="24"/>
        </w:rPr>
        <w:t xml:space="preserve">en donde se </w:t>
      </w:r>
      <w:r w:rsidR="004F1496" w:rsidRPr="0091023F">
        <w:rPr>
          <w:rFonts w:ascii="Arial" w:hAnsi="Arial" w:cs="Arial"/>
          <w:color w:val="000000" w:themeColor="text1"/>
          <w:sz w:val="24"/>
          <w:szCs w:val="24"/>
        </w:rPr>
        <w:t>detall</w:t>
      </w:r>
      <w:r w:rsidR="00AC5C12" w:rsidRPr="0091023F">
        <w:rPr>
          <w:rFonts w:ascii="Arial" w:hAnsi="Arial" w:cs="Arial"/>
          <w:color w:val="000000" w:themeColor="text1"/>
          <w:sz w:val="24"/>
          <w:szCs w:val="24"/>
        </w:rPr>
        <w:t>a</w:t>
      </w:r>
      <w:r w:rsidR="004F1496" w:rsidRPr="0091023F">
        <w:rPr>
          <w:rFonts w:ascii="Arial" w:hAnsi="Arial" w:cs="Arial"/>
          <w:color w:val="000000" w:themeColor="text1"/>
          <w:sz w:val="24"/>
          <w:szCs w:val="24"/>
        </w:rPr>
        <w:t xml:space="preserve"> </w:t>
      </w:r>
      <w:r w:rsidR="00456584" w:rsidRPr="0091023F">
        <w:rPr>
          <w:rFonts w:ascii="Arial" w:hAnsi="Arial" w:cs="Arial"/>
          <w:color w:val="000000" w:themeColor="text1"/>
          <w:sz w:val="24"/>
          <w:szCs w:val="24"/>
        </w:rPr>
        <w:t>el procedimiento</w:t>
      </w:r>
      <w:r w:rsidR="00E831AD" w:rsidRPr="0091023F">
        <w:rPr>
          <w:rFonts w:ascii="Arial" w:hAnsi="Arial" w:cs="Arial"/>
          <w:color w:val="000000" w:themeColor="text1"/>
          <w:sz w:val="24"/>
          <w:szCs w:val="24"/>
        </w:rPr>
        <w:t xml:space="preserve"> establecido y</w:t>
      </w:r>
      <w:r w:rsidR="00456584" w:rsidRPr="0091023F">
        <w:rPr>
          <w:rFonts w:ascii="Arial" w:hAnsi="Arial" w:cs="Arial"/>
          <w:color w:val="000000" w:themeColor="text1"/>
          <w:sz w:val="24"/>
          <w:szCs w:val="24"/>
        </w:rPr>
        <w:t xml:space="preserve"> </w:t>
      </w:r>
      <w:r w:rsidR="00E831AD" w:rsidRPr="0091023F">
        <w:rPr>
          <w:rFonts w:ascii="Arial" w:hAnsi="Arial" w:cs="Arial"/>
          <w:color w:val="000000" w:themeColor="text1"/>
          <w:sz w:val="24"/>
          <w:szCs w:val="24"/>
        </w:rPr>
        <w:t xml:space="preserve">la fecha </w:t>
      </w:r>
      <w:r w:rsidR="00456584" w:rsidRPr="0091023F">
        <w:rPr>
          <w:rFonts w:ascii="Arial" w:hAnsi="Arial" w:cs="Arial"/>
          <w:color w:val="000000" w:themeColor="text1"/>
          <w:sz w:val="24"/>
          <w:szCs w:val="24"/>
        </w:rPr>
        <w:t>para enviar la información</w:t>
      </w:r>
      <w:r w:rsidR="003B57AF" w:rsidRPr="0091023F">
        <w:rPr>
          <w:rFonts w:ascii="Arial" w:hAnsi="Arial" w:cs="Arial"/>
          <w:color w:val="000000" w:themeColor="text1"/>
          <w:sz w:val="24"/>
          <w:szCs w:val="24"/>
        </w:rPr>
        <w:t>.</w:t>
      </w:r>
      <w:r w:rsidR="00456584" w:rsidRPr="0091023F">
        <w:rPr>
          <w:rFonts w:ascii="Arial" w:hAnsi="Arial" w:cs="Arial"/>
          <w:color w:val="000000" w:themeColor="text1"/>
          <w:sz w:val="24"/>
          <w:szCs w:val="24"/>
        </w:rPr>
        <w:t xml:space="preserve"> </w:t>
      </w:r>
    </w:p>
    <w:p w14:paraId="4F4EEF03" w14:textId="77777777" w:rsidR="00ED3845" w:rsidRPr="0091023F" w:rsidRDefault="00ED3845" w:rsidP="00CF698A">
      <w:pPr>
        <w:tabs>
          <w:tab w:val="num" w:pos="284"/>
        </w:tabs>
        <w:jc w:val="both"/>
        <w:rPr>
          <w:rFonts w:ascii="Arial" w:hAnsi="Arial" w:cs="Arial"/>
          <w:color w:val="000000" w:themeColor="text1"/>
          <w:sz w:val="24"/>
          <w:szCs w:val="24"/>
        </w:rPr>
      </w:pPr>
    </w:p>
    <w:p w14:paraId="2234167D" w14:textId="77777777" w:rsidR="0046016A" w:rsidRPr="0091023F" w:rsidRDefault="0046016A" w:rsidP="00CF698A">
      <w:pPr>
        <w:numPr>
          <w:ilvl w:val="0"/>
          <w:numId w:val="2"/>
        </w:numPr>
        <w:tabs>
          <w:tab w:val="clear" w:pos="375"/>
          <w:tab w:val="left" w:pos="360"/>
          <w:tab w:val="num" w:pos="709"/>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Una vez aprobado el Anteproyecto de Presupuesto</w:t>
      </w:r>
      <w:r w:rsidR="00740058" w:rsidRPr="0091023F">
        <w:rPr>
          <w:rFonts w:ascii="Arial" w:hAnsi="Arial" w:cs="Arial"/>
          <w:color w:val="000000" w:themeColor="text1"/>
          <w:sz w:val="24"/>
          <w:szCs w:val="24"/>
        </w:rPr>
        <w:t xml:space="preserve"> por </w:t>
      </w:r>
      <w:r w:rsidRPr="0091023F">
        <w:rPr>
          <w:rFonts w:ascii="Arial" w:hAnsi="Arial" w:cs="Arial"/>
          <w:color w:val="000000" w:themeColor="text1"/>
          <w:sz w:val="24"/>
          <w:szCs w:val="24"/>
        </w:rPr>
        <w:t>la Comisión de Construcciones</w:t>
      </w:r>
      <w:r w:rsidR="00740058" w:rsidRPr="0091023F">
        <w:rPr>
          <w:rFonts w:ascii="Arial" w:hAnsi="Arial" w:cs="Arial"/>
          <w:color w:val="000000" w:themeColor="text1"/>
          <w:sz w:val="24"/>
          <w:szCs w:val="24"/>
        </w:rPr>
        <w:t>,</w:t>
      </w:r>
      <w:r w:rsidRPr="0091023F">
        <w:rPr>
          <w:rFonts w:ascii="Arial" w:hAnsi="Arial" w:cs="Arial"/>
          <w:color w:val="000000" w:themeColor="text1"/>
          <w:sz w:val="24"/>
          <w:szCs w:val="24"/>
        </w:rPr>
        <w:t xml:space="preserve"> </w:t>
      </w:r>
      <w:r w:rsidR="00740058" w:rsidRPr="0091023F">
        <w:rPr>
          <w:rFonts w:ascii="Arial" w:hAnsi="Arial" w:cs="Arial"/>
          <w:color w:val="000000" w:themeColor="text1"/>
          <w:sz w:val="24"/>
          <w:szCs w:val="24"/>
        </w:rPr>
        <w:t xml:space="preserve">se </w:t>
      </w:r>
      <w:r w:rsidR="00190C53" w:rsidRPr="0091023F">
        <w:rPr>
          <w:rFonts w:ascii="Arial" w:hAnsi="Arial" w:cs="Arial"/>
          <w:color w:val="000000" w:themeColor="text1"/>
          <w:sz w:val="24"/>
          <w:szCs w:val="24"/>
        </w:rPr>
        <w:t xml:space="preserve">debe remitir </w:t>
      </w:r>
      <w:r w:rsidRPr="0091023F">
        <w:rPr>
          <w:rFonts w:ascii="Arial" w:hAnsi="Arial" w:cs="Arial"/>
          <w:color w:val="000000" w:themeColor="text1"/>
          <w:sz w:val="24"/>
          <w:szCs w:val="24"/>
        </w:rPr>
        <w:t>a</w:t>
      </w:r>
      <w:r w:rsidR="001C2383"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l</w:t>
      </w:r>
      <w:r w:rsidR="001C2383" w:rsidRPr="0091023F">
        <w:rPr>
          <w:rFonts w:ascii="Arial" w:hAnsi="Arial" w:cs="Arial"/>
          <w:color w:val="000000" w:themeColor="text1"/>
          <w:sz w:val="24"/>
          <w:szCs w:val="24"/>
        </w:rPr>
        <w:t>a</w:t>
      </w:r>
      <w:r w:rsidRPr="0091023F">
        <w:rPr>
          <w:rFonts w:ascii="Arial" w:hAnsi="Arial" w:cs="Arial"/>
          <w:color w:val="000000" w:themeColor="text1"/>
          <w:sz w:val="24"/>
          <w:szCs w:val="24"/>
        </w:rPr>
        <w:t xml:space="preserve"> </w:t>
      </w:r>
      <w:smartTag w:uri="urn:schemas-microsoft-com:office:smarttags" w:element="PersonName">
        <w:r w:rsidR="001C2383" w:rsidRPr="0091023F">
          <w:rPr>
            <w:rFonts w:ascii="Arial" w:hAnsi="Arial" w:cs="Arial"/>
            <w:color w:val="000000" w:themeColor="text1"/>
            <w:sz w:val="24"/>
            <w:szCs w:val="24"/>
          </w:rPr>
          <w:t>Dirección</w:t>
        </w:r>
      </w:smartTag>
      <w:r w:rsidR="001C2383" w:rsidRPr="0091023F">
        <w:rPr>
          <w:rFonts w:ascii="Arial" w:hAnsi="Arial" w:cs="Arial"/>
          <w:color w:val="000000" w:themeColor="text1"/>
          <w:sz w:val="24"/>
          <w:szCs w:val="24"/>
        </w:rPr>
        <w:t xml:space="preserve"> de Planificación</w:t>
      </w:r>
      <w:r w:rsidRPr="0091023F">
        <w:rPr>
          <w:rFonts w:ascii="Arial" w:hAnsi="Arial" w:cs="Arial"/>
          <w:color w:val="000000" w:themeColor="text1"/>
          <w:sz w:val="24"/>
          <w:szCs w:val="24"/>
        </w:rPr>
        <w:t xml:space="preserve"> </w:t>
      </w:r>
      <w:r w:rsidR="00740058" w:rsidRPr="0091023F">
        <w:rPr>
          <w:rFonts w:ascii="Arial" w:hAnsi="Arial" w:cs="Arial"/>
          <w:color w:val="000000" w:themeColor="text1"/>
          <w:sz w:val="24"/>
          <w:szCs w:val="24"/>
        </w:rPr>
        <w:t xml:space="preserve">con </w:t>
      </w:r>
      <w:r w:rsidRPr="0091023F">
        <w:rPr>
          <w:rFonts w:ascii="Arial" w:hAnsi="Arial" w:cs="Arial"/>
          <w:color w:val="000000" w:themeColor="text1"/>
          <w:sz w:val="24"/>
          <w:szCs w:val="24"/>
        </w:rPr>
        <w:t>el detalle de los requerimientos aprobados</w:t>
      </w:r>
      <w:r w:rsidR="00EC05C1" w:rsidRPr="0091023F">
        <w:rPr>
          <w:rFonts w:ascii="Arial" w:hAnsi="Arial" w:cs="Arial"/>
          <w:color w:val="000000" w:themeColor="text1"/>
          <w:sz w:val="24"/>
          <w:szCs w:val="24"/>
        </w:rPr>
        <w:t xml:space="preserve">, mediante el </w:t>
      </w:r>
      <w:r w:rsidR="0088547B" w:rsidRPr="0091023F">
        <w:rPr>
          <w:rFonts w:ascii="Arial" w:hAnsi="Arial" w:cs="Arial"/>
          <w:color w:val="000000" w:themeColor="text1"/>
          <w:sz w:val="24"/>
          <w:szCs w:val="24"/>
        </w:rPr>
        <w:t>Sistema SIGA-PJ en la oficina 9996 Construcciones.</w:t>
      </w:r>
    </w:p>
    <w:p w14:paraId="434F8F6E" w14:textId="77777777" w:rsidR="00A963AC" w:rsidRPr="0091023F" w:rsidRDefault="00A963AC" w:rsidP="00A963AC">
      <w:pPr>
        <w:pStyle w:val="Prrafodelista"/>
        <w:rPr>
          <w:rFonts w:ascii="Arial" w:hAnsi="Arial" w:cs="Arial"/>
          <w:color w:val="C00000"/>
          <w:sz w:val="24"/>
          <w:szCs w:val="24"/>
        </w:rPr>
      </w:pPr>
    </w:p>
    <w:p w14:paraId="5E3E3684" w14:textId="77777777" w:rsidR="002B07A4" w:rsidRPr="0091023F" w:rsidRDefault="002B07A4" w:rsidP="00A963AC">
      <w:pPr>
        <w:pStyle w:val="Prrafodelista"/>
        <w:rPr>
          <w:rFonts w:ascii="Arial" w:hAnsi="Arial" w:cs="Arial"/>
          <w:color w:val="538135" w:themeColor="accent6" w:themeShade="BF"/>
          <w:sz w:val="24"/>
          <w:szCs w:val="24"/>
        </w:rPr>
      </w:pPr>
    </w:p>
    <w:p w14:paraId="13BE51B4" w14:textId="77777777" w:rsidR="0046016A" w:rsidRPr="0091023F" w:rsidRDefault="0046016A" w:rsidP="002D3D23">
      <w:pPr>
        <w:pStyle w:val="Ttulo2"/>
        <w:numPr>
          <w:ilvl w:val="1"/>
          <w:numId w:val="5"/>
        </w:numPr>
        <w:tabs>
          <w:tab w:val="clear" w:pos="576"/>
          <w:tab w:val="num" w:pos="284"/>
        </w:tabs>
        <w:rPr>
          <w:rFonts w:ascii="Arial" w:hAnsi="Arial" w:cs="Arial"/>
          <w:color w:val="000000" w:themeColor="text1"/>
          <w:sz w:val="24"/>
          <w:szCs w:val="24"/>
          <w:lang w:val="es-CR"/>
        </w:rPr>
      </w:pPr>
      <w:bookmarkStart w:id="55" w:name="_Toc528045421"/>
      <w:bookmarkStart w:id="56" w:name="_Toc146612267"/>
      <w:r w:rsidRPr="00512138">
        <w:rPr>
          <w:rFonts w:ascii="Arial" w:hAnsi="Arial" w:cs="Arial"/>
          <w:b/>
          <w:color w:val="0070C0"/>
          <w:sz w:val="24"/>
        </w:rPr>
        <w:t>Informática</w:t>
      </w:r>
      <w:bookmarkEnd w:id="55"/>
      <w:bookmarkEnd w:id="56"/>
    </w:p>
    <w:p w14:paraId="07512183" w14:textId="77777777" w:rsidR="0046016A" w:rsidRPr="0091023F" w:rsidRDefault="0046016A" w:rsidP="00454F79">
      <w:pPr>
        <w:tabs>
          <w:tab w:val="left" w:pos="360"/>
          <w:tab w:val="left" w:pos="425"/>
          <w:tab w:val="left" w:pos="567"/>
        </w:tabs>
        <w:jc w:val="both"/>
        <w:rPr>
          <w:rFonts w:ascii="Arial" w:hAnsi="Arial" w:cs="Arial"/>
          <w:color w:val="000000" w:themeColor="text1"/>
          <w:sz w:val="24"/>
          <w:szCs w:val="24"/>
        </w:rPr>
      </w:pPr>
    </w:p>
    <w:p w14:paraId="4E7F5E21" w14:textId="77777777" w:rsidR="00D85B33" w:rsidRPr="0091023F" w:rsidRDefault="00876920" w:rsidP="00CF698A">
      <w:pPr>
        <w:numPr>
          <w:ilvl w:val="0"/>
          <w:numId w:val="2"/>
        </w:numPr>
        <w:tabs>
          <w:tab w:val="num" w:pos="0"/>
          <w:tab w:val="num" w:pos="709"/>
        </w:tabs>
        <w:ind w:left="0" w:firstLine="0"/>
        <w:jc w:val="both"/>
        <w:rPr>
          <w:rFonts w:ascii="Arial" w:hAnsi="Arial" w:cs="Arial"/>
          <w:color w:val="000000" w:themeColor="text1"/>
          <w:sz w:val="24"/>
          <w:szCs w:val="24"/>
        </w:rPr>
      </w:pPr>
      <w:bookmarkStart w:id="57" w:name="_Hlk524344654"/>
      <w:bookmarkStart w:id="58" w:name="OLE_LINK3"/>
      <w:bookmarkStart w:id="59" w:name="OLE_LINK4"/>
      <w:r w:rsidRPr="0091023F">
        <w:rPr>
          <w:rFonts w:ascii="Arial" w:hAnsi="Arial" w:cs="Arial"/>
          <w:color w:val="000000" w:themeColor="text1"/>
          <w:sz w:val="24"/>
          <w:szCs w:val="24"/>
        </w:rPr>
        <w:t xml:space="preserve">Para la formulación de Informática se utiliza el </w:t>
      </w:r>
      <w:r w:rsidR="000B05E5" w:rsidRPr="0091023F">
        <w:rPr>
          <w:rFonts w:ascii="Arial" w:hAnsi="Arial" w:cs="Arial"/>
          <w:color w:val="000000" w:themeColor="text1"/>
          <w:sz w:val="24"/>
          <w:szCs w:val="24"/>
        </w:rPr>
        <w:t xml:space="preserve">Sistema de Pre-Formulación Presupuestaria </w:t>
      </w:r>
      <w:r w:rsidR="00927521">
        <w:rPr>
          <w:rFonts w:ascii="Arial" w:hAnsi="Arial" w:cs="Arial"/>
          <w:color w:val="000000" w:themeColor="text1"/>
          <w:sz w:val="24"/>
          <w:szCs w:val="24"/>
        </w:rPr>
        <w:t>(</w:t>
      </w:r>
      <w:r w:rsidR="000B05E5" w:rsidRPr="0091023F">
        <w:rPr>
          <w:rFonts w:ascii="Arial" w:hAnsi="Arial" w:cs="Arial"/>
          <w:color w:val="000000" w:themeColor="text1"/>
          <w:sz w:val="24"/>
          <w:szCs w:val="24"/>
        </w:rPr>
        <w:t>S-PREF</w:t>
      </w:r>
      <w:r w:rsidR="00927521">
        <w:rPr>
          <w:rFonts w:ascii="Arial" w:hAnsi="Arial" w:cs="Arial"/>
          <w:color w:val="000000" w:themeColor="text1"/>
          <w:sz w:val="24"/>
          <w:szCs w:val="24"/>
        </w:rPr>
        <w:t>)</w:t>
      </w:r>
      <w:r w:rsidRPr="0091023F">
        <w:rPr>
          <w:rFonts w:ascii="Arial" w:hAnsi="Arial" w:cs="Arial"/>
          <w:color w:val="000000" w:themeColor="text1"/>
          <w:sz w:val="24"/>
          <w:szCs w:val="24"/>
        </w:rPr>
        <w:t>, por lo cual toda gestión al respecto se debe realizar únicamente mediante dicho sistema.</w:t>
      </w:r>
    </w:p>
    <w:bookmarkEnd w:id="57"/>
    <w:p w14:paraId="074AF308" w14:textId="77777777" w:rsidR="00D85B33" w:rsidRPr="0091023F" w:rsidRDefault="00D85B33" w:rsidP="00FC3BA6">
      <w:pPr>
        <w:suppressAutoHyphens w:val="0"/>
        <w:jc w:val="both"/>
        <w:rPr>
          <w:rFonts w:ascii="Arial" w:hAnsi="Arial" w:cs="Arial"/>
          <w:color w:val="000000" w:themeColor="text1"/>
          <w:sz w:val="24"/>
          <w:szCs w:val="24"/>
        </w:rPr>
      </w:pPr>
    </w:p>
    <w:p w14:paraId="615A219E" w14:textId="77777777" w:rsidR="008417ED" w:rsidRDefault="00CC0008" w:rsidP="00D04A54">
      <w:pPr>
        <w:suppressAutoHyphens w:val="0"/>
        <w:jc w:val="both"/>
        <w:rPr>
          <w:rFonts w:ascii="Arial" w:hAnsi="Arial" w:cs="Arial"/>
          <w:color w:val="000000" w:themeColor="text1"/>
          <w:sz w:val="24"/>
          <w:szCs w:val="24"/>
        </w:rPr>
      </w:pPr>
      <w:r w:rsidRPr="0091023F">
        <w:rPr>
          <w:rFonts w:ascii="Arial" w:hAnsi="Arial" w:cs="Arial"/>
          <w:color w:val="000000" w:themeColor="text1"/>
          <w:sz w:val="24"/>
          <w:szCs w:val="24"/>
        </w:rPr>
        <w:t xml:space="preserve">La Dirección de Tecnología de la Información </w:t>
      </w:r>
      <w:r w:rsidR="00434CC4" w:rsidRPr="0091023F">
        <w:rPr>
          <w:rFonts w:ascii="Arial" w:hAnsi="Arial" w:cs="Arial"/>
          <w:color w:val="000000" w:themeColor="text1"/>
          <w:sz w:val="24"/>
          <w:szCs w:val="24"/>
        </w:rPr>
        <w:t xml:space="preserve">y Comunicaciones </w:t>
      </w:r>
      <w:r w:rsidRPr="0091023F">
        <w:rPr>
          <w:rFonts w:ascii="Arial" w:hAnsi="Arial" w:cs="Arial"/>
          <w:color w:val="000000" w:themeColor="text1"/>
          <w:sz w:val="24"/>
          <w:szCs w:val="24"/>
        </w:rPr>
        <w:t xml:space="preserve">mediante Circular </w:t>
      </w:r>
      <w:r w:rsidR="001424EA" w:rsidRPr="0091023F">
        <w:rPr>
          <w:rFonts w:ascii="Arial" w:hAnsi="Arial" w:cs="Arial"/>
          <w:color w:val="000000" w:themeColor="text1"/>
          <w:sz w:val="24"/>
          <w:szCs w:val="24"/>
        </w:rPr>
        <w:t>N°</w:t>
      </w:r>
      <w:r w:rsidR="00927521">
        <w:rPr>
          <w:rFonts w:ascii="Arial" w:hAnsi="Arial" w:cs="Arial"/>
          <w:color w:val="000000" w:themeColor="text1"/>
          <w:sz w:val="24"/>
          <w:szCs w:val="24"/>
        </w:rPr>
        <w:t>44</w:t>
      </w:r>
      <w:r w:rsidRPr="0091023F">
        <w:rPr>
          <w:rFonts w:ascii="Arial" w:hAnsi="Arial" w:cs="Arial"/>
          <w:color w:val="000000" w:themeColor="text1"/>
          <w:sz w:val="24"/>
          <w:szCs w:val="24"/>
        </w:rPr>
        <w:t>-CDTI-</w:t>
      </w:r>
      <w:r w:rsidR="00927521" w:rsidRPr="0091023F">
        <w:rPr>
          <w:rFonts w:ascii="Arial" w:hAnsi="Arial" w:cs="Arial"/>
          <w:color w:val="000000" w:themeColor="text1"/>
          <w:sz w:val="24"/>
          <w:szCs w:val="24"/>
        </w:rPr>
        <w:t>202</w:t>
      </w:r>
      <w:r w:rsidR="00927521">
        <w:rPr>
          <w:rFonts w:ascii="Arial" w:hAnsi="Arial" w:cs="Arial"/>
          <w:color w:val="000000" w:themeColor="text1"/>
          <w:sz w:val="24"/>
          <w:szCs w:val="24"/>
        </w:rPr>
        <w:t>3 Solicitud de necesidades tecnológicas presupuesto 2025,</w:t>
      </w:r>
      <w:r w:rsidR="00927521"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 xml:space="preserve">del </w:t>
      </w:r>
      <w:r w:rsidR="00927521">
        <w:rPr>
          <w:rFonts w:ascii="Arial" w:hAnsi="Arial" w:cs="Arial"/>
          <w:color w:val="000000" w:themeColor="text1"/>
          <w:sz w:val="24"/>
          <w:szCs w:val="24"/>
        </w:rPr>
        <w:t>14</w:t>
      </w:r>
      <w:r w:rsidR="00927521" w:rsidRPr="0091023F">
        <w:rPr>
          <w:rFonts w:ascii="Arial" w:hAnsi="Arial" w:cs="Arial"/>
          <w:color w:val="000000" w:themeColor="text1"/>
          <w:sz w:val="24"/>
          <w:szCs w:val="24"/>
        </w:rPr>
        <w:t xml:space="preserve"> </w:t>
      </w:r>
      <w:r w:rsidR="0067720C" w:rsidRPr="0091023F">
        <w:rPr>
          <w:rFonts w:ascii="Arial" w:hAnsi="Arial" w:cs="Arial"/>
          <w:color w:val="000000" w:themeColor="text1"/>
          <w:sz w:val="24"/>
          <w:szCs w:val="24"/>
        </w:rPr>
        <w:t>de setiembre</w:t>
      </w:r>
      <w:r w:rsidR="00927521">
        <w:rPr>
          <w:rFonts w:ascii="Arial" w:hAnsi="Arial" w:cs="Arial"/>
          <w:color w:val="000000" w:themeColor="text1"/>
          <w:sz w:val="24"/>
          <w:szCs w:val="24"/>
        </w:rPr>
        <w:t xml:space="preserve"> del 2023</w:t>
      </w:r>
      <w:r w:rsidRPr="0091023F">
        <w:rPr>
          <w:rFonts w:ascii="Arial" w:hAnsi="Arial" w:cs="Arial"/>
          <w:color w:val="000000" w:themeColor="text1"/>
          <w:sz w:val="24"/>
          <w:szCs w:val="24"/>
        </w:rPr>
        <w:t xml:space="preserve">, </w:t>
      </w:r>
      <w:r w:rsidR="0086543B" w:rsidRPr="0091023F">
        <w:rPr>
          <w:rFonts w:ascii="Arial" w:hAnsi="Arial" w:cs="Arial"/>
          <w:color w:val="000000" w:themeColor="text1"/>
          <w:sz w:val="24"/>
          <w:szCs w:val="24"/>
        </w:rPr>
        <w:t xml:space="preserve">comunicó </w:t>
      </w:r>
      <w:r w:rsidR="00052F5C" w:rsidRPr="0091023F">
        <w:rPr>
          <w:rFonts w:ascii="Arial" w:hAnsi="Arial" w:cs="Arial"/>
          <w:color w:val="000000" w:themeColor="text1"/>
          <w:sz w:val="24"/>
          <w:szCs w:val="24"/>
        </w:rPr>
        <w:t xml:space="preserve">las directrices para la solicitud de recursos tecnológicos para el </w:t>
      </w:r>
      <w:r w:rsidR="00927521" w:rsidRPr="0091023F">
        <w:rPr>
          <w:rFonts w:ascii="Arial" w:hAnsi="Arial" w:cs="Arial"/>
          <w:color w:val="000000" w:themeColor="text1"/>
          <w:sz w:val="24"/>
          <w:szCs w:val="24"/>
        </w:rPr>
        <w:t>202</w:t>
      </w:r>
      <w:r w:rsidR="00927521">
        <w:rPr>
          <w:rFonts w:ascii="Arial" w:hAnsi="Arial" w:cs="Arial"/>
          <w:color w:val="000000" w:themeColor="text1"/>
          <w:sz w:val="24"/>
          <w:szCs w:val="24"/>
        </w:rPr>
        <w:t>5</w:t>
      </w:r>
      <w:r w:rsidR="00052F5C" w:rsidRPr="0091023F">
        <w:rPr>
          <w:rFonts w:ascii="Arial" w:hAnsi="Arial" w:cs="Arial"/>
          <w:color w:val="000000" w:themeColor="text1"/>
          <w:sz w:val="24"/>
          <w:szCs w:val="24"/>
        </w:rPr>
        <w:t xml:space="preserve">. </w:t>
      </w:r>
      <w:r w:rsidR="00433030" w:rsidRPr="0091023F">
        <w:rPr>
          <w:rFonts w:ascii="Arial" w:hAnsi="Arial" w:cs="Arial"/>
          <w:color w:val="000000" w:themeColor="text1"/>
          <w:sz w:val="24"/>
          <w:szCs w:val="24"/>
        </w:rPr>
        <w:t xml:space="preserve">En la misma se </w:t>
      </w:r>
      <w:r w:rsidRPr="0091023F">
        <w:rPr>
          <w:rFonts w:ascii="Arial" w:hAnsi="Arial" w:cs="Arial"/>
          <w:color w:val="000000" w:themeColor="text1"/>
          <w:sz w:val="24"/>
          <w:szCs w:val="24"/>
        </w:rPr>
        <w:t>señal</w:t>
      </w:r>
      <w:r w:rsidR="00D52D96" w:rsidRPr="0091023F">
        <w:rPr>
          <w:rFonts w:ascii="Arial" w:hAnsi="Arial" w:cs="Arial"/>
          <w:color w:val="000000" w:themeColor="text1"/>
          <w:sz w:val="24"/>
          <w:szCs w:val="24"/>
        </w:rPr>
        <w:t>ó</w:t>
      </w:r>
      <w:r w:rsidRPr="0091023F">
        <w:rPr>
          <w:rFonts w:ascii="Arial" w:hAnsi="Arial" w:cs="Arial"/>
          <w:color w:val="000000" w:themeColor="text1"/>
          <w:sz w:val="24"/>
          <w:szCs w:val="24"/>
        </w:rPr>
        <w:t xml:space="preserve"> que </w:t>
      </w:r>
      <w:r w:rsidR="004C78E0" w:rsidRPr="009C0A14">
        <w:rPr>
          <w:rFonts w:ascii="Arial" w:hAnsi="Arial" w:cs="Arial"/>
          <w:color w:val="000000" w:themeColor="text1"/>
          <w:sz w:val="24"/>
          <w:szCs w:val="24"/>
        </w:rPr>
        <w:t xml:space="preserve">del </w:t>
      </w:r>
      <w:r w:rsidR="00927521" w:rsidRPr="009C0A14">
        <w:rPr>
          <w:rFonts w:ascii="Arial" w:hAnsi="Arial" w:cs="Arial"/>
          <w:color w:val="000000" w:themeColor="text1"/>
          <w:sz w:val="24"/>
          <w:szCs w:val="24"/>
        </w:rPr>
        <w:t xml:space="preserve">16 de octubre y hasta el 27 </w:t>
      </w:r>
      <w:r w:rsidR="004C78E0" w:rsidRPr="009C0A14">
        <w:rPr>
          <w:rFonts w:ascii="Arial" w:hAnsi="Arial" w:cs="Arial"/>
          <w:color w:val="000000" w:themeColor="text1"/>
          <w:sz w:val="24"/>
          <w:szCs w:val="24"/>
        </w:rPr>
        <w:t xml:space="preserve">de </w:t>
      </w:r>
      <w:r w:rsidR="001E4F78" w:rsidRPr="009C0A14">
        <w:rPr>
          <w:rFonts w:ascii="Arial" w:hAnsi="Arial" w:cs="Arial"/>
          <w:color w:val="000000" w:themeColor="text1"/>
          <w:sz w:val="24"/>
          <w:szCs w:val="24"/>
        </w:rPr>
        <w:t>oc</w:t>
      </w:r>
      <w:r w:rsidR="004C78E0" w:rsidRPr="009C0A14">
        <w:rPr>
          <w:rFonts w:ascii="Arial" w:hAnsi="Arial" w:cs="Arial"/>
          <w:color w:val="000000" w:themeColor="text1"/>
          <w:sz w:val="24"/>
          <w:szCs w:val="24"/>
        </w:rPr>
        <w:t>tubre</w:t>
      </w:r>
      <w:r w:rsidR="00ED3845" w:rsidRPr="009C0A14">
        <w:rPr>
          <w:rFonts w:ascii="Arial" w:hAnsi="Arial" w:cs="Arial"/>
          <w:color w:val="000000" w:themeColor="text1"/>
          <w:sz w:val="24"/>
          <w:szCs w:val="24"/>
        </w:rPr>
        <w:t xml:space="preserve"> </w:t>
      </w:r>
      <w:r w:rsidR="00927521" w:rsidRPr="009C0A14">
        <w:rPr>
          <w:rFonts w:ascii="Arial" w:hAnsi="Arial" w:cs="Arial"/>
          <w:color w:val="000000" w:themeColor="text1"/>
          <w:sz w:val="24"/>
          <w:szCs w:val="24"/>
        </w:rPr>
        <w:t>2023</w:t>
      </w:r>
      <w:r w:rsidR="00ED3845" w:rsidRPr="0091023F">
        <w:rPr>
          <w:rFonts w:ascii="Arial" w:hAnsi="Arial" w:cs="Arial"/>
          <w:color w:val="000000" w:themeColor="text1"/>
          <w:sz w:val="24"/>
          <w:szCs w:val="24"/>
        </w:rPr>
        <w:t>,</w:t>
      </w:r>
      <w:r w:rsidR="00E10F33" w:rsidRPr="0091023F">
        <w:rPr>
          <w:rFonts w:ascii="Arial" w:hAnsi="Arial" w:cs="Arial"/>
          <w:color w:val="000000" w:themeColor="text1"/>
          <w:sz w:val="24"/>
          <w:szCs w:val="24"/>
        </w:rPr>
        <w:t xml:space="preserve"> se habilit</w:t>
      </w:r>
      <w:r w:rsidR="00D52D96" w:rsidRPr="0091023F">
        <w:rPr>
          <w:rFonts w:ascii="Arial" w:hAnsi="Arial" w:cs="Arial"/>
          <w:color w:val="000000" w:themeColor="text1"/>
          <w:sz w:val="24"/>
          <w:szCs w:val="24"/>
        </w:rPr>
        <w:t>ó</w:t>
      </w:r>
      <w:r w:rsidR="00E10F33" w:rsidRPr="0091023F">
        <w:rPr>
          <w:rFonts w:ascii="Arial" w:hAnsi="Arial" w:cs="Arial"/>
          <w:color w:val="000000" w:themeColor="text1"/>
          <w:sz w:val="24"/>
          <w:szCs w:val="24"/>
        </w:rPr>
        <w:t xml:space="preserve"> el </w:t>
      </w:r>
      <w:r w:rsidR="00376C72" w:rsidRPr="0091023F">
        <w:rPr>
          <w:rFonts w:ascii="Arial" w:hAnsi="Arial" w:cs="Arial"/>
          <w:color w:val="000000" w:themeColor="text1"/>
          <w:sz w:val="24"/>
          <w:szCs w:val="24"/>
        </w:rPr>
        <w:t xml:space="preserve">Sistema de Pre-Formulación Presupuestaria </w:t>
      </w:r>
      <w:r w:rsidR="001424EA" w:rsidRPr="0091023F">
        <w:rPr>
          <w:rFonts w:ascii="Arial" w:hAnsi="Arial" w:cs="Arial"/>
          <w:color w:val="000000" w:themeColor="text1"/>
          <w:sz w:val="24"/>
          <w:szCs w:val="24"/>
        </w:rPr>
        <w:t xml:space="preserve">(Sistema </w:t>
      </w:r>
      <w:r w:rsidR="00376C72" w:rsidRPr="0091023F">
        <w:rPr>
          <w:rFonts w:ascii="Arial" w:hAnsi="Arial" w:cs="Arial"/>
          <w:color w:val="000000" w:themeColor="text1"/>
          <w:sz w:val="24"/>
          <w:szCs w:val="24"/>
        </w:rPr>
        <w:t>S-PREF</w:t>
      </w:r>
      <w:r w:rsidR="001424EA" w:rsidRPr="0091023F">
        <w:rPr>
          <w:rFonts w:ascii="Arial" w:hAnsi="Arial" w:cs="Arial"/>
          <w:color w:val="000000" w:themeColor="text1"/>
          <w:sz w:val="24"/>
          <w:szCs w:val="24"/>
        </w:rPr>
        <w:t>)</w:t>
      </w:r>
      <w:r w:rsidR="001E4F78" w:rsidRPr="0091023F">
        <w:rPr>
          <w:rFonts w:ascii="Arial" w:hAnsi="Arial" w:cs="Arial"/>
          <w:color w:val="000000" w:themeColor="text1"/>
          <w:sz w:val="24"/>
          <w:szCs w:val="24"/>
        </w:rPr>
        <w:t xml:space="preserve"> </w:t>
      </w:r>
      <w:r w:rsidR="00E10F33" w:rsidRPr="0091023F">
        <w:rPr>
          <w:rFonts w:ascii="Arial" w:hAnsi="Arial" w:cs="Arial"/>
          <w:color w:val="000000" w:themeColor="text1"/>
          <w:sz w:val="24"/>
          <w:szCs w:val="24"/>
        </w:rPr>
        <w:t xml:space="preserve">para la inclusión de las solicitudes de artículos clasificados en el </w:t>
      </w:r>
      <w:r w:rsidR="00927521">
        <w:rPr>
          <w:rFonts w:ascii="Arial" w:hAnsi="Arial" w:cs="Arial"/>
          <w:color w:val="000000" w:themeColor="text1"/>
          <w:sz w:val="24"/>
          <w:szCs w:val="24"/>
        </w:rPr>
        <w:t>c</w:t>
      </w:r>
      <w:r w:rsidR="00E10F33" w:rsidRPr="0091023F">
        <w:rPr>
          <w:rFonts w:ascii="Arial" w:hAnsi="Arial" w:cs="Arial"/>
          <w:color w:val="000000" w:themeColor="text1"/>
          <w:sz w:val="24"/>
          <w:szCs w:val="24"/>
        </w:rPr>
        <w:t xml:space="preserve">atálogo de </w:t>
      </w:r>
      <w:r w:rsidR="00927521">
        <w:rPr>
          <w:rFonts w:ascii="Arial" w:hAnsi="Arial" w:cs="Arial"/>
          <w:color w:val="000000" w:themeColor="text1"/>
          <w:sz w:val="24"/>
          <w:szCs w:val="24"/>
        </w:rPr>
        <w:t>b</w:t>
      </w:r>
      <w:r w:rsidR="00E10F33" w:rsidRPr="0091023F">
        <w:rPr>
          <w:rFonts w:ascii="Arial" w:hAnsi="Arial" w:cs="Arial"/>
          <w:color w:val="000000" w:themeColor="text1"/>
          <w:sz w:val="24"/>
          <w:szCs w:val="24"/>
        </w:rPr>
        <w:t xml:space="preserve">ienes y </w:t>
      </w:r>
      <w:r w:rsidR="00927521">
        <w:rPr>
          <w:rFonts w:ascii="Arial" w:hAnsi="Arial" w:cs="Arial"/>
          <w:color w:val="000000" w:themeColor="text1"/>
          <w:sz w:val="24"/>
          <w:szCs w:val="24"/>
        </w:rPr>
        <w:t>s</w:t>
      </w:r>
      <w:r w:rsidR="00E10F33" w:rsidRPr="0091023F">
        <w:rPr>
          <w:rFonts w:ascii="Arial" w:hAnsi="Arial" w:cs="Arial"/>
          <w:color w:val="000000" w:themeColor="text1"/>
          <w:sz w:val="24"/>
          <w:szCs w:val="24"/>
        </w:rPr>
        <w:t xml:space="preserve">ervicios como </w:t>
      </w:r>
      <w:r w:rsidR="001424EA" w:rsidRPr="0091023F">
        <w:rPr>
          <w:rFonts w:ascii="Arial" w:hAnsi="Arial" w:cs="Arial"/>
          <w:color w:val="000000" w:themeColor="text1"/>
          <w:sz w:val="24"/>
          <w:szCs w:val="24"/>
        </w:rPr>
        <w:t>r</w:t>
      </w:r>
      <w:r w:rsidR="00E10F33" w:rsidRPr="0091023F">
        <w:rPr>
          <w:rFonts w:ascii="Arial" w:hAnsi="Arial" w:cs="Arial"/>
          <w:color w:val="000000" w:themeColor="text1"/>
          <w:sz w:val="24"/>
          <w:szCs w:val="24"/>
        </w:rPr>
        <w:t xml:space="preserve">ecurso </w:t>
      </w:r>
      <w:r w:rsidR="001424EA" w:rsidRPr="0091023F">
        <w:rPr>
          <w:rFonts w:ascii="Arial" w:hAnsi="Arial" w:cs="Arial"/>
          <w:color w:val="000000" w:themeColor="text1"/>
          <w:sz w:val="24"/>
          <w:szCs w:val="24"/>
        </w:rPr>
        <w:t>t</w:t>
      </w:r>
      <w:r w:rsidR="00E10F33" w:rsidRPr="0091023F">
        <w:rPr>
          <w:rFonts w:ascii="Arial" w:hAnsi="Arial" w:cs="Arial"/>
          <w:color w:val="000000" w:themeColor="text1"/>
          <w:sz w:val="24"/>
          <w:szCs w:val="24"/>
        </w:rPr>
        <w:t>ecnológico, ya sea estratégico o menor</w:t>
      </w:r>
      <w:r w:rsidR="009A6078" w:rsidRPr="0091023F">
        <w:rPr>
          <w:rFonts w:ascii="Arial" w:hAnsi="Arial" w:cs="Arial"/>
          <w:color w:val="000000" w:themeColor="text1"/>
          <w:sz w:val="24"/>
          <w:szCs w:val="24"/>
        </w:rPr>
        <w:t>.</w:t>
      </w:r>
      <w:r w:rsidR="007B2D6F" w:rsidRPr="0091023F">
        <w:rPr>
          <w:rFonts w:ascii="Arial" w:hAnsi="Arial" w:cs="Arial"/>
          <w:color w:val="000000" w:themeColor="text1"/>
          <w:sz w:val="24"/>
          <w:szCs w:val="24"/>
        </w:rPr>
        <w:t xml:space="preserve"> En dicha circular</w:t>
      </w:r>
      <w:r w:rsidR="008F35E8" w:rsidRPr="0091023F">
        <w:rPr>
          <w:rFonts w:ascii="Arial" w:hAnsi="Arial" w:cs="Arial"/>
          <w:color w:val="000000" w:themeColor="text1"/>
          <w:sz w:val="24"/>
          <w:szCs w:val="24"/>
        </w:rPr>
        <w:t>, entre otros aspectos,</w:t>
      </w:r>
      <w:r w:rsidR="007B2D6F" w:rsidRPr="0091023F">
        <w:rPr>
          <w:rFonts w:ascii="Arial" w:hAnsi="Arial" w:cs="Arial"/>
          <w:color w:val="000000" w:themeColor="text1"/>
          <w:sz w:val="24"/>
          <w:szCs w:val="24"/>
        </w:rPr>
        <w:t xml:space="preserve"> se indica que ca</w:t>
      </w:r>
      <w:r w:rsidR="00BF6F14" w:rsidRPr="0091023F">
        <w:rPr>
          <w:rFonts w:ascii="Arial" w:hAnsi="Arial" w:cs="Arial"/>
          <w:color w:val="000000" w:themeColor="text1"/>
          <w:sz w:val="24"/>
          <w:szCs w:val="24"/>
        </w:rPr>
        <w:t>da oficina debe realizar el inventario de las licencias que poseen e incluirlas en el presupuesto respectivo</w:t>
      </w:r>
      <w:r w:rsidR="00D06631" w:rsidRPr="0091023F">
        <w:rPr>
          <w:rFonts w:ascii="Arial" w:hAnsi="Arial" w:cs="Arial"/>
          <w:color w:val="000000" w:themeColor="text1"/>
          <w:sz w:val="24"/>
          <w:szCs w:val="24"/>
        </w:rPr>
        <w:t xml:space="preserve"> y que la</w:t>
      </w:r>
      <w:r w:rsidR="006035AB" w:rsidRPr="0091023F">
        <w:rPr>
          <w:rFonts w:ascii="Arial" w:hAnsi="Arial" w:cs="Arial"/>
          <w:color w:val="000000" w:themeColor="text1"/>
          <w:sz w:val="24"/>
          <w:szCs w:val="24"/>
        </w:rPr>
        <w:t>s nuevas necesidades de equipo de cómputo deben presupuestarse como compra y no como alquiler.</w:t>
      </w:r>
    </w:p>
    <w:p w14:paraId="59C88E94" w14:textId="77777777" w:rsidR="009117B2" w:rsidRPr="0091023F" w:rsidRDefault="009117B2" w:rsidP="009117B2">
      <w:pPr>
        <w:suppressAutoHyphens w:val="0"/>
        <w:jc w:val="center"/>
        <w:rPr>
          <w:rFonts w:ascii="Arial" w:hAnsi="Arial" w:cs="Arial"/>
          <w:color w:val="000000" w:themeColor="text1"/>
          <w:sz w:val="24"/>
          <w:szCs w:val="24"/>
        </w:rPr>
      </w:pPr>
      <w:r>
        <w:rPr>
          <w:rFonts w:ascii="Arial" w:hAnsi="Arial" w:cs="Arial"/>
          <w:color w:val="000000" w:themeColor="text1"/>
          <w:sz w:val="24"/>
          <w:szCs w:val="24"/>
        </w:rPr>
        <w:object w:dxaOrig="1508" w:dyaOrig="983" w14:anchorId="3E10172D">
          <v:shape id="_x0000_i1035" type="#_x0000_t75" style="width:76.25pt;height:49.4pt" o:ole="">
            <v:imagedata r:id="rId52" o:title=""/>
          </v:shape>
          <o:OLEObject Type="Embed" ProgID="Acrobat.Document.DC" ShapeID="_x0000_i1035" DrawAspect="Icon" ObjectID="_1762684095" r:id="rId53"/>
        </w:object>
      </w:r>
    </w:p>
    <w:p w14:paraId="0B13C84B" w14:textId="77777777" w:rsidR="00B70964" w:rsidRPr="0091023F" w:rsidRDefault="00B70964" w:rsidP="00B70964">
      <w:pPr>
        <w:suppressAutoHyphens w:val="0"/>
        <w:rPr>
          <w:rFonts w:ascii="Arial" w:hAnsi="Arial" w:cs="Arial"/>
          <w:color w:val="000000" w:themeColor="text1"/>
          <w:sz w:val="24"/>
          <w:szCs w:val="24"/>
        </w:rPr>
      </w:pPr>
    </w:p>
    <w:p w14:paraId="10F7A876" w14:textId="77777777" w:rsidR="008417ED" w:rsidRDefault="008417ED" w:rsidP="008417ED">
      <w:pPr>
        <w:numPr>
          <w:ilvl w:val="0"/>
          <w:numId w:val="2"/>
        </w:numPr>
        <w:tabs>
          <w:tab w:val="clear" w:pos="375"/>
          <w:tab w:val="num" w:pos="284"/>
          <w:tab w:val="left" w:pos="360"/>
          <w:tab w:val="num" w:pos="567"/>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La Dirección de Tecnología de Información </w:t>
      </w:r>
      <w:r w:rsidR="00434CC4" w:rsidRPr="0091023F">
        <w:rPr>
          <w:rFonts w:ascii="Arial" w:hAnsi="Arial" w:cs="Arial"/>
          <w:color w:val="000000" w:themeColor="text1"/>
          <w:sz w:val="24"/>
          <w:szCs w:val="24"/>
        </w:rPr>
        <w:t xml:space="preserve">y Comunicaciones </w:t>
      </w:r>
      <w:r w:rsidRPr="0091023F">
        <w:rPr>
          <w:rFonts w:ascii="Arial" w:hAnsi="Arial" w:cs="Arial"/>
          <w:color w:val="000000" w:themeColor="text1"/>
          <w:sz w:val="24"/>
          <w:szCs w:val="24"/>
        </w:rPr>
        <w:t xml:space="preserve">debe aprobar las solicitudes de los artículos clasificados en el </w:t>
      </w:r>
      <w:r w:rsidR="00927521">
        <w:rPr>
          <w:rFonts w:ascii="Arial" w:hAnsi="Arial" w:cs="Arial"/>
          <w:color w:val="000000" w:themeColor="text1"/>
          <w:sz w:val="24"/>
          <w:szCs w:val="24"/>
        </w:rPr>
        <w:t>c</w:t>
      </w:r>
      <w:r w:rsidR="00927521" w:rsidRPr="0091023F">
        <w:rPr>
          <w:rFonts w:ascii="Arial" w:hAnsi="Arial" w:cs="Arial"/>
          <w:color w:val="000000" w:themeColor="text1"/>
          <w:sz w:val="24"/>
          <w:szCs w:val="24"/>
        </w:rPr>
        <w:t xml:space="preserve">atálogo </w:t>
      </w:r>
      <w:r w:rsidRPr="0091023F">
        <w:rPr>
          <w:rFonts w:ascii="Arial" w:hAnsi="Arial" w:cs="Arial"/>
          <w:color w:val="000000" w:themeColor="text1"/>
          <w:sz w:val="24"/>
          <w:szCs w:val="24"/>
        </w:rPr>
        <w:t xml:space="preserve">de </w:t>
      </w:r>
      <w:r w:rsidR="00927521">
        <w:rPr>
          <w:rFonts w:ascii="Arial" w:hAnsi="Arial" w:cs="Arial"/>
          <w:color w:val="000000" w:themeColor="text1"/>
          <w:sz w:val="24"/>
          <w:szCs w:val="24"/>
        </w:rPr>
        <w:t>b</w:t>
      </w:r>
      <w:r w:rsidR="00927521" w:rsidRPr="0091023F">
        <w:rPr>
          <w:rFonts w:ascii="Arial" w:hAnsi="Arial" w:cs="Arial"/>
          <w:color w:val="000000" w:themeColor="text1"/>
          <w:sz w:val="24"/>
          <w:szCs w:val="24"/>
        </w:rPr>
        <w:t xml:space="preserve">ienes </w:t>
      </w:r>
      <w:r w:rsidRPr="0091023F">
        <w:rPr>
          <w:rFonts w:ascii="Arial" w:hAnsi="Arial" w:cs="Arial"/>
          <w:color w:val="000000" w:themeColor="text1"/>
          <w:sz w:val="24"/>
          <w:szCs w:val="24"/>
        </w:rPr>
        <w:t xml:space="preserve">y </w:t>
      </w:r>
      <w:r w:rsidR="00927521">
        <w:rPr>
          <w:rFonts w:ascii="Arial" w:hAnsi="Arial" w:cs="Arial"/>
          <w:color w:val="000000" w:themeColor="text1"/>
          <w:sz w:val="24"/>
          <w:szCs w:val="24"/>
        </w:rPr>
        <w:t>s</w:t>
      </w:r>
      <w:r w:rsidR="00927521" w:rsidRPr="0091023F">
        <w:rPr>
          <w:rFonts w:ascii="Arial" w:hAnsi="Arial" w:cs="Arial"/>
          <w:color w:val="000000" w:themeColor="text1"/>
          <w:sz w:val="24"/>
          <w:szCs w:val="24"/>
        </w:rPr>
        <w:t xml:space="preserve">ervicios </w:t>
      </w:r>
      <w:r w:rsidRPr="0091023F">
        <w:rPr>
          <w:rFonts w:ascii="Arial" w:hAnsi="Arial" w:cs="Arial"/>
          <w:color w:val="000000" w:themeColor="text1"/>
          <w:sz w:val="24"/>
          <w:szCs w:val="24"/>
        </w:rPr>
        <w:t xml:space="preserve">del Sistema SIGA-PJ como </w:t>
      </w:r>
      <w:r w:rsidR="001424EA" w:rsidRPr="0091023F">
        <w:rPr>
          <w:rFonts w:ascii="Arial" w:hAnsi="Arial" w:cs="Arial"/>
          <w:color w:val="000000" w:themeColor="text1"/>
          <w:sz w:val="24"/>
          <w:szCs w:val="24"/>
        </w:rPr>
        <w:t>r</w:t>
      </w:r>
      <w:r w:rsidRPr="0091023F">
        <w:rPr>
          <w:rFonts w:ascii="Arial" w:hAnsi="Arial" w:cs="Arial"/>
          <w:color w:val="000000" w:themeColor="text1"/>
          <w:sz w:val="24"/>
          <w:szCs w:val="24"/>
        </w:rPr>
        <w:t xml:space="preserve">ecurso </w:t>
      </w:r>
      <w:r w:rsidR="001424EA" w:rsidRPr="0091023F">
        <w:rPr>
          <w:rFonts w:ascii="Arial" w:hAnsi="Arial" w:cs="Arial"/>
          <w:color w:val="000000" w:themeColor="text1"/>
          <w:sz w:val="24"/>
          <w:szCs w:val="24"/>
        </w:rPr>
        <w:t>t</w:t>
      </w:r>
      <w:r w:rsidRPr="0091023F">
        <w:rPr>
          <w:rFonts w:ascii="Arial" w:hAnsi="Arial" w:cs="Arial"/>
          <w:color w:val="000000" w:themeColor="text1"/>
          <w:sz w:val="24"/>
          <w:szCs w:val="24"/>
        </w:rPr>
        <w:t xml:space="preserve">ecnológico </w:t>
      </w:r>
      <w:r w:rsidR="001424EA" w:rsidRPr="0091023F">
        <w:rPr>
          <w:rFonts w:ascii="Arial" w:hAnsi="Arial" w:cs="Arial"/>
          <w:color w:val="000000" w:themeColor="text1"/>
          <w:sz w:val="24"/>
          <w:szCs w:val="24"/>
        </w:rPr>
        <w:t>e</w:t>
      </w:r>
      <w:r w:rsidRPr="0091023F">
        <w:rPr>
          <w:rFonts w:ascii="Arial" w:hAnsi="Arial" w:cs="Arial"/>
          <w:color w:val="000000" w:themeColor="text1"/>
          <w:sz w:val="24"/>
          <w:szCs w:val="24"/>
        </w:rPr>
        <w:t xml:space="preserve">stratégico y </w:t>
      </w:r>
      <w:r w:rsidR="001424EA" w:rsidRPr="0091023F">
        <w:rPr>
          <w:rFonts w:ascii="Arial" w:hAnsi="Arial" w:cs="Arial"/>
          <w:color w:val="000000" w:themeColor="text1"/>
          <w:sz w:val="24"/>
          <w:szCs w:val="24"/>
        </w:rPr>
        <w:t>m</w:t>
      </w:r>
      <w:r w:rsidRPr="0091023F">
        <w:rPr>
          <w:rFonts w:ascii="Arial" w:hAnsi="Arial" w:cs="Arial"/>
          <w:color w:val="000000" w:themeColor="text1"/>
          <w:sz w:val="24"/>
          <w:szCs w:val="24"/>
        </w:rPr>
        <w:t>eno</w:t>
      </w:r>
      <w:r w:rsidR="001424EA" w:rsidRPr="0091023F">
        <w:rPr>
          <w:rFonts w:ascii="Arial" w:hAnsi="Arial" w:cs="Arial"/>
          <w:color w:val="000000" w:themeColor="text1"/>
          <w:sz w:val="24"/>
          <w:szCs w:val="24"/>
        </w:rPr>
        <w:t>r</w:t>
      </w:r>
      <w:r w:rsidRPr="0091023F">
        <w:rPr>
          <w:rFonts w:ascii="Arial" w:hAnsi="Arial" w:cs="Arial"/>
          <w:color w:val="000000" w:themeColor="text1"/>
          <w:sz w:val="24"/>
          <w:szCs w:val="24"/>
        </w:rPr>
        <w:t xml:space="preserve">. La Dirección de Planificación y la Dirección Ejecutiva, eliminarán de oficio </w:t>
      </w:r>
      <w:r w:rsidR="00927521">
        <w:rPr>
          <w:rFonts w:ascii="Arial" w:hAnsi="Arial" w:cs="Arial"/>
          <w:color w:val="000000" w:themeColor="text1"/>
          <w:sz w:val="24"/>
          <w:szCs w:val="24"/>
        </w:rPr>
        <w:t xml:space="preserve">todos </w:t>
      </w:r>
      <w:r w:rsidRPr="0091023F">
        <w:rPr>
          <w:rFonts w:ascii="Arial" w:hAnsi="Arial" w:cs="Arial"/>
          <w:color w:val="000000" w:themeColor="text1"/>
          <w:sz w:val="24"/>
          <w:szCs w:val="24"/>
        </w:rPr>
        <w:t xml:space="preserve">los artículos </w:t>
      </w:r>
      <w:r w:rsidR="00927521">
        <w:rPr>
          <w:rFonts w:ascii="Arial" w:hAnsi="Arial" w:cs="Arial"/>
          <w:color w:val="000000" w:themeColor="text1"/>
          <w:sz w:val="24"/>
          <w:szCs w:val="24"/>
        </w:rPr>
        <w:t xml:space="preserve">clasificados como recurso tecnológico </w:t>
      </w:r>
      <w:r w:rsidRPr="0091023F">
        <w:rPr>
          <w:rFonts w:ascii="Arial" w:hAnsi="Arial" w:cs="Arial"/>
          <w:color w:val="000000" w:themeColor="text1"/>
          <w:sz w:val="24"/>
          <w:szCs w:val="24"/>
        </w:rPr>
        <w:t xml:space="preserve">que sean </w:t>
      </w:r>
      <w:r w:rsidR="00927521">
        <w:rPr>
          <w:rFonts w:ascii="Arial" w:hAnsi="Arial" w:cs="Arial"/>
          <w:color w:val="000000" w:themeColor="text1"/>
          <w:sz w:val="24"/>
          <w:szCs w:val="24"/>
        </w:rPr>
        <w:t>formulados</w:t>
      </w:r>
      <w:r w:rsidR="00927521"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directamente en el Sistema SIGA-PJ. En el caso de las Administraciones Regionales se recomienda analizar las necesidades con la asesoría del personal de tecnología de la zona.</w:t>
      </w:r>
    </w:p>
    <w:p w14:paraId="080667B9" w14:textId="77777777" w:rsidR="00741744" w:rsidRDefault="00741744" w:rsidP="00741744">
      <w:pPr>
        <w:tabs>
          <w:tab w:val="num" w:pos="567"/>
        </w:tabs>
        <w:jc w:val="both"/>
        <w:rPr>
          <w:rFonts w:ascii="Arial" w:hAnsi="Arial" w:cs="Arial"/>
          <w:color w:val="000000" w:themeColor="text1"/>
          <w:sz w:val="24"/>
          <w:szCs w:val="24"/>
        </w:rPr>
      </w:pPr>
    </w:p>
    <w:p w14:paraId="78C5E82A" w14:textId="77777777" w:rsidR="00741744" w:rsidRPr="00741744" w:rsidRDefault="00741744" w:rsidP="00741744">
      <w:pPr>
        <w:tabs>
          <w:tab w:val="num" w:pos="567"/>
        </w:tabs>
        <w:jc w:val="both"/>
        <w:rPr>
          <w:rFonts w:ascii="Arial" w:hAnsi="Arial" w:cs="Arial"/>
          <w:color w:val="000000" w:themeColor="text1"/>
          <w:sz w:val="24"/>
          <w:szCs w:val="24"/>
        </w:rPr>
      </w:pPr>
      <w:r w:rsidRPr="00741744">
        <w:rPr>
          <w:rFonts w:ascii="Arial" w:hAnsi="Arial" w:cs="Arial"/>
          <w:color w:val="000000" w:themeColor="text1"/>
          <w:sz w:val="24"/>
          <w:szCs w:val="24"/>
        </w:rPr>
        <w:t xml:space="preserve">En el caso de las Administraciones Regionales programa 926 </w:t>
      </w:r>
      <w:r w:rsidR="00CC3680">
        <w:rPr>
          <w:rFonts w:ascii="Arial" w:hAnsi="Arial" w:cs="Arial"/>
          <w:color w:val="000000" w:themeColor="text1"/>
          <w:sz w:val="24"/>
          <w:szCs w:val="24"/>
        </w:rPr>
        <w:t xml:space="preserve">Dirección y Administración </w:t>
      </w:r>
      <w:r w:rsidRPr="00741744">
        <w:rPr>
          <w:rFonts w:ascii="Arial" w:hAnsi="Arial" w:cs="Arial"/>
          <w:color w:val="000000" w:themeColor="text1"/>
          <w:sz w:val="24"/>
          <w:szCs w:val="24"/>
        </w:rPr>
        <w:t>y despachos judiciales programa 92</w:t>
      </w:r>
      <w:r w:rsidR="00CC3680">
        <w:rPr>
          <w:rFonts w:ascii="Arial" w:hAnsi="Arial" w:cs="Arial"/>
          <w:color w:val="000000" w:themeColor="text1"/>
          <w:sz w:val="24"/>
          <w:szCs w:val="24"/>
        </w:rPr>
        <w:t>7 Servicio Jurisdiccional</w:t>
      </w:r>
      <w:r w:rsidRPr="00741744">
        <w:rPr>
          <w:rFonts w:ascii="Arial" w:hAnsi="Arial" w:cs="Arial"/>
          <w:color w:val="000000" w:themeColor="text1"/>
          <w:sz w:val="24"/>
          <w:szCs w:val="24"/>
        </w:rPr>
        <w:t>, así como oficinas adscritas a la Dirección Ejecutiva</w:t>
      </w:r>
      <w:r w:rsidR="00CC3680">
        <w:rPr>
          <w:rFonts w:ascii="Arial" w:hAnsi="Arial" w:cs="Arial"/>
          <w:color w:val="000000" w:themeColor="text1"/>
          <w:sz w:val="24"/>
          <w:szCs w:val="24"/>
        </w:rPr>
        <w:t>,</w:t>
      </w:r>
      <w:r w:rsidRPr="00741744">
        <w:rPr>
          <w:rFonts w:ascii="Arial" w:hAnsi="Arial" w:cs="Arial"/>
          <w:color w:val="000000" w:themeColor="text1"/>
          <w:sz w:val="24"/>
          <w:szCs w:val="24"/>
        </w:rPr>
        <w:t xml:space="preserve"> deberán acatar las disposiciones contenidas en la </w:t>
      </w:r>
      <w:r w:rsidR="00CC3680">
        <w:rPr>
          <w:rFonts w:ascii="Arial" w:hAnsi="Arial" w:cs="Arial"/>
          <w:color w:val="000000" w:themeColor="text1"/>
          <w:sz w:val="24"/>
          <w:szCs w:val="24"/>
        </w:rPr>
        <w:t>C</w:t>
      </w:r>
      <w:r w:rsidRPr="00741744">
        <w:rPr>
          <w:rFonts w:ascii="Arial" w:hAnsi="Arial" w:cs="Arial"/>
          <w:color w:val="000000" w:themeColor="text1"/>
          <w:sz w:val="24"/>
          <w:szCs w:val="24"/>
        </w:rPr>
        <w:t>ircular N</w:t>
      </w:r>
      <w:r w:rsidR="00CC3680">
        <w:rPr>
          <w:rFonts w:ascii="Arial" w:hAnsi="Arial" w:cs="Arial"/>
          <w:color w:val="000000" w:themeColor="text1"/>
          <w:sz w:val="24"/>
          <w:szCs w:val="24"/>
        </w:rPr>
        <w:t>°</w:t>
      </w:r>
      <w:r w:rsidRPr="00741744">
        <w:rPr>
          <w:rFonts w:ascii="Arial" w:hAnsi="Arial" w:cs="Arial"/>
          <w:color w:val="000000" w:themeColor="text1"/>
          <w:sz w:val="24"/>
          <w:szCs w:val="24"/>
        </w:rPr>
        <w:t xml:space="preserve">132-2023 </w:t>
      </w:r>
      <w:r w:rsidR="009C0A14">
        <w:rPr>
          <w:rFonts w:ascii="Arial" w:hAnsi="Arial" w:cs="Arial"/>
          <w:sz w:val="24"/>
          <w:szCs w:val="24"/>
        </w:rPr>
        <w:t xml:space="preserve">Pre formulación Presupuestaria para el año 2025 correspondiente a las Áreas de Construcciones, Vehículos, Seguridad y Tecnología, </w:t>
      </w:r>
      <w:r w:rsidRPr="00741744">
        <w:rPr>
          <w:rFonts w:ascii="Arial" w:hAnsi="Arial" w:cs="Arial"/>
          <w:color w:val="000000" w:themeColor="text1"/>
          <w:sz w:val="24"/>
          <w:szCs w:val="24"/>
        </w:rPr>
        <w:t>en donde</w:t>
      </w:r>
      <w:r w:rsidR="00CC3680">
        <w:rPr>
          <w:rFonts w:ascii="Arial" w:hAnsi="Arial" w:cs="Arial"/>
          <w:color w:val="000000" w:themeColor="text1"/>
          <w:sz w:val="24"/>
          <w:szCs w:val="24"/>
        </w:rPr>
        <w:t xml:space="preserve"> se indica</w:t>
      </w:r>
      <w:r w:rsidR="009C0A14">
        <w:rPr>
          <w:rFonts w:ascii="Arial" w:hAnsi="Arial" w:cs="Arial"/>
          <w:color w:val="000000" w:themeColor="text1"/>
          <w:sz w:val="24"/>
          <w:szCs w:val="24"/>
        </w:rPr>
        <w:t xml:space="preserve">ba </w:t>
      </w:r>
      <w:r w:rsidR="00CC3680">
        <w:rPr>
          <w:rFonts w:ascii="Arial" w:hAnsi="Arial" w:cs="Arial"/>
          <w:color w:val="000000" w:themeColor="text1"/>
          <w:sz w:val="24"/>
          <w:szCs w:val="24"/>
        </w:rPr>
        <w:t xml:space="preserve">que </w:t>
      </w:r>
      <w:r w:rsidR="009C0A14">
        <w:rPr>
          <w:rFonts w:ascii="Arial" w:hAnsi="Arial" w:cs="Arial"/>
          <w:color w:val="000000" w:themeColor="text1"/>
          <w:sz w:val="24"/>
          <w:szCs w:val="24"/>
        </w:rPr>
        <w:t xml:space="preserve">tenían que </w:t>
      </w:r>
      <w:r w:rsidRPr="00741744">
        <w:rPr>
          <w:rFonts w:ascii="Arial" w:hAnsi="Arial" w:cs="Arial"/>
          <w:color w:val="000000" w:themeColor="text1"/>
          <w:sz w:val="24"/>
          <w:szCs w:val="24"/>
        </w:rPr>
        <w:t>contar con visto bueno y criterio técnico del personal</w:t>
      </w:r>
      <w:r w:rsidR="00CC3680">
        <w:rPr>
          <w:rFonts w:ascii="Arial" w:hAnsi="Arial" w:cs="Arial"/>
          <w:color w:val="000000" w:themeColor="text1"/>
          <w:sz w:val="24"/>
          <w:szCs w:val="24"/>
        </w:rPr>
        <w:t>.</w:t>
      </w:r>
    </w:p>
    <w:p w14:paraId="5B6889CB" w14:textId="77777777" w:rsidR="00667B67" w:rsidRDefault="00667B67" w:rsidP="00667B67">
      <w:pPr>
        <w:tabs>
          <w:tab w:val="num" w:pos="567"/>
        </w:tabs>
        <w:jc w:val="both"/>
        <w:rPr>
          <w:rFonts w:ascii="Arial" w:hAnsi="Arial" w:cs="Arial"/>
          <w:color w:val="000000" w:themeColor="text1"/>
          <w:sz w:val="24"/>
          <w:szCs w:val="24"/>
        </w:rPr>
      </w:pPr>
    </w:p>
    <w:p w14:paraId="547B185F" w14:textId="77777777" w:rsidR="00667B67" w:rsidRPr="0091023F" w:rsidRDefault="00667B67" w:rsidP="008417ED">
      <w:pPr>
        <w:numPr>
          <w:ilvl w:val="0"/>
          <w:numId w:val="2"/>
        </w:numPr>
        <w:tabs>
          <w:tab w:val="clear" w:pos="375"/>
          <w:tab w:val="num" w:pos="284"/>
          <w:tab w:val="left" w:pos="360"/>
          <w:tab w:val="num" w:pos="567"/>
        </w:tabs>
        <w:ind w:left="0" w:firstLine="0"/>
        <w:jc w:val="both"/>
        <w:rPr>
          <w:rFonts w:ascii="Arial" w:hAnsi="Arial" w:cs="Arial"/>
          <w:color w:val="000000" w:themeColor="text1"/>
          <w:sz w:val="24"/>
          <w:szCs w:val="24"/>
        </w:rPr>
      </w:pPr>
      <w:r w:rsidRPr="00D0453C">
        <w:rPr>
          <w:rFonts w:ascii="Arial" w:hAnsi="Arial" w:cs="Arial"/>
          <w:color w:val="000000" w:themeColor="text1"/>
          <w:sz w:val="24"/>
          <w:szCs w:val="24"/>
        </w:rPr>
        <w:lastRenderedPageBreak/>
        <w:t xml:space="preserve">Mediante la circular N°145-2023 Reiteración de la Circular N°132-2011, relativa al “Aval para los proyectos nuevos en materia informática”, se comunica que el Consejo Superior en la sesión N°48-2023 </w:t>
      </w:r>
      <w:r w:rsidR="00D0453C">
        <w:rPr>
          <w:rFonts w:ascii="Arial" w:hAnsi="Arial" w:cs="Arial"/>
          <w:color w:val="000000" w:themeColor="text1"/>
          <w:sz w:val="24"/>
          <w:szCs w:val="24"/>
        </w:rPr>
        <w:t>d</w:t>
      </w:r>
      <w:r w:rsidRPr="00D0453C">
        <w:rPr>
          <w:rFonts w:ascii="Arial" w:hAnsi="Arial" w:cs="Arial"/>
          <w:color w:val="000000" w:themeColor="text1"/>
          <w:sz w:val="24"/>
          <w:szCs w:val="24"/>
        </w:rPr>
        <w:t>el 08 de junio del 2023, artículo XLIII, a solicitud de la Comisión Gerencial de Tecnología de la Información, acordó reiterar la circular N°132-2011, con el objetivo de recordar a todo el personal judicial que todo proyecto nuevo a ejecutar en materia informática debe contar con el aval del Comité Gerencial de Informática.</w:t>
      </w:r>
    </w:p>
    <w:p w14:paraId="1162D65F" w14:textId="77777777" w:rsidR="00783ADC" w:rsidRPr="00D0453C" w:rsidRDefault="00783ADC" w:rsidP="00D0453C">
      <w:pPr>
        <w:rPr>
          <w:rFonts w:ascii="Arial" w:hAnsi="Arial" w:cs="Arial"/>
          <w:color w:val="C00000"/>
          <w:sz w:val="24"/>
          <w:szCs w:val="24"/>
        </w:rPr>
      </w:pPr>
    </w:p>
    <w:p w14:paraId="17C6B688" w14:textId="77777777" w:rsidR="005D4777" w:rsidRPr="0091023F" w:rsidRDefault="00E86829" w:rsidP="005D4777">
      <w:pPr>
        <w:numPr>
          <w:ilvl w:val="0"/>
          <w:numId w:val="2"/>
        </w:numPr>
        <w:tabs>
          <w:tab w:val="num" w:pos="426"/>
        </w:tabs>
        <w:spacing w:after="120"/>
        <w:ind w:left="0" w:firstLine="0"/>
        <w:jc w:val="both"/>
        <w:rPr>
          <w:color w:val="000000" w:themeColor="text1"/>
          <w:sz w:val="24"/>
          <w:szCs w:val="24"/>
        </w:rPr>
      </w:pPr>
      <w:r w:rsidRPr="0091023F">
        <w:rPr>
          <w:rFonts w:ascii="Arial" w:hAnsi="Arial" w:cs="Arial"/>
          <w:color w:val="000000" w:themeColor="text1"/>
          <w:sz w:val="24"/>
          <w:szCs w:val="24"/>
        </w:rPr>
        <w:t xml:space="preserve">Las oficinas que tengan a cargo proyectos estratégicos, a los cuales deban formularle recursos relacionados con el </w:t>
      </w:r>
      <w:r w:rsidR="003B34C1" w:rsidRPr="0091023F">
        <w:rPr>
          <w:rFonts w:ascii="Arial" w:hAnsi="Arial" w:cs="Arial"/>
          <w:color w:val="000000" w:themeColor="text1"/>
          <w:sz w:val="24"/>
          <w:szCs w:val="24"/>
        </w:rPr>
        <w:t>Á</w:t>
      </w:r>
      <w:r w:rsidRPr="0091023F">
        <w:rPr>
          <w:rFonts w:ascii="Arial" w:hAnsi="Arial" w:cs="Arial"/>
          <w:color w:val="000000" w:themeColor="text1"/>
          <w:sz w:val="24"/>
          <w:szCs w:val="24"/>
        </w:rPr>
        <w:t xml:space="preserve">rea de </w:t>
      </w:r>
      <w:r w:rsidR="003B34C1" w:rsidRPr="0091023F">
        <w:rPr>
          <w:rFonts w:ascii="Arial" w:hAnsi="Arial" w:cs="Arial"/>
          <w:color w:val="000000" w:themeColor="text1"/>
          <w:sz w:val="24"/>
          <w:szCs w:val="24"/>
        </w:rPr>
        <w:t>I</w:t>
      </w:r>
      <w:r w:rsidRPr="0091023F">
        <w:rPr>
          <w:rFonts w:ascii="Arial" w:hAnsi="Arial" w:cs="Arial"/>
          <w:color w:val="000000" w:themeColor="text1"/>
          <w:sz w:val="24"/>
          <w:szCs w:val="24"/>
        </w:rPr>
        <w:t xml:space="preserve">nformática, deberán consignar los recursos de cada período en el </w:t>
      </w:r>
      <w:r w:rsidR="00250AD7" w:rsidRPr="0091023F">
        <w:rPr>
          <w:rFonts w:ascii="Arial" w:hAnsi="Arial" w:cs="Arial"/>
          <w:color w:val="000000" w:themeColor="text1"/>
          <w:sz w:val="24"/>
          <w:szCs w:val="24"/>
        </w:rPr>
        <w:t xml:space="preserve">Sistema de Pre-Formulación Presupuestaria </w:t>
      </w:r>
      <w:r w:rsidR="001424EA" w:rsidRPr="0091023F">
        <w:rPr>
          <w:rFonts w:ascii="Arial" w:hAnsi="Arial" w:cs="Arial"/>
          <w:color w:val="000000" w:themeColor="text1"/>
          <w:sz w:val="24"/>
          <w:szCs w:val="24"/>
        </w:rPr>
        <w:t xml:space="preserve">(Sistema </w:t>
      </w:r>
      <w:r w:rsidR="00250AD7" w:rsidRPr="0091023F">
        <w:rPr>
          <w:rFonts w:ascii="Arial" w:hAnsi="Arial" w:cs="Arial"/>
          <w:color w:val="000000" w:themeColor="text1"/>
          <w:sz w:val="24"/>
          <w:szCs w:val="24"/>
        </w:rPr>
        <w:t>S-PREF</w:t>
      </w:r>
      <w:r w:rsidR="001424EA" w:rsidRPr="0091023F">
        <w:rPr>
          <w:rFonts w:ascii="Arial" w:hAnsi="Arial" w:cs="Arial"/>
          <w:color w:val="000000" w:themeColor="text1"/>
          <w:sz w:val="24"/>
          <w:szCs w:val="24"/>
        </w:rPr>
        <w:t>)</w:t>
      </w:r>
      <w:r w:rsidRPr="0091023F">
        <w:rPr>
          <w:rFonts w:ascii="Arial" w:hAnsi="Arial" w:cs="Arial"/>
          <w:color w:val="000000" w:themeColor="text1"/>
          <w:sz w:val="24"/>
          <w:szCs w:val="24"/>
        </w:rPr>
        <w:t xml:space="preserve">, según los lineamientos establecidos por la Dirección de Planificación. Se debe tener en cuenta que en </w:t>
      </w:r>
      <w:r w:rsidR="001424EA" w:rsidRPr="0091023F">
        <w:rPr>
          <w:rFonts w:ascii="Arial" w:hAnsi="Arial" w:cs="Arial"/>
          <w:color w:val="000000" w:themeColor="text1"/>
          <w:sz w:val="24"/>
          <w:szCs w:val="24"/>
        </w:rPr>
        <w:t xml:space="preserve">el </w:t>
      </w:r>
      <w:r w:rsidRPr="0091023F">
        <w:rPr>
          <w:rFonts w:ascii="Arial" w:hAnsi="Arial" w:cs="Arial"/>
          <w:color w:val="000000" w:themeColor="text1"/>
          <w:sz w:val="24"/>
          <w:szCs w:val="24"/>
        </w:rPr>
        <w:t xml:space="preserve">caso de </w:t>
      </w:r>
      <w:r w:rsidR="001424EA" w:rsidRPr="0091023F">
        <w:rPr>
          <w:rFonts w:ascii="Arial" w:hAnsi="Arial" w:cs="Arial"/>
          <w:color w:val="000000" w:themeColor="text1"/>
          <w:sz w:val="24"/>
          <w:szCs w:val="24"/>
        </w:rPr>
        <w:t xml:space="preserve">ser </w:t>
      </w:r>
      <w:r w:rsidRPr="0091023F">
        <w:rPr>
          <w:rFonts w:ascii="Arial" w:hAnsi="Arial" w:cs="Arial"/>
          <w:color w:val="000000" w:themeColor="text1"/>
          <w:sz w:val="24"/>
          <w:szCs w:val="24"/>
        </w:rPr>
        <w:t>un proyecto nuevo, se debe coordinar previamente con la Dirección de Planificación para que el proyecto sea habilitado en los respectivos sistemas, a fin de garantizar la concordancia y trazabilidad de la información que maneja esta oficina en lo correspondiente al portafolio institucional de proyectos estratégicos</w:t>
      </w:r>
      <w:r w:rsidRPr="0091023F">
        <w:rPr>
          <w:color w:val="000000" w:themeColor="text1"/>
          <w:sz w:val="24"/>
          <w:szCs w:val="24"/>
        </w:rPr>
        <w:t xml:space="preserve">. </w:t>
      </w:r>
    </w:p>
    <w:p w14:paraId="3D5545D7" w14:textId="77777777" w:rsidR="00714CEC" w:rsidRPr="0091023F" w:rsidRDefault="00714CEC" w:rsidP="009D5E00">
      <w:pPr>
        <w:pStyle w:val="Prrafodelista"/>
        <w:rPr>
          <w:color w:val="000000" w:themeColor="text1"/>
          <w:sz w:val="24"/>
          <w:szCs w:val="24"/>
        </w:rPr>
      </w:pPr>
    </w:p>
    <w:p w14:paraId="0B65190F" w14:textId="77777777" w:rsidR="00E86829" w:rsidRPr="0091023F" w:rsidRDefault="0052329A" w:rsidP="00E37C01">
      <w:pPr>
        <w:numPr>
          <w:ilvl w:val="0"/>
          <w:numId w:val="2"/>
        </w:numPr>
        <w:tabs>
          <w:tab w:val="left" w:pos="-142"/>
          <w:tab w:val="left" w:pos="0"/>
          <w:tab w:val="left" w:pos="284"/>
          <w:tab w:val="left" w:pos="567"/>
          <w:tab w:val="left" w:pos="709"/>
        </w:tabs>
        <w:spacing w:after="120"/>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 </w:t>
      </w:r>
      <w:r w:rsidR="00D52D96" w:rsidRPr="0091023F">
        <w:rPr>
          <w:rFonts w:ascii="Arial" w:hAnsi="Arial" w:cs="Arial"/>
          <w:color w:val="000000" w:themeColor="text1"/>
          <w:sz w:val="24"/>
          <w:szCs w:val="24"/>
        </w:rPr>
        <w:t xml:space="preserve">Los </w:t>
      </w:r>
      <w:r w:rsidR="00665C69">
        <w:rPr>
          <w:rFonts w:ascii="Arial" w:hAnsi="Arial" w:cs="Arial"/>
          <w:color w:val="000000" w:themeColor="text1"/>
          <w:sz w:val="24"/>
          <w:szCs w:val="24"/>
        </w:rPr>
        <w:t>c</w:t>
      </w:r>
      <w:r w:rsidR="00537A77">
        <w:rPr>
          <w:rFonts w:ascii="Arial" w:hAnsi="Arial" w:cs="Arial"/>
          <w:color w:val="000000" w:themeColor="text1"/>
          <w:sz w:val="24"/>
          <w:szCs w:val="24"/>
        </w:rPr>
        <w:t>entros de responsabilidad</w:t>
      </w:r>
      <w:r w:rsidR="00E86829" w:rsidRPr="0091023F">
        <w:rPr>
          <w:rFonts w:ascii="Arial" w:hAnsi="Arial" w:cs="Arial"/>
          <w:color w:val="000000" w:themeColor="text1"/>
          <w:sz w:val="24"/>
          <w:szCs w:val="24"/>
        </w:rPr>
        <w:t xml:space="preserve"> deben considerar en su presupuesto los recursos destinados al funcionamiento y mantenimiento</w:t>
      </w:r>
      <w:r w:rsidR="005A691C" w:rsidRPr="0091023F">
        <w:rPr>
          <w:rFonts w:ascii="Arial" w:hAnsi="Arial" w:cs="Arial"/>
          <w:color w:val="000000" w:themeColor="text1"/>
          <w:sz w:val="24"/>
          <w:szCs w:val="24"/>
        </w:rPr>
        <w:t xml:space="preserve"> preventivo y correctivo de los equipos que componen </w:t>
      </w:r>
      <w:r w:rsidR="00E86829" w:rsidRPr="0091023F">
        <w:rPr>
          <w:rFonts w:ascii="Arial" w:hAnsi="Arial" w:cs="Arial"/>
          <w:color w:val="000000" w:themeColor="text1"/>
          <w:sz w:val="24"/>
          <w:szCs w:val="24"/>
        </w:rPr>
        <w:t xml:space="preserve">la plataforma tecnológica, </w:t>
      </w:r>
      <w:r w:rsidR="00137A9F" w:rsidRPr="0091023F">
        <w:rPr>
          <w:rFonts w:ascii="Arial" w:hAnsi="Arial" w:cs="Arial"/>
          <w:color w:val="000000" w:themeColor="text1"/>
          <w:sz w:val="24"/>
          <w:szCs w:val="24"/>
        </w:rPr>
        <w:t>como,</w:t>
      </w:r>
      <w:r w:rsidR="00E86829" w:rsidRPr="0091023F">
        <w:rPr>
          <w:rFonts w:ascii="Arial" w:hAnsi="Arial" w:cs="Arial"/>
          <w:color w:val="000000" w:themeColor="text1"/>
          <w:sz w:val="24"/>
          <w:szCs w:val="24"/>
        </w:rPr>
        <w:t xml:space="preserve"> por ejemplo: micrófonos, reparación de equipos, mantenimiento </w:t>
      </w:r>
      <w:r w:rsidR="00A04DF7">
        <w:rPr>
          <w:rFonts w:ascii="Arial" w:hAnsi="Arial" w:cs="Arial"/>
          <w:color w:val="000000" w:themeColor="text1"/>
          <w:sz w:val="24"/>
          <w:szCs w:val="24"/>
        </w:rPr>
        <w:t xml:space="preserve">y compra </w:t>
      </w:r>
      <w:r w:rsidR="00E86829" w:rsidRPr="0091023F">
        <w:rPr>
          <w:rFonts w:ascii="Arial" w:hAnsi="Arial" w:cs="Arial"/>
          <w:color w:val="000000" w:themeColor="text1"/>
          <w:sz w:val="24"/>
          <w:szCs w:val="24"/>
        </w:rPr>
        <w:t>de aires acondicionados, UPS del edificio, plantas eléctricas. También se deben presupuestar los recursos requeridos por el personal informático regional para atender sus funciones en el circuito, incluyendo los viáticos y el transporte.</w:t>
      </w:r>
    </w:p>
    <w:p w14:paraId="407F00A8" w14:textId="77777777" w:rsidR="00151103" w:rsidRPr="0091023F" w:rsidRDefault="00151103" w:rsidP="00151103">
      <w:pPr>
        <w:ind w:left="1085"/>
        <w:rPr>
          <w:color w:val="C00000"/>
        </w:rPr>
      </w:pPr>
    </w:p>
    <w:p w14:paraId="63490D50" w14:textId="77777777" w:rsidR="008D1F86" w:rsidRPr="0091023F" w:rsidRDefault="00E70298" w:rsidP="008D1F86">
      <w:pPr>
        <w:numPr>
          <w:ilvl w:val="0"/>
          <w:numId w:val="2"/>
        </w:numPr>
        <w:tabs>
          <w:tab w:val="num" w:pos="567"/>
        </w:tabs>
        <w:ind w:left="0" w:firstLine="0"/>
        <w:jc w:val="both"/>
        <w:rPr>
          <w:rFonts w:ascii="Arial" w:hAnsi="Arial" w:cs="Arial"/>
          <w:color w:val="C00000"/>
          <w:sz w:val="24"/>
          <w:szCs w:val="24"/>
        </w:rPr>
      </w:pPr>
      <w:r w:rsidRPr="0091023F">
        <w:rPr>
          <w:rFonts w:ascii="Arial" w:hAnsi="Arial" w:cs="Arial"/>
          <w:color w:val="C00000"/>
          <w:sz w:val="24"/>
          <w:szCs w:val="24"/>
        </w:rPr>
        <w:t xml:space="preserve"> </w:t>
      </w:r>
      <w:r w:rsidR="008D1F86" w:rsidRPr="0091023F">
        <w:rPr>
          <w:rFonts w:ascii="Arial" w:hAnsi="Arial" w:cs="Arial"/>
          <w:color w:val="000000" w:themeColor="text1"/>
          <w:sz w:val="24"/>
          <w:szCs w:val="24"/>
        </w:rPr>
        <w:t xml:space="preserve">Los </w:t>
      </w:r>
      <w:r w:rsidR="00665C69">
        <w:rPr>
          <w:rFonts w:ascii="Arial" w:hAnsi="Arial" w:cs="Arial"/>
          <w:color w:val="000000" w:themeColor="text1"/>
          <w:sz w:val="24"/>
          <w:szCs w:val="24"/>
        </w:rPr>
        <w:t>c</w:t>
      </w:r>
      <w:r w:rsidR="00537A77">
        <w:rPr>
          <w:rFonts w:ascii="Arial" w:hAnsi="Arial" w:cs="Arial"/>
          <w:color w:val="000000" w:themeColor="text1"/>
          <w:sz w:val="24"/>
          <w:szCs w:val="24"/>
        </w:rPr>
        <w:t>entros de responsabilidad</w:t>
      </w:r>
      <w:r w:rsidR="008D1F86" w:rsidRPr="0091023F">
        <w:rPr>
          <w:rFonts w:ascii="Arial" w:hAnsi="Arial" w:cs="Arial"/>
          <w:color w:val="000000" w:themeColor="text1"/>
          <w:sz w:val="24"/>
          <w:szCs w:val="24"/>
        </w:rPr>
        <w:t xml:space="preserve"> deben considerar en sus presupuestos la inclusión de recursos para la adquisición de </w:t>
      </w:r>
      <w:r w:rsidR="00927521">
        <w:rPr>
          <w:rFonts w:ascii="Arial" w:hAnsi="Arial" w:cs="Arial"/>
          <w:color w:val="000000" w:themeColor="text1"/>
          <w:sz w:val="24"/>
          <w:szCs w:val="24"/>
        </w:rPr>
        <w:t>c</w:t>
      </w:r>
      <w:r w:rsidR="008D1F86" w:rsidRPr="00927521">
        <w:rPr>
          <w:rFonts w:ascii="Arial" w:hAnsi="Arial" w:cs="Arial"/>
          <w:color w:val="000000" w:themeColor="text1"/>
          <w:sz w:val="24"/>
          <w:szCs w:val="24"/>
        </w:rPr>
        <w:t xml:space="preserve">andados para </w:t>
      </w:r>
      <w:r w:rsidR="00927521">
        <w:rPr>
          <w:rFonts w:ascii="Arial" w:hAnsi="Arial" w:cs="Arial"/>
          <w:color w:val="000000" w:themeColor="text1"/>
          <w:sz w:val="24"/>
          <w:szCs w:val="24"/>
        </w:rPr>
        <w:t>m</w:t>
      </w:r>
      <w:r w:rsidR="008D1F86" w:rsidRPr="00927521">
        <w:rPr>
          <w:rFonts w:ascii="Arial" w:hAnsi="Arial" w:cs="Arial"/>
          <w:color w:val="000000" w:themeColor="text1"/>
          <w:sz w:val="24"/>
          <w:szCs w:val="24"/>
        </w:rPr>
        <w:t xml:space="preserve">icrocomputadoras </w:t>
      </w:r>
      <w:r w:rsidR="00927521">
        <w:rPr>
          <w:rFonts w:ascii="Arial" w:hAnsi="Arial" w:cs="Arial"/>
          <w:color w:val="000000" w:themeColor="text1"/>
          <w:sz w:val="24"/>
          <w:szCs w:val="24"/>
        </w:rPr>
        <w:t>p</w:t>
      </w:r>
      <w:r w:rsidR="008D1F86" w:rsidRPr="00927521">
        <w:rPr>
          <w:rFonts w:ascii="Arial" w:hAnsi="Arial" w:cs="Arial"/>
          <w:color w:val="000000" w:themeColor="text1"/>
          <w:sz w:val="24"/>
          <w:szCs w:val="24"/>
        </w:rPr>
        <w:t xml:space="preserve">ortátiles </w:t>
      </w:r>
      <w:r w:rsidR="008D1F86" w:rsidRPr="0091023F">
        <w:rPr>
          <w:rFonts w:ascii="Arial" w:hAnsi="Arial" w:cs="Arial"/>
          <w:color w:val="000000" w:themeColor="text1"/>
          <w:sz w:val="24"/>
          <w:szCs w:val="24"/>
        </w:rPr>
        <w:t xml:space="preserve">para la seguridad de la información, esto como parte de los Lineamientos de Dispositivos Móviles de la Dirección de Tecnología de la Información </w:t>
      </w:r>
      <w:r w:rsidR="00434CC4" w:rsidRPr="0091023F">
        <w:rPr>
          <w:rFonts w:ascii="Arial" w:hAnsi="Arial" w:cs="Arial"/>
          <w:color w:val="000000" w:themeColor="text1"/>
          <w:sz w:val="24"/>
          <w:szCs w:val="24"/>
        </w:rPr>
        <w:t xml:space="preserve">y Comunicaciones </w:t>
      </w:r>
      <w:r w:rsidR="008D1F86" w:rsidRPr="0091023F">
        <w:rPr>
          <w:rFonts w:ascii="Arial" w:hAnsi="Arial" w:cs="Arial"/>
          <w:color w:val="000000" w:themeColor="text1"/>
          <w:sz w:val="24"/>
          <w:szCs w:val="24"/>
        </w:rPr>
        <w:t>(</w:t>
      </w:r>
      <w:r w:rsidR="00B86DDE" w:rsidRPr="0091023F">
        <w:rPr>
          <w:rFonts w:ascii="Arial" w:hAnsi="Arial" w:cs="Arial"/>
          <w:color w:val="000000" w:themeColor="text1"/>
          <w:sz w:val="24"/>
          <w:szCs w:val="24"/>
        </w:rPr>
        <w:t>c</w:t>
      </w:r>
      <w:r w:rsidR="008D1F86" w:rsidRPr="0091023F">
        <w:rPr>
          <w:rFonts w:ascii="Arial" w:hAnsi="Arial" w:cs="Arial"/>
          <w:color w:val="000000" w:themeColor="text1"/>
          <w:sz w:val="24"/>
          <w:szCs w:val="24"/>
        </w:rPr>
        <w:t xml:space="preserve">ircular </w:t>
      </w:r>
      <w:r w:rsidR="00B86DDE" w:rsidRPr="0091023F">
        <w:rPr>
          <w:rFonts w:ascii="Arial" w:hAnsi="Arial" w:cs="Arial"/>
          <w:color w:val="000000" w:themeColor="text1"/>
          <w:sz w:val="24"/>
          <w:szCs w:val="24"/>
        </w:rPr>
        <w:t>N°</w:t>
      </w:r>
      <w:r w:rsidR="008D1F86" w:rsidRPr="0091023F">
        <w:rPr>
          <w:rFonts w:ascii="Arial" w:hAnsi="Arial" w:cs="Arial"/>
          <w:color w:val="000000" w:themeColor="text1"/>
          <w:sz w:val="24"/>
          <w:szCs w:val="24"/>
        </w:rPr>
        <w:t>48-2019 del Consejo Superior).</w:t>
      </w:r>
    </w:p>
    <w:p w14:paraId="04909F91" w14:textId="77777777" w:rsidR="00570ABC" w:rsidRDefault="00570ABC" w:rsidP="00A25469">
      <w:pPr>
        <w:jc w:val="both"/>
        <w:rPr>
          <w:rFonts w:ascii="Arial" w:hAnsi="Arial" w:cs="Arial"/>
          <w:color w:val="C00000"/>
          <w:sz w:val="24"/>
          <w:szCs w:val="24"/>
        </w:rPr>
      </w:pPr>
    </w:p>
    <w:p w14:paraId="3B462790" w14:textId="77777777" w:rsidR="00DB2FF3" w:rsidRPr="0091023F" w:rsidRDefault="00DB2FF3" w:rsidP="00A25469">
      <w:pPr>
        <w:jc w:val="both"/>
        <w:rPr>
          <w:rFonts w:ascii="Arial" w:hAnsi="Arial" w:cs="Arial"/>
          <w:color w:val="C00000"/>
          <w:sz w:val="24"/>
          <w:szCs w:val="24"/>
        </w:rPr>
      </w:pPr>
    </w:p>
    <w:p w14:paraId="0D688766" w14:textId="77777777" w:rsidR="0046016A" w:rsidRPr="00512138" w:rsidRDefault="0046016A" w:rsidP="002D3D23">
      <w:pPr>
        <w:pStyle w:val="Ttulo2"/>
        <w:numPr>
          <w:ilvl w:val="1"/>
          <w:numId w:val="5"/>
        </w:numPr>
        <w:tabs>
          <w:tab w:val="clear" w:pos="576"/>
          <w:tab w:val="num" w:pos="284"/>
        </w:tabs>
        <w:rPr>
          <w:rFonts w:ascii="Arial" w:hAnsi="Arial" w:cs="Arial"/>
          <w:b/>
          <w:color w:val="0070C0"/>
          <w:sz w:val="24"/>
        </w:rPr>
      </w:pPr>
      <w:bookmarkStart w:id="60" w:name="_1475395769"/>
      <w:bookmarkStart w:id="61" w:name="_1475395781"/>
      <w:bookmarkStart w:id="62" w:name="_1475397526"/>
      <w:bookmarkStart w:id="63" w:name="_1506261242"/>
      <w:bookmarkStart w:id="64" w:name="_1510488028"/>
      <w:bookmarkStart w:id="65" w:name="_Toc528045422"/>
      <w:bookmarkStart w:id="66" w:name="_Toc146612268"/>
      <w:bookmarkEnd w:id="58"/>
      <w:bookmarkEnd w:id="59"/>
      <w:bookmarkEnd w:id="60"/>
      <w:bookmarkEnd w:id="61"/>
      <w:bookmarkEnd w:id="62"/>
      <w:bookmarkEnd w:id="63"/>
      <w:bookmarkEnd w:id="64"/>
      <w:r w:rsidRPr="00512138">
        <w:rPr>
          <w:rFonts w:ascii="Arial" w:hAnsi="Arial" w:cs="Arial"/>
          <w:b/>
          <w:color w:val="0070C0"/>
          <w:sz w:val="24"/>
        </w:rPr>
        <w:t>Seguridad</w:t>
      </w:r>
      <w:bookmarkEnd w:id="65"/>
      <w:bookmarkEnd w:id="66"/>
    </w:p>
    <w:p w14:paraId="7E1EFD7D" w14:textId="77777777" w:rsidR="00774BDF" w:rsidRPr="0091023F" w:rsidRDefault="00774BDF" w:rsidP="00774BDF">
      <w:pPr>
        <w:rPr>
          <w:color w:val="C00000"/>
          <w:lang w:val="x-none"/>
        </w:rPr>
      </w:pPr>
    </w:p>
    <w:p w14:paraId="05EF8F69" w14:textId="77777777" w:rsidR="0046016A" w:rsidRPr="0091023F" w:rsidRDefault="00631DF0" w:rsidP="0052329A">
      <w:pPr>
        <w:numPr>
          <w:ilvl w:val="0"/>
          <w:numId w:val="2"/>
        </w:numPr>
        <w:tabs>
          <w:tab w:val="left" w:pos="567"/>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 </w:t>
      </w:r>
      <w:r w:rsidR="00B2723A" w:rsidRPr="0091023F">
        <w:rPr>
          <w:rFonts w:ascii="Arial" w:hAnsi="Arial" w:cs="Arial"/>
          <w:color w:val="000000" w:themeColor="text1"/>
          <w:sz w:val="24"/>
          <w:szCs w:val="24"/>
        </w:rPr>
        <w:t xml:space="preserve">Las solicitudes en materia de </w:t>
      </w:r>
      <w:r w:rsidR="00B86DDE" w:rsidRPr="0091023F">
        <w:rPr>
          <w:rFonts w:ascii="Arial" w:hAnsi="Arial" w:cs="Arial"/>
          <w:color w:val="000000" w:themeColor="text1"/>
          <w:sz w:val="24"/>
          <w:szCs w:val="24"/>
        </w:rPr>
        <w:t>S</w:t>
      </w:r>
      <w:r w:rsidR="00B2723A" w:rsidRPr="0091023F">
        <w:rPr>
          <w:rFonts w:ascii="Arial" w:hAnsi="Arial" w:cs="Arial"/>
          <w:color w:val="000000" w:themeColor="text1"/>
          <w:sz w:val="24"/>
          <w:szCs w:val="24"/>
        </w:rPr>
        <w:t>eguridad deben ser remitidas al Departamento de Seguridad</w:t>
      </w:r>
      <w:r w:rsidR="00D85B33" w:rsidRPr="0091023F">
        <w:rPr>
          <w:rFonts w:ascii="Arial" w:hAnsi="Arial" w:cs="Arial"/>
          <w:color w:val="000000" w:themeColor="text1"/>
          <w:sz w:val="24"/>
          <w:szCs w:val="24"/>
        </w:rPr>
        <w:t>.</w:t>
      </w:r>
      <w:r w:rsidR="00B2723A" w:rsidRPr="0091023F">
        <w:rPr>
          <w:rFonts w:ascii="Arial" w:hAnsi="Arial" w:cs="Arial"/>
          <w:color w:val="000000" w:themeColor="text1"/>
          <w:sz w:val="24"/>
          <w:szCs w:val="24"/>
        </w:rPr>
        <w:t xml:space="preserve"> </w:t>
      </w:r>
      <w:r w:rsidR="002D5AC9" w:rsidRPr="0091023F">
        <w:rPr>
          <w:rFonts w:ascii="Arial" w:hAnsi="Arial" w:cs="Arial"/>
          <w:color w:val="000000" w:themeColor="text1"/>
          <w:sz w:val="24"/>
          <w:szCs w:val="24"/>
        </w:rPr>
        <w:t xml:space="preserve">Para tales fines la Dirección Ejecutiva </w:t>
      </w:r>
      <w:r w:rsidR="00834CB7" w:rsidRPr="0091023F">
        <w:rPr>
          <w:rFonts w:ascii="Arial" w:hAnsi="Arial" w:cs="Arial"/>
          <w:color w:val="000000" w:themeColor="text1"/>
          <w:sz w:val="24"/>
          <w:szCs w:val="24"/>
        </w:rPr>
        <w:t xml:space="preserve">publicó </w:t>
      </w:r>
      <w:r w:rsidR="002D5AC9" w:rsidRPr="0091023F">
        <w:rPr>
          <w:rFonts w:ascii="Arial" w:hAnsi="Arial" w:cs="Arial"/>
          <w:color w:val="000000" w:themeColor="text1"/>
          <w:sz w:val="24"/>
          <w:szCs w:val="24"/>
        </w:rPr>
        <w:t xml:space="preserve">la </w:t>
      </w:r>
      <w:r w:rsidR="00887682" w:rsidRPr="0091023F">
        <w:rPr>
          <w:rFonts w:ascii="Arial" w:hAnsi="Arial" w:cs="Arial"/>
          <w:color w:val="000000" w:themeColor="text1"/>
          <w:sz w:val="24"/>
          <w:szCs w:val="24"/>
        </w:rPr>
        <w:t>c</w:t>
      </w:r>
      <w:r w:rsidR="002D5AC9" w:rsidRPr="0091023F">
        <w:rPr>
          <w:rFonts w:ascii="Arial" w:hAnsi="Arial" w:cs="Arial"/>
          <w:color w:val="000000" w:themeColor="text1"/>
          <w:sz w:val="24"/>
          <w:szCs w:val="24"/>
        </w:rPr>
        <w:t xml:space="preserve">ircular </w:t>
      </w:r>
      <w:r w:rsidR="00887682" w:rsidRPr="0091023F">
        <w:rPr>
          <w:rFonts w:ascii="Arial" w:hAnsi="Arial" w:cs="Arial"/>
          <w:color w:val="000000" w:themeColor="text1"/>
          <w:sz w:val="24"/>
          <w:szCs w:val="24"/>
        </w:rPr>
        <w:t>N°</w:t>
      </w:r>
      <w:r w:rsidR="0024474A">
        <w:rPr>
          <w:rFonts w:ascii="Arial" w:hAnsi="Arial" w:cs="Arial"/>
          <w:color w:val="000000" w:themeColor="text1"/>
          <w:sz w:val="24"/>
          <w:szCs w:val="24"/>
        </w:rPr>
        <w:t>132-2023 del 02 de octubre del 2023</w:t>
      </w:r>
      <w:r w:rsidR="00EC666E" w:rsidRPr="0091023F">
        <w:rPr>
          <w:rFonts w:ascii="Arial" w:hAnsi="Arial" w:cs="Arial"/>
          <w:color w:val="000000" w:themeColor="text1"/>
          <w:sz w:val="24"/>
          <w:szCs w:val="24"/>
        </w:rPr>
        <w:t>,</w:t>
      </w:r>
      <w:r w:rsidR="002D5AC9" w:rsidRPr="0091023F">
        <w:rPr>
          <w:rFonts w:ascii="Arial" w:hAnsi="Arial" w:cs="Arial"/>
          <w:color w:val="000000" w:themeColor="text1"/>
          <w:sz w:val="24"/>
          <w:szCs w:val="24"/>
        </w:rPr>
        <w:t xml:space="preserve"> donde se detalla el procedimiento establecido y la fecha para enviar la información.</w:t>
      </w:r>
    </w:p>
    <w:p w14:paraId="525D714E" w14:textId="77777777" w:rsidR="0046016A" w:rsidRPr="0091023F" w:rsidRDefault="0046016A" w:rsidP="002D5AC9">
      <w:pPr>
        <w:tabs>
          <w:tab w:val="left" w:pos="360"/>
          <w:tab w:val="left" w:pos="425"/>
          <w:tab w:val="left" w:pos="567"/>
        </w:tabs>
        <w:rPr>
          <w:rFonts w:ascii="Arial" w:hAnsi="Arial" w:cs="Arial"/>
          <w:sz w:val="24"/>
          <w:szCs w:val="24"/>
        </w:rPr>
      </w:pPr>
    </w:p>
    <w:p w14:paraId="65D0A615" w14:textId="77777777" w:rsidR="0046016A" w:rsidRPr="0091023F" w:rsidRDefault="0046016A" w:rsidP="00454F79">
      <w:pPr>
        <w:tabs>
          <w:tab w:val="left" w:pos="360"/>
          <w:tab w:val="left" w:pos="425"/>
          <w:tab w:val="left" w:pos="567"/>
        </w:tabs>
        <w:jc w:val="both"/>
        <w:rPr>
          <w:rFonts w:ascii="Arial" w:hAnsi="Arial" w:cs="Arial"/>
          <w:sz w:val="24"/>
          <w:szCs w:val="24"/>
        </w:rPr>
      </w:pPr>
      <w:r w:rsidRPr="0091023F">
        <w:rPr>
          <w:rFonts w:ascii="Arial" w:hAnsi="Arial" w:cs="Arial"/>
          <w:sz w:val="24"/>
          <w:szCs w:val="24"/>
        </w:rPr>
        <w:t>El Departamento de Seguridad previo a remitir su presupuesto, debe verificar que la</w:t>
      </w:r>
      <w:r w:rsidR="00081056" w:rsidRPr="0091023F">
        <w:rPr>
          <w:rFonts w:ascii="Arial" w:hAnsi="Arial" w:cs="Arial"/>
          <w:sz w:val="24"/>
          <w:szCs w:val="24"/>
        </w:rPr>
        <w:t>s</w:t>
      </w:r>
      <w:r w:rsidRPr="0091023F">
        <w:rPr>
          <w:rFonts w:ascii="Arial" w:hAnsi="Arial" w:cs="Arial"/>
          <w:sz w:val="24"/>
          <w:szCs w:val="24"/>
        </w:rPr>
        <w:t xml:space="preserve"> necesidad</w:t>
      </w:r>
      <w:r w:rsidR="00081056" w:rsidRPr="0091023F">
        <w:rPr>
          <w:rFonts w:ascii="Arial" w:hAnsi="Arial" w:cs="Arial"/>
          <w:sz w:val="24"/>
          <w:szCs w:val="24"/>
        </w:rPr>
        <w:t>es</w:t>
      </w:r>
      <w:r w:rsidRPr="0091023F">
        <w:rPr>
          <w:rFonts w:ascii="Arial" w:hAnsi="Arial" w:cs="Arial"/>
          <w:sz w:val="24"/>
          <w:szCs w:val="24"/>
        </w:rPr>
        <w:t xml:space="preserve"> no haya</w:t>
      </w:r>
      <w:r w:rsidR="00081056" w:rsidRPr="0091023F">
        <w:rPr>
          <w:rFonts w:ascii="Arial" w:hAnsi="Arial" w:cs="Arial"/>
          <w:sz w:val="24"/>
          <w:szCs w:val="24"/>
        </w:rPr>
        <w:t>n</w:t>
      </w:r>
      <w:r w:rsidRPr="0091023F">
        <w:rPr>
          <w:rFonts w:ascii="Arial" w:hAnsi="Arial" w:cs="Arial"/>
          <w:sz w:val="24"/>
          <w:szCs w:val="24"/>
        </w:rPr>
        <w:t xml:space="preserve"> sido aprobada</w:t>
      </w:r>
      <w:r w:rsidR="00081056" w:rsidRPr="0091023F">
        <w:rPr>
          <w:rFonts w:ascii="Arial" w:hAnsi="Arial" w:cs="Arial"/>
          <w:sz w:val="24"/>
          <w:szCs w:val="24"/>
        </w:rPr>
        <w:t>s</w:t>
      </w:r>
      <w:r w:rsidRPr="0091023F">
        <w:rPr>
          <w:rFonts w:ascii="Arial" w:hAnsi="Arial" w:cs="Arial"/>
          <w:sz w:val="24"/>
          <w:szCs w:val="24"/>
        </w:rPr>
        <w:t xml:space="preserve"> para el período </w:t>
      </w:r>
      <w:r w:rsidR="00D74321" w:rsidRPr="0091023F">
        <w:rPr>
          <w:rFonts w:ascii="Arial" w:hAnsi="Arial" w:cs="Arial"/>
          <w:sz w:val="24"/>
          <w:szCs w:val="24"/>
        </w:rPr>
        <w:t>202</w:t>
      </w:r>
      <w:r w:rsidR="00D74321">
        <w:rPr>
          <w:rFonts w:ascii="Arial" w:hAnsi="Arial" w:cs="Arial"/>
          <w:sz w:val="24"/>
          <w:szCs w:val="24"/>
        </w:rPr>
        <w:t>4</w:t>
      </w:r>
      <w:r w:rsidR="00AB3E08" w:rsidRPr="0091023F">
        <w:rPr>
          <w:rFonts w:ascii="Arial" w:hAnsi="Arial" w:cs="Arial"/>
          <w:sz w:val="24"/>
          <w:szCs w:val="24"/>
        </w:rPr>
        <w:t xml:space="preserve">. </w:t>
      </w:r>
      <w:r w:rsidR="009E0CA6" w:rsidRPr="0091023F">
        <w:rPr>
          <w:rFonts w:ascii="Arial" w:hAnsi="Arial" w:cs="Arial"/>
          <w:sz w:val="24"/>
          <w:szCs w:val="24"/>
        </w:rPr>
        <w:t>Las oficinas pueden</w:t>
      </w:r>
      <w:r w:rsidRPr="0091023F">
        <w:rPr>
          <w:rFonts w:ascii="Arial" w:hAnsi="Arial" w:cs="Arial"/>
          <w:sz w:val="24"/>
          <w:szCs w:val="24"/>
        </w:rPr>
        <w:t xml:space="preserve"> consultar sobre los requerimientos aprobados para el </w:t>
      </w:r>
      <w:r w:rsidR="00D74321" w:rsidRPr="0091023F">
        <w:rPr>
          <w:rFonts w:ascii="Arial" w:hAnsi="Arial" w:cs="Arial"/>
          <w:sz w:val="24"/>
          <w:szCs w:val="24"/>
        </w:rPr>
        <w:t>202</w:t>
      </w:r>
      <w:r w:rsidR="00D74321">
        <w:rPr>
          <w:rFonts w:ascii="Arial" w:hAnsi="Arial" w:cs="Arial"/>
          <w:sz w:val="24"/>
          <w:szCs w:val="24"/>
        </w:rPr>
        <w:t>4</w:t>
      </w:r>
      <w:r w:rsidR="00D74321" w:rsidRPr="0091023F">
        <w:rPr>
          <w:rFonts w:ascii="Arial" w:hAnsi="Arial" w:cs="Arial"/>
          <w:sz w:val="24"/>
          <w:szCs w:val="24"/>
        </w:rPr>
        <w:t xml:space="preserve"> </w:t>
      </w:r>
      <w:r w:rsidRPr="0091023F">
        <w:rPr>
          <w:rFonts w:ascii="Arial" w:hAnsi="Arial" w:cs="Arial"/>
          <w:sz w:val="24"/>
          <w:szCs w:val="24"/>
        </w:rPr>
        <w:t>con es</w:t>
      </w:r>
      <w:r w:rsidR="005314FC" w:rsidRPr="0091023F">
        <w:rPr>
          <w:rFonts w:ascii="Arial" w:hAnsi="Arial" w:cs="Arial"/>
          <w:sz w:val="24"/>
          <w:szCs w:val="24"/>
        </w:rPr>
        <w:t>t</w:t>
      </w:r>
      <w:r w:rsidRPr="0091023F">
        <w:rPr>
          <w:rFonts w:ascii="Arial" w:hAnsi="Arial" w:cs="Arial"/>
          <w:sz w:val="24"/>
          <w:szCs w:val="24"/>
        </w:rPr>
        <w:t>e Departamento.</w:t>
      </w:r>
    </w:p>
    <w:p w14:paraId="10807149" w14:textId="77777777" w:rsidR="003812F3" w:rsidRPr="0091023F" w:rsidRDefault="003812F3" w:rsidP="00454F79">
      <w:pPr>
        <w:tabs>
          <w:tab w:val="left" w:pos="360"/>
          <w:tab w:val="left" w:pos="425"/>
          <w:tab w:val="left" w:pos="567"/>
        </w:tabs>
        <w:jc w:val="both"/>
        <w:rPr>
          <w:rFonts w:ascii="Arial" w:hAnsi="Arial" w:cs="Arial"/>
          <w:sz w:val="24"/>
          <w:szCs w:val="24"/>
        </w:rPr>
      </w:pPr>
    </w:p>
    <w:p w14:paraId="2A86C873" w14:textId="77777777" w:rsidR="001D1C1D" w:rsidRPr="0091023F" w:rsidRDefault="001D1C1D" w:rsidP="00410B7A">
      <w:pPr>
        <w:pStyle w:val="NormalWeb"/>
        <w:tabs>
          <w:tab w:val="num" w:pos="709"/>
        </w:tabs>
        <w:spacing w:line="276" w:lineRule="auto"/>
        <w:jc w:val="both"/>
        <w:rPr>
          <w:rFonts w:ascii="Arial" w:hAnsi="Arial" w:cs="Arial"/>
          <w:lang w:val="es-CR"/>
        </w:rPr>
      </w:pPr>
      <w:r w:rsidRPr="0091023F">
        <w:rPr>
          <w:rFonts w:ascii="Arial" w:hAnsi="Arial" w:cs="Arial"/>
          <w:lang w:val="es-CR"/>
        </w:rPr>
        <w:t>Las solicitudes que deben remitirse al Departamento de Seguridad son:</w:t>
      </w:r>
    </w:p>
    <w:p w14:paraId="0FC4AFD5" w14:textId="77777777" w:rsidR="005E7447" w:rsidRPr="0091023F" w:rsidRDefault="005E7447" w:rsidP="00CD799A">
      <w:pPr>
        <w:numPr>
          <w:ilvl w:val="0"/>
          <w:numId w:val="40"/>
        </w:numPr>
        <w:jc w:val="both"/>
        <w:rPr>
          <w:rFonts w:ascii="Arial" w:hAnsi="Arial" w:cs="Arial"/>
          <w:sz w:val="24"/>
          <w:szCs w:val="24"/>
        </w:rPr>
      </w:pPr>
      <w:r w:rsidRPr="0091023F">
        <w:rPr>
          <w:rFonts w:ascii="Arial" w:hAnsi="Arial" w:cs="Arial"/>
          <w:sz w:val="24"/>
          <w:szCs w:val="24"/>
        </w:rPr>
        <w:lastRenderedPageBreak/>
        <w:t xml:space="preserve">El mantenimiento y reparación de equipos de comunicación, marcos detectores, detectores manuales, máquinas de rayos X, circuitos cerrados de televisión, alarmas y armas de fuego. </w:t>
      </w:r>
    </w:p>
    <w:p w14:paraId="079A3FDF" w14:textId="77777777" w:rsidR="005E7447" w:rsidRPr="0091023F" w:rsidRDefault="005E7447" w:rsidP="00CD799A">
      <w:pPr>
        <w:numPr>
          <w:ilvl w:val="0"/>
          <w:numId w:val="40"/>
        </w:numPr>
        <w:jc w:val="both"/>
        <w:rPr>
          <w:rFonts w:ascii="Arial" w:hAnsi="Arial" w:cs="Arial"/>
          <w:sz w:val="24"/>
          <w:szCs w:val="24"/>
        </w:rPr>
      </w:pPr>
      <w:r w:rsidRPr="0091023F">
        <w:rPr>
          <w:rFonts w:ascii="Arial" w:hAnsi="Arial" w:cs="Arial"/>
          <w:sz w:val="24"/>
          <w:szCs w:val="24"/>
        </w:rPr>
        <w:t xml:space="preserve"> Compra de repuestos de equipos de comunicación, marcos detectores, detectores manuales, máquinas de rayos X, circuitos cerrados de televisión, alarmas y armas de fuego. </w:t>
      </w:r>
    </w:p>
    <w:p w14:paraId="4390F80C" w14:textId="77777777" w:rsidR="005E7447" w:rsidRPr="0091023F" w:rsidRDefault="005E7447" w:rsidP="00CD799A">
      <w:pPr>
        <w:numPr>
          <w:ilvl w:val="0"/>
          <w:numId w:val="40"/>
        </w:numPr>
        <w:jc w:val="both"/>
        <w:rPr>
          <w:rFonts w:ascii="Arial" w:hAnsi="Arial" w:cs="Arial"/>
          <w:sz w:val="24"/>
          <w:szCs w:val="24"/>
        </w:rPr>
      </w:pPr>
      <w:r w:rsidRPr="0091023F">
        <w:rPr>
          <w:rFonts w:ascii="Arial" w:hAnsi="Arial" w:cs="Arial"/>
          <w:sz w:val="24"/>
          <w:szCs w:val="24"/>
        </w:rPr>
        <w:t xml:space="preserve"> Chalecos antibalas para los operativos especiales de seguridad. No incluye las necesidades del Organismo de Investigación Judicial, Defensa Pública</w:t>
      </w:r>
      <w:r w:rsidR="00DC3511">
        <w:rPr>
          <w:rFonts w:ascii="Arial" w:hAnsi="Arial" w:cs="Arial"/>
          <w:sz w:val="24"/>
          <w:szCs w:val="24"/>
        </w:rPr>
        <w:t xml:space="preserve"> y Servicio de Atención y Protección de Víctimas y Testigos</w:t>
      </w:r>
      <w:r w:rsidRPr="0091023F">
        <w:rPr>
          <w:rFonts w:ascii="Arial" w:hAnsi="Arial" w:cs="Arial"/>
          <w:sz w:val="24"/>
          <w:szCs w:val="24"/>
        </w:rPr>
        <w:t xml:space="preserve">. </w:t>
      </w:r>
    </w:p>
    <w:p w14:paraId="2B88BA61" w14:textId="77777777" w:rsidR="005E7447" w:rsidRPr="0091023F" w:rsidRDefault="005E7447" w:rsidP="00CD799A">
      <w:pPr>
        <w:numPr>
          <w:ilvl w:val="0"/>
          <w:numId w:val="40"/>
        </w:numPr>
        <w:jc w:val="both"/>
        <w:rPr>
          <w:rFonts w:ascii="Arial" w:hAnsi="Arial" w:cs="Arial"/>
          <w:sz w:val="24"/>
          <w:szCs w:val="24"/>
        </w:rPr>
      </w:pPr>
      <w:r w:rsidRPr="0091023F">
        <w:rPr>
          <w:rFonts w:ascii="Arial" w:hAnsi="Arial" w:cs="Arial"/>
          <w:sz w:val="24"/>
          <w:szCs w:val="24"/>
        </w:rPr>
        <w:t xml:space="preserve">Chuzo eléctricas utilizadas por los Oficiales de Seguridad (Auxiliares de Servicios Generales). No incluye las necesidades del Organismo de Investigación Judicial. </w:t>
      </w:r>
    </w:p>
    <w:p w14:paraId="3762E2CC" w14:textId="77777777" w:rsidR="005E7447" w:rsidRPr="0091023F" w:rsidRDefault="005E7447" w:rsidP="00CD799A">
      <w:pPr>
        <w:numPr>
          <w:ilvl w:val="0"/>
          <w:numId w:val="40"/>
        </w:numPr>
        <w:jc w:val="both"/>
        <w:rPr>
          <w:rFonts w:ascii="Arial" w:hAnsi="Arial" w:cs="Arial"/>
          <w:sz w:val="24"/>
          <w:szCs w:val="24"/>
        </w:rPr>
      </w:pPr>
      <w:r w:rsidRPr="0091023F">
        <w:rPr>
          <w:rFonts w:ascii="Arial" w:hAnsi="Arial" w:cs="Arial"/>
          <w:sz w:val="24"/>
          <w:szCs w:val="24"/>
        </w:rPr>
        <w:t xml:space="preserve">Munición calibre 9mm, 12mm y 38mm. No incluye las necesidades del Organismo de Investigación Judicial, Defensa Pública y de la Unidad de Adiestramiento de la Escuela Judicial. </w:t>
      </w:r>
    </w:p>
    <w:p w14:paraId="67A3717E" w14:textId="77777777" w:rsidR="005E7447" w:rsidRPr="0091023F" w:rsidRDefault="005E7447" w:rsidP="00CD799A">
      <w:pPr>
        <w:numPr>
          <w:ilvl w:val="0"/>
          <w:numId w:val="40"/>
        </w:numPr>
        <w:jc w:val="both"/>
        <w:rPr>
          <w:rFonts w:ascii="Arial" w:hAnsi="Arial" w:cs="Arial"/>
          <w:sz w:val="24"/>
          <w:szCs w:val="24"/>
        </w:rPr>
      </w:pPr>
      <w:r w:rsidRPr="0091023F">
        <w:rPr>
          <w:rFonts w:ascii="Arial" w:hAnsi="Arial" w:cs="Arial"/>
          <w:sz w:val="24"/>
          <w:szCs w:val="24"/>
        </w:rPr>
        <w:t xml:space="preserve">Armas de fuego, pistola de 9mm, y revolver 38mm. No incluye las necesidades del Organismo de Investigación Judicial, Defensa Pública y de la Unidad de Adiestramiento de la Escuela Judicial. </w:t>
      </w:r>
    </w:p>
    <w:p w14:paraId="0445D042" w14:textId="77777777" w:rsidR="005E7447" w:rsidRPr="0091023F" w:rsidRDefault="005E7447" w:rsidP="00CD799A">
      <w:pPr>
        <w:numPr>
          <w:ilvl w:val="0"/>
          <w:numId w:val="40"/>
        </w:numPr>
        <w:jc w:val="both"/>
        <w:rPr>
          <w:rFonts w:ascii="Arial" w:hAnsi="Arial" w:cs="Arial"/>
          <w:sz w:val="24"/>
          <w:szCs w:val="24"/>
        </w:rPr>
      </w:pPr>
      <w:r w:rsidRPr="0091023F">
        <w:rPr>
          <w:rFonts w:ascii="Arial" w:hAnsi="Arial" w:cs="Arial"/>
          <w:sz w:val="24"/>
          <w:szCs w:val="24"/>
        </w:rPr>
        <w:t xml:space="preserve">Circuito cerrado de televisión, sistema de control de acceso y de asistencia, sistemas de alarmas y cámaras tipo mini domo, </w:t>
      </w:r>
      <w:proofErr w:type="spellStart"/>
      <w:r w:rsidRPr="0091023F">
        <w:rPr>
          <w:rFonts w:ascii="Arial" w:hAnsi="Arial" w:cs="Arial"/>
          <w:sz w:val="24"/>
          <w:szCs w:val="24"/>
        </w:rPr>
        <w:t>opteras</w:t>
      </w:r>
      <w:proofErr w:type="spellEnd"/>
      <w:r w:rsidRPr="0091023F">
        <w:rPr>
          <w:rFonts w:ascii="Arial" w:hAnsi="Arial" w:cs="Arial"/>
          <w:sz w:val="24"/>
          <w:szCs w:val="24"/>
        </w:rPr>
        <w:t xml:space="preserve"> 270° y 360° domo. </w:t>
      </w:r>
    </w:p>
    <w:p w14:paraId="05533385" w14:textId="77777777" w:rsidR="0046016A" w:rsidRPr="0091023F" w:rsidRDefault="0046016A" w:rsidP="009D5E00">
      <w:pPr>
        <w:pStyle w:val="NormalWeb"/>
        <w:spacing w:line="276" w:lineRule="auto"/>
        <w:ind w:left="720"/>
        <w:jc w:val="both"/>
        <w:rPr>
          <w:rFonts w:ascii="Arial" w:hAnsi="Arial" w:cs="Arial"/>
        </w:rPr>
      </w:pPr>
    </w:p>
    <w:p w14:paraId="63EC29FD" w14:textId="77777777" w:rsidR="0046016A" w:rsidRPr="0091023F" w:rsidRDefault="001C2383"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La Dirección de Planificación</w:t>
      </w:r>
      <w:r w:rsidR="0046016A" w:rsidRPr="0091023F">
        <w:rPr>
          <w:rFonts w:ascii="Arial" w:hAnsi="Arial" w:cs="Arial"/>
          <w:sz w:val="24"/>
          <w:szCs w:val="24"/>
        </w:rPr>
        <w:t xml:space="preserve"> eliminará de oficio las líneas </w:t>
      </w:r>
      <w:r w:rsidR="00951EBA" w:rsidRPr="0091023F">
        <w:rPr>
          <w:rFonts w:ascii="Arial" w:hAnsi="Arial" w:cs="Arial"/>
          <w:sz w:val="24"/>
          <w:szCs w:val="24"/>
        </w:rPr>
        <w:t xml:space="preserve">de seguridad </w:t>
      </w:r>
      <w:r w:rsidR="0046016A" w:rsidRPr="0091023F">
        <w:rPr>
          <w:rFonts w:ascii="Arial" w:hAnsi="Arial" w:cs="Arial"/>
          <w:sz w:val="24"/>
          <w:szCs w:val="24"/>
        </w:rPr>
        <w:t xml:space="preserve">que se incluyan </w:t>
      </w:r>
      <w:r w:rsidR="00951EBA" w:rsidRPr="0091023F">
        <w:rPr>
          <w:rFonts w:ascii="Arial" w:hAnsi="Arial" w:cs="Arial"/>
          <w:sz w:val="24"/>
          <w:szCs w:val="24"/>
        </w:rPr>
        <w:t xml:space="preserve">directamente en el </w:t>
      </w:r>
      <w:r w:rsidR="0046016A" w:rsidRPr="0091023F">
        <w:rPr>
          <w:rFonts w:ascii="Arial" w:hAnsi="Arial" w:cs="Arial"/>
          <w:sz w:val="24"/>
          <w:szCs w:val="24"/>
        </w:rPr>
        <w:t xml:space="preserve">presupuesto </w:t>
      </w:r>
      <w:r w:rsidR="00951EBA" w:rsidRPr="0091023F">
        <w:rPr>
          <w:rFonts w:ascii="Arial" w:hAnsi="Arial" w:cs="Arial"/>
          <w:sz w:val="24"/>
          <w:szCs w:val="24"/>
        </w:rPr>
        <w:t>de las oficinas</w:t>
      </w:r>
      <w:r w:rsidR="00840F97" w:rsidRPr="0091023F">
        <w:rPr>
          <w:rFonts w:ascii="Arial" w:hAnsi="Arial" w:cs="Arial"/>
          <w:sz w:val="24"/>
          <w:szCs w:val="24"/>
        </w:rPr>
        <w:t xml:space="preserve"> mediante el Sistema SIGA-PJ</w:t>
      </w:r>
      <w:r w:rsidR="00951EBA" w:rsidRPr="0091023F">
        <w:rPr>
          <w:rFonts w:ascii="Arial" w:hAnsi="Arial" w:cs="Arial"/>
          <w:sz w:val="24"/>
          <w:szCs w:val="24"/>
        </w:rPr>
        <w:t xml:space="preserve"> </w:t>
      </w:r>
      <w:r w:rsidR="0046016A" w:rsidRPr="0091023F">
        <w:rPr>
          <w:rFonts w:ascii="Arial" w:hAnsi="Arial" w:cs="Arial"/>
          <w:sz w:val="24"/>
          <w:szCs w:val="24"/>
        </w:rPr>
        <w:t>y que no fueron gestionadas a través del Departamento de Seguridad.</w:t>
      </w:r>
    </w:p>
    <w:p w14:paraId="7613C359" w14:textId="77777777" w:rsidR="0046016A" w:rsidRPr="0091023F" w:rsidRDefault="0046016A" w:rsidP="00454F79">
      <w:pPr>
        <w:tabs>
          <w:tab w:val="left" w:pos="360"/>
          <w:tab w:val="left" w:pos="425"/>
          <w:tab w:val="left" w:pos="567"/>
        </w:tabs>
        <w:jc w:val="both"/>
        <w:rPr>
          <w:rFonts w:ascii="Arial" w:hAnsi="Arial" w:cs="Arial"/>
          <w:sz w:val="24"/>
          <w:szCs w:val="24"/>
        </w:rPr>
      </w:pPr>
    </w:p>
    <w:p w14:paraId="6F3A1182" w14:textId="77777777" w:rsidR="00C618E7" w:rsidRPr="0091023F" w:rsidRDefault="0046016A"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El Departamento de Seguridad </w:t>
      </w:r>
      <w:r w:rsidR="008A2332" w:rsidRPr="0091023F">
        <w:rPr>
          <w:rFonts w:ascii="Arial" w:hAnsi="Arial" w:cs="Arial"/>
          <w:sz w:val="24"/>
          <w:szCs w:val="24"/>
        </w:rPr>
        <w:t xml:space="preserve">analizará </w:t>
      </w:r>
      <w:r w:rsidRPr="0091023F">
        <w:rPr>
          <w:rFonts w:ascii="Arial" w:hAnsi="Arial" w:cs="Arial"/>
          <w:sz w:val="24"/>
          <w:szCs w:val="24"/>
        </w:rPr>
        <w:t xml:space="preserve">los requerimientos solicitados por </w:t>
      </w:r>
      <w:r w:rsidR="00A820B3" w:rsidRPr="0091023F">
        <w:rPr>
          <w:rFonts w:ascii="Arial" w:hAnsi="Arial" w:cs="Arial"/>
          <w:sz w:val="24"/>
          <w:szCs w:val="24"/>
        </w:rPr>
        <w:t xml:space="preserve">todos </w:t>
      </w:r>
      <w:r w:rsidRPr="0091023F">
        <w:rPr>
          <w:rFonts w:ascii="Arial" w:hAnsi="Arial" w:cs="Arial"/>
          <w:sz w:val="24"/>
          <w:szCs w:val="24"/>
        </w:rPr>
        <w:t xml:space="preserve">los </w:t>
      </w:r>
      <w:r w:rsidR="009D6919">
        <w:rPr>
          <w:rFonts w:ascii="Arial" w:hAnsi="Arial" w:cs="Arial"/>
          <w:sz w:val="24"/>
          <w:szCs w:val="24"/>
        </w:rPr>
        <w:t>c</w:t>
      </w:r>
      <w:r w:rsidR="00537A77">
        <w:rPr>
          <w:rFonts w:ascii="Arial" w:hAnsi="Arial" w:cs="Arial"/>
          <w:sz w:val="24"/>
          <w:szCs w:val="24"/>
        </w:rPr>
        <w:t>entros de responsabilidad</w:t>
      </w:r>
      <w:r w:rsidR="00A820B3" w:rsidRPr="0091023F">
        <w:rPr>
          <w:rFonts w:ascii="Arial" w:hAnsi="Arial" w:cs="Arial"/>
          <w:sz w:val="24"/>
          <w:szCs w:val="24"/>
        </w:rPr>
        <w:t xml:space="preserve">, </w:t>
      </w:r>
      <w:r w:rsidR="007C6FF3" w:rsidRPr="0091023F">
        <w:rPr>
          <w:rFonts w:ascii="Arial" w:hAnsi="Arial" w:cs="Arial"/>
          <w:sz w:val="24"/>
          <w:szCs w:val="24"/>
        </w:rPr>
        <w:t xml:space="preserve">clasificándolos por proyecto y </w:t>
      </w:r>
      <w:r w:rsidR="00A820B3" w:rsidRPr="0091023F">
        <w:rPr>
          <w:rFonts w:ascii="Arial" w:hAnsi="Arial" w:cs="Arial"/>
          <w:sz w:val="24"/>
          <w:szCs w:val="24"/>
        </w:rPr>
        <w:t>asignando</w:t>
      </w:r>
      <w:r w:rsidRPr="0091023F">
        <w:rPr>
          <w:rFonts w:ascii="Arial" w:hAnsi="Arial" w:cs="Arial"/>
          <w:sz w:val="24"/>
          <w:szCs w:val="24"/>
        </w:rPr>
        <w:t xml:space="preserve"> la prioridad </w:t>
      </w:r>
      <w:r w:rsidR="00C8164A" w:rsidRPr="0091023F">
        <w:rPr>
          <w:rFonts w:ascii="Arial" w:hAnsi="Arial" w:cs="Arial"/>
          <w:sz w:val="24"/>
          <w:szCs w:val="24"/>
        </w:rPr>
        <w:t>de acuerdo con</w:t>
      </w:r>
      <w:r w:rsidRPr="0091023F">
        <w:rPr>
          <w:rFonts w:ascii="Arial" w:hAnsi="Arial" w:cs="Arial"/>
          <w:sz w:val="24"/>
          <w:szCs w:val="24"/>
        </w:rPr>
        <w:t xml:space="preserve"> </w:t>
      </w:r>
      <w:r w:rsidR="00A820B3" w:rsidRPr="0091023F">
        <w:rPr>
          <w:rFonts w:ascii="Arial" w:hAnsi="Arial" w:cs="Arial"/>
          <w:sz w:val="24"/>
          <w:szCs w:val="24"/>
        </w:rPr>
        <w:t>la</w:t>
      </w:r>
      <w:r w:rsidRPr="0091023F">
        <w:rPr>
          <w:rFonts w:ascii="Arial" w:hAnsi="Arial" w:cs="Arial"/>
          <w:sz w:val="24"/>
          <w:szCs w:val="24"/>
        </w:rPr>
        <w:t xml:space="preserve"> relevancia. Posteriormente</w:t>
      </w:r>
      <w:r w:rsidR="00F1101A" w:rsidRPr="0091023F">
        <w:rPr>
          <w:rFonts w:ascii="Arial" w:hAnsi="Arial" w:cs="Arial"/>
          <w:sz w:val="24"/>
          <w:szCs w:val="24"/>
        </w:rPr>
        <w:t>, remitirá el presupuesto a la Dirección Ejecutiva, el cual una vez aprobado lo enviará a la Dirección de Planificación.</w:t>
      </w:r>
      <w:r w:rsidR="00F1101A" w:rsidRPr="0091023F">
        <w:t xml:space="preserve">  </w:t>
      </w:r>
      <w:r w:rsidRPr="0091023F">
        <w:rPr>
          <w:rFonts w:ascii="Arial" w:hAnsi="Arial" w:cs="Arial"/>
          <w:sz w:val="24"/>
          <w:szCs w:val="24"/>
        </w:rPr>
        <w:t xml:space="preserve"> </w:t>
      </w:r>
    </w:p>
    <w:p w14:paraId="21BEA2E3" w14:textId="77777777" w:rsidR="001B1A82" w:rsidRPr="00CA011B" w:rsidRDefault="001B1A82" w:rsidP="009D5E00">
      <w:pPr>
        <w:pStyle w:val="Prrafodelista"/>
        <w:rPr>
          <w:rFonts w:ascii="Arial" w:hAnsi="Arial" w:cs="Arial"/>
          <w:color w:val="C00000"/>
          <w:sz w:val="24"/>
          <w:szCs w:val="24"/>
        </w:rPr>
      </w:pPr>
    </w:p>
    <w:p w14:paraId="297B9F48" w14:textId="77777777" w:rsidR="0046016A" w:rsidRPr="0091023F" w:rsidRDefault="0046016A"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Se asignarán recursos para la atención de la seguridad integral de los edificios, conforme las recomendaciones que formule el </w:t>
      </w:r>
      <w:smartTag w:uri="urn:schemas-microsoft-com:office:smarttags" w:element="PersonName">
        <w:r w:rsidRPr="0091023F">
          <w:rPr>
            <w:rFonts w:ascii="Arial" w:hAnsi="Arial" w:cs="Arial"/>
            <w:sz w:val="24"/>
            <w:szCs w:val="24"/>
          </w:rPr>
          <w:t>Departamento de Seguridad</w:t>
        </w:r>
      </w:smartTag>
      <w:r w:rsidRPr="0091023F">
        <w:rPr>
          <w:rFonts w:ascii="Arial" w:hAnsi="Arial" w:cs="Arial"/>
          <w:sz w:val="24"/>
          <w:szCs w:val="24"/>
        </w:rPr>
        <w:t xml:space="preserve"> a </w:t>
      </w:r>
      <w:smartTag w:uri="urn:schemas-microsoft-com:office:smarttags" w:element="PersonName">
        <w:smartTagPr>
          <w:attr w:name="ProductID" w:val="la Direcci￳n Ejecutiva."/>
        </w:smartTagPr>
        <w:r w:rsidRPr="0091023F">
          <w:rPr>
            <w:rFonts w:ascii="Arial" w:hAnsi="Arial" w:cs="Arial"/>
            <w:sz w:val="24"/>
            <w:szCs w:val="24"/>
          </w:rPr>
          <w:t xml:space="preserve">la </w:t>
        </w:r>
        <w:smartTag w:uri="urn:schemas-microsoft-com:office:smarttags" w:element="PersonName">
          <w:r w:rsidRPr="0091023F">
            <w:rPr>
              <w:rFonts w:ascii="Arial" w:hAnsi="Arial" w:cs="Arial"/>
              <w:sz w:val="24"/>
              <w:szCs w:val="24"/>
            </w:rPr>
            <w:t>Dirección Ejecutiva</w:t>
          </w:r>
        </w:smartTag>
        <w:r w:rsidRPr="0091023F">
          <w:rPr>
            <w:rFonts w:ascii="Arial" w:hAnsi="Arial" w:cs="Arial"/>
            <w:sz w:val="24"/>
            <w:szCs w:val="24"/>
          </w:rPr>
          <w:t>.</w:t>
        </w:r>
      </w:smartTag>
      <w:r w:rsidRPr="0091023F">
        <w:rPr>
          <w:rFonts w:ascii="Arial" w:hAnsi="Arial" w:cs="Arial"/>
          <w:sz w:val="24"/>
          <w:szCs w:val="24"/>
        </w:rPr>
        <w:t xml:space="preserve"> Los recursos formulados deben ajustarse no sólo al </w:t>
      </w:r>
      <w:r w:rsidR="00234722" w:rsidRPr="0091023F">
        <w:rPr>
          <w:rFonts w:ascii="Arial" w:hAnsi="Arial" w:cs="Arial"/>
          <w:sz w:val="24"/>
          <w:szCs w:val="24"/>
        </w:rPr>
        <w:t>monto máximo por presupuestar</w:t>
      </w:r>
      <w:r w:rsidRPr="0091023F">
        <w:rPr>
          <w:rFonts w:ascii="Arial" w:hAnsi="Arial" w:cs="Arial"/>
          <w:sz w:val="24"/>
          <w:szCs w:val="24"/>
        </w:rPr>
        <w:t>, sino que también a las últimas disposiciones que dicte la administración superior en materia de seguridad.</w:t>
      </w:r>
    </w:p>
    <w:p w14:paraId="069A4535" w14:textId="77777777" w:rsidR="00F307EF" w:rsidRPr="00CA011B" w:rsidRDefault="00F307EF" w:rsidP="00F307EF">
      <w:pPr>
        <w:pStyle w:val="Prrafodelista"/>
        <w:rPr>
          <w:rFonts w:ascii="Arial" w:hAnsi="Arial" w:cs="Arial"/>
          <w:color w:val="C00000"/>
          <w:sz w:val="24"/>
          <w:szCs w:val="24"/>
        </w:rPr>
      </w:pPr>
    </w:p>
    <w:p w14:paraId="675DB0A2" w14:textId="77777777" w:rsidR="00F307EF" w:rsidRPr="0091023F" w:rsidRDefault="00F307EF"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El </w:t>
      </w:r>
      <w:r w:rsidR="00EF3A0E" w:rsidRPr="0091023F">
        <w:rPr>
          <w:rFonts w:ascii="Arial" w:hAnsi="Arial" w:cs="Arial"/>
          <w:sz w:val="24"/>
          <w:szCs w:val="24"/>
        </w:rPr>
        <w:t>D</w:t>
      </w:r>
      <w:r w:rsidRPr="0091023F">
        <w:rPr>
          <w:rFonts w:ascii="Arial" w:hAnsi="Arial" w:cs="Arial"/>
          <w:sz w:val="24"/>
          <w:szCs w:val="24"/>
        </w:rPr>
        <w:t xml:space="preserve">epartamento de Seguridad </w:t>
      </w:r>
      <w:r w:rsidR="00C52427" w:rsidRPr="0091023F">
        <w:rPr>
          <w:rFonts w:ascii="Arial" w:hAnsi="Arial" w:cs="Arial"/>
          <w:sz w:val="24"/>
          <w:szCs w:val="24"/>
        </w:rPr>
        <w:t>debe i</w:t>
      </w:r>
      <w:r w:rsidRPr="0091023F">
        <w:rPr>
          <w:rFonts w:ascii="Arial" w:hAnsi="Arial" w:cs="Arial"/>
          <w:sz w:val="24"/>
          <w:szCs w:val="24"/>
        </w:rPr>
        <w:t xml:space="preserve">ncluir </w:t>
      </w:r>
      <w:r w:rsidR="00C52427" w:rsidRPr="0091023F">
        <w:rPr>
          <w:rFonts w:ascii="Arial" w:hAnsi="Arial" w:cs="Arial"/>
          <w:sz w:val="24"/>
          <w:szCs w:val="24"/>
        </w:rPr>
        <w:t xml:space="preserve">en </w:t>
      </w:r>
      <w:r w:rsidRPr="0091023F">
        <w:rPr>
          <w:rFonts w:ascii="Arial" w:hAnsi="Arial" w:cs="Arial"/>
          <w:sz w:val="24"/>
          <w:szCs w:val="24"/>
        </w:rPr>
        <w:t>su presupuesto</w:t>
      </w:r>
      <w:r w:rsidR="00C52427" w:rsidRPr="0091023F">
        <w:rPr>
          <w:rFonts w:ascii="Arial" w:hAnsi="Arial" w:cs="Arial"/>
          <w:sz w:val="24"/>
          <w:szCs w:val="24"/>
        </w:rPr>
        <w:t xml:space="preserve">, </w:t>
      </w:r>
      <w:r w:rsidR="000A6699" w:rsidRPr="0091023F">
        <w:rPr>
          <w:rFonts w:ascii="Arial" w:hAnsi="Arial" w:cs="Arial"/>
          <w:sz w:val="24"/>
          <w:szCs w:val="24"/>
        </w:rPr>
        <w:t xml:space="preserve">en la </w:t>
      </w:r>
      <w:r w:rsidR="000B7AAC" w:rsidRPr="0091023F">
        <w:rPr>
          <w:rFonts w:ascii="Arial" w:hAnsi="Arial" w:cs="Arial"/>
          <w:b/>
          <w:bCs/>
          <w:sz w:val="24"/>
          <w:szCs w:val="24"/>
        </w:rPr>
        <w:t>S</w:t>
      </w:r>
      <w:r w:rsidR="000A6699" w:rsidRPr="0091023F">
        <w:rPr>
          <w:rFonts w:ascii="Arial" w:hAnsi="Arial" w:cs="Arial"/>
          <w:b/>
          <w:bCs/>
          <w:sz w:val="24"/>
          <w:szCs w:val="24"/>
        </w:rPr>
        <w:t>ubpartida 10203 Servicio de Correo</w:t>
      </w:r>
      <w:r w:rsidR="000A6699" w:rsidRPr="0091023F">
        <w:rPr>
          <w:rFonts w:ascii="Arial" w:hAnsi="Arial" w:cs="Arial"/>
          <w:sz w:val="24"/>
          <w:szCs w:val="24"/>
        </w:rPr>
        <w:t>, artículo 22663 Servicio de Correo</w:t>
      </w:r>
      <w:r w:rsidR="00C52427" w:rsidRPr="0091023F">
        <w:rPr>
          <w:rFonts w:ascii="Arial" w:hAnsi="Arial" w:cs="Arial"/>
          <w:sz w:val="24"/>
          <w:szCs w:val="24"/>
        </w:rPr>
        <w:t>,</w:t>
      </w:r>
      <w:r w:rsidR="005A273C" w:rsidRPr="0091023F">
        <w:rPr>
          <w:rFonts w:ascii="Arial" w:hAnsi="Arial" w:cs="Arial"/>
          <w:sz w:val="24"/>
          <w:szCs w:val="24"/>
        </w:rPr>
        <w:t xml:space="preserve"> </w:t>
      </w:r>
      <w:r w:rsidRPr="0091023F">
        <w:rPr>
          <w:rFonts w:ascii="Arial" w:hAnsi="Arial" w:cs="Arial"/>
          <w:sz w:val="24"/>
          <w:szCs w:val="24"/>
        </w:rPr>
        <w:t>lo</w:t>
      </w:r>
      <w:r w:rsidR="00E549B3" w:rsidRPr="0091023F">
        <w:rPr>
          <w:rFonts w:ascii="Arial" w:hAnsi="Arial" w:cs="Arial"/>
          <w:sz w:val="24"/>
          <w:szCs w:val="24"/>
        </w:rPr>
        <w:t xml:space="preserve">s recursos </w:t>
      </w:r>
      <w:r w:rsidRPr="0091023F">
        <w:rPr>
          <w:rFonts w:ascii="Arial" w:hAnsi="Arial" w:cs="Arial"/>
          <w:sz w:val="24"/>
          <w:szCs w:val="24"/>
        </w:rPr>
        <w:t>correspondiente</w:t>
      </w:r>
      <w:r w:rsidR="00E549B3" w:rsidRPr="0091023F">
        <w:rPr>
          <w:rFonts w:ascii="Arial" w:hAnsi="Arial" w:cs="Arial"/>
          <w:sz w:val="24"/>
          <w:szCs w:val="24"/>
        </w:rPr>
        <w:t>s</w:t>
      </w:r>
      <w:r w:rsidRPr="0091023F">
        <w:rPr>
          <w:rFonts w:ascii="Arial" w:hAnsi="Arial" w:cs="Arial"/>
          <w:sz w:val="24"/>
          <w:szCs w:val="24"/>
        </w:rPr>
        <w:t xml:space="preserve"> </w:t>
      </w:r>
      <w:r w:rsidR="00E549B3" w:rsidRPr="0091023F">
        <w:rPr>
          <w:rFonts w:ascii="Arial" w:hAnsi="Arial" w:cs="Arial"/>
          <w:sz w:val="24"/>
          <w:szCs w:val="24"/>
        </w:rPr>
        <w:t>para el</w:t>
      </w:r>
      <w:r w:rsidRPr="0091023F">
        <w:rPr>
          <w:rFonts w:ascii="Arial" w:hAnsi="Arial" w:cs="Arial"/>
          <w:sz w:val="24"/>
          <w:szCs w:val="24"/>
        </w:rPr>
        <w:t xml:space="preserve"> pago de la renovación del carné de portación de armas de los Oficiales de Seguridad de todo el país, las Administraciones </w:t>
      </w:r>
      <w:r w:rsidR="00E549B3" w:rsidRPr="0091023F">
        <w:rPr>
          <w:rFonts w:ascii="Arial" w:hAnsi="Arial" w:cs="Arial"/>
          <w:sz w:val="24"/>
          <w:szCs w:val="24"/>
        </w:rPr>
        <w:t xml:space="preserve">Regionales </w:t>
      </w:r>
      <w:r w:rsidRPr="0091023F">
        <w:rPr>
          <w:rFonts w:ascii="Arial" w:hAnsi="Arial" w:cs="Arial"/>
          <w:sz w:val="24"/>
          <w:szCs w:val="24"/>
        </w:rPr>
        <w:t xml:space="preserve">no </w:t>
      </w:r>
      <w:r w:rsidR="00E549B3" w:rsidRPr="0091023F">
        <w:rPr>
          <w:rFonts w:ascii="Arial" w:hAnsi="Arial" w:cs="Arial"/>
          <w:sz w:val="24"/>
          <w:szCs w:val="24"/>
        </w:rPr>
        <w:t>deben incluir recursos para atender estas necesidades.</w:t>
      </w:r>
    </w:p>
    <w:p w14:paraId="104E2167" w14:textId="23913FAF" w:rsidR="00005FEE" w:rsidRDefault="00005FEE" w:rsidP="00164CDD">
      <w:pPr>
        <w:tabs>
          <w:tab w:val="left" w:pos="360"/>
          <w:tab w:val="left" w:pos="425"/>
          <w:tab w:val="left" w:pos="567"/>
        </w:tabs>
        <w:jc w:val="both"/>
        <w:rPr>
          <w:rFonts w:ascii="Arial" w:hAnsi="Arial" w:cs="Arial"/>
          <w:color w:val="C00000"/>
          <w:sz w:val="24"/>
          <w:szCs w:val="24"/>
        </w:rPr>
      </w:pPr>
    </w:p>
    <w:p w14:paraId="1644D333" w14:textId="77777777" w:rsidR="009A1469" w:rsidRPr="0091023F" w:rsidRDefault="009A1469" w:rsidP="00164CDD">
      <w:pPr>
        <w:tabs>
          <w:tab w:val="left" w:pos="360"/>
          <w:tab w:val="left" w:pos="425"/>
          <w:tab w:val="left" w:pos="567"/>
        </w:tabs>
        <w:jc w:val="both"/>
        <w:rPr>
          <w:rFonts w:ascii="Arial" w:hAnsi="Arial" w:cs="Arial"/>
          <w:color w:val="C00000"/>
          <w:sz w:val="24"/>
          <w:szCs w:val="24"/>
        </w:rPr>
      </w:pPr>
    </w:p>
    <w:p w14:paraId="20642B23" w14:textId="77777777" w:rsidR="00484C99" w:rsidRPr="0091023F" w:rsidRDefault="00484C99" w:rsidP="00164CDD">
      <w:pPr>
        <w:tabs>
          <w:tab w:val="left" w:pos="360"/>
          <w:tab w:val="left" w:pos="425"/>
          <w:tab w:val="left" w:pos="567"/>
        </w:tabs>
        <w:jc w:val="both"/>
        <w:rPr>
          <w:rFonts w:ascii="Arial" w:hAnsi="Arial" w:cs="Arial"/>
          <w:color w:val="C00000"/>
          <w:sz w:val="24"/>
          <w:szCs w:val="24"/>
        </w:rPr>
      </w:pPr>
    </w:p>
    <w:p w14:paraId="3DD79277" w14:textId="77777777" w:rsidR="0046016A" w:rsidRPr="00512138" w:rsidRDefault="0046016A" w:rsidP="002D3D23">
      <w:pPr>
        <w:pStyle w:val="Ttulo2"/>
        <w:numPr>
          <w:ilvl w:val="1"/>
          <w:numId w:val="5"/>
        </w:numPr>
        <w:tabs>
          <w:tab w:val="clear" w:pos="576"/>
          <w:tab w:val="num" w:pos="284"/>
        </w:tabs>
        <w:rPr>
          <w:rFonts w:ascii="Arial" w:hAnsi="Arial" w:cs="Arial"/>
          <w:b/>
          <w:color w:val="0070C0"/>
          <w:sz w:val="24"/>
        </w:rPr>
      </w:pPr>
      <w:bookmarkStart w:id="67" w:name="_Toc528045423"/>
      <w:bookmarkStart w:id="68" w:name="_Toc146612269"/>
      <w:r w:rsidRPr="00512138">
        <w:rPr>
          <w:rFonts w:ascii="Arial" w:hAnsi="Arial" w:cs="Arial"/>
          <w:b/>
          <w:color w:val="0070C0"/>
          <w:sz w:val="24"/>
        </w:rPr>
        <w:lastRenderedPageBreak/>
        <w:t>Salud Ocupacional</w:t>
      </w:r>
      <w:bookmarkEnd w:id="67"/>
      <w:bookmarkEnd w:id="68"/>
      <w:r w:rsidRPr="00512138">
        <w:rPr>
          <w:rFonts w:ascii="Arial" w:hAnsi="Arial" w:cs="Arial"/>
          <w:b/>
          <w:color w:val="0070C0"/>
          <w:sz w:val="24"/>
        </w:rPr>
        <w:t xml:space="preserve"> </w:t>
      </w:r>
    </w:p>
    <w:p w14:paraId="121AB447" w14:textId="77777777" w:rsidR="000D1845" w:rsidRPr="0091023F" w:rsidRDefault="000D1845" w:rsidP="00164CDD">
      <w:pPr>
        <w:tabs>
          <w:tab w:val="left" w:pos="360"/>
          <w:tab w:val="left" w:pos="425"/>
          <w:tab w:val="left" w:pos="567"/>
        </w:tabs>
        <w:jc w:val="both"/>
        <w:rPr>
          <w:rFonts w:ascii="Arial" w:hAnsi="Arial" w:cs="Arial"/>
          <w:b/>
          <w:sz w:val="24"/>
          <w:szCs w:val="24"/>
        </w:rPr>
      </w:pPr>
    </w:p>
    <w:p w14:paraId="2582C17D" w14:textId="77777777" w:rsidR="00B9299E" w:rsidRPr="0091023F" w:rsidRDefault="000D1845"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El Subproceso de Salud Ocupacional de </w:t>
      </w:r>
      <w:smartTag w:uri="urn:schemas-microsoft-com:office:smarttags" w:element="PersonName">
        <w:smartTagPr>
          <w:attr w:name="ProductID" w:val="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6搀䔷鷨 Parámetros del Catálogo de Bienes, enviado el 19-09-14.msg¢뻯䔷鷨䔷鷨*Parámetros del Catálogo de Bienes, enviado el 19-09-14.msg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㷗䭺酫$┈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H또ဏ뭐ဏ맨ဏ뚈ဏ믈ဏ램ဏ૔宀૛૔따ဘ뒐ဘ렠ဏ땐ဘ말ဏ롨ဏᗐဗ軀ဳ፠ଇ햀၌悘ဪᎨଇ퇀၌쯀ဖ၌꼐၌惈ဪ辠ဳ軸ဳ惸ဪ鍀၉ƈဵ཰Ӊ릠Ϥ퐈ဴ圐ဪ튨ဒ厸ဪ딐ဘ輰ဳ첰ဖ၌슘၌勸ဪ搰ွ抰ွጘଇ捰ွ씘၌땰ဘ솀၌逐ဳ뵈၌춰၌叨ဪ剨ဪﲸ૔배၌轨ဳ츨၌캠၌ዐଇ뙘ဏ孠૛⎀ҽ쿠၌췘၌됰ဘ嫀૛魀ဩ쟨၌瀠ဴ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㣑䥻酫ฤ┈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
        </w:smartTagPr>
        <w:r w:rsidRPr="0091023F">
          <w:rPr>
            <w:rFonts w:ascii="Arial" w:hAnsi="Arial" w:cs="Arial"/>
            <w:sz w:val="24"/>
            <w:szCs w:val="24"/>
          </w:rPr>
          <w:t>la Dirección</w:t>
        </w:r>
      </w:smartTag>
      <w:r w:rsidRPr="0091023F">
        <w:rPr>
          <w:rFonts w:ascii="Arial" w:hAnsi="Arial" w:cs="Arial"/>
          <w:sz w:val="24"/>
          <w:szCs w:val="24"/>
        </w:rPr>
        <w:t xml:space="preserve"> de Gestión Humana formulará la compra de equipo ergonómico para </w:t>
      </w:r>
      <w:r w:rsidR="00B9299E" w:rsidRPr="0091023F">
        <w:rPr>
          <w:rFonts w:ascii="Arial" w:hAnsi="Arial" w:cs="Arial"/>
          <w:sz w:val="24"/>
          <w:szCs w:val="24"/>
        </w:rPr>
        <w:t xml:space="preserve">las </w:t>
      </w:r>
      <w:r w:rsidRPr="0091023F">
        <w:rPr>
          <w:rFonts w:ascii="Arial" w:hAnsi="Arial" w:cs="Arial"/>
          <w:sz w:val="24"/>
          <w:szCs w:val="24"/>
        </w:rPr>
        <w:t xml:space="preserve">personas con diagnóstico médico, condiciones físicas particulares y </w:t>
      </w:r>
      <w:r w:rsidR="000A134B" w:rsidRPr="0091023F">
        <w:rPr>
          <w:rFonts w:ascii="Arial" w:hAnsi="Arial" w:cs="Arial"/>
          <w:sz w:val="24"/>
          <w:szCs w:val="24"/>
        </w:rPr>
        <w:t xml:space="preserve">con </w:t>
      </w:r>
      <w:r w:rsidRPr="0091023F">
        <w:rPr>
          <w:rFonts w:ascii="Arial" w:hAnsi="Arial" w:cs="Arial"/>
          <w:sz w:val="24"/>
          <w:szCs w:val="24"/>
        </w:rPr>
        <w:t xml:space="preserve">discapacidad. </w:t>
      </w:r>
    </w:p>
    <w:p w14:paraId="2445AD02" w14:textId="77777777" w:rsidR="00B9299E" w:rsidRPr="0091023F" w:rsidRDefault="00B9299E" w:rsidP="00164CDD">
      <w:pPr>
        <w:tabs>
          <w:tab w:val="left" w:pos="360"/>
        </w:tabs>
        <w:jc w:val="both"/>
        <w:rPr>
          <w:rFonts w:ascii="Arial" w:hAnsi="Arial" w:cs="Arial"/>
          <w:color w:val="C00000"/>
          <w:sz w:val="24"/>
          <w:szCs w:val="24"/>
        </w:rPr>
      </w:pPr>
    </w:p>
    <w:p w14:paraId="200ADBFA" w14:textId="77777777" w:rsidR="000C0BFC" w:rsidRPr="0091023F" w:rsidRDefault="00B9299E"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La</w:t>
      </w:r>
      <w:r w:rsidR="000C0BFC" w:rsidRPr="0091023F">
        <w:rPr>
          <w:rFonts w:ascii="Arial" w:hAnsi="Arial" w:cs="Arial"/>
          <w:sz w:val="24"/>
          <w:szCs w:val="24"/>
        </w:rPr>
        <w:t xml:space="preserve"> Dirección de </w:t>
      </w:r>
      <w:r w:rsidR="003F7DA1" w:rsidRPr="0091023F">
        <w:rPr>
          <w:rFonts w:ascii="Arial" w:hAnsi="Arial" w:cs="Arial"/>
          <w:sz w:val="24"/>
          <w:szCs w:val="24"/>
        </w:rPr>
        <w:t>Tecnología de</w:t>
      </w:r>
      <w:r w:rsidR="000C0BFC" w:rsidRPr="0091023F">
        <w:rPr>
          <w:rFonts w:ascii="Arial" w:hAnsi="Arial" w:cs="Arial"/>
          <w:sz w:val="24"/>
          <w:szCs w:val="24"/>
        </w:rPr>
        <w:t xml:space="preserve"> la Información </w:t>
      </w:r>
      <w:r w:rsidR="00434CC4" w:rsidRPr="0091023F">
        <w:rPr>
          <w:rFonts w:ascii="Arial" w:hAnsi="Arial" w:cs="Arial"/>
          <w:sz w:val="24"/>
          <w:szCs w:val="24"/>
        </w:rPr>
        <w:t xml:space="preserve">y Comunicaciones </w:t>
      </w:r>
      <w:r w:rsidR="00DF3957" w:rsidRPr="0091023F">
        <w:rPr>
          <w:rFonts w:ascii="Arial" w:hAnsi="Arial" w:cs="Arial"/>
          <w:sz w:val="24"/>
          <w:szCs w:val="24"/>
        </w:rPr>
        <w:t xml:space="preserve">se encargará de la </w:t>
      </w:r>
      <w:r w:rsidR="000C0BFC" w:rsidRPr="0091023F">
        <w:rPr>
          <w:rFonts w:ascii="Arial" w:hAnsi="Arial" w:cs="Arial"/>
          <w:sz w:val="24"/>
          <w:szCs w:val="24"/>
        </w:rPr>
        <w:t>formula</w:t>
      </w:r>
      <w:r w:rsidR="00DF3957" w:rsidRPr="0091023F">
        <w:rPr>
          <w:rFonts w:ascii="Arial" w:hAnsi="Arial" w:cs="Arial"/>
          <w:sz w:val="24"/>
          <w:szCs w:val="24"/>
        </w:rPr>
        <w:t>ción</w:t>
      </w:r>
      <w:r w:rsidR="000C0BFC" w:rsidRPr="0091023F">
        <w:rPr>
          <w:rFonts w:ascii="Arial" w:hAnsi="Arial" w:cs="Arial"/>
          <w:sz w:val="24"/>
          <w:szCs w:val="24"/>
        </w:rPr>
        <w:t xml:space="preserve"> </w:t>
      </w:r>
      <w:r w:rsidR="00C8164A" w:rsidRPr="0091023F">
        <w:rPr>
          <w:rFonts w:ascii="Arial" w:hAnsi="Arial" w:cs="Arial"/>
          <w:sz w:val="24"/>
          <w:szCs w:val="24"/>
        </w:rPr>
        <w:t>del software especializado</w:t>
      </w:r>
      <w:r w:rsidR="000C0BFC" w:rsidRPr="0091023F">
        <w:rPr>
          <w:rFonts w:ascii="Arial" w:hAnsi="Arial" w:cs="Arial"/>
          <w:sz w:val="24"/>
          <w:szCs w:val="24"/>
        </w:rPr>
        <w:t xml:space="preserve">, </w:t>
      </w:r>
      <w:r w:rsidR="009D56F4" w:rsidRPr="0091023F">
        <w:rPr>
          <w:rFonts w:ascii="Arial" w:hAnsi="Arial" w:cs="Arial"/>
          <w:sz w:val="24"/>
          <w:szCs w:val="24"/>
        </w:rPr>
        <w:t>monitores</w:t>
      </w:r>
      <w:r w:rsidR="0068578D" w:rsidRPr="0091023F">
        <w:rPr>
          <w:rFonts w:ascii="Arial" w:hAnsi="Arial" w:cs="Arial"/>
          <w:sz w:val="24"/>
          <w:szCs w:val="24"/>
        </w:rPr>
        <w:t>, micrófonos</w:t>
      </w:r>
      <w:r w:rsidR="009D56F4" w:rsidRPr="0091023F">
        <w:rPr>
          <w:rFonts w:ascii="Arial" w:hAnsi="Arial" w:cs="Arial"/>
          <w:sz w:val="24"/>
          <w:szCs w:val="24"/>
        </w:rPr>
        <w:t xml:space="preserve"> y </w:t>
      </w:r>
      <w:r w:rsidR="000C0BFC" w:rsidRPr="0091023F">
        <w:rPr>
          <w:rFonts w:ascii="Arial" w:hAnsi="Arial" w:cs="Arial"/>
          <w:sz w:val="24"/>
          <w:szCs w:val="24"/>
        </w:rPr>
        <w:t xml:space="preserve">diademas telefónicas, entre otros, para </w:t>
      </w:r>
      <w:r w:rsidRPr="0091023F">
        <w:rPr>
          <w:rFonts w:ascii="Arial" w:hAnsi="Arial" w:cs="Arial"/>
          <w:sz w:val="24"/>
          <w:szCs w:val="24"/>
        </w:rPr>
        <w:t xml:space="preserve">las </w:t>
      </w:r>
      <w:r w:rsidR="000C0BFC" w:rsidRPr="0091023F">
        <w:rPr>
          <w:rFonts w:ascii="Arial" w:hAnsi="Arial" w:cs="Arial"/>
          <w:sz w:val="24"/>
          <w:szCs w:val="24"/>
        </w:rPr>
        <w:t>personas con diagnóstico médico, condiciones físicas particulares y con discapacidad.</w:t>
      </w:r>
      <w:r w:rsidR="0068578D" w:rsidRPr="0091023F">
        <w:rPr>
          <w:rFonts w:ascii="Arial" w:hAnsi="Arial" w:cs="Arial"/>
          <w:sz w:val="24"/>
          <w:szCs w:val="24"/>
        </w:rPr>
        <w:t xml:space="preserve"> Estos equipos se adquirirán según solicitud y criterio técnico del Subproceso de Salud </w:t>
      </w:r>
      <w:r w:rsidR="00C8164A" w:rsidRPr="0091023F">
        <w:rPr>
          <w:rFonts w:ascii="Arial" w:hAnsi="Arial" w:cs="Arial"/>
          <w:sz w:val="24"/>
          <w:szCs w:val="24"/>
        </w:rPr>
        <w:t>Ocupacional</w:t>
      </w:r>
      <w:r w:rsidR="000A55DB" w:rsidRPr="0091023F">
        <w:rPr>
          <w:rFonts w:ascii="Arial" w:hAnsi="Arial" w:cs="Arial"/>
          <w:sz w:val="24"/>
          <w:szCs w:val="24"/>
        </w:rPr>
        <w:t xml:space="preserve">, por lo que esta oficina deberá estimar la cantidad y tipo de equipo que se requerirá para que, la Dirección de Tecnología de la Información </w:t>
      </w:r>
      <w:r w:rsidR="00434CC4" w:rsidRPr="0091023F">
        <w:rPr>
          <w:rFonts w:ascii="Arial" w:hAnsi="Arial" w:cs="Arial"/>
          <w:sz w:val="24"/>
          <w:szCs w:val="24"/>
        </w:rPr>
        <w:t xml:space="preserve">y Comunicaciones </w:t>
      </w:r>
      <w:r w:rsidR="000A55DB" w:rsidRPr="0091023F">
        <w:rPr>
          <w:rFonts w:ascii="Arial" w:hAnsi="Arial" w:cs="Arial"/>
          <w:sz w:val="24"/>
          <w:szCs w:val="24"/>
        </w:rPr>
        <w:t>lo incluya en su presupuesto</w:t>
      </w:r>
      <w:r w:rsidR="0068578D" w:rsidRPr="0091023F">
        <w:rPr>
          <w:rFonts w:ascii="Arial" w:hAnsi="Arial" w:cs="Arial"/>
          <w:sz w:val="24"/>
          <w:szCs w:val="24"/>
        </w:rPr>
        <w:t>, p</w:t>
      </w:r>
      <w:r w:rsidR="009603CE" w:rsidRPr="0091023F">
        <w:rPr>
          <w:rFonts w:ascii="Arial" w:hAnsi="Arial" w:cs="Arial"/>
          <w:sz w:val="24"/>
          <w:szCs w:val="24"/>
        </w:rPr>
        <w:t xml:space="preserve">or lo tanto, no deben ser formulados por ningún otro </w:t>
      </w:r>
      <w:r w:rsidR="00DF31E2">
        <w:rPr>
          <w:rFonts w:ascii="Arial" w:hAnsi="Arial" w:cs="Arial"/>
          <w:sz w:val="24"/>
          <w:szCs w:val="24"/>
        </w:rPr>
        <w:t>c</w:t>
      </w:r>
      <w:r w:rsidR="009C66C7">
        <w:rPr>
          <w:rFonts w:ascii="Arial" w:hAnsi="Arial" w:cs="Arial"/>
          <w:sz w:val="24"/>
          <w:szCs w:val="24"/>
        </w:rPr>
        <w:t>entro de responsabilidad</w:t>
      </w:r>
      <w:r w:rsidR="002B5245" w:rsidRPr="0091023F">
        <w:rPr>
          <w:rFonts w:ascii="Arial" w:hAnsi="Arial" w:cs="Arial"/>
          <w:sz w:val="24"/>
          <w:szCs w:val="24"/>
        </w:rPr>
        <w:t>. A</w:t>
      </w:r>
      <w:r w:rsidR="0068578D" w:rsidRPr="0091023F">
        <w:rPr>
          <w:rFonts w:ascii="Arial" w:hAnsi="Arial" w:cs="Arial"/>
          <w:sz w:val="24"/>
          <w:szCs w:val="24"/>
        </w:rPr>
        <w:t>demás</w:t>
      </w:r>
      <w:r w:rsidR="002B5245" w:rsidRPr="0091023F">
        <w:rPr>
          <w:rFonts w:ascii="Arial" w:hAnsi="Arial" w:cs="Arial"/>
          <w:sz w:val="24"/>
          <w:szCs w:val="24"/>
        </w:rPr>
        <w:t>,</w:t>
      </w:r>
      <w:r w:rsidR="0068578D" w:rsidRPr="0091023F">
        <w:rPr>
          <w:rFonts w:ascii="Arial" w:hAnsi="Arial" w:cs="Arial"/>
          <w:sz w:val="24"/>
          <w:szCs w:val="24"/>
        </w:rPr>
        <w:t xml:space="preserve"> la Dirección de Tecnología de la Información </w:t>
      </w:r>
      <w:r w:rsidR="00434CC4" w:rsidRPr="0091023F">
        <w:rPr>
          <w:rFonts w:ascii="Arial" w:hAnsi="Arial" w:cs="Arial"/>
          <w:sz w:val="24"/>
          <w:szCs w:val="24"/>
        </w:rPr>
        <w:t xml:space="preserve">y Comunicaciones </w:t>
      </w:r>
      <w:r w:rsidR="0068578D" w:rsidRPr="0091023F">
        <w:rPr>
          <w:rFonts w:ascii="Arial" w:hAnsi="Arial" w:cs="Arial"/>
          <w:sz w:val="24"/>
          <w:szCs w:val="24"/>
        </w:rPr>
        <w:t xml:space="preserve">deberá realizar la </w:t>
      </w:r>
      <w:r w:rsidR="00C8164A" w:rsidRPr="0091023F">
        <w:rPr>
          <w:rFonts w:ascii="Arial" w:hAnsi="Arial" w:cs="Arial"/>
          <w:sz w:val="24"/>
          <w:szCs w:val="24"/>
        </w:rPr>
        <w:t>coordinación</w:t>
      </w:r>
      <w:r w:rsidR="0068578D" w:rsidRPr="0091023F">
        <w:rPr>
          <w:rFonts w:ascii="Arial" w:hAnsi="Arial" w:cs="Arial"/>
          <w:sz w:val="24"/>
          <w:szCs w:val="24"/>
        </w:rPr>
        <w:t xml:space="preserve"> para la capacitación respectiva en el uso del programa y equipos informáticos</w:t>
      </w:r>
      <w:r w:rsidR="000A55DB" w:rsidRPr="0091023F">
        <w:rPr>
          <w:rFonts w:ascii="Arial" w:hAnsi="Arial" w:cs="Arial"/>
          <w:sz w:val="24"/>
          <w:szCs w:val="24"/>
        </w:rPr>
        <w:t>.</w:t>
      </w:r>
    </w:p>
    <w:p w14:paraId="5BA5CCC7" w14:textId="77777777" w:rsidR="000A55DB" w:rsidRPr="0091023F" w:rsidRDefault="000A55DB" w:rsidP="00FC3BA6">
      <w:pPr>
        <w:pStyle w:val="Prrafodelista"/>
        <w:rPr>
          <w:rFonts w:ascii="Arial" w:hAnsi="Arial" w:cs="Arial"/>
          <w:sz w:val="24"/>
          <w:szCs w:val="24"/>
        </w:rPr>
      </w:pPr>
    </w:p>
    <w:p w14:paraId="02ADC8A9" w14:textId="77777777" w:rsidR="008D49E0" w:rsidRPr="0091023F" w:rsidRDefault="008D49E0"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En materia de salud ocupacional el Subproceso de Salud Ocupacional de la Dirección de Gestión Humana, asume la formulación de las siguientes líneas: equipos de medición y evaluación de sonido, de iluminación, de gases, </w:t>
      </w:r>
      <w:r w:rsidR="00E53C47">
        <w:rPr>
          <w:rFonts w:ascii="Arial" w:hAnsi="Arial" w:cs="Arial"/>
          <w:sz w:val="24"/>
          <w:szCs w:val="24"/>
        </w:rPr>
        <w:t xml:space="preserve">de calidad de aire, </w:t>
      </w:r>
      <w:r w:rsidRPr="0091023F">
        <w:rPr>
          <w:rFonts w:ascii="Arial" w:hAnsi="Arial" w:cs="Arial"/>
          <w:sz w:val="24"/>
          <w:szCs w:val="24"/>
        </w:rPr>
        <w:t xml:space="preserve">de irradiancia y de condiciones </w:t>
      </w:r>
      <w:proofErr w:type="spellStart"/>
      <w:r w:rsidRPr="0091023F">
        <w:rPr>
          <w:rFonts w:ascii="Arial" w:hAnsi="Arial" w:cs="Arial"/>
          <w:sz w:val="24"/>
          <w:szCs w:val="24"/>
        </w:rPr>
        <w:t>termohigrométricas</w:t>
      </w:r>
      <w:proofErr w:type="spellEnd"/>
      <w:r w:rsidRPr="0091023F">
        <w:rPr>
          <w:rFonts w:ascii="Arial" w:hAnsi="Arial" w:cs="Arial"/>
          <w:sz w:val="24"/>
          <w:szCs w:val="24"/>
        </w:rPr>
        <w:t xml:space="preserve">. Por lo tanto, no deben ser formulados por ningún otro </w:t>
      </w:r>
      <w:r w:rsidR="00DF31E2">
        <w:rPr>
          <w:rFonts w:ascii="Arial" w:hAnsi="Arial" w:cs="Arial"/>
          <w:sz w:val="24"/>
          <w:szCs w:val="24"/>
        </w:rPr>
        <w:t>c</w:t>
      </w:r>
      <w:r w:rsidR="009C66C7">
        <w:rPr>
          <w:rFonts w:ascii="Arial" w:hAnsi="Arial" w:cs="Arial"/>
          <w:sz w:val="24"/>
          <w:szCs w:val="24"/>
        </w:rPr>
        <w:t>entro de responsabilidad</w:t>
      </w:r>
      <w:r w:rsidRPr="0091023F">
        <w:rPr>
          <w:rFonts w:ascii="Arial" w:hAnsi="Arial" w:cs="Arial"/>
          <w:sz w:val="24"/>
          <w:szCs w:val="24"/>
        </w:rPr>
        <w:t>, excepto que sea un requerimiento específico y justificado de una oficina, para el desempeño de su labor especializada.</w:t>
      </w:r>
    </w:p>
    <w:p w14:paraId="5FF7B11E" w14:textId="77777777" w:rsidR="00005FEE" w:rsidRPr="0091023F" w:rsidRDefault="00005FEE" w:rsidP="00164CDD">
      <w:pPr>
        <w:tabs>
          <w:tab w:val="left" w:pos="360"/>
          <w:tab w:val="left" w:pos="425"/>
          <w:tab w:val="left" w:pos="567"/>
        </w:tabs>
        <w:jc w:val="both"/>
        <w:rPr>
          <w:rFonts w:ascii="Arial" w:hAnsi="Arial" w:cs="Arial"/>
          <w:sz w:val="24"/>
          <w:szCs w:val="24"/>
          <w:lang w:val="es-ES"/>
        </w:rPr>
      </w:pPr>
    </w:p>
    <w:p w14:paraId="3C52AECF" w14:textId="77777777" w:rsidR="0046016A" w:rsidRPr="0091023F" w:rsidRDefault="00E8335D"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Con </w:t>
      </w:r>
      <w:r w:rsidR="0046016A" w:rsidRPr="0091023F">
        <w:rPr>
          <w:rFonts w:ascii="Arial" w:hAnsi="Arial" w:cs="Arial"/>
          <w:sz w:val="24"/>
          <w:szCs w:val="24"/>
        </w:rPr>
        <w:t>la asesoría y criterio técnico de</w:t>
      </w:r>
      <w:r w:rsidR="00FD796C" w:rsidRPr="0091023F">
        <w:rPr>
          <w:rFonts w:ascii="Arial" w:hAnsi="Arial" w:cs="Arial"/>
          <w:sz w:val="24"/>
          <w:szCs w:val="24"/>
        </w:rPr>
        <w:t xml:space="preserve">l personal </w:t>
      </w:r>
      <w:r w:rsidR="0046016A" w:rsidRPr="0091023F">
        <w:rPr>
          <w:rFonts w:ascii="Arial" w:hAnsi="Arial" w:cs="Arial"/>
          <w:sz w:val="24"/>
          <w:szCs w:val="24"/>
        </w:rPr>
        <w:t xml:space="preserve">profesional en </w:t>
      </w:r>
      <w:r w:rsidR="00D4537C" w:rsidRPr="0091023F">
        <w:rPr>
          <w:rFonts w:ascii="Arial" w:hAnsi="Arial" w:cs="Arial"/>
          <w:sz w:val="24"/>
          <w:szCs w:val="24"/>
        </w:rPr>
        <w:t>S</w:t>
      </w:r>
      <w:r w:rsidR="0046016A" w:rsidRPr="0091023F">
        <w:rPr>
          <w:rFonts w:ascii="Arial" w:hAnsi="Arial" w:cs="Arial"/>
          <w:sz w:val="24"/>
          <w:szCs w:val="24"/>
        </w:rPr>
        <w:t xml:space="preserve">alud </w:t>
      </w:r>
      <w:r w:rsidR="00D4537C" w:rsidRPr="0091023F">
        <w:rPr>
          <w:rFonts w:ascii="Arial" w:hAnsi="Arial" w:cs="Arial"/>
          <w:sz w:val="24"/>
          <w:szCs w:val="24"/>
        </w:rPr>
        <w:t>O</w:t>
      </w:r>
      <w:r w:rsidR="0046016A" w:rsidRPr="0091023F">
        <w:rPr>
          <w:rFonts w:ascii="Arial" w:hAnsi="Arial" w:cs="Arial"/>
          <w:sz w:val="24"/>
          <w:szCs w:val="24"/>
        </w:rPr>
        <w:t xml:space="preserve">cupacional, </w:t>
      </w:r>
      <w:r w:rsidR="00B3117D" w:rsidRPr="0091023F">
        <w:rPr>
          <w:rFonts w:ascii="Arial" w:hAnsi="Arial" w:cs="Arial"/>
          <w:sz w:val="24"/>
          <w:szCs w:val="24"/>
        </w:rPr>
        <w:t>l</w:t>
      </w:r>
      <w:r w:rsidR="00FD796C" w:rsidRPr="0091023F">
        <w:rPr>
          <w:rFonts w:ascii="Arial" w:hAnsi="Arial" w:cs="Arial"/>
          <w:sz w:val="24"/>
          <w:szCs w:val="24"/>
        </w:rPr>
        <w:t xml:space="preserve">os </w:t>
      </w:r>
      <w:r w:rsidR="00DF31E2">
        <w:rPr>
          <w:rFonts w:ascii="Arial" w:hAnsi="Arial" w:cs="Arial"/>
          <w:sz w:val="24"/>
          <w:szCs w:val="24"/>
        </w:rPr>
        <w:t>c</w:t>
      </w:r>
      <w:r w:rsidR="00537A77">
        <w:rPr>
          <w:rFonts w:ascii="Arial" w:hAnsi="Arial" w:cs="Arial"/>
          <w:sz w:val="24"/>
          <w:szCs w:val="24"/>
        </w:rPr>
        <w:t>entros de responsabilidad</w:t>
      </w:r>
      <w:r w:rsidR="0046016A" w:rsidRPr="0091023F">
        <w:rPr>
          <w:rFonts w:ascii="Arial" w:hAnsi="Arial" w:cs="Arial"/>
          <w:sz w:val="24"/>
          <w:szCs w:val="24"/>
        </w:rPr>
        <w:t xml:space="preserve"> deben formular dentro de su anteproyecto de presupuesto las siguientes necesidades:  </w:t>
      </w:r>
    </w:p>
    <w:p w14:paraId="4B08FCB0" w14:textId="77777777" w:rsidR="00B7582C" w:rsidRPr="0091023F" w:rsidRDefault="00B7582C" w:rsidP="00B7582C">
      <w:pPr>
        <w:tabs>
          <w:tab w:val="left" w:pos="360"/>
          <w:tab w:val="left" w:pos="425"/>
          <w:tab w:val="left" w:pos="567"/>
        </w:tabs>
        <w:jc w:val="both"/>
        <w:rPr>
          <w:rFonts w:ascii="Arial" w:hAnsi="Arial" w:cs="Arial"/>
          <w:sz w:val="24"/>
          <w:szCs w:val="24"/>
        </w:rPr>
      </w:pPr>
    </w:p>
    <w:p w14:paraId="32D2BC56" w14:textId="77777777" w:rsidR="00B3117D" w:rsidRPr="0091023F" w:rsidRDefault="0046016A" w:rsidP="002D3D23">
      <w:pPr>
        <w:numPr>
          <w:ilvl w:val="0"/>
          <w:numId w:val="1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Compra, </w:t>
      </w:r>
      <w:r w:rsidR="008D49E0" w:rsidRPr="0091023F">
        <w:rPr>
          <w:rFonts w:ascii="Arial" w:hAnsi="Arial" w:cs="Arial"/>
          <w:sz w:val="24"/>
          <w:szCs w:val="24"/>
          <w:lang w:val="es-ES" w:eastAsia="es-ES"/>
        </w:rPr>
        <w:t xml:space="preserve">mantenimiento, </w:t>
      </w:r>
      <w:r w:rsidRPr="0091023F">
        <w:rPr>
          <w:rFonts w:ascii="Arial" w:hAnsi="Arial" w:cs="Arial"/>
          <w:sz w:val="24"/>
          <w:szCs w:val="24"/>
          <w:lang w:val="es-ES" w:eastAsia="es-ES"/>
        </w:rPr>
        <w:t>recarga</w:t>
      </w:r>
      <w:r w:rsidR="009D2C03" w:rsidRPr="0091023F">
        <w:rPr>
          <w:rFonts w:ascii="Arial" w:hAnsi="Arial" w:cs="Arial"/>
          <w:sz w:val="24"/>
          <w:szCs w:val="24"/>
          <w:lang w:val="es-ES" w:eastAsia="es-ES"/>
        </w:rPr>
        <w:t>,</w:t>
      </w:r>
      <w:r w:rsidRPr="0091023F">
        <w:rPr>
          <w:rFonts w:ascii="Arial" w:hAnsi="Arial" w:cs="Arial"/>
          <w:sz w:val="24"/>
          <w:szCs w:val="24"/>
          <w:lang w:val="es-ES" w:eastAsia="es-ES"/>
        </w:rPr>
        <w:t xml:space="preserve"> reparación</w:t>
      </w:r>
      <w:r w:rsidR="009D2C03" w:rsidRPr="0091023F">
        <w:rPr>
          <w:rFonts w:ascii="Arial" w:hAnsi="Arial" w:cs="Arial"/>
          <w:sz w:val="24"/>
          <w:szCs w:val="24"/>
          <w:lang w:val="es-ES" w:eastAsia="es-ES"/>
        </w:rPr>
        <w:t xml:space="preserve"> y repuestos</w:t>
      </w:r>
      <w:r w:rsidRPr="0091023F">
        <w:rPr>
          <w:rFonts w:ascii="Arial" w:hAnsi="Arial" w:cs="Arial"/>
          <w:sz w:val="24"/>
          <w:szCs w:val="24"/>
          <w:lang w:val="es-ES" w:eastAsia="es-ES"/>
        </w:rPr>
        <w:t xml:space="preserve"> de extintores</w:t>
      </w:r>
      <w:r w:rsidR="00E53C47">
        <w:rPr>
          <w:rFonts w:ascii="Arial" w:hAnsi="Arial" w:cs="Arial"/>
          <w:sz w:val="24"/>
          <w:szCs w:val="24"/>
          <w:lang w:val="es-ES" w:eastAsia="es-ES"/>
        </w:rPr>
        <w:t xml:space="preserve"> para edificaciones</w:t>
      </w:r>
      <w:r w:rsidRPr="0091023F">
        <w:rPr>
          <w:rFonts w:ascii="Arial" w:hAnsi="Arial" w:cs="Arial"/>
          <w:sz w:val="24"/>
          <w:szCs w:val="24"/>
          <w:lang w:val="es-ES" w:eastAsia="es-ES"/>
        </w:rPr>
        <w:t>, equipos de iluminación de emergencia y similares (lámparas y balastros)</w:t>
      </w:r>
      <w:r w:rsidR="00F806F0" w:rsidRPr="0091023F">
        <w:rPr>
          <w:rFonts w:ascii="Arial" w:hAnsi="Arial" w:cs="Arial"/>
          <w:sz w:val="24"/>
          <w:szCs w:val="24"/>
          <w:lang w:val="es-ES" w:eastAsia="es-ES"/>
        </w:rPr>
        <w:t>,</w:t>
      </w:r>
      <w:r w:rsidR="009D2C03" w:rsidRPr="0091023F">
        <w:rPr>
          <w:rFonts w:ascii="Arial" w:hAnsi="Arial" w:cs="Arial"/>
          <w:sz w:val="24"/>
          <w:szCs w:val="24"/>
          <w:lang w:val="es-ES" w:eastAsia="es-ES"/>
        </w:rPr>
        <w:t xml:space="preserve"> megáfonos</w:t>
      </w:r>
      <w:r w:rsidR="004D5C97">
        <w:rPr>
          <w:rFonts w:ascii="Arial" w:hAnsi="Arial" w:cs="Arial"/>
          <w:sz w:val="24"/>
          <w:szCs w:val="24"/>
          <w:lang w:val="es-ES" w:eastAsia="es-ES"/>
        </w:rPr>
        <w:t xml:space="preserve"> y</w:t>
      </w:r>
      <w:r w:rsidR="009D2C03" w:rsidRPr="0091023F">
        <w:rPr>
          <w:rFonts w:ascii="Arial" w:hAnsi="Arial" w:cs="Arial"/>
          <w:sz w:val="24"/>
          <w:szCs w:val="24"/>
          <w:lang w:val="es-ES" w:eastAsia="es-ES"/>
        </w:rPr>
        <w:t xml:space="preserve"> chalecos</w:t>
      </w:r>
      <w:r w:rsidR="004D5C97">
        <w:rPr>
          <w:rFonts w:ascii="Arial" w:hAnsi="Arial" w:cs="Arial"/>
          <w:sz w:val="24"/>
          <w:szCs w:val="24"/>
          <w:lang w:val="es-ES" w:eastAsia="es-ES"/>
        </w:rPr>
        <w:t xml:space="preserve"> para brigadas</w:t>
      </w:r>
      <w:r w:rsidR="00E53C47">
        <w:rPr>
          <w:rFonts w:ascii="Arial" w:hAnsi="Arial" w:cs="Arial"/>
          <w:sz w:val="24"/>
          <w:szCs w:val="24"/>
          <w:lang w:val="es-ES" w:eastAsia="es-ES"/>
        </w:rPr>
        <w:t xml:space="preserve">. La compra y mantenimiento de gabinetes contra incendio, mangueras y otros relacionados con </w:t>
      </w:r>
      <w:r w:rsidR="00F806F0" w:rsidRPr="0091023F">
        <w:rPr>
          <w:rFonts w:ascii="Arial" w:hAnsi="Arial" w:cs="Arial"/>
          <w:sz w:val="24"/>
          <w:szCs w:val="24"/>
          <w:lang w:val="es-ES" w:eastAsia="es-ES"/>
        </w:rPr>
        <w:t>sistemas contra incendio</w:t>
      </w:r>
      <w:r w:rsidR="00E239DB" w:rsidRPr="0091023F">
        <w:rPr>
          <w:rFonts w:ascii="Arial" w:hAnsi="Arial" w:cs="Arial"/>
          <w:sz w:val="24"/>
          <w:szCs w:val="24"/>
          <w:lang w:val="es-ES" w:eastAsia="es-ES"/>
        </w:rPr>
        <w:t xml:space="preserve">, se requiere </w:t>
      </w:r>
      <w:r w:rsidR="009D2C03" w:rsidRPr="0091023F">
        <w:rPr>
          <w:rFonts w:ascii="Arial" w:hAnsi="Arial" w:cs="Arial"/>
          <w:sz w:val="24"/>
          <w:szCs w:val="24"/>
          <w:lang w:val="es-ES" w:eastAsia="es-ES"/>
        </w:rPr>
        <w:t xml:space="preserve">también </w:t>
      </w:r>
      <w:r w:rsidR="00E239DB" w:rsidRPr="0091023F">
        <w:rPr>
          <w:rFonts w:ascii="Arial" w:hAnsi="Arial" w:cs="Arial"/>
          <w:sz w:val="24"/>
          <w:szCs w:val="24"/>
          <w:lang w:val="es-ES" w:eastAsia="es-ES"/>
        </w:rPr>
        <w:t>la asesoría del Departamento de Servicios Generales</w:t>
      </w:r>
      <w:r w:rsidRPr="0091023F">
        <w:rPr>
          <w:rFonts w:ascii="Arial" w:hAnsi="Arial" w:cs="Arial"/>
          <w:sz w:val="24"/>
          <w:szCs w:val="24"/>
          <w:lang w:val="es-ES" w:eastAsia="es-ES"/>
        </w:rPr>
        <w:t>.  </w:t>
      </w:r>
    </w:p>
    <w:p w14:paraId="59900542" w14:textId="77777777" w:rsidR="00B3117D" w:rsidRPr="0091023F" w:rsidRDefault="008D49E0" w:rsidP="002D3D23">
      <w:pPr>
        <w:numPr>
          <w:ilvl w:val="0"/>
          <w:numId w:val="1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Señalización </w:t>
      </w:r>
      <w:r w:rsidR="00B3117D" w:rsidRPr="0091023F">
        <w:rPr>
          <w:rFonts w:ascii="Arial" w:hAnsi="Arial" w:cs="Arial"/>
          <w:sz w:val="24"/>
          <w:szCs w:val="24"/>
          <w:lang w:val="es-ES" w:eastAsia="es-ES"/>
        </w:rPr>
        <w:t>de emergencia</w:t>
      </w:r>
      <w:r w:rsidR="00E53C47">
        <w:rPr>
          <w:rFonts w:ascii="Arial" w:hAnsi="Arial" w:cs="Arial"/>
          <w:sz w:val="24"/>
          <w:szCs w:val="24"/>
          <w:lang w:val="es-ES" w:eastAsia="es-ES"/>
        </w:rPr>
        <w:t>, de identificación de peligros</w:t>
      </w:r>
      <w:r w:rsidR="00B3117D" w:rsidRPr="0091023F">
        <w:rPr>
          <w:rFonts w:ascii="Arial" w:hAnsi="Arial" w:cs="Arial"/>
          <w:sz w:val="24"/>
          <w:szCs w:val="24"/>
          <w:lang w:val="es-ES" w:eastAsia="es-ES"/>
        </w:rPr>
        <w:t xml:space="preserve"> y cinta antideslizante.</w:t>
      </w:r>
    </w:p>
    <w:p w14:paraId="0526A2E6" w14:textId="77777777" w:rsidR="00B3117D" w:rsidRPr="0091023F" w:rsidRDefault="00B3117D" w:rsidP="002D3D23">
      <w:pPr>
        <w:numPr>
          <w:ilvl w:val="0"/>
          <w:numId w:val="1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Equipo de seguridad ocupacional: guantes, lentes de seguridad, botas, mangas de seda fría para protección del sol, filtro solar, zapatos de seguridad, máscaras o mascarillas, gabachas </w:t>
      </w:r>
      <w:r w:rsidR="00E53C47">
        <w:rPr>
          <w:rFonts w:ascii="Arial" w:hAnsi="Arial" w:cs="Arial"/>
          <w:sz w:val="24"/>
          <w:szCs w:val="24"/>
          <w:lang w:val="es-ES" w:eastAsia="es-ES"/>
        </w:rPr>
        <w:t xml:space="preserve">y demás </w:t>
      </w:r>
      <w:r w:rsidR="008D49E0" w:rsidRPr="0091023F">
        <w:rPr>
          <w:rFonts w:ascii="Arial" w:hAnsi="Arial" w:cs="Arial"/>
          <w:sz w:val="24"/>
          <w:szCs w:val="24"/>
          <w:lang w:val="es-ES" w:eastAsia="es-ES"/>
        </w:rPr>
        <w:t>equipos de protección personal</w:t>
      </w:r>
      <w:r w:rsidR="002D16DD" w:rsidRPr="0091023F">
        <w:rPr>
          <w:rFonts w:ascii="Arial" w:hAnsi="Arial" w:cs="Arial"/>
          <w:sz w:val="24"/>
          <w:szCs w:val="24"/>
          <w:lang w:val="es-ES" w:eastAsia="es-ES"/>
        </w:rPr>
        <w:t>.</w:t>
      </w:r>
    </w:p>
    <w:p w14:paraId="364416F0" w14:textId="77777777" w:rsidR="00F806F0" w:rsidRPr="0091023F" w:rsidRDefault="00F806F0" w:rsidP="00B3117D">
      <w:pPr>
        <w:tabs>
          <w:tab w:val="left" w:pos="360"/>
          <w:tab w:val="left" w:pos="851"/>
        </w:tabs>
        <w:jc w:val="both"/>
        <w:rPr>
          <w:rFonts w:ascii="Arial" w:hAnsi="Arial" w:cs="Arial"/>
          <w:sz w:val="24"/>
          <w:szCs w:val="24"/>
          <w:lang w:eastAsia="es-ES"/>
        </w:rPr>
      </w:pPr>
    </w:p>
    <w:p w14:paraId="6D30D6AB" w14:textId="77777777" w:rsidR="0046016A" w:rsidRPr="0091023F" w:rsidRDefault="0046016A" w:rsidP="002D3AEA">
      <w:pPr>
        <w:tabs>
          <w:tab w:val="left" w:pos="360"/>
          <w:tab w:val="left" w:pos="851"/>
        </w:tabs>
        <w:jc w:val="both"/>
        <w:rPr>
          <w:rFonts w:ascii="Arial" w:hAnsi="Arial" w:cs="Arial"/>
          <w:sz w:val="24"/>
          <w:szCs w:val="24"/>
          <w:lang w:val="es-ES" w:eastAsia="es-ES"/>
        </w:rPr>
      </w:pPr>
      <w:r w:rsidRPr="0091023F">
        <w:rPr>
          <w:rFonts w:ascii="Arial" w:hAnsi="Arial" w:cs="Arial"/>
          <w:sz w:val="24"/>
          <w:szCs w:val="24"/>
          <w:lang w:val="es-ES" w:eastAsia="es-ES"/>
        </w:rPr>
        <w:t xml:space="preserve">Para el caso del Primer Circuito Judicial de San José, los requerimientos presupuestarios </w:t>
      </w:r>
      <w:r w:rsidR="00B155A7" w:rsidRPr="0091023F">
        <w:rPr>
          <w:rFonts w:ascii="Arial" w:hAnsi="Arial" w:cs="Arial"/>
          <w:sz w:val="24"/>
          <w:szCs w:val="24"/>
          <w:lang w:val="es-ES" w:eastAsia="es-ES"/>
        </w:rPr>
        <w:t>antes indicados</w:t>
      </w:r>
      <w:r w:rsidR="008D49E0" w:rsidRPr="0091023F">
        <w:rPr>
          <w:rFonts w:ascii="Arial" w:hAnsi="Arial" w:cs="Arial"/>
          <w:sz w:val="24"/>
          <w:szCs w:val="24"/>
          <w:lang w:val="es-ES" w:eastAsia="es-ES"/>
        </w:rPr>
        <w:t xml:space="preserve"> en los puntos a) y b)</w:t>
      </w:r>
      <w:r w:rsidR="00B155A7" w:rsidRPr="0091023F">
        <w:rPr>
          <w:rFonts w:ascii="Arial" w:hAnsi="Arial" w:cs="Arial"/>
          <w:sz w:val="24"/>
          <w:szCs w:val="24"/>
          <w:lang w:val="es-ES" w:eastAsia="es-ES"/>
        </w:rPr>
        <w:t xml:space="preserve"> que corresponda a oficinas ubicadas en </w:t>
      </w:r>
      <w:r w:rsidRPr="0091023F">
        <w:rPr>
          <w:rFonts w:ascii="Arial" w:hAnsi="Arial" w:cs="Arial"/>
          <w:sz w:val="24"/>
          <w:szCs w:val="24"/>
          <w:lang w:val="es-ES" w:eastAsia="es-ES"/>
        </w:rPr>
        <w:t xml:space="preserve">los edificios de la Corte Suprema de Justicia, </w:t>
      </w:r>
      <w:r w:rsidR="007A1ABF" w:rsidRPr="0091023F">
        <w:rPr>
          <w:rFonts w:ascii="Arial" w:hAnsi="Arial" w:cs="Arial"/>
          <w:sz w:val="24"/>
          <w:szCs w:val="24"/>
          <w:lang w:val="es-ES" w:eastAsia="es-ES"/>
        </w:rPr>
        <w:t>Plaza de la Justicia (OIJ),</w:t>
      </w:r>
      <w:r w:rsidRPr="0091023F">
        <w:rPr>
          <w:rFonts w:ascii="Arial" w:hAnsi="Arial" w:cs="Arial"/>
          <w:sz w:val="24"/>
          <w:szCs w:val="24"/>
          <w:lang w:val="es-ES" w:eastAsia="es-ES"/>
        </w:rPr>
        <w:t xml:space="preserve"> edificios anexos A</w:t>
      </w:r>
      <w:r w:rsidR="007A1ABF" w:rsidRPr="0091023F">
        <w:rPr>
          <w:rFonts w:ascii="Arial" w:hAnsi="Arial" w:cs="Arial"/>
          <w:sz w:val="24"/>
          <w:szCs w:val="24"/>
          <w:lang w:val="es-ES" w:eastAsia="es-ES"/>
        </w:rPr>
        <w:t xml:space="preserve"> y</w:t>
      </w:r>
      <w:r w:rsidRPr="0091023F">
        <w:rPr>
          <w:rFonts w:ascii="Arial" w:hAnsi="Arial" w:cs="Arial"/>
          <w:sz w:val="24"/>
          <w:szCs w:val="24"/>
          <w:lang w:val="es-ES" w:eastAsia="es-ES"/>
        </w:rPr>
        <w:t xml:space="preserve"> B, debe</w:t>
      </w:r>
      <w:r w:rsidR="00B155A7" w:rsidRPr="0091023F">
        <w:rPr>
          <w:rFonts w:ascii="Arial" w:hAnsi="Arial" w:cs="Arial"/>
          <w:sz w:val="24"/>
          <w:szCs w:val="24"/>
          <w:lang w:val="es-ES" w:eastAsia="es-ES"/>
        </w:rPr>
        <w:t>rá</w:t>
      </w:r>
      <w:r w:rsidRPr="0091023F">
        <w:rPr>
          <w:rFonts w:ascii="Arial" w:hAnsi="Arial" w:cs="Arial"/>
          <w:sz w:val="24"/>
          <w:szCs w:val="24"/>
          <w:lang w:val="es-ES" w:eastAsia="es-ES"/>
        </w:rPr>
        <w:t xml:space="preserve">n ser formulados por el Departamento de Servicios Generales.  Por su parte, lo correspondiente al edificio </w:t>
      </w:r>
      <w:proofErr w:type="spellStart"/>
      <w:r w:rsidRPr="0091023F">
        <w:rPr>
          <w:rFonts w:ascii="Arial" w:hAnsi="Arial" w:cs="Arial"/>
          <w:sz w:val="24"/>
          <w:szCs w:val="24"/>
          <w:lang w:val="es-ES" w:eastAsia="es-ES"/>
        </w:rPr>
        <w:t>Ofomeco</w:t>
      </w:r>
      <w:proofErr w:type="spellEnd"/>
      <w:r w:rsidRPr="0091023F">
        <w:rPr>
          <w:rFonts w:ascii="Arial" w:hAnsi="Arial" w:cs="Arial"/>
          <w:sz w:val="24"/>
          <w:szCs w:val="24"/>
          <w:lang w:val="es-ES" w:eastAsia="es-ES"/>
        </w:rPr>
        <w:t xml:space="preserve"> a la Administración </w:t>
      </w:r>
      <w:r w:rsidRPr="0091023F">
        <w:rPr>
          <w:rFonts w:ascii="Arial" w:hAnsi="Arial" w:cs="Arial"/>
          <w:sz w:val="24"/>
          <w:szCs w:val="24"/>
          <w:lang w:val="es-ES" w:eastAsia="es-ES"/>
        </w:rPr>
        <w:lastRenderedPageBreak/>
        <w:t>de la Defensa Pública, Torre Z</w:t>
      </w:r>
      <w:r w:rsidR="007A1ABF" w:rsidRPr="0091023F">
        <w:rPr>
          <w:rFonts w:ascii="Arial" w:hAnsi="Arial" w:cs="Arial"/>
          <w:sz w:val="24"/>
          <w:szCs w:val="24"/>
          <w:lang w:val="es-ES" w:eastAsia="es-ES"/>
        </w:rPr>
        <w:t xml:space="preserve"> y Anexos C y D</w:t>
      </w:r>
      <w:r w:rsidRPr="0091023F">
        <w:rPr>
          <w:rFonts w:ascii="Arial" w:hAnsi="Arial" w:cs="Arial"/>
          <w:sz w:val="24"/>
          <w:szCs w:val="24"/>
          <w:lang w:val="es-ES" w:eastAsia="es-ES"/>
        </w:rPr>
        <w:t xml:space="preserve"> al</w:t>
      </w:r>
      <w:r w:rsidR="007A1ABF" w:rsidRPr="0091023F">
        <w:rPr>
          <w:rFonts w:ascii="Arial" w:hAnsi="Arial" w:cs="Arial"/>
          <w:sz w:val="24"/>
          <w:szCs w:val="24"/>
          <w:lang w:val="es-ES" w:eastAsia="es-ES"/>
        </w:rPr>
        <w:t xml:space="preserve"> </w:t>
      </w:r>
      <w:r w:rsidRPr="0091023F">
        <w:rPr>
          <w:rFonts w:ascii="Arial" w:hAnsi="Arial" w:cs="Arial"/>
          <w:sz w:val="24"/>
          <w:szCs w:val="24"/>
          <w:lang w:val="es-ES" w:eastAsia="es-ES"/>
        </w:rPr>
        <w:t>O</w:t>
      </w:r>
      <w:r w:rsidR="00DD2BED" w:rsidRPr="0091023F">
        <w:rPr>
          <w:rFonts w:ascii="Arial" w:hAnsi="Arial" w:cs="Arial"/>
          <w:sz w:val="24"/>
          <w:szCs w:val="24"/>
          <w:lang w:val="es-ES" w:eastAsia="es-ES"/>
        </w:rPr>
        <w:t>rganismo de Investigación Judicial</w:t>
      </w:r>
      <w:r w:rsidRPr="0091023F">
        <w:rPr>
          <w:rFonts w:ascii="Arial" w:hAnsi="Arial" w:cs="Arial"/>
          <w:sz w:val="24"/>
          <w:szCs w:val="24"/>
          <w:lang w:val="es-ES" w:eastAsia="es-ES"/>
        </w:rPr>
        <w:t xml:space="preserve">, oficinas del Ministerio Público </w:t>
      </w:r>
      <w:r w:rsidR="00E53C47">
        <w:rPr>
          <w:rFonts w:ascii="Arial" w:hAnsi="Arial" w:cs="Arial"/>
          <w:sz w:val="24"/>
          <w:szCs w:val="24"/>
          <w:lang w:val="es-ES" w:eastAsia="es-ES"/>
        </w:rPr>
        <w:t xml:space="preserve">o de la Defensa Pública </w:t>
      </w:r>
      <w:r w:rsidRPr="0091023F">
        <w:rPr>
          <w:rFonts w:ascii="Arial" w:hAnsi="Arial" w:cs="Arial"/>
          <w:sz w:val="24"/>
          <w:szCs w:val="24"/>
          <w:lang w:val="es-ES" w:eastAsia="es-ES"/>
        </w:rPr>
        <w:t>del Primer Circuito Judicial de San José a su Administración</w:t>
      </w:r>
      <w:r w:rsidR="00E53C47">
        <w:rPr>
          <w:rFonts w:ascii="Arial" w:hAnsi="Arial" w:cs="Arial"/>
          <w:sz w:val="24"/>
          <w:szCs w:val="24"/>
          <w:lang w:val="es-ES" w:eastAsia="es-ES"/>
        </w:rPr>
        <w:t xml:space="preserve"> correspondiente</w:t>
      </w:r>
      <w:r w:rsidR="002D3AEA" w:rsidRPr="0091023F">
        <w:rPr>
          <w:rFonts w:ascii="Arial" w:hAnsi="Arial" w:cs="Arial"/>
          <w:sz w:val="24"/>
          <w:szCs w:val="24"/>
          <w:lang w:val="es-ES" w:eastAsia="es-ES"/>
        </w:rPr>
        <w:t xml:space="preserve"> y</w:t>
      </w:r>
      <w:r w:rsidR="00FD796C" w:rsidRPr="0091023F">
        <w:rPr>
          <w:rFonts w:ascii="Arial" w:hAnsi="Arial" w:cs="Arial"/>
          <w:sz w:val="24"/>
          <w:szCs w:val="24"/>
          <w:lang w:val="es-ES" w:eastAsia="es-ES"/>
        </w:rPr>
        <w:t xml:space="preserve"> lo</w:t>
      </w:r>
      <w:r w:rsidR="00F079C1" w:rsidRPr="0091023F">
        <w:rPr>
          <w:rFonts w:ascii="Arial" w:hAnsi="Arial" w:cs="Arial"/>
          <w:sz w:val="24"/>
          <w:szCs w:val="24"/>
          <w:lang w:val="es-ES" w:eastAsia="es-ES"/>
        </w:rPr>
        <w:t xml:space="preserve"> de</w:t>
      </w:r>
      <w:r w:rsidRPr="0091023F">
        <w:rPr>
          <w:rFonts w:ascii="Arial" w:hAnsi="Arial" w:cs="Arial"/>
          <w:sz w:val="24"/>
          <w:szCs w:val="24"/>
          <w:lang w:val="es-ES" w:eastAsia="es-ES"/>
        </w:rPr>
        <w:t>l edificio de los Tribunales de Justicia</w:t>
      </w:r>
      <w:r w:rsidR="00D4537C" w:rsidRPr="0091023F">
        <w:rPr>
          <w:rFonts w:ascii="Arial" w:hAnsi="Arial" w:cs="Arial"/>
          <w:sz w:val="24"/>
          <w:szCs w:val="24"/>
          <w:lang w:val="es-ES" w:eastAsia="es-ES"/>
        </w:rPr>
        <w:t>,</w:t>
      </w:r>
      <w:r w:rsidR="007A1ABF" w:rsidRPr="0091023F">
        <w:rPr>
          <w:rFonts w:ascii="Arial" w:hAnsi="Arial" w:cs="Arial"/>
          <w:sz w:val="24"/>
          <w:szCs w:val="24"/>
          <w:lang w:val="es-ES" w:eastAsia="es-ES"/>
        </w:rPr>
        <w:t xml:space="preserve"> Anexo E Torre Judicial,</w:t>
      </w:r>
      <w:r w:rsidR="00D4537C" w:rsidRPr="0091023F">
        <w:rPr>
          <w:rFonts w:ascii="Arial" w:hAnsi="Arial" w:cs="Arial"/>
          <w:sz w:val="24"/>
          <w:szCs w:val="24"/>
          <w:lang w:val="es-ES" w:eastAsia="es-ES"/>
        </w:rPr>
        <w:t xml:space="preserve"> Juzgado de Tránsito</w:t>
      </w:r>
      <w:r w:rsidRPr="0091023F">
        <w:rPr>
          <w:rFonts w:ascii="Arial" w:hAnsi="Arial" w:cs="Arial"/>
          <w:sz w:val="24"/>
          <w:szCs w:val="24"/>
          <w:lang w:val="es-ES" w:eastAsia="es-ES"/>
        </w:rPr>
        <w:t xml:space="preserve"> y </w:t>
      </w:r>
      <w:r w:rsidR="00F079C1" w:rsidRPr="0091023F">
        <w:rPr>
          <w:rFonts w:ascii="Arial" w:hAnsi="Arial" w:cs="Arial"/>
          <w:sz w:val="24"/>
          <w:szCs w:val="24"/>
          <w:lang w:val="es-ES" w:eastAsia="es-ES"/>
        </w:rPr>
        <w:t>j</w:t>
      </w:r>
      <w:r w:rsidR="007648F8" w:rsidRPr="0091023F">
        <w:rPr>
          <w:rFonts w:ascii="Arial" w:hAnsi="Arial" w:cs="Arial"/>
          <w:sz w:val="24"/>
          <w:szCs w:val="24"/>
          <w:lang w:val="es-ES" w:eastAsia="es-ES"/>
        </w:rPr>
        <w:t xml:space="preserve">uzgados que se encuentran en la </w:t>
      </w:r>
      <w:r w:rsidRPr="0091023F">
        <w:rPr>
          <w:rFonts w:ascii="Arial" w:hAnsi="Arial" w:cs="Arial"/>
          <w:sz w:val="24"/>
          <w:szCs w:val="24"/>
          <w:lang w:val="es-ES" w:eastAsia="es-ES"/>
        </w:rPr>
        <w:t>periferia</w:t>
      </w:r>
      <w:r w:rsidR="00D4537C" w:rsidRPr="0091023F">
        <w:rPr>
          <w:rFonts w:ascii="Arial" w:hAnsi="Arial" w:cs="Arial"/>
          <w:sz w:val="24"/>
          <w:szCs w:val="24"/>
          <w:lang w:val="es-ES" w:eastAsia="es-ES"/>
        </w:rPr>
        <w:t>,</w:t>
      </w:r>
      <w:r w:rsidRPr="0091023F">
        <w:rPr>
          <w:rFonts w:ascii="Arial" w:hAnsi="Arial" w:cs="Arial"/>
          <w:sz w:val="24"/>
          <w:szCs w:val="24"/>
          <w:lang w:val="es-ES" w:eastAsia="es-ES"/>
        </w:rPr>
        <w:t xml:space="preserve"> </w:t>
      </w:r>
      <w:r w:rsidR="002D3AEA" w:rsidRPr="0091023F">
        <w:rPr>
          <w:rFonts w:ascii="Arial" w:hAnsi="Arial" w:cs="Arial"/>
          <w:sz w:val="24"/>
          <w:szCs w:val="24"/>
          <w:lang w:val="es-ES" w:eastAsia="es-ES"/>
        </w:rPr>
        <w:t>debe</w:t>
      </w:r>
      <w:r w:rsidR="00B155A7" w:rsidRPr="0091023F">
        <w:rPr>
          <w:rFonts w:ascii="Arial" w:hAnsi="Arial" w:cs="Arial"/>
          <w:sz w:val="24"/>
          <w:szCs w:val="24"/>
          <w:lang w:val="es-ES" w:eastAsia="es-ES"/>
        </w:rPr>
        <w:t>rá</w:t>
      </w:r>
      <w:r w:rsidR="002D3AEA" w:rsidRPr="0091023F">
        <w:rPr>
          <w:rFonts w:ascii="Arial" w:hAnsi="Arial" w:cs="Arial"/>
          <w:sz w:val="24"/>
          <w:szCs w:val="24"/>
          <w:lang w:val="es-ES" w:eastAsia="es-ES"/>
        </w:rPr>
        <w:t xml:space="preserve"> ser formulado por </w:t>
      </w:r>
      <w:r w:rsidRPr="0091023F">
        <w:rPr>
          <w:rFonts w:ascii="Arial" w:hAnsi="Arial" w:cs="Arial"/>
          <w:sz w:val="24"/>
          <w:szCs w:val="24"/>
          <w:lang w:val="es-ES" w:eastAsia="es-ES"/>
        </w:rPr>
        <w:t>la</w:t>
      </w:r>
      <w:r w:rsidR="00AE7BD4" w:rsidRPr="0091023F">
        <w:rPr>
          <w:rFonts w:ascii="Arial" w:hAnsi="Arial" w:cs="Arial"/>
          <w:sz w:val="24"/>
          <w:szCs w:val="24"/>
          <w:lang w:val="es-ES" w:eastAsia="es-ES"/>
        </w:rPr>
        <w:t>s</w:t>
      </w:r>
      <w:r w:rsidR="00270454" w:rsidRPr="0091023F">
        <w:rPr>
          <w:rFonts w:ascii="Arial" w:hAnsi="Arial" w:cs="Arial"/>
          <w:sz w:val="24"/>
          <w:szCs w:val="24"/>
          <w:lang w:val="es-ES" w:eastAsia="es-ES"/>
        </w:rPr>
        <w:t xml:space="preserve"> Administraci</w:t>
      </w:r>
      <w:r w:rsidR="00AE7BD4" w:rsidRPr="0091023F">
        <w:rPr>
          <w:rFonts w:ascii="Arial" w:hAnsi="Arial" w:cs="Arial"/>
          <w:sz w:val="24"/>
          <w:szCs w:val="24"/>
          <w:lang w:val="es-ES" w:eastAsia="es-ES"/>
        </w:rPr>
        <w:t>ones</w:t>
      </w:r>
      <w:r w:rsidR="00270454" w:rsidRPr="0091023F">
        <w:rPr>
          <w:rFonts w:ascii="Arial" w:hAnsi="Arial" w:cs="Arial"/>
          <w:sz w:val="24"/>
          <w:szCs w:val="24"/>
          <w:lang w:val="es-ES" w:eastAsia="es-ES"/>
        </w:rPr>
        <w:t xml:space="preserve"> </w:t>
      </w:r>
      <w:r w:rsidRPr="0091023F">
        <w:rPr>
          <w:rFonts w:ascii="Arial" w:hAnsi="Arial" w:cs="Arial"/>
          <w:sz w:val="24"/>
          <w:szCs w:val="24"/>
          <w:lang w:val="es-ES" w:eastAsia="es-ES"/>
        </w:rPr>
        <w:t>del Primer y Terce</w:t>
      </w:r>
      <w:r w:rsidR="002D3AEA" w:rsidRPr="0091023F">
        <w:rPr>
          <w:rFonts w:ascii="Arial" w:hAnsi="Arial" w:cs="Arial"/>
          <w:sz w:val="24"/>
          <w:szCs w:val="24"/>
          <w:lang w:val="es-ES" w:eastAsia="es-ES"/>
        </w:rPr>
        <w:t>r Circuito Judicial de San José, según corresponda.</w:t>
      </w:r>
      <w:r w:rsidR="006E336E" w:rsidRPr="0091023F">
        <w:rPr>
          <w:rFonts w:ascii="Arial" w:hAnsi="Arial" w:cs="Arial"/>
          <w:sz w:val="24"/>
          <w:szCs w:val="24"/>
          <w:lang w:val="es-ES" w:eastAsia="es-ES"/>
        </w:rPr>
        <w:t xml:space="preserve"> </w:t>
      </w:r>
      <w:r w:rsidR="00B155A7" w:rsidRPr="0091023F">
        <w:rPr>
          <w:rFonts w:ascii="Arial" w:hAnsi="Arial" w:cs="Arial"/>
          <w:sz w:val="24"/>
          <w:szCs w:val="24"/>
          <w:lang w:val="es-ES" w:eastAsia="es-ES"/>
        </w:rPr>
        <w:t>En todos los casos, s</w:t>
      </w:r>
      <w:r w:rsidRPr="0091023F">
        <w:rPr>
          <w:rFonts w:ascii="Arial" w:hAnsi="Arial" w:cs="Arial"/>
          <w:sz w:val="24"/>
          <w:szCs w:val="24"/>
          <w:lang w:val="es-ES" w:eastAsia="es-ES"/>
        </w:rPr>
        <w:t>e deben considerar l</w:t>
      </w:r>
      <w:r w:rsidR="00B155A7" w:rsidRPr="0091023F">
        <w:rPr>
          <w:rFonts w:ascii="Arial" w:hAnsi="Arial" w:cs="Arial"/>
          <w:sz w:val="24"/>
          <w:szCs w:val="24"/>
          <w:lang w:val="es-ES" w:eastAsia="es-ES"/>
        </w:rPr>
        <w:t xml:space="preserve">as necesidades de las oficinas ubicadas </w:t>
      </w:r>
      <w:r w:rsidRPr="0091023F">
        <w:rPr>
          <w:rFonts w:ascii="Arial" w:hAnsi="Arial" w:cs="Arial"/>
          <w:sz w:val="24"/>
          <w:szCs w:val="24"/>
          <w:lang w:val="es-ES" w:eastAsia="es-ES"/>
        </w:rPr>
        <w:t>en inmuebles alquilados.</w:t>
      </w:r>
      <w:r w:rsidR="00BF7123" w:rsidRPr="0091023F">
        <w:rPr>
          <w:rFonts w:ascii="Arial" w:hAnsi="Arial" w:cs="Arial"/>
          <w:sz w:val="24"/>
          <w:szCs w:val="24"/>
          <w:lang w:val="es-ES" w:eastAsia="es-ES"/>
        </w:rPr>
        <w:t xml:space="preserve"> </w:t>
      </w:r>
      <w:r w:rsidR="00BF7123" w:rsidRPr="0091023F">
        <w:rPr>
          <w:rFonts w:ascii="Arial" w:hAnsi="Arial" w:cs="Arial"/>
          <w:sz w:val="24"/>
          <w:szCs w:val="24"/>
        </w:rPr>
        <w:t xml:space="preserve">Los recursos formulados deben ajustarse al monto máximo </w:t>
      </w:r>
      <w:r w:rsidR="001C1B87" w:rsidRPr="0091023F">
        <w:rPr>
          <w:rFonts w:ascii="Arial" w:hAnsi="Arial" w:cs="Arial"/>
          <w:sz w:val="24"/>
          <w:szCs w:val="24"/>
        </w:rPr>
        <w:t>autorizado a p</w:t>
      </w:r>
      <w:r w:rsidR="00BF7123" w:rsidRPr="0091023F">
        <w:rPr>
          <w:rFonts w:ascii="Arial" w:hAnsi="Arial" w:cs="Arial"/>
          <w:sz w:val="24"/>
          <w:szCs w:val="24"/>
        </w:rPr>
        <w:t>resupuestar</w:t>
      </w:r>
      <w:r w:rsidR="001C1B87" w:rsidRPr="0091023F">
        <w:rPr>
          <w:rFonts w:ascii="Arial" w:hAnsi="Arial" w:cs="Arial"/>
          <w:sz w:val="24"/>
          <w:szCs w:val="24"/>
        </w:rPr>
        <w:t>.</w:t>
      </w:r>
    </w:p>
    <w:p w14:paraId="05A84407" w14:textId="77777777" w:rsidR="0046016A" w:rsidRPr="0091023F" w:rsidRDefault="0046016A" w:rsidP="00454F79">
      <w:pPr>
        <w:tabs>
          <w:tab w:val="left" w:pos="360"/>
          <w:tab w:val="left" w:pos="425"/>
          <w:tab w:val="left" w:pos="567"/>
        </w:tabs>
        <w:autoSpaceDE w:val="0"/>
        <w:jc w:val="both"/>
        <w:rPr>
          <w:rFonts w:ascii="Arial" w:hAnsi="Arial" w:cs="Arial"/>
          <w:color w:val="C00000"/>
          <w:sz w:val="24"/>
          <w:szCs w:val="24"/>
          <w:lang w:val="es-ES"/>
        </w:rPr>
      </w:pPr>
    </w:p>
    <w:p w14:paraId="23467538"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 xml:space="preserve">No se presupuestarán recursos para adquirir </w:t>
      </w:r>
      <w:r w:rsidRPr="0091023F">
        <w:rPr>
          <w:rFonts w:ascii="Arial" w:hAnsi="Arial" w:cs="Arial"/>
          <w:b/>
          <w:sz w:val="24"/>
          <w:szCs w:val="24"/>
        </w:rPr>
        <w:t>equipo de bomberos y de rapel</w:t>
      </w:r>
      <w:r w:rsidRPr="0091023F">
        <w:rPr>
          <w:rFonts w:ascii="Arial" w:hAnsi="Arial" w:cs="Arial"/>
          <w:sz w:val="24"/>
          <w:szCs w:val="24"/>
        </w:rPr>
        <w:t xml:space="preserve">, salvo que el </w:t>
      </w:r>
      <w:r w:rsidR="00DF31E2">
        <w:rPr>
          <w:rFonts w:ascii="Arial" w:hAnsi="Arial" w:cs="Arial"/>
          <w:sz w:val="24"/>
          <w:szCs w:val="24"/>
        </w:rPr>
        <w:t>c</w:t>
      </w:r>
      <w:r w:rsidR="009C66C7">
        <w:rPr>
          <w:rFonts w:ascii="Arial" w:hAnsi="Arial" w:cs="Arial"/>
          <w:sz w:val="24"/>
          <w:szCs w:val="24"/>
        </w:rPr>
        <w:t>entro de responsabilidad</w:t>
      </w:r>
      <w:r w:rsidRPr="0091023F">
        <w:rPr>
          <w:rFonts w:ascii="Arial" w:hAnsi="Arial" w:cs="Arial"/>
          <w:sz w:val="24"/>
          <w:szCs w:val="24"/>
        </w:rPr>
        <w:t xml:space="preserve"> justifique la necesidad y se garantice su debida utilización. En caso de requerirse formular bienes de este tipo se debe validar su necesidad con el Subproceso </w:t>
      </w:r>
      <w:r w:rsidRPr="0091023F">
        <w:rPr>
          <w:rFonts w:ascii="Arial" w:hAnsi="Arial" w:cs="Arial"/>
          <w:bCs/>
          <w:sz w:val="24"/>
          <w:szCs w:val="24"/>
        </w:rPr>
        <w:t>de Salud Ocupacional</w:t>
      </w:r>
      <w:r w:rsidRPr="0091023F">
        <w:rPr>
          <w:rFonts w:ascii="Arial" w:hAnsi="Arial" w:cs="Arial"/>
          <w:sz w:val="24"/>
          <w:szCs w:val="24"/>
        </w:rPr>
        <w:t xml:space="preserve"> de </w:t>
      </w:r>
      <w:smartTag w:uri="urn:schemas-microsoft-com:office:smarttags" w:element="PersonName">
        <w:smartTagPr>
          <w:attr w:name="ProductID" w:val="La ￼￼￼￼￼￼￼￼￼￼￼￼￼￼￼￼￼￼￼￼￼￼￼￼￼￼￼￼￼￼￼￼Dirección"/>
        </w:smartTagPr>
        <w:r w:rsidRPr="0091023F">
          <w:rPr>
            <w:rFonts w:ascii="Arial" w:hAnsi="Arial" w:cs="Arial"/>
            <w:sz w:val="24"/>
            <w:szCs w:val="24"/>
          </w:rPr>
          <w:t>la Dirección</w:t>
        </w:r>
      </w:smartTag>
      <w:r w:rsidRPr="0091023F">
        <w:rPr>
          <w:rFonts w:ascii="Arial" w:hAnsi="Arial" w:cs="Arial"/>
          <w:sz w:val="24"/>
          <w:szCs w:val="24"/>
        </w:rPr>
        <w:t xml:space="preserve"> de Gestión Humana.</w:t>
      </w:r>
    </w:p>
    <w:p w14:paraId="610BB36B" w14:textId="77777777" w:rsidR="008D49E0" w:rsidRPr="0091023F" w:rsidRDefault="008D49E0" w:rsidP="008D49E0">
      <w:pPr>
        <w:tabs>
          <w:tab w:val="left" w:pos="360"/>
          <w:tab w:val="left" w:pos="425"/>
          <w:tab w:val="left" w:pos="567"/>
        </w:tabs>
        <w:jc w:val="both"/>
        <w:rPr>
          <w:rFonts w:ascii="Arial" w:hAnsi="Arial" w:cs="Arial"/>
          <w:color w:val="C00000"/>
          <w:sz w:val="24"/>
          <w:szCs w:val="24"/>
        </w:rPr>
      </w:pPr>
    </w:p>
    <w:p w14:paraId="18EEF40E"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Las dudas y consultas en relación con estas directrices serán atendidas por el Subproceso de Salud Ocupacional de la Dirección de Gestión Humana.</w:t>
      </w:r>
    </w:p>
    <w:p w14:paraId="22156AF2" w14:textId="77777777" w:rsidR="008D49E0" w:rsidRPr="0091023F" w:rsidRDefault="008D49E0" w:rsidP="008D49E0">
      <w:pPr>
        <w:tabs>
          <w:tab w:val="left" w:pos="360"/>
          <w:tab w:val="left" w:pos="425"/>
          <w:tab w:val="left" w:pos="567"/>
        </w:tabs>
        <w:jc w:val="both"/>
        <w:rPr>
          <w:rFonts w:ascii="Arial" w:hAnsi="Arial" w:cs="Arial"/>
          <w:color w:val="C00000"/>
          <w:sz w:val="24"/>
          <w:szCs w:val="24"/>
        </w:rPr>
      </w:pPr>
    </w:p>
    <w:p w14:paraId="2AB47FAF"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 xml:space="preserve">Para la compra de equipo ergonómico para personas con un diagnóstico médico, condiciones físicas particulares o condición de discapacidad, la gestión debe dirigirse </w:t>
      </w:r>
      <w:r w:rsidR="007C78D0">
        <w:rPr>
          <w:rFonts w:ascii="Arial" w:hAnsi="Arial" w:cs="Arial"/>
          <w:sz w:val="24"/>
          <w:szCs w:val="24"/>
        </w:rPr>
        <w:t xml:space="preserve">por parte de la persona interesada </w:t>
      </w:r>
      <w:r w:rsidRPr="0091023F">
        <w:rPr>
          <w:rFonts w:ascii="Arial" w:hAnsi="Arial" w:cs="Arial"/>
          <w:sz w:val="24"/>
          <w:szCs w:val="24"/>
        </w:rPr>
        <w:t xml:space="preserve">al Subproceso de Salud Ocupacional de la Dirección de Gestión Humana. Debe ir acompañada de un documento médico (epicrisis, dictamen, certificado o peritaje médico) emitido por médicos especialistas de la patología respectiva, ya sea de </w:t>
      </w:r>
      <w:smartTag w:uri="urn:schemas-microsoft-com:office:smarttags" w:element="PersonName">
        <w:smartTagPr>
          <w:attr w:name="ProductID" w:val="la Caja Costarricense"/>
        </w:smartTagPr>
        <w:r w:rsidRPr="0091023F">
          <w:rPr>
            <w:rFonts w:ascii="Arial" w:hAnsi="Arial" w:cs="Arial"/>
            <w:sz w:val="24"/>
            <w:szCs w:val="24"/>
          </w:rPr>
          <w:t>la Caja Costarricense</w:t>
        </w:r>
      </w:smartTag>
      <w:r w:rsidRPr="0091023F">
        <w:rPr>
          <w:rFonts w:ascii="Arial" w:hAnsi="Arial" w:cs="Arial"/>
          <w:sz w:val="24"/>
          <w:szCs w:val="24"/>
        </w:rPr>
        <w:t xml:space="preserve"> de Seguro Social, Instituto Nacional de Seguros, Hospital o Clínica Privada o los médicos especialistas de las Unidades de Servicio de Salud para Empleados de la Dirección de Gestión Humana o del Departamento de Medicina Legal del Organismo de Investigación Judicial. Se debe indicar el padecimiento o la lesión, la ubicación, las limitaciones físicas y motoras, la indicación de asignar equipo especial, así como cualquier otra recomendación pertinente. La fecha del documento médico citado no podrá exceder a tres meses con relación a la fecha de la gestión. Se deberá consultar al Subproceso de Salud Ocupacional el procedimiento a seguir para el trámite del equipo.</w:t>
      </w:r>
    </w:p>
    <w:p w14:paraId="69933822" w14:textId="77777777" w:rsidR="008D49E0" w:rsidRPr="0091023F" w:rsidRDefault="008D49E0" w:rsidP="008D49E0">
      <w:pPr>
        <w:tabs>
          <w:tab w:val="left" w:pos="360"/>
          <w:tab w:val="left" w:pos="425"/>
          <w:tab w:val="left" w:pos="567"/>
        </w:tabs>
        <w:jc w:val="both"/>
        <w:rPr>
          <w:rFonts w:ascii="Arial" w:hAnsi="Arial" w:cs="Arial"/>
          <w:color w:val="C00000"/>
          <w:sz w:val="24"/>
          <w:szCs w:val="24"/>
        </w:rPr>
      </w:pPr>
    </w:p>
    <w:p w14:paraId="4FDD6F34"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 xml:space="preserve">Las solicitudes que cumplan con los requisitos serán </w:t>
      </w:r>
      <w:r w:rsidR="007C78D0">
        <w:rPr>
          <w:rFonts w:ascii="Arial" w:hAnsi="Arial" w:cs="Arial"/>
          <w:sz w:val="24"/>
          <w:szCs w:val="24"/>
        </w:rPr>
        <w:t>analizadas por el</w:t>
      </w:r>
      <w:r w:rsidRPr="0091023F">
        <w:rPr>
          <w:rFonts w:ascii="Arial" w:hAnsi="Arial" w:cs="Arial"/>
          <w:sz w:val="24"/>
          <w:szCs w:val="24"/>
        </w:rPr>
        <w:t xml:space="preserve"> Subproceso de Salud Ocupacional, para que </w:t>
      </w:r>
      <w:r w:rsidR="007C78D0">
        <w:rPr>
          <w:rFonts w:ascii="Arial" w:hAnsi="Arial" w:cs="Arial"/>
          <w:sz w:val="24"/>
          <w:szCs w:val="24"/>
        </w:rPr>
        <w:t xml:space="preserve">se realice el estudio respectivo y se </w:t>
      </w:r>
      <w:r w:rsidRPr="0091023F">
        <w:rPr>
          <w:rFonts w:ascii="Arial" w:hAnsi="Arial" w:cs="Arial"/>
          <w:sz w:val="24"/>
          <w:szCs w:val="24"/>
        </w:rPr>
        <w:t xml:space="preserve">emita la recomendación correspondiente en cuanto al equipo ergonómico que se debe asignar a la persona servidora judicial. </w:t>
      </w:r>
    </w:p>
    <w:p w14:paraId="7D000B95" w14:textId="77777777" w:rsidR="008D49E0" w:rsidRPr="0091023F" w:rsidRDefault="008D49E0" w:rsidP="008D49E0">
      <w:pPr>
        <w:tabs>
          <w:tab w:val="left" w:pos="360"/>
          <w:tab w:val="left" w:pos="425"/>
          <w:tab w:val="left" w:pos="567"/>
        </w:tabs>
        <w:jc w:val="both"/>
        <w:rPr>
          <w:rFonts w:ascii="Arial" w:hAnsi="Arial" w:cs="Arial"/>
          <w:sz w:val="24"/>
          <w:szCs w:val="24"/>
        </w:rPr>
      </w:pPr>
    </w:p>
    <w:p w14:paraId="05C95057"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El Subproceso de Salud Ocupacional</w:t>
      </w:r>
      <w:r w:rsidRPr="0091023F" w:rsidDel="006B2F26">
        <w:rPr>
          <w:rFonts w:ascii="Arial" w:hAnsi="Arial" w:cs="Arial"/>
          <w:sz w:val="24"/>
          <w:szCs w:val="24"/>
        </w:rPr>
        <w:t xml:space="preserve"> </w:t>
      </w:r>
      <w:r w:rsidRPr="0091023F">
        <w:rPr>
          <w:rFonts w:ascii="Arial" w:hAnsi="Arial" w:cs="Arial"/>
          <w:sz w:val="24"/>
          <w:szCs w:val="24"/>
        </w:rPr>
        <w:t>tramita la compra del equipo según presupuesto institucional. Cuando el equipo ingresa al Departamento de Proveeduría, se envía la lista de personas a las que se les debe asignar.</w:t>
      </w:r>
    </w:p>
    <w:p w14:paraId="171BBACD" w14:textId="77777777" w:rsidR="008D49E0" w:rsidRPr="0091023F" w:rsidRDefault="008D49E0" w:rsidP="008D49E0">
      <w:pPr>
        <w:tabs>
          <w:tab w:val="left" w:pos="360"/>
          <w:tab w:val="left" w:pos="425"/>
          <w:tab w:val="left" w:pos="567"/>
        </w:tabs>
        <w:jc w:val="both"/>
        <w:rPr>
          <w:rFonts w:ascii="Arial" w:hAnsi="Arial" w:cs="Arial"/>
          <w:sz w:val="24"/>
          <w:szCs w:val="24"/>
        </w:rPr>
      </w:pPr>
    </w:p>
    <w:p w14:paraId="1DDA0FDC"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 xml:space="preserve">Con el propósito de presupuestar los recursos necesarios para la compra de equipo ergonómico, el Departamento de Proveeduría en coordinación con </w:t>
      </w:r>
      <w:smartTag w:uri="urn:schemas-microsoft-com:office:smarttags" w:element="PersonName">
        <w:smartTagPr>
          <w:attr w:name="ProductID" w:val="La ￼￼￼￼￼￼￼￼￼￼￼￼￼￼￼￼￼￼￼￼￼￼￼￼￼￼￼￼￼￼￼￼Dirección"/>
        </w:smartTagPr>
        <w:r w:rsidRPr="0091023F">
          <w:rPr>
            <w:rFonts w:ascii="Arial" w:hAnsi="Arial" w:cs="Arial"/>
            <w:sz w:val="24"/>
            <w:szCs w:val="24"/>
          </w:rPr>
          <w:t>la Dirección</w:t>
        </w:r>
      </w:smartTag>
      <w:r w:rsidRPr="0091023F">
        <w:rPr>
          <w:rFonts w:ascii="Arial" w:hAnsi="Arial" w:cs="Arial"/>
          <w:sz w:val="24"/>
          <w:szCs w:val="24"/>
        </w:rPr>
        <w:t xml:space="preserve"> de Gestión Humana, tomará las medidas del caso para incluir estos recursos en el presupuesto.</w:t>
      </w:r>
    </w:p>
    <w:p w14:paraId="61833389"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lastRenderedPageBreak/>
        <w:t xml:space="preserve">Los </w:t>
      </w:r>
      <w:r w:rsidR="00DF31E2">
        <w:rPr>
          <w:rFonts w:ascii="Arial" w:hAnsi="Arial" w:cs="Arial"/>
          <w:sz w:val="24"/>
          <w:szCs w:val="24"/>
        </w:rPr>
        <w:t>c</w:t>
      </w:r>
      <w:r w:rsidR="00537A77">
        <w:rPr>
          <w:rFonts w:ascii="Arial" w:hAnsi="Arial" w:cs="Arial"/>
          <w:sz w:val="24"/>
          <w:szCs w:val="24"/>
        </w:rPr>
        <w:t>entros de responsabilidad</w:t>
      </w:r>
      <w:r w:rsidRPr="0091023F">
        <w:rPr>
          <w:rFonts w:ascii="Arial" w:hAnsi="Arial" w:cs="Arial"/>
          <w:sz w:val="24"/>
          <w:szCs w:val="24"/>
        </w:rPr>
        <w:t xml:space="preserve"> podrán presupuestar los recursos que se requieran para facilitar el acceso a las personas que presenten algún tipo de condición especial</w:t>
      </w:r>
      <w:r w:rsidR="007C78D0">
        <w:rPr>
          <w:rFonts w:ascii="Arial" w:hAnsi="Arial" w:cs="Arial"/>
          <w:sz w:val="24"/>
          <w:szCs w:val="24"/>
        </w:rPr>
        <w:t xml:space="preserve"> y cumplir así con lo establecido en la legislación y normativa vigente con relación a las personas con discapacidad</w:t>
      </w:r>
      <w:r w:rsidRPr="0091023F">
        <w:rPr>
          <w:rFonts w:ascii="Arial" w:hAnsi="Arial" w:cs="Arial"/>
          <w:sz w:val="24"/>
          <w:szCs w:val="24"/>
        </w:rPr>
        <w:t>, con excepción de los proyectos en materia de infraestructura, los cuales deben remitirse a la Dirección Ejecutiva.</w:t>
      </w:r>
      <w:r w:rsidR="007C78D0">
        <w:rPr>
          <w:rFonts w:ascii="Arial" w:hAnsi="Arial" w:cs="Arial"/>
          <w:sz w:val="24"/>
          <w:szCs w:val="24"/>
        </w:rPr>
        <w:t xml:space="preserve"> Para ello, podrían solicitar criterio al Subproceso de Salud Ocupacional.</w:t>
      </w:r>
    </w:p>
    <w:p w14:paraId="015CE9D0" w14:textId="77777777" w:rsidR="00126D78" w:rsidRPr="0091023F" w:rsidRDefault="00126D78" w:rsidP="00126D78">
      <w:pPr>
        <w:tabs>
          <w:tab w:val="left" w:pos="360"/>
          <w:tab w:val="left" w:pos="425"/>
          <w:tab w:val="left" w:pos="567"/>
        </w:tabs>
        <w:jc w:val="both"/>
        <w:rPr>
          <w:rFonts w:ascii="Arial" w:hAnsi="Arial" w:cs="Arial"/>
          <w:color w:val="C00000"/>
          <w:sz w:val="24"/>
          <w:szCs w:val="24"/>
        </w:rPr>
      </w:pPr>
    </w:p>
    <w:p w14:paraId="64827846" w14:textId="77777777" w:rsidR="00EC16A7" w:rsidRPr="0091023F" w:rsidRDefault="00EC16A7"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Los </w:t>
      </w:r>
      <w:r w:rsidR="00DF31E2">
        <w:rPr>
          <w:rFonts w:ascii="Arial" w:hAnsi="Arial" w:cs="Arial"/>
          <w:sz w:val="24"/>
          <w:szCs w:val="24"/>
        </w:rPr>
        <w:t>c</w:t>
      </w:r>
      <w:r w:rsidR="00537A77">
        <w:rPr>
          <w:rFonts w:ascii="Arial" w:hAnsi="Arial" w:cs="Arial"/>
          <w:sz w:val="24"/>
          <w:szCs w:val="24"/>
        </w:rPr>
        <w:t>entros de responsabilidad</w:t>
      </w:r>
      <w:r w:rsidRPr="0091023F">
        <w:rPr>
          <w:rFonts w:ascii="Arial" w:hAnsi="Arial" w:cs="Arial"/>
          <w:sz w:val="24"/>
          <w:szCs w:val="24"/>
        </w:rPr>
        <w:t xml:space="preserve"> podrán incluir en sus presupuestos los recursos para la compra de equipo ergonómico de manera preventiva para mejorar las condiciones de los puestos de trabajo, para lo cual deberán contar con el estudio técnico correspondientes del Subproceso de Salud Ocupacional.</w:t>
      </w:r>
    </w:p>
    <w:p w14:paraId="7C4CF99B" w14:textId="77777777" w:rsidR="00EC16A7" w:rsidRPr="0091023F" w:rsidRDefault="00EC16A7" w:rsidP="00EC16A7">
      <w:pPr>
        <w:tabs>
          <w:tab w:val="left" w:pos="425"/>
          <w:tab w:val="left" w:pos="567"/>
        </w:tabs>
        <w:jc w:val="both"/>
        <w:rPr>
          <w:rFonts w:ascii="Arial" w:hAnsi="Arial" w:cs="Arial"/>
          <w:sz w:val="24"/>
          <w:szCs w:val="24"/>
        </w:rPr>
      </w:pPr>
    </w:p>
    <w:p w14:paraId="3010B55B" w14:textId="77777777" w:rsidR="00EC16A7" w:rsidRPr="0091023F" w:rsidRDefault="00EC16A7"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La Dirección de Gestión Humana formulará para las Unidades de Servicio de Salud para Empleados los siguientes requerimientos:</w:t>
      </w:r>
    </w:p>
    <w:p w14:paraId="0C0A3C41" w14:textId="77777777" w:rsidR="00EC16A7" w:rsidRPr="0091023F" w:rsidRDefault="00EC16A7" w:rsidP="00EC16A7">
      <w:pPr>
        <w:tabs>
          <w:tab w:val="left" w:pos="360"/>
          <w:tab w:val="left" w:pos="425"/>
          <w:tab w:val="left" w:pos="567"/>
        </w:tabs>
        <w:jc w:val="both"/>
        <w:rPr>
          <w:rFonts w:ascii="Arial" w:hAnsi="Arial" w:cs="Arial"/>
          <w:sz w:val="24"/>
          <w:szCs w:val="24"/>
        </w:rPr>
      </w:pPr>
    </w:p>
    <w:p w14:paraId="7FB63511" w14:textId="77777777" w:rsidR="00EC16A7" w:rsidRPr="0091023F" w:rsidRDefault="00EC16A7" w:rsidP="002D3D23">
      <w:pPr>
        <w:numPr>
          <w:ilvl w:val="0"/>
          <w:numId w:val="9"/>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Todo tipo de mobiliario y equipo médico para uso de las </w:t>
      </w:r>
      <w:r w:rsidRPr="0091023F">
        <w:rPr>
          <w:rFonts w:ascii="Arial" w:hAnsi="Arial" w:cs="Arial"/>
          <w:bCs/>
          <w:sz w:val="24"/>
          <w:szCs w:val="24"/>
          <w:lang w:val="es-ES" w:eastAsia="es-ES"/>
        </w:rPr>
        <w:t>brigadas médicas</w:t>
      </w:r>
      <w:r w:rsidRPr="0091023F">
        <w:rPr>
          <w:rFonts w:ascii="Arial" w:hAnsi="Arial" w:cs="Arial"/>
          <w:sz w:val="24"/>
          <w:szCs w:val="24"/>
          <w:lang w:val="es-ES" w:eastAsia="es-ES"/>
        </w:rPr>
        <w:t>, tales como: botiquines, cuellos ortopédicos, tapones, mascarillas, cinturones lumbares, resucitador manual, equipo para toma de presión, chalecos, estetoscopio, kit de férulas para inmovilizar, férulas de espalda, entre otros.</w:t>
      </w:r>
    </w:p>
    <w:p w14:paraId="0C1EDADE" w14:textId="77777777" w:rsidR="00EC16A7" w:rsidRPr="0091023F" w:rsidRDefault="00EC16A7" w:rsidP="002D3D23">
      <w:pPr>
        <w:numPr>
          <w:ilvl w:val="0"/>
          <w:numId w:val="9"/>
        </w:numPr>
        <w:tabs>
          <w:tab w:val="left" w:pos="360"/>
          <w:tab w:val="left" w:pos="851"/>
        </w:tabs>
        <w:suppressAutoHyphens w:val="0"/>
        <w:autoSpaceDE w:val="0"/>
        <w:autoSpaceDN w:val="0"/>
        <w:adjustRightInd w:val="0"/>
        <w:jc w:val="both"/>
        <w:rPr>
          <w:rFonts w:ascii="Arial" w:hAnsi="Arial" w:cs="Arial"/>
          <w:sz w:val="24"/>
          <w:szCs w:val="24"/>
        </w:rPr>
      </w:pPr>
      <w:r w:rsidRPr="0091023F">
        <w:rPr>
          <w:rFonts w:ascii="Arial" w:hAnsi="Arial" w:cs="Arial"/>
          <w:sz w:val="24"/>
          <w:szCs w:val="24"/>
          <w:lang w:val="es-ES" w:eastAsia="es-ES"/>
        </w:rPr>
        <w:t>Para el equipamiento de los botiquines se van a considerar únicamente los siguientes insumos: vendas, gasas, alcohol en gel, esparadrapo, guantes desechables, tijeras, baja lengua, pañuelos triangulares, bolsa plástica, curitas y termómetro, entre otros.</w:t>
      </w:r>
    </w:p>
    <w:p w14:paraId="16BF3CB6" w14:textId="77777777" w:rsidR="00EC16A7" w:rsidRPr="0091023F" w:rsidRDefault="00EC16A7" w:rsidP="002D3D23">
      <w:pPr>
        <w:numPr>
          <w:ilvl w:val="0"/>
          <w:numId w:val="9"/>
        </w:numPr>
        <w:tabs>
          <w:tab w:val="left" w:pos="360"/>
          <w:tab w:val="left" w:pos="851"/>
        </w:tabs>
        <w:suppressAutoHyphens w:val="0"/>
        <w:autoSpaceDE w:val="0"/>
        <w:autoSpaceDN w:val="0"/>
        <w:adjustRightInd w:val="0"/>
        <w:jc w:val="both"/>
        <w:rPr>
          <w:rFonts w:ascii="Arial" w:hAnsi="Arial" w:cs="Arial"/>
          <w:sz w:val="24"/>
          <w:szCs w:val="24"/>
        </w:rPr>
      </w:pPr>
      <w:r w:rsidRPr="0091023F">
        <w:rPr>
          <w:rFonts w:ascii="Arial" w:hAnsi="Arial" w:cs="Arial"/>
          <w:sz w:val="24"/>
          <w:szCs w:val="24"/>
          <w:lang w:val="es-ES" w:eastAsia="es-ES"/>
        </w:rPr>
        <w:t>Otros insumos propios para el trabajo de las brigadas médicas, no considerados en este apartado, pero necesarios para el buen desempeño y ampliamente justificados.</w:t>
      </w:r>
    </w:p>
    <w:p w14:paraId="4188BF39" w14:textId="77777777" w:rsidR="00EC16A7" w:rsidRPr="0091023F" w:rsidRDefault="00EC16A7" w:rsidP="00EC16A7">
      <w:pPr>
        <w:tabs>
          <w:tab w:val="left" w:pos="360"/>
        </w:tabs>
        <w:jc w:val="both"/>
        <w:rPr>
          <w:rFonts w:ascii="Arial" w:hAnsi="Arial" w:cs="Arial"/>
          <w:sz w:val="24"/>
          <w:szCs w:val="24"/>
        </w:rPr>
      </w:pPr>
    </w:p>
    <w:p w14:paraId="361CD4E2" w14:textId="77777777" w:rsidR="00EC16A7" w:rsidRPr="0091023F" w:rsidRDefault="00EC16A7"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lang w:val="es-ES" w:eastAsia="es-ES"/>
        </w:rPr>
        <w:t xml:space="preserve">Con la asesoría y criterio técnico del personal profesional en medicina de trabajo del </w:t>
      </w:r>
      <w:r w:rsidRPr="0091023F">
        <w:rPr>
          <w:rFonts w:ascii="Arial" w:hAnsi="Arial" w:cs="Arial"/>
          <w:sz w:val="24"/>
          <w:szCs w:val="24"/>
        </w:rPr>
        <w:t>Servicio de Salud</w:t>
      </w:r>
      <w:r w:rsidR="00186E03" w:rsidRPr="0091023F">
        <w:rPr>
          <w:rFonts w:ascii="Arial" w:hAnsi="Arial" w:cs="Arial"/>
          <w:sz w:val="24"/>
          <w:szCs w:val="24"/>
        </w:rPr>
        <w:t xml:space="preserve"> </w:t>
      </w:r>
      <w:r w:rsidRPr="0091023F">
        <w:rPr>
          <w:rFonts w:ascii="Arial" w:hAnsi="Arial" w:cs="Arial"/>
          <w:sz w:val="24"/>
          <w:szCs w:val="24"/>
        </w:rPr>
        <w:t xml:space="preserve">de la Dirección </w:t>
      </w:r>
      <w:r w:rsidR="00186E03" w:rsidRPr="0091023F">
        <w:rPr>
          <w:rFonts w:ascii="Arial" w:hAnsi="Arial" w:cs="Arial"/>
          <w:sz w:val="24"/>
          <w:szCs w:val="24"/>
        </w:rPr>
        <w:t xml:space="preserve">de Gestión </w:t>
      </w:r>
      <w:r w:rsidRPr="0091023F">
        <w:rPr>
          <w:rFonts w:ascii="Arial" w:hAnsi="Arial" w:cs="Arial"/>
          <w:sz w:val="24"/>
          <w:szCs w:val="24"/>
        </w:rPr>
        <w:t xml:space="preserve">Humana, </w:t>
      </w:r>
      <w:r w:rsidRPr="0091023F">
        <w:rPr>
          <w:rFonts w:ascii="Arial" w:hAnsi="Arial" w:cs="Arial"/>
          <w:sz w:val="24"/>
          <w:szCs w:val="24"/>
          <w:lang w:val="es-ES" w:eastAsia="es-ES"/>
        </w:rPr>
        <w:t xml:space="preserve">los </w:t>
      </w:r>
      <w:r w:rsidR="00DF31E2">
        <w:rPr>
          <w:rFonts w:ascii="Arial" w:hAnsi="Arial" w:cs="Arial"/>
          <w:sz w:val="24"/>
          <w:szCs w:val="24"/>
          <w:lang w:val="es-ES" w:eastAsia="es-ES"/>
        </w:rPr>
        <w:t>c</w:t>
      </w:r>
      <w:r w:rsidR="00537A77">
        <w:rPr>
          <w:rFonts w:ascii="Arial" w:hAnsi="Arial" w:cs="Arial"/>
          <w:sz w:val="24"/>
          <w:szCs w:val="24"/>
          <w:lang w:val="es-ES" w:eastAsia="es-ES"/>
        </w:rPr>
        <w:t>entros de responsabilidad</w:t>
      </w:r>
      <w:r w:rsidRPr="0091023F">
        <w:rPr>
          <w:rFonts w:ascii="Arial" w:hAnsi="Arial" w:cs="Arial"/>
          <w:sz w:val="24"/>
          <w:szCs w:val="24"/>
          <w:lang w:val="es-ES" w:eastAsia="es-ES"/>
        </w:rPr>
        <w:t xml:space="preserve"> deben formular dentro de su anteproyecto de presupuesto</w:t>
      </w:r>
      <w:r w:rsidR="001D6733" w:rsidRPr="0091023F">
        <w:rPr>
          <w:rFonts w:ascii="Arial" w:hAnsi="Arial" w:cs="Arial"/>
          <w:sz w:val="24"/>
          <w:szCs w:val="24"/>
          <w:lang w:val="es-ES" w:eastAsia="es-ES"/>
        </w:rPr>
        <w:t xml:space="preserve"> </w:t>
      </w:r>
      <w:r w:rsidR="001D6733" w:rsidRPr="0091023F">
        <w:rPr>
          <w:rFonts w:ascii="Arial" w:hAnsi="Arial" w:cs="Arial"/>
          <w:sz w:val="24"/>
          <w:szCs w:val="24"/>
        </w:rPr>
        <w:t>ajustándose al monto máximo autorizado</w:t>
      </w:r>
      <w:r w:rsidR="00C84B1F" w:rsidRPr="0091023F">
        <w:rPr>
          <w:rFonts w:ascii="Arial" w:hAnsi="Arial" w:cs="Arial"/>
          <w:sz w:val="24"/>
          <w:szCs w:val="24"/>
        </w:rPr>
        <w:t xml:space="preserve"> </w:t>
      </w:r>
      <w:r w:rsidRPr="0091023F">
        <w:rPr>
          <w:rFonts w:ascii="Arial" w:hAnsi="Arial" w:cs="Arial"/>
          <w:sz w:val="24"/>
          <w:szCs w:val="24"/>
          <w:lang w:val="es-ES" w:eastAsia="es-ES"/>
        </w:rPr>
        <w:t>las siguientes necesidades:</w:t>
      </w:r>
    </w:p>
    <w:p w14:paraId="0B1FC084" w14:textId="77777777" w:rsidR="00EC16A7" w:rsidRPr="0091023F" w:rsidRDefault="00EC16A7" w:rsidP="00EC16A7">
      <w:pPr>
        <w:tabs>
          <w:tab w:val="left" w:pos="360"/>
          <w:tab w:val="left" w:pos="425"/>
          <w:tab w:val="left" w:pos="567"/>
        </w:tabs>
        <w:jc w:val="both"/>
        <w:rPr>
          <w:rFonts w:ascii="Arial" w:hAnsi="Arial" w:cs="Arial"/>
          <w:sz w:val="24"/>
          <w:szCs w:val="24"/>
          <w:lang w:eastAsia="es-ES"/>
        </w:rPr>
      </w:pPr>
    </w:p>
    <w:p w14:paraId="5C293655" w14:textId="77777777" w:rsidR="00EC16A7" w:rsidRPr="0091023F" w:rsidRDefault="00EC16A7" w:rsidP="002D3D23">
      <w:pPr>
        <w:numPr>
          <w:ilvl w:val="0"/>
          <w:numId w:val="10"/>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Mobiliario y equipo para atender a las personas usuarias (externas e internas), en cuanto a servicios de apoyo y ayudas técnicas, como sillas de ruedas, muletas, camillas, andaderas, entre otros, en atención a la Ley </w:t>
      </w:r>
      <w:r w:rsidR="00D94FB2" w:rsidRPr="0091023F">
        <w:rPr>
          <w:rFonts w:ascii="Arial" w:hAnsi="Arial" w:cs="Arial"/>
          <w:sz w:val="24"/>
          <w:szCs w:val="24"/>
          <w:lang w:val="es-ES" w:eastAsia="es-ES"/>
        </w:rPr>
        <w:t>N°</w:t>
      </w:r>
      <w:r w:rsidRPr="0091023F">
        <w:rPr>
          <w:rFonts w:ascii="Arial" w:hAnsi="Arial" w:cs="Arial"/>
          <w:sz w:val="24"/>
          <w:szCs w:val="24"/>
          <w:lang w:val="es-ES" w:eastAsia="es-ES"/>
        </w:rPr>
        <w:t>7600 y a los programas de atención de emergencias.</w:t>
      </w:r>
    </w:p>
    <w:p w14:paraId="3416456E" w14:textId="77777777" w:rsidR="00EC16A7" w:rsidRPr="0091023F" w:rsidRDefault="00EC16A7" w:rsidP="002D3D23">
      <w:pPr>
        <w:numPr>
          <w:ilvl w:val="0"/>
          <w:numId w:val="10"/>
        </w:numPr>
        <w:tabs>
          <w:tab w:val="left" w:pos="360"/>
          <w:tab w:val="left" w:pos="851"/>
        </w:tabs>
        <w:suppressAutoHyphens w:val="0"/>
        <w:autoSpaceDE w:val="0"/>
        <w:autoSpaceDN w:val="0"/>
        <w:adjustRightInd w:val="0"/>
        <w:jc w:val="both"/>
        <w:rPr>
          <w:rFonts w:ascii="Arial" w:hAnsi="Arial" w:cs="Arial"/>
          <w:sz w:val="24"/>
          <w:szCs w:val="24"/>
        </w:rPr>
      </w:pPr>
      <w:r w:rsidRPr="0091023F">
        <w:rPr>
          <w:rFonts w:ascii="Arial" w:hAnsi="Arial" w:cs="Arial"/>
          <w:sz w:val="24"/>
          <w:szCs w:val="24"/>
          <w:lang w:val="es-ES" w:eastAsia="es-ES"/>
        </w:rPr>
        <w:t>Adquisición de vacunas que serán empleadas en las diferentes oficinas que cuenten con clases de puesto de riesgo (personas custodias, algunas clases de puesto de servicios generales), ya sea para actualización de esquemas de vacunación o campañas internas.</w:t>
      </w:r>
    </w:p>
    <w:p w14:paraId="55724BAD" w14:textId="77777777" w:rsidR="00EC16A7" w:rsidRPr="0091023F" w:rsidRDefault="00EC16A7" w:rsidP="00EC16A7">
      <w:pPr>
        <w:tabs>
          <w:tab w:val="left" w:pos="360"/>
          <w:tab w:val="left" w:pos="851"/>
        </w:tabs>
        <w:suppressAutoHyphens w:val="0"/>
        <w:autoSpaceDE w:val="0"/>
        <w:autoSpaceDN w:val="0"/>
        <w:adjustRightInd w:val="0"/>
        <w:jc w:val="both"/>
        <w:rPr>
          <w:rFonts w:ascii="Arial" w:hAnsi="Arial" w:cs="Arial"/>
          <w:b/>
          <w:bCs/>
          <w:sz w:val="24"/>
          <w:szCs w:val="24"/>
        </w:rPr>
      </w:pPr>
    </w:p>
    <w:p w14:paraId="1CCE06F7" w14:textId="77777777" w:rsidR="00EC16A7" w:rsidRPr="0091023F" w:rsidRDefault="00EC16A7" w:rsidP="00EC16A7">
      <w:p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Las consultas y solicitudes se deben dirigir a la Administración de los Servicios de Salud de la Dirección de Gestión Humana</w:t>
      </w:r>
      <w:r w:rsidR="00F33AFD" w:rsidRPr="0091023F">
        <w:rPr>
          <w:rFonts w:ascii="Arial" w:hAnsi="Arial" w:cs="Arial"/>
          <w:sz w:val="24"/>
          <w:szCs w:val="24"/>
          <w:lang w:val="es-ES" w:eastAsia="es-ES"/>
        </w:rPr>
        <w:t xml:space="preserve"> con Hannia Ramírez Picado</w:t>
      </w:r>
      <w:r w:rsidR="0068690D" w:rsidRPr="0091023F">
        <w:rPr>
          <w:rFonts w:ascii="Arial" w:hAnsi="Arial" w:cs="Arial"/>
          <w:sz w:val="24"/>
          <w:szCs w:val="24"/>
          <w:lang w:val="es-ES" w:eastAsia="es-ES"/>
        </w:rPr>
        <w:t>.</w:t>
      </w:r>
      <w:r w:rsidR="00F33AFD" w:rsidRPr="0091023F">
        <w:rPr>
          <w:rFonts w:ascii="Arial" w:hAnsi="Arial" w:cs="Arial"/>
          <w:sz w:val="24"/>
          <w:szCs w:val="24"/>
          <w:lang w:val="es-ES" w:eastAsia="es-ES"/>
        </w:rPr>
        <w:t xml:space="preserve"> </w:t>
      </w:r>
    </w:p>
    <w:p w14:paraId="26EDE06A" w14:textId="1A77171D" w:rsidR="002334EC" w:rsidRDefault="002334EC" w:rsidP="00C039E7">
      <w:pPr>
        <w:tabs>
          <w:tab w:val="left" w:pos="360"/>
          <w:tab w:val="left" w:pos="851"/>
        </w:tabs>
        <w:suppressAutoHyphens w:val="0"/>
        <w:autoSpaceDE w:val="0"/>
        <w:autoSpaceDN w:val="0"/>
        <w:adjustRightInd w:val="0"/>
        <w:jc w:val="both"/>
        <w:rPr>
          <w:rFonts w:ascii="Arial" w:hAnsi="Arial" w:cs="Arial"/>
          <w:color w:val="C00000"/>
          <w:sz w:val="24"/>
          <w:szCs w:val="24"/>
          <w:lang w:val="es-ES" w:eastAsia="es-ES"/>
        </w:rPr>
      </w:pPr>
    </w:p>
    <w:p w14:paraId="65BE7000" w14:textId="77777777" w:rsidR="009A1469" w:rsidRPr="0091023F" w:rsidRDefault="009A1469" w:rsidP="00C039E7">
      <w:pPr>
        <w:tabs>
          <w:tab w:val="left" w:pos="360"/>
          <w:tab w:val="left" w:pos="851"/>
        </w:tabs>
        <w:suppressAutoHyphens w:val="0"/>
        <w:autoSpaceDE w:val="0"/>
        <w:autoSpaceDN w:val="0"/>
        <w:adjustRightInd w:val="0"/>
        <w:jc w:val="both"/>
        <w:rPr>
          <w:rFonts w:ascii="Arial" w:hAnsi="Arial" w:cs="Arial"/>
          <w:color w:val="C00000"/>
          <w:sz w:val="24"/>
          <w:szCs w:val="24"/>
          <w:lang w:val="es-ES" w:eastAsia="es-ES"/>
        </w:rPr>
      </w:pPr>
    </w:p>
    <w:p w14:paraId="0EC6FC35" w14:textId="77777777" w:rsidR="00453ABD" w:rsidRPr="0091023F" w:rsidRDefault="00453ABD" w:rsidP="00454F79">
      <w:pPr>
        <w:tabs>
          <w:tab w:val="left" w:pos="360"/>
          <w:tab w:val="left" w:pos="425"/>
          <w:tab w:val="left" w:pos="567"/>
        </w:tabs>
        <w:jc w:val="both"/>
        <w:rPr>
          <w:rFonts w:ascii="Arial" w:hAnsi="Arial" w:cs="Arial"/>
          <w:b/>
          <w:bCs/>
          <w:color w:val="538135" w:themeColor="accent6" w:themeShade="BF"/>
          <w:sz w:val="24"/>
          <w:szCs w:val="24"/>
        </w:rPr>
      </w:pPr>
    </w:p>
    <w:p w14:paraId="02C62B7D" w14:textId="77777777" w:rsidR="00967E7E" w:rsidRPr="00512138" w:rsidRDefault="0046016A" w:rsidP="002D3D23">
      <w:pPr>
        <w:pStyle w:val="Ttulo2"/>
        <w:numPr>
          <w:ilvl w:val="1"/>
          <w:numId w:val="5"/>
        </w:numPr>
        <w:tabs>
          <w:tab w:val="clear" w:pos="576"/>
          <w:tab w:val="num" w:pos="284"/>
        </w:tabs>
        <w:rPr>
          <w:rFonts w:ascii="Arial" w:hAnsi="Arial" w:cs="Arial"/>
          <w:b/>
          <w:color w:val="0070C0"/>
          <w:sz w:val="24"/>
        </w:rPr>
      </w:pPr>
      <w:bookmarkStart w:id="69" w:name="_Toc528045424"/>
      <w:bookmarkStart w:id="70" w:name="_Toc146612270"/>
      <w:r w:rsidRPr="00512138">
        <w:rPr>
          <w:rFonts w:ascii="Arial" w:hAnsi="Arial" w:cs="Arial"/>
          <w:b/>
          <w:color w:val="0070C0"/>
          <w:sz w:val="24"/>
        </w:rPr>
        <w:lastRenderedPageBreak/>
        <w:t>Creación de Plazas</w:t>
      </w:r>
      <w:bookmarkEnd w:id="69"/>
      <w:bookmarkEnd w:id="70"/>
    </w:p>
    <w:p w14:paraId="077F10A9" w14:textId="77777777" w:rsidR="0077446B" w:rsidRPr="0091023F" w:rsidRDefault="0077446B" w:rsidP="0077446B">
      <w:pPr>
        <w:jc w:val="both"/>
        <w:rPr>
          <w:rFonts w:ascii="Arial" w:hAnsi="Arial" w:cs="Arial"/>
          <w:color w:val="C00000"/>
          <w:sz w:val="24"/>
          <w:szCs w:val="24"/>
        </w:rPr>
      </w:pPr>
    </w:p>
    <w:p w14:paraId="30AEEA5B" w14:textId="77777777" w:rsidR="008D1F86" w:rsidRPr="0091023F" w:rsidRDefault="0077446B"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En lo que respecta a la creación de plazas, la Corte Plena aprobó</w:t>
      </w:r>
      <w:r w:rsidR="00186E03" w:rsidRPr="0091023F">
        <w:rPr>
          <w:rFonts w:ascii="Arial" w:hAnsi="Arial" w:cs="Arial"/>
          <w:sz w:val="24"/>
          <w:szCs w:val="24"/>
        </w:rPr>
        <w:t xml:space="preserve"> </w:t>
      </w:r>
      <w:r w:rsidR="008D1F86" w:rsidRPr="0091023F">
        <w:rPr>
          <w:rFonts w:ascii="Arial" w:hAnsi="Arial" w:cs="Arial"/>
          <w:sz w:val="24"/>
          <w:szCs w:val="24"/>
        </w:rPr>
        <w:t xml:space="preserve">en sesión </w:t>
      </w:r>
      <w:r w:rsidR="00ED3D92" w:rsidRPr="0091023F">
        <w:rPr>
          <w:rFonts w:ascii="Arial" w:hAnsi="Arial" w:cs="Arial"/>
          <w:sz w:val="24"/>
          <w:szCs w:val="24"/>
        </w:rPr>
        <w:t>N°</w:t>
      </w:r>
      <w:r w:rsidR="008D1F86" w:rsidRPr="0091023F">
        <w:rPr>
          <w:rFonts w:ascii="Arial" w:hAnsi="Arial" w:cs="Arial"/>
          <w:sz w:val="24"/>
          <w:szCs w:val="24"/>
        </w:rPr>
        <w:t xml:space="preserve">54-2019 del 18 de diciembre de 2019, artículo único, no crear plazas nuevas y valorar únicamente la condición y continuidad de las plazas extraordinarias existentes. </w:t>
      </w:r>
    </w:p>
    <w:p w14:paraId="4161700D" w14:textId="77777777" w:rsidR="007C5709" w:rsidRPr="0091023F" w:rsidRDefault="007C5709" w:rsidP="00FC3BA6">
      <w:pPr>
        <w:jc w:val="both"/>
        <w:rPr>
          <w:rFonts w:ascii="Arial" w:hAnsi="Arial" w:cs="Arial"/>
          <w:color w:val="C00000"/>
          <w:sz w:val="24"/>
          <w:szCs w:val="24"/>
        </w:rPr>
      </w:pPr>
    </w:p>
    <w:p w14:paraId="52148CDC" w14:textId="77777777" w:rsidR="00FC5328" w:rsidRPr="0091023F" w:rsidRDefault="00967E7E"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La Dirección de Planificación estudiará las estructuras administrativas de los diferentes programas para determinar si desarrollan labores duplicadas o paralelas y redistribuir el recurso.</w:t>
      </w:r>
    </w:p>
    <w:p w14:paraId="796CA5E4" w14:textId="77777777" w:rsidR="00453ABD" w:rsidRPr="0091023F" w:rsidRDefault="00453ABD" w:rsidP="00453ABD">
      <w:pPr>
        <w:pStyle w:val="Prrafodelista"/>
        <w:rPr>
          <w:rFonts w:ascii="Arial" w:hAnsi="Arial" w:cs="Arial"/>
          <w:sz w:val="24"/>
          <w:szCs w:val="24"/>
        </w:rPr>
      </w:pPr>
    </w:p>
    <w:p w14:paraId="58251117" w14:textId="77777777" w:rsidR="0052329A" w:rsidRPr="0091023F" w:rsidRDefault="00967E7E"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La Dirección de Planificación se abocará a realizar estudios donde potenciará la reorganización y el rediseño de los procesos para estandarizarlos.   En los estudios de reorganización, implementará modelos eficientes, que faciliten la toma de decisiones; lejos de contemplar la creación de nuevas plazas, se harán propuestas con las existentes y se identificarán los recursos ociosos para trasladarlos a áreas de trabajo donde se requieran. De igual manera, el personal de los despachos propiciará nuevas formas de organización y buenas prácticas de gestión.</w:t>
      </w:r>
    </w:p>
    <w:p w14:paraId="210D8389" w14:textId="77777777" w:rsidR="0077505A" w:rsidRDefault="0077505A" w:rsidP="0077446B">
      <w:pPr>
        <w:tabs>
          <w:tab w:val="left" w:pos="0"/>
        </w:tabs>
        <w:jc w:val="both"/>
        <w:rPr>
          <w:rFonts w:ascii="Arial" w:hAnsi="Arial" w:cs="Arial"/>
          <w:color w:val="538135" w:themeColor="accent6" w:themeShade="BF"/>
          <w:sz w:val="26"/>
          <w:szCs w:val="26"/>
        </w:rPr>
      </w:pPr>
      <w:bookmarkStart w:id="71" w:name="_Hlk51570643"/>
    </w:p>
    <w:p w14:paraId="1E7BF2FE" w14:textId="77777777" w:rsidR="00A8256B" w:rsidRPr="0091023F" w:rsidRDefault="00A8256B" w:rsidP="0077446B">
      <w:pPr>
        <w:tabs>
          <w:tab w:val="left" w:pos="0"/>
        </w:tabs>
        <w:jc w:val="both"/>
        <w:rPr>
          <w:rFonts w:ascii="Arial" w:hAnsi="Arial" w:cs="Arial"/>
          <w:color w:val="538135" w:themeColor="accent6" w:themeShade="BF"/>
          <w:sz w:val="26"/>
          <w:szCs w:val="26"/>
        </w:rPr>
      </w:pPr>
    </w:p>
    <w:p w14:paraId="1425B40C" w14:textId="77777777" w:rsidR="00C462AF" w:rsidRPr="00512138" w:rsidRDefault="0046016A" w:rsidP="002D3D23">
      <w:pPr>
        <w:pStyle w:val="Ttulo2"/>
        <w:numPr>
          <w:ilvl w:val="1"/>
          <w:numId w:val="5"/>
        </w:numPr>
        <w:tabs>
          <w:tab w:val="clear" w:pos="576"/>
          <w:tab w:val="num" w:pos="284"/>
        </w:tabs>
        <w:rPr>
          <w:rFonts w:ascii="Arial" w:hAnsi="Arial" w:cs="Arial"/>
          <w:b/>
          <w:color w:val="0070C0"/>
          <w:sz w:val="24"/>
        </w:rPr>
      </w:pPr>
      <w:bookmarkStart w:id="72" w:name="_Toc525220844"/>
      <w:bookmarkStart w:id="73" w:name="_Toc525221868"/>
      <w:bookmarkStart w:id="74" w:name="_Toc525220845"/>
      <w:bookmarkStart w:id="75" w:name="_Toc525221869"/>
      <w:bookmarkStart w:id="76" w:name="_Toc525220846"/>
      <w:bookmarkStart w:id="77" w:name="_Toc525221870"/>
      <w:bookmarkStart w:id="78" w:name="_Toc525220848"/>
      <w:bookmarkStart w:id="79" w:name="_Toc525221872"/>
      <w:bookmarkStart w:id="80" w:name="_Toc525220850"/>
      <w:bookmarkStart w:id="81" w:name="_Toc525221874"/>
      <w:bookmarkStart w:id="82" w:name="_Toc525220851"/>
      <w:bookmarkStart w:id="83" w:name="_Toc525221875"/>
      <w:bookmarkStart w:id="84" w:name="_Toc525220852"/>
      <w:bookmarkStart w:id="85" w:name="_Toc525221876"/>
      <w:bookmarkStart w:id="86" w:name="_Toc525220861"/>
      <w:bookmarkStart w:id="87" w:name="_Toc525221885"/>
      <w:bookmarkStart w:id="88" w:name="_Toc525220863"/>
      <w:bookmarkStart w:id="89" w:name="_Toc525221887"/>
      <w:bookmarkStart w:id="90" w:name="_Toc525220864"/>
      <w:bookmarkStart w:id="91" w:name="_Toc525221888"/>
      <w:bookmarkStart w:id="92" w:name="_Toc525220865"/>
      <w:bookmarkStart w:id="93" w:name="_Toc525221889"/>
      <w:bookmarkStart w:id="94" w:name="_Toc525220866"/>
      <w:bookmarkStart w:id="95" w:name="_Toc525221890"/>
      <w:bookmarkStart w:id="96" w:name="_Toc525220867"/>
      <w:bookmarkStart w:id="97" w:name="_Toc525221891"/>
      <w:bookmarkStart w:id="98" w:name="_Toc525220868"/>
      <w:bookmarkStart w:id="99" w:name="_Toc525221892"/>
      <w:bookmarkStart w:id="100" w:name="_Toc525220869"/>
      <w:bookmarkStart w:id="101" w:name="_Toc525221893"/>
      <w:bookmarkStart w:id="102" w:name="_Toc525220877"/>
      <w:bookmarkStart w:id="103" w:name="_Toc525221901"/>
      <w:bookmarkStart w:id="104" w:name="_Toc525220878"/>
      <w:bookmarkStart w:id="105" w:name="_Toc525221902"/>
      <w:bookmarkStart w:id="106" w:name="_Toc528045426"/>
      <w:bookmarkStart w:id="107" w:name="_Toc1466122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512138">
        <w:rPr>
          <w:rFonts w:ascii="Arial" w:hAnsi="Arial" w:cs="Arial"/>
          <w:b/>
          <w:color w:val="0070C0"/>
          <w:sz w:val="24"/>
        </w:rPr>
        <w:t xml:space="preserve">Plan Anual Operativo </w:t>
      </w:r>
      <w:r w:rsidR="00717E1C" w:rsidRPr="00512138">
        <w:rPr>
          <w:rFonts w:ascii="Arial" w:hAnsi="Arial" w:cs="Arial"/>
          <w:b/>
          <w:color w:val="0070C0"/>
          <w:sz w:val="24"/>
        </w:rPr>
        <w:t>(PAO)</w:t>
      </w:r>
      <w:bookmarkEnd w:id="106"/>
      <w:bookmarkEnd w:id="107"/>
    </w:p>
    <w:p w14:paraId="0578E590" w14:textId="77777777" w:rsidR="00C75F99" w:rsidRPr="0091023F" w:rsidRDefault="00C75F99" w:rsidP="00FC3BA6">
      <w:pPr>
        <w:rPr>
          <w:rFonts w:ascii="Arial" w:hAnsi="Arial" w:cs="Arial"/>
          <w:strike/>
          <w:lang w:val="x-none"/>
        </w:rPr>
      </w:pPr>
    </w:p>
    <w:p w14:paraId="0A0B7771" w14:textId="77777777" w:rsidR="00C04FC6" w:rsidRPr="00512138" w:rsidRDefault="00C04FC6" w:rsidP="002422B2">
      <w:pPr>
        <w:numPr>
          <w:ilvl w:val="0"/>
          <w:numId w:val="2"/>
        </w:numPr>
        <w:tabs>
          <w:tab w:val="left" w:pos="567"/>
        </w:tabs>
        <w:ind w:left="0" w:firstLine="0"/>
        <w:jc w:val="both"/>
        <w:rPr>
          <w:rFonts w:ascii="Arial" w:hAnsi="Arial" w:cs="Arial"/>
          <w:sz w:val="24"/>
          <w:szCs w:val="24"/>
        </w:rPr>
      </w:pPr>
      <w:r w:rsidRPr="00512138">
        <w:rPr>
          <w:rFonts w:ascii="Arial" w:hAnsi="Arial" w:cs="Arial"/>
          <w:sz w:val="24"/>
          <w:szCs w:val="24"/>
        </w:rPr>
        <w:t xml:space="preserve">Es importante mencionar que la formulación de los </w:t>
      </w:r>
      <w:r>
        <w:rPr>
          <w:rFonts w:ascii="Arial" w:hAnsi="Arial" w:cs="Arial"/>
          <w:sz w:val="24"/>
          <w:szCs w:val="24"/>
        </w:rPr>
        <w:t>p</w:t>
      </w:r>
      <w:r w:rsidRPr="00512138">
        <w:rPr>
          <w:rFonts w:ascii="Arial" w:hAnsi="Arial" w:cs="Arial"/>
          <w:sz w:val="24"/>
          <w:szCs w:val="24"/>
        </w:rPr>
        <w:t xml:space="preserve">lanes </w:t>
      </w:r>
      <w:r>
        <w:rPr>
          <w:rFonts w:ascii="Arial" w:hAnsi="Arial" w:cs="Arial"/>
          <w:sz w:val="24"/>
          <w:szCs w:val="24"/>
        </w:rPr>
        <w:t>a</w:t>
      </w:r>
      <w:r w:rsidRPr="00512138">
        <w:rPr>
          <w:rFonts w:ascii="Arial" w:hAnsi="Arial" w:cs="Arial"/>
          <w:sz w:val="24"/>
          <w:szCs w:val="24"/>
        </w:rPr>
        <w:t xml:space="preserve">nuales </w:t>
      </w:r>
      <w:r>
        <w:rPr>
          <w:rFonts w:ascii="Arial" w:hAnsi="Arial" w:cs="Arial"/>
          <w:sz w:val="24"/>
          <w:szCs w:val="24"/>
        </w:rPr>
        <w:t>o</w:t>
      </w:r>
      <w:r w:rsidRPr="00512138">
        <w:rPr>
          <w:rFonts w:ascii="Arial" w:hAnsi="Arial" w:cs="Arial"/>
          <w:sz w:val="24"/>
          <w:szCs w:val="24"/>
        </w:rPr>
        <w:t xml:space="preserve">perativos se hará con fundamento en lo dispuesto por la Ley de Administración Financiera y Presupuestos Públicos </w:t>
      </w:r>
      <w:hyperlink r:id="rId54" w:tgtFrame="_blank" w:tooltip="http://www.pgrweb.go.cr/scij/busqueda/normativa/normas/nrm_texto_completo.aspx?param1=nrtc&amp;nvalor1=1&amp;nvalor2=47258&amp;nvalor3=73503" w:history="1">
        <w:r w:rsidRPr="00512138">
          <w:t>N</w:t>
        </w:r>
        <w:r>
          <w:rPr>
            <w:rFonts w:ascii="Arial" w:hAnsi="Arial" w:cs="Arial"/>
            <w:sz w:val="24"/>
            <w:szCs w:val="24"/>
          </w:rPr>
          <w:t>°</w:t>
        </w:r>
        <w:r w:rsidRPr="00512138">
          <w:t>8131</w:t>
        </w:r>
      </w:hyperlink>
      <w:r w:rsidRPr="00512138">
        <w:rPr>
          <w:rFonts w:ascii="Arial" w:hAnsi="Arial" w:cs="Arial"/>
          <w:sz w:val="24"/>
          <w:szCs w:val="24"/>
        </w:rPr>
        <w:t xml:space="preserve">, que establece en su </w:t>
      </w:r>
      <w:r>
        <w:rPr>
          <w:rFonts w:ascii="Arial" w:hAnsi="Arial" w:cs="Arial"/>
          <w:sz w:val="24"/>
          <w:szCs w:val="24"/>
        </w:rPr>
        <w:t>a</w:t>
      </w:r>
      <w:r w:rsidRPr="00512138">
        <w:rPr>
          <w:rFonts w:ascii="Arial" w:hAnsi="Arial" w:cs="Arial"/>
          <w:sz w:val="24"/>
          <w:szCs w:val="24"/>
        </w:rPr>
        <w:t>rtículo 4:</w:t>
      </w:r>
    </w:p>
    <w:p w14:paraId="74F1F161" w14:textId="77777777" w:rsidR="00C04FC6" w:rsidRPr="00512138" w:rsidRDefault="00C04FC6" w:rsidP="00512138">
      <w:pPr>
        <w:pStyle w:val="NormalWeb"/>
        <w:spacing w:after="0"/>
        <w:ind w:left="567" w:right="567"/>
        <w:jc w:val="both"/>
        <w:rPr>
          <w:rFonts w:ascii="Arial" w:hAnsi="Arial" w:cs="Arial"/>
        </w:rPr>
      </w:pPr>
      <w:r w:rsidRPr="00512138">
        <w:rPr>
          <w:rFonts w:ascii="Arial" w:hAnsi="Arial" w:cs="Arial"/>
          <w:i/>
          <w:iCs/>
        </w:rPr>
        <w:t>“Todo presupuesto público deberá responder a los planes operativos institucionales anuales, de mediano y largo plazo, adoptados por los jerarcas respectivos, así como a los principios presupuestarios generalmente aceptados; además, deberá contener el financiamiento asegurado para el año fiscal correspondiente, conforme a los criterios definidos en la presente Ley</w:t>
      </w:r>
      <w:r w:rsidRPr="00512138">
        <w:rPr>
          <w:rFonts w:ascii="Arial" w:hAnsi="Arial" w:cs="Arial"/>
        </w:rPr>
        <w:t>.</w:t>
      </w:r>
      <w:r>
        <w:rPr>
          <w:rFonts w:ascii="Arial" w:hAnsi="Arial" w:cs="Arial"/>
        </w:rPr>
        <w:t>”</w:t>
      </w:r>
    </w:p>
    <w:p w14:paraId="00C61373" w14:textId="77777777" w:rsidR="00C04FC6" w:rsidRPr="00512138" w:rsidRDefault="00C04FC6" w:rsidP="00C04FC6">
      <w:pPr>
        <w:pStyle w:val="NormalWeb"/>
        <w:spacing w:after="0"/>
        <w:ind w:left="705"/>
        <w:rPr>
          <w:rFonts w:ascii="Arial" w:hAnsi="Arial" w:cs="Arial"/>
        </w:rPr>
      </w:pPr>
    </w:p>
    <w:p w14:paraId="49E4C3F8" w14:textId="77777777" w:rsidR="00C04FC6" w:rsidRPr="00512138" w:rsidRDefault="00C04FC6" w:rsidP="00C04FC6">
      <w:pPr>
        <w:rPr>
          <w:rFonts w:ascii="Arial" w:hAnsi="Arial" w:cs="Arial"/>
          <w:sz w:val="24"/>
          <w:szCs w:val="24"/>
        </w:rPr>
      </w:pPr>
      <w:r w:rsidRPr="00512138">
        <w:rPr>
          <w:rFonts w:ascii="Arial" w:hAnsi="Arial" w:cs="Arial"/>
          <w:sz w:val="24"/>
          <w:szCs w:val="24"/>
        </w:rPr>
        <w:t xml:space="preserve">Además, se señala en su </w:t>
      </w:r>
      <w:r>
        <w:rPr>
          <w:rFonts w:ascii="Arial" w:hAnsi="Arial" w:cs="Arial"/>
          <w:sz w:val="24"/>
          <w:szCs w:val="24"/>
        </w:rPr>
        <w:t>a</w:t>
      </w:r>
      <w:r w:rsidRPr="00512138">
        <w:rPr>
          <w:rFonts w:ascii="Arial" w:hAnsi="Arial" w:cs="Arial"/>
          <w:sz w:val="24"/>
          <w:szCs w:val="24"/>
        </w:rPr>
        <w:t>rtículo 7 que: </w:t>
      </w:r>
    </w:p>
    <w:p w14:paraId="683EECD7" w14:textId="77777777" w:rsidR="00C04FC6" w:rsidRPr="00512138" w:rsidRDefault="00C04FC6" w:rsidP="00512138">
      <w:pPr>
        <w:pStyle w:val="NormalWeb"/>
        <w:spacing w:after="0"/>
        <w:ind w:left="567" w:right="567"/>
        <w:jc w:val="both"/>
        <w:rPr>
          <w:rFonts w:ascii="Arial" w:hAnsi="Arial" w:cs="Arial"/>
          <w:i/>
          <w:iCs/>
        </w:rPr>
      </w:pPr>
      <w:r w:rsidRPr="00512138">
        <w:rPr>
          <w:rFonts w:ascii="Arial" w:hAnsi="Arial" w:cs="Arial"/>
          <w:i/>
          <w:iCs/>
        </w:rPr>
        <w:t>“En la formulación de los presupuestos, se utilizarán las técnicas y los principios presupuestarios aceptados, con base en criterios funcionales que permitan evaluar el cumplimiento de las políticas y los planes anuales, así como la  incidencia  y  el  impacto  económico-financiero de la ejecución.  Para ello, deberán atenderse elementos como la prestación de servicios, la producción de bienes y las funciones generales de dirección y apoyo de cada órgano, entidad o institución.” </w:t>
      </w:r>
    </w:p>
    <w:p w14:paraId="5110E10D" w14:textId="77777777" w:rsidR="00C04FC6" w:rsidRPr="00512138" w:rsidRDefault="00C04FC6" w:rsidP="00C04FC6">
      <w:pPr>
        <w:pStyle w:val="NormalWeb"/>
        <w:spacing w:after="0"/>
        <w:rPr>
          <w:rFonts w:ascii="Arial" w:hAnsi="Arial" w:cs="Arial"/>
        </w:rPr>
      </w:pPr>
    </w:p>
    <w:p w14:paraId="0F968D9C" w14:textId="77777777" w:rsidR="00C04FC6" w:rsidRPr="00512138" w:rsidRDefault="00C04FC6" w:rsidP="00C04FC6">
      <w:pPr>
        <w:rPr>
          <w:rFonts w:ascii="Arial" w:hAnsi="Arial" w:cs="Arial"/>
          <w:sz w:val="24"/>
          <w:szCs w:val="24"/>
        </w:rPr>
      </w:pPr>
      <w:r w:rsidRPr="00512138">
        <w:rPr>
          <w:rFonts w:ascii="Arial" w:hAnsi="Arial" w:cs="Arial"/>
          <w:sz w:val="24"/>
          <w:szCs w:val="24"/>
        </w:rPr>
        <w:t xml:space="preserve">Por último, se establece en </w:t>
      </w:r>
      <w:r>
        <w:rPr>
          <w:rFonts w:ascii="Arial" w:hAnsi="Arial" w:cs="Arial"/>
          <w:sz w:val="24"/>
          <w:szCs w:val="24"/>
        </w:rPr>
        <w:t>el a</w:t>
      </w:r>
      <w:r w:rsidRPr="00512138">
        <w:rPr>
          <w:rFonts w:ascii="Arial" w:hAnsi="Arial" w:cs="Arial"/>
          <w:sz w:val="24"/>
          <w:szCs w:val="24"/>
        </w:rPr>
        <w:t>rtículo 33 como momento de inicio del proceso de formulación a partir de:</w:t>
      </w:r>
    </w:p>
    <w:p w14:paraId="1DC36401" w14:textId="77777777" w:rsidR="00C04FC6" w:rsidRPr="00512138" w:rsidRDefault="00C04FC6" w:rsidP="00512138">
      <w:pPr>
        <w:pStyle w:val="NormalWeb"/>
        <w:spacing w:after="0"/>
        <w:ind w:left="567" w:right="567"/>
        <w:jc w:val="both"/>
        <w:rPr>
          <w:rFonts w:ascii="Arial" w:hAnsi="Arial" w:cs="Arial"/>
          <w:i/>
          <w:iCs/>
        </w:rPr>
      </w:pPr>
      <w:r w:rsidRPr="00512138">
        <w:rPr>
          <w:rFonts w:ascii="Arial" w:hAnsi="Arial" w:cs="Arial"/>
          <w:i/>
          <w:iCs/>
        </w:rPr>
        <w:t xml:space="preserve">“(…). la planificación operativa que cada órgano y entidad debe realizar en concordancia con los planes de mediano y largo plazo, las políticas y </w:t>
      </w:r>
      <w:r w:rsidRPr="00512138">
        <w:rPr>
          <w:rFonts w:ascii="Arial" w:hAnsi="Arial" w:cs="Arial"/>
          <w:i/>
          <w:iCs/>
        </w:rPr>
        <w:lastRenderedPageBreak/>
        <w:t>los objetivos institucionales    definidos    para    el    período, los    asuntos    coyunturales, la    política    presupuestaria y los lineamientos que se dicten para el efecto.”</w:t>
      </w:r>
    </w:p>
    <w:p w14:paraId="6BE03508" w14:textId="77777777" w:rsidR="00C04FC6" w:rsidRDefault="00C04FC6" w:rsidP="00C04FC6">
      <w:pPr>
        <w:tabs>
          <w:tab w:val="num" w:pos="709"/>
        </w:tabs>
        <w:suppressAutoHyphens w:val="0"/>
        <w:jc w:val="both"/>
        <w:rPr>
          <w:rFonts w:ascii="Arial" w:hAnsi="Arial" w:cs="Arial"/>
          <w:sz w:val="24"/>
          <w:szCs w:val="24"/>
          <w:lang w:eastAsia="en-US"/>
        </w:rPr>
      </w:pPr>
    </w:p>
    <w:p w14:paraId="135F565D" w14:textId="77777777" w:rsidR="00C75F99" w:rsidRPr="00A84542" w:rsidRDefault="00C75F99" w:rsidP="002422B2">
      <w:pPr>
        <w:numPr>
          <w:ilvl w:val="0"/>
          <w:numId w:val="2"/>
        </w:numPr>
        <w:tabs>
          <w:tab w:val="left" w:pos="567"/>
        </w:tabs>
        <w:ind w:left="0" w:firstLine="0"/>
        <w:jc w:val="both"/>
        <w:rPr>
          <w:rFonts w:ascii="Arial" w:hAnsi="Arial" w:cs="Arial"/>
          <w:sz w:val="24"/>
          <w:szCs w:val="24"/>
          <w:lang w:eastAsia="en-US"/>
        </w:rPr>
      </w:pPr>
      <w:r w:rsidRPr="0091023F">
        <w:rPr>
          <w:rFonts w:ascii="Arial" w:hAnsi="Arial" w:cs="Arial"/>
          <w:sz w:val="24"/>
          <w:szCs w:val="24"/>
        </w:rPr>
        <w:t xml:space="preserve">Para la elaboración y entrega de los </w:t>
      </w:r>
      <w:r w:rsidR="00BC5032">
        <w:rPr>
          <w:rFonts w:ascii="Arial" w:hAnsi="Arial" w:cs="Arial"/>
          <w:sz w:val="24"/>
          <w:szCs w:val="24"/>
        </w:rPr>
        <w:t>p</w:t>
      </w:r>
      <w:r w:rsidRPr="0091023F">
        <w:rPr>
          <w:rFonts w:ascii="Arial" w:hAnsi="Arial" w:cs="Arial"/>
          <w:sz w:val="24"/>
          <w:szCs w:val="24"/>
        </w:rPr>
        <w:t xml:space="preserve">lanes </w:t>
      </w:r>
      <w:r w:rsidR="00BC5032">
        <w:rPr>
          <w:rFonts w:ascii="Arial" w:hAnsi="Arial" w:cs="Arial"/>
          <w:sz w:val="24"/>
          <w:szCs w:val="24"/>
        </w:rPr>
        <w:t>a</w:t>
      </w:r>
      <w:r w:rsidRPr="0091023F">
        <w:rPr>
          <w:rFonts w:ascii="Arial" w:hAnsi="Arial" w:cs="Arial"/>
          <w:sz w:val="24"/>
          <w:szCs w:val="24"/>
        </w:rPr>
        <w:t xml:space="preserve">nuales </w:t>
      </w:r>
      <w:r w:rsidR="00BC5032">
        <w:rPr>
          <w:rFonts w:ascii="Arial" w:hAnsi="Arial" w:cs="Arial"/>
          <w:sz w:val="24"/>
          <w:szCs w:val="24"/>
        </w:rPr>
        <w:t>o</w:t>
      </w:r>
      <w:r w:rsidRPr="0091023F">
        <w:rPr>
          <w:rFonts w:ascii="Arial" w:hAnsi="Arial" w:cs="Arial"/>
          <w:sz w:val="24"/>
          <w:szCs w:val="24"/>
        </w:rPr>
        <w:t xml:space="preserve">perativos para el periodo </w:t>
      </w:r>
      <w:r w:rsidR="00BC5032">
        <w:rPr>
          <w:rFonts w:ascii="Arial" w:hAnsi="Arial" w:cs="Arial"/>
          <w:sz w:val="24"/>
          <w:szCs w:val="24"/>
        </w:rPr>
        <w:t>2025</w:t>
      </w:r>
      <w:r w:rsidR="00BC5032" w:rsidRPr="0091023F">
        <w:rPr>
          <w:rFonts w:ascii="Arial" w:hAnsi="Arial" w:cs="Arial"/>
          <w:sz w:val="24"/>
          <w:szCs w:val="24"/>
        </w:rPr>
        <w:t xml:space="preserve"> </w:t>
      </w:r>
      <w:r w:rsidRPr="0091023F">
        <w:rPr>
          <w:rFonts w:ascii="Arial" w:hAnsi="Arial" w:cs="Arial"/>
          <w:sz w:val="24"/>
          <w:szCs w:val="24"/>
        </w:rPr>
        <w:t>en el Sistema PAO, se deberán acatar las directrices que emitirá la Dirección de Planificación, mediante</w:t>
      </w:r>
      <w:r w:rsidR="00A84542">
        <w:rPr>
          <w:rFonts w:ascii="Arial" w:hAnsi="Arial" w:cs="Arial"/>
          <w:sz w:val="24"/>
          <w:szCs w:val="24"/>
        </w:rPr>
        <w:t xml:space="preserve"> una</w:t>
      </w:r>
      <w:r w:rsidRPr="0091023F">
        <w:rPr>
          <w:rFonts w:ascii="Arial" w:hAnsi="Arial" w:cs="Arial"/>
          <w:sz w:val="24"/>
          <w:szCs w:val="24"/>
        </w:rPr>
        <w:t xml:space="preserve"> circular. De esta manera, el Sistema PAO se habilitará hasta el momento en que se haga la divulgación de la circular </w:t>
      </w:r>
      <w:r w:rsidR="00057436" w:rsidRPr="0091023F">
        <w:rPr>
          <w:rFonts w:ascii="Arial" w:hAnsi="Arial" w:cs="Arial"/>
          <w:sz w:val="24"/>
          <w:szCs w:val="24"/>
        </w:rPr>
        <w:t>indicada</w:t>
      </w:r>
      <w:r w:rsidRPr="0091023F">
        <w:rPr>
          <w:rFonts w:ascii="Arial" w:hAnsi="Arial" w:cs="Arial"/>
          <w:sz w:val="24"/>
          <w:szCs w:val="24"/>
        </w:rPr>
        <w:t xml:space="preserve">. </w:t>
      </w:r>
      <w:r w:rsidR="00A84542" w:rsidRPr="00A84542">
        <w:rPr>
          <w:rFonts w:ascii="Arial" w:hAnsi="Arial" w:cs="Arial"/>
          <w:sz w:val="24"/>
          <w:szCs w:val="24"/>
        </w:rPr>
        <w:t>Es importante mencionar que p</w:t>
      </w:r>
      <w:r w:rsidR="00A84542" w:rsidRPr="00512138">
        <w:rPr>
          <w:rFonts w:ascii="Arial" w:hAnsi="Arial" w:cs="Arial"/>
          <w:sz w:val="24"/>
          <w:szCs w:val="24"/>
        </w:rPr>
        <w:t xml:space="preserve">ara el proceso de formulación del </w:t>
      </w:r>
      <w:r w:rsidR="00A84542">
        <w:rPr>
          <w:rFonts w:ascii="Arial" w:hAnsi="Arial" w:cs="Arial"/>
          <w:sz w:val="24"/>
          <w:szCs w:val="24"/>
        </w:rPr>
        <w:t>p</w:t>
      </w:r>
      <w:r w:rsidR="00A84542" w:rsidRPr="00512138">
        <w:rPr>
          <w:rFonts w:ascii="Arial" w:hAnsi="Arial" w:cs="Arial"/>
          <w:sz w:val="24"/>
          <w:szCs w:val="24"/>
        </w:rPr>
        <w:t xml:space="preserve">lan </w:t>
      </w:r>
      <w:r w:rsidR="00A84542">
        <w:rPr>
          <w:rFonts w:ascii="Arial" w:hAnsi="Arial" w:cs="Arial"/>
          <w:sz w:val="24"/>
          <w:szCs w:val="24"/>
        </w:rPr>
        <w:t>a</w:t>
      </w:r>
      <w:r w:rsidR="00A84542" w:rsidRPr="00512138">
        <w:rPr>
          <w:rFonts w:ascii="Arial" w:hAnsi="Arial" w:cs="Arial"/>
          <w:sz w:val="24"/>
          <w:szCs w:val="24"/>
        </w:rPr>
        <w:t xml:space="preserve">nual </w:t>
      </w:r>
      <w:r w:rsidR="00A84542">
        <w:rPr>
          <w:rFonts w:ascii="Arial" w:hAnsi="Arial" w:cs="Arial"/>
          <w:sz w:val="24"/>
          <w:szCs w:val="24"/>
        </w:rPr>
        <w:t>o</w:t>
      </w:r>
      <w:r w:rsidR="00A84542" w:rsidRPr="00512138">
        <w:rPr>
          <w:rFonts w:ascii="Arial" w:hAnsi="Arial" w:cs="Arial"/>
          <w:sz w:val="24"/>
          <w:szCs w:val="24"/>
        </w:rPr>
        <w:t>perativo 2025</w:t>
      </w:r>
      <w:r w:rsidR="00A84542">
        <w:rPr>
          <w:rFonts w:ascii="Arial" w:hAnsi="Arial" w:cs="Arial"/>
          <w:sz w:val="24"/>
          <w:szCs w:val="24"/>
        </w:rPr>
        <w:t>,</w:t>
      </w:r>
      <w:r w:rsidR="00A84542" w:rsidRPr="00512138">
        <w:rPr>
          <w:rFonts w:ascii="Arial" w:hAnsi="Arial" w:cs="Arial"/>
          <w:sz w:val="24"/>
          <w:szCs w:val="24"/>
        </w:rPr>
        <w:t xml:space="preserve"> se mantendrá en primera instancia lo </w:t>
      </w:r>
      <w:r w:rsidR="00A84542">
        <w:rPr>
          <w:rFonts w:ascii="Arial" w:hAnsi="Arial" w:cs="Arial"/>
          <w:sz w:val="24"/>
          <w:szCs w:val="24"/>
        </w:rPr>
        <w:t>d</w:t>
      </w:r>
      <w:r w:rsidR="00A84542" w:rsidRPr="00512138">
        <w:rPr>
          <w:rFonts w:ascii="Arial" w:hAnsi="Arial" w:cs="Arial"/>
          <w:sz w:val="24"/>
          <w:szCs w:val="24"/>
        </w:rPr>
        <w:t>el periodo 2024,</w:t>
      </w:r>
      <w:r w:rsidR="00A84542" w:rsidRPr="00512138">
        <w:rPr>
          <w:rFonts w:ascii="Arial" w:hAnsi="Arial" w:cs="Arial"/>
          <w:b/>
          <w:bCs/>
          <w:sz w:val="24"/>
          <w:szCs w:val="24"/>
        </w:rPr>
        <w:t xml:space="preserve"> </w:t>
      </w:r>
      <w:r w:rsidR="00A84542" w:rsidRPr="00512138">
        <w:rPr>
          <w:rFonts w:ascii="Arial" w:hAnsi="Arial" w:cs="Arial"/>
          <w:sz w:val="24"/>
          <w:szCs w:val="24"/>
        </w:rPr>
        <w:t xml:space="preserve">debido a que todavía no estaría listo el nuevo </w:t>
      </w:r>
      <w:r w:rsidR="00A84542">
        <w:rPr>
          <w:rFonts w:ascii="Arial" w:hAnsi="Arial" w:cs="Arial"/>
          <w:sz w:val="24"/>
          <w:szCs w:val="24"/>
        </w:rPr>
        <w:t>P</w:t>
      </w:r>
      <w:r w:rsidR="00A84542" w:rsidRPr="00512138">
        <w:rPr>
          <w:rFonts w:ascii="Arial" w:hAnsi="Arial" w:cs="Arial"/>
          <w:sz w:val="24"/>
          <w:szCs w:val="24"/>
        </w:rPr>
        <w:t xml:space="preserve">lan </w:t>
      </w:r>
      <w:r w:rsidR="00A84542">
        <w:rPr>
          <w:rFonts w:ascii="Arial" w:hAnsi="Arial" w:cs="Arial"/>
          <w:sz w:val="24"/>
          <w:szCs w:val="24"/>
        </w:rPr>
        <w:t>E</w:t>
      </w:r>
      <w:r w:rsidR="00A84542" w:rsidRPr="00512138">
        <w:rPr>
          <w:rFonts w:ascii="Arial" w:hAnsi="Arial" w:cs="Arial"/>
          <w:sz w:val="24"/>
          <w:szCs w:val="24"/>
        </w:rPr>
        <w:t>stratégico 2025-2030 y en el primer semestre del año 2025</w:t>
      </w:r>
      <w:r w:rsidR="00A84542">
        <w:rPr>
          <w:rFonts w:ascii="Arial" w:hAnsi="Arial" w:cs="Arial"/>
          <w:sz w:val="24"/>
          <w:szCs w:val="24"/>
        </w:rPr>
        <w:t>,</w:t>
      </w:r>
      <w:r w:rsidR="00A84542" w:rsidRPr="00512138">
        <w:rPr>
          <w:rFonts w:ascii="Arial" w:hAnsi="Arial" w:cs="Arial"/>
          <w:sz w:val="24"/>
          <w:szCs w:val="24"/>
        </w:rPr>
        <w:t xml:space="preserve"> se hará</w:t>
      </w:r>
      <w:r w:rsidR="00A84542">
        <w:rPr>
          <w:rFonts w:ascii="Arial" w:hAnsi="Arial" w:cs="Arial"/>
          <w:sz w:val="24"/>
          <w:szCs w:val="24"/>
        </w:rPr>
        <w:t>n</w:t>
      </w:r>
      <w:r w:rsidR="00A84542" w:rsidRPr="00512138">
        <w:rPr>
          <w:rFonts w:ascii="Arial" w:hAnsi="Arial" w:cs="Arial"/>
          <w:sz w:val="24"/>
          <w:szCs w:val="24"/>
        </w:rPr>
        <w:t xml:space="preserve"> los ajustes correspondientes para alinear el PAO al</w:t>
      </w:r>
      <w:r w:rsidR="00A84542">
        <w:rPr>
          <w:rFonts w:ascii="Arial" w:hAnsi="Arial" w:cs="Arial"/>
          <w:sz w:val="24"/>
          <w:szCs w:val="24"/>
        </w:rPr>
        <w:t xml:space="preserve"> nuevo p</w:t>
      </w:r>
      <w:r w:rsidR="00A84542" w:rsidRPr="00512138">
        <w:rPr>
          <w:rFonts w:ascii="Arial" w:hAnsi="Arial" w:cs="Arial"/>
          <w:sz w:val="24"/>
          <w:szCs w:val="24"/>
        </w:rPr>
        <w:t>lan estratégico</w:t>
      </w:r>
      <w:r w:rsidR="00A84542">
        <w:rPr>
          <w:rFonts w:ascii="Arial" w:hAnsi="Arial" w:cs="Arial"/>
          <w:sz w:val="24"/>
          <w:szCs w:val="24"/>
        </w:rPr>
        <w:t>.</w:t>
      </w:r>
    </w:p>
    <w:p w14:paraId="4B80FB56" w14:textId="77777777" w:rsidR="00C75F99" w:rsidRPr="00CA011B" w:rsidRDefault="00C75F99" w:rsidP="00164CDD">
      <w:pPr>
        <w:pStyle w:val="Prrafodelista"/>
        <w:rPr>
          <w:rFonts w:ascii="Arial" w:hAnsi="Arial" w:cs="Arial"/>
          <w:sz w:val="24"/>
          <w:szCs w:val="24"/>
          <w:lang w:eastAsia="en-US"/>
        </w:rPr>
      </w:pPr>
    </w:p>
    <w:p w14:paraId="2E36EC02" w14:textId="77777777" w:rsidR="00F81B2E" w:rsidRPr="0091023F" w:rsidRDefault="00F81B2E" w:rsidP="002422B2">
      <w:pPr>
        <w:numPr>
          <w:ilvl w:val="0"/>
          <w:numId w:val="2"/>
        </w:numPr>
        <w:tabs>
          <w:tab w:val="left" w:pos="567"/>
        </w:tabs>
        <w:ind w:left="0" w:firstLine="0"/>
        <w:jc w:val="both"/>
        <w:rPr>
          <w:rFonts w:ascii="Arial" w:hAnsi="Arial" w:cs="Arial"/>
          <w:color w:val="C00000"/>
          <w:sz w:val="24"/>
          <w:szCs w:val="24"/>
          <w:lang w:eastAsia="en-US"/>
        </w:rPr>
      </w:pPr>
      <w:r w:rsidRPr="0091023F">
        <w:rPr>
          <w:rFonts w:ascii="Arial" w:hAnsi="Arial" w:cs="Arial"/>
          <w:sz w:val="24"/>
          <w:szCs w:val="24"/>
        </w:rPr>
        <w:t>Los programas 928 Organismo de Investigación Judicial, 929 Ministerio Público, 930 Defensa Pública</w:t>
      </w:r>
      <w:r w:rsidR="00DD4A18" w:rsidRPr="0091023F">
        <w:rPr>
          <w:rFonts w:ascii="Arial" w:hAnsi="Arial" w:cs="Arial"/>
          <w:sz w:val="24"/>
          <w:szCs w:val="24"/>
        </w:rPr>
        <w:t>,</w:t>
      </w:r>
      <w:r w:rsidRPr="0091023F">
        <w:rPr>
          <w:rFonts w:ascii="Arial" w:hAnsi="Arial" w:cs="Arial"/>
          <w:sz w:val="24"/>
          <w:szCs w:val="24"/>
        </w:rPr>
        <w:t xml:space="preserve"> 950 Servicio de Atención y Protección de Víctimas y Testigos</w:t>
      </w:r>
      <w:r w:rsidR="00DD4A18" w:rsidRPr="0091023F">
        <w:rPr>
          <w:rFonts w:ascii="Arial" w:hAnsi="Arial" w:cs="Arial"/>
          <w:sz w:val="24"/>
          <w:szCs w:val="24"/>
        </w:rPr>
        <w:t xml:space="preserve"> y 951 Administración del Fondo de Jubilaciones y Pensiones del Poder Judicial</w:t>
      </w:r>
      <w:r w:rsidRPr="0091023F">
        <w:rPr>
          <w:rFonts w:ascii="Arial" w:hAnsi="Arial" w:cs="Arial"/>
          <w:sz w:val="24"/>
          <w:szCs w:val="24"/>
        </w:rPr>
        <w:t xml:space="preserve">, deben presentar </w:t>
      </w:r>
      <w:r w:rsidR="00057436" w:rsidRPr="0091023F">
        <w:rPr>
          <w:rFonts w:ascii="Arial" w:hAnsi="Arial" w:cs="Arial"/>
          <w:sz w:val="24"/>
          <w:szCs w:val="24"/>
        </w:rPr>
        <w:t xml:space="preserve">además </w:t>
      </w:r>
      <w:r w:rsidRPr="0091023F">
        <w:rPr>
          <w:rFonts w:ascii="Arial" w:hAnsi="Arial" w:cs="Arial"/>
          <w:sz w:val="24"/>
          <w:szCs w:val="24"/>
        </w:rPr>
        <w:t>la información en l</w:t>
      </w:r>
      <w:r w:rsidR="000243C3" w:rsidRPr="0091023F">
        <w:rPr>
          <w:rFonts w:ascii="Arial" w:hAnsi="Arial" w:cs="Arial"/>
          <w:sz w:val="24"/>
          <w:szCs w:val="24"/>
        </w:rPr>
        <w:t>a</w:t>
      </w:r>
      <w:r w:rsidRPr="0091023F">
        <w:rPr>
          <w:rFonts w:ascii="Arial" w:hAnsi="Arial" w:cs="Arial"/>
          <w:sz w:val="24"/>
          <w:szCs w:val="24"/>
        </w:rPr>
        <w:t xml:space="preserve"> </w:t>
      </w:r>
      <w:r w:rsidR="000243C3" w:rsidRPr="0091023F">
        <w:rPr>
          <w:rFonts w:ascii="Arial" w:hAnsi="Arial" w:cs="Arial"/>
          <w:sz w:val="24"/>
          <w:szCs w:val="24"/>
        </w:rPr>
        <w:t>fórmula</w:t>
      </w:r>
      <w:r w:rsidRPr="0091023F">
        <w:rPr>
          <w:rFonts w:ascii="Arial" w:hAnsi="Arial" w:cs="Arial"/>
          <w:sz w:val="24"/>
          <w:szCs w:val="24"/>
        </w:rPr>
        <w:t xml:space="preserve"> que para los efectos solicita el Ministerio de Hacienda</w:t>
      </w:r>
      <w:r w:rsidR="00C34C45" w:rsidRPr="0091023F">
        <w:rPr>
          <w:rFonts w:ascii="Arial" w:hAnsi="Arial" w:cs="Arial"/>
          <w:sz w:val="24"/>
          <w:szCs w:val="24"/>
        </w:rPr>
        <w:t>,</w:t>
      </w:r>
      <w:r w:rsidR="000243C3" w:rsidRPr="0091023F">
        <w:rPr>
          <w:rFonts w:ascii="Arial" w:hAnsi="Arial" w:cs="Arial"/>
          <w:sz w:val="24"/>
          <w:szCs w:val="24"/>
        </w:rPr>
        <w:t xml:space="preserve"> denominada </w:t>
      </w:r>
      <w:r w:rsidR="000243C3" w:rsidRPr="00441335">
        <w:rPr>
          <w:rFonts w:ascii="Arial" w:hAnsi="Arial" w:cs="Arial"/>
          <w:bCs/>
          <w:i/>
          <w:iCs/>
          <w:sz w:val="24"/>
          <w:szCs w:val="24"/>
        </w:rPr>
        <w:t xml:space="preserve">“Información </w:t>
      </w:r>
      <w:r w:rsidR="00F46466" w:rsidRPr="00441335">
        <w:rPr>
          <w:rFonts w:ascii="Arial" w:hAnsi="Arial" w:cs="Arial"/>
          <w:bCs/>
          <w:i/>
          <w:iCs/>
          <w:sz w:val="24"/>
          <w:szCs w:val="24"/>
        </w:rPr>
        <w:t>G</w:t>
      </w:r>
      <w:r w:rsidR="000243C3" w:rsidRPr="00441335">
        <w:rPr>
          <w:rFonts w:ascii="Arial" w:hAnsi="Arial" w:cs="Arial"/>
          <w:bCs/>
          <w:i/>
          <w:iCs/>
          <w:sz w:val="24"/>
          <w:szCs w:val="24"/>
        </w:rPr>
        <w:t xml:space="preserve">eneral del </w:t>
      </w:r>
      <w:r w:rsidR="00F46466" w:rsidRPr="00441335">
        <w:rPr>
          <w:rFonts w:ascii="Arial" w:hAnsi="Arial" w:cs="Arial"/>
          <w:bCs/>
          <w:i/>
          <w:iCs/>
          <w:sz w:val="24"/>
          <w:szCs w:val="24"/>
        </w:rPr>
        <w:t>P</w:t>
      </w:r>
      <w:r w:rsidR="000243C3" w:rsidRPr="00441335">
        <w:rPr>
          <w:rFonts w:ascii="Arial" w:hAnsi="Arial" w:cs="Arial"/>
          <w:bCs/>
          <w:i/>
          <w:iCs/>
          <w:sz w:val="24"/>
          <w:szCs w:val="24"/>
        </w:rPr>
        <w:t>rograma”</w:t>
      </w:r>
      <w:r w:rsidR="000243C3" w:rsidRPr="0091023F">
        <w:rPr>
          <w:rFonts w:ascii="Arial" w:hAnsi="Arial" w:cs="Arial"/>
          <w:sz w:val="24"/>
          <w:szCs w:val="24"/>
        </w:rPr>
        <w:t xml:space="preserve"> la cual se adjunta</w:t>
      </w:r>
      <w:r w:rsidRPr="0091023F">
        <w:rPr>
          <w:rFonts w:ascii="Arial" w:hAnsi="Arial" w:cs="Arial"/>
          <w:color w:val="C00000"/>
          <w:sz w:val="24"/>
          <w:szCs w:val="24"/>
        </w:rPr>
        <w:t xml:space="preserve">. </w:t>
      </w:r>
    </w:p>
    <w:p w14:paraId="0C08D36F" w14:textId="77777777" w:rsidR="00F46466" w:rsidRPr="0091023F" w:rsidRDefault="00F46466" w:rsidP="00164CDD">
      <w:pPr>
        <w:pStyle w:val="Prrafodelista"/>
        <w:rPr>
          <w:rFonts w:ascii="Arial" w:hAnsi="Arial" w:cs="Arial"/>
          <w:color w:val="C00000"/>
          <w:sz w:val="24"/>
          <w:szCs w:val="24"/>
          <w:lang w:eastAsia="en-US"/>
        </w:rPr>
      </w:pPr>
    </w:p>
    <w:bookmarkStart w:id="108" w:name="_MON_1598944208"/>
    <w:bookmarkEnd w:id="108"/>
    <w:p w14:paraId="49A40079" w14:textId="77777777" w:rsidR="00F46466" w:rsidRPr="0091023F" w:rsidRDefault="001125F4" w:rsidP="00164CDD">
      <w:pPr>
        <w:suppressAutoHyphens w:val="0"/>
        <w:jc w:val="center"/>
        <w:rPr>
          <w:rFonts w:ascii="Arial" w:hAnsi="Arial" w:cs="Arial"/>
          <w:color w:val="C00000"/>
          <w:sz w:val="24"/>
          <w:szCs w:val="24"/>
          <w:lang w:eastAsia="en-US"/>
        </w:rPr>
      </w:pPr>
      <w:r w:rsidRPr="0091023F">
        <w:rPr>
          <w:rFonts w:ascii="Arial" w:hAnsi="Arial" w:cs="Arial"/>
          <w:color w:val="C00000"/>
          <w:sz w:val="24"/>
          <w:szCs w:val="24"/>
          <w:lang w:eastAsia="en-US"/>
        </w:rPr>
        <w:object w:dxaOrig="2520" w:dyaOrig="1640" w14:anchorId="0A55F55D">
          <v:shape id="_x0000_i1036" type="#_x0000_t75" style="width:75.35pt;height:49.35pt" o:ole="">
            <v:imagedata r:id="rId55" o:title=""/>
          </v:shape>
          <o:OLEObject Type="Embed" ProgID="Excel.Sheet.12" ShapeID="_x0000_i1036" DrawAspect="Icon" ObjectID="_1762684096" r:id="rId56"/>
        </w:object>
      </w:r>
    </w:p>
    <w:p w14:paraId="36D56638" w14:textId="77777777" w:rsidR="007A5663" w:rsidRPr="0091023F" w:rsidRDefault="007A5663" w:rsidP="00164CDD">
      <w:pPr>
        <w:suppressAutoHyphens w:val="0"/>
        <w:jc w:val="both"/>
        <w:rPr>
          <w:rFonts w:ascii="Arial" w:hAnsi="Arial" w:cs="Arial"/>
          <w:color w:val="C00000"/>
          <w:sz w:val="24"/>
          <w:szCs w:val="24"/>
          <w:lang w:eastAsia="en-US"/>
        </w:rPr>
      </w:pPr>
    </w:p>
    <w:p w14:paraId="33BF3927" w14:textId="77777777" w:rsidR="007A5663" w:rsidRPr="0091023F" w:rsidRDefault="007A5663" w:rsidP="002422B2">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A cada </w:t>
      </w:r>
      <w:r w:rsidR="00081F3F">
        <w:rPr>
          <w:rFonts w:ascii="Arial" w:hAnsi="Arial" w:cs="Arial"/>
          <w:sz w:val="24"/>
          <w:szCs w:val="24"/>
        </w:rPr>
        <w:t>c</w:t>
      </w:r>
      <w:r w:rsidR="009C66C7">
        <w:rPr>
          <w:rFonts w:ascii="Arial" w:hAnsi="Arial" w:cs="Arial"/>
          <w:sz w:val="24"/>
          <w:szCs w:val="24"/>
        </w:rPr>
        <w:t>entro de responsabilidad</w:t>
      </w:r>
      <w:r w:rsidRPr="0091023F">
        <w:rPr>
          <w:rFonts w:ascii="Arial" w:hAnsi="Arial" w:cs="Arial"/>
          <w:sz w:val="24"/>
          <w:szCs w:val="24"/>
        </w:rPr>
        <w:t xml:space="preserve"> le corresponde el control de los </w:t>
      </w:r>
      <w:r w:rsidR="00081F3F">
        <w:rPr>
          <w:rFonts w:ascii="Arial" w:hAnsi="Arial" w:cs="Arial"/>
          <w:sz w:val="24"/>
          <w:szCs w:val="24"/>
        </w:rPr>
        <w:t>p</w:t>
      </w:r>
      <w:r w:rsidRPr="0091023F">
        <w:rPr>
          <w:rFonts w:ascii="Arial" w:hAnsi="Arial" w:cs="Arial"/>
          <w:sz w:val="24"/>
          <w:szCs w:val="24"/>
        </w:rPr>
        <w:t xml:space="preserve">lanes </w:t>
      </w:r>
      <w:r w:rsidR="00081F3F">
        <w:rPr>
          <w:rFonts w:ascii="Arial" w:hAnsi="Arial" w:cs="Arial"/>
          <w:sz w:val="24"/>
          <w:szCs w:val="24"/>
        </w:rPr>
        <w:t>a</w:t>
      </w:r>
      <w:r w:rsidRPr="0091023F">
        <w:rPr>
          <w:rFonts w:ascii="Arial" w:hAnsi="Arial" w:cs="Arial"/>
          <w:sz w:val="24"/>
          <w:szCs w:val="24"/>
        </w:rPr>
        <w:t xml:space="preserve">nuales </w:t>
      </w:r>
      <w:r w:rsidR="00081F3F">
        <w:rPr>
          <w:rFonts w:ascii="Arial" w:hAnsi="Arial" w:cs="Arial"/>
          <w:sz w:val="24"/>
          <w:szCs w:val="24"/>
        </w:rPr>
        <w:t>o</w:t>
      </w:r>
      <w:r w:rsidRPr="0091023F">
        <w:rPr>
          <w:rFonts w:ascii="Arial" w:hAnsi="Arial" w:cs="Arial"/>
          <w:sz w:val="24"/>
          <w:szCs w:val="24"/>
        </w:rPr>
        <w:t>perativos de las oficinas a su cargo.  Cualquier otro órgano de control del Poder Judicial puede también tener acceso a esa información.</w:t>
      </w:r>
    </w:p>
    <w:p w14:paraId="4A005998" w14:textId="77777777" w:rsidR="007A5663" w:rsidRPr="0091023F" w:rsidRDefault="007A5663" w:rsidP="00164CDD">
      <w:pPr>
        <w:suppressAutoHyphens w:val="0"/>
        <w:jc w:val="both"/>
        <w:rPr>
          <w:rFonts w:ascii="Arial" w:hAnsi="Arial" w:cs="Arial"/>
          <w:color w:val="C00000"/>
          <w:sz w:val="24"/>
          <w:szCs w:val="24"/>
        </w:rPr>
      </w:pPr>
    </w:p>
    <w:bookmarkEnd w:id="71"/>
    <w:p w14:paraId="0A7A008D" w14:textId="77777777" w:rsidR="00660A5E" w:rsidRPr="0091023F" w:rsidRDefault="00EB703F" w:rsidP="00660A5E">
      <w:pPr>
        <w:suppressAutoHyphens w:val="0"/>
        <w:jc w:val="both"/>
        <w:rPr>
          <w:rFonts w:ascii="Arial" w:hAnsi="Arial" w:cs="Arial"/>
          <w:sz w:val="24"/>
          <w:szCs w:val="24"/>
        </w:rPr>
      </w:pPr>
      <w:r>
        <w:rPr>
          <w:rFonts w:ascii="Arial" w:hAnsi="Arial" w:cs="Arial"/>
          <w:sz w:val="24"/>
          <w:szCs w:val="24"/>
        </w:rPr>
        <w:t>L</w:t>
      </w:r>
      <w:r w:rsidR="00660A5E" w:rsidRPr="0091023F">
        <w:rPr>
          <w:rFonts w:ascii="Arial" w:hAnsi="Arial" w:cs="Arial"/>
          <w:sz w:val="24"/>
          <w:szCs w:val="24"/>
        </w:rPr>
        <w:t xml:space="preserve">as consultas sobre </w:t>
      </w:r>
      <w:r w:rsidR="00081F3F">
        <w:rPr>
          <w:rFonts w:ascii="Arial" w:hAnsi="Arial" w:cs="Arial"/>
          <w:sz w:val="24"/>
          <w:szCs w:val="24"/>
        </w:rPr>
        <w:t>p</w:t>
      </w:r>
      <w:r w:rsidR="00660A5E" w:rsidRPr="0091023F">
        <w:rPr>
          <w:rFonts w:ascii="Arial" w:hAnsi="Arial" w:cs="Arial"/>
          <w:sz w:val="24"/>
          <w:szCs w:val="24"/>
        </w:rPr>
        <w:t xml:space="preserve">lan </w:t>
      </w:r>
      <w:r w:rsidR="00081F3F">
        <w:rPr>
          <w:rFonts w:ascii="Arial" w:hAnsi="Arial" w:cs="Arial"/>
          <w:sz w:val="24"/>
          <w:szCs w:val="24"/>
        </w:rPr>
        <w:t>a</w:t>
      </w:r>
      <w:r w:rsidR="00660A5E" w:rsidRPr="0091023F">
        <w:rPr>
          <w:rFonts w:ascii="Arial" w:hAnsi="Arial" w:cs="Arial"/>
          <w:sz w:val="24"/>
          <w:szCs w:val="24"/>
        </w:rPr>
        <w:t xml:space="preserve">nual </w:t>
      </w:r>
      <w:r w:rsidR="00081F3F">
        <w:rPr>
          <w:rFonts w:ascii="Arial" w:hAnsi="Arial" w:cs="Arial"/>
          <w:sz w:val="24"/>
          <w:szCs w:val="24"/>
        </w:rPr>
        <w:t>o</w:t>
      </w:r>
      <w:r w:rsidR="00660A5E" w:rsidRPr="0091023F">
        <w:rPr>
          <w:rFonts w:ascii="Arial" w:hAnsi="Arial" w:cs="Arial"/>
          <w:sz w:val="24"/>
          <w:szCs w:val="24"/>
        </w:rPr>
        <w:t>perativo (PAO)</w:t>
      </w:r>
      <w:r>
        <w:rPr>
          <w:rFonts w:ascii="Arial" w:hAnsi="Arial" w:cs="Arial"/>
          <w:sz w:val="24"/>
          <w:szCs w:val="24"/>
        </w:rPr>
        <w:t xml:space="preserve"> deben realizarse al </w:t>
      </w:r>
      <w:r w:rsidR="00660A5E" w:rsidRPr="0091023F">
        <w:rPr>
          <w:rFonts w:ascii="Arial" w:hAnsi="Arial" w:cs="Arial"/>
          <w:sz w:val="24"/>
          <w:szCs w:val="24"/>
        </w:rPr>
        <w:t>Subproceso de Planificación Estratégica de la Dirección de Planificación, al correo</w:t>
      </w:r>
      <w:r w:rsidR="00E579B1">
        <w:rPr>
          <w:rFonts w:ascii="Arial" w:hAnsi="Arial" w:cs="Arial"/>
          <w:sz w:val="24"/>
          <w:szCs w:val="24"/>
        </w:rPr>
        <w:t xml:space="preserve"> electrónico </w:t>
      </w:r>
      <w:r w:rsidR="00B83F92" w:rsidRPr="0091023F">
        <w:rPr>
          <w:rFonts w:ascii="Arial" w:hAnsi="Arial" w:cs="Arial"/>
          <w:sz w:val="24"/>
          <w:szCs w:val="24"/>
        </w:rPr>
        <w:t>o</w:t>
      </w:r>
      <w:r w:rsidR="00660A5E" w:rsidRPr="0091023F">
        <w:rPr>
          <w:rFonts w:ascii="Arial" w:hAnsi="Arial" w:cs="Arial"/>
          <w:sz w:val="24"/>
          <w:szCs w:val="24"/>
        </w:rPr>
        <w:t xml:space="preserve"> </w:t>
      </w:r>
      <w:proofErr w:type="spellStart"/>
      <w:r w:rsidR="00660A5E" w:rsidRPr="0091023F">
        <w:rPr>
          <w:rFonts w:ascii="Arial" w:hAnsi="Arial" w:cs="Arial"/>
          <w:sz w:val="24"/>
          <w:szCs w:val="24"/>
        </w:rPr>
        <w:t>Teams</w:t>
      </w:r>
      <w:proofErr w:type="spellEnd"/>
      <w:r w:rsidR="00660A5E" w:rsidRPr="0091023F">
        <w:rPr>
          <w:rFonts w:ascii="Arial" w:hAnsi="Arial" w:cs="Arial"/>
          <w:sz w:val="24"/>
          <w:szCs w:val="24"/>
        </w:rPr>
        <w:t xml:space="preserve"> </w:t>
      </w:r>
      <w:r w:rsidR="00E579B1">
        <w:rPr>
          <w:rFonts w:ascii="Arial" w:hAnsi="Arial" w:cs="Arial"/>
          <w:sz w:val="24"/>
          <w:szCs w:val="24"/>
        </w:rPr>
        <w:t>de Dennis Madrigal Quesada</w:t>
      </w:r>
      <w:r w:rsidR="00E579B1" w:rsidRPr="0091023F">
        <w:rPr>
          <w:rFonts w:ascii="Arial" w:hAnsi="Arial" w:cs="Arial"/>
          <w:sz w:val="24"/>
          <w:szCs w:val="24"/>
        </w:rPr>
        <w:t xml:space="preserve"> </w:t>
      </w:r>
      <w:hyperlink r:id="rId57" w:history="1">
        <w:r w:rsidR="00911847" w:rsidRPr="00E579B1">
          <w:rPr>
            <w:rStyle w:val="Hipervnculo"/>
            <w:rFonts w:ascii="Arial" w:hAnsi="Arial" w:cs="Arial"/>
            <w:color w:val="auto"/>
            <w:sz w:val="24"/>
            <w:szCs w:val="24"/>
            <w:u w:val="none"/>
          </w:rPr>
          <w:t>dmadrigalq@poder-judicial.go.cr</w:t>
        </w:r>
      </w:hyperlink>
      <w:r w:rsidR="00A016FC">
        <w:rPr>
          <w:rFonts w:ascii="Arial" w:hAnsi="Arial" w:cs="Arial"/>
          <w:sz w:val="24"/>
          <w:szCs w:val="24"/>
        </w:rPr>
        <w:t xml:space="preserve"> y a las </w:t>
      </w:r>
      <w:r w:rsidR="00660A5E" w:rsidRPr="0091023F">
        <w:rPr>
          <w:rFonts w:ascii="Arial" w:hAnsi="Arial" w:cs="Arial"/>
          <w:sz w:val="24"/>
          <w:szCs w:val="24"/>
        </w:rPr>
        <w:t xml:space="preserve"> extensiones 01-4457 y 01-3462.</w:t>
      </w:r>
    </w:p>
    <w:p w14:paraId="0573DD05" w14:textId="77777777" w:rsidR="00974F4A" w:rsidRPr="0091023F" w:rsidRDefault="00974F4A" w:rsidP="00974F4A">
      <w:pPr>
        <w:suppressAutoHyphens w:val="0"/>
        <w:jc w:val="both"/>
        <w:rPr>
          <w:rFonts w:ascii="Arial" w:hAnsi="Arial" w:cs="Arial"/>
          <w:color w:val="C00000"/>
          <w:sz w:val="24"/>
          <w:szCs w:val="24"/>
        </w:rPr>
      </w:pPr>
    </w:p>
    <w:p w14:paraId="48F2BA58" w14:textId="77777777" w:rsidR="009740A5" w:rsidRPr="0091023F" w:rsidRDefault="00C67CC4" w:rsidP="009740A5">
      <w:pPr>
        <w:suppressAutoHyphens w:val="0"/>
        <w:jc w:val="both"/>
        <w:rPr>
          <w:rFonts w:ascii="Arial" w:hAnsi="Arial" w:cs="Arial"/>
          <w:sz w:val="24"/>
          <w:szCs w:val="24"/>
        </w:rPr>
      </w:pPr>
      <w:r w:rsidRPr="0091023F">
        <w:rPr>
          <w:rFonts w:ascii="Arial" w:hAnsi="Arial" w:cs="Arial"/>
          <w:sz w:val="24"/>
          <w:szCs w:val="24"/>
        </w:rPr>
        <w:t>Adicionalmente, c</w:t>
      </w:r>
      <w:r w:rsidR="009740A5" w:rsidRPr="0091023F">
        <w:rPr>
          <w:rFonts w:ascii="Arial" w:hAnsi="Arial" w:cs="Arial"/>
          <w:sz w:val="24"/>
          <w:szCs w:val="24"/>
        </w:rPr>
        <w:t>onforme la C</w:t>
      </w:r>
      <w:r w:rsidR="00A22A24" w:rsidRPr="0091023F">
        <w:rPr>
          <w:rFonts w:ascii="Arial" w:hAnsi="Arial" w:cs="Arial"/>
          <w:sz w:val="24"/>
          <w:szCs w:val="24"/>
        </w:rPr>
        <w:t xml:space="preserve">ircular </w:t>
      </w:r>
      <w:r w:rsidR="00EA5A04" w:rsidRPr="0091023F">
        <w:rPr>
          <w:rFonts w:ascii="Arial" w:hAnsi="Arial" w:cs="Arial"/>
          <w:sz w:val="24"/>
          <w:szCs w:val="24"/>
        </w:rPr>
        <w:t>N°</w:t>
      </w:r>
      <w:r w:rsidR="009740A5" w:rsidRPr="0091023F">
        <w:rPr>
          <w:rFonts w:ascii="Arial" w:hAnsi="Arial" w:cs="Arial"/>
          <w:sz w:val="24"/>
          <w:szCs w:val="24"/>
        </w:rPr>
        <w:t>59-17 de la Secretaría de la Corte, las instancias judiciales deberán incluir dentro de sus presupuestos anuales, acciones que promuevan el cumplimiento de los Objetivos de Desarrollo Sostenible, según sea el tema de su competencia.</w:t>
      </w:r>
    </w:p>
    <w:p w14:paraId="22E39E48" w14:textId="77777777" w:rsidR="00660A5E" w:rsidRDefault="00660A5E" w:rsidP="00974F4A">
      <w:pPr>
        <w:suppressAutoHyphens w:val="0"/>
        <w:jc w:val="both"/>
        <w:rPr>
          <w:rFonts w:ascii="Arial" w:hAnsi="Arial" w:cs="Arial"/>
          <w:color w:val="C00000"/>
          <w:sz w:val="24"/>
          <w:szCs w:val="24"/>
        </w:rPr>
      </w:pPr>
    </w:p>
    <w:p w14:paraId="113C019B" w14:textId="77777777" w:rsidR="00A8256B" w:rsidRPr="0091023F" w:rsidRDefault="00A8256B" w:rsidP="00974F4A">
      <w:pPr>
        <w:suppressAutoHyphens w:val="0"/>
        <w:jc w:val="both"/>
        <w:rPr>
          <w:rFonts w:ascii="Arial" w:hAnsi="Arial" w:cs="Arial"/>
          <w:color w:val="C00000"/>
          <w:sz w:val="24"/>
          <w:szCs w:val="24"/>
        </w:rPr>
      </w:pPr>
    </w:p>
    <w:p w14:paraId="46165BCB" w14:textId="77777777" w:rsidR="00AA6E1D" w:rsidRPr="00512138" w:rsidRDefault="00AA6E1D" w:rsidP="002D3D23">
      <w:pPr>
        <w:pStyle w:val="Ttulo2"/>
        <w:numPr>
          <w:ilvl w:val="1"/>
          <w:numId w:val="5"/>
        </w:numPr>
        <w:tabs>
          <w:tab w:val="clear" w:pos="576"/>
          <w:tab w:val="num" w:pos="284"/>
        </w:tabs>
        <w:ind w:left="0" w:firstLine="0"/>
        <w:jc w:val="both"/>
        <w:rPr>
          <w:rFonts w:ascii="Arial" w:hAnsi="Arial" w:cs="Arial"/>
          <w:b/>
          <w:color w:val="0070C0"/>
          <w:sz w:val="24"/>
        </w:rPr>
      </w:pPr>
      <w:bookmarkStart w:id="109" w:name="_Toc146612272"/>
      <w:r w:rsidRPr="00512138">
        <w:rPr>
          <w:rFonts w:ascii="Arial" w:hAnsi="Arial" w:cs="Arial"/>
          <w:b/>
          <w:color w:val="0070C0"/>
          <w:sz w:val="24"/>
        </w:rPr>
        <w:t xml:space="preserve">Lineamientos </w:t>
      </w:r>
      <w:r w:rsidR="00660A5E" w:rsidRPr="00512138">
        <w:rPr>
          <w:rFonts w:ascii="Arial" w:hAnsi="Arial" w:cs="Arial"/>
          <w:b/>
          <w:color w:val="0070C0"/>
          <w:sz w:val="24"/>
        </w:rPr>
        <w:t xml:space="preserve">de </w:t>
      </w:r>
      <w:r w:rsidR="00F45695" w:rsidRPr="00512138">
        <w:rPr>
          <w:rFonts w:ascii="Arial" w:hAnsi="Arial" w:cs="Arial"/>
          <w:b/>
          <w:color w:val="0070C0"/>
          <w:sz w:val="24"/>
        </w:rPr>
        <w:t>S</w:t>
      </w:r>
      <w:r w:rsidR="00660A5E" w:rsidRPr="00512138">
        <w:rPr>
          <w:rFonts w:ascii="Arial" w:hAnsi="Arial" w:cs="Arial"/>
          <w:b/>
          <w:color w:val="0070C0"/>
          <w:sz w:val="24"/>
        </w:rPr>
        <w:t xml:space="preserve">ostenibilidad </w:t>
      </w:r>
      <w:r w:rsidR="00F45695" w:rsidRPr="00512138">
        <w:rPr>
          <w:rFonts w:ascii="Arial" w:hAnsi="Arial" w:cs="Arial"/>
          <w:b/>
          <w:color w:val="0070C0"/>
          <w:sz w:val="24"/>
        </w:rPr>
        <w:t>P</w:t>
      </w:r>
      <w:r w:rsidR="00660A5E" w:rsidRPr="00512138">
        <w:rPr>
          <w:rFonts w:ascii="Arial" w:hAnsi="Arial" w:cs="Arial"/>
          <w:b/>
          <w:color w:val="0070C0"/>
          <w:sz w:val="24"/>
        </w:rPr>
        <w:t xml:space="preserve">resupuestaria </w:t>
      </w:r>
      <w:r w:rsidR="0063524D" w:rsidRPr="00512138">
        <w:rPr>
          <w:rFonts w:ascii="Arial" w:hAnsi="Arial" w:cs="Arial"/>
          <w:b/>
          <w:color w:val="0070C0"/>
          <w:sz w:val="24"/>
        </w:rPr>
        <w:t>para Asegurar la Continuidad del Servicio</w:t>
      </w:r>
      <w:bookmarkEnd w:id="109"/>
    </w:p>
    <w:p w14:paraId="62CC5555" w14:textId="77777777" w:rsidR="0063524D" w:rsidRPr="00CA011B" w:rsidRDefault="0063524D" w:rsidP="0063524D">
      <w:pPr>
        <w:rPr>
          <w:color w:val="C00000"/>
          <w:lang w:val="x-none"/>
        </w:rPr>
      </w:pPr>
    </w:p>
    <w:p w14:paraId="53F28EDF" w14:textId="77777777" w:rsidR="00AA6E1D" w:rsidRPr="00F4776D" w:rsidRDefault="00AA6E1D" w:rsidP="002422B2">
      <w:pPr>
        <w:numPr>
          <w:ilvl w:val="0"/>
          <w:numId w:val="2"/>
        </w:numPr>
        <w:tabs>
          <w:tab w:val="left" w:pos="567"/>
        </w:tabs>
        <w:ind w:left="0" w:firstLine="0"/>
        <w:jc w:val="both"/>
        <w:rPr>
          <w:rFonts w:ascii="Arial" w:hAnsi="Arial" w:cs="Arial"/>
          <w:color w:val="000000" w:themeColor="text1"/>
          <w:sz w:val="24"/>
          <w:szCs w:val="24"/>
        </w:rPr>
      </w:pPr>
      <w:r w:rsidRPr="00F4776D">
        <w:rPr>
          <w:rFonts w:ascii="Arial" w:hAnsi="Arial" w:cs="Arial"/>
          <w:color w:val="000000" w:themeColor="text1"/>
          <w:sz w:val="24"/>
          <w:szCs w:val="24"/>
        </w:rPr>
        <w:t xml:space="preserve">Brindar prioridad en el proceso de elaboración del presupuesto institucional a la formulación de recursos suficientes, principalmente en las subpartidas 20102 Productos Farmacéuticos y Medicinales, 29902 Útiles y Materiales Médicos, Hospitalarios y de Investigación, 29905 Útiles y Materiales de Limpieza, 29906 Útiles </w:t>
      </w:r>
      <w:r w:rsidRPr="00F4776D">
        <w:rPr>
          <w:rFonts w:ascii="Arial" w:hAnsi="Arial" w:cs="Arial"/>
          <w:color w:val="000000" w:themeColor="text1"/>
          <w:sz w:val="24"/>
          <w:szCs w:val="24"/>
        </w:rPr>
        <w:lastRenderedPageBreak/>
        <w:t xml:space="preserve">y </w:t>
      </w:r>
      <w:r w:rsidR="00EA5FEC" w:rsidRPr="00F4776D">
        <w:rPr>
          <w:rFonts w:ascii="Arial" w:hAnsi="Arial" w:cs="Arial"/>
          <w:color w:val="000000" w:themeColor="text1"/>
          <w:sz w:val="24"/>
          <w:szCs w:val="24"/>
        </w:rPr>
        <w:t>M</w:t>
      </w:r>
      <w:r w:rsidRPr="00F4776D">
        <w:rPr>
          <w:rFonts w:ascii="Arial" w:hAnsi="Arial" w:cs="Arial"/>
          <w:color w:val="000000" w:themeColor="text1"/>
          <w:sz w:val="24"/>
          <w:szCs w:val="24"/>
        </w:rPr>
        <w:t xml:space="preserve">ateriales de </w:t>
      </w:r>
      <w:r w:rsidR="00EA5FEC" w:rsidRPr="00F4776D">
        <w:rPr>
          <w:rFonts w:ascii="Arial" w:hAnsi="Arial" w:cs="Arial"/>
          <w:color w:val="000000" w:themeColor="text1"/>
          <w:sz w:val="24"/>
          <w:szCs w:val="24"/>
        </w:rPr>
        <w:t>R</w:t>
      </w:r>
      <w:r w:rsidRPr="00F4776D">
        <w:rPr>
          <w:rFonts w:ascii="Arial" w:hAnsi="Arial" w:cs="Arial"/>
          <w:color w:val="000000" w:themeColor="text1"/>
          <w:sz w:val="24"/>
          <w:szCs w:val="24"/>
        </w:rPr>
        <w:t xml:space="preserve">esguardo y </w:t>
      </w:r>
      <w:r w:rsidR="00EA5FEC" w:rsidRPr="00F4776D">
        <w:rPr>
          <w:rFonts w:ascii="Arial" w:hAnsi="Arial" w:cs="Arial"/>
          <w:color w:val="000000" w:themeColor="text1"/>
          <w:sz w:val="24"/>
          <w:szCs w:val="24"/>
        </w:rPr>
        <w:t>S</w:t>
      </w:r>
      <w:r w:rsidRPr="00F4776D">
        <w:rPr>
          <w:rFonts w:ascii="Arial" w:hAnsi="Arial" w:cs="Arial"/>
          <w:color w:val="000000" w:themeColor="text1"/>
          <w:sz w:val="24"/>
          <w:szCs w:val="24"/>
        </w:rPr>
        <w:t>eguridad y 59903 Bienes Intangibles (para adquisición de licencias)</w:t>
      </w:r>
      <w:r w:rsidR="00B33879" w:rsidRPr="00F4776D">
        <w:rPr>
          <w:rFonts w:ascii="Arial" w:hAnsi="Arial" w:cs="Arial"/>
          <w:color w:val="000000" w:themeColor="text1"/>
          <w:sz w:val="24"/>
          <w:szCs w:val="24"/>
        </w:rPr>
        <w:t xml:space="preserve"> de conformidad con los nuevos lineamientos institucionales aprobados por la jerarquía institucional</w:t>
      </w:r>
      <w:r w:rsidR="00431BD7" w:rsidRPr="00F4776D">
        <w:rPr>
          <w:rFonts w:ascii="Arial" w:hAnsi="Arial" w:cs="Arial"/>
          <w:color w:val="000000" w:themeColor="text1"/>
          <w:sz w:val="24"/>
          <w:szCs w:val="24"/>
        </w:rPr>
        <w:t>.</w:t>
      </w:r>
    </w:p>
    <w:p w14:paraId="1B5FD78E" w14:textId="77777777" w:rsidR="00AA6E1D" w:rsidRPr="00A31230" w:rsidRDefault="00AA6E1D" w:rsidP="00AA6E1D">
      <w:pPr>
        <w:suppressAutoHyphens w:val="0"/>
        <w:jc w:val="both"/>
        <w:rPr>
          <w:rFonts w:ascii="Arial" w:hAnsi="Arial" w:cs="Arial"/>
          <w:color w:val="000000" w:themeColor="text1"/>
          <w:sz w:val="24"/>
          <w:szCs w:val="24"/>
        </w:rPr>
      </w:pPr>
    </w:p>
    <w:p w14:paraId="46DD348F" w14:textId="77777777" w:rsidR="00AA6E1D" w:rsidRPr="00F4776D" w:rsidRDefault="00E34576" w:rsidP="005D742F">
      <w:pPr>
        <w:numPr>
          <w:ilvl w:val="0"/>
          <w:numId w:val="2"/>
        </w:numPr>
        <w:tabs>
          <w:tab w:val="left" w:pos="567"/>
        </w:tabs>
        <w:ind w:left="0" w:firstLine="0"/>
        <w:jc w:val="both"/>
        <w:rPr>
          <w:rFonts w:ascii="Arial" w:hAnsi="Arial" w:cs="Arial"/>
          <w:color w:val="000000" w:themeColor="text1"/>
          <w:sz w:val="24"/>
          <w:szCs w:val="24"/>
        </w:rPr>
      </w:pPr>
      <w:r w:rsidRPr="00F4776D">
        <w:rPr>
          <w:rFonts w:ascii="Arial" w:hAnsi="Arial" w:cs="Arial"/>
          <w:color w:val="000000" w:themeColor="text1"/>
          <w:sz w:val="24"/>
          <w:szCs w:val="24"/>
        </w:rPr>
        <w:t>L</w:t>
      </w:r>
      <w:r w:rsidR="00AA6E1D" w:rsidRPr="00F4776D">
        <w:rPr>
          <w:rFonts w:ascii="Arial" w:hAnsi="Arial" w:cs="Arial"/>
          <w:color w:val="000000" w:themeColor="text1"/>
          <w:sz w:val="24"/>
          <w:szCs w:val="24"/>
        </w:rPr>
        <w:t xml:space="preserve">os </w:t>
      </w:r>
      <w:r w:rsidR="001011B1" w:rsidRPr="00F4776D">
        <w:rPr>
          <w:rFonts w:ascii="Arial" w:hAnsi="Arial" w:cs="Arial"/>
          <w:color w:val="000000" w:themeColor="text1"/>
          <w:sz w:val="24"/>
          <w:szCs w:val="24"/>
        </w:rPr>
        <w:t>c</w:t>
      </w:r>
      <w:r w:rsidR="00537A77" w:rsidRPr="00F4776D">
        <w:rPr>
          <w:rFonts w:ascii="Arial" w:hAnsi="Arial" w:cs="Arial"/>
          <w:color w:val="000000" w:themeColor="text1"/>
          <w:sz w:val="24"/>
          <w:szCs w:val="24"/>
        </w:rPr>
        <w:t>entros de responsabilidad</w:t>
      </w:r>
      <w:r w:rsidR="00AA6E1D" w:rsidRPr="00F4776D">
        <w:rPr>
          <w:rFonts w:ascii="Arial" w:hAnsi="Arial" w:cs="Arial"/>
          <w:color w:val="000000" w:themeColor="text1"/>
          <w:sz w:val="24"/>
          <w:szCs w:val="24"/>
        </w:rPr>
        <w:t xml:space="preserve"> para la formulación del </w:t>
      </w:r>
      <w:r w:rsidR="00431BD7" w:rsidRPr="00F4776D">
        <w:rPr>
          <w:rFonts w:ascii="Arial" w:hAnsi="Arial" w:cs="Arial"/>
          <w:color w:val="000000" w:themeColor="text1"/>
          <w:sz w:val="24"/>
          <w:szCs w:val="24"/>
        </w:rPr>
        <w:t xml:space="preserve">anteproyecto </w:t>
      </w:r>
      <w:r w:rsidR="00AA6E1D" w:rsidRPr="00F4776D">
        <w:rPr>
          <w:rFonts w:ascii="Arial" w:hAnsi="Arial" w:cs="Arial"/>
          <w:color w:val="000000" w:themeColor="text1"/>
          <w:sz w:val="24"/>
          <w:szCs w:val="24"/>
        </w:rPr>
        <w:t xml:space="preserve">de </w:t>
      </w:r>
      <w:r w:rsidR="00431BD7" w:rsidRPr="00F4776D">
        <w:rPr>
          <w:rFonts w:ascii="Arial" w:hAnsi="Arial" w:cs="Arial"/>
          <w:color w:val="000000" w:themeColor="text1"/>
          <w:sz w:val="24"/>
          <w:szCs w:val="24"/>
        </w:rPr>
        <w:t xml:space="preserve">presupuesto </w:t>
      </w:r>
      <w:r w:rsidR="00AA6E1D" w:rsidRPr="00F4776D">
        <w:rPr>
          <w:rFonts w:ascii="Arial" w:hAnsi="Arial" w:cs="Arial"/>
          <w:color w:val="000000" w:themeColor="text1"/>
          <w:sz w:val="24"/>
          <w:szCs w:val="24"/>
        </w:rPr>
        <w:t xml:space="preserve">de </w:t>
      </w:r>
      <w:r w:rsidR="00431BD7" w:rsidRPr="00F4776D">
        <w:rPr>
          <w:rFonts w:ascii="Arial" w:hAnsi="Arial" w:cs="Arial"/>
          <w:color w:val="000000" w:themeColor="text1"/>
          <w:sz w:val="24"/>
          <w:szCs w:val="24"/>
        </w:rPr>
        <w:t>2025</w:t>
      </w:r>
      <w:r w:rsidR="00AB5703" w:rsidRPr="00F4776D">
        <w:rPr>
          <w:rFonts w:ascii="Arial" w:hAnsi="Arial" w:cs="Arial"/>
          <w:color w:val="000000" w:themeColor="text1"/>
          <w:sz w:val="24"/>
          <w:szCs w:val="24"/>
        </w:rPr>
        <w:t xml:space="preserve">, </w:t>
      </w:r>
      <w:r w:rsidR="003E2D53" w:rsidRPr="00F4776D">
        <w:rPr>
          <w:rFonts w:ascii="Arial" w:hAnsi="Arial" w:cs="Arial"/>
          <w:color w:val="000000" w:themeColor="text1"/>
          <w:sz w:val="24"/>
          <w:szCs w:val="24"/>
        </w:rPr>
        <w:t xml:space="preserve"> </w:t>
      </w:r>
      <w:r w:rsidR="00AB5703" w:rsidRPr="00F4776D">
        <w:rPr>
          <w:rFonts w:ascii="Arial" w:hAnsi="Arial" w:cs="Arial"/>
          <w:color w:val="000000" w:themeColor="text1"/>
          <w:sz w:val="24"/>
          <w:szCs w:val="24"/>
        </w:rPr>
        <w:t>así</w:t>
      </w:r>
      <w:r w:rsidR="003E2D53" w:rsidRPr="00F4776D">
        <w:rPr>
          <w:rFonts w:ascii="Arial" w:hAnsi="Arial" w:cs="Arial"/>
          <w:color w:val="000000" w:themeColor="text1"/>
          <w:sz w:val="24"/>
          <w:szCs w:val="24"/>
        </w:rPr>
        <w:t xml:space="preserve"> como en los procesos de modificaciones presupuestarias deben indicar que no se afectan o impactan subpartidas relacionadas con la adquisición de productos o servicios que permiten mantener la atención oportuna de las necesidades relacionadas con la emergencia provocada por el COVID-19</w:t>
      </w:r>
      <w:r w:rsidR="00AB5703" w:rsidRPr="00F4776D">
        <w:rPr>
          <w:rFonts w:ascii="Arial" w:hAnsi="Arial" w:cs="Arial"/>
          <w:color w:val="000000" w:themeColor="text1"/>
          <w:sz w:val="24"/>
          <w:szCs w:val="24"/>
        </w:rPr>
        <w:t>, igualmente</w:t>
      </w:r>
      <w:r w:rsidR="00AA6E1D" w:rsidRPr="00F4776D">
        <w:rPr>
          <w:rFonts w:ascii="Arial" w:hAnsi="Arial" w:cs="Arial"/>
          <w:color w:val="000000" w:themeColor="text1"/>
          <w:sz w:val="24"/>
          <w:szCs w:val="24"/>
        </w:rPr>
        <w:t xml:space="preserve"> deben incluir de manera prioritaria los recursos para atender esta nueva realidad, como parte del límite presupuestario de cada centro</w:t>
      </w:r>
      <w:r w:rsidR="00B43359" w:rsidRPr="00F4776D">
        <w:rPr>
          <w:rFonts w:ascii="Arial" w:hAnsi="Arial" w:cs="Arial"/>
          <w:color w:val="000000" w:themeColor="text1"/>
          <w:sz w:val="24"/>
          <w:szCs w:val="24"/>
        </w:rPr>
        <w:t>, considerando los cambios en los lineamientos institucionales a partir de l</w:t>
      </w:r>
      <w:r w:rsidR="003345E7" w:rsidRPr="00F4776D">
        <w:rPr>
          <w:rFonts w:ascii="Arial" w:hAnsi="Arial" w:cs="Arial"/>
          <w:color w:val="000000" w:themeColor="text1"/>
          <w:sz w:val="24"/>
          <w:szCs w:val="24"/>
        </w:rPr>
        <w:t xml:space="preserve">os </w:t>
      </w:r>
      <w:r w:rsidR="009B5F1C" w:rsidRPr="00F4776D">
        <w:rPr>
          <w:rFonts w:ascii="Arial" w:hAnsi="Arial" w:cs="Arial"/>
          <w:color w:val="000000" w:themeColor="text1"/>
          <w:sz w:val="24"/>
          <w:szCs w:val="24"/>
        </w:rPr>
        <w:t xml:space="preserve">nuevos lineamientos </w:t>
      </w:r>
      <w:r w:rsidR="003345E7" w:rsidRPr="00F4776D">
        <w:rPr>
          <w:rFonts w:ascii="Arial" w:hAnsi="Arial" w:cs="Arial"/>
          <w:color w:val="000000" w:themeColor="text1"/>
          <w:sz w:val="24"/>
          <w:szCs w:val="24"/>
        </w:rPr>
        <w:t>aprobados por la jerarquía institucional</w:t>
      </w:r>
      <w:r w:rsidR="00431BD7" w:rsidRPr="00F4776D">
        <w:rPr>
          <w:rFonts w:ascii="Arial" w:hAnsi="Arial" w:cs="Arial"/>
          <w:color w:val="000000" w:themeColor="text1"/>
          <w:sz w:val="24"/>
          <w:szCs w:val="24"/>
        </w:rPr>
        <w:t>.</w:t>
      </w:r>
    </w:p>
    <w:p w14:paraId="2F3620DA" w14:textId="77777777" w:rsidR="00C41851" w:rsidRPr="00A31230" w:rsidRDefault="00C41851" w:rsidP="00200389">
      <w:pPr>
        <w:suppressAutoHyphens w:val="0"/>
        <w:jc w:val="both"/>
        <w:rPr>
          <w:rFonts w:ascii="Arial" w:hAnsi="Arial" w:cs="Arial"/>
          <w:color w:val="000000" w:themeColor="text1"/>
          <w:sz w:val="24"/>
          <w:szCs w:val="24"/>
        </w:rPr>
      </w:pPr>
    </w:p>
    <w:p w14:paraId="4A9708F0" w14:textId="77777777" w:rsidR="00AA6E1D" w:rsidRPr="00F4776D" w:rsidRDefault="00AA6E1D" w:rsidP="005D742F">
      <w:pPr>
        <w:numPr>
          <w:ilvl w:val="0"/>
          <w:numId w:val="2"/>
        </w:numPr>
        <w:tabs>
          <w:tab w:val="left" w:pos="567"/>
        </w:tabs>
        <w:ind w:left="0" w:firstLine="0"/>
        <w:jc w:val="both"/>
        <w:rPr>
          <w:rFonts w:ascii="Arial" w:hAnsi="Arial" w:cs="Arial"/>
          <w:color w:val="000000" w:themeColor="text1"/>
          <w:sz w:val="24"/>
          <w:szCs w:val="24"/>
        </w:rPr>
      </w:pPr>
      <w:r w:rsidRPr="00F4776D">
        <w:rPr>
          <w:rFonts w:ascii="Arial" w:hAnsi="Arial" w:cs="Arial"/>
          <w:color w:val="000000" w:themeColor="text1"/>
          <w:sz w:val="24"/>
          <w:szCs w:val="24"/>
        </w:rPr>
        <w:t xml:space="preserve">El Consejo Superior como la Corte Plena, en razón de la situación fiscal del país con el agravante que ha ocasionado la pandemia, deben mantener una política restrictiva para la formulación y ejecución de los presupuestos institucionales, especialmente en cuanto al proceso de formulación de la partida de remuneraciones que por su peso representa más del 85% de los recursos asignados, lo que hace vital el control de sus componentes para evitar el desequilibrio, principalmente porque la regla fiscal </w:t>
      </w:r>
      <w:r w:rsidR="00417A68" w:rsidRPr="00F4776D">
        <w:rPr>
          <w:rFonts w:ascii="Arial" w:hAnsi="Arial" w:cs="Arial"/>
          <w:color w:val="000000" w:themeColor="text1"/>
          <w:sz w:val="24"/>
          <w:szCs w:val="24"/>
        </w:rPr>
        <w:t>im</w:t>
      </w:r>
      <w:r w:rsidRPr="00F4776D">
        <w:rPr>
          <w:rFonts w:ascii="Arial" w:hAnsi="Arial" w:cs="Arial"/>
          <w:color w:val="000000" w:themeColor="text1"/>
          <w:sz w:val="24"/>
          <w:szCs w:val="24"/>
        </w:rPr>
        <w:t xml:space="preserve">pone límites al gasto corriente, al que pertenece este rubro. </w:t>
      </w:r>
    </w:p>
    <w:p w14:paraId="1F3EAC71" w14:textId="77777777" w:rsidR="00FE7401" w:rsidRPr="00A31230" w:rsidRDefault="00FE7401" w:rsidP="00FE7401">
      <w:pPr>
        <w:pStyle w:val="Prrafodelista"/>
        <w:rPr>
          <w:rFonts w:ascii="Arial" w:hAnsi="Arial" w:cs="Arial"/>
          <w:color w:val="000000" w:themeColor="text1"/>
          <w:sz w:val="24"/>
          <w:szCs w:val="24"/>
        </w:rPr>
      </w:pPr>
    </w:p>
    <w:p w14:paraId="426A28F1" w14:textId="77777777" w:rsidR="00AA6E1D" w:rsidRDefault="00AA6E1D" w:rsidP="005D742F">
      <w:pPr>
        <w:numPr>
          <w:ilvl w:val="0"/>
          <w:numId w:val="2"/>
        </w:numPr>
        <w:tabs>
          <w:tab w:val="left" w:pos="567"/>
        </w:tabs>
        <w:ind w:left="0" w:firstLine="0"/>
        <w:jc w:val="both"/>
        <w:rPr>
          <w:rFonts w:ascii="Arial" w:hAnsi="Arial" w:cs="Arial"/>
          <w:color w:val="000000" w:themeColor="text1"/>
          <w:sz w:val="24"/>
          <w:szCs w:val="24"/>
        </w:rPr>
      </w:pPr>
      <w:r w:rsidRPr="00A31230">
        <w:rPr>
          <w:rFonts w:ascii="Arial" w:hAnsi="Arial" w:cs="Arial"/>
          <w:color w:val="000000" w:themeColor="text1"/>
          <w:sz w:val="24"/>
          <w:szCs w:val="24"/>
        </w:rPr>
        <w:t xml:space="preserve">Con relación al proceso de presupuestación plurianual se debe respaldar su implementación a nivel de todos los programas y </w:t>
      </w:r>
      <w:r w:rsidR="00537A77">
        <w:rPr>
          <w:rFonts w:ascii="Arial" w:hAnsi="Arial" w:cs="Arial"/>
          <w:color w:val="000000" w:themeColor="text1"/>
          <w:sz w:val="24"/>
          <w:szCs w:val="24"/>
        </w:rPr>
        <w:t>centros de responsabilidad</w:t>
      </w:r>
      <w:r w:rsidRPr="00A31230">
        <w:rPr>
          <w:rFonts w:ascii="Arial" w:hAnsi="Arial" w:cs="Arial"/>
          <w:color w:val="000000" w:themeColor="text1"/>
          <w:sz w:val="24"/>
          <w:szCs w:val="24"/>
        </w:rPr>
        <w:t>, ya que servirá de instrumento para la toma de decisiones en el mediano y largo plazo lo que permitirá direccionar los recursos conforme a las políticas fijadas por la Corte Plena, en especial, considerando su alineamiento estratégico con la política de gobierno establecida en el Plan Estratégico Institucional.</w:t>
      </w:r>
    </w:p>
    <w:p w14:paraId="7DB180BC" w14:textId="77777777" w:rsidR="001011B1" w:rsidRDefault="001011B1" w:rsidP="001011B1">
      <w:pPr>
        <w:pStyle w:val="Prrafodelista"/>
        <w:rPr>
          <w:rFonts w:ascii="Arial" w:hAnsi="Arial" w:cs="Arial"/>
          <w:color w:val="000000" w:themeColor="text1"/>
          <w:sz w:val="24"/>
          <w:szCs w:val="24"/>
        </w:rPr>
      </w:pPr>
    </w:p>
    <w:p w14:paraId="1DA4AEAD" w14:textId="77777777" w:rsidR="001011B1" w:rsidRPr="00A31230" w:rsidRDefault="001011B1" w:rsidP="005D742F">
      <w:pPr>
        <w:numPr>
          <w:ilvl w:val="0"/>
          <w:numId w:val="2"/>
        </w:numPr>
        <w:tabs>
          <w:tab w:val="left" w:pos="567"/>
        </w:tabs>
        <w:ind w:left="0" w:firstLine="0"/>
        <w:jc w:val="both"/>
        <w:rPr>
          <w:rFonts w:ascii="Arial" w:hAnsi="Arial" w:cs="Arial"/>
          <w:color w:val="000000" w:themeColor="text1"/>
          <w:sz w:val="24"/>
          <w:szCs w:val="24"/>
        </w:rPr>
      </w:pPr>
      <w:r w:rsidRPr="001011B1">
        <w:rPr>
          <w:rFonts w:ascii="Arial" w:hAnsi="Arial" w:cs="Arial"/>
          <w:color w:val="000000" w:themeColor="text1"/>
          <w:sz w:val="24"/>
          <w:szCs w:val="24"/>
        </w:rPr>
        <w:t>La Dirección de Gestión Humana elaborará una proyección plurianual de las subpartidas presupuestarias que conforman la partida 0 Remuneraciones, esto para el quinquenio 2025</w:t>
      </w:r>
      <w:r w:rsidR="008D6E17">
        <w:rPr>
          <w:rFonts w:ascii="Arial" w:hAnsi="Arial" w:cs="Arial"/>
          <w:color w:val="000000" w:themeColor="text1"/>
          <w:sz w:val="24"/>
          <w:szCs w:val="24"/>
        </w:rPr>
        <w:t>-</w:t>
      </w:r>
      <w:r w:rsidRPr="001011B1">
        <w:rPr>
          <w:rFonts w:ascii="Arial" w:hAnsi="Arial" w:cs="Arial"/>
          <w:color w:val="000000" w:themeColor="text1"/>
          <w:sz w:val="24"/>
          <w:szCs w:val="24"/>
        </w:rPr>
        <w:t xml:space="preserve">2029. Lo anterior, producto de la reforma al artículo </w:t>
      </w:r>
      <w:r w:rsidR="008D6E17">
        <w:rPr>
          <w:rFonts w:ascii="Arial" w:hAnsi="Arial" w:cs="Arial"/>
          <w:color w:val="000000" w:themeColor="text1"/>
          <w:sz w:val="24"/>
          <w:szCs w:val="24"/>
        </w:rPr>
        <w:t>N°</w:t>
      </w:r>
      <w:r w:rsidRPr="001011B1">
        <w:rPr>
          <w:rFonts w:ascii="Arial" w:hAnsi="Arial" w:cs="Arial"/>
          <w:color w:val="000000" w:themeColor="text1"/>
          <w:sz w:val="24"/>
          <w:szCs w:val="24"/>
        </w:rPr>
        <w:t>176 de la Constitución Política</w:t>
      </w:r>
      <w:r w:rsidR="008D6E17">
        <w:rPr>
          <w:rFonts w:ascii="Arial" w:hAnsi="Arial" w:cs="Arial"/>
          <w:color w:val="000000" w:themeColor="text1"/>
          <w:sz w:val="24"/>
          <w:szCs w:val="24"/>
        </w:rPr>
        <w:t>,</w:t>
      </w:r>
      <w:r w:rsidRPr="001011B1">
        <w:rPr>
          <w:rFonts w:ascii="Arial" w:hAnsi="Arial" w:cs="Arial"/>
          <w:color w:val="000000" w:themeColor="text1"/>
          <w:sz w:val="24"/>
          <w:szCs w:val="24"/>
        </w:rPr>
        <w:t xml:space="preserve"> impulsada por la Contraloría General de la Republica mediante la Ley N°9696, la cual exige incorporar los principios de Sostenibilidad Fiscal y </w:t>
      </w:r>
      <w:proofErr w:type="spellStart"/>
      <w:r w:rsidRPr="001011B1">
        <w:rPr>
          <w:rFonts w:ascii="Arial" w:hAnsi="Arial" w:cs="Arial"/>
          <w:color w:val="000000" w:themeColor="text1"/>
          <w:sz w:val="24"/>
          <w:szCs w:val="24"/>
        </w:rPr>
        <w:t>Plurianualidad</w:t>
      </w:r>
      <w:proofErr w:type="spellEnd"/>
      <w:r w:rsidRPr="001011B1">
        <w:rPr>
          <w:rFonts w:ascii="Arial" w:hAnsi="Arial" w:cs="Arial"/>
          <w:color w:val="000000" w:themeColor="text1"/>
          <w:sz w:val="24"/>
          <w:szCs w:val="24"/>
        </w:rPr>
        <w:t xml:space="preserve"> en los presupuestos del Estado, siendo que esta reforma se encuentra vigente desde el 2019.</w:t>
      </w:r>
    </w:p>
    <w:p w14:paraId="51CDD86C" w14:textId="77777777" w:rsidR="00200389" w:rsidRDefault="00200389" w:rsidP="00200389">
      <w:pPr>
        <w:suppressAutoHyphens w:val="0"/>
        <w:jc w:val="both"/>
        <w:rPr>
          <w:rFonts w:ascii="Arial" w:hAnsi="Arial" w:cs="Arial"/>
          <w:color w:val="C00000"/>
          <w:sz w:val="24"/>
          <w:szCs w:val="24"/>
        </w:rPr>
      </w:pPr>
    </w:p>
    <w:p w14:paraId="60F47C34" w14:textId="77777777" w:rsidR="001011B1" w:rsidRDefault="001011B1" w:rsidP="00200389">
      <w:pPr>
        <w:suppressAutoHyphens w:val="0"/>
        <w:jc w:val="both"/>
        <w:rPr>
          <w:rFonts w:ascii="Arial" w:hAnsi="Arial" w:cs="Arial"/>
          <w:color w:val="C00000"/>
          <w:sz w:val="24"/>
          <w:szCs w:val="24"/>
        </w:rPr>
      </w:pPr>
    </w:p>
    <w:p w14:paraId="1E4DAFFC" w14:textId="77777777" w:rsidR="00CE2488" w:rsidRPr="00512138" w:rsidRDefault="00CE2488" w:rsidP="00EB001D">
      <w:pPr>
        <w:pStyle w:val="Prrafodelista"/>
        <w:numPr>
          <w:ilvl w:val="0"/>
          <w:numId w:val="12"/>
        </w:numPr>
        <w:tabs>
          <w:tab w:val="left" w:pos="284"/>
        </w:tabs>
        <w:suppressAutoHyphens w:val="0"/>
        <w:ind w:left="0" w:firstLine="0"/>
        <w:jc w:val="both"/>
        <w:rPr>
          <w:rFonts w:ascii="Arial" w:hAnsi="Arial" w:cs="Arial"/>
          <w:b/>
          <w:bCs/>
          <w:color w:val="0070C0"/>
          <w:sz w:val="24"/>
          <w:szCs w:val="24"/>
          <w:lang w:eastAsia="en-US"/>
        </w:rPr>
      </w:pPr>
      <w:r w:rsidRPr="00512138">
        <w:rPr>
          <w:rFonts w:ascii="Arial" w:hAnsi="Arial" w:cs="Arial"/>
          <w:b/>
          <w:bCs/>
          <w:color w:val="0070C0"/>
          <w:sz w:val="24"/>
          <w:szCs w:val="24"/>
          <w:lang w:eastAsia="en-US"/>
        </w:rPr>
        <w:t>Consultas sobre las directrices técnicas relacionadas con el anteproyecto de presupuesto 202</w:t>
      </w:r>
      <w:r w:rsidR="0013585C" w:rsidRPr="00512138">
        <w:rPr>
          <w:rFonts w:ascii="Arial" w:hAnsi="Arial" w:cs="Arial"/>
          <w:b/>
          <w:bCs/>
          <w:color w:val="0070C0"/>
          <w:sz w:val="24"/>
          <w:szCs w:val="24"/>
          <w:lang w:eastAsia="en-US"/>
        </w:rPr>
        <w:t>5</w:t>
      </w:r>
    </w:p>
    <w:p w14:paraId="256508E7" w14:textId="77777777" w:rsidR="00CE2488" w:rsidRPr="00EB001D" w:rsidRDefault="00CE2488" w:rsidP="00CE2488">
      <w:pPr>
        <w:suppressAutoHyphens w:val="0"/>
        <w:jc w:val="both"/>
        <w:rPr>
          <w:rFonts w:ascii="Arial" w:hAnsi="Arial" w:cs="Arial"/>
          <w:color w:val="C00000"/>
          <w:sz w:val="24"/>
          <w:szCs w:val="24"/>
        </w:rPr>
      </w:pPr>
    </w:p>
    <w:p w14:paraId="30133BCB" w14:textId="77777777" w:rsidR="00CE2488" w:rsidRDefault="00CE2488" w:rsidP="2082116E">
      <w:pPr>
        <w:suppressAutoHyphens w:val="0"/>
        <w:jc w:val="both"/>
        <w:rPr>
          <w:rFonts w:ascii="Arial" w:hAnsi="Arial" w:cs="Arial"/>
          <w:sz w:val="24"/>
          <w:szCs w:val="24"/>
        </w:rPr>
      </w:pPr>
      <w:r w:rsidRPr="2082116E">
        <w:rPr>
          <w:rFonts w:ascii="Arial" w:hAnsi="Arial" w:cs="Arial"/>
          <w:sz w:val="24"/>
          <w:szCs w:val="24"/>
        </w:rPr>
        <w:t xml:space="preserve">Para realizar consultas con respecto a las directrices técnicas relacionadas con el anteproyecto de presupuesto </w:t>
      </w:r>
      <w:r w:rsidR="001011B1" w:rsidRPr="2082116E">
        <w:rPr>
          <w:rFonts w:ascii="Arial" w:hAnsi="Arial" w:cs="Arial"/>
          <w:sz w:val="24"/>
          <w:szCs w:val="24"/>
        </w:rPr>
        <w:t>202</w:t>
      </w:r>
      <w:r w:rsidR="001011B1">
        <w:rPr>
          <w:rFonts w:ascii="Arial" w:hAnsi="Arial" w:cs="Arial"/>
          <w:sz w:val="24"/>
          <w:szCs w:val="24"/>
        </w:rPr>
        <w:t>5</w:t>
      </w:r>
      <w:r w:rsidRPr="2082116E">
        <w:rPr>
          <w:rFonts w:ascii="Arial" w:hAnsi="Arial" w:cs="Arial"/>
          <w:sz w:val="24"/>
          <w:szCs w:val="24"/>
        </w:rPr>
        <w:t xml:space="preserve">, pueden dirigirse al Subproceso Formulación de Presupuesto y Portafolio de Proyectos Institucional, </w:t>
      </w:r>
      <w:r w:rsidR="001011B1">
        <w:rPr>
          <w:rFonts w:ascii="Arial" w:hAnsi="Arial" w:cs="Arial"/>
          <w:sz w:val="24"/>
          <w:szCs w:val="24"/>
        </w:rPr>
        <w:t xml:space="preserve">por medio de </w:t>
      </w:r>
      <w:r w:rsidRPr="2082116E">
        <w:rPr>
          <w:rFonts w:ascii="Arial" w:hAnsi="Arial" w:cs="Arial"/>
          <w:sz w:val="24"/>
          <w:szCs w:val="24"/>
        </w:rPr>
        <w:t xml:space="preserve">correo </w:t>
      </w:r>
      <w:r w:rsidR="001011B1">
        <w:rPr>
          <w:rFonts w:ascii="Arial" w:hAnsi="Arial" w:cs="Arial"/>
          <w:sz w:val="24"/>
          <w:szCs w:val="24"/>
        </w:rPr>
        <w:t xml:space="preserve">electrónico </w:t>
      </w:r>
      <w:r w:rsidRPr="2082116E">
        <w:rPr>
          <w:rFonts w:ascii="Arial" w:hAnsi="Arial" w:cs="Arial"/>
          <w:sz w:val="24"/>
          <w:szCs w:val="24"/>
        </w:rPr>
        <w:t xml:space="preserve">o </w:t>
      </w:r>
      <w:proofErr w:type="spellStart"/>
      <w:r w:rsidRPr="2082116E">
        <w:rPr>
          <w:rFonts w:ascii="Arial" w:hAnsi="Arial" w:cs="Arial"/>
          <w:sz w:val="24"/>
          <w:szCs w:val="24"/>
        </w:rPr>
        <w:t>Teams</w:t>
      </w:r>
      <w:proofErr w:type="spellEnd"/>
      <w:r w:rsidRPr="2082116E">
        <w:rPr>
          <w:rFonts w:ascii="Arial" w:hAnsi="Arial" w:cs="Arial"/>
          <w:sz w:val="24"/>
          <w:szCs w:val="24"/>
        </w:rPr>
        <w:t xml:space="preserve"> con Rita Castro Abarca, Vanessa María Guadamuz Alvarado, Paulo Mena Quesada</w:t>
      </w:r>
      <w:r w:rsidR="4601DD6B" w:rsidRPr="2082116E">
        <w:rPr>
          <w:rFonts w:ascii="Arial" w:hAnsi="Arial" w:cs="Arial"/>
          <w:sz w:val="24"/>
          <w:szCs w:val="24"/>
        </w:rPr>
        <w:t>, Ana Cecilia Murillo Berrocal</w:t>
      </w:r>
      <w:r w:rsidRPr="2082116E">
        <w:rPr>
          <w:rFonts w:ascii="Arial" w:hAnsi="Arial" w:cs="Arial"/>
          <w:sz w:val="24"/>
          <w:szCs w:val="24"/>
        </w:rPr>
        <w:t xml:space="preserve"> y Laura Sánchez Córdoba.</w:t>
      </w:r>
    </w:p>
    <w:p w14:paraId="6CE9A539" w14:textId="77777777" w:rsidR="00F135EB" w:rsidRDefault="00F135EB" w:rsidP="2082116E">
      <w:pPr>
        <w:suppressAutoHyphens w:val="0"/>
        <w:jc w:val="both"/>
        <w:rPr>
          <w:rFonts w:ascii="Arial" w:hAnsi="Arial" w:cs="Arial"/>
          <w:sz w:val="24"/>
          <w:szCs w:val="24"/>
        </w:rPr>
      </w:pPr>
    </w:p>
    <w:p w14:paraId="3F2D4923" w14:textId="77777777" w:rsidR="000166D7" w:rsidRDefault="000166D7" w:rsidP="00322B28">
      <w:pPr>
        <w:pStyle w:val="Ttulo1"/>
        <w:numPr>
          <w:ilvl w:val="0"/>
          <w:numId w:val="0"/>
        </w:numPr>
        <w:rPr>
          <w:color w:val="538135" w:themeColor="accent6" w:themeShade="BF"/>
          <w:sz w:val="28"/>
          <w:szCs w:val="28"/>
        </w:rPr>
      </w:pPr>
      <w:bookmarkStart w:id="110" w:name="_Toc146612273"/>
      <w:r w:rsidRPr="00F135EB">
        <w:rPr>
          <w:noProof/>
          <w:color w:val="C00000"/>
          <w:sz w:val="24"/>
          <w:szCs w:val="24"/>
          <w:shd w:val="clear" w:color="auto" w:fill="70AD47" w:themeFill="accent6"/>
          <w:lang w:eastAsia="en-US"/>
        </w:rPr>
        <w:lastRenderedPageBreak/>
        <w:drawing>
          <wp:anchor distT="0" distB="0" distL="114300" distR="114300" simplePos="0" relativeHeight="251658247" behindDoc="0" locked="0" layoutInCell="1" allowOverlap="1" wp14:anchorId="1EB2A65C" wp14:editId="46A4EC64">
            <wp:simplePos x="0" y="0"/>
            <wp:positionH relativeFrom="column">
              <wp:posOffset>-59690</wp:posOffset>
            </wp:positionH>
            <wp:positionV relativeFrom="paragraph">
              <wp:posOffset>69215</wp:posOffset>
            </wp:positionV>
            <wp:extent cx="829310" cy="850265"/>
            <wp:effectExtent l="0" t="0" r="8890" b="6985"/>
            <wp:wrapSquare wrapText="bothSides"/>
            <wp:docPr id="12"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cono&#10;&#10;Descripción generada automáticamente"/>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829310" cy="850265"/>
                    </a:xfrm>
                    <a:prstGeom prst="rect">
                      <a:avLst/>
                    </a:prstGeom>
                  </pic:spPr>
                </pic:pic>
              </a:graphicData>
            </a:graphic>
            <wp14:sizeRelH relativeFrom="margin">
              <wp14:pctWidth>0</wp14:pctWidth>
            </wp14:sizeRelH>
            <wp14:sizeRelV relativeFrom="margin">
              <wp14:pctHeight>0</wp14:pctHeight>
            </wp14:sizeRelV>
          </wp:anchor>
        </w:drawing>
      </w:r>
      <w:bookmarkEnd w:id="110"/>
    </w:p>
    <w:p w14:paraId="475B98D5" w14:textId="77777777" w:rsidR="00C41163" w:rsidRPr="00512138" w:rsidRDefault="00B2478E" w:rsidP="005117AE">
      <w:pPr>
        <w:pStyle w:val="Ttulo1"/>
        <w:numPr>
          <w:ilvl w:val="0"/>
          <w:numId w:val="6"/>
        </w:numPr>
        <w:tabs>
          <w:tab w:val="left" w:pos="360"/>
          <w:tab w:val="left" w:pos="1843"/>
        </w:tabs>
        <w:jc w:val="both"/>
        <w:rPr>
          <w:color w:val="0070C0"/>
          <w:sz w:val="28"/>
          <w:szCs w:val="28"/>
        </w:rPr>
      </w:pPr>
      <w:bookmarkStart w:id="111" w:name="_Toc146612274"/>
      <w:r w:rsidRPr="00512138">
        <w:rPr>
          <w:color w:val="0070C0"/>
          <w:sz w:val="28"/>
          <w:szCs w:val="28"/>
        </w:rPr>
        <w:t xml:space="preserve">CRONOGRAMA DE ACTIVIDADES </w:t>
      </w:r>
      <w:r w:rsidR="00FF26B5" w:rsidRPr="00512138">
        <w:rPr>
          <w:color w:val="0070C0"/>
          <w:sz w:val="28"/>
          <w:szCs w:val="28"/>
        </w:rPr>
        <w:t xml:space="preserve">2023 </w:t>
      </w:r>
      <w:r w:rsidRPr="00512138">
        <w:rPr>
          <w:color w:val="0070C0"/>
          <w:sz w:val="28"/>
          <w:szCs w:val="28"/>
        </w:rPr>
        <w:t xml:space="preserve">Y </w:t>
      </w:r>
      <w:r w:rsidR="00FF26B5" w:rsidRPr="00512138">
        <w:rPr>
          <w:color w:val="0070C0"/>
          <w:sz w:val="28"/>
          <w:szCs w:val="28"/>
        </w:rPr>
        <w:t xml:space="preserve">2024 </w:t>
      </w:r>
      <w:r w:rsidRPr="00512138">
        <w:rPr>
          <w:color w:val="0070C0"/>
          <w:sz w:val="28"/>
          <w:szCs w:val="28"/>
        </w:rPr>
        <w:t>DEL</w:t>
      </w:r>
      <w:r w:rsidR="00322B28" w:rsidRPr="00512138">
        <w:rPr>
          <w:color w:val="0070C0"/>
          <w:sz w:val="28"/>
          <w:szCs w:val="28"/>
        </w:rPr>
        <w:t xml:space="preserve"> </w:t>
      </w:r>
      <w:r w:rsidRPr="00512138">
        <w:rPr>
          <w:color w:val="0070C0"/>
          <w:sz w:val="28"/>
          <w:szCs w:val="28"/>
        </w:rPr>
        <w:t xml:space="preserve">PROCESO DE FORMULACIÓN PRESUPUESTARIA </w:t>
      </w:r>
      <w:r w:rsidR="00FF26B5" w:rsidRPr="00512138">
        <w:rPr>
          <w:color w:val="0070C0"/>
          <w:sz w:val="28"/>
          <w:szCs w:val="28"/>
        </w:rPr>
        <w:t>2025</w:t>
      </w:r>
      <w:bookmarkEnd w:id="111"/>
    </w:p>
    <w:p w14:paraId="20030A68" w14:textId="77777777" w:rsidR="00156D16" w:rsidRDefault="00156D16" w:rsidP="00156D16"/>
    <w:p w14:paraId="2FB30841" w14:textId="77777777" w:rsidR="00C41163" w:rsidRPr="00EB001D" w:rsidRDefault="00C41163" w:rsidP="00C41163">
      <w:pPr>
        <w:tabs>
          <w:tab w:val="left" w:pos="0"/>
        </w:tabs>
        <w:jc w:val="both"/>
        <w:rPr>
          <w:rFonts w:ascii="Arial" w:hAnsi="Arial" w:cs="Arial"/>
          <w:b/>
          <w:bCs/>
          <w:color w:val="C00000"/>
          <w:sz w:val="24"/>
          <w:szCs w:val="24"/>
        </w:rPr>
      </w:pPr>
    </w:p>
    <w:p w14:paraId="0250829A" w14:textId="77777777" w:rsidR="005117AE" w:rsidRDefault="005117AE" w:rsidP="00C41163">
      <w:pPr>
        <w:tabs>
          <w:tab w:val="left" w:pos="0"/>
        </w:tabs>
        <w:jc w:val="both"/>
        <w:rPr>
          <w:rFonts w:ascii="Arial" w:hAnsi="Arial" w:cs="Arial"/>
          <w:sz w:val="24"/>
          <w:szCs w:val="24"/>
        </w:rPr>
      </w:pPr>
    </w:p>
    <w:p w14:paraId="65AF1161" w14:textId="77777777" w:rsidR="00C41163" w:rsidRPr="0098512D" w:rsidRDefault="00C41163" w:rsidP="00C41163">
      <w:pPr>
        <w:tabs>
          <w:tab w:val="left" w:pos="0"/>
        </w:tabs>
        <w:jc w:val="both"/>
        <w:rPr>
          <w:rFonts w:ascii="Arial" w:hAnsi="Arial" w:cs="Arial"/>
          <w:sz w:val="24"/>
          <w:szCs w:val="24"/>
        </w:rPr>
      </w:pPr>
      <w:r w:rsidRPr="0098512D">
        <w:rPr>
          <w:rFonts w:ascii="Arial" w:hAnsi="Arial" w:cs="Arial"/>
          <w:sz w:val="24"/>
          <w:szCs w:val="24"/>
        </w:rPr>
        <w:t xml:space="preserve">Se adjunta la propuesta de cronograma de actividades a cargo de la Dirección de Planificación, Consejo Superior, Corte Plena, Encargados de Programa, Consejos de Administración, </w:t>
      </w:r>
      <w:r w:rsidR="00FF26B5">
        <w:rPr>
          <w:rFonts w:ascii="Arial" w:hAnsi="Arial" w:cs="Arial"/>
          <w:sz w:val="24"/>
          <w:szCs w:val="24"/>
        </w:rPr>
        <w:t xml:space="preserve">Centros </w:t>
      </w:r>
      <w:r w:rsidR="00537A77">
        <w:rPr>
          <w:rFonts w:ascii="Arial" w:hAnsi="Arial" w:cs="Arial"/>
          <w:sz w:val="24"/>
          <w:szCs w:val="24"/>
        </w:rPr>
        <w:t xml:space="preserve">de </w:t>
      </w:r>
      <w:r w:rsidR="00FF26B5">
        <w:rPr>
          <w:rFonts w:ascii="Arial" w:hAnsi="Arial" w:cs="Arial"/>
          <w:sz w:val="24"/>
          <w:szCs w:val="24"/>
        </w:rPr>
        <w:t>R</w:t>
      </w:r>
      <w:r w:rsidR="00537A77">
        <w:rPr>
          <w:rFonts w:ascii="Arial" w:hAnsi="Arial" w:cs="Arial"/>
          <w:sz w:val="24"/>
          <w:szCs w:val="24"/>
        </w:rPr>
        <w:t>esponsabilidad</w:t>
      </w:r>
      <w:r w:rsidRPr="0098512D">
        <w:rPr>
          <w:rFonts w:ascii="Arial" w:hAnsi="Arial" w:cs="Arial"/>
          <w:sz w:val="24"/>
          <w:szCs w:val="24"/>
        </w:rPr>
        <w:t xml:space="preserve">, Departamento de Prensa y Comunicación, Dirección de Gestión Humana y Presidencia de la Corte, relativas al proceso de formulación presupuestaria del </w:t>
      </w:r>
      <w:r w:rsidR="00081F3F" w:rsidRPr="0098512D">
        <w:rPr>
          <w:rFonts w:ascii="Arial" w:hAnsi="Arial" w:cs="Arial"/>
          <w:sz w:val="24"/>
          <w:szCs w:val="24"/>
        </w:rPr>
        <w:t>202</w:t>
      </w:r>
      <w:r w:rsidR="00081F3F">
        <w:rPr>
          <w:rFonts w:ascii="Arial" w:hAnsi="Arial" w:cs="Arial"/>
          <w:sz w:val="24"/>
          <w:szCs w:val="24"/>
        </w:rPr>
        <w:t>5</w:t>
      </w:r>
      <w:r w:rsidRPr="0098512D">
        <w:rPr>
          <w:rFonts w:ascii="Arial" w:hAnsi="Arial" w:cs="Arial"/>
          <w:sz w:val="24"/>
          <w:szCs w:val="24"/>
        </w:rPr>
        <w:t xml:space="preserve">. </w:t>
      </w:r>
      <w:r w:rsidR="00217CE7" w:rsidRPr="00DB71A7">
        <w:rPr>
          <w:rFonts w:ascii="Arial" w:hAnsi="Arial" w:cs="Arial"/>
          <w:sz w:val="24"/>
          <w:szCs w:val="24"/>
        </w:rPr>
        <w:t xml:space="preserve">Es importante señalar que </w:t>
      </w:r>
      <w:r w:rsidR="00C12A6D" w:rsidRPr="00736C0D">
        <w:rPr>
          <w:rFonts w:ascii="Arial" w:hAnsi="Arial" w:cs="Arial"/>
          <w:sz w:val="24"/>
          <w:szCs w:val="24"/>
        </w:rPr>
        <w:t xml:space="preserve">este </w:t>
      </w:r>
      <w:r w:rsidR="00D04AC8" w:rsidRPr="0098512D">
        <w:rPr>
          <w:rFonts w:ascii="Arial" w:hAnsi="Arial" w:cs="Arial"/>
          <w:sz w:val="24"/>
          <w:szCs w:val="24"/>
        </w:rPr>
        <w:t xml:space="preserve">cronograma </w:t>
      </w:r>
      <w:r w:rsidR="00C12A6D" w:rsidRPr="0098512D">
        <w:rPr>
          <w:rFonts w:ascii="Arial" w:hAnsi="Arial" w:cs="Arial"/>
          <w:sz w:val="24"/>
          <w:szCs w:val="24"/>
        </w:rPr>
        <w:t xml:space="preserve">podría ser objeto de variación por parte del Consejo Superior, de acuerdo con </w:t>
      </w:r>
      <w:r w:rsidR="00D04AC8" w:rsidRPr="0098512D">
        <w:rPr>
          <w:rFonts w:ascii="Arial" w:hAnsi="Arial" w:cs="Arial"/>
          <w:sz w:val="24"/>
          <w:szCs w:val="24"/>
        </w:rPr>
        <w:t>la</w:t>
      </w:r>
      <w:r w:rsidR="003A1CC0" w:rsidRPr="0098512D">
        <w:rPr>
          <w:rFonts w:ascii="Arial" w:hAnsi="Arial" w:cs="Arial"/>
          <w:sz w:val="24"/>
          <w:szCs w:val="24"/>
        </w:rPr>
        <w:t xml:space="preserve"> dinámica</w:t>
      </w:r>
      <w:r w:rsidR="00C12A6D" w:rsidRPr="0098512D">
        <w:rPr>
          <w:rFonts w:ascii="Arial" w:hAnsi="Arial" w:cs="Arial"/>
          <w:sz w:val="24"/>
          <w:szCs w:val="24"/>
        </w:rPr>
        <w:t xml:space="preserve"> del proceso.</w:t>
      </w:r>
    </w:p>
    <w:p w14:paraId="083AA25E" w14:textId="77777777" w:rsidR="00C41163" w:rsidRPr="0098512D" w:rsidRDefault="00C41163" w:rsidP="00C41163">
      <w:pPr>
        <w:tabs>
          <w:tab w:val="left" w:pos="0"/>
        </w:tabs>
        <w:jc w:val="both"/>
        <w:rPr>
          <w:rFonts w:ascii="Arial" w:hAnsi="Arial" w:cs="Arial"/>
          <w:sz w:val="28"/>
          <w:szCs w:val="28"/>
        </w:rPr>
      </w:pPr>
    </w:p>
    <w:p w14:paraId="4C739862" w14:textId="77777777" w:rsidR="00C41163" w:rsidRDefault="00C41163">
      <w:pPr>
        <w:suppressAutoHyphens w:val="0"/>
        <w:rPr>
          <w:rFonts w:ascii="Arial" w:hAnsi="Arial" w:cs="Arial"/>
          <w:sz w:val="24"/>
          <w:szCs w:val="24"/>
          <w:lang w:eastAsia="en-US"/>
        </w:rPr>
      </w:pPr>
    </w:p>
    <w:p w14:paraId="09A9D633" w14:textId="22146332" w:rsidR="00C41163" w:rsidRDefault="00BD0FFF" w:rsidP="005D742F">
      <w:pPr>
        <w:suppressAutoHyphens w:val="0"/>
        <w:jc w:val="center"/>
        <w:rPr>
          <w:rFonts w:ascii="Arial" w:hAnsi="Arial" w:cs="Arial"/>
          <w:sz w:val="24"/>
          <w:szCs w:val="24"/>
          <w:lang w:eastAsia="en-US"/>
        </w:rPr>
      </w:pPr>
      <w:r>
        <w:rPr>
          <w:rFonts w:ascii="Arial" w:hAnsi="Arial" w:cs="Arial"/>
          <w:sz w:val="24"/>
          <w:szCs w:val="24"/>
          <w:lang w:eastAsia="en-US"/>
        </w:rPr>
        <w:object w:dxaOrig="1508" w:dyaOrig="983" w14:anchorId="742AE408">
          <v:shape id="_x0000_i1051" type="#_x0000_t75" style="width:75.4pt;height:49.15pt" o:ole="">
            <v:imagedata r:id="rId60" o:title=""/>
          </v:shape>
          <o:OLEObject Type="Embed" ProgID="Excel.Sheet.12" ShapeID="_x0000_i1051" DrawAspect="Icon" ObjectID="_1762684097" r:id="rId61"/>
        </w:object>
      </w:r>
    </w:p>
    <w:p w14:paraId="7B68BC29" w14:textId="77777777" w:rsidR="00C41163" w:rsidRPr="00296592" w:rsidRDefault="00C41163" w:rsidP="00267F6F">
      <w:pPr>
        <w:suppressAutoHyphens w:val="0"/>
        <w:jc w:val="center"/>
        <w:rPr>
          <w:rFonts w:ascii="Arial" w:hAnsi="Arial" w:cs="Arial"/>
          <w:sz w:val="24"/>
          <w:szCs w:val="24"/>
          <w:lang w:eastAsia="en-US"/>
        </w:rPr>
      </w:pPr>
    </w:p>
    <w:p w14:paraId="7C076BB3" w14:textId="77777777" w:rsidR="00DB73D1" w:rsidRPr="00296592" w:rsidRDefault="00DB73D1" w:rsidP="00CE2488">
      <w:pPr>
        <w:pStyle w:val="Prrafodelista"/>
        <w:suppressAutoHyphens w:val="0"/>
        <w:ind w:left="720"/>
        <w:jc w:val="both"/>
        <w:rPr>
          <w:rFonts w:ascii="Arial" w:hAnsi="Arial" w:cs="Arial"/>
          <w:b/>
          <w:sz w:val="24"/>
          <w:szCs w:val="24"/>
        </w:rPr>
      </w:pPr>
    </w:p>
    <w:sectPr w:rsidR="00DB73D1" w:rsidRPr="00296592" w:rsidSect="00DB2FF3">
      <w:headerReference w:type="even" r:id="rId62"/>
      <w:footerReference w:type="default" r:id="rId63"/>
      <w:headerReference w:type="first" r:id="rId64"/>
      <w:footerReference w:type="first" r:id="rId65"/>
      <w:pgSz w:w="12240" w:h="15840"/>
      <w:pgMar w:top="-1418" w:right="1610" w:bottom="567" w:left="1701" w:header="0" w:footer="720" w:gutter="0"/>
      <w:pgNumType w:start="6"/>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2C228" w14:textId="77777777" w:rsidR="00140E12" w:rsidRDefault="00140E12">
      <w:r>
        <w:separator/>
      </w:r>
    </w:p>
  </w:endnote>
  <w:endnote w:type="continuationSeparator" w:id="0">
    <w:p w14:paraId="015D3CA8" w14:textId="77777777" w:rsidR="00140E12" w:rsidRDefault="00140E12">
      <w:r>
        <w:continuationSeparator/>
      </w:r>
    </w:p>
  </w:endnote>
  <w:endnote w:type="continuationNotice" w:id="1">
    <w:p w14:paraId="4440B647" w14:textId="77777777" w:rsidR="00140E12" w:rsidRDefault="00140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elegraf Bold">
    <w:altName w:val="Cambria"/>
    <w:panose1 w:val="00000000000000000000"/>
    <w:charset w:val="00"/>
    <w:family w:val="roman"/>
    <w:notTrueType/>
    <w:pitch w:val="default"/>
  </w:font>
  <w:font w:name="League Spartan">
    <w:altName w:val="Cambria"/>
    <w:panose1 w:val="00000000000000000000"/>
    <w:charset w:val="00"/>
    <w:family w:val="roman"/>
    <w:notTrueType/>
    <w:pitch w:val="default"/>
  </w:font>
  <w:font w:name="Open Sauce">
    <w:altName w:val="Cambria"/>
    <w:panose1 w:val="00000000000000000000"/>
    <w:charset w:val="00"/>
    <w:family w:val="roman"/>
    <w:notTrueType/>
    <w:pitch w:val="default"/>
  </w:font>
  <w:font w:name="Open Sauce Bold">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5B89" w14:textId="77777777" w:rsidR="0051338E" w:rsidRDefault="0051338E">
    <w:pPr>
      <w:pStyle w:val="Piedepgina"/>
      <w:jc w:val="right"/>
    </w:pPr>
    <w:r>
      <w:fldChar w:fldCharType="begin"/>
    </w:r>
    <w:r>
      <w:instrText>PAGE   \* MERGEFORMAT</w:instrText>
    </w:r>
    <w:r>
      <w:fldChar w:fldCharType="separate"/>
    </w:r>
    <w:r>
      <w:rPr>
        <w:lang w:val="es-ES"/>
      </w:rPr>
      <w:t>2</w:t>
    </w:r>
    <w:r>
      <w:fldChar w:fldCharType="end"/>
    </w:r>
  </w:p>
  <w:p w14:paraId="33A252CA" w14:textId="77777777" w:rsidR="0051338E" w:rsidRDefault="0051338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6FCE" w14:textId="77777777" w:rsidR="0051338E" w:rsidRDefault="0051338E">
    <w:pPr>
      <w:pStyle w:val="Piedepgina"/>
      <w:jc w:val="right"/>
    </w:pPr>
    <w:r>
      <w:fldChar w:fldCharType="begin"/>
    </w:r>
    <w:r>
      <w:instrText>PAGE   \* MERGEFORMAT</w:instrText>
    </w:r>
    <w:r>
      <w:fldChar w:fldCharType="separate"/>
    </w:r>
    <w:r>
      <w:rPr>
        <w:lang w:val="es-ES"/>
      </w:rPr>
      <w:t>2</w:t>
    </w:r>
    <w:r>
      <w:fldChar w:fldCharType="end"/>
    </w:r>
  </w:p>
  <w:p w14:paraId="25E32839" w14:textId="77777777" w:rsidR="0051338E" w:rsidRDefault="005133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4428F" w14:textId="77777777" w:rsidR="00140E12" w:rsidRDefault="00140E12">
      <w:r>
        <w:separator/>
      </w:r>
    </w:p>
  </w:footnote>
  <w:footnote w:type="continuationSeparator" w:id="0">
    <w:p w14:paraId="68B9FD82" w14:textId="77777777" w:rsidR="00140E12" w:rsidRDefault="00140E12">
      <w:r>
        <w:continuationSeparator/>
      </w:r>
    </w:p>
  </w:footnote>
  <w:footnote w:type="continuationNotice" w:id="1">
    <w:p w14:paraId="15026161" w14:textId="77777777" w:rsidR="00140E12" w:rsidRDefault="00140E12"/>
  </w:footnote>
  <w:footnote w:id="2">
    <w:p w14:paraId="733EB6FC" w14:textId="77777777" w:rsidR="0051338E" w:rsidRPr="00571BA5" w:rsidRDefault="0051338E" w:rsidP="0046016A">
      <w:pPr>
        <w:pStyle w:val="Textonotapie"/>
        <w:jc w:val="both"/>
        <w:rPr>
          <w:rFonts w:ascii="Arial" w:hAnsi="Arial" w:cs="Arial"/>
          <w:sz w:val="18"/>
          <w:szCs w:val="18"/>
        </w:rPr>
      </w:pPr>
      <w:r w:rsidRPr="00571BA5">
        <w:rPr>
          <w:rStyle w:val="Smbolodenotaalpie"/>
          <w:rFonts w:ascii="Arial" w:hAnsi="Arial" w:cs="Arial"/>
          <w:sz w:val="18"/>
          <w:szCs w:val="18"/>
        </w:rPr>
        <w:footnoteRef/>
      </w:r>
      <w:r w:rsidRPr="00571BA5">
        <w:rPr>
          <w:rFonts w:ascii="Arial" w:hAnsi="Arial" w:cs="Arial"/>
          <w:b/>
          <w:bCs/>
          <w:sz w:val="18"/>
          <w:szCs w:val="18"/>
        </w:rPr>
        <w:t xml:space="preserve"> </w:t>
      </w:r>
      <w:r w:rsidRPr="00571BA5">
        <w:rPr>
          <w:rFonts w:ascii="Arial" w:hAnsi="Arial" w:cs="Arial"/>
          <w:sz w:val="18"/>
          <w:szCs w:val="18"/>
        </w:rPr>
        <w:t xml:space="preserve">Acuerdo de Corte Plena tomado en la sesión del </w:t>
      </w:r>
      <w:smartTag w:uri="urn:schemas-microsoft-com:office:smarttags" w:element="date">
        <w:smartTagPr>
          <w:attr w:name="Year" w:val="1989"/>
          <w:attr w:name="Day" w:val="06"/>
          <w:attr w:name="Month" w:val="5"/>
          <w:attr w:name="ls" w:val="trans"/>
        </w:smartTagPr>
        <w:r w:rsidRPr="00571BA5">
          <w:rPr>
            <w:rFonts w:ascii="Arial" w:hAnsi="Arial" w:cs="Arial"/>
            <w:sz w:val="18"/>
            <w:szCs w:val="18"/>
          </w:rPr>
          <w:t>06 de mayo de 1989</w:t>
        </w:r>
      </w:smartTag>
      <w:r w:rsidRPr="00571BA5">
        <w:rPr>
          <w:rFonts w:ascii="Arial" w:hAnsi="Arial" w:cs="Arial"/>
          <w:sz w:val="18"/>
          <w:szCs w:val="18"/>
        </w:rPr>
        <w:t xml:space="preserve">, art. VII. </w:t>
      </w:r>
    </w:p>
  </w:footnote>
  <w:footnote w:id="3">
    <w:p w14:paraId="47FEE14D" w14:textId="77777777" w:rsidR="0051338E" w:rsidRPr="00007C8B" w:rsidRDefault="0051338E" w:rsidP="00550574">
      <w:pPr>
        <w:pStyle w:val="Textonotapie"/>
        <w:jc w:val="both"/>
        <w:rPr>
          <w:rFonts w:ascii="Arial" w:hAnsi="Arial" w:cs="Arial"/>
          <w:sz w:val="18"/>
          <w:szCs w:val="18"/>
        </w:rPr>
      </w:pPr>
      <w:r w:rsidRPr="00007C8B">
        <w:rPr>
          <w:rStyle w:val="Smbolodenotaalpie"/>
          <w:rFonts w:ascii="Arial" w:hAnsi="Arial" w:cs="Arial"/>
          <w:sz w:val="18"/>
          <w:szCs w:val="18"/>
        </w:rPr>
        <w:footnoteRef/>
      </w:r>
      <w:r w:rsidRPr="00007C8B">
        <w:rPr>
          <w:rFonts w:ascii="Arial" w:hAnsi="Arial" w:cs="Arial"/>
          <w:sz w:val="18"/>
          <w:szCs w:val="18"/>
        </w:rPr>
        <w:t xml:space="preserve"> </w:t>
      </w:r>
      <w:r>
        <w:rPr>
          <w:rFonts w:ascii="Arial" w:hAnsi="Arial" w:cs="Arial"/>
          <w:sz w:val="18"/>
          <w:szCs w:val="18"/>
        </w:rPr>
        <w:t xml:space="preserve">Con las </w:t>
      </w:r>
      <w:r w:rsidRPr="00007C8B">
        <w:rPr>
          <w:rFonts w:ascii="Arial" w:hAnsi="Arial" w:cs="Arial"/>
          <w:sz w:val="18"/>
          <w:szCs w:val="18"/>
        </w:rPr>
        <w:t>justificaciones de los diferentes rubros y proyectos que se están solicitando, lo cual debe estar bien detallado a efecto de que se agilice la labor de análisis presupuestario.</w:t>
      </w:r>
    </w:p>
  </w:footnote>
  <w:footnote w:id="4">
    <w:p w14:paraId="18161547" w14:textId="77777777" w:rsidR="0051338E" w:rsidRPr="00C91BC6" w:rsidRDefault="0051338E" w:rsidP="00803343">
      <w:pPr>
        <w:pStyle w:val="Textonotapie"/>
        <w:jc w:val="both"/>
        <w:rPr>
          <w:rFonts w:ascii="Arial" w:hAnsi="Arial" w:cs="Arial"/>
          <w:sz w:val="18"/>
          <w:szCs w:val="18"/>
          <w:lang w:val="es-CR"/>
        </w:rPr>
      </w:pPr>
      <w:r w:rsidRPr="00C91BC6">
        <w:rPr>
          <w:rStyle w:val="Smbolodenotaalpie"/>
          <w:rFonts w:ascii="Arial" w:hAnsi="Arial" w:cs="Arial"/>
          <w:sz w:val="18"/>
          <w:szCs w:val="18"/>
        </w:rPr>
        <w:footnoteRef/>
      </w:r>
      <w:r w:rsidRPr="00C91BC6">
        <w:rPr>
          <w:rFonts w:ascii="Arial" w:hAnsi="Arial" w:cs="Arial"/>
          <w:sz w:val="18"/>
          <w:szCs w:val="18"/>
        </w:rPr>
        <w:t xml:space="preserve"> </w:t>
      </w:r>
      <w:r w:rsidRPr="00C91BC6">
        <w:rPr>
          <w:rFonts w:ascii="Arial" w:hAnsi="Arial" w:cs="Arial"/>
          <w:sz w:val="18"/>
          <w:szCs w:val="18"/>
          <w:lang w:val="es-CR"/>
        </w:rPr>
        <w:t xml:space="preserve">Acuerdo de Corte Plena, tomado en sesión Nº30-05 del </w:t>
      </w:r>
      <w:smartTag w:uri="urn:schemas-microsoft-com:office:smarttags" w:element="date">
        <w:smartTagPr>
          <w:attr w:name="Year" w:val="2005"/>
          <w:attr w:name="Day" w:val="03"/>
          <w:attr w:name="Month" w:val="10"/>
          <w:attr w:name="ls" w:val="trans"/>
        </w:smartTagPr>
        <w:r w:rsidRPr="00C91BC6">
          <w:rPr>
            <w:rFonts w:ascii="Arial" w:hAnsi="Arial" w:cs="Arial"/>
            <w:sz w:val="18"/>
            <w:szCs w:val="18"/>
            <w:lang w:val="es-CR"/>
          </w:rPr>
          <w:t>03 de octubre de 2005</w:t>
        </w:r>
      </w:smartTag>
      <w:r w:rsidRPr="00C91BC6">
        <w:rPr>
          <w:rFonts w:ascii="Arial" w:hAnsi="Arial" w:cs="Arial"/>
          <w:sz w:val="18"/>
          <w:szCs w:val="18"/>
          <w:lang w:val="es-CR"/>
        </w:rPr>
        <w:t>, artículo IV.</w:t>
      </w:r>
    </w:p>
  </w:footnote>
  <w:footnote w:id="5">
    <w:p w14:paraId="223AF127" w14:textId="77777777" w:rsidR="0051338E" w:rsidRPr="00BA6EAC" w:rsidRDefault="0051338E" w:rsidP="00E04484">
      <w:pPr>
        <w:pStyle w:val="Textonotapie"/>
        <w:jc w:val="both"/>
        <w:rPr>
          <w:rFonts w:ascii="Arial" w:hAnsi="Arial" w:cs="Arial"/>
          <w:sz w:val="18"/>
          <w:szCs w:val="18"/>
          <w:lang w:val="es-CR"/>
        </w:rPr>
      </w:pPr>
      <w:r w:rsidRPr="00BA6EAC">
        <w:rPr>
          <w:rStyle w:val="Refdenotaalpie"/>
          <w:rFonts w:ascii="Arial" w:hAnsi="Arial" w:cs="Arial"/>
          <w:sz w:val="18"/>
          <w:szCs w:val="18"/>
        </w:rPr>
        <w:footnoteRef/>
      </w:r>
      <w:r w:rsidRPr="00BA6EAC">
        <w:rPr>
          <w:rFonts w:ascii="Arial" w:hAnsi="Arial" w:cs="Arial"/>
          <w:sz w:val="18"/>
          <w:szCs w:val="18"/>
        </w:rPr>
        <w:t xml:space="preserve"> Por recomendación de la Auditoria Judicial en su informe </w:t>
      </w:r>
      <w:r w:rsidR="00BC0769">
        <w:rPr>
          <w:rFonts w:ascii="Arial" w:hAnsi="Arial" w:cs="Arial"/>
          <w:sz w:val="18"/>
          <w:szCs w:val="18"/>
        </w:rPr>
        <w:t>N°</w:t>
      </w:r>
      <w:r w:rsidRPr="00BA6EAC">
        <w:rPr>
          <w:rFonts w:ascii="Arial" w:hAnsi="Arial" w:cs="Arial"/>
          <w:sz w:val="18"/>
          <w:szCs w:val="18"/>
        </w:rPr>
        <w:t>1323-119-AEE-2011 se resalta que se trata de un proceso participativo.</w:t>
      </w:r>
    </w:p>
  </w:footnote>
  <w:footnote w:id="6">
    <w:p w14:paraId="4A422D06" w14:textId="77777777" w:rsidR="0051338E" w:rsidRPr="00A55478" w:rsidRDefault="0051338E" w:rsidP="00A55478">
      <w:pPr>
        <w:pStyle w:val="Textonotapie"/>
        <w:jc w:val="both"/>
        <w:rPr>
          <w:rFonts w:ascii="Arial" w:hAnsi="Arial" w:cs="Arial"/>
          <w:sz w:val="18"/>
          <w:szCs w:val="18"/>
        </w:rPr>
      </w:pPr>
      <w:r w:rsidRPr="00A55478">
        <w:rPr>
          <w:rStyle w:val="Smbolodenotaalpie"/>
          <w:rFonts w:ascii="Arial" w:hAnsi="Arial" w:cs="Arial"/>
          <w:sz w:val="18"/>
          <w:szCs w:val="18"/>
        </w:rPr>
        <w:footnoteRef/>
      </w:r>
      <w:r w:rsidRPr="00A55478">
        <w:rPr>
          <w:rFonts w:ascii="Arial" w:hAnsi="Arial" w:cs="Arial"/>
          <w:b/>
          <w:bCs/>
          <w:sz w:val="18"/>
          <w:szCs w:val="18"/>
        </w:rPr>
        <w:t xml:space="preserve"> </w:t>
      </w:r>
      <w:r w:rsidRPr="00A55478">
        <w:rPr>
          <w:rFonts w:ascii="Arial" w:hAnsi="Arial" w:cs="Arial"/>
          <w:sz w:val="18"/>
          <w:szCs w:val="18"/>
        </w:rPr>
        <w:t>Acuerdo de Corte Plena de sesión</w:t>
      </w:r>
      <w:r w:rsidRPr="00A55478">
        <w:rPr>
          <w:rFonts w:ascii="Arial" w:hAnsi="Arial" w:cs="Arial"/>
          <w:b/>
          <w:bCs/>
          <w:sz w:val="18"/>
          <w:szCs w:val="18"/>
        </w:rPr>
        <w:t xml:space="preserve"> </w:t>
      </w:r>
      <w:r w:rsidRPr="00A55478">
        <w:rPr>
          <w:rFonts w:ascii="Arial" w:hAnsi="Arial" w:cs="Arial"/>
          <w:bCs/>
          <w:sz w:val="18"/>
          <w:szCs w:val="18"/>
        </w:rPr>
        <w:t>N</w:t>
      </w:r>
      <w:r w:rsidRPr="00A55478">
        <w:rPr>
          <w:rFonts w:ascii="Arial" w:hAnsi="Arial" w:cs="Arial"/>
          <w:sz w:val="18"/>
          <w:szCs w:val="18"/>
        </w:rPr>
        <w:t xml:space="preserve">º16-09 del </w:t>
      </w:r>
      <w:smartTag w:uri="urn:schemas-microsoft-com:office:smarttags" w:element="date">
        <w:smartTagPr>
          <w:attr w:name="Year" w:val="2009"/>
          <w:attr w:name="Day" w:val="11"/>
          <w:attr w:name="Month" w:val="5"/>
          <w:attr w:name="ls" w:val="trans"/>
        </w:smartTagPr>
        <w:r w:rsidRPr="00A55478">
          <w:rPr>
            <w:rFonts w:ascii="Arial" w:hAnsi="Arial" w:cs="Arial"/>
            <w:sz w:val="18"/>
            <w:szCs w:val="18"/>
          </w:rPr>
          <w:t>11 de mayo de 2009</w:t>
        </w:r>
      </w:smartTag>
      <w:r w:rsidRPr="00A55478">
        <w:rPr>
          <w:rFonts w:ascii="Arial" w:hAnsi="Arial" w:cs="Arial"/>
          <w:sz w:val="18"/>
          <w:szCs w:val="18"/>
        </w:rPr>
        <w:t>, art. XXI, punto Nº46.</w:t>
      </w:r>
    </w:p>
  </w:footnote>
  <w:footnote w:id="7">
    <w:p w14:paraId="67C6206F" w14:textId="77777777" w:rsidR="0051338E" w:rsidRPr="007F7AB3" w:rsidRDefault="0051338E" w:rsidP="005A447E">
      <w:pPr>
        <w:pStyle w:val="Textonotapie"/>
        <w:jc w:val="both"/>
        <w:rPr>
          <w:rFonts w:ascii="Arial" w:hAnsi="Arial" w:cs="Arial"/>
          <w:sz w:val="18"/>
          <w:szCs w:val="18"/>
        </w:rPr>
      </w:pPr>
      <w:r w:rsidRPr="007F7AB3">
        <w:rPr>
          <w:rStyle w:val="Smbolodenotaalpie"/>
          <w:rFonts w:ascii="Arial" w:hAnsi="Arial" w:cs="Arial"/>
          <w:sz w:val="18"/>
          <w:szCs w:val="18"/>
        </w:rPr>
        <w:footnoteRef/>
      </w:r>
      <w:r w:rsidRPr="007F7AB3">
        <w:rPr>
          <w:rStyle w:val="Smbolodenotaalpie"/>
          <w:rFonts w:ascii="Arial" w:hAnsi="Arial" w:cs="Arial"/>
          <w:b/>
          <w:bCs/>
          <w:sz w:val="18"/>
          <w:szCs w:val="18"/>
        </w:rPr>
        <w:t xml:space="preserve"> </w:t>
      </w:r>
      <w:r w:rsidRPr="007F7AB3">
        <w:rPr>
          <w:rFonts w:ascii="Arial" w:hAnsi="Arial" w:cs="Arial"/>
          <w:sz w:val="18"/>
          <w:szCs w:val="18"/>
        </w:rPr>
        <w:t>Acuerdo de Corte Plena, tomado en sesión</w:t>
      </w:r>
      <w:r w:rsidRPr="007F7AB3">
        <w:rPr>
          <w:rFonts w:ascii="Arial" w:hAnsi="Arial" w:cs="Arial"/>
          <w:b/>
          <w:bCs/>
          <w:sz w:val="18"/>
          <w:szCs w:val="18"/>
        </w:rPr>
        <w:t xml:space="preserve"> </w:t>
      </w:r>
      <w:r w:rsidRPr="00382CA9">
        <w:rPr>
          <w:rFonts w:ascii="Arial" w:hAnsi="Arial" w:cs="Arial"/>
          <w:bCs/>
          <w:sz w:val="18"/>
          <w:szCs w:val="18"/>
        </w:rPr>
        <w:t>N</w:t>
      </w:r>
      <w:r w:rsidRPr="00382CA9">
        <w:rPr>
          <w:rFonts w:ascii="Arial" w:hAnsi="Arial" w:cs="Arial"/>
          <w:sz w:val="18"/>
          <w:szCs w:val="18"/>
        </w:rPr>
        <w:t>º</w:t>
      </w:r>
      <w:r w:rsidRPr="007F7AB3">
        <w:rPr>
          <w:rFonts w:ascii="Arial" w:hAnsi="Arial" w:cs="Arial"/>
          <w:sz w:val="18"/>
          <w:szCs w:val="18"/>
        </w:rPr>
        <w:t xml:space="preserve">16-09 del </w:t>
      </w:r>
      <w:smartTag w:uri="urn:schemas-microsoft-com:office:smarttags" w:element="date">
        <w:smartTagPr>
          <w:attr w:name="ls" w:val="trans"/>
          <w:attr w:name="Month" w:val="5"/>
          <w:attr w:name="Day" w:val="11"/>
          <w:attr w:name="Year" w:val="2009"/>
        </w:smartTagPr>
        <w:r w:rsidRPr="007F7AB3">
          <w:rPr>
            <w:rFonts w:ascii="Arial" w:hAnsi="Arial" w:cs="Arial"/>
            <w:sz w:val="18"/>
            <w:szCs w:val="18"/>
          </w:rPr>
          <w:t>11 de mayo de 2009</w:t>
        </w:r>
      </w:smartTag>
      <w:r w:rsidRPr="007F7AB3">
        <w:rPr>
          <w:rFonts w:ascii="Arial" w:hAnsi="Arial" w:cs="Arial"/>
          <w:sz w:val="18"/>
          <w:szCs w:val="18"/>
        </w:rPr>
        <w:t xml:space="preserve">, art. XXI, punto </w:t>
      </w:r>
      <w:r>
        <w:rPr>
          <w:rFonts w:ascii="Arial" w:hAnsi="Arial" w:cs="Arial"/>
          <w:sz w:val="18"/>
          <w:szCs w:val="18"/>
        </w:rPr>
        <w:t>N°</w:t>
      </w:r>
      <w:r w:rsidRPr="007F7AB3">
        <w:rPr>
          <w:rFonts w:ascii="Arial" w:hAnsi="Arial" w:cs="Arial"/>
          <w:sz w:val="18"/>
          <w:szCs w:val="18"/>
        </w:rPr>
        <w:t>35.</w:t>
      </w:r>
    </w:p>
  </w:footnote>
  <w:footnote w:id="8">
    <w:p w14:paraId="36D739B0" w14:textId="77777777" w:rsidR="0051338E" w:rsidRPr="009C5203" w:rsidRDefault="0051338E" w:rsidP="0046016A">
      <w:pPr>
        <w:pStyle w:val="Textonotapie"/>
        <w:jc w:val="both"/>
        <w:rPr>
          <w:rFonts w:ascii="Arial" w:hAnsi="Arial" w:cs="Arial"/>
          <w:sz w:val="18"/>
          <w:szCs w:val="18"/>
        </w:rPr>
      </w:pPr>
      <w:r w:rsidRPr="009C5203">
        <w:rPr>
          <w:rStyle w:val="Smbolodenotaalpie"/>
          <w:rFonts w:ascii="Arial" w:hAnsi="Arial" w:cs="Arial"/>
          <w:sz w:val="18"/>
          <w:szCs w:val="18"/>
        </w:rPr>
        <w:footnoteRef/>
      </w:r>
      <w:r w:rsidRPr="009C5203">
        <w:rPr>
          <w:rFonts w:ascii="Arial" w:hAnsi="Arial" w:cs="Arial"/>
          <w:b/>
          <w:bCs/>
          <w:sz w:val="18"/>
          <w:szCs w:val="18"/>
        </w:rPr>
        <w:t xml:space="preserve"> </w:t>
      </w:r>
      <w:r w:rsidRPr="009C5203">
        <w:rPr>
          <w:rFonts w:ascii="Arial" w:hAnsi="Arial" w:cs="Arial"/>
          <w:sz w:val="18"/>
          <w:szCs w:val="18"/>
        </w:rPr>
        <w:t>Acuerdo de Corte Plena, sesión</w:t>
      </w:r>
      <w:r w:rsidRPr="009C5203">
        <w:rPr>
          <w:rFonts w:ascii="Arial" w:hAnsi="Arial" w:cs="Arial"/>
          <w:b/>
          <w:bCs/>
          <w:sz w:val="18"/>
          <w:szCs w:val="18"/>
        </w:rPr>
        <w:t xml:space="preserve"> </w:t>
      </w:r>
      <w:r w:rsidRPr="00283DEB">
        <w:rPr>
          <w:rFonts w:ascii="Arial" w:hAnsi="Arial" w:cs="Arial"/>
          <w:sz w:val="18"/>
          <w:szCs w:val="18"/>
        </w:rPr>
        <w:t>N</w:t>
      </w:r>
      <w:r w:rsidRPr="00283DEB">
        <w:rPr>
          <w:rFonts w:ascii="Arial" w:hAnsi="Arial" w:cs="Arial"/>
          <w:sz w:val="18"/>
          <w:szCs w:val="18"/>
          <w:lang w:val="es-ES_tradnl"/>
        </w:rPr>
        <w:t>º</w:t>
      </w:r>
      <w:r w:rsidRPr="009C5203">
        <w:rPr>
          <w:rFonts w:ascii="Arial" w:hAnsi="Arial" w:cs="Arial"/>
          <w:sz w:val="18"/>
          <w:szCs w:val="18"/>
        </w:rPr>
        <w:t xml:space="preserve"> 16-09 del </w:t>
      </w:r>
      <w:smartTag w:uri="urn:schemas-microsoft-com:office:smarttags" w:element="date">
        <w:smartTagPr>
          <w:attr w:name="Year" w:val="2009"/>
          <w:attr w:name="Day" w:val="11"/>
          <w:attr w:name="Month" w:val="5"/>
          <w:attr w:name="ls" w:val="trans"/>
        </w:smartTagPr>
        <w:r w:rsidRPr="009C5203">
          <w:rPr>
            <w:rFonts w:ascii="Arial" w:hAnsi="Arial" w:cs="Arial"/>
            <w:sz w:val="18"/>
            <w:szCs w:val="18"/>
          </w:rPr>
          <w:t>11 de mayo de 2009</w:t>
        </w:r>
      </w:smartTag>
      <w:r w:rsidRPr="009C5203">
        <w:rPr>
          <w:rFonts w:ascii="Arial" w:hAnsi="Arial" w:cs="Arial"/>
          <w:sz w:val="18"/>
          <w:szCs w:val="18"/>
        </w:rPr>
        <w:t>, art. XXI, punto N</w:t>
      </w:r>
      <w:r w:rsidRPr="007B5AE2">
        <w:rPr>
          <w:rFonts w:ascii="Arial" w:hAnsi="Arial" w:cs="Arial"/>
          <w:sz w:val="18"/>
          <w:szCs w:val="18"/>
          <w:lang w:val="es-ES_tradnl"/>
        </w:rPr>
        <w:t>º</w:t>
      </w:r>
      <w:r w:rsidRPr="009C5203">
        <w:rPr>
          <w:rFonts w:ascii="Arial" w:hAnsi="Arial" w:cs="Arial"/>
          <w:sz w:val="18"/>
          <w:szCs w:val="18"/>
        </w:rPr>
        <w:t xml:space="preserve"> 22. </w:t>
      </w:r>
    </w:p>
  </w:footnote>
  <w:footnote w:id="9">
    <w:p w14:paraId="79CCD5F9" w14:textId="77777777" w:rsidR="0051338E" w:rsidRPr="00855702" w:rsidRDefault="0051338E" w:rsidP="008A177B">
      <w:pPr>
        <w:pStyle w:val="Textonotapie"/>
        <w:jc w:val="both"/>
        <w:rPr>
          <w:rFonts w:ascii="Arial" w:hAnsi="Arial" w:cs="Arial"/>
          <w:sz w:val="18"/>
          <w:szCs w:val="18"/>
        </w:rPr>
      </w:pPr>
      <w:r w:rsidRPr="00855702">
        <w:rPr>
          <w:rStyle w:val="Smbolodenotaalpie"/>
          <w:rFonts w:ascii="Arial" w:hAnsi="Arial" w:cs="Arial"/>
          <w:sz w:val="18"/>
          <w:szCs w:val="18"/>
        </w:rPr>
        <w:footnoteRef/>
      </w:r>
      <w:r w:rsidRPr="00855702">
        <w:rPr>
          <w:rStyle w:val="Smbolodenotaalpie"/>
          <w:rFonts w:ascii="Arial" w:hAnsi="Arial" w:cs="Arial"/>
          <w:b/>
          <w:bCs/>
          <w:sz w:val="18"/>
          <w:szCs w:val="18"/>
        </w:rPr>
        <w:t xml:space="preserve"> </w:t>
      </w:r>
      <w:r w:rsidRPr="00855702">
        <w:rPr>
          <w:rFonts w:ascii="Arial" w:hAnsi="Arial" w:cs="Arial"/>
          <w:sz w:val="18"/>
          <w:szCs w:val="18"/>
        </w:rPr>
        <w:t xml:space="preserve">Acuerdo del Consejo Superior, sesión </w:t>
      </w:r>
      <w:r w:rsidRPr="00CE7C70">
        <w:rPr>
          <w:rFonts w:ascii="Arial" w:hAnsi="Arial" w:cs="Arial"/>
          <w:sz w:val="18"/>
          <w:szCs w:val="18"/>
        </w:rPr>
        <w:t>N</w:t>
      </w:r>
      <w:r w:rsidRPr="00CE7C70">
        <w:rPr>
          <w:rFonts w:ascii="Arial" w:hAnsi="Arial" w:cs="Arial"/>
          <w:sz w:val="18"/>
          <w:szCs w:val="18"/>
          <w:lang w:val="es-ES_tradnl"/>
        </w:rPr>
        <w:t>º</w:t>
      </w:r>
      <w:r w:rsidRPr="00855702">
        <w:rPr>
          <w:rFonts w:ascii="Arial" w:hAnsi="Arial" w:cs="Arial"/>
          <w:sz w:val="18"/>
          <w:szCs w:val="18"/>
        </w:rPr>
        <w:t>03-</w:t>
      </w:r>
      <w:r>
        <w:rPr>
          <w:rFonts w:ascii="Arial" w:hAnsi="Arial" w:cs="Arial"/>
          <w:sz w:val="18"/>
          <w:szCs w:val="18"/>
        </w:rPr>
        <w:t>20</w:t>
      </w:r>
      <w:r w:rsidRPr="00855702">
        <w:rPr>
          <w:rFonts w:ascii="Arial" w:hAnsi="Arial" w:cs="Arial"/>
          <w:sz w:val="18"/>
          <w:szCs w:val="18"/>
        </w:rPr>
        <w:t>08 Reunión de Trabajo de Presupuesto 2008, artículo VII.</w:t>
      </w:r>
    </w:p>
  </w:footnote>
  <w:footnote w:id="10">
    <w:p w14:paraId="4239A4C6" w14:textId="77777777" w:rsidR="0051338E" w:rsidRPr="00DC3EF6" w:rsidRDefault="0051338E" w:rsidP="001314E0">
      <w:pPr>
        <w:pStyle w:val="Textonotapie"/>
        <w:jc w:val="both"/>
        <w:rPr>
          <w:rFonts w:ascii="Arial" w:hAnsi="Arial" w:cs="Arial"/>
          <w:sz w:val="18"/>
          <w:szCs w:val="18"/>
        </w:rPr>
      </w:pPr>
      <w:r w:rsidRPr="00DC3EF6">
        <w:rPr>
          <w:rStyle w:val="Smbolodenotaalpie"/>
          <w:rFonts w:ascii="Arial" w:hAnsi="Arial" w:cs="Arial"/>
          <w:sz w:val="18"/>
          <w:szCs w:val="18"/>
        </w:rPr>
        <w:footnoteRef/>
      </w:r>
      <w:r w:rsidRPr="00DC3EF6">
        <w:rPr>
          <w:rStyle w:val="Smbolodenotaalpie"/>
          <w:rFonts w:ascii="Arial" w:hAnsi="Arial" w:cs="Arial"/>
          <w:b/>
          <w:bCs/>
          <w:sz w:val="18"/>
          <w:szCs w:val="18"/>
        </w:rPr>
        <w:t xml:space="preserve"> </w:t>
      </w:r>
      <w:r w:rsidRPr="00DC3EF6">
        <w:rPr>
          <w:rFonts w:ascii="Arial" w:hAnsi="Arial" w:cs="Arial"/>
          <w:sz w:val="18"/>
          <w:szCs w:val="18"/>
        </w:rPr>
        <w:t xml:space="preserve">Acuerdo del Consejo Superior, sesión </w:t>
      </w:r>
      <w:r>
        <w:rPr>
          <w:rFonts w:ascii="Arial" w:hAnsi="Arial" w:cs="Arial"/>
          <w:sz w:val="18"/>
          <w:szCs w:val="18"/>
        </w:rPr>
        <w:t>N</w:t>
      </w:r>
      <w:r w:rsidRPr="00A32BC4">
        <w:rPr>
          <w:rFonts w:ascii="Arial" w:hAnsi="Arial" w:cs="Arial"/>
          <w:sz w:val="18"/>
          <w:szCs w:val="18"/>
          <w:lang w:val="es-ES_tradnl"/>
        </w:rPr>
        <w:t>º</w:t>
      </w:r>
      <w:r w:rsidRPr="00DC3EF6">
        <w:rPr>
          <w:rFonts w:ascii="Arial" w:hAnsi="Arial" w:cs="Arial"/>
          <w:sz w:val="18"/>
          <w:szCs w:val="18"/>
        </w:rPr>
        <w:t>03, Reunión de Trabajo de Presupuesto 2008, art. VII.</w:t>
      </w:r>
    </w:p>
  </w:footnote>
  <w:footnote w:id="11">
    <w:p w14:paraId="38730863" w14:textId="77777777" w:rsidR="0051338E" w:rsidRPr="00DC3EF6" w:rsidRDefault="0051338E" w:rsidP="001314E0">
      <w:pPr>
        <w:pStyle w:val="Textonotapie"/>
        <w:jc w:val="both"/>
        <w:rPr>
          <w:rFonts w:ascii="Arial" w:hAnsi="Arial" w:cs="Arial"/>
          <w:sz w:val="18"/>
          <w:szCs w:val="18"/>
        </w:rPr>
      </w:pPr>
      <w:r w:rsidRPr="00DC3EF6">
        <w:rPr>
          <w:rStyle w:val="Smbolodenotaalpie"/>
          <w:rFonts w:ascii="Arial" w:hAnsi="Arial" w:cs="Arial"/>
          <w:sz w:val="18"/>
          <w:szCs w:val="18"/>
        </w:rPr>
        <w:footnoteRef/>
      </w:r>
      <w:r w:rsidRPr="00DC3EF6">
        <w:rPr>
          <w:rStyle w:val="Smbolodenotaalpie"/>
          <w:rFonts w:ascii="Arial" w:hAnsi="Arial" w:cs="Arial"/>
          <w:b/>
          <w:bCs/>
          <w:sz w:val="18"/>
          <w:szCs w:val="18"/>
        </w:rPr>
        <w:t xml:space="preserve"> </w:t>
      </w:r>
      <w:r w:rsidRPr="00DC3EF6">
        <w:rPr>
          <w:rFonts w:ascii="Arial" w:hAnsi="Arial" w:cs="Arial"/>
          <w:sz w:val="18"/>
          <w:szCs w:val="18"/>
        </w:rPr>
        <w:t xml:space="preserve">Acuerdo del Consejo Superior, sesión </w:t>
      </w:r>
      <w:r>
        <w:rPr>
          <w:rFonts w:ascii="Arial" w:hAnsi="Arial" w:cs="Arial"/>
          <w:sz w:val="18"/>
          <w:szCs w:val="18"/>
        </w:rPr>
        <w:t>N</w:t>
      </w:r>
      <w:r w:rsidRPr="00A32BC4">
        <w:rPr>
          <w:rFonts w:ascii="Arial" w:hAnsi="Arial" w:cs="Arial"/>
          <w:sz w:val="18"/>
          <w:szCs w:val="18"/>
          <w:lang w:val="es-ES_tradnl"/>
        </w:rPr>
        <w:t>º</w:t>
      </w:r>
      <w:r w:rsidRPr="00DC3EF6">
        <w:rPr>
          <w:rFonts w:ascii="Arial" w:hAnsi="Arial" w:cs="Arial"/>
          <w:sz w:val="18"/>
          <w:szCs w:val="18"/>
        </w:rPr>
        <w:t>16, Reunión de Trabajo de Presupuesto 2008, art. VII.</w:t>
      </w:r>
    </w:p>
  </w:footnote>
  <w:footnote w:id="12">
    <w:p w14:paraId="30158A3E" w14:textId="77777777" w:rsidR="0051338E" w:rsidRPr="00C50CB3" w:rsidRDefault="0051338E" w:rsidP="00203012">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Fonts w:ascii="Arial" w:hAnsi="Arial" w:cs="Arial"/>
          <w:b/>
          <w:bCs/>
          <w:sz w:val="18"/>
          <w:szCs w:val="18"/>
        </w:rPr>
        <w:t xml:space="preserve"> </w:t>
      </w:r>
      <w:r w:rsidRPr="00C50CB3">
        <w:rPr>
          <w:rFonts w:ascii="Arial" w:hAnsi="Arial" w:cs="Arial"/>
          <w:sz w:val="18"/>
          <w:szCs w:val="18"/>
        </w:rPr>
        <w:t>Acuerdo de Corte Plena, sesión</w:t>
      </w:r>
      <w:r w:rsidRPr="00D4787F">
        <w:rPr>
          <w:rFonts w:ascii="Arial" w:hAnsi="Arial" w:cs="Arial"/>
          <w:sz w:val="18"/>
          <w:szCs w:val="18"/>
        </w:rPr>
        <w:t xml:space="preserve"> </w:t>
      </w:r>
      <w:r>
        <w:rPr>
          <w:rFonts w:ascii="Arial" w:hAnsi="Arial" w:cs="Arial"/>
          <w:sz w:val="18"/>
          <w:szCs w:val="18"/>
        </w:rPr>
        <w:t>N</w:t>
      </w:r>
      <w:r w:rsidRPr="00D4787F">
        <w:rPr>
          <w:rFonts w:ascii="Arial" w:hAnsi="Arial" w:cs="Arial"/>
          <w:sz w:val="18"/>
          <w:szCs w:val="18"/>
        </w:rPr>
        <w:t>º</w:t>
      </w:r>
      <w:r w:rsidRPr="00C50CB3">
        <w:rPr>
          <w:rFonts w:ascii="Arial" w:hAnsi="Arial" w:cs="Arial"/>
          <w:sz w:val="18"/>
          <w:szCs w:val="18"/>
        </w:rPr>
        <w:t xml:space="preserve">16-09 del </w:t>
      </w:r>
      <w:smartTag w:uri="urn:schemas-microsoft-com:office:smarttags" w:element="date">
        <w:smartTagPr>
          <w:attr w:name="Year" w:val="2009"/>
          <w:attr w:name="Day" w:val="11"/>
          <w:attr w:name="Month" w:val="5"/>
          <w:attr w:name="ls" w:val="trans"/>
        </w:smartTagPr>
        <w:r w:rsidRPr="00C50CB3">
          <w:rPr>
            <w:rFonts w:ascii="Arial" w:hAnsi="Arial" w:cs="Arial"/>
            <w:sz w:val="18"/>
            <w:szCs w:val="18"/>
          </w:rPr>
          <w:t>11 de mayo de 2009</w:t>
        </w:r>
      </w:smartTag>
      <w:r w:rsidRPr="00C50CB3">
        <w:rPr>
          <w:rFonts w:ascii="Arial" w:hAnsi="Arial" w:cs="Arial"/>
          <w:sz w:val="18"/>
          <w:szCs w:val="18"/>
        </w:rPr>
        <w:t xml:space="preserve">, art. XXI, punto </w:t>
      </w:r>
      <w:r>
        <w:rPr>
          <w:rFonts w:ascii="Arial" w:hAnsi="Arial" w:cs="Arial"/>
          <w:sz w:val="18"/>
          <w:szCs w:val="18"/>
        </w:rPr>
        <w:t>N</w:t>
      </w:r>
      <w:r w:rsidRPr="00D4787F">
        <w:rPr>
          <w:rFonts w:ascii="Arial" w:hAnsi="Arial" w:cs="Arial"/>
          <w:sz w:val="18"/>
          <w:szCs w:val="18"/>
        </w:rPr>
        <w:t>º</w:t>
      </w:r>
      <w:r w:rsidRPr="00C50CB3">
        <w:rPr>
          <w:rFonts w:ascii="Arial" w:hAnsi="Arial" w:cs="Arial"/>
          <w:sz w:val="18"/>
          <w:szCs w:val="18"/>
        </w:rPr>
        <w:t>30.</w:t>
      </w:r>
      <w:r>
        <w:rPr>
          <w:rFonts w:ascii="Arial" w:hAnsi="Arial" w:cs="Arial"/>
          <w:sz w:val="18"/>
          <w:szCs w:val="18"/>
        </w:rPr>
        <w:t xml:space="preserve"> Además, de</w:t>
      </w:r>
      <w:r w:rsidRPr="00D4787F">
        <w:rPr>
          <w:rFonts w:ascii="Arial" w:hAnsi="Arial" w:cs="Arial"/>
          <w:sz w:val="18"/>
          <w:szCs w:val="18"/>
        </w:rPr>
        <w:t xml:space="preserve"> acuerdo con lo que vieron en su momento en la Comisión de Construcciones</w:t>
      </w:r>
      <w:r w:rsidR="00D4787F">
        <w:rPr>
          <w:rFonts w:ascii="Arial" w:hAnsi="Arial" w:cs="Arial"/>
          <w:sz w:val="18"/>
          <w:szCs w:val="18"/>
        </w:rPr>
        <w:t>,</w:t>
      </w:r>
      <w:r w:rsidRPr="00D4787F">
        <w:rPr>
          <w:rFonts w:ascii="Arial" w:hAnsi="Arial" w:cs="Arial"/>
          <w:sz w:val="18"/>
          <w:szCs w:val="18"/>
        </w:rPr>
        <w:t xml:space="preserve"> San Joaquín de Flores, está catalogada como zona de excepción para la dotación de aires por su condición climática</w:t>
      </w:r>
    </w:p>
  </w:footnote>
  <w:footnote w:id="13">
    <w:p w14:paraId="456542EA" w14:textId="77777777" w:rsidR="0051338E" w:rsidRPr="00C50CB3" w:rsidRDefault="0051338E" w:rsidP="0046016A">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Style w:val="Smbolodenotaalpie"/>
          <w:rFonts w:ascii="Arial" w:hAnsi="Arial" w:cs="Arial"/>
          <w:b/>
          <w:bCs/>
          <w:sz w:val="18"/>
          <w:szCs w:val="18"/>
        </w:rPr>
        <w:t xml:space="preserve"> </w:t>
      </w:r>
      <w:r w:rsidRPr="00C50CB3">
        <w:rPr>
          <w:rFonts w:ascii="Arial" w:hAnsi="Arial" w:cs="Arial"/>
          <w:sz w:val="18"/>
          <w:szCs w:val="18"/>
        </w:rPr>
        <w:t>Acuerdo del Consejo Superior, tomado en sesión Nº16 Reunión de Trabajo de Presupuesto 2008, art. VII.</w:t>
      </w:r>
    </w:p>
  </w:footnote>
  <w:footnote w:id="14">
    <w:p w14:paraId="58C4F568" w14:textId="77777777" w:rsidR="0051338E" w:rsidRPr="00C50CB3" w:rsidRDefault="0051338E" w:rsidP="00BA0659">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Style w:val="Smbolodenotaalpie"/>
          <w:rFonts w:ascii="Arial" w:hAnsi="Arial" w:cs="Arial"/>
          <w:b/>
          <w:bCs/>
          <w:sz w:val="18"/>
          <w:szCs w:val="18"/>
        </w:rPr>
        <w:t xml:space="preserve"> </w:t>
      </w:r>
      <w:r w:rsidRPr="00C50CB3">
        <w:rPr>
          <w:rFonts w:ascii="Arial" w:hAnsi="Arial" w:cs="Arial"/>
          <w:sz w:val="18"/>
          <w:szCs w:val="18"/>
        </w:rPr>
        <w:t xml:space="preserve">Acuerdo del Consejo Superior, tomado en sesión Nº79-08 del </w:t>
      </w:r>
      <w:smartTag w:uri="urn:schemas-microsoft-com:office:smarttags" w:element="date">
        <w:smartTagPr>
          <w:attr w:name="ls" w:val="trans"/>
          <w:attr w:name="Month" w:val="10"/>
          <w:attr w:name="Day" w:val="21"/>
          <w:attr w:name="Year" w:val="2008"/>
        </w:smartTagPr>
        <w:r w:rsidRPr="00C50CB3">
          <w:rPr>
            <w:rFonts w:ascii="Arial" w:hAnsi="Arial" w:cs="Arial"/>
            <w:sz w:val="18"/>
            <w:szCs w:val="18"/>
          </w:rPr>
          <w:t>21 de octubre de 2008</w:t>
        </w:r>
      </w:smartTag>
      <w:r>
        <w:rPr>
          <w:rFonts w:ascii="Arial" w:hAnsi="Arial" w:cs="Arial"/>
          <w:sz w:val="18"/>
          <w:szCs w:val="18"/>
        </w:rPr>
        <w:t>, art. LX</w:t>
      </w:r>
      <w:r w:rsidRPr="00C50CB3">
        <w:rPr>
          <w:rFonts w:ascii="Arial" w:hAnsi="Arial" w:cs="Arial"/>
          <w:sz w:val="18"/>
          <w:szCs w:val="18"/>
        </w:rPr>
        <w:t>.</w:t>
      </w:r>
    </w:p>
  </w:footnote>
  <w:footnote w:id="15">
    <w:p w14:paraId="17076DED" w14:textId="77777777" w:rsidR="0051338E" w:rsidRPr="00866905" w:rsidRDefault="0051338E" w:rsidP="0046016A">
      <w:pPr>
        <w:pStyle w:val="Textonotapie"/>
        <w:jc w:val="both"/>
        <w:rPr>
          <w:rFonts w:ascii="Arial" w:hAnsi="Arial" w:cs="Arial"/>
          <w:sz w:val="18"/>
          <w:szCs w:val="18"/>
        </w:rPr>
      </w:pPr>
      <w:r w:rsidRPr="00866905">
        <w:rPr>
          <w:rStyle w:val="Smbolodenotaalpie"/>
          <w:rFonts w:ascii="Arial" w:hAnsi="Arial" w:cs="Arial"/>
          <w:sz w:val="18"/>
          <w:szCs w:val="18"/>
        </w:rPr>
        <w:footnoteRef/>
      </w:r>
      <w:r w:rsidRPr="00866905">
        <w:rPr>
          <w:rFonts w:ascii="Arial" w:hAnsi="Arial" w:cs="Arial"/>
          <w:sz w:val="18"/>
          <w:szCs w:val="18"/>
        </w:rPr>
        <w:t xml:space="preserve"> Los proyectos de mantenimiento, remodelación o construcción relacionados con los edificios de Tribunales de Justicia y Defensa Pública deben ser solicitados por cada Administración según corresponda.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7E653" w14:textId="77777777" w:rsidR="0051338E" w:rsidRDefault="007868A8">
    <w:pPr>
      <w:pStyle w:val="Encabezado"/>
    </w:pPr>
    <w:r>
      <w:rPr>
        <w:noProof/>
      </w:rPr>
      <w:pict w14:anchorId="148FD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375019" o:spid="_x0000_s1032" type="#_x0000_t136" style="position:absolute;margin-left:0;margin-top:0;width:597.15pt;height:32.25pt;rotation:315;z-index:-251657728;mso-position-horizontal:center;mso-position-horizontal-relative:margin;mso-position-vertical:center;mso-position-vertical-relative:margin" o:allowincell="f" fillcolor="silver" stroked="f">
          <v:fill opacity=".5"/>
          <v:textpath style="font-family:&quot;Times New Roman&quot;;font-size:1pt" string="VERSION PRELIMINAR INFORME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D82DF" w14:textId="77777777" w:rsidR="0051338E" w:rsidRDefault="0051338E" w:rsidP="00C42858">
    <w:pPr>
      <w:pStyle w:val="Encabezado"/>
      <w:jc w:val="center"/>
      <w:rPr>
        <w:rFonts w:ascii="Book Antiqua" w:hAnsi="Book Antiqua" w:cs="Book Antiqua"/>
        <w:i/>
        <w:iCs/>
        <w:sz w:val="18"/>
        <w:szCs w:val="18"/>
      </w:rPr>
    </w:pPr>
  </w:p>
  <w:p w14:paraId="40429E05" w14:textId="77777777" w:rsidR="0051338E" w:rsidRDefault="0051338E" w:rsidP="00C42858">
    <w:pPr>
      <w:pStyle w:val="Encabezado"/>
      <w:jc w:val="center"/>
      <w:rPr>
        <w:rFonts w:ascii="Book Antiqua" w:hAnsi="Book Antiqua" w:cs="Book Antiqua"/>
        <w:i/>
        <w:iCs/>
        <w:sz w:val="18"/>
        <w:szCs w:val="18"/>
      </w:rPr>
    </w:pPr>
    <w:r>
      <w:rPr>
        <w:noProof/>
      </w:rPr>
      <mc:AlternateContent>
        <mc:Choice Requires="wps">
          <w:drawing>
            <wp:anchor distT="0" distB="0" distL="114300" distR="114300" simplePos="0" relativeHeight="251657728" behindDoc="0" locked="0" layoutInCell="1" allowOverlap="1" wp14:anchorId="6DB10460" wp14:editId="3B01BA88">
              <wp:simplePos x="0" y="0"/>
              <wp:positionH relativeFrom="column">
                <wp:posOffset>4735875</wp:posOffset>
              </wp:positionH>
              <wp:positionV relativeFrom="paragraph">
                <wp:posOffset>42958</wp:posOffset>
              </wp:positionV>
              <wp:extent cx="563526" cy="522694"/>
              <wp:effectExtent l="0" t="0" r="0" b="0"/>
              <wp:wrapNone/>
              <wp:docPr id="3" name="Rectángulo 14"/>
              <wp:cNvGraphicFramePr/>
              <a:graphic xmlns:a="http://schemas.openxmlformats.org/drawingml/2006/main">
                <a:graphicData uri="http://schemas.microsoft.com/office/word/2010/wordprocessingShape">
                  <wps:wsp>
                    <wps:cNvSpPr/>
                    <wps:spPr>
                      <a:xfrm>
                        <a:off x="0" y="0"/>
                        <a:ext cx="563526" cy="5226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1DE74" w14:textId="77777777" w:rsidR="0051338E" w:rsidRDefault="00FA3D9F" w:rsidP="00C23134">
                          <w:r>
                            <w:rPr>
                              <w:noProof/>
                            </w:rPr>
                            <w:drawing>
                              <wp:inline distT="0" distB="0" distL="0" distR="0" wp14:anchorId="53DA2489" wp14:editId="72B88EC8">
                                <wp:extent cx="341630" cy="410845"/>
                                <wp:effectExtent l="0" t="0" r="1270" b="8255"/>
                                <wp:docPr id="6929144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 cy="410845"/>
                                        </a:xfrm>
                                        <a:prstGeom prst="rect">
                                          <a:avLst/>
                                        </a:prstGeom>
                                        <a:solidFill>
                                          <a:srgbClr val="FFFFFF">
                                            <a:alpha val="0"/>
                                          </a:srgbClr>
                                        </a:solidFill>
                                        <a:ln>
                                          <a:noFill/>
                                        </a:ln>
                                      </pic:spPr>
                                    </pic:pic>
                                  </a:graphicData>
                                </a:graphic>
                              </wp:inline>
                            </w:drawing>
                          </w:r>
                        </w:p>
                        <w:p w14:paraId="6F0FED24" w14:textId="77777777" w:rsidR="0051338E" w:rsidRDefault="0051338E" w:rsidP="00C231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10460" id="Rectángulo 14" o:spid="_x0000_s1033" style="position:absolute;left:0;text-align:left;margin-left:372.9pt;margin-top:3.4pt;width:44.35pt;height:4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" filled="f" stroked="f" strokeweight="1pt">
              <v:textbox>
                <w:txbxContent>
                  <w:p w14:paraId="5891DE74" w14:textId="77777777" w:rsidR="0051338E" w:rsidRDefault="00FA3D9F" w:rsidP="00C23134">
                    <w:r>
                      <w:rPr>
                        <w:noProof/>
                      </w:rPr>
                      <w:drawing>
                        <wp:inline distT="0" distB="0" distL="0" distR="0" wp14:anchorId="53DA2489" wp14:editId="72B88EC8">
                          <wp:extent cx="341630" cy="410845"/>
                          <wp:effectExtent l="0" t="0" r="1270" b="8255"/>
                          <wp:docPr id="6929144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 cy="410845"/>
                                  </a:xfrm>
                                  <a:prstGeom prst="rect">
                                    <a:avLst/>
                                  </a:prstGeom>
                                  <a:solidFill>
                                    <a:srgbClr val="FFFFFF">
                                      <a:alpha val="0"/>
                                    </a:srgbClr>
                                  </a:solidFill>
                                  <a:ln>
                                    <a:noFill/>
                                  </a:ln>
                                </pic:spPr>
                              </pic:pic>
                            </a:graphicData>
                          </a:graphic>
                        </wp:inline>
                      </w:drawing>
                    </w:r>
                  </w:p>
                  <w:p w14:paraId="6F0FED24" w14:textId="77777777" w:rsidR="0051338E" w:rsidRDefault="0051338E" w:rsidP="00C23134">
                    <w:pPr>
                      <w:jc w:val="center"/>
                    </w:pPr>
                  </w:p>
                </w:txbxContent>
              </v:textbox>
            </v:rect>
          </w:pict>
        </mc:Fallback>
      </mc:AlternateContent>
    </w:r>
  </w:p>
  <w:p w14:paraId="51097896" w14:textId="77777777" w:rsidR="0051338E" w:rsidRDefault="0051338E" w:rsidP="00C42858">
    <w:pPr>
      <w:pStyle w:val="Encabezado"/>
      <w:jc w:val="center"/>
      <w:rPr>
        <w:rFonts w:ascii="Book Antiqua" w:hAnsi="Book Antiqua" w:cs="Book Antiqua"/>
        <w:i/>
        <w:iCs/>
        <w:sz w:val="18"/>
        <w:szCs w:val="18"/>
      </w:rPr>
    </w:pPr>
    <w:r>
      <w:rPr>
        <w:noProof/>
      </w:rPr>
      <mc:AlternateContent>
        <mc:Choice Requires="wps">
          <w:drawing>
            <wp:anchor distT="0" distB="0" distL="89535" distR="89535" simplePos="0" relativeHeight="251656704" behindDoc="0" locked="0" layoutInCell="1" allowOverlap="1" wp14:anchorId="4C5DBD5C" wp14:editId="433656FA">
              <wp:simplePos x="0" y="0"/>
              <wp:positionH relativeFrom="page">
                <wp:posOffset>6449060</wp:posOffset>
              </wp:positionH>
              <wp:positionV relativeFrom="paragraph">
                <wp:posOffset>16215</wp:posOffset>
              </wp:positionV>
              <wp:extent cx="325120" cy="405130"/>
              <wp:effectExtent l="635" t="8890" r="7620" b="5080"/>
              <wp:wrapSquare wrapText="largest"/>
              <wp:docPr id="1"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05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B8DA3" w14:textId="77777777" w:rsidR="0051338E" w:rsidRDefault="0051338E" w:rsidP="00C428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DBD5C" id="_x0000_t202" coordsize="21600,21600" o:spt="202" path="m,l,21600r21600,l21600,xe">
              <v:stroke joinstyle="miter"/>
              <v:path gradientshapeok="t" o:connecttype="rect"/>
            </v:shapetype>
            <v:shape id="Cuadro de texto 15" o:spid="_x0000_s1034" type="#_x0000_t202" style="position:absolute;left:0;text-align:left;margin-left:507.8pt;margin-top:1.3pt;width:25.6pt;height:31.9pt;z-index:251656704;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" stroked="f">
              <v:fill opacity="0"/>
              <v:textbox inset="0,0,0,0">
                <w:txbxContent>
                  <w:p w14:paraId="3EFB8DA3" w14:textId="77777777" w:rsidR="0051338E" w:rsidRDefault="0051338E" w:rsidP="00C42858"/>
                </w:txbxContent>
              </v:textbox>
              <w10:wrap type="square" side="largest" anchorx="page"/>
            </v:shape>
          </w:pict>
        </mc:Fallback>
      </mc:AlternateContent>
    </w:r>
  </w:p>
  <w:p w14:paraId="53757F61" w14:textId="77777777" w:rsidR="0051338E" w:rsidRDefault="0051338E" w:rsidP="00C23134">
    <w:pPr>
      <w:pStyle w:val="Encabezado"/>
      <w:jc w:val="center"/>
      <w:rPr>
        <w:rFonts w:ascii="Book Antiqua" w:hAnsi="Book Antiqua" w:cs="Book Antiqua"/>
        <w:i/>
        <w:iCs/>
        <w:sz w:val="18"/>
        <w:szCs w:val="18"/>
      </w:rPr>
    </w:pPr>
    <w:r>
      <w:rPr>
        <w:rFonts w:ascii="Book Antiqua" w:hAnsi="Book Antiqua" w:cs="Book Antiqua"/>
        <w:i/>
        <w:iCs/>
        <w:sz w:val="18"/>
        <w:szCs w:val="18"/>
      </w:rPr>
      <w:t>Poder Judicial-Dirección de Planificación San José- Costa Rica</w:t>
    </w:r>
  </w:p>
  <w:p w14:paraId="5DA48BEC" w14:textId="77777777" w:rsidR="0051338E" w:rsidRDefault="0051338E" w:rsidP="00C42858">
    <w:pPr>
      <w:pStyle w:val="Encabezado"/>
      <w:pBdr>
        <w:bottom w:val="double" w:sz="1" w:space="1" w:color="000000"/>
      </w:pBdr>
      <w:jc w:val="center"/>
      <w:rPr>
        <w:rFonts w:ascii="Book Antiqua" w:hAnsi="Book Antiqua" w:cs="Book Antiqua"/>
        <w:i/>
        <w:iCs/>
        <w:sz w:val="18"/>
        <w:szCs w:val="18"/>
        <w:lang w:val="es-ES"/>
      </w:rPr>
    </w:pPr>
    <w:r w:rsidRPr="00E91D95">
      <w:rPr>
        <w:rFonts w:ascii="Book Antiqua" w:hAnsi="Book Antiqua" w:cs="Book Antiqua"/>
        <w:i/>
        <w:iCs/>
        <w:sz w:val="18"/>
        <w:szCs w:val="18"/>
        <w:lang w:val="es-ES"/>
      </w:rPr>
      <w:t xml:space="preserve">Teléfono 2295-3600–2295-3601/Apartado </w:t>
    </w:r>
    <w:hyperlink r:id="rId2" w:history="1">
      <w:r w:rsidRPr="004525EC">
        <w:rPr>
          <w:rStyle w:val="Hipervnculo"/>
          <w:rFonts w:ascii="Book Antiqua" w:hAnsi="Book Antiqua" w:cs="Book Antiqua"/>
          <w:i/>
          <w:iCs/>
          <w:sz w:val="18"/>
          <w:szCs w:val="18"/>
          <w:lang w:val="es-ES"/>
        </w:rPr>
        <w:t>95-1003/planificacion@Poder-Judicial.go.cr</w:t>
      </w:r>
    </w:hyperlink>
  </w:p>
  <w:p w14:paraId="0C98B4DA" w14:textId="77777777" w:rsidR="0051338E" w:rsidRPr="00E91D95" w:rsidRDefault="0051338E" w:rsidP="00C42858">
    <w:pPr>
      <w:pStyle w:val="Encabezado"/>
      <w:pBdr>
        <w:bottom w:val="double" w:sz="1" w:space="1" w:color="000000"/>
      </w:pBdr>
      <w:jc w:val="center"/>
      <w:rPr>
        <w:rFonts w:ascii="Book Antiqua" w:hAnsi="Book Antiqua" w:cs="Book Antiqua"/>
        <w:i/>
        <w:iCs/>
        <w:sz w:val="18"/>
        <w:szCs w:val="18"/>
        <w:lang w:val="es-ES"/>
      </w:rPr>
    </w:pPr>
  </w:p>
  <w:p w14:paraId="595EDA0C" w14:textId="77777777" w:rsidR="0051338E" w:rsidRDefault="005133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F5C5D92"/>
    <w:lvl w:ilvl="0">
      <w:start w:val="1"/>
      <w:numFmt w:val="decimal"/>
      <w:pStyle w:val="Listaconnmeros2"/>
      <w:lvlText w:val="%1."/>
      <w:lvlJc w:val="left"/>
      <w:pPr>
        <w:tabs>
          <w:tab w:val="num" w:pos="1069"/>
        </w:tabs>
        <w:ind w:left="1069" w:hanging="360"/>
      </w:pPr>
    </w:lvl>
  </w:abstractNum>
  <w:abstractNum w:abstractNumId="1"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15:restartNumberingAfterBreak="0">
    <w:nsid w:val="00000002"/>
    <w:multiLevelType w:val="multilevel"/>
    <w:tmpl w:val="E58CE252"/>
    <w:lvl w:ilvl="0">
      <w:start w:val="1"/>
      <w:numFmt w:val="decimal"/>
      <w:lvlText w:val="%1."/>
      <w:lvlJc w:val="left"/>
      <w:pPr>
        <w:tabs>
          <w:tab w:val="num" w:pos="375"/>
        </w:tabs>
        <w:ind w:left="375" w:hanging="375"/>
      </w:pPr>
      <w:rPr>
        <w:rFonts w:ascii="Arial" w:hAnsi="Arial" w:cs="Arial" w:hint="default"/>
        <w:b/>
        <w:strike w:val="0"/>
        <w:color w:val="auto"/>
        <w:sz w:val="28"/>
        <w:szCs w:val="26"/>
      </w:rPr>
    </w:lvl>
    <w:lvl w:ilvl="1">
      <w:start w:val="1"/>
      <w:numFmt w:val="bullet"/>
      <w:lvlText w:val=""/>
      <w:lvlJc w:val="left"/>
      <w:pPr>
        <w:tabs>
          <w:tab w:val="num" w:pos="-4526"/>
        </w:tabs>
        <w:ind w:left="-4526" w:hanging="720"/>
      </w:pPr>
      <w:rPr>
        <w:rFonts w:ascii="Symbol" w:hAnsi="Symbol" w:hint="default"/>
        <w:color w:val="1F3864" w:themeColor="accent1" w:themeShade="80"/>
        <w:sz w:val="32"/>
      </w:rPr>
    </w:lvl>
    <w:lvl w:ilvl="2">
      <w:start w:val="1"/>
      <w:numFmt w:val="decimal"/>
      <w:lvlText w:val="%1.%2.%3."/>
      <w:lvlJc w:val="left"/>
      <w:pPr>
        <w:tabs>
          <w:tab w:val="num" w:pos="-5223"/>
        </w:tabs>
        <w:ind w:left="-5223" w:hanging="720"/>
      </w:pPr>
      <w:rPr>
        <w:rFonts w:hint="default"/>
      </w:rPr>
    </w:lvl>
    <w:lvl w:ilvl="3">
      <w:start w:val="1"/>
      <w:numFmt w:val="decimal"/>
      <w:lvlText w:val="%1.%2.%3.%4."/>
      <w:lvlJc w:val="left"/>
      <w:pPr>
        <w:tabs>
          <w:tab w:val="num" w:pos="-4503"/>
        </w:tabs>
        <w:ind w:left="-4503" w:hanging="1080"/>
      </w:pPr>
      <w:rPr>
        <w:rFonts w:hint="default"/>
      </w:rPr>
    </w:lvl>
    <w:lvl w:ilvl="4">
      <w:start w:val="1"/>
      <w:numFmt w:val="decimal"/>
      <w:lvlText w:val="%1.%2.%3.%4.%5."/>
      <w:lvlJc w:val="left"/>
      <w:pPr>
        <w:tabs>
          <w:tab w:val="num" w:pos="-4143"/>
        </w:tabs>
        <w:ind w:left="-4143" w:hanging="1080"/>
      </w:pPr>
      <w:rPr>
        <w:rFonts w:hint="default"/>
      </w:rPr>
    </w:lvl>
    <w:lvl w:ilvl="5">
      <w:start w:val="1"/>
      <w:numFmt w:val="decimal"/>
      <w:lvlText w:val="%1.%2.%3.%4.%5.%6."/>
      <w:lvlJc w:val="left"/>
      <w:pPr>
        <w:tabs>
          <w:tab w:val="num" w:pos="-3423"/>
        </w:tabs>
        <w:ind w:left="-3423" w:hanging="1440"/>
      </w:pPr>
      <w:rPr>
        <w:rFonts w:hint="default"/>
      </w:rPr>
    </w:lvl>
    <w:lvl w:ilvl="6">
      <w:start w:val="1"/>
      <w:numFmt w:val="decimal"/>
      <w:lvlText w:val="%1.%2.%3.%4.%5.%6.%7."/>
      <w:lvlJc w:val="left"/>
      <w:pPr>
        <w:tabs>
          <w:tab w:val="num" w:pos="-3063"/>
        </w:tabs>
        <w:ind w:left="-3063" w:hanging="1440"/>
      </w:pPr>
      <w:rPr>
        <w:rFonts w:hint="default"/>
      </w:rPr>
    </w:lvl>
    <w:lvl w:ilvl="7">
      <w:start w:val="1"/>
      <w:numFmt w:val="decimal"/>
      <w:lvlText w:val="%1.%2.%3.%4.%5.%6.%7.%8."/>
      <w:lvlJc w:val="left"/>
      <w:pPr>
        <w:tabs>
          <w:tab w:val="num" w:pos="-2343"/>
        </w:tabs>
        <w:ind w:left="-2343" w:hanging="1800"/>
      </w:pPr>
      <w:rPr>
        <w:rFonts w:hint="default"/>
      </w:rPr>
    </w:lvl>
    <w:lvl w:ilvl="8">
      <w:start w:val="1"/>
      <w:numFmt w:val="decimal"/>
      <w:lvlText w:val="%1.%2.%3.%4.%5.%6.%7.%8.%9."/>
      <w:lvlJc w:val="left"/>
      <w:pPr>
        <w:tabs>
          <w:tab w:val="num" w:pos="-1983"/>
        </w:tabs>
        <w:ind w:left="-1983" w:hanging="1800"/>
      </w:pPr>
      <w:rPr>
        <w:rFonts w:hint="default"/>
      </w:rPr>
    </w:lvl>
  </w:abstractNum>
  <w:abstractNum w:abstractNumId="3" w15:restartNumberingAfterBreak="0">
    <w:nsid w:val="00000003"/>
    <w:multiLevelType w:val="singleLevel"/>
    <w:tmpl w:val="00000003"/>
    <w:name w:val="WW8Num3"/>
    <w:lvl w:ilvl="0">
      <w:start w:val="1"/>
      <w:numFmt w:val="bullet"/>
      <w:lvlText w:val=""/>
      <w:lvlJc w:val="left"/>
      <w:pPr>
        <w:tabs>
          <w:tab w:val="num" w:pos="737"/>
        </w:tabs>
        <w:ind w:left="1021" w:hanging="284"/>
      </w:pPr>
      <w:rPr>
        <w:rFonts w:ascii="Symbol" w:hAnsi="Symbol" w:cs="Wingdings"/>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1004" w:hanging="284"/>
      </w:pPr>
      <w:rPr>
        <w:rFonts w:ascii="Symbol" w:hAnsi="Symbol" w:cs="Symbol"/>
      </w:rPr>
    </w:lvl>
  </w:abstractNum>
  <w:abstractNum w:abstractNumId="6"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7" w15:restartNumberingAfterBreak="0">
    <w:nsid w:val="00000007"/>
    <w:multiLevelType w:val="singleLevel"/>
    <w:tmpl w:val="00000007"/>
    <w:name w:val="WW8Num7"/>
    <w:lvl w:ilvl="0">
      <w:start w:val="1"/>
      <w:numFmt w:val="decimal"/>
      <w:pStyle w:val="NombredeFigura"/>
      <w:lvlText w:val="%1."/>
      <w:lvlJc w:val="left"/>
      <w:pPr>
        <w:tabs>
          <w:tab w:val="num" w:pos="720"/>
        </w:tabs>
        <w:ind w:left="720" w:hanging="360"/>
      </w:pPr>
      <w:rPr>
        <w:rFonts w:ascii="Wingdings" w:hAnsi="Wingdings" w:cs="Wingdings"/>
      </w:rPr>
    </w:lvl>
  </w:abstractNum>
  <w:abstractNum w:abstractNumId="8"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Symbol"/>
      </w:rPr>
    </w:lvl>
  </w:abstractNum>
  <w:abstractNum w:abstractNumId="10"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Wingdings"/>
      </w:rPr>
    </w:lvl>
  </w:abstractNum>
  <w:abstractNum w:abstractNumId="11"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Wingdings" w:hAnsi="Wingdings" w:cs="Wingdings"/>
      </w:rPr>
    </w:lvl>
  </w:abstractNum>
  <w:abstractNum w:abstractNumId="12" w15:restartNumberingAfterBreak="0">
    <w:nsid w:val="0000000C"/>
    <w:multiLevelType w:val="singleLevel"/>
    <w:tmpl w:val="0000000C"/>
    <w:name w:val="WW8Num12"/>
    <w:lvl w:ilvl="0">
      <w:start w:val="1"/>
      <w:numFmt w:val="bullet"/>
      <w:lvlText w:val=""/>
      <w:lvlJc w:val="left"/>
      <w:pPr>
        <w:tabs>
          <w:tab w:val="num" w:pos="1428"/>
        </w:tabs>
        <w:ind w:left="1428" w:hanging="360"/>
      </w:pPr>
      <w:rPr>
        <w:rFonts w:ascii="Symbol" w:hAnsi="Symbol" w:cs="Symbol"/>
      </w:rPr>
    </w:lvl>
  </w:abstractNum>
  <w:abstractNum w:abstractNumId="13" w15:restartNumberingAfterBreak="0">
    <w:nsid w:val="0000000D"/>
    <w:multiLevelType w:val="singleLevel"/>
    <w:tmpl w:val="0000000D"/>
    <w:name w:val="WW8Num13"/>
    <w:lvl w:ilvl="0">
      <w:start w:val="1"/>
      <w:numFmt w:val="bullet"/>
      <w:lvlText w:val=""/>
      <w:lvlJc w:val="left"/>
      <w:pPr>
        <w:tabs>
          <w:tab w:val="num" w:pos="1428"/>
        </w:tabs>
        <w:ind w:left="1428" w:hanging="360"/>
      </w:pPr>
      <w:rPr>
        <w:rFonts w:ascii="Symbol" w:hAnsi="Symbol" w:cs="Symbol"/>
      </w:rPr>
    </w:lvl>
  </w:abstractNum>
  <w:abstractNum w:abstractNumId="14" w15:restartNumberingAfterBreak="0">
    <w:nsid w:val="0000000E"/>
    <w:multiLevelType w:val="singleLevel"/>
    <w:tmpl w:val="0000000E"/>
    <w:name w:val="WW8Num14"/>
    <w:lvl w:ilvl="0">
      <w:start w:val="1"/>
      <w:numFmt w:val="bullet"/>
      <w:lvlText w:val=""/>
      <w:lvlJc w:val="left"/>
      <w:pPr>
        <w:tabs>
          <w:tab w:val="num" w:pos="737"/>
        </w:tabs>
        <w:ind w:left="1021" w:hanging="284"/>
      </w:pPr>
      <w:rPr>
        <w:rFonts w:ascii="Symbol" w:hAnsi="Symbol" w:cs="Symbol"/>
      </w:r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Wingdings"/>
      </w:rPr>
    </w:lvl>
  </w:abstractNum>
  <w:abstractNum w:abstractNumId="16"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2CB5B63"/>
    <w:multiLevelType w:val="hybridMultilevel"/>
    <w:tmpl w:val="4FE211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03C30D26"/>
    <w:multiLevelType w:val="multilevel"/>
    <w:tmpl w:val="A61622B4"/>
    <w:lvl w:ilvl="0">
      <w:start w:val="1"/>
      <w:numFmt w:val="none"/>
      <w:lvlText w:val=""/>
      <w:lvlJc w:val="left"/>
      <w:pPr>
        <w:tabs>
          <w:tab w:val="num" w:pos="432"/>
        </w:tabs>
        <w:ind w:left="432" w:hanging="432"/>
      </w:pPr>
    </w:lvl>
    <w:lvl w:ilvl="1">
      <w:start w:val="1"/>
      <w:numFmt w:val="upperLetter"/>
      <w:lvlText w:val="%2."/>
      <w:lvlJc w:val="left"/>
      <w:pPr>
        <w:tabs>
          <w:tab w:val="num" w:pos="576"/>
        </w:tabs>
        <w:ind w:left="576" w:hanging="576"/>
      </w:pPr>
      <w:rPr>
        <w:b/>
        <w:color w:val="0070C0"/>
        <w:sz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9" w15:restartNumberingAfterBreak="0">
    <w:nsid w:val="05217C9B"/>
    <w:multiLevelType w:val="hybridMultilevel"/>
    <w:tmpl w:val="1400889A"/>
    <w:lvl w:ilvl="0" w:tplc="9DB238BA">
      <w:start w:val="1"/>
      <w:numFmt w:val="lowerLetter"/>
      <w:lvlText w:val="%1)"/>
      <w:lvlJc w:val="left"/>
      <w:pPr>
        <w:ind w:left="1620" w:hanging="360"/>
      </w:pPr>
    </w:lvl>
    <w:lvl w:ilvl="1" w:tplc="140A0019">
      <w:start w:val="1"/>
      <w:numFmt w:val="lowerLetter"/>
      <w:lvlText w:val="%2."/>
      <w:lvlJc w:val="left"/>
      <w:pPr>
        <w:ind w:left="2340" w:hanging="360"/>
      </w:pPr>
    </w:lvl>
    <w:lvl w:ilvl="2" w:tplc="140A001B">
      <w:start w:val="1"/>
      <w:numFmt w:val="lowerRoman"/>
      <w:lvlText w:val="%3."/>
      <w:lvlJc w:val="right"/>
      <w:pPr>
        <w:ind w:left="3060" w:hanging="180"/>
      </w:pPr>
    </w:lvl>
    <w:lvl w:ilvl="3" w:tplc="140A000F">
      <w:start w:val="1"/>
      <w:numFmt w:val="decimal"/>
      <w:lvlText w:val="%4."/>
      <w:lvlJc w:val="left"/>
      <w:pPr>
        <w:ind w:left="3780" w:hanging="360"/>
      </w:pPr>
    </w:lvl>
    <w:lvl w:ilvl="4" w:tplc="140A0019">
      <w:start w:val="1"/>
      <w:numFmt w:val="lowerLetter"/>
      <w:lvlText w:val="%5."/>
      <w:lvlJc w:val="left"/>
      <w:pPr>
        <w:ind w:left="4500" w:hanging="360"/>
      </w:pPr>
    </w:lvl>
    <w:lvl w:ilvl="5" w:tplc="140A001B">
      <w:start w:val="1"/>
      <w:numFmt w:val="lowerRoman"/>
      <w:lvlText w:val="%6."/>
      <w:lvlJc w:val="right"/>
      <w:pPr>
        <w:ind w:left="5220" w:hanging="180"/>
      </w:pPr>
    </w:lvl>
    <w:lvl w:ilvl="6" w:tplc="140A000F">
      <w:start w:val="1"/>
      <w:numFmt w:val="decimal"/>
      <w:lvlText w:val="%7."/>
      <w:lvlJc w:val="left"/>
      <w:pPr>
        <w:ind w:left="5940" w:hanging="360"/>
      </w:pPr>
    </w:lvl>
    <w:lvl w:ilvl="7" w:tplc="140A0019">
      <w:start w:val="1"/>
      <w:numFmt w:val="lowerLetter"/>
      <w:lvlText w:val="%8."/>
      <w:lvlJc w:val="left"/>
      <w:pPr>
        <w:ind w:left="6660" w:hanging="360"/>
      </w:pPr>
    </w:lvl>
    <w:lvl w:ilvl="8" w:tplc="140A001B">
      <w:start w:val="1"/>
      <w:numFmt w:val="lowerRoman"/>
      <w:lvlText w:val="%9."/>
      <w:lvlJc w:val="right"/>
      <w:pPr>
        <w:ind w:left="7380" w:hanging="180"/>
      </w:pPr>
    </w:lvl>
  </w:abstractNum>
  <w:abstractNum w:abstractNumId="20" w15:restartNumberingAfterBreak="0">
    <w:nsid w:val="06C42E99"/>
    <w:multiLevelType w:val="hybridMultilevel"/>
    <w:tmpl w:val="E38AC83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10DC0663"/>
    <w:multiLevelType w:val="multilevel"/>
    <w:tmpl w:val="4F68AC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11E5274"/>
    <w:multiLevelType w:val="hybridMultilevel"/>
    <w:tmpl w:val="DAC8EDC0"/>
    <w:lvl w:ilvl="0" w:tplc="3FF61A4E">
      <w:start w:val="1"/>
      <w:numFmt w:val="lowerLetter"/>
      <w:lvlText w:val="%1)"/>
      <w:lvlJc w:val="left"/>
      <w:pPr>
        <w:ind w:left="1095"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12336134"/>
    <w:multiLevelType w:val="hybridMultilevel"/>
    <w:tmpl w:val="BFD61466"/>
    <w:lvl w:ilvl="0" w:tplc="D5302B14">
      <w:start w:val="2"/>
      <w:numFmt w:val="upperRoman"/>
      <w:lvlText w:val="%1."/>
      <w:lvlJc w:val="left"/>
      <w:pPr>
        <w:ind w:left="720" w:hanging="720"/>
      </w:pPr>
      <w:rPr>
        <w:rFonts w:hint="default"/>
        <w:color w:val="0070C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 w15:restartNumberingAfterBreak="0">
    <w:nsid w:val="1BD7449D"/>
    <w:multiLevelType w:val="hybridMultilevel"/>
    <w:tmpl w:val="3A0688BE"/>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5" w15:restartNumberingAfterBreak="0">
    <w:nsid w:val="2306A5BD"/>
    <w:multiLevelType w:val="hybridMultilevel"/>
    <w:tmpl w:val="FFFFFFFF"/>
    <w:lvl w:ilvl="0" w:tplc="0A140E5E">
      <w:start w:val="1"/>
      <w:numFmt w:val="decimal"/>
      <w:lvlText w:val="%1."/>
      <w:lvlJc w:val="left"/>
      <w:pPr>
        <w:ind w:left="720" w:hanging="360"/>
      </w:pPr>
    </w:lvl>
    <w:lvl w:ilvl="1" w:tplc="7DB05E0E">
      <w:start w:val="1"/>
      <w:numFmt w:val="decimal"/>
      <w:lvlText w:val="%2."/>
      <w:lvlJc w:val="left"/>
      <w:pPr>
        <w:ind w:left="1440" w:hanging="360"/>
      </w:pPr>
    </w:lvl>
    <w:lvl w:ilvl="2" w:tplc="A76C5782">
      <w:start w:val="1"/>
      <w:numFmt w:val="lowerRoman"/>
      <w:lvlText w:val="%3."/>
      <w:lvlJc w:val="right"/>
      <w:pPr>
        <w:ind w:left="2160" w:hanging="180"/>
      </w:pPr>
    </w:lvl>
    <w:lvl w:ilvl="3" w:tplc="71AE8C6A">
      <w:start w:val="1"/>
      <w:numFmt w:val="decimal"/>
      <w:lvlText w:val="%4."/>
      <w:lvlJc w:val="left"/>
      <w:pPr>
        <w:ind w:left="2880" w:hanging="360"/>
      </w:pPr>
    </w:lvl>
    <w:lvl w:ilvl="4" w:tplc="31001544">
      <w:start w:val="1"/>
      <w:numFmt w:val="lowerLetter"/>
      <w:lvlText w:val="%5."/>
      <w:lvlJc w:val="left"/>
      <w:pPr>
        <w:ind w:left="3600" w:hanging="360"/>
      </w:pPr>
    </w:lvl>
    <w:lvl w:ilvl="5" w:tplc="25601DD0">
      <w:start w:val="1"/>
      <w:numFmt w:val="lowerRoman"/>
      <w:lvlText w:val="%6."/>
      <w:lvlJc w:val="right"/>
      <w:pPr>
        <w:ind w:left="4320" w:hanging="180"/>
      </w:pPr>
    </w:lvl>
    <w:lvl w:ilvl="6" w:tplc="F61E63C8">
      <w:start w:val="1"/>
      <w:numFmt w:val="decimal"/>
      <w:lvlText w:val="%7."/>
      <w:lvlJc w:val="left"/>
      <w:pPr>
        <w:ind w:left="5040" w:hanging="360"/>
      </w:pPr>
    </w:lvl>
    <w:lvl w:ilvl="7" w:tplc="7B06FD68">
      <w:start w:val="1"/>
      <w:numFmt w:val="lowerLetter"/>
      <w:lvlText w:val="%8."/>
      <w:lvlJc w:val="left"/>
      <w:pPr>
        <w:ind w:left="5760" w:hanging="360"/>
      </w:pPr>
    </w:lvl>
    <w:lvl w:ilvl="8" w:tplc="12A80B3C">
      <w:start w:val="1"/>
      <w:numFmt w:val="lowerRoman"/>
      <w:lvlText w:val="%9."/>
      <w:lvlJc w:val="right"/>
      <w:pPr>
        <w:ind w:left="6480" w:hanging="180"/>
      </w:pPr>
    </w:lvl>
  </w:abstractNum>
  <w:abstractNum w:abstractNumId="26" w15:restartNumberingAfterBreak="0">
    <w:nsid w:val="25684865"/>
    <w:multiLevelType w:val="multilevel"/>
    <w:tmpl w:val="17C651D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59D2137"/>
    <w:multiLevelType w:val="hybridMultilevel"/>
    <w:tmpl w:val="F064E10E"/>
    <w:name w:val="WW8Num92"/>
    <w:lvl w:ilvl="0" w:tplc="3DF0B342">
      <w:start w:val="67"/>
      <w:numFmt w:val="decimal"/>
      <w:lvlText w:val="%1."/>
      <w:lvlJc w:val="left"/>
      <w:pPr>
        <w:tabs>
          <w:tab w:val="num" w:pos="720"/>
        </w:tabs>
        <w:ind w:left="0" w:firstLine="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2E885B66"/>
    <w:multiLevelType w:val="multilevel"/>
    <w:tmpl w:val="669A8D30"/>
    <w:lvl w:ilvl="0">
      <w:start w:val="100"/>
      <w:numFmt w:val="upperRoman"/>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F0D3F99"/>
    <w:multiLevelType w:val="hybridMultilevel"/>
    <w:tmpl w:val="3A0688BE"/>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0" w15:restartNumberingAfterBreak="0">
    <w:nsid w:val="3099256E"/>
    <w:multiLevelType w:val="multilevel"/>
    <w:tmpl w:val="368854C0"/>
    <w:lvl w:ilvl="0">
      <w:start w:val="1"/>
      <w:numFmt w:val="upperLetter"/>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3F87209"/>
    <w:multiLevelType w:val="hybridMultilevel"/>
    <w:tmpl w:val="3742412E"/>
    <w:lvl w:ilvl="0" w:tplc="0E14929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1458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889A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3E6C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C4C5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80262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42AF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ECF62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C4CF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9681B61"/>
    <w:multiLevelType w:val="hybridMultilevel"/>
    <w:tmpl w:val="40E0386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6AF6C3F"/>
    <w:multiLevelType w:val="hybridMultilevel"/>
    <w:tmpl w:val="12F83604"/>
    <w:lvl w:ilvl="0" w:tplc="1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92D1583"/>
    <w:multiLevelType w:val="hybridMultilevel"/>
    <w:tmpl w:val="D1CE43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1EE5A6F"/>
    <w:multiLevelType w:val="hybridMultilevel"/>
    <w:tmpl w:val="4D02CF1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22055E6"/>
    <w:multiLevelType w:val="multilevel"/>
    <w:tmpl w:val="3AB0C882"/>
    <w:lvl w:ilvl="0">
      <w:start w:val="119"/>
      <w:numFmt w:val="decimal"/>
      <w:lvlText w:val="%1."/>
      <w:lvlJc w:val="left"/>
      <w:pPr>
        <w:tabs>
          <w:tab w:val="num" w:pos="375"/>
        </w:tabs>
        <w:ind w:left="375" w:hanging="375"/>
      </w:pPr>
      <w:rPr>
        <w:rFonts w:ascii="Arial" w:hAnsi="Arial" w:cs="Arial" w:hint="default"/>
        <w:b/>
        <w:strike w:val="0"/>
        <w:color w:val="auto"/>
        <w:sz w:val="28"/>
        <w:szCs w:val="26"/>
      </w:rPr>
    </w:lvl>
    <w:lvl w:ilvl="1">
      <w:start w:val="1"/>
      <w:numFmt w:val="bullet"/>
      <w:lvlText w:val=""/>
      <w:lvlJc w:val="left"/>
      <w:pPr>
        <w:tabs>
          <w:tab w:val="num" w:pos="-4526"/>
        </w:tabs>
        <w:ind w:left="-4526" w:hanging="720"/>
      </w:pPr>
      <w:rPr>
        <w:rFonts w:ascii="Symbol" w:hAnsi="Symbol" w:hint="default"/>
        <w:color w:val="1F3864" w:themeColor="accent1" w:themeShade="80"/>
        <w:sz w:val="32"/>
      </w:rPr>
    </w:lvl>
    <w:lvl w:ilvl="2">
      <w:start w:val="1"/>
      <w:numFmt w:val="decimal"/>
      <w:lvlText w:val="%1.%2.%3."/>
      <w:lvlJc w:val="left"/>
      <w:pPr>
        <w:tabs>
          <w:tab w:val="num" w:pos="-5223"/>
        </w:tabs>
        <w:ind w:left="-5223" w:hanging="720"/>
      </w:pPr>
      <w:rPr>
        <w:rFonts w:hint="default"/>
      </w:rPr>
    </w:lvl>
    <w:lvl w:ilvl="3">
      <w:start w:val="1"/>
      <w:numFmt w:val="decimal"/>
      <w:lvlText w:val="%1.%2.%3.%4."/>
      <w:lvlJc w:val="left"/>
      <w:pPr>
        <w:tabs>
          <w:tab w:val="num" w:pos="-4503"/>
        </w:tabs>
        <w:ind w:left="-4503" w:hanging="1080"/>
      </w:pPr>
      <w:rPr>
        <w:rFonts w:hint="default"/>
      </w:rPr>
    </w:lvl>
    <w:lvl w:ilvl="4">
      <w:start w:val="1"/>
      <w:numFmt w:val="decimal"/>
      <w:lvlText w:val="%1.%2.%3.%4.%5."/>
      <w:lvlJc w:val="left"/>
      <w:pPr>
        <w:tabs>
          <w:tab w:val="num" w:pos="-4143"/>
        </w:tabs>
        <w:ind w:left="-4143" w:hanging="1080"/>
      </w:pPr>
      <w:rPr>
        <w:rFonts w:hint="default"/>
      </w:rPr>
    </w:lvl>
    <w:lvl w:ilvl="5">
      <w:start w:val="1"/>
      <w:numFmt w:val="decimal"/>
      <w:lvlText w:val="%1.%2.%3.%4.%5.%6."/>
      <w:lvlJc w:val="left"/>
      <w:pPr>
        <w:tabs>
          <w:tab w:val="num" w:pos="-3423"/>
        </w:tabs>
        <w:ind w:left="-3423" w:hanging="1440"/>
      </w:pPr>
      <w:rPr>
        <w:rFonts w:hint="default"/>
      </w:rPr>
    </w:lvl>
    <w:lvl w:ilvl="6">
      <w:start w:val="1"/>
      <w:numFmt w:val="decimal"/>
      <w:lvlText w:val="%1.%2.%3.%4.%5.%6.%7."/>
      <w:lvlJc w:val="left"/>
      <w:pPr>
        <w:tabs>
          <w:tab w:val="num" w:pos="-3063"/>
        </w:tabs>
        <w:ind w:left="-3063" w:hanging="1440"/>
      </w:pPr>
      <w:rPr>
        <w:rFonts w:hint="default"/>
      </w:rPr>
    </w:lvl>
    <w:lvl w:ilvl="7">
      <w:start w:val="1"/>
      <w:numFmt w:val="decimal"/>
      <w:lvlText w:val="%1.%2.%3.%4.%5.%6.%7.%8."/>
      <w:lvlJc w:val="left"/>
      <w:pPr>
        <w:tabs>
          <w:tab w:val="num" w:pos="-2343"/>
        </w:tabs>
        <w:ind w:left="-2343" w:hanging="1800"/>
      </w:pPr>
      <w:rPr>
        <w:rFonts w:hint="default"/>
      </w:rPr>
    </w:lvl>
    <w:lvl w:ilvl="8">
      <w:start w:val="1"/>
      <w:numFmt w:val="decimal"/>
      <w:lvlText w:val="%1.%2.%3.%4.%5.%6.%7.%8.%9."/>
      <w:lvlJc w:val="left"/>
      <w:pPr>
        <w:tabs>
          <w:tab w:val="num" w:pos="-1983"/>
        </w:tabs>
        <w:ind w:left="-1983" w:hanging="1800"/>
      </w:pPr>
      <w:rPr>
        <w:rFonts w:hint="default"/>
      </w:rPr>
    </w:lvl>
  </w:abstractNum>
  <w:abstractNum w:abstractNumId="37" w15:restartNumberingAfterBreak="0">
    <w:nsid w:val="534B1B3B"/>
    <w:multiLevelType w:val="hybridMultilevel"/>
    <w:tmpl w:val="1400889A"/>
    <w:lvl w:ilvl="0" w:tplc="FFFFFFFF">
      <w:start w:val="1"/>
      <w:numFmt w:val="lowerLetter"/>
      <w:lvlText w:val="%1)"/>
      <w:lvlJc w:val="left"/>
      <w:pPr>
        <w:ind w:left="1620" w:hanging="360"/>
      </w:pPr>
    </w:lvl>
    <w:lvl w:ilvl="1" w:tplc="FFFFFFFF">
      <w:start w:val="1"/>
      <w:numFmt w:val="lowerLetter"/>
      <w:lvlText w:val="%2."/>
      <w:lvlJc w:val="left"/>
      <w:pPr>
        <w:ind w:left="2340" w:hanging="360"/>
      </w:pPr>
    </w:lvl>
    <w:lvl w:ilvl="2" w:tplc="FFFFFFFF">
      <w:start w:val="1"/>
      <w:numFmt w:val="lowerRoman"/>
      <w:lvlText w:val="%3."/>
      <w:lvlJc w:val="right"/>
      <w:pPr>
        <w:ind w:left="3060" w:hanging="180"/>
      </w:pPr>
    </w:lvl>
    <w:lvl w:ilvl="3" w:tplc="FFFFFFFF">
      <w:start w:val="1"/>
      <w:numFmt w:val="decimal"/>
      <w:lvlText w:val="%4."/>
      <w:lvlJc w:val="left"/>
      <w:pPr>
        <w:ind w:left="3780" w:hanging="360"/>
      </w:pPr>
    </w:lvl>
    <w:lvl w:ilvl="4" w:tplc="FFFFFFFF">
      <w:start w:val="1"/>
      <w:numFmt w:val="lowerLetter"/>
      <w:lvlText w:val="%5."/>
      <w:lvlJc w:val="left"/>
      <w:pPr>
        <w:ind w:left="4500" w:hanging="360"/>
      </w:pPr>
    </w:lvl>
    <w:lvl w:ilvl="5" w:tplc="FFFFFFFF">
      <w:start w:val="1"/>
      <w:numFmt w:val="lowerRoman"/>
      <w:lvlText w:val="%6."/>
      <w:lvlJc w:val="right"/>
      <w:pPr>
        <w:ind w:left="5220" w:hanging="180"/>
      </w:pPr>
    </w:lvl>
    <w:lvl w:ilvl="6" w:tplc="FFFFFFFF">
      <w:start w:val="1"/>
      <w:numFmt w:val="decimal"/>
      <w:lvlText w:val="%7."/>
      <w:lvlJc w:val="left"/>
      <w:pPr>
        <w:ind w:left="5940" w:hanging="360"/>
      </w:pPr>
    </w:lvl>
    <w:lvl w:ilvl="7" w:tplc="FFFFFFFF">
      <w:start w:val="1"/>
      <w:numFmt w:val="lowerLetter"/>
      <w:lvlText w:val="%8."/>
      <w:lvlJc w:val="left"/>
      <w:pPr>
        <w:ind w:left="6660" w:hanging="360"/>
      </w:pPr>
    </w:lvl>
    <w:lvl w:ilvl="8" w:tplc="FFFFFFFF">
      <w:start w:val="1"/>
      <w:numFmt w:val="lowerRoman"/>
      <w:lvlText w:val="%9."/>
      <w:lvlJc w:val="right"/>
      <w:pPr>
        <w:ind w:left="7380" w:hanging="180"/>
      </w:pPr>
    </w:lvl>
  </w:abstractNum>
  <w:abstractNum w:abstractNumId="38" w15:restartNumberingAfterBreak="0">
    <w:nsid w:val="53994B82"/>
    <w:multiLevelType w:val="hybridMultilevel"/>
    <w:tmpl w:val="74A8E9AA"/>
    <w:lvl w:ilvl="0" w:tplc="9EF6CB64">
      <w:start w:val="1"/>
      <w:numFmt w:val="lowerLetter"/>
      <w:lvlText w:val="%1."/>
      <w:lvlJc w:val="left"/>
      <w:pPr>
        <w:ind w:left="720" w:hanging="360"/>
      </w:pPr>
      <w:rPr>
        <w:rFonts w:hint="default"/>
        <w:b w:val="0"/>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6263ED9"/>
    <w:multiLevelType w:val="hybridMultilevel"/>
    <w:tmpl w:val="9690998A"/>
    <w:lvl w:ilvl="0" w:tplc="140A0017">
      <w:start w:val="1"/>
      <w:numFmt w:val="lowerLetter"/>
      <w:lvlText w:val="%1)"/>
      <w:lvlJc w:val="left"/>
      <w:pPr>
        <w:ind w:left="1095" w:hanging="360"/>
      </w:pPr>
    </w:lvl>
    <w:lvl w:ilvl="1" w:tplc="140A0019" w:tentative="1">
      <w:start w:val="1"/>
      <w:numFmt w:val="lowerLetter"/>
      <w:lvlText w:val="%2."/>
      <w:lvlJc w:val="left"/>
      <w:pPr>
        <w:ind w:left="1815" w:hanging="360"/>
      </w:pPr>
    </w:lvl>
    <w:lvl w:ilvl="2" w:tplc="140A001B" w:tentative="1">
      <w:start w:val="1"/>
      <w:numFmt w:val="lowerRoman"/>
      <w:lvlText w:val="%3."/>
      <w:lvlJc w:val="right"/>
      <w:pPr>
        <w:ind w:left="2535" w:hanging="180"/>
      </w:pPr>
    </w:lvl>
    <w:lvl w:ilvl="3" w:tplc="140A000F" w:tentative="1">
      <w:start w:val="1"/>
      <w:numFmt w:val="decimal"/>
      <w:lvlText w:val="%4."/>
      <w:lvlJc w:val="left"/>
      <w:pPr>
        <w:ind w:left="3255" w:hanging="360"/>
      </w:pPr>
    </w:lvl>
    <w:lvl w:ilvl="4" w:tplc="140A0019" w:tentative="1">
      <w:start w:val="1"/>
      <w:numFmt w:val="lowerLetter"/>
      <w:lvlText w:val="%5."/>
      <w:lvlJc w:val="left"/>
      <w:pPr>
        <w:ind w:left="3975" w:hanging="360"/>
      </w:pPr>
    </w:lvl>
    <w:lvl w:ilvl="5" w:tplc="140A001B" w:tentative="1">
      <w:start w:val="1"/>
      <w:numFmt w:val="lowerRoman"/>
      <w:lvlText w:val="%6."/>
      <w:lvlJc w:val="right"/>
      <w:pPr>
        <w:ind w:left="4695" w:hanging="180"/>
      </w:pPr>
    </w:lvl>
    <w:lvl w:ilvl="6" w:tplc="140A000F" w:tentative="1">
      <w:start w:val="1"/>
      <w:numFmt w:val="decimal"/>
      <w:lvlText w:val="%7."/>
      <w:lvlJc w:val="left"/>
      <w:pPr>
        <w:ind w:left="5415" w:hanging="360"/>
      </w:pPr>
    </w:lvl>
    <w:lvl w:ilvl="7" w:tplc="140A0019" w:tentative="1">
      <w:start w:val="1"/>
      <w:numFmt w:val="lowerLetter"/>
      <w:lvlText w:val="%8."/>
      <w:lvlJc w:val="left"/>
      <w:pPr>
        <w:ind w:left="6135" w:hanging="360"/>
      </w:pPr>
    </w:lvl>
    <w:lvl w:ilvl="8" w:tplc="140A001B" w:tentative="1">
      <w:start w:val="1"/>
      <w:numFmt w:val="lowerRoman"/>
      <w:lvlText w:val="%9."/>
      <w:lvlJc w:val="right"/>
      <w:pPr>
        <w:ind w:left="6855" w:hanging="180"/>
      </w:pPr>
    </w:lvl>
  </w:abstractNum>
  <w:abstractNum w:abstractNumId="40" w15:restartNumberingAfterBreak="0">
    <w:nsid w:val="5ACE69B6"/>
    <w:multiLevelType w:val="hybridMultilevel"/>
    <w:tmpl w:val="8BD02288"/>
    <w:lvl w:ilvl="0" w:tplc="E8FA6058">
      <w:start w:val="90"/>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41" w15:restartNumberingAfterBreak="0">
    <w:nsid w:val="600B469C"/>
    <w:multiLevelType w:val="multilevel"/>
    <w:tmpl w:val="18C0CC94"/>
    <w:lvl w:ilvl="0">
      <w:start w:val="1"/>
      <w:numFmt w:val="lowerLetter"/>
      <w:lvlText w:val="%1)"/>
      <w:lvlJc w:val="left"/>
      <w:pPr>
        <w:tabs>
          <w:tab w:val="num" w:pos="375"/>
        </w:tabs>
        <w:ind w:left="375" w:hanging="375"/>
      </w:pPr>
      <w:rPr>
        <w:rFonts w:hint="default"/>
        <w:b/>
        <w:strike w:val="0"/>
        <w:color w:val="auto"/>
        <w:sz w:val="28"/>
        <w:szCs w:val="26"/>
      </w:rPr>
    </w:lvl>
    <w:lvl w:ilvl="1">
      <w:start w:val="1"/>
      <w:numFmt w:val="bullet"/>
      <w:lvlText w:val=""/>
      <w:lvlJc w:val="left"/>
      <w:pPr>
        <w:tabs>
          <w:tab w:val="num" w:pos="-4526"/>
        </w:tabs>
        <w:ind w:left="-4526" w:hanging="720"/>
      </w:pPr>
      <w:rPr>
        <w:rFonts w:ascii="Symbol" w:hAnsi="Symbol" w:hint="default"/>
        <w:color w:val="1F3864" w:themeColor="accent1" w:themeShade="80"/>
        <w:sz w:val="32"/>
      </w:rPr>
    </w:lvl>
    <w:lvl w:ilvl="2">
      <w:start w:val="1"/>
      <w:numFmt w:val="decimal"/>
      <w:lvlText w:val="%1.%2.%3."/>
      <w:lvlJc w:val="left"/>
      <w:pPr>
        <w:tabs>
          <w:tab w:val="num" w:pos="-5223"/>
        </w:tabs>
        <w:ind w:left="-5223" w:hanging="720"/>
      </w:pPr>
      <w:rPr>
        <w:rFonts w:hint="default"/>
      </w:rPr>
    </w:lvl>
    <w:lvl w:ilvl="3">
      <w:start w:val="1"/>
      <w:numFmt w:val="decimal"/>
      <w:lvlText w:val="%1.%2.%3.%4."/>
      <w:lvlJc w:val="left"/>
      <w:pPr>
        <w:tabs>
          <w:tab w:val="num" w:pos="-4503"/>
        </w:tabs>
        <w:ind w:left="-4503" w:hanging="1080"/>
      </w:pPr>
      <w:rPr>
        <w:rFonts w:hint="default"/>
      </w:rPr>
    </w:lvl>
    <w:lvl w:ilvl="4">
      <w:start w:val="1"/>
      <w:numFmt w:val="decimal"/>
      <w:lvlText w:val="%1.%2.%3.%4.%5."/>
      <w:lvlJc w:val="left"/>
      <w:pPr>
        <w:tabs>
          <w:tab w:val="num" w:pos="-4143"/>
        </w:tabs>
        <w:ind w:left="-4143" w:hanging="1080"/>
      </w:pPr>
      <w:rPr>
        <w:rFonts w:hint="default"/>
      </w:rPr>
    </w:lvl>
    <w:lvl w:ilvl="5">
      <w:start w:val="1"/>
      <w:numFmt w:val="decimal"/>
      <w:lvlText w:val="%1.%2.%3.%4.%5.%6."/>
      <w:lvlJc w:val="left"/>
      <w:pPr>
        <w:tabs>
          <w:tab w:val="num" w:pos="-3423"/>
        </w:tabs>
        <w:ind w:left="-3423" w:hanging="1440"/>
      </w:pPr>
      <w:rPr>
        <w:rFonts w:hint="default"/>
      </w:rPr>
    </w:lvl>
    <w:lvl w:ilvl="6">
      <w:start w:val="1"/>
      <w:numFmt w:val="decimal"/>
      <w:lvlText w:val="%1.%2.%3.%4.%5.%6.%7."/>
      <w:lvlJc w:val="left"/>
      <w:pPr>
        <w:tabs>
          <w:tab w:val="num" w:pos="-3063"/>
        </w:tabs>
        <w:ind w:left="-3063" w:hanging="1440"/>
      </w:pPr>
      <w:rPr>
        <w:rFonts w:hint="default"/>
      </w:rPr>
    </w:lvl>
    <w:lvl w:ilvl="7">
      <w:start w:val="1"/>
      <w:numFmt w:val="decimal"/>
      <w:lvlText w:val="%1.%2.%3.%4.%5.%6.%7.%8."/>
      <w:lvlJc w:val="left"/>
      <w:pPr>
        <w:tabs>
          <w:tab w:val="num" w:pos="-2343"/>
        </w:tabs>
        <w:ind w:left="-2343" w:hanging="1800"/>
      </w:pPr>
      <w:rPr>
        <w:rFonts w:hint="default"/>
      </w:rPr>
    </w:lvl>
    <w:lvl w:ilvl="8">
      <w:start w:val="1"/>
      <w:numFmt w:val="decimal"/>
      <w:lvlText w:val="%1.%2.%3.%4.%5.%6.%7.%8.%9."/>
      <w:lvlJc w:val="left"/>
      <w:pPr>
        <w:tabs>
          <w:tab w:val="num" w:pos="-1983"/>
        </w:tabs>
        <w:ind w:left="-1983" w:hanging="1800"/>
      </w:pPr>
      <w:rPr>
        <w:rFonts w:hint="default"/>
      </w:rPr>
    </w:lvl>
  </w:abstractNum>
  <w:abstractNum w:abstractNumId="42" w15:restartNumberingAfterBreak="0">
    <w:nsid w:val="60421C01"/>
    <w:multiLevelType w:val="hybridMultilevel"/>
    <w:tmpl w:val="30988BBE"/>
    <w:lvl w:ilvl="0" w:tplc="140A0017">
      <w:start w:val="1"/>
      <w:numFmt w:val="lowerLetter"/>
      <w:lvlText w:val="%1)"/>
      <w:lvlJc w:val="left"/>
      <w:pPr>
        <w:ind w:left="1095" w:hanging="360"/>
      </w:pPr>
    </w:lvl>
    <w:lvl w:ilvl="1" w:tplc="140A0019" w:tentative="1">
      <w:start w:val="1"/>
      <w:numFmt w:val="lowerLetter"/>
      <w:lvlText w:val="%2."/>
      <w:lvlJc w:val="left"/>
      <w:pPr>
        <w:ind w:left="1815" w:hanging="360"/>
      </w:pPr>
    </w:lvl>
    <w:lvl w:ilvl="2" w:tplc="140A001B" w:tentative="1">
      <w:start w:val="1"/>
      <w:numFmt w:val="lowerRoman"/>
      <w:lvlText w:val="%3."/>
      <w:lvlJc w:val="right"/>
      <w:pPr>
        <w:ind w:left="2535" w:hanging="180"/>
      </w:pPr>
    </w:lvl>
    <w:lvl w:ilvl="3" w:tplc="140A000F" w:tentative="1">
      <w:start w:val="1"/>
      <w:numFmt w:val="decimal"/>
      <w:lvlText w:val="%4."/>
      <w:lvlJc w:val="left"/>
      <w:pPr>
        <w:ind w:left="3255" w:hanging="360"/>
      </w:pPr>
    </w:lvl>
    <w:lvl w:ilvl="4" w:tplc="140A0019" w:tentative="1">
      <w:start w:val="1"/>
      <w:numFmt w:val="lowerLetter"/>
      <w:lvlText w:val="%5."/>
      <w:lvlJc w:val="left"/>
      <w:pPr>
        <w:ind w:left="3975" w:hanging="360"/>
      </w:pPr>
    </w:lvl>
    <w:lvl w:ilvl="5" w:tplc="140A001B" w:tentative="1">
      <w:start w:val="1"/>
      <w:numFmt w:val="lowerRoman"/>
      <w:lvlText w:val="%6."/>
      <w:lvlJc w:val="right"/>
      <w:pPr>
        <w:ind w:left="4695" w:hanging="180"/>
      </w:pPr>
    </w:lvl>
    <w:lvl w:ilvl="6" w:tplc="140A000F" w:tentative="1">
      <w:start w:val="1"/>
      <w:numFmt w:val="decimal"/>
      <w:lvlText w:val="%7."/>
      <w:lvlJc w:val="left"/>
      <w:pPr>
        <w:ind w:left="5415" w:hanging="360"/>
      </w:pPr>
    </w:lvl>
    <w:lvl w:ilvl="7" w:tplc="140A0019" w:tentative="1">
      <w:start w:val="1"/>
      <w:numFmt w:val="lowerLetter"/>
      <w:lvlText w:val="%8."/>
      <w:lvlJc w:val="left"/>
      <w:pPr>
        <w:ind w:left="6135" w:hanging="360"/>
      </w:pPr>
    </w:lvl>
    <w:lvl w:ilvl="8" w:tplc="140A001B" w:tentative="1">
      <w:start w:val="1"/>
      <w:numFmt w:val="lowerRoman"/>
      <w:lvlText w:val="%9."/>
      <w:lvlJc w:val="right"/>
      <w:pPr>
        <w:ind w:left="6855" w:hanging="180"/>
      </w:pPr>
    </w:lvl>
  </w:abstractNum>
  <w:abstractNum w:abstractNumId="43" w15:restartNumberingAfterBreak="0">
    <w:nsid w:val="64166F2E"/>
    <w:multiLevelType w:val="hybridMultilevel"/>
    <w:tmpl w:val="DAC8EDC0"/>
    <w:lvl w:ilvl="0" w:tplc="FFFFFFFF">
      <w:start w:val="1"/>
      <w:numFmt w:val="lowerLetter"/>
      <w:lvlText w:val="%1)"/>
      <w:lvlJc w:val="left"/>
      <w:pPr>
        <w:ind w:left="10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648326C"/>
    <w:multiLevelType w:val="multilevel"/>
    <w:tmpl w:val="49ACCFEE"/>
    <w:lvl w:ilvl="0">
      <w:start w:val="1"/>
      <w:numFmt w:val="upperLetter"/>
      <w:lvlText w:val="%1."/>
      <w:lvlJc w:val="left"/>
      <w:pPr>
        <w:ind w:left="4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694070C"/>
    <w:multiLevelType w:val="multilevel"/>
    <w:tmpl w:val="CE8A17B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2BB4F94"/>
    <w:multiLevelType w:val="hybridMultilevel"/>
    <w:tmpl w:val="2E70D3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6ED2962"/>
    <w:multiLevelType w:val="hybridMultilevel"/>
    <w:tmpl w:val="838AE92E"/>
    <w:lvl w:ilvl="0" w:tplc="6D248FC2">
      <w:start w:val="2"/>
      <w:numFmt w:val="upperRoman"/>
      <w:lvlText w:val="%1."/>
      <w:lvlJc w:val="left"/>
      <w:pPr>
        <w:ind w:left="720" w:hanging="360"/>
      </w:pPr>
      <w:rPr>
        <w:rFonts w:hint="default"/>
        <w:color w:val="538135" w:themeColor="accent6" w:themeShade="B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C5C16E8"/>
    <w:multiLevelType w:val="hybridMultilevel"/>
    <w:tmpl w:val="F7CE1C6C"/>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7CFF0E65"/>
    <w:multiLevelType w:val="hybridMultilevel"/>
    <w:tmpl w:val="CA5A595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7E6E1CE7"/>
    <w:multiLevelType w:val="hybridMultilevel"/>
    <w:tmpl w:val="EBA4AD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673144708">
    <w:abstractNumId w:val="1"/>
  </w:num>
  <w:num w:numId="2" w16cid:durableId="1443568937">
    <w:abstractNumId w:val="2"/>
  </w:num>
  <w:num w:numId="3" w16cid:durableId="1614752500">
    <w:abstractNumId w:val="7"/>
  </w:num>
  <w:num w:numId="4" w16cid:durableId="1339045159">
    <w:abstractNumId w:val="0"/>
  </w:num>
  <w:num w:numId="5" w16cid:durableId="463233200">
    <w:abstractNumId w:val="18"/>
  </w:num>
  <w:num w:numId="6" w16cid:durableId="723913604">
    <w:abstractNumId w:val="23"/>
  </w:num>
  <w:num w:numId="7" w16cid:durableId="1926718878">
    <w:abstractNumId w:val="26"/>
  </w:num>
  <w:num w:numId="8" w16cid:durableId="564340249">
    <w:abstractNumId w:val="38"/>
  </w:num>
  <w:num w:numId="9" w16cid:durableId="1396129502">
    <w:abstractNumId w:val="29"/>
  </w:num>
  <w:num w:numId="10" w16cid:durableId="662321636">
    <w:abstractNumId w:val="24"/>
  </w:num>
  <w:num w:numId="11" w16cid:durableId="49576858">
    <w:abstractNumId w:val="48"/>
  </w:num>
  <w:num w:numId="12" w16cid:durableId="717322176">
    <w:abstractNumId w:val="50"/>
  </w:num>
  <w:num w:numId="13" w16cid:durableId="1723165208">
    <w:abstractNumId w:val="34"/>
  </w:num>
  <w:num w:numId="14" w16cid:durableId="1047756540">
    <w:abstractNumId w:val="25"/>
  </w:num>
  <w:num w:numId="15" w16cid:durableId="1467355720">
    <w:abstractNumId w:val="49"/>
  </w:num>
  <w:num w:numId="16" w16cid:durableId="927078782">
    <w:abstractNumId w:val="1"/>
  </w:num>
  <w:num w:numId="17" w16cid:durableId="1998990408">
    <w:abstractNumId w:val="47"/>
  </w:num>
  <w:num w:numId="18" w16cid:durableId="1475948153">
    <w:abstractNumId w:val="1"/>
  </w:num>
  <w:num w:numId="19" w16cid:durableId="1187138141">
    <w:abstractNumId w:val="20"/>
  </w:num>
  <w:num w:numId="20" w16cid:durableId="1730881473">
    <w:abstractNumId w:val="31"/>
  </w:num>
  <w:num w:numId="21" w16cid:durableId="63727491">
    <w:abstractNumId w:val="46"/>
  </w:num>
  <w:num w:numId="22" w16cid:durableId="1068965146">
    <w:abstractNumId w:val="28"/>
  </w:num>
  <w:num w:numId="23" w16cid:durableId="1675837806">
    <w:abstractNumId w:val="44"/>
  </w:num>
  <w:num w:numId="24" w16cid:durableId="1235165594">
    <w:abstractNumId w:val="30"/>
  </w:num>
  <w:num w:numId="25" w16cid:durableId="20644791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8261645">
    <w:abstractNumId w:val="40"/>
    <w:lvlOverride w:ilvl="0">
      <w:startOverride w:val="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771654">
    <w:abstractNumId w:val="17"/>
  </w:num>
  <w:num w:numId="28" w16cid:durableId="513347149">
    <w:abstractNumId w:val="36"/>
  </w:num>
  <w:num w:numId="29" w16cid:durableId="3531179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85352727">
    <w:abstractNumId w:val="19"/>
  </w:num>
  <w:num w:numId="31" w16cid:durableId="278999103">
    <w:abstractNumId w:val="39"/>
  </w:num>
  <w:num w:numId="32" w16cid:durableId="9133198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9555992">
    <w:abstractNumId w:val="41"/>
  </w:num>
  <w:num w:numId="34" w16cid:durableId="1952397511">
    <w:abstractNumId w:val="22"/>
  </w:num>
  <w:num w:numId="35" w16cid:durableId="190267838">
    <w:abstractNumId w:val="43"/>
  </w:num>
  <w:num w:numId="36" w16cid:durableId="5509214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7684017">
    <w:abstractNumId w:val="35"/>
  </w:num>
  <w:num w:numId="38" w16cid:durableId="394742688">
    <w:abstractNumId w:val="42"/>
  </w:num>
  <w:num w:numId="39" w16cid:durableId="513807920">
    <w:abstractNumId w:val="32"/>
  </w:num>
  <w:num w:numId="40" w16cid:durableId="319621775">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3"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C9"/>
    <w:rsid w:val="00000846"/>
    <w:rsid w:val="00000E4A"/>
    <w:rsid w:val="00001127"/>
    <w:rsid w:val="00001413"/>
    <w:rsid w:val="00001733"/>
    <w:rsid w:val="00001A76"/>
    <w:rsid w:val="00001B64"/>
    <w:rsid w:val="00002269"/>
    <w:rsid w:val="00002572"/>
    <w:rsid w:val="00002CB2"/>
    <w:rsid w:val="00002CBC"/>
    <w:rsid w:val="00002E40"/>
    <w:rsid w:val="00002F45"/>
    <w:rsid w:val="00002FDA"/>
    <w:rsid w:val="00003400"/>
    <w:rsid w:val="000041EA"/>
    <w:rsid w:val="000054C9"/>
    <w:rsid w:val="00005918"/>
    <w:rsid w:val="00005BED"/>
    <w:rsid w:val="00005E41"/>
    <w:rsid w:val="00005FEE"/>
    <w:rsid w:val="00006C26"/>
    <w:rsid w:val="0000724B"/>
    <w:rsid w:val="00007512"/>
    <w:rsid w:val="00007C8B"/>
    <w:rsid w:val="00007CB0"/>
    <w:rsid w:val="00007CE5"/>
    <w:rsid w:val="0001061E"/>
    <w:rsid w:val="00010C4E"/>
    <w:rsid w:val="00010DC0"/>
    <w:rsid w:val="00011359"/>
    <w:rsid w:val="00011441"/>
    <w:rsid w:val="000114FB"/>
    <w:rsid w:val="00011BC8"/>
    <w:rsid w:val="00012272"/>
    <w:rsid w:val="0001272C"/>
    <w:rsid w:val="000128BC"/>
    <w:rsid w:val="0001295B"/>
    <w:rsid w:val="0001297D"/>
    <w:rsid w:val="00013019"/>
    <w:rsid w:val="00013B11"/>
    <w:rsid w:val="00014294"/>
    <w:rsid w:val="00014556"/>
    <w:rsid w:val="00014B75"/>
    <w:rsid w:val="00014B7A"/>
    <w:rsid w:val="00015415"/>
    <w:rsid w:val="00015CBA"/>
    <w:rsid w:val="00015F13"/>
    <w:rsid w:val="00015F24"/>
    <w:rsid w:val="000166D7"/>
    <w:rsid w:val="00017055"/>
    <w:rsid w:val="00017771"/>
    <w:rsid w:val="0001779E"/>
    <w:rsid w:val="00017EC1"/>
    <w:rsid w:val="00020354"/>
    <w:rsid w:val="0002097B"/>
    <w:rsid w:val="00020C81"/>
    <w:rsid w:val="000211ED"/>
    <w:rsid w:val="00021822"/>
    <w:rsid w:val="0002189D"/>
    <w:rsid w:val="00021CDB"/>
    <w:rsid w:val="00021F63"/>
    <w:rsid w:val="00022352"/>
    <w:rsid w:val="0002248D"/>
    <w:rsid w:val="00023300"/>
    <w:rsid w:val="00023667"/>
    <w:rsid w:val="000236EF"/>
    <w:rsid w:val="00023863"/>
    <w:rsid w:val="00023FAA"/>
    <w:rsid w:val="000242F8"/>
    <w:rsid w:val="000243C3"/>
    <w:rsid w:val="000245F6"/>
    <w:rsid w:val="00024D74"/>
    <w:rsid w:val="000252C1"/>
    <w:rsid w:val="000255B9"/>
    <w:rsid w:val="00025884"/>
    <w:rsid w:val="00025E22"/>
    <w:rsid w:val="0002615E"/>
    <w:rsid w:val="00026174"/>
    <w:rsid w:val="00026312"/>
    <w:rsid w:val="000266DA"/>
    <w:rsid w:val="00027A5F"/>
    <w:rsid w:val="00027E3C"/>
    <w:rsid w:val="00030070"/>
    <w:rsid w:val="0003022C"/>
    <w:rsid w:val="000309DB"/>
    <w:rsid w:val="00030CEE"/>
    <w:rsid w:val="00030FBC"/>
    <w:rsid w:val="00031015"/>
    <w:rsid w:val="00032956"/>
    <w:rsid w:val="00034049"/>
    <w:rsid w:val="000343B3"/>
    <w:rsid w:val="000347DE"/>
    <w:rsid w:val="00034F0C"/>
    <w:rsid w:val="000356E1"/>
    <w:rsid w:val="00035736"/>
    <w:rsid w:val="00035B0F"/>
    <w:rsid w:val="00035BF5"/>
    <w:rsid w:val="0003662D"/>
    <w:rsid w:val="00037B96"/>
    <w:rsid w:val="00037D73"/>
    <w:rsid w:val="000401FA"/>
    <w:rsid w:val="000403B5"/>
    <w:rsid w:val="000405DB"/>
    <w:rsid w:val="000409FA"/>
    <w:rsid w:val="00040A32"/>
    <w:rsid w:val="00040CE9"/>
    <w:rsid w:val="00040EB2"/>
    <w:rsid w:val="00041428"/>
    <w:rsid w:val="00041593"/>
    <w:rsid w:val="00041810"/>
    <w:rsid w:val="000421DA"/>
    <w:rsid w:val="00042E4E"/>
    <w:rsid w:val="0004334C"/>
    <w:rsid w:val="00043AD4"/>
    <w:rsid w:val="0004413E"/>
    <w:rsid w:val="000444AE"/>
    <w:rsid w:val="00044790"/>
    <w:rsid w:val="0004484A"/>
    <w:rsid w:val="00044B5D"/>
    <w:rsid w:val="00044CD6"/>
    <w:rsid w:val="00044EC5"/>
    <w:rsid w:val="00044F80"/>
    <w:rsid w:val="00045BDB"/>
    <w:rsid w:val="00045C4B"/>
    <w:rsid w:val="0004650D"/>
    <w:rsid w:val="00046DBD"/>
    <w:rsid w:val="00046FB7"/>
    <w:rsid w:val="00047970"/>
    <w:rsid w:val="0005038E"/>
    <w:rsid w:val="000505C8"/>
    <w:rsid w:val="000509F8"/>
    <w:rsid w:val="00050B7C"/>
    <w:rsid w:val="00050BD3"/>
    <w:rsid w:val="00050D64"/>
    <w:rsid w:val="00050E6E"/>
    <w:rsid w:val="00051327"/>
    <w:rsid w:val="000513D6"/>
    <w:rsid w:val="00051737"/>
    <w:rsid w:val="00051785"/>
    <w:rsid w:val="00051F4D"/>
    <w:rsid w:val="00052492"/>
    <w:rsid w:val="00052AE7"/>
    <w:rsid w:val="00052C99"/>
    <w:rsid w:val="00052CF9"/>
    <w:rsid w:val="00052F5C"/>
    <w:rsid w:val="0005304D"/>
    <w:rsid w:val="00053770"/>
    <w:rsid w:val="00053DB6"/>
    <w:rsid w:val="000544C0"/>
    <w:rsid w:val="0005479C"/>
    <w:rsid w:val="00055150"/>
    <w:rsid w:val="00055249"/>
    <w:rsid w:val="000555A1"/>
    <w:rsid w:val="00055792"/>
    <w:rsid w:val="00055A9F"/>
    <w:rsid w:val="00055B14"/>
    <w:rsid w:val="00055B62"/>
    <w:rsid w:val="00055CB5"/>
    <w:rsid w:val="00055E45"/>
    <w:rsid w:val="00056276"/>
    <w:rsid w:val="00056ACA"/>
    <w:rsid w:val="00056D75"/>
    <w:rsid w:val="00056DE7"/>
    <w:rsid w:val="00057436"/>
    <w:rsid w:val="00057663"/>
    <w:rsid w:val="0005777A"/>
    <w:rsid w:val="000579D5"/>
    <w:rsid w:val="000601A9"/>
    <w:rsid w:val="00060EE2"/>
    <w:rsid w:val="00060F8B"/>
    <w:rsid w:val="0006145B"/>
    <w:rsid w:val="000615F3"/>
    <w:rsid w:val="00061C26"/>
    <w:rsid w:val="00062280"/>
    <w:rsid w:val="000625A6"/>
    <w:rsid w:val="00062926"/>
    <w:rsid w:val="00062B8C"/>
    <w:rsid w:val="00063358"/>
    <w:rsid w:val="0006375F"/>
    <w:rsid w:val="000638AF"/>
    <w:rsid w:val="00063C6D"/>
    <w:rsid w:val="00064196"/>
    <w:rsid w:val="00064E49"/>
    <w:rsid w:val="0006576C"/>
    <w:rsid w:val="00065B87"/>
    <w:rsid w:val="000672F2"/>
    <w:rsid w:val="00070630"/>
    <w:rsid w:val="00071800"/>
    <w:rsid w:val="000720C3"/>
    <w:rsid w:val="000728A9"/>
    <w:rsid w:val="00072A74"/>
    <w:rsid w:val="00072D8F"/>
    <w:rsid w:val="00073451"/>
    <w:rsid w:val="00074172"/>
    <w:rsid w:val="0007477C"/>
    <w:rsid w:val="00075650"/>
    <w:rsid w:val="000757D5"/>
    <w:rsid w:val="0007583E"/>
    <w:rsid w:val="00076441"/>
    <w:rsid w:val="000764CA"/>
    <w:rsid w:val="000769C2"/>
    <w:rsid w:val="00076BA3"/>
    <w:rsid w:val="00077AE1"/>
    <w:rsid w:val="00077F1F"/>
    <w:rsid w:val="000803AC"/>
    <w:rsid w:val="00080753"/>
    <w:rsid w:val="0008077D"/>
    <w:rsid w:val="00080ED8"/>
    <w:rsid w:val="00081056"/>
    <w:rsid w:val="00081A4E"/>
    <w:rsid w:val="00081E1E"/>
    <w:rsid w:val="00081F3F"/>
    <w:rsid w:val="00082179"/>
    <w:rsid w:val="000827CA"/>
    <w:rsid w:val="00082B8B"/>
    <w:rsid w:val="00082CE0"/>
    <w:rsid w:val="00082DC8"/>
    <w:rsid w:val="00082EEE"/>
    <w:rsid w:val="00083212"/>
    <w:rsid w:val="0008352D"/>
    <w:rsid w:val="0008412D"/>
    <w:rsid w:val="000842E1"/>
    <w:rsid w:val="00084410"/>
    <w:rsid w:val="000845CD"/>
    <w:rsid w:val="00084B18"/>
    <w:rsid w:val="00084B80"/>
    <w:rsid w:val="0008582B"/>
    <w:rsid w:val="000858D0"/>
    <w:rsid w:val="00085A46"/>
    <w:rsid w:val="00086844"/>
    <w:rsid w:val="00086D7E"/>
    <w:rsid w:val="00086FB5"/>
    <w:rsid w:val="0008734C"/>
    <w:rsid w:val="000874C6"/>
    <w:rsid w:val="000875FA"/>
    <w:rsid w:val="0008773A"/>
    <w:rsid w:val="00087CF3"/>
    <w:rsid w:val="00087E7A"/>
    <w:rsid w:val="00087ECE"/>
    <w:rsid w:val="000901B3"/>
    <w:rsid w:val="0009034D"/>
    <w:rsid w:val="00090847"/>
    <w:rsid w:val="00091061"/>
    <w:rsid w:val="0009121B"/>
    <w:rsid w:val="00091776"/>
    <w:rsid w:val="00091AD7"/>
    <w:rsid w:val="000921D0"/>
    <w:rsid w:val="0009328A"/>
    <w:rsid w:val="00094A62"/>
    <w:rsid w:val="00094E6C"/>
    <w:rsid w:val="00095058"/>
    <w:rsid w:val="000952E5"/>
    <w:rsid w:val="000954C4"/>
    <w:rsid w:val="000963C2"/>
    <w:rsid w:val="000964F4"/>
    <w:rsid w:val="00096659"/>
    <w:rsid w:val="00096DEE"/>
    <w:rsid w:val="0009771B"/>
    <w:rsid w:val="000A0478"/>
    <w:rsid w:val="000A078F"/>
    <w:rsid w:val="000A134B"/>
    <w:rsid w:val="000A172F"/>
    <w:rsid w:val="000A1CC5"/>
    <w:rsid w:val="000A25C1"/>
    <w:rsid w:val="000A27E1"/>
    <w:rsid w:val="000A28CB"/>
    <w:rsid w:val="000A2A4A"/>
    <w:rsid w:val="000A2FED"/>
    <w:rsid w:val="000A32D1"/>
    <w:rsid w:val="000A3798"/>
    <w:rsid w:val="000A39E3"/>
    <w:rsid w:val="000A3CCB"/>
    <w:rsid w:val="000A4469"/>
    <w:rsid w:val="000A494D"/>
    <w:rsid w:val="000A4F62"/>
    <w:rsid w:val="000A50F1"/>
    <w:rsid w:val="000A51CB"/>
    <w:rsid w:val="000A5299"/>
    <w:rsid w:val="000A5548"/>
    <w:rsid w:val="000A55DB"/>
    <w:rsid w:val="000A5B02"/>
    <w:rsid w:val="000A5D96"/>
    <w:rsid w:val="000A60F4"/>
    <w:rsid w:val="000A634B"/>
    <w:rsid w:val="000A6699"/>
    <w:rsid w:val="000A688A"/>
    <w:rsid w:val="000A6B1C"/>
    <w:rsid w:val="000A7383"/>
    <w:rsid w:val="000A7467"/>
    <w:rsid w:val="000A7A8F"/>
    <w:rsid w:val="000A7FD0"/>
    <w:rsid w:val="000B05E5"/>
    <w:rsid w:val="000B082C"/>
    <w:rsid w:val="000B0BE0"/>
    <w:rsid w:val="000B0D49"/>
    <w:rsid w:val="000B0F8C"/>
    <w:rsid w:val="000B111B"/>
    <w:rsid w:val="000B1140"/>
    <w:rsid w:val="000B234A"/>
    <w:rsid w:val="000B359D"/>
    <w:rsid w:val="000B3EB7"/>
    <w:rsid w:val="000B4A84"/>
    <w:rsid w:val="000B4DA8"/>
    <w:rsid w:val="000B558A"/>
    <w:rsid w:val="000B59DD"/>
    <w:rsid w:val="000B5B6A"/>
    <w:rsid w:val="000B5E96"/>
    <w:rsid w:val="000B5EC4"/>
    <w:rsid w:val="000B5FDC"/>
    <w:rsid w:val="000B62E4"/>
    <w:rsid w:val="000B69A5"/>
    <w:rsid w:val="000B69DD"/>
    <w:rsid w:val="000B6B21"/>
    <w:rsid w:val="000B6F4A"/>
    <w:rsid w:val="000B7AAC"/>
    <w:rsid w:val="000B7BEF"/>
    <w:rsid w:val="000B7D31"/>
    <w:rsid w:val="000C0170"/>
    <w:rsid w:val="000C074C"/>
    <w:rsid w:val="000C0BFC"/>
    <w:rsid w:val="000C1086"/>
    <w:rsid w:val="000C1370"/>
    <w:rsid w:val="000C1525"/>
    <w:rsid w:val="000C1529"/>
    <w:rsid w:val="000C15E5"/>
    <w:rsid w:val="000C16E5"/>
    <w:rsid w:val="000C17EC"/>
    <w:rsid w:val="000C1A0C"/>
    <w:rsid w:val="000C210F"/>
    <w:rsid w:val="000C265B"/>
    <w:rsid w:val="000C2854"/>
    <w:rsid w:val="000C48B5"/>
    <w:rsid w:val="000C53F6"/>
    <w:rsid w:val="000C6214"/>
    <w:rsid w:val="000C6449"/>
    <w:rsid w:val="000C65B6"/>
    <w:rsid w:val="000C65C5"/>
    <w:rsid w:val="000C6D49"/>
    <w:rsid w:val="000C769D"/>
    <w:rsid w:val="000C7771"/>
    <w:rsid w:val="000C7C3F"/>
    <w:rsid w:val="000D0055"/>
    <w:rsid w:val="000D0A06"/>
    <w:rsid w:val="000D0D68"/>
    <w:rsid w:val="000D0F4B"/>
    <w:rsid w:val="000D1654"/>
    <w:rsid w:val="000D1845"/>
    <w:rsid w:val="000D1976"/>
    <w:rsid w:val="000D2A57"/>
    <w:rsid w:val="000D2C36"/>
    <w:rsid w:val="000D3DBC"/>
    <w:rsid w:val="000D4553"/>
    <w:rsid w:val="000D4613"/>
    <w:rsid w:val="000D4762"/>
    <w:rsid w:val="000D4EFF"/>
    <w:rsid w:val="000D5034"/>
    <w:rsid w:val="000D50EC"/>
    <w:rsid w:val="000D52A7"/>
    <w:rsid w:val="000D533A"/>
    <w:rsid w:val="000D5D99"/>
    <w:rsid w:val="000D60EA"/>
    <w:rsid w:val="000D64FE"/>
    <w:rsid w:val="000D65AB"/>
    <w:rsid w:val="000D6A46"/>
    <w:rsid w:val="000D707C"/>
    <w:rsid w:val="000D7A7C"/>
    <w:rsid w:val="000D7B41"/>
    <w:rsid w:val="000E000E"/>
    <w:rsid w:val="000E03BB"/>
    <w:rsid w:val="000E0419"/>
    <w:rsid w:val="000E0C3B"/>
    <w:rsid w:val="000E0C87"/>
    <w:rsid w:val="000E11FE"/>
    <w:rsid w:val="000E1952"/>
    <w:rsid w:val="000E1A60"/>
    <w:rsid w:val="000E1A6A"/>
    <w:rsid w:val="000E2411"/>
    <w:rsid w:val="000E2BC3"/>
    <w:rsid w:val="000E2E07"/>
    <w:rsid w:val="000E2F51"/>
    <w:rsid w:val="000E4180"/>
    <w:rsid w:val="000E43BB"/>
    <w:rsid w:val="000E43CB"/>
    <w:rsid w:val="000E44D1"/>
    <w:rsid w:val="000E4D23"/>
    <w:rsid w:val="000E4DFF"/>
    <w:rsid w:val="000E4F81"/>
    <w:rsid w:val="000E5030"/>
    <w:rsid w:val="000E535C"/>
    <w:rsid w:val="000E57AD"/>
    <w:rsid w:val="000E642E"/>
    <w:rsid w:val="000E6687"/>
    <w:rsid w:val="000E6798"/>
    <w:rsid w:val="000E6ABF"/>
    <w:rsid w:val="000E6D10"/>
    <w:rsid w:val="000E75ED"/>
    <w:rsid w:val="000E7DD9"/>
    <w:rsid w:val="000F0C1F"/>
    <w:rsid w:val="000F12A6"/>
    <w:rsid w:val="000F156C"/>
    <w:rsid w:val="000F1907"/>
    <w:rsid w:val="000F29C2"/>
    <w:rsid w:val="000F2AAC"/>
    <w:rsid w:val="000F353B"/>
    <w:rsid w:val="000F3D97"/>
    <w:rsid w:val="000F41A9"/>
    <w:rsid w:val="000F4764"/>
    <w:rsid w:val="000F47BC"/>
    <w:rsid w:val="000F5D45"/>
    <w:rsid w:val="000F5E68"/>
    <w:rsid w:val="000F6C9F"/>
    <w:rsid w:val="000F6E22"/>
    <w:rsid w:val="000F6E52"/>
    <w:rsid w:val="000F7271"/>
    <w:rsid w:val="000F7BFA"/>
    <w:rsid w:val="000F7CB5"/>
    <w:rsid w:val="001001E5"/>
    <w:rsid w:val="00100311"/>
    <w:rsid w:val="00100899"/>
    <w:rsid w:val="00100AEF"/>
    <w:rsid w:val="00101033"/>
    <w:rsid w:val="001011B1"/>
    <w:rsid w:val="001012F5"/>
    <w:rsid w:val="00101319"/>
    <w:rsid w:val="0010189A"/>
    <w:rsid w:val="00101D9A"/>
    <w:rsid w:val="001020A5"/>
    <w:rsid w:val="0010340C"/>
    <w:rsid w:val="00104315"/>
    <w:rsid w:val="0010477A"/>
    <w:rsid w:val="00104A19"/>
    <w:rsid w:val="001059E4"/>
    <w:rsid w:val="00105D35"/>
    <w:rsid w:val="00105EC5"/>
    <w:rsid w:val="00106093"/>
    <w:rsid w:val="00107194"/>
    <w:rsid w:val="00107A7C"/>
    <w:rsid w:val="0011014A"/>
    <w:rsid w:val="0011077D"/>
    <w:rsid w:val="0011082B"/>
    <w:rsid w:val="001109D8"/>
    <w:rsid w:val="00110B79"/>
    <w:rsid w:val="00110DF4"/>
    <w:rsid w:val="00111207"/>
    <w:rsid w:val="00111409"/>
    <w:rsid w:val="00111AD8"/>
    <w:rsid w:val="00111D73"/>
    <w:rsid w:val="00111F58"/>
    <w:rsid w:val="001125F4"/>
    <w:rsid w:val="001127B6"/>
    <w:rsid w:val="0011332B"/>
    <w:rsid w:val="001135DA"/>
    <w:rsid w:val="00113667"/>
    <w:rsid w:val="00113900"/>
    <w:rsid w:val="00113B1C"/>
    <w:rsid w:val="00114269"/>
    <w:rsid w:val="001143F8"/>
    <w:rsid w:val="0011481D"/>
    <w:rsid w:val="00114A7D"/>
    <w:rsid w:val="0011501C"/>
    <w:rsid w:val="00115096"/>
    <w:rsid w:val="0011616F"/>
    <w:rsid w:val="0011664E"/>
    <w:rsid w:val="001167E7"/>
    <w:rsid w:val="00116ACA"/>
    <w:rsid w:val="00117704"/>
    <w:rsid w:val="00117CFA"/>
    <w:rsid w:val="00120FDC"/>
    <w:rsid w:val="001210C8"/>
    <w:rsid w:val="00121132"/>
    <w:rsid w:val="00121661"/>
    <w:rsid w:val="0012173A"/>
    <w:rsid w:val="00121B25"/>
    <w:rsid w:val="00121B50"/>
    <w:rsid w:val="001220D3"/>
    <w:rsid w:val="00122514"/>
    <w:rsid w:val="00122FF9"/>
    <w:rsid w:val="0012314A"/>
    <w:rsid w:val="001236BF"/>
    <w:rsid w:val="0012394E"/>
    <w:rsid w:val="00123B1D"/>
    <w:rsid w:val="001240DE"/>
    <w:rsid w:val="00124F8F"/>
    <w:rsid w:val="001251C8"/>
    <w:rsid w:val="00125340"/>
    <w:rsid w:val="00125367"/>
    <w:rsid w:val="0012551B"/>
    <w:rsid w:val="00125F4F"/>
    <w:rsid w:val="001265C6"/>
    <w:rsid w:val="001269C2"/>
    <w:rsid w:val="001269C9"/>
    <w:rsid w:val="00126B05"/>
    <w:rsid w:val="00126D78"/>
    <w:rsid w:val="00127274"/>
    <w:rsid w:val="0012793E"/>
    <w:rsid w:val="00127974"/>
    <w:rsid w:val="001305E0"/>
    <w:rsid w:val="00130FF9"/>
    <w:rsid w:val="00131095"/>
    <w:rsid w:val="001314E0"/>
    <w:rsid w:val="00131622"/>
    <w:rsid w:val="001316CF"/>
    <w:rsid w:val="00131FCB"/>
    <w:rsid w:val="001320D7"/>
    <w:rsid w:val="00132F87"/>
    <w:rsid w:val="00133611"/>
    <w:rsid w:val="00133A42"/>
    <w:rsid w:val="00133C8F"/>
    <w:rsid w:val="001347CA"/>
    <w:rsid w:val="001349B7"/>
    <w:rsid w:val="00134B77"/>
    <w:rsid w:val="00134BE5"/>
    <w:rsid w:val="00134C9A"/>
    <w:rsid w:val="0013560A"/>
    <w:rsid w:val="0013585C"/>
    <w:rsid w:val="0013588B"/>
    <w:rsid w:val="00135E45"/>
    <w:rsid w:val="00136483"/>
    <w:rsid w:val="001365A1"/>
    <w:rsid w:val="00137A9F"/>
    <w:rsid w:val="00137D48"/>
    <w:rsid w:val="00140331"/>
    <w:rsid w:val="00140CF1"/>
    <w:rsid w:val="00140D6E"/>
    <w:rsid w:val="00140E12"/>
    <w:rsid w:val="001416D5"/>
    <w:rsid w:val="00141A7D"/>
    <w:rsid w:val="00141B43"/>
    <w:rsid w:val="00142049"/>
    <w:rsid w:val="0014218A"/>
    <w:rsid w:val="001423F7"/>
    <w:rsid w:val="001424EA"/>
    <w:rsid w:val="00142516"/>
    <w:rsid w:val="001429C0"/>
    <w:rsid w:val="00143D73"/>
    <w:rsid w:val="00144271"/>
    <w:rsid w:val="00145205"/>
    <w:rsid w:val="00146BD3"/>
    <w:rsid w:val="0014717A"/>
    <w:rsid w:val="00147C0B"/>
    <w:rsid w:val="001504AC"/>
    <w:rsid w:val="00150C0A"/>
    <w:rsid w:val="00150D71"/>
    <w:rsid w:val="00151103"/>
    <w:rsid w:val="0015112C"/>
    <w:rsid w:val="00151AD5"/>
    <w:rsid w:val="00151C7D"/>
    <w:rsid w:val="0015257B"/>
    <w:rsid w:val="00152732"/>
    <w:rsid w:val="00152972"/>
    <w:rsid w:val="00152AE7"/>
    <w:rsid w:val="00152D65"/>
    <w:rsid w:val="00152FC1"/>
    <w:rsid w:val="0015345D"/>
    <w:rsid w:val="00153CA1"/>
    <w:rsid w:val="00153D70"/>
    <w:rsid w:val="0015480E"/>
    <w:rsid w:val="00154CAD"/>
    <w:rsid w:val="00154EBF"/>
    <w:rsid w:val="00155829"/>
    <w:rsid w:val="0015586E"/>
    <w:rsid w:val="001559C2"/>
    <w:rsid w:val="0015669E"/>
    <w:rsid w:val="00156D16"/>
    <w:rsid w:val="00157625"/>
    <w:rsid w:val="00157638"/>
    <w:rsid w:val="001605B6"/>
    <w:rsid w:val="001605FB"/>
    <w:rsid w:val="001610DE"/>
    <w:rsid w:val="001616F2"/>
    <w:rsid w:val="001617FA"/>
    <w:rsid w:val="0016209E"/>
    <w:rsid w:val="0016256E"/>
    <w:rsid w:val="00162BE6"/>
    <w:rsid w:val="00162FDC"/>
    <w:rsid w:val="001636F2"/>
    <w:rsid w:val="00163CC8"/>
    <w:rsid w:val="00163D76"/>
    <w:rsid w:val="001646DA"/>
    <w:rsid w:val="001649B5"/>
    <w:rsid w:val="00164CDD"/>
    <w:rsid w:val="0016596A"/>
    <w:rsid w:val="00166784"/>
    <w:rsid w:val="00167744"/>
    <w:rsid w:val="00167F74"/>
    <w:rsid w:val="001703EC"/>
    <w:rsid w:val="0017062E"/>
    <w:rsid w:val="00170CE7"/>
    <w:rsid w:val="00170F34"/>
    <w:rsid w:val="00170F82"/>
    <w:rsid w:val="00171C47"/>
    <w:rsid w:val="00171F0F"/>
    <w:rsid w:val="0017248D"/>
    <w:rsid w:val="001724BC"/>
    <w:rsid w:val="001724CF"/>
    <w:rsid w:val="00172776"/>
    <w:rsid w:val="00172DCD"/>
    <w:rsid w:val="0017338A"/>
    <w:rsid w:val="00173EB6"/>
    <w:rsid w:val="001745AA"/>
    <w:rsid w:val="00175275"/>
    <w:rsid w:val="0017529A"/>
    <w:rsid w:val="001756F4"/>
    <w:rsid w:val="00175793"/>
    <w:rsid w:val="00175937"/>
    <w:rsid w:val="00175A26"/>
    <w:rsid w:val="001766B6"/>
    <w:rsid w:val="00176E31"/>
    <w:rsid w:val="00176EA6"/>
    <w:rsid w:val="00176EB8"/>
    <w:rsid w:val="00177926"/>
    <w:rsid w:val="001810B5"/>
    <w:rsid w:val="00181326"/>
    <w:rsid w:val="00181775"/>
    <w:rsid w:val="001819DA"/>
    <w:rsid w:val="00181B5B"/>
    <w:rsid w:val="00181F5E"/>
    <w:rsid w:val="00182199"/>
    <w:rsid w:val="001826A0"/>
    <w:rsid w:val="001826D7"/>
    <w:rsid w:val="0018348D"/>
    <w:rsid w:val="0018387C"/>
    <w:rsid w:val="00183941"/>
    <w:rsid w:val="00183C86"/>
    <w:rsid w:val="00184114"/>
    <w:rsid w:val="00184364"/>
    <w:rsid w:val="00184BC5"/>
    <w:rsid w:val="00184C52"/>
    <w:rsid w:val="00185B51"/>
    <w:rsid w:val="00185EB5"/>
    <w:rsid w:val="0018629B"/>
    <w:rsid w:val="00186731"/>
    <w:rsid w:val="00186E03"/>
    <w:rsid w:val="00187489"/>
    <w:rsid w:val="00187D88"/>
    <w:rsid w:val="0019028F"/>
    <w:rsid w:val="001905AE"/>
    <w:rsid w:val="00190B97"/>
    <w:rsid w:val="00190C53"/>
    <w:rsid w:val="00191182"/>
    <w:rsid w:val="00191751"/>
    <w:rsid w:val="00191DE6"/>
    <w:rsid w:val="00193D3A"/>
    <w:rsid w:val="001948B2"/>
    <w:rsid w:val="00194A43"/>
    <w:rsid w:val="00194B1D"/>
    <w:rsid w:val="00194B3A"/>
    <w:rsid w:val="00195495"/>
    <w:rsid w:val="00195F49"/>
    <w:rsid w:val="00196364"/>
    <w:rsid w:val="00196BD3"/>
    <w:rsid w:val="00196C6C"/>
    <w:rsid w:val="00196F63"/>
    <w:rsid w:val="00197103"/>
    <w:rsid w:val="0019727C"/>
    <w:rsid w:val="001973FF"/>
    <w:rsid w:val="001976A6"/>
    <w:rsid w:val="00197703"/>
    <w:rsid w:val="001978B8"/>
    <w:rsid w:val="00197DBD"/>
    <w:rsid w:val="00197EF2"/>
    <w:rsid w:val="001A00FF"/>
    <w:rsid w:val="001A0417"/>
    <w:rsid w:val="001A0BDE"/>
    <w:rsid w:val="001A0BE1"/>
    <w:rsid w:val="001A1361"/>
    <w:rsid w:val="001A19D9"/>
    <w:rsid w:val="001A1C6D"/>
    <w:rsid w:val="001A2677"/>
    <w:rsid w:val="001A30FF"/>
    <w:rsid w:val="001A3567"/>
    <w:rsid w:val="001A3973"/>
    <w:rsid w:val="001A3CEB"/>
    <w:rsid w:val="001A40F9"/>
    <w:rsid w:val="001A414D"/>
    <w:rsid w:val="001A4709"/>
    <w:rsid w:val="001A4D23"/>
    <w:rsid w:val="001A553F"/>
    <w:rsid w:val="001A585E"/>
    <w:rsid w:val="001A5C9D"/>
    <w:rsid w:val="001A621D"/>
    <w:rsid w:val="001A646F"/>
    <w:rsid w:val="001A6476"/>
    <w:rsid w:val="001A67E4"/>
    <w:rsid w:val="001A6BE7"/>
    <w:rsid w:val="001A78ED"/>
    <w:rsid w:val="001B059B"/>
    <w:rsid w:val="001B081B"/>
    <w:rsid w:val="001B0B3A"/>
    <w:rsid w:val="001B0FA2"/>
    <w:rsid w:val="001B1099"/>
    <w:rsid w:val="001B11F6"/>
    <w:rsid w:val="001B143D"/>
    <w:rsid w:val="001B1637"/>
    <w:rsid w:val="001B1A82"/>
    <w:rsid w:val="001B2046"/>
    <w:rsid w:val="001B26F9"/>
    <w:rsid w:val="001B2820"/>
    <w:rsid w:val="001B2B6C"/>
    <w:rsid w:val="001B2BBB"/>
    <w:rsid w:val="001B2EC3"/>
    <w:rsid w:val="001B35B3"/>
    <w:rsid w:val="001B36CD"/>
    <w:rsid w:val="001B3A62"/>
    <w:rsid w:val="001B3AEC"/>
    <w:rsid w:val="001B4BAB"/>
    <w:rsid w:val="001B51C8"/>
    <w:rsid w:val="001B56F6"/>
    <w:rsid w:val="001B5BF0"/>
    <w:rsid w:val="001B5C98"/>
    <w:rsid w:val="001B6069"/>
    <w:rsid w:val="001B61AC"/>
    <w:rsid w:val="001B622C"/>
    <w:rsid w:val="001B6822"/>
    <w:rsid w:val="001B6BA3"/>
    <w:rsid w:val="001B742D"/>
    <w:rsid w:val="001C040D"/>
    <w:rsid w:val="001C08B4"/>
    <w:rsid w:val="001C146A"/>
    <w:rsid w:val="001C14DB"/>
    <w:rsid w:val="001C1B87"/>
    <w:rsid w:val="001C21CE"/>
    <w:rsid w:val="001C22F6"/>
    <w:rsid w:val="001C2383"/>
    <w:rsid w:val="001C2822"/>
    <w:rsid w:val="001C39EB"/>
    <w:rsid w:val="001C3F3A"/>
    <w:rsid w:val="001C4C51"/>
    <w:rsid w:val="001C5195"/>
    <w:rsid w:val="001C51C2"/>
    <w:rsid w:val="001C537A"/>
    <w:rsid w:val="001C537C"/>
    <w:rsid w:val="001C5DB5"/>
    <w:rsid w:val="001C65ED"/>
    <w:rsid w:val="001C6964"/>
    <w:rsid w:val="001C71E9"/>
    <w:rsid w:val="001C7F8C"/>
    <w:rsid w:val="001D05D6"/>
    <w:rsid w:val="001D06B0"/>
    <w:rsid w:val="001D08E9"/>
    <w:rsid w:val="001D09CF"/>
    <w:rsid w:val="001D0C6F"/>
    <w:rsid w:val="001D0DD8"/>
    <w:rsid w:val="001D0FD0"/>
    <w:rsid w:val="001D10E8"/>
    <w:rsid w:val="001D1185"/>
    <w:rsid w:val="001D187A"/>
    <w:rsid w:val="001D1897"/>
    <w:rsid w:val="001D1C1D"/>
    <w:rsid w:val="001D27F6"/>
    <w:rsid w:val="001D2BC4"/>
    <w:rsid w:val="001D3236"/>
    <w:rsid w:val="001D3276"/>
    <w:rsid w:val="001D356C"/>
    <w:rsid w:val="001D3945"/>
    <w:rsid w:val="001D3962"/>
    <w:rsid w:val="001D3C4F"/>
    <w:rsid w:val="001D424F"/>
    <w:rsid w:val="001D4861"/>
    <w:rsid w:val="001D4CD0"/>
    <w:rsid w:val="001D5237"/>
    <w:rsid w:val="001D5743"/>
    <w:rsid w:val="001D5A82"/>
    <w:rsid w:val="001D5E83"/>
    <w:rsid w:val="001D66A8"/>
    <w:rsid w:val="001D66B1"/>
    <w:rsid w:val="001D66F5"/>
    <w:rsid w:val="001D6733"/>
    <w:rsid w:val="001D752C"/>
    <w:rsid w:val="001D7EED"/>
    <w:rsid w:val="001D7F9C"/>
    <w:rsid w:val="001E066C"/>
    <w:rsid w:val="001E0F77"/>
    <w:rsid w:val="001E1347"/>
    <w:rsid w:val="001E14A9"/>
    <w:rsid w:val="001E1741"/>
    <w:rsid w:val="001E19FC"/>
    <w:rsid w:val="001E235E"/>
    <w:rsid w:val="001E2A6B"/>
    <w:rsid w:val="001E3064"/>
    <w:rsid w:val="001E3255"/>
    <w:rsid w:val="001E44EE"/>
    <w:rsid w:val="001E4C3E"/>
    <w:rsid w:val="001E4F78"/>
    <w:rsid w:val="001E52AD"/>
    <w:rsid w:val="001E536D"/>
    <w:rsid w:val="001E5AB3"/>
    <w:rsid w:val="001E5FD5"/>
    <w:rsid w:val="001E60AC"/>
    <w:rsid w:val="001E6CBA"/>
    <w:rsid w:val="001E6CF8"/>
    <w:rsid w:val="001E752C"/>
    <w:rsid w:val="001E781F"/>
    <w:rsid w:val="001E79A5"/>
    <w:rsid w:val="001F06DC"/>
    <w:rsid w:val="001F0D5E"/>
    <w:rsid w:val="001F10E2"/>
    <w:rsid w:val="001F1426"/>
    <w:rsid w:val="001F14AC"/>
    <w:rsid w:val="001F15FD"/>
    <w:rsid w:val="001F21C0"/>
    <w:rsid w:val="001F21CE"/>
    <w:rsid w:val="001F251A"/>
    <w:rsid w:val="001F2575"/>
    <w:rsid w:val="001F26B8"/>
    <w:rsid w:val="001F2EC4"/>
    <w:rsid w:val="001F2FC6"/>
    <w:rsid w:val="001F34AE"/>
    <w:rsid w:val="001F3736"/>
    <w:rsid w:val="001F3E8E"/>
    <w:rsid w:val="001F3F42"/>
    <w:rsid w:val="001F41E2"/>
    <w:rsid w:val="001F44FA"/>
    <w:rsid w:val="001F479A"/>
    <w:rsid w:val="001F4A52"/>
    <w:rsid w:val="001F4B08"/>
    <w:rsid w:val="001F4C34"/>
    <w:rsid w:val="001F568A"/>
    <w:rsid w:val="001F5B83"/>
    <w:rsid w:val="001F604E"/>
    <w:rsid w:val="001F67BA"/>
    <w:rsid w:val="001F6BA3"/>
    <w:rsid w:val="001F6D09"/>
    <w:rsid w:val="001F6D82"/>
    <w:rsid w:val="001F6DA9"/>
    <w:rsid w:val="001F79B6"/>
    <w:rsid w:val="001F7B7E"/>
    <w:rsid w:val="001F7C28"/>
    <w:rsid w:val="001F7F02"/>
    <w:rsid w:val="001F7F7A"/>
    <w:rsid w:val="00200389"/>
    <w:rsid w:val="002004EB"/>
    <w:rsid w:val="002005DF"/>
    <w:rsid w:val="00202AAB"/>
    <w:rsid w:val="00202ADB"/>
    <w:rsid w:val="00203012"/>
    <w:rsid w:val="002030CE"/>
    <w:rsid w:val="00203A29"/>
    <w:rsid w:val="00203F19"/>
    <w:rsid w:val="00204302"/>
    <w:rsid w:val="0020459C"/>
    <w:rsid w:val="00204797"/>
    <w:rsid w:val="00204B97"/>
    <w:rsid w:val="00204F98"/>
    <w:rsid w:val="00205870"/>
    <w:rsid w:val="00206660"/>
    <w:rsid w:val="00206D0B"/>
    <w:rsid w:val="00206FA0"/>
    <w:rsid w:val="002071D6"/>
    <w:rsid w:val="00207A32"/>
    <w:rsid w:val="00207DE2"/>
    <w:rsid w:val="00207F5F"/>
    <w:rsid w:val="00210093"/>
    <w:rsid w:val="0021081D"/>
    <w:rsid w:val="002109D2"/>
    <w:rsid w:val="002115F3"/>
    <w:rsid w:val="002119FA"/>
    <w:rsid w:val="00211DE3"/>
    <w:rsid w:val="00212001"/>
    <w:rsid w:val="002123B9"/>
    <w:rsid w:val="0021241F"/>
    <w:rsid w:val="00212637"/>
    <w:rsid w:val="00213685"/>
    <w:rsid w:val="00213BF1"/>
    <w:rsid w:val="00213C4F"/>
    <w:rsid w:val="002141D6"/>
    <w:rsid w:val="002143C1"/>
    <w:rsid w:val="002149EE"/>
    <w:rsid w:val="00214C07"/>
    <w:rsid w:val="00215212"/>
    <w:rsid w:val="0021549B"/>
    <w:rsid w:val="0021576C"/>
    <w:rsid w:val="00215C10"/>
    <w:rsid w:val="0021659C"/>
    <w:rsid w:val="00216796"/>
    <w:rsid w:val="00216887"/>
    <w:rsid w:val="00217264"/>
    <w:rsid w:val="002175EA"/>
    <w:rsid w:val="00217C81"/>
    <w:rsid w:val="00217CE7"/>
    <w:rsid w:val="0022001A"/>
    <w:rsid w:val="002207FB"/>
    <w:rsid w:val="00220889"/>
    <w:rsid w:val="00220AA9"/>
    <w:rsid w:val="00220B55"/>
    <w:rsid w:val="00220B58"/>
    <w:rsid w:val="00220D49"/>
    <w:rsid w:val="00220D6E"/>
    <w:rsid w:val="00220E08"/>
    <w:rsid w:val="00220F06"/>
    <w:rsid w:val="00222082"/>
    <w:rsid w:val="00222152"/>
    <w:rsid w:val="00222398"/>
    <w:rsid w:val="00222790"/>
    <w:rsid w:val="0022324B"/>
    <w:rsid w:val="00223660"/>
    <w:rsid w:val="00223C98"/>
    <w:rsid w:val="00223D6E"/>
    <w:rsid w:val="002243B4"/>
    <w:rsid w:val="00224932"/>
    <w:rsid w:val="00224B79"/>
    <w:rsid w:val="00224C10"/>
    <w:rsid w:val="00224D6C"/>
    <w:rsid w:val="00225C44"/>
    <w:rsid w:val="00225FDE"/>
    <w:rsid w:val="00226788"/>
    <w:rsid w:val="00226B8B"/>
    <w:rsid w:val="00226CE5"/>
    <w:rsid w:val="00226E6D"/>
    <w:rsid w:val="00227124"/>
    <w:rsid w:val="00227C25"/>
    <w:rsid w:val="002300D1"/>
    <w:rsid w:val="00230171"/>
    <w:rsid w:val="00230E08"/>
    <w:rsid w:val="00231B05"/>
    <w:rsid w:val="00232258"/>
    <w:rsid w:val="00232491"/>
    <w:rsid w:val="002328EB"/>
    <w:rsid w:val="002331A5"/>
    <w:rsid w:val="002334EC"/>
    <w:rsid w:val="002336CF"/>
    <w:rsid w:val="002337C3"/>
    <w:rsid w:val="00233975"/>
    <w:rsid w:val="00233AC6"/>
    <w:rsid w:val="00233C4C"/>
    <w:rsid w:val="00234000"/>
    <w:rsid w:val="0023446E"/>
    <w:rsid w:val="0023448B"/>
    <w:rsid w:val="002346C9"/>
    <w:rsid w:val="00234722"/>
    <w:rsid w:val="00234746"/>
    <w:rsid w:val="002348FE"/>
    <w:rsid w:val="00235173"/>
    <w:rsid w:val="0023531E"/>
    <w:rsid w:val="002354D2"/>
    <w:rsid w:val="00235C3E"/>
    <w:rsid w:val="00235D0E"/>
    <w:rsid w:val="00235EC6"/>
    <w:rsid w:val="002369BB"/>
    <w:rsid w:val="00236B9A"/>
    <w:rsid w:val="00236E68"/>
    <w:rsid w:val="002402B9"/>
    <w:rsid w:val="00240333"/>
    <w:rsid w:val="00240738"/>
    <w:rsid w:val="00241085"/>
    <w:rsid w:val="002415D4"/>
    <w:rsid w:val="00241A92"/>
    <w:rsid w:val="00241DB2"/>
    <w:rsid w:val="002422B2"/>
    <w:rsid w:val="002427C8"/>
    <w:rsid w:val="00242827"/>
    <w:rsid w:val="002428F3"/>
    <w:rsid w:val="00243034"/>
    <w:rsid w:val="002430F6"/>
    <w:rsid w:val="002431E0"/>
    <w:rsid w:val="00243AB1"/>
    <w:rsid w:val="00243AB9"/>
    <w:rsid w:val="00243AFC"/>
    <w:rsid w:val="00243E04"/>
    <w:rsid w:val="0024452C"/>
    <w:rsid w:val="0024474A"/>
    <w:rsid w:val="00244AA3"/>
    <w:rsid w:val="002450D9"/>
    <w:rsid w:val="002459C0"/>
    <w:rsid w:val="00245D05"/>
    <w:rsid w:val="00245DA0"/>
    <w:rsid w:val="0024606B"/>
    <w:rsid w:val="002460E3"/>
    <w:rsid w:val="00246559"/>
    <w:rsid w:val="0024681E"/>
    <w:rsid w:val="00246AEE"/>
    <w:rsid w:val="00246FA9"/>
    <w:rsid w:val="00247217"/>
    <w:rsid w:val="0024756A"/>
    <w:rsid w:val="00247E68"/>
    <w:rsid w:val="002502F1"/>
    <w:rsid w:val="0025038C"/>
    <w:rsid w:val="002506E6"/>
    <w:rsid w:val="00250AD7"/>
    <w:rsid w:val="00250F31"/>
    <w:rsid w:val="00251308"/>
    <w:rsid w:val="00251EAC"/>
    <w:rsid w:val="002527B6"/>
    <w:rsid w:val="00252F1C"/>
    <w:rsid w:val="002540E7"/>
    <w:rsid w:val="00254548"/>
    <w:rsid w:val="00254609"/>
    <w:rsid w:val="002549C3"/>
    <w:rsid w:val="0025581C"/>
    <w:rsid w:val="00255C7E"/>
    <w:rsid w:val="00255CA9"/>
    <w:rsid w:val="002561C7"/>
    <w:rsid w:val="00256538"/>
    <w:rsid w:val="00256655"/>
    <w:rsid w:val="00256855"/>
    <w:rsid w:val="00256E79"/>
    <w:rsid w:val="0025718E"/>
    <w:rsid w:val="002575D9"/>
    <w:rsid w:val="00257823"/>
    <w:rsid w:val="00257CDA"/>
    <w:rsid w:val="002600A5"/>
    <w:rsid w:val="00260168"/>
    <w:rsid w:val="002606DC"/>
    <w:rsid w:val="00260B61"/>
    <w:rsid w:val="00260BB2"/>
    <w:rsid w:val="002610BA"/>
    <w:rsid w:val="00261B3C"/>
    <w:rsid w:val="00261EC0"/>
    <w:rsid w:val="0026212F"/>
    <w:rsid w:val="00262136"/>
    <w:rsid w:val="00262A06"/>
    <w:rsid w:val="00262C61"/>
    <w:rsid w:val="00262EA9"/>
    <w:rsid w:val="00263F3A"/>
    <w:rsid w:val="0026402F"/>
    <w:rsid w:val="00265152"/>
    <w:rsid w:val="002659F9"/>
    <w:rsid w:val="00265C12"/>
    <w:rsid w:val="00265EAE"/>
    <w:rsid w:val="00266148"/>
    <w:rsid w:val="002668FA"/>
    <w:rsid w:val="00266AB8"/>
    <w:rsid w:val="00266E73"/>
    <w:rsid w:val="00267272"/>
    <w:rsid w:val="002672E4"/>
    <w:rsid w:val="00267682"/>
    <w:rsid w:val="0026796E"/>
    <w:rsid w:val="00267BD1"/>
    <w:rsid w:val="00267F6F"/>
    <w:rsid w:val="00270454"/>
    <w:rsid w:val="002706FA"/>
    <w:rsid w:val="0027082B"/>
    <w:rsid w:val="00270B87"/>
    <w:rsid w:val="00270D27"/>
    <w:rsid w:val="00270EF3"/>
    <w:rsid w:val="00271137"/>
    <w:rsid w:val="002718F9"/>
    <w:rsid w:val="00271A7F"/>
    <w:rsid w:val="00272279"/>
    <w:rsid w:val="0027234C"/>
    <w:rsid w:val="00272537"/>
    <w:rsid w:val="0027260F"/>
    <w:rsid w:val="00272C57"/>
    <w:rsid w:val="002738A7"/>
    <w:rsid w:val="00273F58"/>
    <w:rsid w:val="00274119"/>
    <w:rsid w:val="0027438B"/>
    <w:rsid w:val="00274430"/>
    <w:rsid w:val="0027487D"/>
    <w:rsid w:val="0027494D"/>
    <w:rsid w:val="00274D1A"/>
    <w:rsid w:val="00274F22"/>
    <w:rsid w:val="002755B2"/>
    <w:rsid w:val="00275924"/>
    <w:rsid w:val="00275A7A"/>
    <w:rsid w:val="00276477"/>
    <w:rsid w:val="002765BF"/>
    <w:rsid w:val="002770D7"/>
    <w:rsid w:val="002779AE"/>
    <w:rsid w:val="002779BA"/>
    <w:rsid w:val="00277BAA"/>
    <w:rsid w:val="0028046B"/>
    <w:rsid w:val="00280B51"/>
    <w:rsid w:val="00281AC9"/>
    <w:rsid w:val="002822FF"/>
    <w:rsid w:val="00282613"/>
    <w:rsid w:val="00282A74"/>
    <w:rsid w:val="00282E1E"/>
    <w:rsid w:val="00283200"/>
    <w:rsid w:val="00283287"/>
    <w:rsid w:val="002832BA"/>
    <w:rsid w:val="00283A39"/>
    <w:rsid w:val="00283B44"/>
    <w:rsid w:val="00283D89"/>
    <w:rsid w:val="00283DEB"/>
    <w:rsid w:val="00284183"/>
    <w:rsid w:val="002844BA"/>
    <w:rsid w:val="002844F7"/>
    <w:rsid w:val="00284686"/>
    <w:rsid w:val="002853E0"/>
    <w:rsid w:val="002855D2"/>
    <w:rsid w:val="0028566C"/>
    <w:rsid w:val="00285B74"/>
    <w:rsid w:val="00285EF1"/>
    <w:rsid w:val="00286352"/>
    <w:rsid w:val="002866B0"/>
    <w:rsid w:val="00286A06"/>
    <w:rsid w:val="00286A4A"/>
    <w:rsid w:val="00286A53"/>
    <w:rsid w:val="00286D59"/>
    <w:rsid w:val="00287E96"/>
    <w:rsid w:val="00290121"/>
    <w:rsid w:val="0029051C"/>
    <w:rsid w:val="00290A15"/>
    <w:rsid w:val="00291455"/>
    <w:rsid w:val="00291484"/>
    <w:rsid w:val="00291608"/>
    <w:rsid w:val="00291DBD"/>
    <w:rsid w:val="00291F5C"/>
    <w:rsid w:val="00292336"/>
    <w:rsid w:val="00292BAD"/>
    <w:rsid w:val="0029309D"/>
    <w:rsid w:val="00293B1C"/>
    <w:rsid w:val="00293D05"/>
    <w:rsid w:val="00294134"/>
    <w:rsid w:val="002946C3"/>
    <w:rsid w:val="002949E3"/>
    <w:rsid w:val="00294B10"/>
    <w:rsid w:val="00295EFD"/>
    <w:rsid w:val="00296303"/>
    <w:rsid w:val="00296592"/>
    <w:rsid w:val="002975A5"/>
    <w:rsid w:val="00297611"/>
    <w:rsid w:val="00297826"/>
    <w:rsid w:val="002A0729"/>
    <w:rsid w:val="002A1EAF"/>
    <w:rsid w:val="002A35EB"/>
    <w:rsid w:val="002A37D0"/>
    <w:rsid w:val="002A37E3"/>
    <w:rsid w:val="002A38B0"/>
    <w:rsid w:val="002A39E7"/>
    <w:rsid w:val="002A415B"/>
    <w:rsid w:val="002A49D2"/>
    <w:rsid w:val="002A49E3"/>
    <w:rsid w:val="002A4B50"/>
    <w:rsid w:val="002A4BEF"/>
    <w:rsid w:val="002A503A"/>
    <w:rsid w:val="002A5271"/>
    <w:rsid w:val="002A570E"/>
    <w:rsid w:val="002A5CDC"/>
    <w:rsid w:val="002A5E7E"/>
    <w:rsid w:val="002A5E8E"/>
    <w:rsid w:val="002A61A0"/>
    <w:rsid w:val="002A65DB"/>
    <w:rsid w:val="002A679E"/>
    <w:rsid w:val="002A6A83"/>
    <w:rsid w:val="002A6EF8"/>
    <w:rsid w:val="002A73A5"/>
    <w:rsid w:val="002A742B"/>
    <w:rsid w:val="002A77D0"/>
    <w:rsid w:val="002A7ABD"/>
    <w:rsid w:val="002B0426"/>
    <w:rsid w:val="002B07A4"/>
    <w:rsid w:val="002B07AC"/>
    <w:rsid w:val="002B0B9D"/>
    <w:rsid w:val="002B1129"/>
    <w:rsid w:val="002B1D1F"/>
    <w:rsid w:val="002B1EB1"/>
    <w:rsid w:val="002B24A3"/>
    <w:rsid w:val="002B2A6C"/>
    <w:rsid w:val="002B3055"/>
    <w:rsid w:val="002B4E85"/>
    <w:rsid w:val="002B5245"/>
    <w:rsid w:val="002B5A48"/>
    <w:rsid w:val="002B5F38"/>
    <w:rsid w:val="002B5FE0"/>
    <w:rsid w:val="002B71A1"/>
    <w:rsid w:val="002B73CD"/>
    <w:rsid w:val="002B785B"/>
    <w:rsid w:val="002B7B74"/>
    <w:rsid w:val="002B7FCE"/>
    <w:rsid w:val="002C0001"/>
    <w:rsid w:val="002C06FD"/>
    <w:rsid w:val="002C0A1F"/>
    <w:rsid w:val="002C0C9E"/>
    <w:rsid w:val="002C0D36"/>
    <w:rsid w:val="002C2FD2"/>
    <w:rsid w:val="002C35C9"/>
    <w:rsid w:val="002C4CEC"/>
    <w:rsid w:val="002C4E4B"/>
    <w:rsid w:val="002C50D1"/>
    <w:rsid w:val="002C596D"/>
    <w:rsid w:val="002C5C7A"/>
    <w:rsid w:val="002C5DA4"/>
    <w:rsid w:val="002C6207"/>
    <w:rsid w:val="002C6D28"/>
    <w:rsid w:val="002C7025"/>
    <w:rsid w:val="002C7DFB"/>
    <w:rsid w:val="002D028D"/>
    <w:rsid w:val="002D0D79"/>
    <w:rsid w:val="002D1239"/>
    <w:rsid w:val="002D16DD"/>
    <w:rsid w:val="002D1A3B"/>
    <w:rsid w:val="002D1E13"/>
    <w:rsid w:val="002D2376"/>
    <w:rsid w:val="002D2583"/>
    <w:rsid w:val="002D2871"/>
    <w:rsid w:val="002D3085"/>
    <w:rsid w:val="002D30DD"/>
    <w:rsid w:val="002D3493"/>
    <w:rsid w:val="002D3498"/>
    <w:rsid w:val="002D397C"/>
    <w:rsid w:val="002D3AEA"/>
    <w:rsid w:val="002D3C7C"/>
    <w:rsid w:val="002D3D23"/>
    <w:rsid w:val="002D3E66"/>
    <w:rsid w:val="002D404E"/>
    <w:rsid w:val="002D4DF5"/>
    <w:rsid w:val="002D5AC9"/>
    <w:rsid w:val="002D5E0A"/>
    <w:rsid w:val="002D5E3F"/>
    <w:rsid w:val="002D6833"/>
    <w:rsid w:val="002D730B"/>
    <w:rsid w:val="002D77EA"/>
    <w:rsid w:val="002D7ECC"/>
    <w:rsid w:val="002D7FE1"/>
    <w:rsid w:val="002E0267"/>
    <w:rsid w:val="002E053C"/>
    <w:rsid w:val="002E0719"/>
    <w:rsid w:val="002E08DF"/>
    <w:rsid w:val="002E0E44"/>
    <w:rsid w:val="002E121A"/>
    <w:rsid w:val="002E17A1"/>
    <w:rsid w:val="002E186C"/>
    <w:rsid w:val="002E194A"/>
    <w:rsid w:val="002E1CA9"/>
    <w:rsid w:val="002E1FD9"/>
    <w:rsid w:val="002E2305"/>
    <w:rsid w:val="002E2698"/>
    <w:rsid w:val="002E284F"/>
    <w:rsid w:val="002E31B4"/>
    <w:rsid w:val="002E35F3"/>
    <w:rsid w:val="002E3885"/>
    <w:rsid w:val="002E3CFD"/>
    <w:rsid w:val="002E405F"/>
    <w:rsid w:val="002E46B1"/>
    <w:rsid w:val="002E5759"/>
    <w:rsid w:val="002E5AAD"/>
    <w:rsid w:val="002E5C80"/>
    <w:rsid w:val="002E5D6B"/>
    <w:rsid w:val="002E67A3"/>
    <w:rsid w:val="002E6889"/>
    <w:rsid w:val="002E724A"/>
    <w:rsid w:val="002E7430"/>
    <w:rsid w:val="002E74B7"/>
    <w:rsid w:val="002F04F3"/>
    <w:rsid w:val="002F0506"/>
    <w:rsid w:val="002F0881"/>
    <w:rsid w:val="002F0E1F"/>
    <w:rsid w:val="002F0EB2"/>
    <w:rsid w:val="002F1045"/>
    <w:rsid w:val="002F14BF"/>
    <w:rsid w:val="002F22FF"/>
    <w:rsid w:val="002F2423"/>
    <w:rsid w:val="002F2AE3"/>
    <w:rsid w:val="002F2DC2"/>
    <w:rsid w:val="002F3011"/>
    <w:rsid w:val="002F357C"/>
    <w:rsid w:val="002F3F0B"/>
    <w:rsid w:val="002F4FF4"/>
    <w:rsid w:val="002F5131"/>
    <w:rsid w:val="002F588E"/>
    <w:rsid w:val="002F5A23"/>
    <w:rsid w:val="002F67AA"/>
    <w:rsid w:val="002F6E62"/>
    <w:rsid w:val="002F721A"/>
    <w:rsid w:val="002F723E"/>
    <w:rsid w:val="002F72E1"/>
    <w:rsid w:val="002F77CF"/>
    <w:rsid w:val="002F79AC"/>
    <w:rsid w:val="002F7C48"/>
    <w:rsid w:val="002F7FF9"/>
    <w:rsid w:val="00300140"/>
    <w:rsid w:val="003004E4"/>
    <w:rsid w:val="0030074E"/>
    <w:rsid w:val="003007C7"/>
    <w:rsid w:val="003009F6"/>
    <w:rsid w:val="003017ED"/>
    <w:rsid w:val="0030185E"/>
    <w:rsid w:val="00301AF3"/>
    <w:rsid w:val="003020F1"/>
    <w:rsid w:val="003021F6"/>
    <w:rsid w:val="00302327"/>
    <w:rsid w:val="003028F4"/>
    <w:rsid w:val="00302955"/>
    <w:rsid w:val="003041C8"/>
    <w:rsid w:val="00304558"/>
    <w:rsid w:val="003049B0"/>
    <w:rsid w:val="00305301"/>
    <w:rsid w:val="0030546A"/>
    <w:rsid w:val="003058F1"/>
    <w:rsid w:val="00305B98"/>
    <w:rsid w:val="00306121"/>
    <w:rsid w:val="003065AE"/>
    <w:rsid w:val="00306711"/>
    <w:rsid w:val="00306938"/>
    <w:rsid w:val="00306EC5"/>
    <w:rsid w:val="003072BA"/>
    <w:rsid w:val="0030735F"/>
    <w:rsid w:val="00307B2D"/>
    <w:rsid w:val="003103E2"/>
    <w:rsid w:val="00310A39"/>
    <w:rsid w:val="00310D31"/>
    <w:rsid w:val="00310E21"/>
    <w:rsid w:val="003114CD"/>
    <w:rsid w:val="003115C7"/>
    <w:rsid w:val="00311C86"/>
    <w:rsid w:val="00311DD3"/>
    <w:rsid w:val="00312552"/>
    <w:rsid w:val="00312AD1"/>
    <w:rsid w:val="00314AC0"/>
    <w:rsid w:val="00314F6E"/>
    <w:rsid w:val="00315396"/>
    <w:rsid w:val="003156B2"/>
    <w:rsid w:val="00316AE3"/>
    <w:rsid w:val="00316E53"/>
    <w:rsid w:val="003174E5"/>
    <w:rsid w:val="003177A9"/>
    <w:rsid w:val="0031785B"/>
    <w:rsid w:val="00317E01"/>
    <w:rsid w:val="00317F0C"/>
    <w:rsid w:val="0032110A"/>
    <w:rsid w:val="0032135B"/>
    <w:rsid w:val="00321E79"/>
    <w:rsid w:val="00322B28"/>
    <w:rsid w:val="00323065"/>
    <w:rsid w:val="003238AC"/>
    <w:rsid w:val="003238D1"/>
    <w:rsid w:val="00323A57"/>
    <w:rsid w:val="00324570"/>
    <w:rsid w:val="0032496F"/>
    <w:rsid w:val="00324D4A"/>
    <w:rsid w:val="00324E93"/>
    <w:rsid w:val="00325281"/>
    <w:rsid w:val="003254FF"/>
    <w:rsid w:val="00325AFA"/>
    <w:rsid w:val="00325FE1"/>
    <w:rsid w:val="0032646C"/>
    <w:rsid w:val="00326B77"/>
    <w:rsid w:val="00326C21"/>
    <w:rsid w:val="003270B3"/>
    <w:rsid w:val="003271F5"/>
    <w:rsid w:val="00327627"/>
    <w:rsid w:val="003277CF"/>
    <w:rsid w:val="00327BE8"/>
    <w:rsid w:val="00327C5F"/>
    <w:rsid w:val="00330467"/>
    <w:rsid w:val="0033059B"/>
    <w:rsid w:val="0033059E"/>
    <w:rsid w:val="00330F90"/>
    <w:rsid w:val="0033131F"/>
    <w:rsid w:val="00331BE9"/>
    <w:rsid w:val="00331D9C"/>
    <w:rsid w:val="00332001"/>
    <w:rsid w:val="00332568"/>
    <w:rsid w:val="003327AC"/>
    <w:rsid w:val="00332B30"/>
    <w:rsid w:val="00332E28"/>
    <w:rsid w:val="003332C1"/>
    <w:rsid w:val="00333E80"/>
    <w:rsid w:val="00333FC1"/>
    <w:rsid w:val="0033428C"/>
    <w:rsid w:val="00334509"/>
    <w:rsid w:val="003345E7"/>
    <w:rsid w:val="00334BA1"/>
    <w:rsid w:val="00334C91"/>
    <w:rsid w:val="003356D9"/>
    <w:rsid w:val="00335F4C"/>
    <w:rsid w:val="00336493"/>
    <w:rsid w:val="0033741B"/>
    <w:rsid w:val="003374EC"/>
    <w:rsid w:val="003376E6"/>
    <w:rsid w:val="00337839"/>
    <w:rsid w:val="00337992"/>
    <w:rsid w:val="00337A9D"/>
    <w:rsid w:val="0034010E"/>
    <w:rsid w:val="003404B6"/>
    <w:rsid w:val="003406A4"/>
    <w:rsid w:val="003406CD"/>
    <w:rsid w:val="00340828"/>
    <w:rsid w:val="00341DAB"/>
    <w:rsid w:val="00342559"/>
    <w:rsid w:val="003433E0"/>
    <w:rsid w:val="003437E1"/>
    <w:rsid w:val="0034381D"/>
    <w:rsid w:val="00343823"/>
    <w:rsid w:val="0034394D"/>
    <w:rsid w:val="00343B0B"/>
    <w:rsid w:val="00343D6A"/>
    <w:rsid w:val="0034425B"/>
    <w:rsid w:val="00344A94"/>
    <w:rsid w:val="003454CE"/>
    <w:rsid w:val="00346F08"/>
    <w:rsid w:val="00346FB1"/>
    <w:rsid w:val="00347890"/>
    <w:rsid w:val="00347CEF"/>
    <w:rsid w:val="003501BF"/>
    <w:rsid w:val="00350567"/>
    <w:rsid w:val="00350602"/>
    <w:rsid w:val="00350633"/>
    <w:rsid w:val="0035064D"/>
    <w:rsid w:val="00350658"/>
    <w:rsid w:val="0035086B"/>
    <w:rsid w:val="0035090F"/>
    <w:rsid w:val="00350959"/>
    <w:rsid w:val="0035099A"/>
    <w:rsid w:val="00351701"/>
    <w:rsid w:val="00351CFB"/>
    <w:rsid w:val="00351E29"/>
    <w:rsid w:val="00351F47"/>
    <w:rsid w:val="0035232B"/>
    <w:rsid w:val="00352CDF"/>
    <w:rsid w:val="00353233"/>
    <w:rsid w:val="0035346A"/>
    <w:rsid w:val="00353607"/>
    <w:rsid w:val="00354BE4"/>
    <w:rsid w:val="00355A86"/>
    <w:rsid w:val="00355FF1"/>
    <w:rsid w:val="003566DB"/>
    <w:rsid w:val="00356E08"/>
    <w:rsid w:val="00356FD7"/>
    <w:rsid w:val="00357020"/>
    <w:rsid w:val="0035782B"/>
    <w:rsid w:val="003578D9"/>
    <w:rsid w:val="00357947"/>
    <w:rsid w:val="00357A07"/>
    <w:rsid w:val="00360B0A"/>
    <w:rsid w:val="00360BC0"/>
    <w:rsid w:val="00361417"/>
    <w:rsid w:val="003615F6"/>
    <w:rsid w:val="0036175B"/>
    <w:rsid w:val="0036258F"/>
    <w:rsid w:val="00362C3B"/>
    <w:rsid w:val="00362C3E"/>
    <w:rsid w:val="00362E3A"/>
    <w:rsid w:val="00363688"/>
    <w:rsid w:val="003639B3"/>
    <w:rsid w:val="00363C29"/>
    <w:rsid w:val="00363D79"/>
    <w:rsid w:val="00364D4A"/>
    <w:rsid w:val="0036553F"/>
    <w:rsid w:val="00365F18"/>
    <w:rsid w:val="00366510"/>
    <w:rsid w:val="00366937"/>
    <w:rsid w:val="0036745E"/>
    <w:rsid w:val="0036764F"/>
    <w:rsid w:val="00367A34"/>
    <w:rsid w:val="00370DD1"/>
    <w:rsid w:val="00371207"/>
    <w:rsid w:val="00371B45"/>
    <w:rsid w:val="00371EF8"/>
    <w:rsid w:val="00372099"/>
    <w:rsid w:val="00372160"/>
    <w:rsid w:val="003725E9"/>
    <w:rsid w:val="003725EE"/>
    <w:rsid w:val="00372DD2"/>
    <w:rsid w:val="00373872"/>
    <w:rsid w:val="00373B83"/>
    <w:rsid w:val="00373C20"/>
    <w:rsid w:val="00373EBF"/>
    <w:rsid w:val="003742AD"/>
    <w:rsid w:val="003748D5"/>
    <w:rsid w:val="00374EB7"/>
    <w:rsid w:val="00375697"/>
    <w:rsid w:val="00375B94"/>
    <w:rsid w:val="00375D78"/>
    <w:rsid w:val="00375EE2"/>
    <w:rsid w:val="00375F17"/>
    <w:rsid w:val="0037619A"/>
    <w:rsid w:val="0037697B"/>
    <w:rsid w:val="00376C72"/>
    <w:rsid w:val="00377301"/>
    <w:rsid w:val="00377C3D"/>
    <w:rsid w:val="003801D5"/>
    <w:rsid w:val="00381175"/>
    <w:rsid w:val="00381217"/>
    <w:rsid w:val="003812F3"/>
    <w:rsid w:val="003813CA"/>
    <w:rsid w:val="00381C4D"/>
    <w:rsid w:val="00381FD5"/>
    <w:rsid w:val="0038257E"/>
    <w:rsid w:val="00382873"/>
    <w:rsid w:val="00382B75"/>
    <w:rsid w:val="00382CA9"/>
    <w:rsid w:val="003832EC"/>
    <w:rsid w:val="0038384F"/>
    <w:rsid w:val="00383BA5"/>
    <w:rsid w:val="00383E8E"/>
    <w:rsid w:val="00384449"/>
    <w:rsid w:val="00385374"/>
    <w:rsid w:val="00385CA1"/>
    <w:rsid w:val="00386010"/>
    <w:rsid w:val="00386135"/>
    <w:rsid w:val="003862AD"/>
    <w:rsid w:val="00386438"/>
    <w:rsid w:val="0038760D"/>
    <w:rsid w:val="00390365"/>
    <w:rsid w:val="0039128B"/>
    <w:rsid w:val="003914FC"/>
    <w:rsid w:val="003915D9"/>
    <w:rsid w:val="00392B5E"/>
    <w:rsid w:val="00392B69"/>
    <w:rsid w:val="00393278"/>
    <w:rsid w:val="00393581"/>
    <w:rsid w:val="003938E9"/>
    <w:rsid w:val="00393BD4"/>
    <w:rsid w:val="00393D71"/>
    <w:rsid w:val="00393DE0"/>
    <w:rsid w:val="00394170"/>
    <w:rsid w:val="003942BF"/>
    <w:rsid w:val="003942C3"/>
    <w:rsid w:val="003945C8"/>
    <w:rsid w:val="00394A23"/>
    <w:rsid w:val="0039625E"/>
    <w:rsid w:val="00396343"/>
    <w:rsid w:val="003969A7"/>
    <w:rsid w:val="003969E1"/>
    <w:rsid w:val="00396D55"/>
    <w:rsid w:val="00397EAB"/>
    <w:rsid w:val="003A03F8"/>
    <w:rsid w:val="003A0A29"/>
    <w:rsid w:val="003A0AB0"/>
    <w:rsid w:val="003A1017"/>
    <w:rsid w:val="003A113D"/>
    <w:rsid w:val="003A16C2"/>
    <w:rsid w:val="003A1CC0"/>
    <w:rsid w:val="003A206F"/>
    <w:rsid w:val="003A2CBE"/>
    <w:rsid w:val="003A3451"/>
    <w:rsid w:val="003A3827"/>
    <w:rsid w:val="003A3AED"/>
    <w:rsid w:val="003A3B19"/>
    <w:rsid w:val="003A4083"/>
    <w:rsid w:val="003A40BA"/>
    <w:rsid w:val="003A42E9"/>
    <w:rsid w:val="003A56A6"/>
    <w:rsid w:val="003A5770"/>
    <w:rsid w:val="003A58CB"/>
    <w:rsid w:val="003A5CDC"/>
    <w:rsid w:val="003A612C"/>
    <w:rsid w:val="003A6337"/>
    <w:rsid w:val="003A6D6B"/>
    <w:rsid w:val="003A722B"/>
    <w:rsid w:val="003A7AC2"/>
    <w:rsid w:val="003A7DD7"/>
    <w:rsid w:val="003A7E45"/>
    <w:rsid w:val="003A7E6A"/>
    <w:rsid w:val="003A7F40"/>
    <w:rsid w:val="003B052F"/>
    <w:rsid w:val="003B076E"/>
    <w:rsid w:val="003B0977"/>
    <w:rsid w:val="003B0A72"/>
    <w:rsid w:val="003B12BC"/>
    <w:rsid w:val="003B1E44"/>
    <w:rsid w:val="003B1F06"/>
    <w:rsid w:val="003B20AB"/>
    <w:rsid w:val="003B2848"/>
    <w:rsid w:val="003B2C96"/>
    <w:rsid w:val="003B30AA"/>
    <w:rsid w:val="003B34C1"/>
    <w:rsid w:val="003B49D1"/>
    <w:rsid w:val="003B4ABB"/>
    <w:rsid w:val="003B4BD5"/>
    <w:rsid w:val="003B500D"/>
    <w:rsid w:val="003B57AF"/>
    <w:rsid w:val="003B5EF2"/>
    <w:rsid w:val="003B60BB"/>
    <w:rsid w:val="003B620B"/>
    <w:rsid w:val="003B63F6"/>
    <w:rsid w:val="003B674C"/>
    <w:rsid w:val="003B7A3F"/>
    <w:rsid w:val="003B7EB6"/>
    <w:rsid w:val="003C0680"/>
    <w:rsid w:val="003C06AA"/>
    <w:rsid w:val="003C0E0D"/>
    <w:rsid w:val="003C0E12"/>
    <w:rsid w:val="003C12F0"/>
    <w:rsid w:val="003C1378"/>
    <w:rsid w:val="003C1F1C"/>
    <w:rsid w:val="003C2A62"/>
    <w:rsid w:val="003C2C09"/>
    <w:rsid w:val="003C343C"/>
    <w:rsid w:val="003C383E"/>
    <w:rsid w:val="003C3A6C"/>
    <w:rsid w:val="003C438B"/>
    <w:rsid w:val="003C4762"/>
    <w:rsid w:val="003C4C96"/>
    <w:rsid w:val="003C4CAB"/>
    <w:rsid w:val="003C6650"/>
    <w:rsid w:val="003C6E12"/>
    <w:rsid w:val="003C71C1"/>
    <w:rsid w:val="003C73D2"/>
    <w:rsid w:val="003D0228"/>
    <w:rsid w:val="003D0299"/>
    <w:rsid w:val="003D0418"/>
    <w:rsid w:val="003D04D0"/>
    <w:rsid w:val="003D0654"/>
    <w:rsid w:val="003D08AD"/>
    <w:rsid w:val="003D0D6C"/>
    <w:rsid w:val="003D1436"/>
    <w:rsid w:val="003D15C8"/>
    <w:rsid w:val="003D1AAC"/>
    <w:rsid w:val="003D1BA1"/>
    <w:rsid w:val="003D1BA3"/>
    <w:rsid w:val="003D2B91"/>
    <w:rsid w:val="003D2CFE"/>
    <w:rsid w:val="003D40FE"/>
    <w:rsid w:val="003D4521"/>
    <w:rsid w:val="003D4CF6"/>
    <w:rsid w:val="003D4E2E"/>
    <w:rsid w:val="003D4FF9"/>
    <w:rsid w:val="003D50B5"/>
    <w:rsid w:val="003D5813"/>
    <w:rsid w:val="003D5F48"/>
    <w:rsid w:val="003D6ACE"/>
    <w:rsid w:val="003D7005"/>
    <w:rsid w:val="003D7BFE"/>
    <w:rsid w:val="003D7E58"/>
    <w:rsid w:val="003E0424"/>
    <w:rsid w:val="003E09DF"/>
    <w:rsid w:val="003E17E0"/>
    <w:rsid w:val="003E180C"/>
    <w:rsid w:val="003E1965"/>
    <w:rsid w:val="003E1CC3"/>
    <w:rsid w:val="003E2006"/>
    <w:rsid w:val="003E224E"/>
    <w:rsid w:val="003E2353"/>
    <w:rsid w:val="003E25F8"/>
    <w:rsid w:val="003E2759"/>
    <w:rsid w:val="003E2868"/>
    <w:rsid w:val="003E295D"/>
    <w:rsid w:val="003E2D53"/>
    <w:rsid w:val="003E3427"/>
    <w:rsid w:val="003E3846"/>
    <w:rsid w:val="003E3A14"/>
    <w:rsid w:val="003E3E7B"/>
    <w:rsid w:val="003E413A"/>
    <w:rsid w:val="003E4A41"/>
    <w:rsid w:val="003E4B1E"/>
    <w:rsid w:val="003E4BD2"/>
    <w:rsid w:val="003E566A"/>
    <w:rsid w:val="003E5A92"/>
    <w:rsid w:val="003E5BF3"/>
    <w:rsid w:val="003E5E17"/>
    <w:rsid w:val="003E627A"/>
    <w:rsid w:val="003E647B"/>
    <w:rsid w:val="003E656D"/>
    <w:rsid w:val="003E65A7"/>
    <w:rsid w:val="003E683B"/>
    <w:rsid w:val="003E6D7B"/>
    <w:rsid w:val="003E6D8F"/>
    <w:rsid w:val="003E6EAB"/>
    <w:rsid w:val="003E6EB8"/>
    <w:rsid w:val="003E774C"/>
    <w:rsid w:val="003E7C2D"/>
    <w:rsid w:val="003E7CA4"/>
    <w:rsid w:val="003F001F"/>
    <w:rsid w:val="003F0764"/>
    <w:rsid w:val="003F0C80"/>
    <w:rsid w:val="003F0D1E"/>
    <w:rsid w:val="003F0DB3"/>
    <w:rsid w:val="003F0ED3"/>
    <w:rsid w:val="003F0FB6"/>
    <w:rsid w:val="003F14A1"/>
    <w:rsid w:val="003F151B"/>
    <w:rsid w:val="003F1BE0"/>
    <w:rsid w:val="003F23DE"/>
    <w:rsid w:val="003F2561"/>
    <w:rsid w:val="003F275A"/>
    <w:rsid w:val="003F289A"/>
    <w:rsid w:val="003F2C70"/>
    <w:rsid w:val="003F2EF9"/>
    <w:rsid w:val="003F34F2"/>
    <w:rsid w:val="003F363C"/>
    <w:rsid w:val="003F3858"/>
    <w:rsid w:val="003F38A3"/>
    <w:rsid w:val="003F39F9"/>
    <w:rsid w:val="003F3B17"/>
    <w:rsid w:val="003F3E67"/>
    <w:rsid w:val="003F465C"/>
    <w:rsid w:val="003F4E25"/>
    <w:rsid w:val="003F50A1"/>
    <w:rsid w:val="003F5107"/>
    <w:rsid w:val="003F5117"/>
    <w:rsid w:val="003F59B8"/>
    <w:rsid w:val="003F59F9"/>
    <w:rsid w:val="003F61EA"/>
    <w:rsid w:val="003F6733"/>
    <w:rsid w:val="003F6751"/>
    <w:rsid w:val="003F68BF"/>
    <w:rsid w:val="003F6B3E"/>
    <w:rsid w:val="003F7240"/>
    <w:rsid w:val="003F7DA1"/>
    <w:rsid w:val="00400184"/>
    <w:rsid w:val="00400534"/>
    <w:rsid w:val="004007C2"/>
    <w:rsid w:val="0040088C"/>
    <w:rsid w:val="004008B6"/>
    <w:rsid w:val="00400AAC"/>
    <w:rsid w:val="004013B5"/>
    <w:rsid w:val="00401C49"/>
    <w:rsid w:val="00402216"/>
    <w:rsid w:val="00402339"/>
    <w:rsid w:val="004023EB"/>
    <w:rsid w:val="00402742"/>
    <w:rsid w:val="00402A13"/>
    <w:rsid w:val="00402C79"/>
    <w:rsid w:val="0040321B"/>
    <w:rsid w:val="00403C6D"/>
    <w:rsid w:val="00404344"/>
    <w:rsid w:val="00404929"/>
    <w:rsid w:val="004068C7"/>
    <w:rsid w:val="004072D6"/>
    <w:rsid w:val="0040734E"/>
    <w:rsid w:val="00407431"/>
    <w:rsid w:val="0041027E"/>
    <w:rsid w:val="00410B7A"/>
    <w:rsid w:val="00410D0D"/>
    <w:rsid w:val="00412523"/>
    <w:rsid w:val="00412607"/>
    <w:rsid w:val="00412B74"/>
    <w:rsid w:val="0041367C"/>
    <w:rsid w:val="00413849"/>
    <w:rsid w:val="00413B89"/>
    <w:rsid w:val="00414311"/>
    <w:rsid w:val="004146FD"/>
    <w:rsid w:val="0041540D"/>
    <w:rsid w:val="00416977"/>
    <w:rsid w:val="004173D6"/>
    <w:rsid w:val="004175E9"/>
    <w:rsid w:val="00417A68"/>
    <w:rsid w:val="00417E0F"/>
    <w:rsid w:val="00417E8D"/>
    <w:rsid w:val="00417EF4"/>
    <w:rsid w:val="00420012"/>
    <w:rsid w:val="004200D9"/>
    <w:rsid w:val="00420799"/>
    <w:rsid w:val="00420DFF"/>
    <w:rsid w:val="00420F3C"/>
    <w:rsid w:val="00421EA8"/>
    <w:rsid w:val="0042225C"/>
    <w:rsid w:val="0042263D"/>
    <w:rsid w:val="004226B9"/>
    <w:rsid w:val="004227E9"/>
    <w:rsid w:val="0042286C"/>
    <w:rsid w:val="004228F1"/>
    <w:rsid w:val="00422AB2"/>
    <w:rsid w:val="00422CAE"/>
    <w:rsid w:val="004231D1"/>
    <w:rsid w:val="004237D3"/>
    <w:rsid w:val="004239BC"/>
    <w:rsid w:val="00423B73"/>
    <w:rsid w:val="0042419A"/>
    <w:rsid w:val="0042552B"/>
    <w:rsid w:val="004257A2"/>
    <w:rsid w:val="00426D6E"/>
    <w:rsid w:val="004277B9"/>
    <w:rsid w:val="004277FA"/>
    <w:rsid w:val="00427B60"/>
    <w:rsid w:val="00427C9F"/>
    <w:rsid w:val="00427CD7"/>
    <w:rsid w:val="00430045"/>
    <w:rsid w:val="0043025A"/>
    <w:rsid w:val="0043037E"/>
    <w:rsid w:val="004305BC"/>
    <w:rsid w:val="00431BD7"/>
    <w:rsid w:val="00433030"/>
    <w:rsid w:val="00433367"/>
    <w:rsid w:val="0043372F"/>
    <w:rsid w:val="00433F68"/>
    <w:rsid w:val="00434043"/>
    <w:rsid w:val="00434CC4"/>
    <w:rsid w:val="00434F49"/>
    <w:rsid w:val="004354E6"/>
    <w:rsid w:val="00435835"/>
    <w:rsid w:val="00435C87"/>
    <w:rsid w:val="004366DE"/>
    <w:rsid w:val="00437088"/>
    <w:rsid w:val="00437200"/>
    <w:rsid w:val="004372C5"/>
    <w:rsid w:val="00437DC5"/>
    <w:rsid w:val="00440176"/>
    <w:rsid w:val="004410F6"/>
    <w:rsid w:val="00441139"/>
    <w:rsid w:val="0044113F"/>
    <w:rsid w:val="00441335"/>
    <w:rsid w:val="00441E5B"/>
    <w:rsid w:val="0044213B"/>
    <w:rsid w:val="00442351"/>
    <w:rsid w:val="00442609"/>
    <w:rsid w:val="00442643"/>
    <w:rsid w:val="00442757"/>
    <w:rsid w:val="00442D3E"/>
    <w:rsid w:val="00442EFF"/>
    <w:rsid w:val="004444AC"/>
    <w:rsid w:val="004447C0"/>
    <w:rsid w:val="0044484B"/>
    <w:rsid w:val="004451D4"/>
    <w:rsid w:val="00445745"/>
    <w:rsid w:val="00445CCD"/>
    <w:rsid w:val="00445EE6"/>
    <w:rsid w:val="00446715"/>
    <w:rsid w:val="00446D1E"/>
    <w:rsid w:val="00446E56"/>
    <w:rsid w:val="0044777F"/>
    <w:rsid w:val="004507B1"/>
    <w:rsid w:val="00450E81"/>
    <w:rsid w:val="0045164B"/>
    <w:rsid w:val="00451869"/>
    <w:rsid w:val="00451BC3"/>
    <w:rsid w:val="00451DCB"/>
    <w:rsid w:val="0045216C"/>
    <w:rsid w:val="004521E0"/>
    <w:rsid w:val="00452A6F"/>
    <w:rsid w:val="00453136"/>
    <w:rsid w:val="00453353"/>
    <w:rsid w:val="00453757"/>
    <w:rsid w:val="004537C0"/>
    <w:rsid w:val="00453ABD"/>
    <w:rsid w:val="00453C06"/>
    <w:rsid w:val="00453C78"/>
    <w:rsid w:val="00454F79"/>
    <w:rsid w:val="0045594F"/>
    <w:rsid w:val="00455D86"/>
    <w:rsid w:val="00455EF5"/>
    <w:rsid w:val="00455F27"/>
    <w:rsid w:val="00456584"/>
    <w:rsid w:val="0045683A"/>
    <w:rsid w:val="0045725E"/>
    <w:rsid w:val="0045733D"/>
    <w:rsid w:val="00457CE7"/>
    <w:rsid w:val="0046016A"/>
    <w:rsid w:val="00460471"/>
    <w:rsid w:val="00461D64"/>
    <w:rsid w:val="004620F0"/>
    <w:rsid w:val="0046211C"/>
    <w:rsid w:val="004633A8"/>
    <w:rsid w:val="00464268"/>
    <w:rsid w:val="004644D4"/>
    <w:rsid w:val="0046454A"/>
    <w:rsid w:val="0046488E"/>
    <w:rsid w:val="0046509A"/>
    <w:rsid w:val="00465282"/>
    <w:rsid w:val="0046535E"/>
    <w:rsid w:val="00465906"/>
    <w:rsid w:val="0046600B"/>
    <w:rsid w:val="00466092"/>
    <w:rsid w:val="004664DB"/>
    <w:rsid w:val="004665CF"/>
    <w:rsid w:val="00467077"/>
    <w:rsid w:val="00467171"/>
    <w:rsid w:val="0046776B"/>
    <w:rsid w:val="00467A6A"/>
    <w:rsid w:val="00470836"/>
    <w:rsid w:val="004708EC"/>
    <w:rsid w:val="00470969"/>
    <w:rsid w:val="00470D4F"/>
    <w:rsid w:val="00470E00"/>
    <w:rsid w:val="00470EE2"/>
    <w:rsid w:val="00471266"/>
    <w:rsid w:val="00471727"/>
    <w:rsid w:val="00471C8A"/>
    <w:rsid w:val="0047209C"/>
    <w:rsid w:val="00472870"/>
    <w:rsid w:val="004731A2"/>
    <w:rsid w:val="00473202"/>
    <w:rsid w:val="004732AB"/>
    <w:rsid w:val="004734ED"/>
    <w:rsid w:val="00473F50"/>
    <w:rsid w:val="0047441C"/>
    <w:rsid w:val="00474DCD"/>
    <w:rsid w:val="004755D2"/>
    <w:rsid w:val="00475697"/>
    <w:rsid w:val="004757F8"/>
    <w:rsid w:val="00476785"/>
    <w:rsid w:val="00476F89"/>
    <w:rsid w:val="0047701D"/>
    <w:rsid w:val="00477698"/>
    <w:rsid w:val="00477B01"/>
    <w:rsid w:val="00477BC6"/>
    <w:rsid w:val="00477CAC"/>
    <w:rsid w:val="00477D2B"/>
    <w:rsid w:val="00477EB4"/>
    <w:rsid w:val="00480557"/>
    <w:rsid w:val="00480599"/>
    <w:rsid w:val="00480978"/>
    <w:rsid w:val="00480B6C"/>
    <w:rsid w:val="00480F0A"/>
    <w:rsid w:val="0048117D"/>
    <w:rsid w:val="004813BD"/>
    <w:rsid w:val="00481663"/>
    <w:rsid w:val="00481ACC"/>
    <w:rsid w:val="00481BA3"/>
    <w:rsid w:val="00481F59"/>
    <w:rsid w:val="00481F6F"/>
    <w:rsid w:val="00482A65"/>
    <w:rsid w:val="004833A1"/>
    <w:rsid w:val="00483665"/>
    <w:rsid w:val="004838B0"/>
    <w:rsid w:val="00483CBD"/>
    <w:rsid w:val="0048404D"/>
    <w:rsid w:val="00484687"/>
    <w:rsid w:val="00484781"/>
    <w:rsid w:val="00484C99"/>
    <w:rsid w:val="00484FB3"/>
    <w:rsid w:val="00485253"/>
    <w:rsid w:val="004853B2"/>
    <w:rsid w:val="00485662"/>
    <w:rsid w:val="00485E3D"/>
    <w:rsid w:val="00486666"/>
    <w:rsid w:val="00486F8C"/>
    <w:rsid w:val="00487A60"/>
    <w:rsid w:val="00487D10"/>
    <w:rsid w:val="00490543"/>
    <w:rsid w:val="004905B9"/>
    <w:rsid w:val="00490614"/>
    <w:rsid w:val="00490F9A"/>
    <w:rsid w:val="00491D70"/>
    <w:rsid w:val="00491FDF"/>
    <w:rsid w:val="00492B7E"/>
    <w:rsid w:val="0049345B"/>
    <w:rsid w:val="004934D4"/>
    <w:rsid w:val="00493561"/>
    <w:rsid w:val="004936EB"/>
    <w:rsid w:val="0049377A"/>
    <w:rsid w:val="00493820"/>
    <w:rsid w:val="00493BAF"/>
    <w:rsid w:val="004958CA"/>
    <w:rsid w:val="004962DA"/>
    <w:rsid w:val="004972FD"/>
    <w:rsid w:val="004974F2"/>
    <w:rsid w:val="00497573"/>
    <w:rsid w:val="0049773D"/>
    <w:rsid w:val="004A039F"/>
    <w:rsid w:val="004A049C"/>
    <w:rsid w:val="004A057A"/>
    <w:rsid w:val="004A0857"/>
    <w:rsid w:val="004A0880"/>
    <w:rsid w:val="004A19BC"/>
    <w:rsid w:val="004A22A3"/>
    <w:rsid w:val="004A2402"/>
    <w:rsid w:val="004A2D23"/>
    <w:rsid w:val="004A30B9"/>
    <w:rsid w:val="004A4141"/>
    <w:rsid w:val="004A4248"/>
    <w:rsid w:val="004A4C88"/>
    <w:rsid w:val="004A5314"/>
    <w:rsid w:val="004A54ED"/>
    <w:rsid w:val="004A58D6"/>
    <w:rsid w:val="004A5AC8"/>
    <w:rsid w:val="004A606F"/>
    <w:rsid w:val="004A63CC"/>
    <w:rsid w:val="004A7121"/>
    <w:rsid w:val="004A772C"/>
    <w:rsid w:val="004A778F"/>
    <w:rsid w:val="004A7DDE"/>
    <w:rsid w:val="004B049C"/>
    <w:rsid w:val="004B054C"/>
    <w:rsid w:val="004B1326"/>
    <w:rsid w:val="004B13A6"/>
    <w:rsid w:val="004B164A"/>
    <w:rsid w:val="004B19DA"/>
    <w:rsid w:val="004B2698"/>
    <w:rsid w:val="004B2B3F"/>
    <w:rsid w:val="004B2D38"/>
    <w:rsid w:val="004B549B"/>
    <w:rsid w:val="004B5808"/>
    <w:rsid w:val="004B5AF4"/>
    <w:rsid w:val="004B60DD"/>
    <w:rsid w:val="004B6295"/>
    <w:rsid w:val="004B62A2"/>
    <w:rsid w:val="004B6A9A"/>
    <w:rsid w:val="004B6D7A"/>
    <w:rsid w:val="004B7162"/>
    <w:rsid w:val="004B7248"/>
    <w:rsid w:val="004B7456"/>
    <w:rsid w:val="004B7869"/>
    <w:rsid w:val="004B78FD"/>
    <w:rsid w:val="004C0395"/>
    <w:rsid w:val="004C0448"/>
    <w:rsid w:val="004C06CA"/>
    <w:rsid w:val="004C0708"/>
    <w:rsid w:val="004C0848"/>
    <w:rsid w:val="004C1037"/>
    <w:rsid w:val="004C10C9"/>
    <w:rsid w:val="004C13B0"/>
    <w:rsid w:val="004C17EE"/>
    <w:rsid w:val="004C1899"/>
    <w:rsid w:val="004C189C"/>
    <w:rsid w:val="004C19C4"/>
    <w:rsid w:val="004C1DE7"/>
    <w:rsid w:val="004C2780"/>
    <w:rsid w:val="004C36A0"/>
    <w:rsid w:val="004C39AB"/>
    <w:rsid w:val="004C3E0F"/>
    <w:rsid w:val="004C4AE7"/>
    <w:rsid w:val="004C4C38"/>
    <w:rsid w:val="004C509C"/>
    <w:rsid w:val="004C56E2"/>
    <w:rsid w:val="004C59AB"/>
    <w:rsid w:val="004C5B39"/>
    <w:rsid w:val="004C6047"/>
    <w:rsid w:val="004C65DA"/>
    <w:rsid w:val="004C6B24"/>
    <w:rsid w:val="004C6F08"/>
    <w:rsid w:val="004C71D1"/>
    <w:rsid w:val="004C724B"/>
    <w:rsid w:val="004C78E0"/>
    <w:rsid w:val="004C7CE6"/>
    <w:rsid w:val="004D017B"/>
    <w:rsid w:val="004D0987"/>
    <w:rsid w:val="004D0D0E"/>
    <w:rsid w:val="004D0F82"/>
    <w:rsid w:val="004D1169"/>
    <w:rsid w:val="004D1209"/>
    <w:rsid w:val="004D125C"/>
    <w:rsid w:val="004D19E5"/>
    <w:rsid w:val="004D1CE5"/>
    <w:rsid w:val="004D1E11"/>
    <w:rsid w:val="004D2867"/>
    <w:rsid w:val="004D2C79"/>
    <w:rsid w:val="004D3089"/>
    <w:rsid w:val="004D34B8"/>
    <w:rsid w:val="004D3641"/>
    <w:rsid w:val="004D3EAE"/>
    <w:rsid w:val="004D3EE3"/>
    <w:rsid w:val="004D3F99"/>
    <w:rsid w:val="004D4330"/>
    <w:rsid w:val="004D4448"/>
    <w:rsid w:val="004D479F"/>
    <w:rsid w:val="004D487A"/>
    <w:rsid w:val="004D4990"/>
    <w:rsid w:val="004D4E30"/>
    <w:rsid w:val="004D5406"/>
    <w:rsid w:val="004D5C97"/>
    <w:rsid w:val="004D611D"/>
    <w:rsid w:val="004D673E"/>
    <w:rsid w:val="004D772C"/>
    <w:rsid w:val="004D7E60"/>
    <w:rsid w:val="004D7E7F"/>
    <w:rsid w:val="004E07E6"/>
    <w:rsid w:val="004E0EAF"/>
    <w:rsid w:val="004E10BC"/>
    <w:rsid w:val="004E1242"/>
    <w:rsid w:val="004E2049"/>
    <w:rsid w:val="004E2D88"/>
    <w:rsid w:val="004E372C"/>
    <w:rsid w:val="004E3AF5"/>
    <w:rsid w:val="004E3C27"/>
    <w:rsid w:val="004E40E5"/>
    <w:rsid w:val="004E4164"/>
    <w:rsid w:val="004E4477"/>
    <w:rsid w:val="004E4934"/>
    <w:rsid w:val="004E4BBB"/>
    <w:rsid w:val="004E4D51"/>
    <w:rsid w:val="004E4E1E"/>
    <w:rsid w:val="004E4E9A"/>
    <w:rsid w:val="004E5334"/>
    <w:rsid w:val="004E5C1A"/>
    <w:rsid w:val="004E62A2"/>
    <w:rsid w:val="004E69C0"/>
    <w:rsid w:val="004E69F9"/>
    <w:rsid w:val="004E6B89"/>
    <w:rsid w:val="004E70B9"/>
    <w:rsid w:val="004E7506"/>
    <w:rsid w:val="004E75C5"/>
    <w:rsid w:val="004E7B9D"/>
    <w:rsid w:val="004F0162"/>
    <w:rsid w:val="004F0A5D"/>
    <w:rsid w:val="004F1496"/>
    <w:rsid w:val="004F2F84"/>
    <w:rsid w:val="004F3546"/>
    <w:rsid w:val="004F36AB"/>
    <w:rsid w:val="004F3B1D"/>
    <w:rsid w:val="004F3D19"/>
    <w:rsid w:val="004F3E6F"/>
    <w:rsid w:val="004F3E9F"/>
    <w:rsid w:val="004F42DD"/>
    <w:rsid w:val="004F43EA"/>
    <w:rsid w:val="004F48CF"/>
    <w:rsid w:val="004F4A10"/>
    <w:rsid w:val="004F4A7D"/>
    <w:rsid w:val="004F4E92"/>
    <w:rsid w:val="004F5055"/>
    <w:rsid w:val="004F51A2"/>
    <w:rsid w:val="004F54D3"/>
    <w:rsid w:val="004F5F35"/>
    <w:rsid w:val="004F6B94"/>
    <w:rsid w:val="004F70A9"/>
    <w:rsid w:val="004F7F9E"/>
    <w:rsid w:val="00500129"/>
    <w:rsid w:val="005003D9"/>
    <w:rsid w:val="00500D7B"/>
    <w:rsid w:val="00500EE9"/>
    <w:rsid w:val="00501279"/>
    <w:rsid w:val="005015EC"/>
    <w:rsid w:val="00502407"/>
    <w:rsid w:val="0050246B"/>
    <w:rsid w:val="0050372B"/>
    <w:rsid w:val="00503980"/>
    <w:rsid w:val="00503A04"/>
    <w:rsid w:val="00503C5B"/>
    <w:rsid w:val="005049C3"/>
    <w:rsid w:val="00504E24"/>
    <w:rsid w:val="00504F65"/>
    <w:rsid w:val="00505965"/>
    <w:rsid w:val="00505B69"/>
    <w:rsid w:val="005068B1"/>
    <w:rsid w:val="00506C77"/>
    <w:rsid w:val="00506DC5"/>
    <w:rsid w:val="00506E0D"/>
    <w:rsid w:val="005070E0"/>
    <w:rsid w:val="00507326"/>
    <w:rsid w:val="00510408"/>
    <w:rsid w:val="0051042E"/>
    <w:rsid w:val="00510502"/>
    <w:rsid w:val="00510677"/>
    <w:rsid w:val="005106DD"/>
    <w:rsid w:val="0051098A"/>
    <w:rsid w:val="005109BE"/>
    <w:rsid w:val="00510BE4"/>
    <w:rsid w:val="005111DA"/>
    <w:rsid w:val="005117AE"/>
    <w:rsid w:val="00511866"/>
    <w:rsid w:val="005119CF"/>
    <w:rsid w:val="00511B2E"/>
    <w:rsid w:val="00511D67"/>
    <w:rsid w:val="00511DC5"/>
    <w:rsid w:val="00511ECB"/>
    <w:rsid w:val="00512030"/>
    <w:rsid w:val="00512138"/>
    <w:rsid w:val="005123E6"/>
    <w:rsid w:val="00512929"/>
    <w:rsid w:val="00512BB1"/>
    <w:rsid w:val="00512DD6"/>
    <w:rsid w:val="0051310E"/>
    <w:rsid w:val="00513143"/>
    <w:rsid w:val="005131C7"/>
    <w:rsid w:val="0051338E"/>
    <w:rsid w:val="00514774"/>
    <w:rsid w:val="00514C7D"/>
    <w:rsid w:val="005156B4"/>
    <w:rsid w:val="00515735"/>
    <w:rsid w:val="00515C0E"/>
    <w:rsid w:val="00515CE4"/>
    <w:rsid w:val="00516093"/>
    <w:rsid w:val="00516204"/>
    <w:rsid w:val="00516439"/>
    <w:rsid w:val="0051697B"/>
    <w:rsid w:val="00516A15"/>
    <w:rsid w:val="00517573"/>
    <w:rsid w:val="005179A8"/>
    <w:rsid w:val="0052004B"/>
    <w:rsid w:val="00521976"/>
    <w:rsid w:val="005219EF"/>
    <w:rsid w:val="00521C46"/>
    <w:rsid w:val="00521E42"/>
    <w:rsid w:val="005228C3"/>
    <w:rsid w:val="00522A10"/>
    <w:rsid w:val="00522A22"/>
    <w:rsid w:val="00522C09"/>
    <w:rsid w:val="0052329A"/>
    <w:rsid w:val="00523833"/>
    <w:rsid w:val="00523869"/>
    <w:rsid w:val="00523C22"/>
    <w:rsid w:val="00523D64"/>
    <w:rsid w:val="00523FBD"/>
    <w:rsid w:val="005247B7"/>
    <w:rsid w:val="0052584B"/>
    <w:rsid w:val="0052690C"/>
    <w:rsid w:val="00526E8E"/>
    <w:rsid w:val="005273E6"/>
    <w:rsid w:val="005276BB"/>
    <w:rsid w:val="00527E60"/>
    <w:rsid w:val="005304F7"/>
    <w:rsid w:val="00530A46"/>
    <w:rsid w:val="00530D13"/>
    <w:rsid w:val="0053129F"/>
    <w:rsid w:val="005314FC"/>
    <w:rsid w:val="00531B2A"/>
    <w:rsid w:val="00531CA5"/>
    <w:rsid w:val="00531DCE"/>
    <w:rsid w:val="00532785"/>
    <w:rsid w:val="005327AD"/>
    <w:rsid w:val="00532A8E"/>
    <w:rsid w:val="00532B79"/>
    <w:rsid w:val="00532F92"/>
    <w:rsid w:val="0053336E"/>
    <w:rsid w:val="0053354C"/>
    <w:rsid w:val="005337B9"/>
    <w:rsid w:val="005340F3"/>
    <w:rsid w:val="0053475C"/>
    <w:rsid w:val="005349EA"/>
    <w:rsid w:val="00534C20"/>
    <w:rsid w:val="00535332"/>
    <w:rsid w:val="00535A20"/>
    <w:rsid w:val="005366A5"/>
    <w:rsid w:val="0053686E"/>
    <w:rsid w:val="00536B2A"/>
    <w:rsid w:val="00536FC6"/>
    <w:rsid w:val="00537982"/>
    <w:rsid w:val="00537A77"/>
    <w:rsid w:val="00537B08"/>
    <w:rsid w:val="00537EF6"/>
    <w:rsid w:val="00540009"/>
    <w:rsid w:val="00540B0D"/>
    <w:rsid w:val="00540F1D"/>
    <w:rsid w:val="00541197"/>
    <w:rsid w:val="005411EF"/>
    <w:rsid w:val="0054210D"/>
    <w:rsid w:val="00542420"/>
    <w:rsid w:val="0054255D"/>
    <w:rsid w:val="0054275E"/>
    <w:rsid w:val="00542E2B"/>
    <w:rsid w:val="005436AE"/>
    <w:rsid w:val="00543EBB"/>
    <w:rsid w:val="00544237"/>
    <w:rsid w:val="00544530"/>
    <w:rsid w:val="0054481D"/>
    <w:rsid w:val="005457A3"/>
    <w:rsid w:val="005457BB"/>
    <w:rsid w:val="00545CE0"/>
    <w:rsid w:val="00545DF5"/>
    <w:rsid w:val="00546CF2"/>
    <w:rsid w:val="00546EE5"/>
    <w:rsid w:val="00550261"/>
    <w:rsid w:val="00550574"/>
    <w:rsid w:val="00550749"/>
    <w:rsid w:val="00550936"/>
    <w:rsid w:val="005515E1"/>
    <w:rsid w:val="00551813"/>
    <w:rsid w:val="0055190E"/>
    <w:rsid w:val="00551A39"/>
    <w:rsid w:val="00551B15"/>
    <w:rsid w:val="00551C51"/>
    <w:rsid w:val="00552796"/>
    <w:rsid w:val="005527F0"/>
    <w:rsid w:val="005528A4"/>
    <w:rsid w:val="00552BFD"/>
    <w:rsid w:val="00553470"/>
    <w:rsid w:val="005534C3"/>
    <w:rsid w:val="00554539"/>
    <w:rsid w:val="0055463A"/>
    <w:rsid w:val="00554851"/>
    <w:rsid w:val="005548B3"/>
    <w:rsid w:val="005553A1"/>
    <w:rsid w:val="00555E82"/>
    <w:rsid w:val="0055615C"/>
    <w:rsid w:val="005568D0"/>
    <w:rsid w:val="00556A27"/>
    <w:rsid w:val="00556DA3"/>
    <w:rsid w:val="0055709E"/>
    <w:rsid w:val="005570B7"/>
    <w:rsid w:val="005570D9"/>
    <w:rsid w:val="0055796E"/>
    <w:rsid w:val="00557F1B"/>
    <w:rsid w:val="00560042"/>
    <w:rsid w:val="00560500"/>
    <w:rsid w:val="005605B4"/>
    <w:rsid w:val="00560B82"/>
    <w:rsid w:val="00560C8A"/>
    <w:rsid w:val="00561453"/>
    <w:rsid w:val="005618DA"/>
    <w:rsid w:val="00561D46"/>
    <w:rsid w:val="00562081"/>
    <w:rsid w:val="0056246F"/>
    <w:rsid w:val="00562F28"/>
    <w:rsid w:val="00562FD2"/>
    <w:rsid w:val="00563FA2"/>
    <w:rsid w:val="0056486D"/>
    <w:rsid w:val="00564A26"/>
    <w:rsid w:val="00564D7E"/>
    <w:rsid w:val="005650A2"/>
    <w:rsid w:val="005651ED"/>
    <w:rsid w:val="0056551D"/>
    <w:rsid w:val="00565B1D"/>
    <w:rsid w:val="00565F67"/>
    <w:rsid w:val="00566787"/>
    <w:rsid w:val="00566E89"/>
    <w:rsid w:val="00566EC6"/>
    <w:rsid w:val="005673AB"/>
    <w:rsid w:val="00567658"/>
    <w:rsid w:val="00567E7D"/>
    <w:rsid w:val="005701D9"/>
    <w:rsid w:val="00570ABC"/>
    <w:rsid w:val="00570AC8"/>
    <w:rsid w:val="00570C77"/>
    <w:rsid w:val="00570E53"/>
    <w:rsid w:val="005711D6"/>
    <w:rsid w:val="005711E3"/>
    <w:rsid w:val="0057127A"/>
    <w:rsid w:val="005718AB"/>
    <w:rsid w:val="00571BA5"/>
    <w:rsid w:val="00571D52"/>
    <w:rsid w:val="00572DEA"/>
    <w:rsid w:val="00573463"/>
    <w:rsid w:val="00573482"/>
    <w:rsid w:val="00573F03"/>
    <w:rsid w:val="00574AEA"/>
    <w:rsid w:val="00574D72"/>
    <w:rsid w:val="0057526E"/>
    <w:rsid w:val="005756D9"/>
    <w:rsid w:val="0057593E"/>
    <w:rsid w:val="0057638A"/>
    <w:rsid w:val="0057638B"/>
    <w:rsid w:val="00576463"/>
    <w:rsid w:val="00576856"/>
    <w:rsid w:val="005769E8"/>
    <w:rsid w:val="00576B38"/>
    <w:rsid w:val="00576D6E"/>
    <w:rsid w:val="00577180"/>
    <w:rsid w:val="00577E60"/>
    <w:rsid w:val="00580298"/>
    <w:rsid w:val="00580498"/>
    <w:rsid w:val="00580C59"/>
    <w:rsid w:val="00580CD2"/>
    <w:rsid w:val="00581471"/>
    <w:rsid w:val="00581AA4"/>
    <w:rsid w:val="00581F62"/>
    <w:rsid w:val="005820CA"/>
    <w:rsid w:val="0058242B"/>
    <w:rsid w:val="00582AFC"/>
    <w:rsid w:val="00583427"/>
    <w:rsid w:val="005836B3"/>
    <w:rsid w:val="00583C35"/>
    <w:rsid w:val="00584C14"/>
    <w:rsid w:val="00584D40"/>
    <w:rsid w:val="00584FCE"/>
    <w:rsid w:val="00585362"/>
    <w:rsid w:val="0058580D"/>
    <w:rsid w:val="00585AF2"/>
    <w:rsid w:val="00585F80"/>
    <w:rsid w:val="00586D95"/>
    <w:rsid w:val="00587A2F"/>
    <w:rsid w:val="0059022F"/>
    <w:rsid w:val="0059047D"/>
    <w:rsid w:val="00590543"/>
    <w:rsid w:val="00590F5C"/>
    <w:rsid w:val="00590FA3"/>
    <w:rsid w:val="0059114D"/>
    <w:rsid w:val="0059134E"/>
    <w:rsid w:val="00591707"/>
    <w:rsid w:val="005919A5"/>
    <w:rsid w:val="00591E7E"/>
    <w:rsid w:val="0059230B"/>
    <w:rsid w:val="00592337"/>
    <w:rsid w:val="005927E1"/>
    <w:rsid w:val="00592B14"/>
    <w:rsid w:val="00592B5A"/>
    <w:rsid w:val="005931D9"/>
    <w:rsid w:val="00593812"/>
    <w:rsid w:val="00593BF9"/>
    <w:rsid w:val="00593E7F"/>
    <w:rsid w:val="0059427F"/>
    <w:rsid w:val="00594555"/>
    <w:rsid w:val="00594AC5"/>
    <w:rsid w:val="00594B71"/>
    <w:rsid w:val="00594ED8"/>
    <w:rsid w:val="00595568"/>
    <w:rsid w:val="00595917"/>
    <w:rsid w:val="00595AEC"/>
    <w:rsid w:val="005965C5"/>
    <w:rsid w:val="005967E3"/>
    <w:rsid w:val="005969AC"/>
    <w:rsid w:val="00596F9B"/>
    <w:rsid w:val="00597399"/>
    <w:rsid w:val="0059761B"/>
    <w:rsid w:val="0059769B"/>
    <w:rsid w:val="005A0143"/>
    <w:rsid w:val="005A06E0"/>
    <w:rsid w:val="005A0874"/>
    <w:rsid w:val="005A0A94"/>
    <w:rsid w:val="005A0CF3"/>
    <w:rsid w:val="005A0DF9"/>
    <w:rsid w:val="005A114B"/>
    <w:rsid w:val="005A12D7"/>
    <w:rsid w:val="005A1654"/>
    <w:rsid w:val="005A1663"/>
    <w:rsid w:val="005A1AF7"/>
    <w:rsid w:val="005A1C58"/>
    <w:rsid w:val="005A273C"/>
    <w:rsid w:val="005A28FC"/>
    <w:rsid w:val="005A296C"/>
    <w:rsid w:val="005A2E73"/>
    <w:rsid w:val="005A304B"/>
    <w:rsid w:val="005A35FA"/>
    <w:rsid w:val="005A447E"/>
    <w:rsid w:val="005A4B11"/>
    <w:rsid w:val="005A4B3B"/>
    <w:rsid w:val="005A4FCC"/>
    <w:rsid w:val="005A57E7"/>
    <w:rsid w:val="005A6550"/>
    <w:rsid w:val="005A691C"/>
    <w:rsid w:val="005A6B7F"/>
    <w:rsid w:val="005A6BA3"/>
    <w:rsid w:val="005A6DFC"/>
    <w:rsid w:val="005A759B"/>
    <w:rsid w:val="005A7EDE"/>
    <w:rsid w:val="005B03D5"/>
    <w:rsid w:val="005B0477"/>
    <w:rsid w:val="005B100D"/>
    <w:rsid w:val="005B1264"/>
    <w:rsid w:val="005B25B9"/>
    <w:rsid w:val="005B356A"/>
    <w:rsid w:val="005B4202"/>
    <w:rsid w:val="005B4282"/>
    <w:rsid w:val="005B4397"/>
    <w:rsid w:val="005B440D"/>
    <w:rsid w:val="005B451F"/>
    <w:rsid w:val="005B4DB1"/>
    <w:rsid w:val="005B5B57"/>
    <w:rsid w:val="005B67B0"/>
    <w:rsid w:val="005B752C"/>
    <w:rsid w:val="005B772D"/>
    <w:rsid w:val="005B7ABB"/>
    <w:rsid w:val="005C0107"/>
    <w:rsid w:val="005C0157"/>
    <w:rsid w:val="005C0809"/>
    <w:rsid w:val="005C0D19"/>
    <w:rsid w:val="005C101B"/>
    <w:rsid w:val="005C1722"/>
    <w:rsid w:val="005C17CA"/>
    <w:rsid w:val="005C1DCC"/>
    <w:rsid w:val="005C1E73"/>
    <w:rsid w:val="005C215F"/>
    <w:rsid w:val="005C25FE"/>
    <w:rsid w:val="005C2F03"/>
    <w:rsid w:val="005C31BF"/>
    <w:rsid w:val="005C3ABE"/>
    <w:rsid w:val="005C3D70"/>
    <w:rsid w:val="005C4176"/>
    <w:rsid w:val="005C41D4"/>
    <w:rsid w:val="005C461E"/>
    <w:rsid w:val="005C46B5"/>
    <w:rsid w:val="005C52A4"/>
    <w:rsid w:val="005C531C"/>
    <w:rsid w:val="005C554E"/>
    <w:rsid w:val="005C596F"/>
    <w:rsid w:val="005C754F"/>
    <w:rsid w:val="005C75F6"/>
    <w:rsid w:val="005C7C0E"/>
    <w:rsid w:val="005C7F4D"/>
    <w:rsid w:val="005D0CEB"/>
    <w:rsid w:val="005D1CAD"/>
    <w:rsid w:val="005D1CBC"/>
    <w:rsid w:val="005D1F12"/>
    <w:rsid w:val="005D23DB"/>
    <w:rsid w:val="005D2586"/>
    <w:rsid w:val="005D2E13"/>
    <w:rsid w:val="005D311B"/>
    <w:rsid w:val="005D348D"/>
    <w:rsid w:val="005D360C"/>
    <w:rsid w:val="005D3659"/>
    <w:rsid w:val="005D3C04"/>
    <w:rsid w:val="005D3F20"/>
    <w:rsid w:val="005D3F55"/>
    <w:rsid w:val="005D4072"/>
    <w:rsid w:val="005D4153"/>
    <w:rsid w:val="005D4777"/>
    <w:rsid w:val="005D47C8"/>
    <w:rsid w:val="005D4BB9"/>
    <w:rsid w:val="005D4E2E"/>
    <w:rsid w:val="005D563C"/>
    <w:rsid w:val="005D62CD"/>
    <w:rsid w:val="005D653C"/>
    <w:rsid w:val="005D65B8"/>
    <w:rsid w:val="005D6F41"/>
    <w:rsid w:val="005D73D6"/>
    <w:rsid w:val="005D742F"/>
    <w:rsid w:val="005D7481"/>
    <w:rsid w:val="005D782E"/>
    <w:rsid w:val="005D7E33"/>
    <w:rsid w:val="005E058C"/>
    <w:rsid w:val="005E0927"/>
    <w:rsid w:val="005E0AC0"/>
    <w:rsid w:val="005E0C70"/>
    <w:rsid w:val="005E0E9B"/>
    <w:rsid w:val="005E1788"/>
    <w:rsid w:val="005E189D"/>
    <w:rsid w:val="005E1C85"/>
    <w:rsid w:val="005E22A9"/>
    <w:rsid w:val="005E25CC"/>
    <w:rsid w:val="005E2D81"/>
    <w:rsid w:val="005E2FD8"/>
    <w:rsid w:val="005E3747"/>
    <w:rsid w:val="005E3E62"/>
    <w:rsid w:val="005E3ED7"/>
    <w:rsid w:val="005E4082"/>
    <w:rsid w:val="005E41F6"/>
    <w:rsid w:val="005E44D1"/>
    <w:rsid w:val="005E4839"/>
    <w:rsid w:val="005E4A5E"/>
    <w:rsid w:val="005E4D64"/>
    <w:rsid w:val="005E514C"/>
    <w:rsid w:val="005E5D62"/>
    <w:rsid w:val="005E6219"/>
    <w:rsid w:val="005E6640"/>
    <w:rsid w:val="005E7447"/>
    <w:rsid w:val="005E7AC2"/>
    <w:rsid w:val="005F0202"/>
    <w:rsid w:val="005F0D10"/>
    <w:rsid w:val="005F0D3B"/>
    <w:rsid w:val="005F0F2C"/>
    <w:rsid w:val="005F10ED"/>
    <w:rsid w:val="005F1162"/>
    <w:rsid w:val="005F11F8"/>
    <w:rsid w:val="005F1329"/>
    <w:rsid w:val="005F171C"/>
    <w:rsid w:val="005F1E71"/>
    <w:rsid w:val="005F215B"/>
    <w:rsid w:val="005F2382"/>
    <w:rsid w:val="005F251F"/>
    <w:rsid w:val="005F25C4"/>
    <w:rsid w:val="005F2BE8"/>
    <w:rsid w:val="005F30AA"/>
    <w:rsid w:val="005F3268"/>
    <w:rsid w:val="005F33E4"/>
    <w:rsid w:val="005F352E"/>
    <w:rsid w:val="005F3A8B"/>
    <w:rsid w:val="005F3C87"/>
    <w:rsid w:val="005F402A"/>
    <w:rsid w:val="005F40CE"/>
    <w:rsid w:val="005F46A8"/>
    <w:rsid w:val="005F46D4"/>
    <w:rsid w:val="005F4FF4"/>
    <w:rsid w:val="005F50DB"/>
    <w:rsid w:val="005F5200"/>
    <w:rsid w:val="005F5A44"/>
    <w:rsid w:val="005F614D"/>
    <w:rsid w:val="005F6273"/>
    <w:rsid w:val="005F639E"/>
    <w:rsid w:val="005F662E"/>
    <w:rsid w:val="005F6929"/>
    <w:rsid w:val="005F77C0"/>
    <w:rsid w:val="005F7DAA"/>
    <w:rsid w:val="005F7ECB"/>
    <w:rsid w:val="005F7FA7"/>
    <w:rsid w:val="0060031A"/>
    <w:rsid w:val="00600C05"/>
    <w:rsid w:val="006017D7"/>
    <w:rsid w:val="0060228A"/>
    <w:rsid w:val="0060255A"/>
    <w:rsid w:val="006026F6"/>
    <w:rsid w:val="006027AB"/>
    <w:rsid w:val="00602C6E"/>
    <w:rsid w:val="006035AB"/>
    <w:rsid w:val="006035F0"/>
    <w:rsid w:val="00603BF0"/>
    <w:rsid w:val="00605787"/>
    <w:rsid w:val="0060578B"/>
    <w:rsid w:val="00605942"/>
    <w:rsid w:val="00605ED4"/>
    <w:rsid w:val="0060620E"/>
    <w:rsid w:val="00606767"/>
    <w:rsid w:val="00606D06"/>
    <w:rsid w:val="006074D8"/>
    <w:rsid w:val="006076D2"/>
    <w:rsid w:val="00607732"/>
    <w:rsid w:val="00607D86"/>
    <w:rsid w:val="00607FD3"/>
    <w:rsid w:val="006100F5"/>
    <w:rsid w:val="0061014D"/>
    <w:rsid w:val="00610433"/>
    <w:rsid w:val="0061055C"/>
    <w:rsid w:val="006109F5"/>
    <w:rsid w:val="00610A11"/>
    <w:rsid w:val="00611116"/>
    <w:rsid w:val="0061137E"/>
    <w:rsid w:val="006114D4"/>
    <w:rsid w:val="00612317"/>
    <w:rsid w:val="0061236C"/>
    <w:rsid w:val="006123ED"/>
    <w:rsid w:val="00612BCF"/>
    <w:rsid w:val="00612F44"/>
    <w:rsid w:val="006131BA"/>
    <w:rsid w:val="006134CD"/>
    <w:rsid w:val="00613B0A"/>
    <w:rsid w:val="00614443"/>
    <w:rsid w:val="00614580"/>
    <w:rsid w:val="0061501A"/>
    <w:rsid w:val="006153CE"/>
    <w:rsid w:val="0061593D"/>
    <w:rsid w:val="00615A17"/>
    <w:rsid w:val="00615A50"/>
    <w:rsid w:val="00616561"/>
    <w:rsid w:val="0061783B"/>
    <w:rsid w:val="00617F4B"/>
    <w:rsid w:val="006206F6"/>
    <w:rsid w:val="006214AE"/>
    <w:rsid w:val="006219CB"/>
    <w:rsid w:val="00622B10"/>
    <w:rsid w:val="00622D35"/>
    <w:rsid w:val="00622FC7"/>
    <w:rsid w:val="00623223"/>
    <w:rsid w:val="00624791"/>
    <w:rsid w:val="0062483B"/>
    <w:rsid w:val="0062483C"/>
    <w:rsid w:val="0062554C"/>
    <w:rsid w:val="006255E4"/>
    <w:rsid w:val="0062560C"/>
    <w:rsid w:val="00625EC4"/>
    <w:rsid w:val="006260C8"/>
    <w:rsid w:val="00626D9C"/>
    <w:rsid w:val="006271C1"/>
    <w:rsid w:val="00627F0B"/>
    <w:rsid w:val="00630269"/>
    <w:rsid w:val="0063026C"/>
    <w:rsid w:val="0063053C"/>
    <w:rsid w:val="00630C1B"/>
    <w:rsid w:val="00630C69"/>
    <w:rsid w:val="00630C7D"/>
    <w:rsid w:val="00631232"/>
    <w:rsid w:val="00631465"/>
    <w:rsid w:val="00631BD2"/>
    <w:rsid w:val="00631DF0"/>
    <w:rsid w:val="006320F0"/>
    <w:rsid w:val="00632FF7"/>
    <w:rsid w:val="0063364A"/>
    <w:rsid w:val="00633A40"/>
    <w:rsid w:val="00633D77"/>
    <w:rsid w:val="00633E1A"/>
    <w:rsid w:val="00634073"/>
    <w:rsid w:val="00634094"/>
    <w:rsid w:val="0063480C"/>
    <w:rsid w:val="0063524D"/>
    <w:rsid w:val="00635AE0"/>
    <w:rsid w:val="00635C54"/>
    <w:rsid w:val="00635D98"/>
    <w:rsid w:val="00635F75"/>
    <w:rsid w:val="006363DF"/>
    <w:rsid w:val="0063676A"/>
    <w:rsid w:val="00636D08"/>
    <w:rsid w:val="00636F85"/>
    <w:rsid w:val="006372D6"/>
    <w:rsid w:val="006379FC"/>
    <w:rsid w:val="00640CC3"/>
    <w:rsid w:val="006410BD"/>
    <w:rsid w:val="00641420"/>
    <w:rsid w:val="006428EB"/>
    <w:rsid w:val="00642EE2"/>
    <w:rsid w:val="00642F78"/>
    <w:rsid w:val="006435B7"/>
    <w:rsid w:val="00643BBC"/>
    <w:rsid w:val="00643CB4"/>
    <w:rsid w:val="0064443C"/>
    <w:rsid w:val="0064477B"/>
    <w:rsid w:val="00644973"/>
    <w:rsid w:val="00644A0D"/>
    <w:rsid w:val="00645016"/>
    <w:rsid w:val="0064522D"/>
    <w:rsid w:val="00645D47"/>
    <w:rsid w:val="00645E77"/>
    <w:rsid w:val="00646406"/>
    <w:rsid w:val="00646FE9"/>
    <w:rsid w:val="0064761B"/>
    <w:rsid w:val="0064762F"/>
    <w:rsid w:val="00650057"/>
    <w:rsid w:val="00650086"/>
    <w:rsid w:val="00650279"/>
    <w:rsid w:val="0065039B"/>
    <w:rsid w:val="00650608"/>
    <w:rsid w:val="006506D9"/>
    <w:rsid w:val="00650763"/>
    <w:rsid w:val="00650D05"/>
    <w:rsid w:val="006510ED"/>
    <w:rsid w:val="006511FF"/>
    <w:rsid w:val="00651F16"/>
    <w:rsid w:val="00652D3C"/>
    <w:rsid w:val="0065349D"/>
    <w:rsid w:val="00653841"/>
    <w:rsid w:val="006538C2"/>
    <w:rsid w:val="00653F42"/>
    <w:rsid w:val="006542CC"/>
    <w:rsid w:val="006545A2"/>
    <w:rsid w:val="00654DF9"/>
    <w:rsid w:val="00654EC7"/>
    <w:rsid w:val="0065529D"/>
    <w:rsid w:val="006553DA"/>
    <w:rsid w:val="0065554C"/>
    <w:rsid w:val="00655A89"/>
    <w:rsid w:val="00655B52"/>
    <w:rsid w:val="00655D6F"/>
    <w:rsid w:val="00655F98"/>
    <w:rsid w:val="006560BE"/>
    <w:rsid w:val="006569CC"/>
    <w:rsid w:val="00656BBA"/>
    <w:rsid w:val="00656C0A"/>
    <w:rsid w:val="0065799B"/>
    <w:rsid w:val="00657EFF"/>
    <w:rsid w:val="00660210"/>
    <w:rsid w:val="00660A5E"/>
    <w:rsid w:val="0066100F"/>
    <w:rsid w:val="006612CD"/>
    <w:rsid w:val="0066165F"/>
    <w:rsid w:val="00661FAA"/>
    <w:rsid w:val="00662B4A"/>
    <w:rsid w:val="006636CB"/>
    <w:rsid w:val="00664DF1"/>
    <w:rsid w:val="006650B5"/>
    <w:rsid w:val="0066563E"/>
    <w:rsid w:val="006659F6"/>
    <w:rsid w:val="00665C69"/>
    <w:rsid w:val="00665ED4"/>
    <w:rsid w:val="006662C2"/>
    <w:rsid w:val="006665A9"/>
    <w:rsid w:val="00666E84"/>
    <w:rsid w:val="0066721D"/>
    <w:rsid w:val="00667378"/>
    <w:rsid w:val="00667B67"/>
    <w:rsid w:val="00667E90"/>
    <w:rsid w:val="00671575"/>
    <w:rsid w:val="00671CD8"/>
    <w:rsid w:val="00671DB7"/>
    <w:rsid w:val="006722DE"/>
    <w:rsid w:val="006723BD"/>
    <w:rsid w:val="00672BCE"/>
    <w:rsid w:val="00672DF9"/>
    <w:rsid w:val="0067335F"/>
    <w:rsid w:val="006739E3"/>
    <w:rsid w:val="00674ACF"/>
    <w:rsid w:val="00676420"/>
    <w:rsid w:val="0067679E"/>
    <w:rsid w:val="006767FF"/>
    <w:rsid w:val="00676805"/>
    <w:rsid w:val="00676B10"/>
    <w:rsid w:val="00676C6C"/>
    <w:rsid w:val="00676D5A"/>
    <w:rsid w:val="00676DA3"/>
    <w:rsid w:val="006770F2"/>
    <w:rsid w:val="0067720C"/>
    <w:rsid w:val="00677843"/>
    <w:rsid w:val="0068001B"/>
    <w:rsid w:val="00680A10"/>
    <w:rsid w:val="00680FE2"/>
    <w:rsid w:val="00681AFC"/>
    <w:rsid w:val="0068235F"/>
    <w:rsid w:val="00682995"/>
    <w:rsid w:val="00682B90"/>
    <w:rsid w:val="00682C08"/>
    <w:rsid w:val="00682F76"/>
    <w:rsid w:val="006831E8"/>
    <w:rsid w:val="006832FE"/>
    <w:rsid w:val="00683CBC"/>
    <w:rsid w:val="00683D38"/>
    <w:rsid w:val="00683E05"/>
    <w:rsid w:val="00683FE1"/>
    <w:rsid w:val="006840BE"/>
    <w:rsid w:val="00684922"/>
    <w:rsid w:val="0068525E"/>
    <w:rsid w:val="0068578D"/>
    <w:rsid w:val="006857C0"/>
    <w:rsid w:val="006863CA"/>
    <w:rsid w:val="00686550"/>
    <w:rsid w:val="0068690D"/>
    <w:rsid w:val="00686CAD"/>
    <w:rsid w:val="006870A2"/>
    <w:rsid w:val="006878AF"/>
    <w:rsid w:val="00690094"/>
    <w:rsid w:val="00690A9D"/>
    <w:rsid w:val="00690B0B"/>
    <w:rsid w:val="0069125A"/>
    <w:rsid w:val="00691E79"/>
    <w:rsid w:val="00692904"/>
    <w:rsid w:val="00692A20"/>
    <w:rsid w:val="00692B35"/>
    <w:rsid w:val="00692CA3"/>
    <w:rsid w:val="00692D7C"/>
    <w:rsid w:val="00692DDB"/>
    <w:rsid w:val="006931FE"/>
    <w:rsid w:val="006943D5"/>
    <w:rsid w:val="00695125"/>
    <w:rsid w:val="00695646"/>
    <w:rsid w:val="00695666"/>
    <w:rsid w:val="00695707"/>
    <w:rsid w:val="0069604F"/>
    <w:rsid w:val="00696369"/>
    <w:rsid w:val="00696B1B"/>
    <w:rsid w:val="00696F01"/>
    <w:rsid w:val="0069707F"/>
    <w:rsid w:val="006978E2"/>
    <w:rsid w:val="00697948"/>
    <w:rsid w:val="00697A95"/>
    <w:rsid w:val="00697B7F"/>
    <w:rsid w:val="006A02BB"/>
    <w:rsid w:val="006A0431"/>
    <w:rsid w:val="006A07AA"/>
    <w:rsid w:val="006A0B82"/>
    <w:rsid w:val="006A0BA4"/>
    <w:rsid w:val="006A0C5F"/>
    <w:rsid w:val="006A0EA6"/>
    <w:rsid w:val="006A1226"/>
    <w:rsid w:val="006A1772"/>
    <w:rsid w:val="006A228D"/>
    <w:rsid w:val="006A2871"/>
    <w:rsid w:val="006A2B9A"/>
    <w:rsid w:val="006A2D59"/>
    <w:rsid w:val="006A43D3"/>
    <w:rsid w:val="006A4CE1"/>
    <w:rsid w:val="006A6104"/>
    <w:rsid w:val="006A6281"/>
    <w:rsid w:val="006A64C7"/>
    <w:rsid w:val="006A6E95"/>
    <w:rsid w:val="006A710A"/>
    <w:rsid w:val="006A7239"/>
    <w:rsid w:val="006A7D49"/>
    <w:rsid w:val="006A7E62"/>
    <w:rsid w:val="006A7EC1"/>
    <w:rsid w:val="006B0146"/>
    <w:rsid w:val="006B01A6"/>
    <w:rsid w:val="006B0371"/>
    <w:rsid w:val="006B04EC"/>
    <w:rsid w:val="006B0F6A"/>
    <w:rsid w:val="006B1550"/>
    <w:rsid w:val="006B17C5"/>
    <w:rsid w:val="006B2031"/>
    <w:rsid w:val="006B2B25"/>
    <w:rsid w:val="006B2F26"/>
    <w:rsid w:val="006B3203"/>
    <w:rsid w:val="006B3361"/>
    <w:rsid w:val="006B3D63"/>
    <w:rsid w:val="006B3DAA"/>
    <w:rsid w:val="006B3DF9"/>
    <w:rsid w:val="006B4131"/>
    <w:rsid w:val="006B430B"/>
    <w:rsid w:val="006B483A"/>
    <w:rsid w:val="006B48C5"/>
    <w:rsid w:val="006B60CF"/>
    <w:rsid w:val="006B634F"/>
    <w:rsid w:val="006B6A49"/>
    <w:rsid w:val="006B6C6D"/>
    <w:rsid w:val="006B6D7D"/>
    <w:rsid w:val="006B7877"/>
    <w:rsid w:val="006B78F4"/>
    <w:rsid w:val="006B7968"/>
    <w:rsid w:val="006B7A13"/>
    <w:rsid w:val="006B7D1C"/>
    <w:rsid w:val="006C0242"/>
    <w:rsid w:val="006C0A5E"/>
    <w:rsid w:val="006C0FD6"/>
    <w:rsid w:val="006C18EF"/>
    <w:rsid w:val="006C1C65"/>
    <w:rsid w:val="006C2143"/>
    <w:rsid w:val="006C2B7F"/>
    <w:rsid w:val="006C2C13"/>
    <w:rsid w:val="006C3382"/>
    <w:rsid w:val="006C3624"/>
    <w:rsid w:val="006C3C56"/>
    <w:rsid w:val="006C4A66"/>
    <w:rsid w:val="006C4DC9"/>
    <w:rsid w:val="006C500A"/>
    <w:rsid w:val="006C50A5"/>
    <w:rsid w:val="006C5111"/>
    <w:rsid w:val="006C528F"/>
    <w:rsid w:val="006C6524"/>
    <w:rsid w:val="006C66A3"/>
    <w:rsid w:val="006C67C9"/>
    <w:rsid w:val="006C6A9E"/>
    <w:rsid w:val="006C77FF"/>
    <w:rsid w:val="006C78BB"/>
    <w:rsid w:val="006C7D55"/>
    <w:rsid w:val="006D0290"/>
    <w:rsid w:val="006D0400"/>
    <w:rsid w:val="006D05BE"/>
    <w:rsid w:val="006D099F"/>
    <w:rsid w:val="006D0DF2"/>
    <w:rsid w:val="006D1724"/>
    <w:rsid w:val="006D1909"/>
    <w:rsid w:val="006D243E"/>
    <w:rsid w:val="006D254C"/>
    <w:rsid w:val="006D2BCE"/>
    <w:rsid w:val="006D2C9E"/>
    <w:rsid w:val="006D2DD4"/>
    <w:rsid w:val="006D30B2"/>
    <w:rsid w:val="006D36F5"/>
    <w:rsid w:val="006D4045"/>
    <w:rsid w:val="006D474F"/>
    <w:rsid w:val="006D4B6E"/>
    <w:rsid w:val="006D4D7B"/>
    <w:rsid w:val="006D5578"/>
    <w:rsid w:val="006D5638"/>
    <w:rsid w:val="006D596A"/>
    <w:rsid w:val="006D5ADC"/>
    <w:rsid w:val="006D5B0F"/>
    <w:rsid w:val="006D5C3B"/>
    <w:rsid w:val="006D5E52"/>
    <w:rsid w:val="006D62F5"/>
    <w:rsid w:val="006D63FD"/>
    <w:rsid w:val="006D66E8"/>
    <w:rsid w:val="006D6B94"/>
    <w:rsid w:val="006D7045"/>
    <w:rsid w:val="006E1241"/>
    <w:rsid w:val="006E2029"/>
    <w:rsid w:val="006E25DE"/>
    <w:rsid w:val="006E27F0"/>
    <w:rsid w:val="006E2D70"/>
    <w:rsid w:val="006E31E4"/>
    <w:rsid w:val="006E336E"/>
    <w:rsid w:val="006E37B6"/>
    <w:rsid w:val="006E37BF"/>
    <w:rsid w:val="006E38AE"/>
    <w:rsid w:val="006E3CA2"/>
    <w:rsid w:val="006E3CB1"/>
    <w:rsid w:val="006E54CC"/>
    <w:rsid w:val="006E594D"/>
    <w:rsid w:val="006E5B56"/>
    <w:rsid w:val="006E5D55"/>
    <w:rsid w:val="006E619F"/>
    <w:rsid w:val="006E6206"/>
    <w:rsid w:val="006E62E0"/>
    <w:rsid w:val="006E67C1"/>
    <w:rsid w:val="006E6C69"/>
    <w:rsid w:val="006E76CE"/>
    <w:rsid w:val="006E7BA8"/>
    <w:rsid w:val="006F0245"/>
    <w:rsid w:val="006F0522"/>
    <w:rsid w:val="006F0CD3"/>
    <w:rsid w:val="006F1245"/>
    <w:rsid w:val="006F13D6"/>
    <w:rsid w:val="006F192A"/>
    <w:rsid w:val="006F1B58"/>
    <w:rsid w:val="006F1D62"/>
    <w:rsid w:val="006F209D"/>
    <w:rsid w:val="006F27FF"/>
    <w:rsid w:val="006F2BCA"/>
    <w:rsid w:val="006F3037"/>
    <w:rsid w:val="006F351B"/>
    <w:rsid w:val="006F3797"/>
    <w:rsid w:val="006F3B03"/>
    <w:rsid w:val="006F43C7"/>
    <w:rsid w:val="006F4955"/>
    <w:rsid w:val="006F496B"/>
    <w:rsid w:val="006F4FD4"/>
    <w:rsid w:val="006F52ED"/>
    <w:rsid w:val="006F5486"/>
    <w:rsid w:val="006F57DB"/>
    <w:rsid w:val="006F58E6"/>
    <w:rsid w:val="006F6328"/>
    <w:rsid w:val="006F6744"/>
    <w:rsid w:val="006F6DB8"/>
    <w:rsid w:val="006F7466"/>
    <w:rsid w:val="006F7F66"/>
    <w:rsid w:val="00700725"/>
    <w:rsid w:val="0070091B"/>
    <w:rsid w:val="0070097D"/>
    <w:rsid w:val="007013F6"/>
    <w:rsid w:val="00701930"/>
    <w:rsid w:val="00702459"/>
    <w:rsid w:val="0070252A"/>
    <w:rsid w:val="007034E1"/>
    <w:rsid w:val="007039BF"/>
    <w:rsid w:val="00703F2A"/>
    <w:rsid w:val="0070442B"/>
    <w:rsid w:val="00704A2F"/>
    <w:rsid w:val="0070544E"/>
    <w:rsid w:val="00705E8D"/>
    <w:rsid w:val="00705F7F"/>
    <w:rsid w:val="00706154"/>
    <w:rsid w:val="00706588"/>
    <w:rsid w:val="00706720"/>
    <w:rsid w:val="00706D90"/>
    <w:rsid w:val="00707058"/>
    <w:rsid w:val="00707115"/>
    <w:rsid w:val="007074F8"/>
    <w:rsid w:val="007079E8"/>
    <w:rsid w:val="00707DA7"/>
    <w:rsid w:val="00707E12"/>
    <w:rsid w:val="00707E64"/>
    <w:rsid w:val="0071026A"/>
    <w:rsid w:val="00710469"/>
    <w:rsid w:val="0071046D"/>
    <w:rsid w:val="007114AF"/>
    <w:rsid w:val="007115A8"/>
    <w:rsid w:val="00711DA6"/>
    <w:rsid w:val="00712E95"/>
    <w:rsid w:val="007133AB"/>
    <w:rsid w:val="00713540"/>
    <w:rsid w:val="0071363A"/>
    <w:rsid w:val="007137F6"/>
    <w:rsid w:val="00713D90"/>
    <w:rsid w:val="00714CEC"/>
    <w:rsid w:val="00714ECD"/>
    <w:rsid w:val="007150B0"/>
    <w:rsid w:val="00715284"/>
    <w:rsid w:val="00715680"/>
    <w:rsid w:val="00715F07"/>
    <w:rsid w:val="00715F36"/>
    <w:rsid w:val="007163E2"/>
    <w:rsid w:val="007164E4"/>
    <w:rsid w:val="00716534"/>
    <w:rsid w:val="00717058"/>
    <w:rsid w:val="0071751B"/>
    <w:rsid w:val="00717732"/>
    <w:rsid w:val="0071773B"/>
    <w:rsid w:val="00717E1C"/>
    <w:rsid w:val="007203D3"/>
    <w:rsid w:val="0072063C"/>
    <w:rsid w:val="00720AB0"/>
    <w:rsid w:val="00720BA0"/>
    <w:rsid w:val="00720D41"/>
    <w:rsid w:val="00720F2D"/>
    <w:rsid w:val="00721366"/>
    <w:rsid w:val="007215EC"/>
    <w:rsid w:val="00721F7A"/>
    <w:rsid w:val="00723069"/>
    <w:rsid w:val="0072365F"/>
    <w:rsid w:val="00723A3F"/>
    <w:rsid w:val="00723E9E"/>
    <w:rsid w:val="00723EEE"/>
    <w:rsid w:val="007243D9"/>
    <w:rsid w:val="00724414"/>
    <w:rsid w:val="007244AD"/>
    <w:rsid w:val="007244C9"/>
    <w:rsid w:val="007245A3"/>
    <w:rsid w:val="0072500D"/>
    <w:rsid w:val="007256D9"/>
    <w:rsid w:val="00726F11"/>
    <w:rsid w:val="007277DB"/>
    <w:rsid w:val="00727B2A"/>
    <w:rsid w:val="0073027F"/>
    <w:rsid w:val="00730A6F"/>
    <w:rsid w:val="00730CE6"/>
    <w:rsid w:val="00730EFC"/>
    <w:rsid w:val="00731AB8"/>
    <w:rsid w:val="00731B85"/>
    <w:rsid w:val="00732965"/>
    <w:rsid w:val="00732C5B"/>
    <w:rsid w:val="00733EB6"/>
    <w:rsid w:val="00734320"/>
    <w:rsid w:val="0073466B"/>
    <w:rsid w:val="00734F22"/>
    <w:rsid w:val="00735404"/>
    <w:rsid w:val="0073574C"/>
    <w:rsid w:val="00735E17"/>
    <w:rsid w:val="00736052"/>
    <w:rsid w:val="0073681C"/>
    <w:rsid w:val="00736A2E"/>
    <w:rsid w:val="00736C0D"/>
    <w:rsid w:val="0073782A"/>
    <w:rsid w:val="00740058"/>
    <w:rsid w:val="00740323"/>
    <w:rsid w:val="0074066E"/>
    <w:rsid w:val="0074095F"/>
    <w:rsid w:val="00740A5B"/>
    <w:rsid w:val="00740F72"/>
    <w:rsid w:val="00741065"/>
    <w:rsid w:val="00741744"/>
    <w:rsid w:val="007417CC"/>
    <w:rsid w:val="00741D11"/>
    <w:rsid w:val="00741D97"/>
    <w:rsid w:val="00742F55"/>
    <w:rsid w:val="0074315C"/>
    <w:rsid w:val="00743175"/>
    <w:rsid w:val="00744DF7"/>
    <w:rsid w:val="00745634"/>
    <w:rsid w:val="007457D1"/>
    <w:rsid w:val="00745958"/>
    <w:rsid w:val="0074595F"/>
    <w:rsid w:val="00745B06"/>
    <w:rsid w:val="00746238"/>
    <w:rsid w:val="00746629"/>
    <w:rsid w:val="00746951"/>
    <w:rsid w:val="00746CC8"/>
    <w:rsid w:val="00746D01"/>
    <w:rsid w:val="00747593"/>
    <w:rsid w:val="0074795D"/>
    <w:rsid w:val="00750E58"/>
    <w:rsid w:val="00750FE1"/>
    <w:rsid w:val="007512BC"/>
    <w:rsid w:val="0075172A"/>
    <w:rsid w:val="00751781"/>
    <w:rsid w:val="00751C77"/>
    <w:rsid w:val="007525A4"/>
    <w:rsid w:val="007528EF"/>
    <w:rsid w:val="00752EAA"/>
    <w:rsid w:val="007533E7"/>
    <w:rsid w:val="0075358A"/>
    <w:rsid w:val="0075367F"/>
    <w:rsid w:val="00753710"/>
    <w:rsid w:val="007537A9"/>
    <w:rsid w:val="0075449D"/>
    <w:rsid w:val="007546D7"/>
    <w:rsid w:val="00754B88"/>
    <w:rsid w:val="00755ABC"/>
    <w:rsid w:val="00755BE1"/>
    <w:rsid w:val="007560FC"/>
    <w:rsid w:val="007562A0"/>
    <w:rsid w:val="0075632B"/>
    <w:rsid w:val="00756409"/>
    <w:rsid w:val="00756FDD"/>
    <w:rsid w:val="007575D1"/>
    <w:rsid w:val="007601C5"/>
    <w:rsid w:val="00760999"/>
    <w:rsid w:val="00760C4D"/>
    <w:rsid w:val="00760EAB"/>
    <w:rsid w:val="00762237"/>
    <w:rsid w:val="00762AD4"/>
    <w:rsid w:val="00762C2F"/>
    <w:rsid w:val="00762E43"/>
    <w:rsid w:val="007637BF"/>
    <w:rsid w:val="00763FCE"/>
    <w:rsid w:val="007648F8"/>
    <w:rsid w:val="00764D36"/>
    <w:rsid w:val="0076515C"/>
    <w:rsid w:val="007656BD"/>
    <w:rsid w:val="007656BF"/>
    <w:rsid w:val="00765A45"/>
    <w:rsid w:val="00765A89"/>
    <w:rsid w:val="007665E6"/>
    <w:rsid w:val="0076677B"/>
    <w:rsid w:val="007668C2"/>
    <w:rsid w:val="00766D1F"/>
    <w:rsid w:val="00766E55"/>
    <w:rsid w:val="00767136"/>
    <w:rsid w:val="00767205"/>
    <w:rsid w:val="00767AE6"/>
    <w:rsid w:val="00767DEB"/>
    <w:rsid w:val="007701A6"/>
    <w:rsid w:val="00770293"/>
    <w:rsid w:val="007704AA"/>
    <w:rsid w:val="007705BE"/>
    <w:rsid w:val="0077079E"/>
    <w:rsid w:val="0077149C"/>
    <w:rsid w:val="00771787"/>
    <w:rsid w:val="007717CB"/>
    <w:rsid w:val="007717F4"/>
    <w:rsid w:val="007720D7"/>
    <w:rsid w:val="0077230C"/>
    <w:rsid w:val="0077279E"/>
    <w:rsid w:val="00772F4E"/>
    <w:rsid w:val="007730D8"/>
    <w:rsid w:val="00773103"/>
    <w:rsid w:val="00773656"/>
    <w:rsid w:val="00773C60"/>
    <w:rsid w:val="0077446B"/>
    <w:rsid w:val="0077494B"/>
    <w:rsid w:val="00774B5E"/>
    <w:rsid w:val="00774BDF"/>
    <w:rsid w:val="0077505A"/>
    <w:rsid w:val="00775D9D"/>
    <w:rsid w:val="00776BB5"/>
    <w:rsid w:val="007770AA"/>
    <w:rsid w:val="00777A18"/>
    <w:rsid w:val="00777B8C"/>
    <w:rsid w:val="00777C05"/>
    <w:rsid w:val="00780B41"/>
    <w:rsid w:val="00781D10"/>
    <w:rsid w:val="00781D56"/>
    <w:rsid w:val="0078306A"/>
    <w:rsid w:val="00783208"/>
    <w:rsid w:val="00783235"/>
    <w:rsid w:val="0078378D"/>
    <w:rsid w:val="00783ADC"/>
    <w:rsid w:val="00784D42"/>
    <w:rsid w:val="0078514A"/>
    <w:rsid w:val="007855A6"/>
    <w:rsid w:val="007856CE"/>
    <w:rsid w:val="00785A9F"/>
    <w:rsid w:val="00785F3A"/>
    <w:rsid w:val="007868A8"/>
    <w:rsid w:val="00786CC1"/>
    <w:rsid w:val="00786F30"/>
    <w:rsid w:val="007870BC"/>
    <w:rsid w:val="00787829"/>
    <w:rsid w:val="00791298"/>
    <w:rsid w:val="00791B2A"/>
    <w:rsid w:val="00791B45"/>
    <w:rsid w:val="00791C6A"/>
    <w:rsid w:val="00791DFB"/>
    <w:rsid w:val="00792270"/>
    <w:rsid w:val="007924E5"/>
    <w:rsid w:val="00792716"/>
    <w:rsid w:val="0079319C"/>
    <w:rsid w:val="007935BC"/>
    <w:rsid w:val="007936E2"/>
    <w:rsid w:val="00793F96"/>
    <w:rsid w:val="0079411C"/>
    <w:rsid w:val="0079462E"/>
    <w:rsid w:val="00794716"/>
    <w:rsid w:val="00795159"/>
    <w:rsid w:val="0079627D"/>
    <w:rsid w:val="0079650B"/>
    <w:rsid w:val="0079654C"/>
    <w:rsid w:val="00796ABC"/>
    <w:rsid w:val="00796CAC"/>
    <w:rsid w:val="00796F75"/>
    <w:rsid w:val="0079732A"/>
    <w:rsid w:val="007978E0"/>
    <w:rsid w:val="007A0CA1"/>
    <w:rsid w:val="007A0E88"/>
    <w:rsid w:val="007A14BE"/>
    <w:rsid w:val="007A1561"/>
    <w:rsid w:val="007A1ABF"/>
    <w:rsid w:val="007A1D68"/>
    <w:rsid w:val="007A1F2E"/>
    <w:rsid w:val="007A2715"/>
    <w:rsid w:val="007A2A68"/>
    <w:rsid w:val="007A335E"/>
    <w:rsid w:val="007A352A"/>
    <w:rsid w:val="007A36F1"/>
    <w:rsid w:val="007A36FB"/>
    <w:rsid w:val="007A3BC4"/>
    <w:rsid w:val="007A3E8F"/>
    <w:rsid w:val="007A3F5D"/>
    <w:rsid w:val="007A4793"/>
    <w:rsid w:val="007A4882"/>
    <w:rsid w:val="007A491F"/>
    <w:rsid w:val="007A515F"/>
    <w:rsid w:val="007A5663"/>
    <w:rsid w:val="007A5C0B"/>
    <w:rsid w:val="007A5E4C"/>
    <w:rsid w:val="007A5E66"/>
    <w:rsid w:val="007A6019"/>
    <w:rsid w:val="007A6905"/>
    <w:rsid w:val="007A704F"/>
    <w:rsid w:val="007A7289"/>
    <w:rsid w:val="007A735C"/>
    <w:rsid w:val="007A7B19"/>
    <w:rsid w:val="007A7ED8"/>
    <w:rsid w:val="007B0A78"/>
    <w:rsid w:val="007B0F9E"/>
    <w:rsid w:val="007B101D"/>
    <w:rsid w:val="007B1568"/>
    <w:rsid w:val="007B18DA"/>
    <w:rsid w:val="007B1FF8"/>
    <w:rsid w:val="007B20DA"/>
    <w:rsid w:val="007B21CF"/>
    <w:rsid w:val="007B244C"/>
    <w:rsid w:val="007B2461"/>
    <w:rsid w:val="007B2914"/>
    <w:rsid w:val="007B2D6F"/>
    <w:rsid w:val="007B3113"/>
    <w:rsid w:val="007B4C7B"/>
    <w:rsid w:val="007B4EE6"/>
    <w:rsid w:val="007B5162"/>
    <w:rsid w:val="007B53F6"/>
    <w:rsid w:val="007B5AE2"/>
    <w:rsid w:val="007B5D72"/>
    <w:rsid w:val="007B6F85"/>
    <w:rsid w:val="007B7000"/>
    <w:rsid w:val="007B739D"/>
    <w:rsid w:val="007B767E"/>
    <w:rsid w:val="007B794F"/>
    <w:rsid w:val="007B7F4F"/>
    <w:rsid w:val="007C0329"/>
    <w:rsid w:val="007C0660"/>
    <w:rsid w:val="007C0F49"/>
    <w:rsid w:val="007C1A56"/>
    <w:rsid w:val="007C1D69"/>
    <w:rsid w:val="007C1D72"/>
    <w:rsid w:val="007C2043"/>
    <w:rsid w:val="007C2E57"/>
    <w:rsid w:val="007C31BD"/>
    <w:rsid w:val="007C3243"/>
    <w:rsid w:val="007C3407"/>
    <w:rsid w:val="007C45B5"/>
    <w:rsid w:val="007C4996"/>
    <w:rsid w:val="007C4AB6"/>
    <w:rsid w:val="007C51AC"/>
    <w:rsid w:val="007C5709"/>
    <w:rsid w:val="007C5ACA"/>
    <w:rsid w:val="007C5D63"/>
    <w:rsid w:val="007C66F0"/>
    <w:rsid w:val="007C6780"/>
    <w:rsid w:val="007C6FF3"/>
    <w:rsid w:val="007C7174"/>
    <w:rsid w:val="007C78D0"/>
    <w:rsid w:val="007C7CC5"/>
    <w:rsid w:val="007D0A04"/>
    <w:rsid w:val="007D12E7"/>
    <w:rsid w:val="007D1609"/>
    <w:rsid w:val="007D18ED"/>
    <w:rsid w:val="007D1D8D"/>
    <w:rsid w:val="007D2C55"/>
    <w:rsid w:val="007D2FB0"/>
    <w:rsid w:val="007D3075"/>
    <w:rsid w:val="007D334D"/>
    <w:rsid w:val="007D33CA"/>
    <w:rsid w:val="007D3720"/>
    <w:rsid w:val="007D37C5"/>
    <w:rsid w:val="007D3877"/>
    <w:rsid w:val="007D38F4"/>
    <w:rsid w:val="007D3980"/>
    <w:rsid w:val="007D3BA9"/>
    <w:rsid w:val="007D3F72"/>
    <w:rsid w:val="007D4330"/>
    <w:rsid w:val="007D4DB9"/>
    <w:rsid w:val="007D4FC8"/>
    <w:rsid w:val="007D57EC"/>
    <w:rsid w:val="007D58B1"/>
    <w:rsid w:val="007D5B75"/>
    <w:rsid w:val="007D60AF"/>
    <w:rsid w:val="007D6610"/>
    <w:rsid w:val="007D6727"/>
    <w:rsid w:val="007D680F"/>
    <w:rsid w:val="007D6BAE"/>
    <w:rsid w:val="007D6C25"/>
    <w:rsid w:val="007D7399"/>
    <w:rsid w:val="007D761E"/>
    <w:rsid w:val="007D7672"/>
    <w:rsid w:val="007D76C7"/>
    <w:rsid w:val="007D7A22"/>
    <w:rsid w:val="007E017E"/>
    <w:rsid w:val="007E082E"/>
    <w:rsid w:val="007E08B3"/>
    <w:rsid w:val="007E0DB2"/>
    <w:rsid w:val="007E1B29"/>
    <w:rsid w:val="007E20CA"/>
    <w:rsid w:val="007E218A"/>
    <w:rsid w:val="007E2449"/>
    <w:rsid w:val="007E2E9C"/>
    <w:rsid w:val="007E2FEB"/>
    <w:rsid w:val="007E33AE"/>
    <w:rsid w:val="007E3849"/>
    <w:rsid w:val="007E407D"/>
    <w:rsid w:val="007E56B2"/>
    <w:rsid w:val="007E570F"/>
    <w:rsid w:val="007E5E5C"/>
    <w:rsid w:val="007E5F21"/>
    <w:rsid w:val="007E6077"/>
    <w:rsid w:val="007E635F"/>
    <w:rsid w:val="007E702C"/>
    <w:rsid w:val="007E71D7"/>
    <w:rsid w:val="007E721A"/>
    <w:rsid w:val="007E73D7"/>
    <w:rsid w:val="007E7502"/>
    <w:rsid w:val="007E79AE"/>
    <w:rsid w:val="007E7A05"/>
    <w:rsid w:val="007E7CEF"/>
    <w:rsid w:val="007F021D"/>
    <w:rsid w:val="007F0282"/>
    <w:rsid w:val="007F0961"/>
    <w:rsid w:val="007F0A68"/>
    <w:rsid w:val="007F0A71"/>
    <w:rsid w:val="007F17FD"/>
    <w:rsid w:val="007F1D32"/>
    <w:rsid w:val="007F2669"/>
    <w:rsid w:val="007F2E75"/>
    <w:rsid w:val="007F31BC"/>
    <w:rsid w:val="007F33C5"/>
    <w:rsid w:val="007F34EA"/>
    <w:rsid w:val="007F35BD"/>
    <w:rsid w:val="007F35CE"/>
    <w:rsid w:val="007F3CCD"/>
    <w:rsid w:val="007F3DDF"/>
    <w:rsid w:val="007F412E"/>
    <w:rsid w:val="007F4C16"/>
    <w:rsid w:val="007F4CF0"/>
    <w:rsid w:val="007F5624"/>
    <w:rsid w:val="007F5A11"/>
    <w:rsid w:val="007F5D4A"/>
    <w:rsid w:val="007F5D50"/>
    <w:rsid w:val="007F5ECE"/>
    <w:rsid w:val="007F62C5"/>
    <w:rsid w:val="007F6656"/>
    <w:rsid w:val="007F665A"/>
    <w:rsid w:val="007F6872"/>
    <w:rsid w:val="007F6935"/>
    <w:rsid w:val="007F69E6"/>
    <w:rsid w:val="007F6A08"/>
    <w:rsid w:val="007F7232"/>
    <w:rsid w:val="007F7247"/>
    <w:rsid w:val="007F72BA"/>
    <w:rsid w:val="007F7A85"/>
    <w:rsid w:val="007F7AB3"/>
    <w:rsid w:val="007F7D35"/>
    <w:rsid w:val="008002FE"/>
    <w:rsid w:val="00800454"/>
    <w:rsid w:val="00800896"/>
    <w:rsid w:val="00800E2C"/>
    <w:rsid w:val="00800EC0"/>
    <w:rsid w:val="00800FC4"/>
    <w:rsid w:val="008010C3"/>
    <w:rsid w:val="008020E8"/>
    <w:rsid w:val="00802394"/>
    <w:rsid w:val="00802D6C"/>
    <w:rsid w:val="00802FBA"/>
    <w:rsid w:val="00802FEC"/>
    <w:rsid w:val="00803343"/>
    <w:rsid w:val="00803A30"/>
    <w:rsid w:val="00803D7C"/>
    <w:rsid w:val="00804C6E"/>
    <w:rsid w:val="00805BD5"/>
    <w:rsid w:val="008062E3"/>
    <w:rsid w:val="00806396"/>
    <w:rsid w:val="008063C3"/>
    <w:rsid w:val="0080693D"/>
    <w:rsid w:val="00806AE9"/>
    <w:rsid w:val="00806D2A"/>
    <w:rsid w:val="00806D5E"/>
    <w:rsid w:val="00806F71"/>
    <w:rsid w:val="008076C3"/>
    <w:rsid w:val="0080799B"/>
    <w:rsid w:val="00810166"/>
    <w:rsid w:val="008110A7"/>
    <w:rsid w:val="008112EC"/>
    <w:rsid w:val="0081163F"/>
    <w:rsid w:val="00812019"/>
    <w:rsid w:val="0081219A"/>
    <w:rsid w:val="00812B6E"/>
    <w:rsid w:val="0081303B"/>
    <w:rsid w:val="008136F5"/>
    <w:rsid w:val="00813BE7"/>
    <w:rsid w:val="008140BC"/>
    <w:rsid w:val="008140E5"/>
    <w:rsid w:val="00814CA3"/>
    <w:rsid w:val="00815ACB"/>
    <w:rsid w:val="00816125"/>
    <w:rsid w:val="00816A5D"/>
    <w:rsid w:val="00816B55"/>
    <w:rsid w:val="00817133"/>
    <w:rsid w:val="008171F8"/>
    <w:rsid w:val="008175B1"/>
    <w:rsid w:val="00817779"/>
    <w:rsid w:val="008178FA"/>
    <w:rsid w:val="00817C1A"/>
    <w:rsid w:val="00817CBD"/>
    <w:rsid w:val="0082027E"/>
    <w:rsid w:val="0082048F"/>
    <w:rsid w:val="008204ED"/>
    <w:rsid w:val="0082097D"/>
    <w:rsid w:val="00820CB7"/>
    <w:rsid w:val="008212C5"/>
    <w:rsid w:val="00821405"/>
    <w:rsid w:val="00821E50"/>
    <w:rsid w:val="00821EB9"/>
    <w:rsid w:val="00822661"/>
    <w:rsid w:val="008226B0"/>
    <w:rsid w:val="00823094"/>
    <w:rsid w:val="008239DC"/>
    <w:rsid w:val="0082468A"/>
    <w:rsid w:val="00824857"/>
    <w:rsid w:val="008249DD"/>
    <w:rsid w:val="00824C1E"/>
    <w:rsid w:val="00824E33"/>
    <w:rsid w:val="008258F6"/>
    <w:rsid w:val="00826656"/>
    <w:rsid w:val="00826C95"/>
    <w:rsid w:val="00826DAC"/>
    <w:rsid w:val="0082721A"/>
    <w:rsid w:val="008279BE"/>
    <w:rsid w:val="00827ACE"/>
    <w:rsid w:val="00827B10"/>
    <w:rsid w:val="00827FDF"/>
    <w:rsid w:val="008301CD"/>
    <w:rsid w:val="0083044C"/>
    <w:rsid w:val="008305BF"/>
    <w:rsid w:val="00831111"/>
    <w:rsid w:val="008314D2"/>
    <w:rsid w:val="0083163B"/>
    <w:rsid w:val="00831B1E"/>
    <w:rsid w:val="008320F9"/>
    <w:rsid w:val="0083233B"/>
    <w:rsid w:val="00832898"/>
    <w:rsid w:val="00833A8A"/>
    <w:rsid w:val="00833D12"/>
    <w:rsid w:val="00834484"/>
    <w:rsid w:val="00834999"/>
    <w:rsid w:val="00834CB7"/>
    <w:rsid w:val="008350E1"/>
    <w:rsid w:val="008351CC"/>
    <w:rsid w:val="00835731"/>
    <w:rsid w:val="008357BB"/>
    <w:rsid w:val="00836E17"/>
    <w:rsid w:val="00836F63"/>
    <w:rsid w:val="008401F3"/>
    <w:rsid w:val="008403C9"/>
    <w:rsid w:val="008403DE"/>
    <w:rsid w:val="00840606"/>
    <w:rsid w:val="00840BC0"/>
    <w:rsid w:val="00840F57"/>
    <w:rsid w:val="00840F97"/>
    <w:rsid w:val="00840FDA"/>
    <w:rsid w:val="008417ED"/>
    <w:rsid w:val="00842A61"/>
    <w:rsid w:val="008438E4"/>
    <w:rsid w:val="0084457A"/>
    <w:rsid w:val="008446A2"/>
    <w:rsid w:val="00844853"/>
    <w:rsid w:val="008449CC"/>
    <w:rsid w:val="008449EA"/>
    <w:rsid w:val="0084504F"/>
    <w:rsid w:val="008456F7"/>
    <w:rsid w:val="00846281"/>
    <w:rsid w:val="00846298"/>
    <w:rsid w:val="008463FC"/>
    <w:rsid w:val="00846581"/>
    <w:rsid w:val="00846771"/>
    <w:rsid w:val="00846D6F"/>
    <w:rsid w:val="00846F9E"/>
    <w:rsid w:val="008471D0"/>
    <w:rsid w:val="00847534"/>
    <w:rsid w:val="0084782F"/>
    <w:rsid w:val="00847ACB"/>
    <w:rsid w:val="0085023C"/>
    <w:rsid w:val="00851C1B"/>
    <w:rsid w:val="00852866"/>
    <w:rsid w:val="00852938"/>
    <w:rsid w:val="00852C91"/>
    <w:rsid w:val="00852D93"/>
    <w:rsid w:val="00852E39"/>
    <w:rsid w:val="008533E2"/>
    <w:rsid w:val="008535C1"/>
    <w:rsid w:val="00853784"/>
    <w:rsid w:val="008539C8"/>
    <w:rsid w:val="00853C84"/>
    <w:rsid w:val="0085436E"/>
    <w:rsid w:val="00854419"/>
    <w:rsid w:val="00854444"/>
    <w:rsid w:val="00854864"/>
    <w:rsid w:val="00854F9B"/>
    <w:rsid w:val="008552B4"/>
    <w:rsid w:val="00855702"/>
    <w:rsid w:val="00855AC0"/>
    <w:rsid w:val="00855C25"/>
    <w:rsid w:val="00855C7D"/>
    <w:rsid w:val="00856561"/>
    <w:rsid w:val="00856619"/>
    <w:rsid w:val="008567A6"/>
    <w:rsid w:val="00856D6F"/>
    <w:rsid w:val="00856DA9"/>
    <w:rsid w:val="00856EF3"/>
    <w:rsid w:val="00857D7F"/>
    <w:rsid w:val="0086006B"/>
    <w:rsid w:val="00860605"/>
    <w:rsid w:val="00860CF0"/>
    <w:rsid w:val="008612BA"/>
    <w:rsid w:val="0086154A"/>
    <w:rsid w:val="00861993"/>
    <w:rsid w:val="00861A19"/>
    <w:rsid w:val="0086210F"/>
    <w:rsid w:val="008622C5"/>
    <w:rsid w:val="008629C7"/>
    <w:rsid w:val="00862CCB"/>
    <w:rsid w:val="0086317F"/>
    <w:rsid w:val="00863D6A"/>
    <w:rsid w:val="00864212"/>
    <w:rsid w:val="00864798"/>
    <w:rsid w:val="00864AE1"/>
    <w:rsid w:val="00864BFF"/>
    <w:rsid w:val="0086543B"/>
    <w:rsid w:val="00865DE2"/>
    <w:rsid w:val="00866905"/>
    <w:rsid w:val="00866C95"/>
    <w:rsid w:val="00866D86"/>
    <w:rsid w:val="00866DAD"/>
    <w:rsid w:val="00866F35"/>
    <w:rsid w:val="00866F89"/>
    <w:rsid w:val="008673D6"/>
    <w:rsid w:val="00867449"/>
    <w:rsid w:val="008675AE"/>
    <w:rsid w:val="0086765A"/>
    <w:rsid w:val="0086774E"/>
    <w:rsid w:val="00867C76"/>
    <w:rsid w:val="008701FA"/>
    <w:rsid w:val="0087086F"/>
    <w:rsid w:val="00870A1E"/>
    <w:rsid w:val="00870DA4"/>
    <w:rsid w:val="00870DD0"/>
    <w:rsid w:val="00870ED0"/>
    <w:rsid w:val="00871CAE"/>
    <w:rsid w:val="0087220A"/>
    <w:rsid w:val="008725DC"/>
    <w:rsid w:val="008726F2"/>
    <w:rsid w:val="0087270A"/>
    <w:rsid w:val="0087288E"/>
    <w:rsid w:val="00872AC6"/>
    <w:rsid w:val="0087315C"/>
    <w:rsid w:val="008732B0"/>
    <w:rsid w:val="00873459"/>
    <w:rsid w:val="008734D7"/>
    <w:rsid w:val="00873980"/>
    <w:rsid w:val="00873F4C"/>
    <w:rsid w:val="00874141"/>
    <w:rsid w:val="00874192"/>
    <w:rsid w:val="00874251"/>
    <w:rsid w:val="008745E1"/>
    <w:rsid w:val="0087568C"/>
    <w:rsid w:val="00875CDF"/>
    <w:rsid w:val="00875DD3"/>
    <w:rsid w:val="0087685A"/>
    <w:rsid w:val="00876920"/>
    <w:rsid w:val="008771FE"/>
    <w:rsid w:val="00877321"/>
    <w:rsid w:val="00880786"/>
    <w:rsid w:val="0088179C"/>
    <w:rsid w:val="0088180B"/>
    <w:rsid w:val="008818DA"/>
    <w:rsid w:val="00881993"/>
    <w:rsid w:val="00881DA2"/>
    <w:rsid w:val="008826DD"/>
    <w:rsid w:val="00882C58"/>
    <w:rsid w:val="008831D5"/>
    <w:rsid w:val="008831FC"/>
    <w:rsid w:val="00883C5C"/>
    <w:rsid w:val="00883C7D"/>
    <w:rsid w:val="00883CEF"/>
    <w:rsid w:val="008840CE"/>
    <w:rsid w:val="00884458"/>
    <w:rsid w:val="008846B3"/>
    <w:rsid w:val="0088495E"/>
    <w:rsid w:val="00885453"/>
    <w:rsid w:val="0088547B"/>
    <w:rsid w:val="0088554F"/>
    <w:rsid w:val="00885C72"/>
    <w:rsid w:val="00885E5D"/>
    <w:rsid w:val="00885EDD"/>
    <w:rsid w:val="00885F0D"/>
    <w:rsid w:val="0088630C"/>
    <w:rsid w:val="00886635"/>
    <w:rsid w:val="00886BB6"/>
    <w:rsid w:val="00886BEC"/>
    <w:rsid w:val="00886C01"/>
    <w:rsid w:val="00887011"/>
    <w:rsid w:val="0088701E"/>
    <w:rsid w:val="008871C4"/>
    <w:rsid w:val="00887376"/>
    <w:rsid w:val="00887682"/>
    <w:rsid w:val="008908AA"/>
    <w:rsid w:val="00890A75"/>
    <w:rsid w:val="00890B44"/>
    <w:rsid w:val="00890F8C"/>
    <w:rsid w:val="008912D1"/>
    <w:rsid w:val="00891856"/>
    <w:rsid w:val="008919AD"/>
    <w:rsid w:val="008922A8"/>
    <w:rsid w:val="00892916"/>
    <w:rsid w:val="00892C65"/>
    <w:rsid w:val="00893352"/>
    <w:rsid w:val="00893902"/>
    <w:rsid w:val="00893A56"/>
    <w:rsid w:val="00894149"/>
    <w:rsid w:val="00894225"/>
    <w:rsid w:val="00894942"/>
    <w:rsid w:val="00895027"/>
    <w:rsid w:val="00895CE4"/>
    <w:rsid w:val="00895E87"/>
    <w:rsid w:val="008970DA"/>
    <w:rsid w:val="0089740E"/>
    <w:rsid w:val="00897E41"/>
    <w:rsid w:val="00897EE8"/>
    <w:rsid w:val="008A07AF"/>
    <w:rsid w:val="008A0BF4"/>
    <w:rsid w:val="008A1167"/>
    <w:rsid w:val="008A1393"/>
    <w:rsid w:val="008A1733"/>
    <w:rsid w:val="008A177B"/>
    <w:rsid w:val="008A189F"/>
    <w:rsid w:val="008A18CE"/>
    <w:rsid w:val="008A1B88"/>
    <w:rsid w:val="008A1E23"/>
    <w:rsid w:val="008A2332"/>
    <w:rsid w:val="008A2DE3"/>
    <w:rsid w:val="008A325F"/>
    <w:rsid w:val="008A3F51"/>
    <w:rsid w:val="008A3FE4"/>
    <w:rsid w:val="008A4183"/>
    <w:rsid w:val="008A49AC"/>
    <w:rsid w:val="008A545A"/>
    <w:rsid w:val="008A6366"/>
    <w:rsid w:val="008A641B"/>
    <w:rsid w:val="008A6647"/>
    <w:rsid w:val="008A67CB"/>
    <w:rsid w:val="008A7366"/>
    <w:rsid w:val="008A78DC"/>
    <w:rsid w:val="008A7CB3"/>
    <w:rsid w:val="008B09B9"/>
    <w:rsid w:val="008B09D2"/>
    <w:rsid w:val="008B0A73"/>
    <w:rsid w:val="008B0D1A"/>
    <w:rsid w:val="008B1BB0"/>
    <w:rsid w:val="008B21AD"/>
    <w:rsid w:val="008B2257"/>
    <w:rsid w:val="008B272F"/>
    <w:rsid w:val="008B27D5"/>
    <w:rsid w:val="008B2AAE"/>
    <w:rsid w:val="008B2EE4"/>
    <w:rsid w:val="008B34BD"/>
    <w:rsid w:val="008B3C90"/>
    <w:rsid w:val="008B3E94"/>
    <w:rsid w:val="008B4193"/>
    <w:rsid w:val="008B43D4"/>
    <w:rsid w:val="008B44F8"/>
    <w:rsid w:val="008B479B"/>
    <w:rsid w:val="008B4CC2"/>
    <w:rsid w:val="008B51C8"/>
    <w:rsid w:val="008B53DE"/>
    <w:rsid w:val="008B63FE"/>
    <w:rsid w:val="008B74D3"/>
    <w:rsid w:val="008B7CDA"/>
    <w:rsid w:val="008B7F06"/>
    <w:rsid w:val="008C0612"/>
    <w:rsid w:val="008C0A6F"/>
    <w:rsid w:val="008C0FF6"/>
    <w:rsid w:val="008C1662"/>
    <w:rsid w:val="008C18ED"/>
    <w:rsid w:val="008C20AF"/>
    <w:rsid w:val="008C3274"/>
    <w:rsid w:val="008C3621"/>
    <w:rsid w:val="008C3B81"/>
    <w:rsid w:val="008C436A"/>
    <w:rsid w:val="008C43C8"/>
    <w:rsid w:val="008C4C11"/>
    <w:rsid w:val="008C4D97"/>
    <w:rsid w:val="008C522F"/>
    <w:rsid w:val="008C5289"/>
    <w:rsid w:val="008C5601"/>
    <w:rsid w:val="008C5908"/>
    <w:rsid w:val="008C5B3E"/>
    <w:rsid w:val="008C6229"/>
    <w:rsid w:val="008C67B0"/>
    <w:rsid w:val="008C6908"/>
    <w:rsid w:val="008C6A96"/>
    <w:rsid w:val="008C6EAB"/>
    <w:rsid w:val="008C6FA2"/>
    <w:rsid w:val="008C7879"/>
    <w:rsid w:val="008D070F"/>
    <w:rsid w:val="008D0CAB"/>
    <w:rsid w:val="008D1012"/>
    <w:rsid w:val="008D1087"/>
    <w:rsid w:val="008D1134"/>
    <w:rsid w:val="008D1CA4"/>
    <w:rsid w:val="008D1F86"/>
    <w:rsid w:val="008D2034"/>
    <w:rsid w:val="008D2655"/>
    <w:rsid w:val="008D2737"/>
    <w:rsid w:val="008D28A9"/>
    <w:rsid w:val="008D2951"/>
    <w:rsid w:val="008D34E4"/>
    <w:rsid w:val="008D3A97"/>
    <w:rsid w:val="008D3DF7"/>
    <w:rsid w:val="008D49E0"/>
    <w:rsid w:val="008D4F3D"/>
    <w:rsid w:val="008D4F71"/>
    <w:rsid w:val="008D516D"/>
    <w:rsid w:val="008D5751"/>
    <w:rsid w:val="008D5873"/>
    <w:rsid w:val="008D5B1F"/>
    <w:rsid w:val="008D69DA"/>
    <w:rsid w:val="008D6E17"/>
    <w:rsid w:val="008D7425"/>
    <w:rsid w:val="008D79B6"/>
    <w:rsid w:val="008D7CFD"/>
    <w:rsid w:val="008E03CC"/>
    <w:rsid w:val="008E06B7"/>
    <w:rsid w:val="008E088C"/>
    <w:rsid w:val="008E0AF4"/>
    <w:rsid w:val="008E0D99"/>
    <w:rsid w:val="008E170E"/>
    <w:rsid w:val="008E1AA5"/>
    <w:rsid w:val="008E2982"/>
    <w:rsid w:val="008E2FBD"/>
    <w:rsid w:val="008E309E"/>
    <w:rsid w:val="008E3958"/>
    <w:rsid w:val="008E3C53"/>
    <w:rsid w:val="008E4352"/>
    <w:rsid w:val="008E455A"/>
    <w:rsid w:val="008E4577"/>
    <w:rsid w:val="008E486D"/>
    <w:rsid w:val="008E54D5"/>
    <w:rsid w:val="008E5599"/>
    <w:rsid w:val="008E56C4"/>
    <w:rsid w:val="008E56E2"/>
    <w:rsid w:val="008E56FF"/>
    <w:rsid w:val="008E5959"/>
    <w:rsid w:val="008E5A57"/>
    <w:rsid w:val="008E608C"/>
    <w:rsid w:val="008E60A8"/>
    <w:rsid w:val="008E6477"/>
    <w:rsid w:val="008E6857"/>
    <w:rsid w:val="008E6C66"/>
    <w:rsid w:val="008E6D88"/>
    <w:rsid w:val="008E6E72"/>
    <w:rsid w:val="008E7E32"/>
    <w:rsid w:val="008E7EA1"/>
    <w:rsid w:val="008E7EDD"/>
    <w:rsid w:val="008F040F"/>
    <w:rsid w:val="008F08ED"/>
    <w:rsid w:val="008F11CB"/>
    <w:rsid w:val="008F13A8"/>
    <w:rsid w:val="008F2540"/>
    <w:rsid w:val="008F267E"/>
    <w:rsid w:val="008F26E0"/>
    <w:rsid w:val="008F2918"/>
    <w:rsid w:val="008F30FB"/>
    <w:rsid w:val="008F35E8"/>
    <w:rsid w:val="008F36A6"/>
    <w:rsid w:val="008F3945"/>
    <w:rsid w:val="008F4051"/>
    <w:rsid w:val="008F4710"/>
    <w:rsid w:val="008F4EEC"/>
    <w:rsid w:val="008F5273"/>
    <w:rsid w:val="008F5FE4"/>
    <w:rsid w:val="008F64C9"/>
    <w:rsid w:val="008F6ADC"/>
    <w:rsid w:val="008F74E6"/>
    <w:rsid w:val="008F76BA"/>
    <w:rsid w:val="008F79DE"/>
    <w:rsid w:val="00900030"/>
    <w:rsid w:val="00900121"/>
    <w:rsid w:val="0090098D"/>
    <w:rsid w:val="00900ABF"/>
    <w:rsid w:val="0090106F"/>
    <w:rsid w:val="009013E7"/>
    <w:rsid w:val="00901895"/>
    <w:rsid w:val="0090197D"/>
    <w:rsid w:val="0090367F"/>
    <w:rsid w:val="00903F7F"/>
    <w:rsid w:val="0090419C"/>
    <w:rsid w:val="00904231"/>
    <w:rsid w:val="00904ACD"/>
    <w:rsid w:val="00904ED1"/>
    <w:rsid w:val="00905657"/>
    <w:rsid w:val="00905C4A"/>
    <w:rsid w:val="00905C8F"/>
    <w:rsid w:val="009061D8"/>
    <w:rsid w:val="009066B2"/>
    <w:rsid w:val="00906AD7"/>
    <w:rsid w:val="00906C1B"/>
    <w:rsid w:val="00906CD2"/>
    <w:rsid w:val="00906F1D"/>
    <w:rsid w:val="009074AA"/>
    <w:rsid w:val="00907CD0"/>
    <w:rsid w:val="009101CC"/>
    <w:rsid w:val="0091023F"/>
    <w:rsid w:val="00910581"/>
    <w:rsid w:val="00910B5B"/>
    <w:rsid w:val="009110D5"/>
    <w:rsid w:val="009117B2"/>
    <w:rsid w:val="00911847"/>
    <w:rsid w:val="00911AE5"/>
    <w:rsid w:val="00911B13"/>
    <w:rsid w:val="0091269D"/>
    <w:rsid w:val="009126D3"/>
    <w:rsid w:val="0091287C"/>
    <w:rsid w:val="009128DB"/>
    <w:rsid w:val="00912C13"/>
    <w:rsid w:val="009130A5"/>
    <w:rsid w:val="009134DF"/>
    <w:rsid w:val="00913713"/>
    <w:rsid w:val="00913A20"/>
    <w:rsid w:val="00913D39"/>
    <w:rsid w:val="00913E7E"/>
    <w:rsid w:val="0091403A"/>
    <w:rsid w:val="009140B3"/>
    <w:rsid w:val="00914100"/>
    <w:rsid w:val="00914524"/>
    <w:rsid w:val="0091486B"/>
    <w:rsid w:val="00915030"/>
    <w:rsid w:val="0091563A"/>
    <w:rsid w:val="00915A8D"/>
    <w:rsid w:val="00915DF2"/>
    <w:rsid w:val="0091692A"/>
    <w:rsid w:val="009169FE"/>
    <w:rsid w:val="00916BEB"/>
    <w:rsid w:val="0091752A"/>
    <w:rsid w:val="0091796D"/>
    <w:rsid w:val="00917C9B"/>
    <w:rsid w:val="00920282"/>
    <w:rsid w:val="0092036D"/>
    <w:rsid w:val="00920A08"/>
    <w:rsid w:val="00921286"/>
    <w:rsid w:val="0092158B"/>
    <w:rsid w:val="009219D0"/>
    <w:rsid w:val="00921B76"/>
    <w:rsid w:val="00921DAB"/>
    <w:rsid w:val="0092229D"/>
    <w:rsid w:val="00922527"/>
    <w:rsid w:val="0092260D"/>
    <w:rsid w:val="009227AF"/>
    <w:rsid w:val="00922D3A"/>
    <w:rsid w:val="00922FFB"/>
    <w:rsid w:val="009236D1"/>
    <w:rsid w:val="00923E0C"/>
    <w:rsid w:val="00923FC9"/>
    <w:rsid w:val="0092427E"/>
    <w:rsid w:val="009242EA"/>
    <w:rsid w:val="00924779"/>
    <w:rsid w:val="00924A60"/>
    <w:rsid w:val="00924A9D"/>
    <w:rsid w:val="00924BBD"/>
    <w:rsid w:val="009253DB"/>
    <w:rsid w:val="009254B3"/>
    <w:rsid w:val="00925957"/>
    <w:rsid w:val="00925996"/>
    <w:rsid w:val="00925C1B"/>
    <w:rsid w:val="00925F06"/>
    <w:rsid w:val="009265A8"/>
    <w:rsid w:val="00926654"/>
    <w:rsid w:val="0092703C"/>
    <w:rsid w:val="00927088"/>
    <w:rsid w:val="00927521"/>
    <w:rsid w:val="009276CC"/>
    <w:rsid w:val="00930D6D"/>
    <w:rsid w:val="0093138B"/>
    <w:rsid w:val="00931420"/>
    <w:rsid w:val="00931CC0"/>
    <w:rsid w:val="0093232B"/>
    <w:rsid w:val="0093235E"/>
    <w:rsid w:val="009323AA"/>
    <w:rsid w:val="00932FE5"/>
    <w:rsid w:val="00933529"/>
    <w:rsid w:val="00933653"/>
    <w:rsid w:val="0093399F"/>
    <w:rsid w:val="009339D1"/>
    <w:rsid w:val="00933C1B"/>
    <w:rsid w:val="0093454D"/>
    <w:rsid w:val="00934DF5"/>
    <w:rsid w:val="00934F0B"/>
    <w:rsid w:val="00935246"/>
    <w:rsid w:val="00935342"/>
    <w:rsid w:val="00935371"/>
    <w:rsid w:val="00935392"/>
    <w:rsid w:val="00935446"/>
    <w:rsid w:val="0093584D"/>
    <w:rsid w:val="00935AC5"/>
    <w:rsid w:val="00935C0E"/>
    <w:rsid w:val="00936177"/>
    <w:rsid w:val="00936639"/>
    <w:rsid w:val="0093691E"/>
    <w:rsid w:val="00936CE3"/>
    <w:rsid w:val="00936D56"/>
    <w:rsid w:val="00936E77"/>
    <w:rsid w:val="00936F24"/>
    <w:rsid w:val="00937172"/>
    <w:rsid w:val="009373EE"/>
    <w:rsid w:val="00937758"/>
    <w:rsid w:val="00937FAA"/>
    <w:rsid w:val="00940106"/>
    <w:rsid w:val="009404DB"/>
    <w:rsid w:val="009405FC"/>
    <w:rsid w:val="00940867"/>
    <w:rsid w:val="0094100A"/>
    <w:rsid w:val="00941A22"/>
    <w:rsid w:val="00941FAC"/>
    <w:rsid w:val="00942041"/>
    <w:rsid w:val="00942490"/>
    <w:rsid w:val="00942593"/>
    <w:rsid w:val="009426FD"/>
    <w:rsid w:val="00942C99"/>
    <w:rsid w:val="009432FF"/>
    <w:rsid w:val="009436DE"/>
    <w:rsid w:val="00943967"/>
    <w:rsid w:val="009453DA"/>
    <w:rsid w:val="00945F54"/>
    <w:rsid w:val="00946067"/>
    <w:rsid w:val="009461F9"/>
    <w:rsid w:val="00946232"/>
    <w:rsid w:val="009465C3"/>
    <w:rsid w:val="0094661D"/>
    <w:rsid w:val="00946691"/>
    <w:rsid w:val="00946B16"/>
    <w:rsid w:val="00946D53"/>
    <w:rsid w:val="00946DDC"/>
    <w:rsid w:val="00947030"/>
    <w:rsid w:val="009472BC"/>
    <w:rsid w:val="00947C2C"/>
    <w:rsid w:val="00947C58"/>
    <w:rsid w:val="009503ED"/>
    <w:rsid w:val="00950470"/>
    <w:rsid w:val="00950A16"/>
    <w:rsid w:val="00950FC0"/>
    <w:rsid w:val="00951CA1"/>
    <w:rsid w:val="00951EBA"/>
    <w:rsid w:val="009524A7"/>
    <w:rsid w:val="009524D8"/>
    <w:rsid w:val="00952542"/>
    <w:rsid w:val="00953EFF"/>
    <w:rsid w:val="00953F9E"/>
    <w:rsid w:val="009540FC"/>
    <w:rsid w:val="009544C3"/>
    <w:rsid w:val="00954596"/>
    <w:rsid w:val="00954EBA"/>
    <w:rsid w:val="0095513F"/>
    <w:rsid w:val="00955401"/>
    <w:rsid w:val="009555AC"/>
    <w:rsid w:val="00955C0B"/>
    <w:rsid w:val="00956042"/>
    <w:rsid w:val="0095609B"/>
    <w:rsid w:val="00956BDE"/>
    <w:rsid w:val="00956EF3"/>
    <w:rsid w:val="00957803"/>
    <w:rsid w:val="00957F95"/>
    <w:rsid w:val="00960384"/>
    <w:rsid w:val="009603CE"/>
    <w:rsid w:val="00960485"/>
    <w:rsid w:val="00960AF1"/>
    <w:rsid w:val="00961287"/>
    <w:rsid w:val="009615F6"/>
    <w:rsid w:val="009623A4"/>
    <w:rsid w:val="009625C8"/>
    <w:rsid w:val="0096283B"/>
    <w:rsid w:val="00963080"/>
    <w:rsid w:val="00963272"/>
    <w:rsid w:val="00963DD0"/>
    <w:rsid w:val="0096428E"/>
    <w:rsid w:val="009648B1"/>
    <w:rsid w:val="00964B0F"/>
    <w:rsid w:val="00965308"/>
    <w:rsid w:val="0096551C"/>
    <w:rsid w:val="00965F22"/>
    <w:rsid w:val="00966C3B"/>
    <w:rsid w:val="00967492"/>
    <w:rsid w:val="00967934"/>
    <w:rsid w:val="00967E7E"/>
    <w:rsid w:val="0097003B"/>
    <w:rsid w:val="0097047E"/>
    <w:rsid w:val="00970560"/>
    <w:rsid w:val="009706A9"/>
    <w:rsid w:val="00970EC7"/>
    <w:rsid w:val="00971A53"/>
    <w:rsid w:val="00971ACA"/>
    <w:rsid w:val="00971BF4"/>
    <w:rsid w:val="00971D5D"/>
    <w:rsid w:val="00972114"/>
    <w:rsid w:val="00973619"/>
    <w:rsid w:val="00973658"/>
    <w:rsid w:val="00973989"/>
    <w:rsid w:val="009740A5"/>
    <w:rsid w:val="0097416E"/>
    <w:rsid w:val="00974699"/>
    <w:rsid w:val="00974F4A"/>
    <w:rsid w:val="0097520E"/>
    <w:rsid w:val="00975AB1"/>
    <w:rsid w:val="00975BE5"/>
    <w:rsid w:val="00975CA0"/>
    <w:rsid w:val="009762B8"/>
    <w:rsid w:val="00976D64"/>
    <w:rsid w:val="00976DA2"/>
    <w:rsid w:val="00977C2F"/>
    <w:rsid w:val="00977E2E"/>
    <w:rsid w:val="00980254"/>
    <w:rsid w:val="00980708"/>
    <w:rsid w:val="00980EED"/>
    <w:rsid w:val="00980F1C"/>
    <w:rsid w:val="00980F55"/>
    <w:rsid w:val="00981A48"/>
    <w:rsid w:val="009829BD"/>
    <w:rsid w:val="00983390"/>
    <w:rsid w:val="009833D8"/>
    <w:rsid w:val="009837BC"/>
    <w:rsid w:val="00983FA8"/>
    <w:rsid w:val="00984257"/>
    <w:rsid w:val="00984390"/>
    <w:rsid w:val="00984B65"/>
    <w:rsid w:val="00984BF5"/>
    <w:rsid w:val="00985108"/>
    <w:rsid w:val="0098512D"/>
    <w:rsid w:val="0098542D"/>
    <w:rsid w:val="00985F91"/>
    <w:rsid w:val="00986CEC"/>
    <w:rsid w:val="00986FC9"/>
    <w:rsid w:val="00987621"/>
    <w:rsid w:val="00990572"/>
    <w:rsid w:val="00990F90"/>
    <w:rsid w:val="00991C28"/>
    <w:rsid w:val="00991F16"/>
    <w:rsid w:val="00991F94"/>
    <w:rsid w:val="00992082"/>
    <w:rsid w:val="00992328"/>
    <w:rsid w:val="00992414"/>
    <w:rsid w:val="00992E29"/>
    <w:rsid w:val="009933E7"/>
    <w:rsid w:val="0099341A"/>
    <w:rsid w:val="00994A97"/>
    <w:rsid w:val="00995D22"/>
    <w:rsid w:val="0099675F"/>
    <w:rsid w:val="0099723E"/>
    <w:rsid w:val="009974F3"/>
    <w:rsid w:val="00997525"/>
    <w:rsid w:val="00997551"/>
    <w:rsid w:val="00997557"/>
    <w:rsid w:val="009A0383"/>
    <w:rsid w:val="009A0645"/>
    <w:rsid w:val="009A085C"/>
    <w:rsid w:val="009A10B3"/>
    <w:rsid w:val="009A1469"/>
    <w:rsid w:val="009A1512"/>
    <w:rsid w:val="009A2319"/>
    <w:rsid w:val="009A23AC"/>
    <w:rsid w:val="009A2632"/>
    <w:rsid w:val="009A335B"/>
    <w:rsid w:val="009A3600"/>
    <w:rsid w:val="009A3D33"/>
    <w:rsid w:val="009A4012"/>
    <w:rsid w:val="009A454E"/>
    <w:rsid w:val="009A49B7"/>
    <w:rsid w:val="009A53C1"/>
    <w:rsid w:val="009A5669"/>
    <w:rsid w:val="009A59D9"/>
    <w:rsid w:val="009A5A6E"/>
    <w:rsid w:val="009A6078"/>
    <w:rsid w:val="009A6555"/>
    <w:rsid w:val="009A6950"/>
    <w:rsid w:val="009A6ADD"/>
    <w:rsid w:val="009A7411"/>
    <w:rsid w:val="009A77D9"/>
    <w:rsid w:val="009A781F"/>
    <w:rsid w:val="009A78C9"/>
    <w:rsid w:val="009A7ACC"/>
    <w:rsid w:val="009B04E9"/>
    <w:rsid w:val="009B08C8"/>
    <w:rsid w:val="009B0A08"/>
    <w:rsid w:val="009B0B5E"/>
    <w:rsid w:val="009B1625"/>
    <w:rsid w:val="009B1E2F"/>
    <w:rsid w:val="009B2050"/>
    <w:rsid w:val="009B2495"/>
    <w:rsid w:val="009B26C0"/>
    <w:rsid w:val="009B27C6"/>
    <w:rsid w:val="009B315D"/>
    <w:rsid w:val="009B382E"/>
    <w:rsid w:val="009B38B7"/>
    <w:rsid w:val="009B40E7"/>
    <w:rsid w:val="009B4787"/>
    <w:rsid w:val="009B47F6"/>
    <w:rsid w:val="009B4BCD"/>
    <w:rsid w:val="009B4EB8"/>
    <w:rsid w:val="009B4EC2"/>
    <w:rsid w:val="009B4FD9"/>
    <w:rsid w:val="009B504D"/>
    <w:rsid w:val="009B50AC"/>
    <w:rsid w:val="009B515A"/>
    <w:rsid w:val="009B519D"/>
    <w:rsid w:val="009B5698"/>
    <w:rsid w:val="009B5AD0"/>
    <w:rsid w:val="009B5F1C"/>
    <w:rsid w:val="009B66D4"/>
    <w:rsid w:val="009B670F"/>
    <w:rsid w:val="009B6752"/>
    <w:rsid w:val="009B6A8A"/>
    <w:rsid w:val="009B7C3B"/>
    <w:rsid w:val="009B7CA5"/>
    <w:rsid w:val="009B7E0C"/>
    <w:rsid w:val="009B7F8B"/>
    <w:rsid w:val="009C048F"/>
    <w:rsid w:val="009C0A14"/>
    <w:rsid w:val="009C0B79"/>
    <w:rsid w:val="009C0CEE"/>
    <w:rsid w:val="009C0FED"/>
    <w:rsid w:val="009C10EF"/>
    <w:rsid w:val="009C1791"/>
    <w:rsid w:val="009C1841"/>
    <w:rsid w:val="009C1B4A"/>
    <w:rsid w:val="009C2276"/>
    <w:rsid w:val="009C2444"/>
    <w:rsid w:val="009C2A5B"/>
    <w:rsid w:val="009C2F6F"/>
    <w:rsid w:val="009C316F"/>
    <w:rsid w:val="009C34D9"/>
    <w:rsid w:val="009C370E"/>
    <w:rsid w:val="009C3931"/>
    <w:rsid w:val="009C3C1F"/>
    <w:rsid w:val="009C46CC"/>
    <w:rsid w:val="009C494A"/>
    <w:rsid w:val="009C5203"/>
    <w:rsid w:val="009C53C3"/>
    <w:rsid w:val="009C585A"/>
    <w:rsid w:val="009C5BB8"/>
    <w:rsid w:val="009C5BF0"/>
    <w:rsid w:val="009C5FCD"/>
    <w:rsid w:val="009C6232"/>
    <w:rsid w:val="009C66C7"/>
    <w:rsid w:val="009C7128"/>
    <w:rsid w:val="009C743D"/>
    <w:rsid w:val="009C753A"/>
    <w:rsid w:val="009C7848"/>
    <w:rsid w:val="009C7A41"/>
    <w:rsid w:val="009C7D2D"/>
    <w:rsid w:val="009D01D0"/>
    <w:rsid w:val="009D1140"/>
    <w:rsid w:val="009D1295"/>
    <w:rsid w:val="009D1AEB"/>
    <w:rsid w:val="009D1D0E"/>
    <w:rsid w:val="009D1F89"/>
    <w:rsid w:val="009D203D"/>
    <w:rsid w:val="009D20DC"/>
    <w:rsid w:val="009D2987"/>
    <w:rsid w:val="009D2C03"/>
    <w:rsid w:val="009D3B24"/>
    <w:rsid w:val="009D3DC5"/>
    <w:rsid w:val="009D4AAE"/>
    <w:rsid w:val="009D4B27"/>
    <w:rsid w:val="009D4C31"/>
    <w:rsid w:val="009D4DAF"/>
    <w:rsid w:val="009D4DC1"/>
    <w:rsid w:val="009D5178"/>
    <w:rsid w:val="009D5410"/>
    <w:rsid w:val="009D5659"/>
    <w:rsid w:val="009D56F4"/>
    <w:rsid w:val="009D5A65"/>
    <w:rsid w:val="009D5E00"/>
    <w:rsid w:val="009D6211"/>
    <w:rsid w:val="009D6919"/>
    <w:rsid w:val="009D7A13"/>
    <w:rsid w:val="009E00EC"/>
    <w:rsid w:val="009E054C"/>
    <w:rsid w:val="009E0919"/>
    <w:rsid w:val="009E0CA6"/>
    <w:rsid w:val="009E13B9"/>
    <w:rsid w:val="009E153C"/>
    <w:rsid w:val="009E155B"/>
    <w:rsid w:val="009E169D"/>
    <w:rsid w:val="009E1BD6"/>
    <w:rsid w:val="009E2172"/>
    <w:rsid w:val="009E2CE8"/>
    <w:rsid w:val="009E2E31"/>
    <w:rsid w:val="009E3148"/>
    <w:rsid w:val="009E3240"/>
    <w:rsid w:val="009E340A"/>
    <w:rsid w:val="009E3B88"/>
    <w:rsid w:val="009E3BCF"/>
    <w:rsid w:val="009E3E18"/>
    <w:rsid w:val="009E3F22"/>
    <w:rsid w:val="009E41B3"/>
    <w:rsid w:val="009E447E"/>
    <w:rsid w:val="009E58DD"/>
    <w:rsid w:val="009E5B72"/>
    <w:rsid w:val="009E60ED"/>
    <w:rsid w:val="009E668E"/>
    <w:rsid w:val="009E682C"/>
    <w:rsid w:val="009E7382"/>
    <w:rsid w:val="009E73D6"/>
    <w:rsid w:val="009E7A69"/>
    <w:rsid w:val="009E7C13"/>
    <w:rsid w:val="009F01B6"/>
    <w:rsid w:val="009F0322"/>
    <w:rsid w:val="009F05C1"/>
    <w:rsid w:val="009F0DEF"/>
    <w:rsid w:val="009F168A"/>
    <w:rsid w:val="009F18B1"/>
    <w:rsid w:val="009F27AF"/>
    <w:rsid w:val="009F28CA"/>
    <w:rsid w:val="009F2E3F"/>
    <w:rsid w:val="009F2E9B"/>
    <w:rsid w:val="009F33AF"/>
    <w:rsid w:val="009F3691"/>
    <w:rsid w:val="009F36E7"/>
    <w:rsid w:val="009F381F"/>
    <w:rsid w:val="009F3AFB"/>
    <w:rsid w:val="009F3B75"/>
    <w:rsid w:val="009F420C"/>
    <w:rsid w:val="009F43AB"/>
    <w:rsid w:val="009F440E"/>
    <w:rsid w:val="009F442C"/>
    <w:rsid w:val="009F4551"/>
    <w:rsid w:val="009F4A06"/>
    <w:rsid w:val="009F5DC8"/>
    <w:rsid w:val="009F5DEC"/>
    <w:rsid w:val="009F613B"/>
    <w:rsid w:val="009F6736"/>
    <w:rsid w:val="009F6DC2"/>
    <w:rsid w:val="009F6EA1"/>
    <w:rsid w:val="009F753D"/>
    <w:rsid w:val="009F7F54"/>
    <w:rsid w:val="00A004D4"/>
    <w:rsid w:val="00A00C69"/>
    <w:rsid w:val="00A016FC"/>
    <w:rsid w:val="00A0176F"/>
    <w:rsid w:val="00A017EE"/>
    <w:rsid w:val="00A01C2F"/>
    <w:rsid w:val="00A01E5D"/>
    <w:rsid w:val="00A02883"/>
    <w:rsid w:val="00A02B3C"/>
    <w:rsid w:val="00A035D5"/>
    <w:rsid w:val="00A03AC7"/>
    <w:rsid w:val="00A04DF7"/>
    <w:rsid w:val="00A04ECD"/>
    <w:rsid w:val="00A05178"/>
    <w:rsid w:val="00A054D3"/>
    <w:rsid w:val="00A0588F"/>
    <w:rsid w:val="00A05C9D"/>
    <w:rsid w:val="00A060AB"/>
    <w:rsid w:val="00A065B1"/>
    <w:rsid w:val="00A068C8"/>
    <w:rsid w:val="00A07312"/>
    <w:rsid w:val="00A078AA"/>
    <w:rsid w:val="00A101D8"/>
    <w:rsid w:val="00A102CF"/>
    <w:rsid w:val="00A1066F"/>
    <w:rsid w:val="00A106D5"/>
    <w:rsid w:val="00A106FA"/>
    <w:rsid w:val="00A10EF4"/>
    <w:rsid w:val="00A114C6"/>
    <w:rsid w:val="00A11856"/>
    <w:rsid w:val="00A1188E"/>
    <w:rsid w:val="00A11961"/>
    <w:rsid w:val="00A12323"/>
    <w:rsid w:val="00A1243A"/>
    <w:rsid w:val="00A124AE"/>
    <w:rsid w:val="00A135D1"/>
    <w:rsid w:val="00A13F03"/>
    <w:rsid w:val="00A1456C"/>
    <w:rsid w:val="00A14718"/>
    <w:rsid w:val="00A14762"/>
    <w:rsid w:val="00A14EB4"/>
    <w:rsid w:val="00A1586A"/>
    <w:rsid w:val="00A1601C"/>
    <w:rsid w:val="00A17005"/>
    <w:rsid w:val="00A170EC"/>
    <w:rsid w:val="00A178EC"/>
    <w:rsid w:val="00A17B65"/>
    <w:rsid w:val="00A20227"/>
    <w:rsid w:val="00A20668"/>
    <w:rsid w:val="00A2068E"/>
    <w:rsid w:val="00A20A46"/>
    <w:rsid w:val="00A21565"/>
    <w:rsid w:val="00A22619"/>
    <w:rsid w:val="00A22796"/>
    <w:rsid w:val="00A22A24"/>
    <w:rsid w:val="00A22FF7"/>
    <w:rsid w:val="00A23315"/>
    <w:rsid w:val="00A24215"/>
    <w:rsid w:val="00A249D3"/>
    <w:rsid w:val="00A24ED8"/>
    <w:rsid w:val="00A25261"/>
    <w:rsid w:val="00A252D5"/>
    <w:rsid w:val="00A252EA"/>
    <w:rsid w:val="00A25469"/>
    <w:rsid w:val="00A254C2"/>
    <w:rsid w:val="00A262C3"/>
    <w:rsid w:val="00A2634C"/>
    <w:rsid w:val="00A26D2F"/>
    <w:rsid w:val="00A26D63"/>
    <w:rsid w:val="00A27516"/>
    <w:rsid w:val="00A2770F"/>
    <w:rsid w:val="00A279E9"/>
    <w:rsid w:val="00A30604"/>
    <w:rsid w:val="00A30E51"/>
    <w:rsid w:val="00A310A2"/>
    <w:rsid w:val="00A31124"/>
    <w:rsid w:val="00A31230"/>
    <w:rsid w:val="00A31B13"/>
    <w:rsid w:val="00A327C8"/>
    <w:rsid w:val="00A32BC4"/>
    <w:rsid w:val="00A32E2A"/>
    <w:rsid w:val="00A32F1B"/>
    <w:rsid w:val="00A33A8F"/>
    <w:rsid w:val="00A33FD9"/>
    <w:rsid w:val="00A34315"/>
    <w:rsid w:val="00A3496E"/>
    <w:rsid w:val="00A34A79"/>
    <w:rsid w:val="00A34BEF"/>
    <w:rsid w:val="00A34D5D"/>
    <w:rsid w:val="00A34DC9"/>
    <w:rsid w:val="00A3507F"/>
    <w:rsid w:val="00A35768"/>
    <w:rsid w:val="00A35815"/>
    <w:rsid w:val="00A35902"/>
    <w:rsid w:val="00A36A82"/>
    <w:rsid w:val="00A36BB8"/>
    <w:rsid w:val="00A37352"/>
    <w:rsid w:val="00A37605"/>
    <w:rsid w:val="00A37695"/>
    <w:rsid w:val="00A379CD"/>
    <w:rsid w:val="00A37BBD"/>
    <w:rsid w:val="00A37C21"/>
    <w:rsid w:val="00A37CF3"/>
    <w:rsid w:val="00A40072"/>
    <w:rsid w:val="00A41702"/>
    <w:rsid w:val="00A4190F"/>
    <w:rsid w:val="00A41BE9"/>
    <w:rsid w:val="00A41F96"/>
    <w:rsid w:val="00A42369"/>
    <w:rsid w:val="00A4265E"/>
    <w:rsid w:val="00A42B62"/>
    <w:rsid w:val="00A42EAC"/>
    <w:rsid w:val="00A42F16"/>
    <w:rsid w:val="00A42FC3"/>
    <w:rsid w:val="00A431D1"/>
    <w:rsid w:val="00A43647"/>
    <w:rsid w:val="00A44244"/>
    <w:rsid w:val="00A4434F"/>
    <w:rsid w:val="00A45536"/>
    <w:rsid w:val="00A45613"/>
    <w:rsid w:val="00A45B50"/>
    <w:rsid w:val="00A45D22"/>
    <w:rsid w:val="00A462F0"/>
    <w:rsid w:val="00A46818"/>
    <w:rsid w:val="00A4689A"/>
    <w:rsid w:val="00A469BF"/>
    <w:rsid w:val="00A46B46"/>
    <w:rsid w:val="00A46DB5"/>
    <w:rsid w:val="00A47233"/>
    <w:rsid w:val="00A47B6C"/>
    <w:rsid w:val="00A50327"/>
    <w:rsid w:val="00A50494"/>
    <w:rsid w:val="00A50D75"/>
    <w:rsid w:val="00A5132A"/>
    <w:rsid w:val="00A514C6"/>
    <w:rsid w:val="00A515E2"/>
    <w:rsid w:val="00A518AC"/>
    <w:rsid w:val="00A51D87"/>
    <w:rsid w:val="00A52531"/>
    <w:rsid w:val="00A52799"/>
    <w:rsid w:val="00A528FD"/>
    <w:rsid w:val="00A52A8D"/>
    <w:rsid w:val="00A536E7"/>
    <w:rsid w:val="00A53748"/>
    <w:rsid w:val="00A542B5"/>
    <w:rsid w:val="00A54806"/>
    <w:rsid w:val="00A54903"/>
    <w:rsid w:val="00A54F67"/>
    <w:rsid w:val="00A55478"/>
    <w:rsid w:val="00A556AF"/>
    <w:rsid w:val="00A55703"/>
    <w:rsid w:val="00A55750"/>
    <w:rsid w:val="00A558E0"/>
    <w:rsid w:val="00A55B25"/>
    <w:rsid w:val="00A55DD0"/>
    <w:rsid w:val="00A56153"/>
    <w:rsid w:val="00A562F8"/>
    <w:rsid w:val="00A56310"/>
    <w:rsid w:val="00A563C0"/>
    <w:rsid w:val="00A56D01"/>
    <w:rsid w:val="00A600FA"/>
    <w:rsid w:val="00A602F8"/>
    <w:rsid w:val="00A6067C"/>
    <w:rsid w:val="00A607A4"/>
    <w:rsid w:val="00A6089D"/>
    <w:rsid w:val="00A615E7"/>
    <w:rsid w:val="00A617DB"/>
    <w:rsid w:val="00A61B6E"/>
    <w:rsid w:val="00A61C04"/>
    <w:rsid w:val="00A61C1C"/>
    <w:rsid w:val="00A61CBC"/>
    <w:rsid w:val="00A61CC1"/>
    <w:rsid w:val="00A61EA8"/>
    <w:rsid w:val="00A620F1"/>
    <w:rsid w:val="00A623A5"/>
    <w:rsid w:val="00A63070"/>
    <w:rsid w:val="00A633F6"/>
    <w:rsid w:val="00A63A79"/>
    <w:rsid w:val="00A63C60"/>
    <w:rsid w:val="00A643B8"/>
    <w:rsid w:val="00A64596"/>
    <w:rsid w:val="00A6498F"/>
    <w:rsid w:val="00A64BDE"/>
    <w:rsid w:val="00A65267"/>
    <w:rsid w:val="00A65D79"/>
    <w:rsid w:val="00A6638F"/>
    <w:rsid w:val="00A6652D"/>
    <w:rsid w:val="00A668C0"/>
    <w:rsid w:val="00A66FA8"/>
    <w:rsid w:val="00A67086"/>
    <w:rsid w:val="00A67A9D"/>
    <w:rsid w:val="00A706A5"/>
    <w:rsid w:val="00A70BCD"/>
    <w:rsid w:val="00A70C37"/>
    <w:rsid w:val="00A713AB"/>
    <w:rsid w:val="00A717C7"/>
    <w:rsid w:val="00A71900"/>
    <w:rsid w:val="00A7195E"/>
    <w:rsid w:val="00A71C72"/>
    <w:rsid w:val="00A71DC1"/>
    <w:rsid w:val="00A7244D"/>
    <w:rsid w:val="00A72947"/>
    <w:rsid w:val="00A72E05"/>
    <w:rsid w:val="00A730A3"/>
    <w:rsid w:val="00A737E4"/>
    <w:rsid w:val="00A737EE"/>
    <w:rsid w:val="00A73AC2"/>
    <w:rsid w:val="00A73CCE"/>
    <w:rsid w:val="00A73E26"/>
    <w:rsid w:val="00A73FAD"/>
    <w:rsid w:val="00A74200"/>
    <w:rsid w:val="00A743BB"/>
    <w:rsid w:val="00A7470F"/>
    <w:rsid w:val="00A74EB2"/>
    <w:rsid w:val="00A751C1"/>
    <w:rsid w:val="00A755C4"/>
    <w:rsid w:val="00A7581B"/>
    <w:rsid w:val="00A76123"/>
    <w:rsid w:val="00A76525"/>
    <w:rsid w:val="00A766F3"/>
    <w:rsid w:val="00A76870"/>
    <w:rsid w:val="00A76D51"/>
    <w:rsid w:val="00A773F9"/>
    <w:rsid w:val="00A77684"/>
    <w:rsid w:val="00A77E65"/>
    <w:rsid w:val="00A77F20"/>
    <w:rsid w:val="00A80832"/>
    <w:rsid w:val="00A808C2"/>
    <w:rsid w:val="00A80947"/>
    <w:rsid w:val="00A80A58"/>
    <w:rsid w:val="00A80A72"/>
    <w:rsid w:val="00A80E93"/>
    <w:rsid w:val="00A818D4"/>
    <w:rsid w:val="00A81D21"/>
    <w:rsid w:val="00A820B3"/>
    <w:rsid w:val="00A82159"/>
    <w:rsid w:val="00A8249C"/>
    <w:rsid w:val="00A82507"/>
    <w:rsid w:val="00A8256B"/>
    <w:rsid w:val="00A830D1"/>
    <w:rsid w:val="00A84542"/>
    <w:rsid w:val="00A84DD2"/>
    <w:rsid w:val="00A85046"/>
    <w:rsid w:val="00A8546B"/>
    <w:rsid w:val="00A8554C"/>
    <w:rsid w:val="00A855CF"/>
    <w:rsid w:val="00A856CA"/>
    <w:rsid w:val="00A85960"/>
    <w:rsid w:val="00A85A1F"/>
    <w:rsid w:val="00A85D90"/>
    <w:rsid w:val="00A8635A"/>
    <w:rsid w:val="00A86762"/>
    <w:rsid w:val="00A86C0D"/>
    <w:rsid w:val="00A86C37"/>
    <w:rsid w:val="00A86EB9"/>
    <w:rsid w:val="00A8769B"/>
    <w:rsid w:val="00A876C9"/>
    <w:rsid w:val="00A876D2"/>
    <w:rsid w:val="00A9023B"/>
    <w:rsid w:val="00A907D5"/>
    <w:rsid w:val="00A9097C"/>
    <w:rsid w:val="00A90F27"/>
    <w:rsid w:val="00A9115F"/>
    <w:rsid w:val="00A91A30"/>
    <w:rsid w:val="00A92145"/>
    <w:rsid w:val="00A9241E"/>
    <w:rsid w:val="00A928CD"/>
    <w:rsid w:val="00A92C17"/>
    <w:rsid w:val="00A92EF1"/>
    <w:rsid w:val="00A939DA"/>
    <w:rsid w:val="00A93B34"/>
    <w:rsid w:val="00A93C0C"/>
    <w:rsid w:val="00A93C8B"/>
    <w:rsid w:val="00A9438E"/>
    <w:rsid w:val="00A9448B"/>
    <w:rsid w:val="00A94D03"/>
    <w:rsid w:val="00A94FC0"/>
    <w:rsid w:val="00A950FB"/>
    <w:rsid w:val="00A9537D"/>
    <w:rsid w:val="00A95C73"/>
    <w:rsid w:val="00A963AC"/>
    <w:rsid w:val="00A96936"/>
    <w:rsid w:val="00A9794D"/>
    <w:rsid w:val="00A97ACF"/>
    <w:rsid w:val="00A97EAE"/>
    <w:rsid w:val="00AA0831"/>
    <w:rsid w:val="00AA09AE"/>
    <w:rsid w:val="00AA0F6F"/>
    <w:rsid w:val="00AA1A84"/>
    <w:rsid w:val="00AA1F49"/>
    <w:rsid w:val="00AA20E5"/>
    <w:rsid w:val="00AA2867"/>
    <w:rsid w:val="00AA2923"/>
    <w:rsid w:val="00AA3F9B"/>
    <w:rsid w:val="00AA4647"/>
    <w:rsid w:val="00AA4FF2"/>
    <w:rsid w:val="00AA5522"/>
    <w:rsid w:val="00AA597E"/>
    <w:rsid w:val="00AA5C8A"/>
    <w:rsid w:val="00AA5F6F"/>
    <w:rsid w:val="00AA62C0"/>
    <w:rsid w:val="00AA652E"/>
    <w:rsid w:val="00AA655E"/>
    <w:rsid w:val="00AA6840"/>
    <w:rsid w:val="00AA6850"/>
    <w:rsid w:val="00AA6E1D"/>
    <w:rsid w:val="00AA6EA0"/>
    <w:rsid w:val="00AA72CF"/>
    <w:rsid w:val="00AB03F9"/>
    <w:rsid w:val="00AB063D"/>
    <w:rsid w:val="00AB110C"/>
    <w:rsid w:val="00AB2007"/>
    <w:rsid w:val="00AB2769"/>
    <w:rsid w:val="00AB29F9"/>
    <w:rsid w:val="00AB2A44"/>
    <w:rsid w:val="00AB2B96"/>
    <w:rsid w:val="00AB2F20"/>
    <w:rsid w:val="00AB3404"/>
    <w:rsid w:val="00AB34BD"/>
    <w:rsid w:val="00AB3529"/>
    <w:rsid w:val="00AB3BC8"/>
    <w:rsid w:val="00AB3E08"/>
    <w:rsid w:val="00AB3EF5"/>
    <w:rsid w:val="00AB42E2"/>
    <w:rsid w:val="00AB4EFB"/>
    <w:rsid w:val="00AB5703"/>
    <w:rsid w:val="00AB5797"/>
    <w:rsid w:val="00AB5E36"/>
    <w:rsid w:val="00AB5E6E"/>
    <w:rsid w:val="00AB6489"/>
    <w:rsid w:val="00AB6A1B"/>
    <w:rsid w:val="00AB7865"/>
    <w:rsid w:val="00AB78DB"/>
    <w:rsid w:val="00AB7970"/>
    <w:rsid w:val="00AB79F5"/>
    <w:rsid w:val="00AB7D52"/>
    <w:rsid w:val="00AB7EC8"/>
    <w:rsid w:val="00AC0255"/>
    <w:rsid w:val="00AC02DC"/>
    <w:rsid w:val="00AC063A"/>
    <w:rsid w:val="00AC118A"/>
    <w:rsid w:val="00AC170A"/>
    <w:rsid w:val="00AC1DE6"/>
    <w:rsid w:val="00AC2556"/>
    <w:rsid w:val="00AC2712"/>
    <w:rsid w:val="00AC2CD7"/>
    <w:rsid w:val="00AC357E"/>
    <w:rsid w:val="00AC358E"/>
    <w:rsid w:val="00AC3772"/>
    <w:rsid w:val="00AC3BC5"/>
    <w:rsid w:val="00AC4BF4"/>
    <w:rsid w:val="00AC4F50"/>
    <w:rsid w:val="00AC541C"/>
    <w:rsid w:val="00AC5C12"/>
    <w:rsid w:val="00AC607E"/>
    <w:rsid w:val="00AC6846"/>
    <w:rsid w:val="00AC6DCF"/>
    <w:rsid w:val="00AC7134"/>
    <w:rsid w:val="00AC729F"/>
    <w:rsid w:val="00AC7662"/>
    <w:rsid w:val="00AC7857"/>
    <w:rsid w:val="00AC7DEF"/>
    <w:rsid w:val="00AD03EA"/>
    <w:rsid w:val="00AD0445"/>
    <w:rsid w:val="00AD088D"/>
    <w:rsid w:val="00AD1278"/>
    <w:rsid w:val="00AD2019"/>
    <w:rsid w:val="00AD2E6A"/>
    <w:rsid w:val="00AD3896"/>
    <w:rsid w:val="00AD393D"/>
    <w:rsid w:val="00AD3E00"/>
    <w:rsid w:val="00AD45CD"/>
    <w:rsid w:val="00AD4A24"/>
    <w:rsid w:val="00AD4FFE"/>
    <w:rsid w:val="00AD50B3"/>
    <w:rsid w:val="00AD56D2"/>
    <w:rsid w:val="00AD5DDB"/>
    <w:rsid w:val="00AD5E60"/>
    <w:rsid w:val="00AD5EDE"/>
    <w:rsid w:val="00AD5FF6"/>
    <w:rsid w:val="00AD6806"/>
    <w:rsid w:val="00AD6888"/>
    <w:rsid w:val="00AD7208"/>
    <w:rsid w:val="00AD7DFB"/>
    <w:rsid w:val="00AE0200"/>
    <w:rsid w:val="00AE039C"/>
    <w:rsid w:val="00AE0B35"/>
    <w:rsid w:val="00AE0D8C"/>
    <w:rsid w:val="00AE0DFC"/>
    <w:rsid w:val="00AE17B6"/>
    <w:rsid w:val="00AE19B3"/>
    <w:rsid w:val="00AE1A5C"/>
    <w:rsid w:val="00AE1E64"/>
    <w:rsid w:val="00AE2813"/>
    <w:rsid w:val="00AE2FFF"/>
    <w:rsid w:val="00AE3126"/>
    <w:rsid w:val="00AE31A1"/>
    <w:rsid w:val="00AE35D9"/>
    <w:rsid w:val="00AE3B4B"/>
    <w:rsid w:val="00AE3DF8"/>
    <w:rsid w:val="00AE3F3F"/>
    <w:rsid w:val="00AE3F61"/>
    <w:rsid w:val="00AE3F97"/>
    <w:rsid w:val="00AE495F"/>
    <w:rsid w:val="00AE4A30"/>
    <w:rsid w:val="00AE4E5A"/>
    <w:rsid w:val="00AE5756"/>
    <w:rsid w:val="00AE598A"/>
    <w:rsid w:val="00AE5C0D"/>
    <w:rsid w:val="00AE6634"/>
    <w:rsid w:val="00AE69C6"/>
    <w:rsid w:val="00AE6AC4"/>
    <w:rsid w:val="00AE7740"/>
    <w:rsid w:val="00AE7BD4"/>
    <w:rsid w:val="00AE7FAD"/>
    <w:rsid w:val="00AF0060"/>
    <w:rsid w:val="00AF0401"/>
    <w:rsid w:val="00AF07AB"/>
    <w:rsid w:val="00AF0A1C"/>
    <w:rsid w:val="00AF1CBB"/>
    <w:rsid w:val="00AF1FA9"/>
    <w:rsid w:val="00AF1FBE"/>
    <w:rsid w:val="00AF2704"/>
    <w:rsid w:val="00AF348F"/>
    <w:rsid w:val="00AF34AA"/>
    <w:rsid w:val="00AF36DB"/>
    <w:rsid w:val="00AF3C6F"/>
    <w:rsid w:val="00AF3D6D"/>
    <w:rsid w:val="00AF419A"/>
    <w:rsid w:val="00AF4AC0"/>
    <w:rsid w:val="00AF4F6C"/>
    <w:rsid w:val="00AF6C2D"/>
    <w:rsid w:val="00AF6D98"/>
    <w:rsid w:val="00AF7432"/>
    <w:rsid w:val="00AF772C"/>
    <w:rsid w:val="00B0026C"/>
    <w:rsid w:val="00B00555"/>
    <w:rsid w:val="00B01A89"/>
    <w:rsid w:val="00B02CE4"/>
    <w:rsid w:val="00B0304A"/>
    <w:rsid w:val="00B0359E"/>
    <w:rsid w:val="00B03D00"/>
    <w:rsid w:val="00B03FFF"/>
    <w:rsid w:val="00B04735"/>
    <w:rsid w:val="00B04ED5"/>
    <w:rsid w:val="00B04F3E"/>
    <w:rsid w:val="00B05668"/>
    <w:rsid w:val="00B0581F"/>
    <w:rsid w:val="00B05AC4"/>
    <w:rsid w:val="00B05CA9"/>
    <w:rsid w:val="00B05D29"/>
    <w:rsid w:val="00B05D6E"/>
    <w:rsid w:val="00B05F9E"/>
    <w:rsid w:val="00B06750"/>
    <w:rsid w:val="00B06C07"/>
    <w:rsid w:val="00B06CDF"/>
    <w:rsid w:val="00B06F91"/>
    <w:rsid w:val="00B070B1"/>
    <w:rsid w:val="00B07DBB"/>
    <w:rsid w:val="00B07F03"/>
    <w:rsid w:val="00B105FA"/>
    <w:rsid w:val="00B11144"/>
    <w:rsid w:val="00B1179B"/>
    <w:rsid w:val="00B11817"/>
    <w:rsid w:val="00B11FAB"/>
    <w:rsid w:val="00B12113"/>
    <w:rsid w:val="00B121F9"/>
    <w:rsid w:val="00B1233B"/>
    <w:rsid w:val="00B12A79"/>
    <w:rsid w:val="00B12D3E"/>
    <w:rsid w:val="00B12ED6"/>
    <w:rsid w:val="00B13A48"/>
    <w:rsid w:val="00B13D97"/>
    <w:rsid w:val="00B14A1E"/>
    <w:rsid w:val="00B14E4C"/>
    <w:rsid w:val="00B14FBF"/>
    <w:rsid w:val="00B155A7"/>
    <w:rsid w:val="00B1584B"/>
    <w:rsid w:val="00B15E2A"/>
    <w:rsid w:val="00B1642D"/>
    <w:rsid w:val="00B172E3"/>
    <w:rsid w:val="00B173E8"/>
    <w:rsid w:val="00B1766D"/>
    <w:rsid w:val="00B178D9"/>
    <w:rsid w:val="00B17DE4"/>
    <w:rsid w:val="00B204EB"/>
    <w:rsid w:val="00B20B00"/>
    <w:rsid w:val="00B21809"/>
    <w:rsid w:val="00B21A19"/>
    <w:rsid w:val="00B21AB4"/>
    <w:rsid w:val="00B21DCA"/>
    <w:rsid w:val="00B22887"/>
    <w:rsid w:val="00B22C00"/>
    <w:rsid w:val="00B22D4F"/>
    <w:rsid w:val="00B22E04"/>
    <w:rsid w:val="00B230D1"/>
    <w:rsid w:val="00B2346C"/>
    <w:rsid w:val="00B23E70"/>
    <w:rsid w:val="00B241D1"/>
    <w:rsid w:val="00B2424C"/>
    <w:rsid w:val="00B24260"/>
    <w:rsid w:val="00B242FE"/>
    <w:rsid w:val="00B2478E"/>
    <w:rsid w:val="00B24849"/>
    <w:rsid w:val="00B24905"/>
    <w:rsid w:val="00B24CE4"/>
    <w:rsid w:val="00B24FA4"/>
    <w:rsid w:val="00B253B6"/>
    <w:rsid w:val="00B25475"/>
    <w:rsid w:val="00B2571B"/>
    <w:rsid w:val="00B25928"/>
    <w:rsid w:val="00B26884"/>
    <w:rsid w:val="00B26BBE"/>
    <w:rsid w:val="00B26E2F"/>
    <w:rsid w:val="00B2723A"/>
    <w:rsid w:val="00B2758F"/>
    <w:rsid w:val="00B2792B"/>
    <w:rsid w:val="00B27EF3"/>
    <w:rsid w:val="00B30336"/>
    <w:rsid w:val="00B3044D"/>
    <w:rsid w:val="00B3074B"/>
    <w:rsid w:val="00B309AF"/>
    <w:rsid w:val="00B30BAF"/>
    <w:rsid w:val="00B30E15"/>
    <w:rsid w:val="00B30F22"/>
    <w:rsid w:val="00B3117D"/>
    <w:rsid w:val="00B3125F"/>
    <w:rsid w:val="00B316C5"/>
    <w:rsid w:val="00B31AAF"/>
    <w:rsid w:val="00B327E0"/>
    <w:rsid w:val="00B32A61"/>
    <w:rsid w:val="00B32C45"/>
    <w:rsid w:val="00B32C5B"/>
    <w:rsid w:val="00B32D83"/>
    <w:rsid w:val="00B32EE2"/>
    <w:rsid w:val="00B32F40"/>
    <w:rsid w:val="00B32F9E"/>
    <w:rsid w:val="00B331B8"/>
    <w:rsid w:val="00B337FC"/>
    <w:rsid w:val="00B33879"/>
    <w:rsid w:val="00B33935"/>
    <w:rsid w:val="00B34183"/>
    <w:rsid w:val="00B3440D"/>
    <w:rsid w:val="00B351F8"/>
    <w:rsid w:val="00B35BB7"/>
    <w:rsid w:val="00B35C80"/>
    <w:rsid w:val="00B36780"/>
    <w:rsid w:val="00B37359"/>
    <w:rsid w:val="00B375DE"/>
    <w:rsid w:val="00B37DD4"/>
    <w:rsid w:val="00B4006F"/>
    <w:rsid w:val="00B4134E"/>
    <w:rsid w:val="00B41646"/>
    <w:rsid w:val="00B41661"/>
    <w:rsid w:val="00B419F6"/>
    <w:rsid w:val="00B41EAC"/>
    <w:rsid w:val="00B422F5"/>
    <w:rsid w:val="00B42583"/>
    <w:rsid w:val="00B42A54"/>
    <w:rsid w:val="00B43010"/>
    <w:rsid w:val="00B43359"/>
    <w:rsid w:val="00B43C1A"/>
    <w:rsid w:val="00B43C91"/>
    <w:rsid w:val="00B4425D"/>
    <w:rsid w:val="00B448B8"/>
    <w:rsid w:val="00B45024"/>
    <w:rsid w:val="00B46483"/>
    <w:rsid w:val="00B46D7F"/>
    <w:rsid w:val="00B47964"/>
    <w:rsid w:val="00B47F9F"/>
    <w:rsid w:val="00B5000C"/>
    <w:rsid w:val="00B50045"/>
    <w:rsid w:val="00B5007D"/>
    <w:rsid w:val="00B504D3"/>
    <w:rsid w:val="00B508E1"/>
    <w:rsid w:val="00B51BC5"/>
    <w:rsid w:val="00B51C14"/>
    <w:rsid w:val="00B51ECF"/>
    <w:rsid w:val="00B526F4"/>
    <w:rsid w:val="00B527B3"/>
    <w:rsid w:val="00B5284B"/>
    <w:rsid w:val="00B52F64"/>
    <w:rsid w:val="00B531B5"/>
    <w:rsid w:val="00B534E2"/>
    <w:rsid w:val="00B5390F"/>
    <w:rsid w:val="00B53955"/>
    <w:rsid w:val="00B53C86"/>
    <w:rsid w:val="00B54110"/>
    <w:rsid w:val="00B542A2"/>
    <w:rsid w:val="00B54DC9"/>
    <w:rsid w:val="00B54E08"/>
    <w:rsid w:val="00B54E5B"/>
    <w:rsid w:val="00B55CA1"/>
    <w:rsid w:val="00B55E92"/>
    <w:rsid w:val="00B55EF8"/>
    <w:rsid w:val="00B56889"/>
    <w:rsid w:val="00B56A2D"/>
    <w:rsid w:val="00B57230"/>
    <w:rsid w:val="00B57471"/>
    <w:rsid w:val="00B57C18"/>
    <w:rsid w:val="00B57F17"/>
    <w:rsid w:val="00B604C1"/>
    <w:rsid w:val="00B6085E"/>
    <w:rsid w:val="00B60C1E"/>
    <w:rsid w:val="00B618B2"/>
    <w:rsid w:val="00B618D5"/>
    <w:rsid w:val="00B61B68"/>
    <w:rsid w:val="00B61C39"/>
    <w:rsid w:val="00B61CBE"/>
    <w:rsid w:val="00B61CE8"/>
    <w:rsid w:val="00B62F67"/>
    <w:rsid w:val="00B62F97"/>
    <w:rsid w:val="00B63368"/>
    <w:rsid w:val="00B6380F"/>
    <w:rsid w:val="00B63A79"/>
    <w:rsid w:val="00B63B0A"/>
    <w:rsid w:val="00B64021"/>
    <w:rsid w:val="00B640DD"/>
    <w:rsid w:val="00B640FE"/>
    <w:rsid w:val="00B64386"/>
    <w:rsid w:val="00B644F8"/>
    <w:rsid w:val="00B64E2B"/>
    <w:rsid w:val="00B64FF7"/>
    <w:rsid w:val="00B65062"/>
    <w:rsid w:val="00B662D0"/>
    <w:rsid w:val="00B663BC"/>
    <w:rsid w:val="00B66851"/>
    <w:rsid w:val="00B66D5A"/>
    <w:rsid w:val="00B66E93"/>
    <w:rsid w:val="00B67DAB"/>
    <w:rsid w:val="00B67E48"/>
    <w:rsid w:val="00B70964"/>
    <w:rsid w:val="00B70DED"/>
    <w:rsid w:val="00B71172"/>
    <w:rsid w:val="00B71784"/>
    <w:rsid w:val="00B71984"/>
    <w:rsid w:val="00B71EF7"/>
    <w:rsid w:val="00B72170"/>
    <w:rsid w:val="00B72642"/>
    <w:rsid w:val="00B7286F"/>
    <w:rsid w:val="00B72B9B"/>
    <w:rsid w:val="00B72DB6"/>
    <w:rsid w:val="00B73135"/>
    <w:rsid w:val="00B73660"/>
    <w:rsid w:val="00B73750"/>
    <w:rsid w:val="00B73EF7"/>
    <w:rsid w:val="00B74070"/>
    <w:rsid w:val="00B74880"/>
    <w:rsid w:val="00B74A1B"/>
    <w:rsid w:val="00B7582C"/>
    <w:rsid w:val="00B76451"/>
    <w:rsid w:val="00B76C2B"/>
    <w:rsid w:val="00B76F19"/>
    <w:rsid w:val="00B774C0"/>
    <w:rsid w:val="00B77944"/>
    <w:rsid w:val="00B77B2D"/>
    <w:rsid w:val="00B77D74"/>
    <w:rsid w:val="00B77DA6"/>
    <w:rsid w:val="00B77EF1"/>
    <w:rsid w:val="00B800FB"/>
    <w:rsid w:val="00B818E4"/>
    <w:rsid w:val="00B81D73"/>
    <w:rsid w:val="00B83573"/>
    <w:rsid w:val="00B83A78"/>
    <w:rsid w:val="00B83F92"/>
    <w:rsid w:val="00B840B9"/>
    <w:rsid w:val="00B84548"/>
    <w:rsid w:val="00B84AEA"/>
    <w:rsid w:val="00B84C70"/>
    <w:rsid w:val="00B85D0C"/>
    <w:rsid w:val="00B86BBE"/>
    <w:rsid w:val="00B86BF8"/>
    <w:rsid w:val="00B86DDE"/>
    <w:rsid w:val="00B86EF2"/>
    <w:rsid w:val="00B876B0"/>
    <w:rsid w:val="00B87840"/>
    <w:rsid w:val="00B87D7F"/>
    <w:rsid w:val="00B87DCA"/>
    <w:rsid w:val="00B9007B"/>
    <w:rsid w:val="00B900C9"/>
    <w:rsid w:val="00B901FE"/>
    <w:rsid w:val="00B90578"/>
    <w:rsid w:val="00B90827"/>
    <w:rsid w:val="00B908FF"/>
    <w:rsid w:val="00B90A29"/>
    <w:rsid w:val="00B91780"/>
    <w:rsid w:val="00B91C86"/>
    <w:rsid w:val="00B91EB7"/>
    <w:rsid w:val="00B92909"/>
    <w:rsid w:val="00B9299C"/>
    <w:rsid w:val="00B9299E"/>
    <w:rsid w:val="00B92B75"/>
    <w:rsid w:val="00B92F01"/>
    <w:rsid w:val="00B9304E"/>
    <w:rsid w:val="00B932A3"/>
    <w:rsid w:val="00B93654"/>
    <w:rsid w:val="00B93880"/>
    <w:rsid w:val="00B93BCC"/>
    <w:rsid w:val="00B93C38"/>
    <w:rsid w:val="00B93FFB"/>
    <w:rsid w:val="00B94ABC"/>
    <w:rsid w:val="00B95F6D"/>
    <w:rsid w:val="00B9657E"/>
    <w:rsid w:val="00B96969"/>
    <w:rsid w:val="00B97173"/>
    <w:rsid w:val="00B97690"/>
    <w:rsid w:val="00B976EA"/>
    <w:rsid w:val="00B97AEE"/>
    <w:rsid w:val="00BA0659"/>
    <w:rsid w:val="00BA07B7"/>
    <w:rsid w:val="00BA08DB"/>
    <w:rsid w:val="00BA1289"/>
    <w:rsid w:val="00BA1B85"/>
    <w:rsid w:val="00BA1C74"/>
    <w:rsid w:val="00BA1D1C"/>
    <w:rsid w:val="00BA212B"/>
    <w:rsid w:val="00BA258C"/>
    <w:rsid w:val="00BA25C7"/>
    <w:rsid w:val="00BA28DC"/>
    <w:rsid w:val="00BA28F3"/>
    <w:rsid w:val="00BA2947"/>
    <w:rsid w:val="00BA2A61"/>
    <w:rsid w:val="00BA2F51"/>
    <w:rsid w:val="00BA30C9"/>
    <w:rsid w:val="00BA3202"/>
    <w:rsid w:val="00BA3274"/>
    <w:rsid w:val="00BA34AE"/>
    <w:rsid w:val="00BA39A2"/>
    <w:rsid w:val="00BA3C96"/>
    <w:rsid w:val="00BA3FBA"/>
    <w:rsid w:val="00BA43F1"/>
    <w:rsid w:val="00BA4810"/>
    <w:rsid w:val="00BA62F8"/>
    <w:rsid w:val="00BA6B22"/>
    <w:rsid w:val="00BA6EAC"/>
    <w:rsid w:val="00BA7F8D"/>
    <w:rsid w:val="00BA7FB3"/>
    <w:rsid w:val="00BB0228"/>
    <w:rsid w:val="00BB02B0"/>
    <w:rsid w:val="00BB058A"/>
    <w:rsid w:val="00BB0DA5"/>
    <w:rsid w:val="00BB2644"/>
    <w:rsid w:val="00BB289E"/>
    <w:rsid w:val="00BB3062"/>
    <w:rsid w:val="00BB3864"/>
    <w:rsid w:val="00BB3995"/>
    <w:rsid w:val="00BB3BDC"/>
    <w:rsid w:val="00BB40F8"/>
    <w:rsid w:val="00BB4469"/>
    <w:rsid w:val="00BB497C"/>
    <w:rsid w:val="00BB4EDD"/>
    <w:rsid w:val="00BB5615"/>
    <w:rsid w:val="00BB5838"/>
    <w:rsid w:val="00BB5946"/>
    <w:rsid w:val="00BB5ECB"/>
    <w:rsid w:val="00BB6444"/>
    <w:rsid w:val="00BB649C"/>
    <w:rsid w:val="00BB67EA"/>
    <w:rsid w:val="00BB7502"/>
    <w:rsid w:val="00BB7621"/>
    <w:rsid w:val="00BB7E36"/>
    <w:rsid w:val="00BC02C7"/>
    <w:rsid w:val="00BC0347"/>
    <w:rsid w:val="00BC034C"/>
    <w:rsid w:val="00BC05EC"/>
    <w:rsid w:val="00BC06E5"/>
    <w:rsid w:val="00BC075F"/>
    <w:rsid w:val="00BC0769"/>
    <w:rsid w:val="00BC0A96"/>
    <w:rsid w:val="00BC0F83"/>
    <w:rsid w:val="00BC1032"/>
    <w:rsid w:val="00BC13A6"/>
    <w:rsid w:val="00BC16AA"/>
    <w:rsid w:val="00BC19AA"/>
    <w:rsid w:val="00BC1ACA"/>
    <w:rsid w:val="00BC1B98"/>
    <w:rsid w:val="00BC1CEC"/>
    <w:rsid w:val="00BC2394"/>
    <w:rsid w:val="00BC2A13"/>
    <w:rsid w:val="00BC2CA2"/>
    <w:rsid w:val="00BC3725"/>
    <w:rsid w:val="00BC378D"/>
    <w:rsid w:val="00BC5032"/>
    <w:rsid w:val="00BC54EB"/>
    <w:rsid w:val="00BC5E04"/>
    <w:rsid w:val="00BC6221"/>
    <w:rsid w:val="00BC6695"/>
    <w:rsid w:val="00BC7389"/>
    <w:rsid w:val="00BC74CD"/>
    <w:rsid w:val="00BC79B1"/>
    <w:rsid w:val="00BC7B5B"/>
    <w:rsid w:val="00BC7CA0"/>
    <w:rsid w:val="00BD0406"/>
    <w:rsid w:val="00BD066B"/>
    <w:rsid w:val="00BD0932"/>
    <w:rsid w:val="00BD09CC"/>
    <w:rsid w:val="00BD0FFF"/>
    <w:rsid w:val="00BD11CB"/>
    <w:rsid w:val="00BD12B4"/>
    <w:rsid w:val="00BD139E"/>
    <w:rsid w:val="00BD13FB"/>
    <w:rsid w:val="00BD1E26"/>
    <w:rsid w:val="00BD1E76"/>
    <w:rsid w:val="00BD1EE0"/>
    <w:rsid w:val="00BD3198"/>
    <w:rsid w:val="00BD3CDF"/>
    <w:rsid w:val="00BD3D96"/>
    <w:rsid w:val="00BD4198"/>
    <w:rsid w:val="00BD4B6B"/>
    <w:rsid w:val="00BD4B73"/>
    <w:rsid w:val="00BD540B"/>
    <w:rsid w:val="00BD55CF"/>
    <w:rsid w:val="00BD58D6"/>
    <w:rsid w:val="00BD59E9"/>
    <w:rsid w:val="00BD5A08"/>
    <w:rsid w:val="00BD5F70"/>
    <w:rsid w:val="00BD620F"/>
    <w:rsid w:val="00BD6E0F"/>
    <w:rsid w:val="00BD6E9C"/>
    <w:rsid w:val="00BD7177"/>
    <w:rsid w:val="00BD72AE"/>
    <w:rsid w:val="00BD750A"/>
    <w:rsid w:val="00BD758A"/>
    <w:rsid w:val="00BD7CC3"/>
    <w:rsid w:val="00BE063F"/>
    <w:rsid w:val="00BE07A7"/>
    <w:rsid w:val="00BE0F8A"/>
    <w:rsid w:val="00BE0FB8"/>
    <w:rsid w:val="00BE1304"/>
    <w:rsid w:val="00BE1BFB"/>
    <w:rsid w:val="00BE20FB"/>
    <w:rsid w:val="00BE2125"/>
    <w:rsid w:val="00BE2A1B"/>
    <w:rsid w:val="00BE363F"/>
    <w:rsid w:val="00BE3C72"/>
    <w:rsid w:val="00BE47D4"/>
    <w:rsid w:val="00BE4C89"/>
    <w:rsid w:val="00BE520B"/>
    <w:rsid w:val="00BE61DF"/>
    <w:rsid w:val="00BE6459"/>
    <w:rsid w:val="00BE7270"/>
    <w:rsid w:val="00BE7935"/>
    <w:rsid w:val="00BE7A4C"/>
    <w:rsid w:val="00BE7A75"/>
    <w:rsid w:val="00BE7AED"/>
    <w:rsid w:val="00BE7E5B"/>
    <w:rsid w:val="00BF0385"/>
    <w:rsid w:val="00BF0B69"/>
    <w:rsid w:val="00BF192F"/>
    <w:rsid w:val="00BF1B93"/>
    <w:rsid w:val="00BF1EE3"/>
    <w:rsid w:val="00BF232F"/>
    <w:rsid w:val="00BF293A"/>
    <w:rsid w:val="00BF2CF6"/>
    <w:rsid w:val="00BF2DAC"/>
    <w:rsid w:val="00BF2DFA"/>
    <w:rsid w:val="00BF3226"/>
    <w:rsid w:val="00BF38C7"/>
    <w:rsid w:val="00BF38D8"/>
    <w:rsid w:val="00BF3D79"/>
    <w:rsid w:val="00BF44D6"/>
    <w:rsid w:val="00BF499E"/>
    <w:rsid w:val="00BF4E08"/>
    <w:rsid w:val="00BF5284"/>
    <w:rsid w:val="00BF5350"/>
    <w:rsid w:val="00BF6119"/>
    <w:rsid w:val="00BF6F14"/>
    <w:rsid w:val="00BF7123"/>
    <w:rsid w:val="00C00700"/>
    <w:rsid w:val="00C008C2"/>
    <w:rsid w:val="00C0213A"/>
    <w:rsid w:val="00C026CA"/>
    <w:rsid w:val="00C028A6"/>
    <w:rsid w:val="00C02ACB"/>
    <w:rsid w:val="00C03273"/>
    <w:rsid w:val="00C0342A"/>
    <w:rsid w:val="00C034D0"/>
    <w:rsid w:val="00C035D0"/>
    <w:rsid w:val="00C03649"/>
    <w:rsid w:val="00C039E7"/>
    <w:rsid w:val="00C03B5F"/>
    <w:rsid w:val="00C03E1D"/>
    <w:rsid w:val="00C043A5"/>
    <w:rsid w:val="00C04BEE"/>
    <w:rsid w:val="00C04C2B"/>
    <w:rsid w:val="00C04FC6"/>
    <w:rsid w:val="00C0592B"/>
    <w:rsid w:val="00C05D33"/>
    <w:rsid w:val="00C0614A"/>
    <w:rsid w:val="00C0615D"/>
    <w:rsid w:val="00C06554"/>
    <w:rsid w:val="00C0664A"/>
    <w:rsid w:val="00C068F8"/>
    <w:rsid w:val="00C0743A"/>
    <w:rsid w:val="00C0751D"/>
    <w:rsid w:val="00C07D2E"/>
    <w:rsid w:val="00C101EF"/>
    <w:rsid w:val="00C113F4"/>
    <w:rsid w:val="00C11992"/>
    <w:rsid w:val="00C11C26"/>
    <w:rsid w:val="00C12A46"/>
    <w:rsid w:val="00C12A6D"/>
    <w:rsid w:val="00C13175"/>
    <w:rsid w:val="00C13218"/>
    <w:rsid w:val="00C1373C"/>
    <w:rsid w:val="00C13769"/>
    <w:rsid w:val="00C14609"/>
    <w:rsid w:val="00C14A25"/>
    <w:rsid w:val="00C14CAA"/>
    <w:rsid w:val="00C14DA9"/>
    <w:rsid w:val="00C14FB1"/>
    <w:rsid w:val="00C15EB5"/>
    <w:rsid w:val="00C15F84"/>
    <w:rsid w:val="00C164CA"/>
    <w:rsid w:val="00C2003B"/>
    <w:rsid w:val="00C2003F"/>
    <w:rsid w:val="00C2041C"/>
    <w:rsid w:val="00C20450"/>
    <w:rsid w:val="00C205A5"/>
    <w:rsid w:val="00C207DA"/>
    <w:rsid w:val="00C20921"/>
    <w:rsid w:val="00C20E30"/>
    <w:rsid w:val="00C2100E"/>
    <w:rsid w:val="00C21893"/>
    <w:rsid w:val="00C21CFA"/>
    <w:rsid w:val="00C21FEF"/>
    <w:rsid w:val="00C221D2"/>
    <w:rsid w:val="00C222D3"/>
    <w:rsid w:val="00C22420"/>
    <w:rsid w:val="00C22632"/>
    <w:rsid w:val="00C22ACB"/>
    <w:rsid w:val="00C22CDC"/>
    <w:rsid w:val="00C22E9D"/>
    <w:rsid w:val="00C23134"/>
    <w:rsid w:val="00C23606"/>
    <w:rsid w:val="00C239FA"/>
    <w:rsid w:val="00C2413A"/>
    <w:rsid w:val="00C24798"/>
    <w:rsid w:val="00C24A82"/>
    <w:rsid w:val="00C25B9A"/>
    <w:rsid w:val="00C25C50"/>
    <w:rsid w:val="00C25DC2"/>
    <w:rsid w:val="00C25E2D"/>
    <w:rsid w:val="00C26CEB"/>
    <w:rsid w:val="00C26D43"/>
    <w:rsid w:val="00C27048"/>
    <w:rsid w:val="00C30243"/>
    <w:rsid w:val="00C3047B"/>
    <w:rsid w:val="00C305BF"/>
    <w:rsid w:val="00C30617"/>
    <w:rsid w:val="00C3073D"/>
    <w:rsid w:val="00C30A8A"/>
    <w:rsid w:val="00C30D48"/>
    <w:rsid w:val="00C311F6"/>
    <w:rsid w:val="00C3121D"/>
    <w:rsid w:val="00C31377"/>
    <w:rsid w:val="00C3170C"/>
    <w:rsid w:val="00C31C02"/>
    <w:rsid w:val="00C31C4B"/>
    <w:rsid w:val="00C31E0E"/>
    <w:rsid w:val="00C32254"/>
    <w:rsid w:val="00C3237C"/>
    <w:rsid w:val="00C33015"/>
    <w:rsid w:val="00C330E5"/>
    <w:rsid w:val="00C33330"/>
    <w:rsid w:val="00C3366E"/>
    <w:rsid w:val="00C33EFE"/>
    <w:rsid w:val="00C33FE9"/>
    <w:rsid w:val="00C34A9F"/>
    <w:rsid w:val="00C34C45"/>
    <w:rsid w:val="00C34F45"/>
    <w:rsid w:val="00C34FA3"/>
    <w:rsid w:val="00C35DC8"/>
    <w:rsid w:val="00C3623D"/>
    <w:rsid w:val="00C369C0"/>
    <w:rsid w:val="00C376D1"/>
    <w:rsid w:val="00C376E7"/>
    <w:rsid w:val="00C377AF"/>
    <w:rsid w:val="00C37B3C"/>
    <w:rsid w:val="00C407AA"/>
    <w:rsid w:val="00C40DAF"/>
    <w:rsid w:val="00C41163"/>
    <w:rsid w:val="00C41851"/>
    <w:rsid w:val="00C419BA"/>
    <w:rsid w:val="00C41CAF"/>
    <w:rsid w:val="00C41F9A"/>
    <w:rsid w:val="00C423BF"/>
    <w:rsid w:val="00C42858"/>
    <w:rsid w:val="00C42EBA"/>
    <w:rsid w:val="00C43096"/>
    <w:rsid w:val="00C43EBC"/>
    <w:rsid w:val="00C43F73"/>
    <w:rsid w:val="00C4413B"/>
    <w:rsid w:val="00C44189"/>
    <w:rsid w:val="00C44987"/>
    <w:rsid w:val="00C44A67"/>
    <w:rsid w:val="00C45059"/>
    <w:rsid w:val="00C45529"/>
    <w:rsid w:val="00C45976"/>
    <w:rsid w:val="00C461B3"/>
    <w:rsid w:val="00C462AF"/>
    <w:rsid w:val="00C4650F"/>
    <w:rsid w:val="00C46B89"/>
    <w:rsid w:val="00C50022"/>
    <w:rsid w:val="00C501DD"/>
    <w:rsid w:val="00C501FE"/>
    <w:rsid w:val="00C50CB3"/>
    <w:rsid w:val="00C51D61"/>
    <w:rsid w:val="00C5209F"/>
    <w:rsid w:val="00C52427"/>
    <w:rsid w:val="00C53AB8"/>
    <w:rsid w:val="00C53C37"/>
    <w:rsid w:val="00C54487"/>
    <w:rsid w:val="00C548B5"/>
    <w:rsid w:val="00C54C08"/>
    <w:rsid w:val="00C552B0"/>
    <w:rsid w:val="00C55C10"/>
    <w:rsid w:val="00C55E4F"/>
    <w:rsid w:val="00C56011"/>
    <w:rsid w:val="00C561DF"/>
    <w:rsid w:val="00C568E1"/>
    <w:rsid w:val="00C56D68"/>
    <w:rsid w:val="00C573AA"/>
    <w:rsid w:val="00C57706"/>
    <w:rsid w:val="00C579D5"/>
    <w:rsid w:val="00C57B04"/>
    <w:rsid w:val="00C57DE4"/>
    <w:rsid w:val="00C601AB"/>
    <w:rsid w:val="00C60209"/>
    <w:rsid w:val="00C60406"/>
    <w:rsid w:val="00C60665"/>
    <w:rsid w:val="00C6099E"/>
    <w:rsid w:val="00C60AF0"/>
    <w:rsid w:val="00C60C4C"/>
    <w:rsid w:val="00C61388"/>
    <w:rsid w:val="00C61591"/>
    <w:rsid w:val="00C618E7"/>
    <w:rsid w:val="00C618E9"/>
    <w:rsid w:val="00C61A9B"/>
    <w:rsid w:val="00C6219C"/>
    <w:rsid w:val="00C62D04"/>
    <w:rsid w:val="00C630DF"/>
    <w:rsid w:val="00C632B7"/>
    <w:rsid w:val="00C635ED"/>
    <w:rsid w:val="00C63EAE"/>
    <w:rsid w:val="00C63F64"/>
    <w:rsid w:val="00C648A5"/>
    <w:rsid w:val="00C64ABB"/>
    <w:rsid w:val="00C64D03"/>
    <w:rsid w:val="00C64DFE"/>
    <w:rsid w:val="00C657BD"/>
    <w:rsid w:val="00C659BE"/>
    <w:rsid w:val="00C6616B"/>
    <w:rsid w:val="00C66300"/>
    <w:rsid w:val="00C66543"/>
    <w:rsid w:val="00C668B1"/>
    <w:rsid w:val="00C6693C"/>
    <w:rsid w:val="00C66E7D"/>
    <w:rsid w:val="00C66F52"/>
    <w:rsid w:val="00C67C9E"/>
    <w:rsid w:val="00C67CC4"/>
    <w:rsid w:val="00C7001B"/>
    <w:rsid w:val="00C70219"/>
    <w:rsid w:val="00C71100"/>
    <w:rsid w:val="00C71592"/>
    <w:rsid w:val="00C7214A"/>
    <w:rsid w:val="00C7251B"/>
    <w:rsid w:val="00C729E2"/>
    <w:rsid w:val="00C72A7C"/>
    <w:rsid w:val="00C73A91"/>
    <w:rsid w:val="00C73B15"/>
    <w:rsid w:val="00C73D42"/>
    <w:rsid w:val="00C75585"/>
    <w:rsid w:val="00C75B7F"/>
    <w:rsid w:val="00C75D5F"/>
    <w:rsid w:val="00C75F99"/>
    <w:rsid w:val="00C76446"/>
    <w:rsid w:val="00C76971"/>
    <w:rsid w:val="00C771D2"/>
    <w:rsid w:val="00C77361"/>
    <w:rsid w:val="00C7768B"/>
    <w:rsid w:val="00C77D57"/>
    <w:rsid w:val="00C77D93"/>
    <w:rsid w:val="00C77E25"/>
    <w:rsid w:val="00C80ABF"/>
    <w:rsid w:val="00C80B43"/>
    <w:rsid w:val="00C811E1"/>
    <w:rsid w:val="00C8131A"/>
    <w:rsid w:val="00C8164A"/>
    <w:rsid w:val="00C81661"/>
    <w:rsid w:val="00C81D28"/>
    <w:rsid w:val="00C8205C"/>
    <w:rsid w:val="00C82245"/>
    <w:rsid w:val="00C8226A"/>
    <w:rsid w:val="00C827EF"/>
    <w:rsid w:val="00C82B8E"/>
    <w:rsid w:val="00C82D83"/>
    <w:rsid w:val="00C82F19"/>
    <w:rsid w:val="00C83BAB"/>
    <w:rsid w:val="00C83CFC"/>
    <w:rsid w:val="00C8436C"/>
    <w:rsid w:val="00C8446C"/>
    <w:rsid w:val="00C84B1F"/>
    <w:rsid w:val="00C84BF9"/>
    <w:rsid w:val="00C85481"/>
    <w:rsid w:val="00C85DB5"/>
    <w:rsid w:val="00C860CD"/>
    <w:rsid w:val="00C86407"/>
    <w:rsid w:val="00C864A3"/>
    <w:rsid w:val="00C8651F"/>
    <w:rsid w:val="00C86A34"/>
    <w:rsid w:val="00C86CAE"/>
    <w:rsid w:val="00C871DA"/>
    <w:rsid w:val="00C87391"/>
    <w:rsid w:val="00C875C5"/>
    <w:rsid w:val="00C87ED9"/>
    <w:rsid w:val="00C910F6"/>
    <w:rsid w:val="00C91BC6"/>
    <w:rsid w:val="00C92859"/>
    <w:rsid w:val="00C9311B"/>
    <w:rsid w:val="00C9358B"/>
    <w:rsid w:val="00C93DD1"/>
    <w:rsid w:val="00C93E4C"/>
    <w:rsid w:val="00C93E75"/>
    <w:rsid w:val="00C945FE"/>
    <w:rsid w:val="00C94C46"/>
    <w:rsid w:val="00C95532"/>
    <w:rsid w:val="00C962CF"/>
    <w:rsid w:val="00C966E0"/>
    <w:rsid w:val="00C9687F"/>
    <w:rsid w:val="00C96C58"/>
    <w:rsid w:val="00C97AB3"/>
    <w:rsid w:val="00C97CEA"/>
    <w:rsid w:val="00CA011B"/>
    <w:rsid w:val="00CA06E3"/>
    <w:rsid w:val="00CA0F37"/>
    <w:rsid w:val="00CA103E"/>
    <w:rsid w:val="00CA1252"/>
    <w:rsid w:val="00CA16BA"/>
    <w:rsid w:val="00CA16DE"/>
    <w:rsid w:val="00CA1772"/>
    <w:rsid w:val="00CA1C9D"/>
    <w:rsid w:val="00CA20BC"/>
    <w:rsid w:val="00CA2F98"/>
    <w:rsid w:val="00CA3485"/>
    <w:rsid w:val="00CA373D"/>
    <w:rsid w:val="00CA394C"/>
    <w:rsid w:val="00CA3B6A"/>
    <w:rsid w:val="00CA4AA5"/>
    <w:rsid w:val="00CA4D3E"/>
    <w:rsid w:val="00CA4DC5"/>
    <w:rsid w:val="00CA4E4C"/>
    <w:rsid w:val="00CA4FDE"/>
    <w:rsid w:val="00CA52D6"/>
    <w:rsid w:val="00CA5B31"/>
    <w:rsid w:val="00CA5BEF"/>
    <w:rsid w:val="00CA60B1"/>
    <w:rsid w:val="00CA6488"/>
    <w:rsid w:val="00CA67A4"/>
    <w:rsid w:val="00CA6817"/>
    <w:rsid w:val="00CA7822"/>
    <w:rsid w:val="00CA7860"/>
    <w:rsid w:val="00CA7B30"/>
    <w:rsid w:val="00CA7F88"/>
    <w:rsid w:val="00CB07C7"/>
    <w:rsid w:val="00CB0C7C"/>
    <w:rsid w:val="00CB12C9"/>
    <w:rsid w:val="00CB12D5"/>
    <w:rsid w:val="00CB16CE"/>
    <w:rsid w:val="00CB2AC2"/>
    <w:rsid w:val="00CB2C93"/>
    <w:rsid w:val="00CB35CE"/>
    <w:rsid w:val="00CB35F1"/>
    <w:rsid w:val="00CB3C43"/>
    <w:rsid w:val="00CB3FF4"/>
    <w:rsid w:val="00CB47A8"/>
    <w:rsid w:val="00CB4BD0"/>
    <w:rsid w:val="00CB4D72"/>
    <w:rsid w:val="00CB51FB"/>
    <w:rsid w:val="00CB532A"/>
    <w:rsid w:val="00CB584F"/>
    <w:rsid w:val="00CB5872"/>
    <w:rsid w:val="00CB5A63"/>
    <w:rsid w:val="00CB5E4D"/>
    <w:rsid w:val="00CB5E63"/>
    <w:rsid w:val="00CB654D"/>
    <w:rsid w:val="00CB6580"/>
    <w:rsid w:val="00CB6610"/>
    <w:rsid w:val="00CB6F6C"/>
    <w:rsid w:val="00CB72D9"/>
    <w:rsid w:val="00CB7527"/>
    <w:rsid w:val="00CC0008"/>
    <w:rsid w:val="00CC0936"/>
    <w:rsid w:val="00CC1340"/>
    <w:rsid w:val="00CC165F"/>
    <w:rsid w:val="00CC177D"/>
    <w:rsid w:val="00CC17D4"/>
    <w:rsid w:val="00CC1EFF"/>
    <w:rsid w:val="00CC20BC"/>
    <w:rsid w:val="00CC26BB"/>
    <w:rsid w:val="00CC2705"/>
    <w:rsid w:val="00CC348B"/>
    <w:rsid w:val="00CC3680"/>
    <w:rsid w:val="00CC3711"/>
    <w:rsid w:val="00CC3970"/>
    <w:rsid w:val="00CC3A88"/>
    <w:rsid w:val="00CC3CBB"/>
    <w:rsid w:val="00CC43F2"/>
    <w:rsid w:val="00CC44F0"/>
    <w:rsid w:val="00CC45A0"/>
    <w:rsid w:val="00CC539E"/>
    <w:rsid w:val="00CC5791"/>
    <w:rsid w:val="00CC59A1"/>
    <w:rsid w:val="00CC65D2"/>
    <w:rsid w:val="00CC6A83"/>
    <w:rsid w:val="00CC6B42"/>
    <w:rsid w:val="00CC6CEF"/>
    <w:rsid w:val="00CC6DD5"/>
    <w:rsid w:val="00CC71B0"/>
    <w:rsid w:val="00CC7561"/>
    <w:rsid w:val="00CC793F"/>
    <w:rsid w:val="00CD0237"/>
    <w:rsid w:val="00CD0787"/>
    <w:rsid w:val="00CD09FD"/>
    <w:rsid w:val="00CD0B11"/>
    <w:rsid w:val="00CD0DEB"/>
    <w:rsid w:val="00CD1140"/>
    <w:rsid w:val="00CD1200"/>
    <w:rsid w:val="00CD1484"/>
    <w:rsid w:val="00CD1CD6"/>
    <w:rsid w:val="00CD1F46"/>
    <w:rsid w:val="00CD1FD9"/>
    <w:rsid w:val="00CD21A9"/>
    <w:rsid w:val="00CD28C5"/>
    <w:rsid w:val="00CD2DF1"/>
    <w:rsid w:val="00CD4008"/>
    <w:rsid w:val="00CD4441"/>
    <w:rsid w:val="00CD4D57"/>
    <w:rsid w:val="00CD5409"/>
    <w:rsid w:val="00CD5D23"/>
    <w:rsid w:val="00CD62E5"/>
    <w:rsid w:val="00CD6369"/>
    <w:rsid w:val="00CD6C14"/>
    <w:rsid w:val="00CD6D7B"/>
    <w:rsid w:val="00CD70F6"/>
    <w:rsid w:val="00CD7817"/>
    <w:rsid w:val="00CD799A"/>
    <w:rsid w:val="00CD7DDD"/>
    <w:rsid w:val="00CE063D"/>
    <w:rsid w:val="00CE0BD0"/>
    <w:rsid w:val="00CE175A"/>
    <w:rsid w:val="00CE1A63"/>
    <w:rsid w:val="00CE1BFB"/>
    <w:rsid w:val="00CE1C5C"/>
    <w:rsid w:val="00CE1FB2"/>
    <w:rsid w:val="00CE2488"/>
    <w:rsid w:val="00CE268B"/>
    <w:rsid w:val="00CE2EDD"/>
    <w:rsid w:val="00CE2FA8"/>
    <w:rsid w:val="00CE3545"/>
    <w:rsid w:val="00CE381D"/>
    <w:rsid w:val="00CE38C2"/>
    <w:rsid w:val="00CE3901"/>
    <w:rsid w:val="00CE3C9F"/>
    <w:rsid w:val="00CE3D2B"/>
    <w:rsid w:val="00CE4208"/>
    <w:rsid w:val="00CE4254"/>
    <w:rsid w:val="00CE4447"/>
    <w:rsid w:val="00CE4BBD"/>
    <w:rsid w:val="00CE4BCB"/>
    <w:rsid w:val="00CE4F9F"/>
    <w:rsid w:val="00CE5B65"/>
    <w:rsid w:val="00CE6954"/>
    <w:rsid w:val="00CE6DF8"/>
    <w:rsid w:val="00CE6E3B"/>
    <w:rsid w:val="00CE6F1B"/>
    <w:rsid w:val="00CE7A55"/>
    <w:rsid w:val="00CE7C70"/>
    <w:rsid w:val="00CE7D12"/>
    <w:rsid w:val="00CE7DC2"/>
    <w:rsid w:val="00CF03E7"/>
    <w:rsid w:val="00CF0CFF"/>
    <w:rsid w:val="00CF0D8C"/>
    <w:rsid w:val="00CF103C"/>
    <w:rsid w:val="00CF1C60"/>
    <w:rsid w:val="00CF1CFB"/>
    <w:rsid w:val="00CF2553"/>
    <w:rsid w:val="00CF2CA4"/>
    <w:rsid w:val="00CF2D58"/>
    <w:rsid w:val="00CF34FB"/>
    <w:rsid w:val="00CF39E5"/>
    <w:rsid w:val="00CF42B5"/>
    <w:rsid w:val="00CF488A"/>
    <w:rsid w:val="00CF4C7D"/>
    <w:rsid w:val="00CF5A3D"/>
    <w:rsid w:val="00CF5BF1"/>
    <w:rsid w:val="00CF5E0C"/>
    <w:rsid w:val="00CF5E29"/>
    <w:rsid w:val="00CF698A"/>
    <w:rsid w:val="00CF6A5C"/>
    <w:rsid w:val="00CF70B3"/>
    <w:rsid w:val="00CF7AC2"/>
    <w:rsid w:val="00CF7D6B"/>
    <w:rsid w:val="00CF7E9B"/>
    <w:rsid w:val="00D009DE"/>
    <w:rsid w:val="00D01508"/>
    <w:rsid w:val="00D02E0A"/>
    <w:rsid w:val="00D02E17"/>
    <w:rsid w:val="00D03133"/>
    <w:rsid w:val="00D03473"/>
    <w:rsid w:val="00D035B1"/>
    <w:rsid w:val="00D0374D"/>
    <w:rsid w:val="00D03923"/>
    <w:rsid w:val="00D042E7"/>
    <w:rsid w:val="00D0453C"/>
    <w:rsid w:val="00D04A37"/>
    <w:rsid w:val="00D04A54"/>
    <w:rsid w:val="00D04AC8"/>
    <w:rsid w:val="00D050C9"/>
    <w:rsid w:val="00D05141"/>
    <w:rsid w:val="00D0564A"/>
    <w:rsid w:val="00D06593"/>
    <w:rsid w:val="00D06631"/>
    <w:rsid w:val="00D078B9"/>
    <w:rsid w:val="00D07BCD"/>
    <w:rsid w:val="00D07D59"/>
    <w:rsid w:val="00D10038"/>
    <w:rsid w:val="00D10048"/>
    <w:rsid w:val="00D10285"/>
    <w:rsid w:val="00D10435"/>
    <w:rsid w:val="00D10D64"/>
    <w:rsid w:val="00D10E40"/>
    <w:rsid w:val="00D11969"/>
    <w:rsid w:val="00D12436"/>
    <w:rsid w:val="00D124A6"/>
    <w:rsid w:val="00D127E0"/>
    <w:rsid w:val="00D12BD4"/>
    <w:rsid w:val="00D13313"/>
    <w:rsid w:val="00D13603"/>
    <w:rsid w:val="00D138F5"/>
    <w:rsid w:val="00D139FA"/>
    <w:rsid w:val="00D13DB4"/>
    <w:rsid w:val="00D1448A"/>
    <w:rsid w:val="00D148E1"/>
    <w:rsid w:val="00D1504D"/>
    <w:rsid w:val="00D150BA"/>
    <w:rsid w:val="00D153E4"/>
    <w:rsid w:val="00D1571D"/>
    <w:rsid w:val="00D169A5"/>
    <w:rsid w:val="00D16BD1"/>
    <w:rsid w:val="00D16CC0"/>
    <w:rsid w:val="00D16D6D"/>
    <w:rsid w:val="00D1715A"/>
    <w:rsid w:val="00D174A6"/>
    <w:rsid w:val="00D17808"/>
    <w:rsid w:val="00D17992"/>
    <w:rsid w:val="00D17E21"/>
    <w:rsid w:val="00D201FE"/>
    <w:rsid w:val="00D20C36"/>
    <w:rsid w:val="00D21661"/>
    <w:rsid w:val="00D21960"/>
    <w:rsid w:val="00D22C3F"/>
    <w:rsid w:val="00D234CB"/>
    <w:rsid w:val="00D2408C"/>
    <w:rsid w:val="00D242AE"/>
    <w:rsid w:val="00D24521"/>
    <w:rsid w:val="00D249C4"/>
    <w:rsid w:val="00D249CF"/>
    <w:rsid w:val="00D24AB4"/>
    <w:rsid w:val="00D24B17"/>
    <w:rsid w:val="00D24EC1"/>
    <w:rsid w:val="00D25E32"/>
    <w:rsid w:val="00D2601F"/>
    <w:rsid w:val="00D266A8"/>
    <w:rsid w:val="00D26B6E"/>
    <w:rsid w:val="00D27111"/>
    <w:rsid w:val="00D274A6"/>
    <w:rsid w:val="00D2773E"/>
    <w:rsid w:val="00D27832"/>
    <w:rsid w:val="00D30807"/>
    <w:rsid w:val="00D30F7A"/>
    <w:rsid w:val="00D311F7"/>
    <w:rsid w:val="00D31385"/>
    <w:rsid w:val="00D31443"/>
    <w:rsid w:val="00D31B0E"/>
    <w:rsid w:val="00D31B1C"/>
    <w:rsid w:val="00D31B8B"/>
    <w:rsid w:val="00D31CB8"/>
    <w:rsid w:val="00D325A6"/>
    <w:rsid w:val="00D32A49"/>
    <w:rsid w:val="00D3360B"/>
    <w:rsid w:val="00D3451F"/>
    <w:rsid w:val="00D34530"/>
    <w:rsid w:val="00D345B7"/>
    <w:rsid w:val="00D34666"/>
    <w:rsid w:val="00D3492F"/>
    <w:rsid w:val="00D34EF1"/>
    <w:rsid w:val="00D35281"/>
    <w:rsid w:val="00D352AE"/>
    <w:rsid w:val="00D35C59"/>
    <w:rsid w:val="00D35D04"/>
    <w:rsid w:val="00D367CB"/>
    <w:rsid w:val="00D36E62"/>
    <w:rsid w:val="00D3743F"/>
    <w:rsid w:val="00D37AC8"/>
    <w:rsid w:val="00D4022B"/>
    <w:rsid w:val="00D40EE0"/>
    <w:rsid w:val="00D40FFB"/>
    <w:rsid w:val="00D416A2"/>
    <w:rsid w:val="00D417CB"/>
    <w:rsid w:val="00D422B7"/>
    <w:rsid w:val="00D431FB"/>
    <w:rsid w:val="00D4327A"/>
    <w:rsid w:val="00D43AC3"/>
    <w:rsid w:val="00D44C22"/>
    <w:rsid w:val="00D44E16"/>
    <w:rsid w:val="00D4537C"/>
    <w:rsid w:val="00D4539E"/>
    <w:rsid w:val="00D454AA"/>
    <w:rsid w:val="00D457F8"/>
    <w:rsid w:val="00D46356"/>
    <w:rsid w:val="00D46595"/>
    <w:rsid w:val="00D4676A"/>
    <w:rsid w:val="00D46AC5"/>
    <w:rsid w:val="00D46FDB"/>
    <w:rsid w:val="00D47261"/>
    <w:rsid w:val="00D4787F"/>
    <w:rsid w:val="00D47930"/>
    <w:rsid w:val="00D47D3E"/>
    <w:rsid w:val="00D5047B"/>
    <w:rsid w:val="00D504FC"/>
    <w:rsid w:val="00D50604"/>
    <w:rsid w:val="00D50878"/>
    <w:rsid w:val="00D50EF4"/>
    <w:rsid w:val="00D5109D"/>
    <w:rsid w:val="00D516CB"/>
    <w:rsid w:val="00D5224A"/>
    <w:rsid w:val="00D52538"/>
    <w:rsid w:val="00D52D96"/>
    <w:rsid w:val="00D53B94"/>
    <w:rsid w:val="00D53C30"/>
    <w:rsid w:val="00D53DD3"/>
    <w:rsid w:val="00D541B4"/>
    <w:rsid w:val="00D54228"/>
    <w:rsid w:val="00D54335"/>
    <w:rsid w:val="00D549FF"/>
    <w:rsid w:val="00D54B83"/>
    <w:rsid w:val="00D556DE"/>
    <w:rsid w:val="00D55C21"/>
    <w:rsid w:val="00D5618B"/>
    <w:rsid w:val="00D56461"/>
    <w:rsid w:val="00D5687B"/>
    <w:rsid w:val="00D56C8D"/>
    <w:rsid w:val="00D56DC3"/>
    <w:rsid w:val="00D56E12"/>
    <w:rsid w:val="00D5784D"/>
    <w:rsid w:val="00D57E26"/>
    <w:rsid w:val="00D60780"/>
    <w:rsid w:val="00D6150D"/>
    <w:rsid w:val="00D616AE"/>
    <w:rsid w:val="00D617F7"/>
    <w:rsid w:val="00D62042"/>
    <w:rsid w:val="00D629DB"/>
    <w:rsid w:val="00D62C12"/>
    <w:rsid w:val="00D63A07"/>
    <w:rsid w:val="00D64187"/>
    <w:rsid w:val="00D64689"/>
    <w:rsid w:val="00D64CC4"/>
    <w:rsid w:val="00D64E07"/>
    <w:rsid w:val="00D64EF7"/>
    <w:rsid w:val="00D659B5"/>
    <w:rsid w:val="00D65FD8"/>
    <w:rsid w:val="00D66793"/>
    <w:rsid w:val="00D66BD4"/>
    <w:rsid w:val="00D66F35"/>
    <w:rsid w:val="00D671A1"/>
    <w:rsid w:val="00D672DE"/>
    <w:rsid w:val="00D67477"/>
    <w:rsid w:val="00D701A4"/>
    <w:rsid w:val="00D70682"/>
    <w:rsid w:val="00D70956"/>
    <w:rsid w:val="00D70A77"/>
    <w:rsid w:val="00D70CB8"/>
    <w:rsid w:val="00D7100D"/>
    <w:rsid w:val="00D71446"/>
    <w:rsid w:val="00D71557"/>
    <w:rsid w:val="00D71590"/>
    <w:rsid w:val="00D71D30"/>
    <w:rsid w:val="00D71DF3"/>
    <w:rsid w:val="00D71ED8"/>
    <w:rsid w:val="00D72B6F"/>
    <w:rsid w:val="00D72B70"/>
    <w:rsid w:val="00D72E6F"/>
    <w:rsid w:val="00D73080"/>
    <w:rsid w:val="00D734FF"/>
    <w:rsid w:val="00D739C1"/>
    <w:rsid w:val="00D73D89"/>
    <w:rsid w:val="00D74321"/>
    <w:rsid w:val="00D74645"/>
    <w:rsid w:val="00D7465C"/>
    <w:rsid w:val="00D74A3B"/>
    <w:rsid w:val="00D74B02"/>
    <w:rsid w:val="00D75436"/>
    <w:rsid w:val="00D75711"/>
    <w:rsid w:val="00D75BE4"/>
    <w:rsid w:val="00D771F8"/>
    <w:rsid w:val="00D772B2"/>
    <w:rsid w:val="00D7741D"/>
    <w:rsid w:val="00D77763"/>
    <w:rsid w:val="00D80412"/>
    <w:rsid w:val="00D80EF2"/>
    <w:rsid w:val="00D8169F"/>
    <w:rsid w:val="00D818D8"/>
    <w:rsid w:val="00D81A61"/>
    <w:rsid w:val="00D81DB4"/>
    <w:rsid w:val="00D81F0B"/>
    <w:rsid w:val="00D82125"/>
    <w:rsid w:val="00D824A6"/>
    <w:rsid w:val="00D826FB"/>
    <w:rsid w:val="00D82816"/>
    <w:rsid w:val="00D82C17"/>
    <w:rsid w:val="00D82E45"/>
    <w:rsid w:val="00D83FA3"/>
    <w:rsid w:val="00D84238"/>
    <w:rsid w:val="00D842C0"/>
    <w:rsid w:val="00D847A6"/>
    <w:rsid w:val="00D84C52"/>
    <w:rsid w:val="00D84D14"/>
    <w:rsid w:val="00D84F7A"/>
    <w:rsid w:val="00D85757"/>
    <w:rsid w:val="00D85766"/>
    <w:rsid w:val="00D85B18"/>
    <w:rsid w:val="00D85B33"/>
    <w:rsid w:val="00D8613D"/>
    <w:rsid w:val="00D86E23"/>
    <w:rsid w:val="00D9021F"/>
    <w:rsid w:val="00D91194"/>
    <w:rsid w:val="00D911CF"/>
    <w:rsid w:val="00D912B4"/>
    <w:rsid w:val="00D91435"/>
    <w:rsid w:val="00D91F1E"/>
    <w:rsid w:val="00D92061"/>
    <w:rsid w:val="00D9233E"/>
    <w:rsid w:val="00D9241A"/>
    <w:rsid w:val="00D9273A"/>
    <w:rsid w:val="00D92BC0"/>
    <w:rsid w:val="00D92FF3"/>
    <w:rsid w:val="00D937B7"/>
    <w:rsid w:val="00D93A89"/>
    <w:rsid w:val="00D93F30"/>
    <w:rsid w:val="00D93FFF"/>
    <w:rsid w:val="00D9444C"/>
    <w:rsid w:val="00D94AF0"/>
    <w:rsid w:val="00D94E77"/>
    <w:rsid w:val="00D94FB2"/>
    <w:rsid w:val="00D95EF4"/>
    <w:rsid w:val="00D9645A"/>
    <w:rsid w:val="00D96C0A"/>
    <w:rsid w:val="00D975D1"/>
    <w:rsid w:val="00D97835"/>
    <w:rsid w:val="00D97B01"/>
    <w:rsid w:val="00DA0537"/>
    <w:rsid w:val="00DA09A9"/>
    <w:rsid w:val="00DA0F2F"/>
    <w:rsid w:val="00DA1C51"/>
    <w:rsid w:val="00DA1E45"/>
    <w:rsid w:val="00DA23E5"/>
    <w:rsid w:val="00DA252E"/>
    <w:rsid w:val="00DA278F"/>
    <w:rsid w:val="00DA28B3"/>
    <w:rsid w:val="00DA2A8F"/>
    <w:rsid w:val="00DA37D9"/>
    <w:rsid w:val="00DA38C4"/>
    <w:rsid w:val="00DA3E8D"/>
    <w:rsid w:val="00DA3F97"/>
    <w:rsid w:val="00DA4462"/>
    <w:rsid w:val="00DA4694"/>
    <w:rsid w:val="00DA49EE"/>
    <w:rsid w:val="00DA4B1A"/>
    <w:rsid w:val="00DA4E5E"/>
    <w:rsid w:val="00DA5172"/>
    <w:rsid w:val="00DA52AA"/>
    <w:rsid w:val="00DA5397"/>
    <w:rsid w:val="00DA601C"/>
    <w:rsid w:val="00DA6656"/>
    <w:rsid w:val="00DA7131"/>
    <w:rsid w:val="00DA7AA0"/>
    <w:rsid w:val="00DA7AE3"/>
    <w:rsid w:val="00DB0070"/>
    <w:rsid w:val="00DB0557"/>
    <w:rsid w:val="00DB0EC7"/>
    <w:rsid w:val="00DB161A"/>
    <w:rsid w:val="00DB190F"/>
    <w:rsid w:val="00DB1F79"/>
    <w:rsid w:val="00DB23F6"/>
    <w:rsid w:val="00DB26A1"/>
    <w:rsid w:val="00DB26C6"/>
    <w:rsid w:val="00DB277E"/>
    <w:rsid w:val="00DB2BF8"/>
    <w:rsid w:val="00DB2F1A"/>
    <w:rsid w:val="00DB2FF3"/>
    <w:rsid w:val="00DB35B1"/>
    <w:rsid w:val="00DB3C7A"/>
    <w:rsid w:val="00DB3F49"/>
    <w:rsid w:val="00DB3F50"/>
    <w:rsid w:val="00DB3F79"/>
    <w:rsid w:val="00DB404D"/>
    <w:rsid w:val="00DB4851"/>
    <w:rsid w:val="00DB532D"/>
    <w:rsid w:val="00DB555D"/>
    <w:rsid w:val="00DB5ACE"/>
    <w:rsid w:val="00DB5ECE"/>
    <w:rsid w:val="00DB64B9"/>
    <w:rsid w:val="00DB6D0F"/>
    <w:rsid w:val="00DB7032"/>
    <w:rsid w:val="00DB71A7"/>
    <w:rsid w:val="00DB73D1"/>
    <w:rsid w:val="00DB76E0"/>
    <w:rsid w:val="00DB7A88"/>
    <w:rsid w:val="00DB7DCE"/>
    <w:rsid w:val="00DC0033"/>
    <w:rsid w:val="00DC025A"/>
    <w:rsid w:val="00DC113C"/>
    <w:rsid w:val="00DC11E2"/>
    <w:rsid w:val="00DC12CA"/>
    <w:rsid w:val="00DC15BB"/>
    <w:rsid w:val="00DC1A59"/>
    <w:rsid w:val="00DC1F71"/>
    <w:rsid w:val="00DC2088"/>
    <w:rsid w:val="00DC33B4"/>
    <w:rsid w:val="00DC33EA"/>
    <w:rsid w:val="00DC3511"/>
    <w:rsid w:val="00DC35F4"/>
    <w:rsid w:val="00DC3C9E"/>
    <w:rsid w:val="00DC3EF6"/>
    <w:rsid w:val="00DC426F"/>
    <w:rsid w:val="00DC436D"/>
    <w:rsid w:val="00DC43F4"/>
    <w:rsid w:val="00DC4EE5"/>
    <w:rsid w:val="00DC5101"/>
    <w:rsid w:val="00DC5740"/>
    <w:rsid w:val="00DC5A8D"/>
    <w:rsid w:val="00DC5BD8"/>
    <w:rsid w:val="00DC60F7"/>
    <w:rsid w:val="00DC6942"/>
    <w:rsid w:val="00DC6E3D"/>
    <w:rsid w:val="00DC7A09"/>
    <w:rsid w:val="00DC7FE9"/>
    <w:rsid w:val="00DD0220"/>
    <w:rsid w:val="00DD0348"/>
    <w:rsid w:val="00DD063C"/>
    <w:rsid w:val="00DD071F"/>
    <w:rsid w:val="00DD0E01"/>
    <w:rsid w:val="00DD0F28"/>
    <w:rsid w:val="00DD1154"/>
    <w:rsid w:val="00DD165D"/>
    <w:rsid w:val="00DD1A32"/>
    <w:rsid w:val="00DD2BED"/>
    <w:rsid w:val="00DD38E0"/>
    <w:rsid w:val="00DD38EB"/>
    <w:rsid w:val="00DD3CB7"/>
    <w:rsid w:val="00DD41AE"/>
    <w:rsid w:val="00DD41E8"/>
    <w:rsid w:val="00DD46C1"/>
    <w:rsid w:val="00DD4756"/>
    <w:rsid w:val="00DD4783"/>
    <w:rsid w:val="00DD4A18"/>
    <w:rsid w:val="00DD4E90"/>
    <w:rsid w:val="00DD5521"/>
    <w:rsid w:val="00DD5E33"/>
    <w:rsid w:val="00DD5EE4"/>
    <w:rsid w:val="00DD6A07"/>
    <w:rsid w:val="00DD7A15"/>
    <w:rsid w:val="00DD7AF2"/>
    <w:rsid w:val="00DE0915"/>
    <w:rsid w:val="00DE1A49"/>
    <w:rsid w:val="00DE1E6D"/>
    <w:rsid w:val="00DE1EA9"/>
    <w:rsid w:val="00DE24E0"/>
    <w:rsid w:val="00DE2CB1"/>
    <w:rsid w:val="00DE2F83"/>
    <w:rsid w:val="00DE30A3"/>
    <w:rsid w:val="00DE3A7C"/>
    <w:rsid w:val="00DE3BCE"/>
    <w:rsid w:val="00DE42FD"/>
    <w:rsid w:val="00DE4851"/>
    <w:rsid w:val="00DE5190"/>
    <w:rsid w:val="00DE546A"/>
    <w:rsid w:val="00DE5643"/>
    <w:rsid w:val="00DE57A3"/>
    <w:rsid w:val="00DE61FF"/>
    <w:rsid w:val="00DE6466"/>
    <w:rsid w:val="00DE6A4D"/>
    <w:rsid w:val="00DE6B9C"/>
    <w:rsid w:val="00DE6D1E"/>
    <w:rsid w:val="00DE74B4"/>
    <w:rsid w:val="00DE76A2"/>
    <w:rsid w:val="00DE7AD8"/>
    <w:rsid w:val="00DF0022"/>
    <w:rsid w:val="00DF0583"/>
    <w:rsid w:val="00DF0D59"/>
    <w:rsid w:val="00DF106D"/>
    <w:rsid w:val="00DF116F"/>
    <w:rsid w:val="00DF1488"/>
    <w:rsid w:val="00DF16DA"/>
    <w:rsid w:val="00DF20AA"/>
    <w:rsid w:val="00DF227C"/>
    <w:rsid w:val="00DF31E2"/>
    <w:rsid w:val="00DF3957"/>
    <w:rsid w:val="00DF3B79"/>
    <w:rsid w:val="00DF4353"/>
    <w:rsid w:val="00DF469A"/>
    <w:rsid w:val="00DF5374"/>
    <w:rsid w:val="00DF53F7"/>
    <w:rsid w:val="00DF5430"/>
    <w:rsid w:val="00DF5989"/>
    <w:rsid w:val="00DF5BC9"/>
    <w:rsid w:val="00DF60CB"/>
    <w:rsid w:val="00DF637D"/>
    <w:rsid w:val="00DF6B9D"/>
    <w:rsid w:val="00DF7204"/>
    <w:rsid w:val="00DF72EE"/>
    <w:rsid w:val="00DF7454"/>
    <w:rsid w:val="00DF7A33"/>
    <w:rsid w:val="00DF7EEE"/>
    <w:rsid w:val="00DF7FD1"/>
    <w:rsid w:val="00E0011B"/>
    <w:rsid w:val="00E0033E"/>
    <w:rsid w:val="00E00742"/>
    <w:rsid w:val="00E00F26"/>
    <w:rsid w:val="00E017F9"/>
    <w:rsid w:val="00E01C64"/>
    <w:rsid w:val="00E01E9E"/>
    <w:rsid w:val="00E04019"/>
    <w:rsid w:val="00E04484"/>
    <w:rsid w:val="00E048D8"/>
    <w:rsid w:val="00E04BF1"/>
    <w:rsid w:val="00E0553C"/>
    <w:rsid w:val="00E057CE"/>
    <w:rsid w:val="00E064B9"/>
    <w:rsid w:val="00E07D48"/>
    <w:rsid w:val="00E10F33"/>
    <w:rsid w:val="00E11515"/>
    <w:rsid w:val="00E119F7"/>
    <w:rsid w:val="00E11BE4"/>
    <w:rsid w:val="00E11D8F"/>
    <w:rsid w:val="00E12175"/>
    <w:rsid w:val="00E12407"/>
    <w:rsid w:val="00E12FCE"/>
    <w:rsid w:val="00E131AE"/>
    <w:rsid w:val="00E132F2"/>
    <w:rsid w:val="00E136CA"/>
    <w:rsid w:val="00E1455C"/>
    <w:rsid w:val="00E15190"/>
    <w:rsid w:val="00E1545D"/>
    <w:rsid w:val="00E16056"/>
    <w:rsid w:val="00E1612B"/>
    <w:rsid w:val="00E169A1"/>
    <w:rsid w:val="00E169B3"/>
    <w:rsid w:val="00E16C15"/>
    <w:rsid w:val="00E17356"/>
    <w:rsid w:val="00E17372"/>
    <w:rsid w:val="00E174C7"/>
    <w:rsid w:val="00E1796D"/>
    <w:rsid w:val="00E17B10"/>
    <w:rsid w:val="00E17B18"/>
    <w:rsid w:val="00E17C76"/>
    <w:rsid w:val="00E20194"/>
    <w:rsid w:val="00E201C8"/>
    <w:rsid w:val="00E202C0"/>
    <w:rsid w:val="00E209BD"/>
    <w:rsid w:val="00E209C4"/>
    <w:rsid w:val="00E21085"/>
    <w:rsid w:val="00E218F8"/>
    <w:rsid w:val="00E21997"/>
    <w:rsid w:val="00E227E6"/>
    <w:rsid w:val="00E228B6"/>
    <w:rsid w:val="00E22BCF"/>
    <w:rsid w:val="00E22E18"/>
    <w:rsid w:val="00E230B6"/>
    <w:rsid w:val="00E2323E"/>
    <w:rsid w:val="00E23359"/>
    <w:rsid w:val="00E236D1"/>
    <w:rsid w:val="00E239DB"/>
    <w:rsid w:val="00E23BD0"/>
    <w:rsid w:val="00E23C75"/>
    <w:rsid w:val="00E23D12"/>
    <w:rsid w:val="00E2586C"/>
    <w:rsid w:val="00E25FB3"/>
    <w:rsid w:val="00E270CE"/>
    <w:rsid w:val="00E27190"/>
    <w:rsid w:val="00E27405"/>
    <w:rsid w:val="00E27470"/>
    <w:rsid w:val="00E276E2"/>
    <w:rsid w:val="00E27A32"/>
    <w:rsid w:val="00E30237"/>
    <w:rsid w:val="00E3071F"/>
    <w:rsid w:val="00E30CCF"/>
    <w:rsid w:val="00E311A3"/>
    <w:rsid w:val="00E314EC"/>
    <w:rsid w:val="00E31E00"/>
    <w:rsid w:val="00E3206E"/>
    <w:rsid w:val="00E3299F"/>
    <w:rsid w:val="00E334FE"/>
    <w:rsid w:val="00E33537"/>
    <w:rsid w:val="00E33559"/>
    <w:rsid w:val="00E33959"/>
    <w:rsid w:val="00E33DF1"/>
    <w:rsid w:val="00E34134"/>
    <w:rsid w:val="00E344EA"/>
    <w:rsid w:val="00E34576"/>
    <w:rsid w:val="00E34A61"/>
    <w:rsid w:val="00E34EBD"/>
    <w:rsid w:val="00E34F03"/>
    <w:rsid w:val="00E3572F"/>
    <w:rsid w:val="00E35954"/>
    <w:rsid w:val="00E35C4E"/>
    <w:rsid w:val="00E35CCD"/>
    <w:rsid w:val="00E369CE"/>
    <w:rsid w:val="00E36CC2"/>
    <w:rsid w:val="00E376A2"/>
    <w:rsid w:val="00E377FF"/>
    <w:rsid w:val="00E37B10"/>
    <w:rsid w:val="00E37C01"/>
    <w:rsid w:val="00E4016B"/>
    <w:rsid w:val="00E40561"/>
    <w:rsid w:val="00E40A19"/>
    <w:rsid w:val="00E40C68"/>
    <w:rsid w:val="00E40F3D"/>
    <w:rsid w:val="00E410A3"/>
    <w:rsid w:val="00E4118B"/>
    <w:rsid w:val="00E41C7D"/>
    <w:rsid w:val="00E41CDB"/>
    <w:rsid w:val="00E422E5"/>
    <w:rsid w:val="00E42562"/>
    <w:rsid w:val="00E42763"/>
    <w:rsid w:val="00E42810"/>
    <w:rsid w:val="00E42FFE"/>
    <w:rsid w:val="00E4330B"/>
    <w:rsid w:val="00E43400"/>
    <w:rsid w:val="00E43F08"/>
    <w:rsid w:val="00E4426C"/>
    <w:rsid w:val="00E4488E"/>
    <w:rsid w:val="00E44C42"/>
    <w:rsid w:val="00E453C4"/>
    <w:rsid w:val="00E456E3"/>
    <w:rsid w:val="00E4588A"/>
    <w:rsid w:val="00E45D28"/>
    <w:rsid w:val="00E45DA3"/>
    <w:rsid w:val="00E45DF9"/>
    <w:rsid w:val="00E45E08"/>
    <w:rsid w:val="00E4669D"/>
    <w:rsid w:val="00E467AC"/>
    <w:rsid w:val="00E475FE"/>
    <w:rsid w:val="00E47A12"/>
    <w:rsid w:val="00E47AFE"/>
    <w:rsid w:val="00E507E2"/>
    <w:rsid w:val="00E50D30"/>
    <w:rsid w:val="00E50E42"/>
    <w:rsid w:val="00E51227"/>
    <w:rsid w:val="00E513C1"/>
    <w:rsid w:val="00E5208D"/>
    <w:rsid w:val="00E52228"/>
    <w:rsid w:val="00E5252A"/>
    <w:rsid w:val="00E52A48"/>
    <w:rsid w:val="00E52C84"/>
    <w:rsid w:val="00E531F7"/>
    <w:rsid w:val="00E53597"/>
    <w:rsid w:val="00E53744"/>
    <w:rsid w:val="00E53802"/>
    <w:rsid w:val="00E53C47"/>
    <w:rsid w:val="00E54400"/>
    <w:rsid w:val="00E54826"/>
    <w:rsid w:val="00E5485E"/>
    <w:rsid w:val="00E549B3"/>
    <w:rsid w:val="00E54B74"/>
    <w:rsid w:val="00E54C8E"/>
    <w:rsid w:val="00E5515B"/>
    <w:rsid w:val="00E556FA"/>
    <w:rsid w:val="00E558A6"/>
    <w:rsid w:val="00E55CA8"/>
    <w:rsid w:val="00E5605B"/>
    <w:rsid w:val="00E566E0"/>
    <w:rsid w:val="00E56ABC"/>
    <w:rsid w:val="00E57531"/>
    <w:rsid w:val="00E57972"/>
    <w:rsid w:val="00E579B1"/>
    <w:rsid w:val="00E57E82"/>
    <w:rsid w:val="00E57FF9"/>
    <w:rsid w:val="00E60393"/>
    <w:rsid w:val="00E6081E"/>
    <w:rsid w:val="00E6084D"/>
    <w:rsid w:val="00E60EFD"/>
    <w:rsid w:val="00E614E8"/>
    <w:rsid w:val="00E6238F"/>
    <w:rsid w:val="00E62C5A"/>
    <w:rsid w:val="00E63349"/>
    <w:rsid w:val="00E634B4"/>
    <w:rsid w:val="00E63A58"/>
    <w:rsid w:val="00E63A7C"/>
    <w:rsid w:val="00E64004"/>
    <w:rsid w:val="00E642AF"/>
    <w:rsid w:val="00E64313"/>
    <w:rsid w:val="00E6488A"/>
    <w:rsid w:val="00E6496D"/>
    <w:rsid w:val="00E64B9E"/>
    <w:rsid w:val="00E650B7"/>
    <w:rsid w:val="00E652EE"/>
    <w:rsid w:val="00E65515"/>
    <w:rsid w:val="00E65C6F"/>
    <w:rsid w:val="00E66D6F"/>
    <w:rsid w:val="00E66E37"/>
    <w:rsid w:val="00E67192"/>
    <w:rsid w:val="00E70298"/>
    <w:rsid w:val="00E7036B"/>
    <w:rsid w:val="00E7081A"/>
    <w:rsid w:val="00E70E1D"/>
    <w:rsid w:val="00E7118F"/>
    <w:rsid w:val="00E718B4"/>
    <w:rsid w:val="00E71CEE"/>
    <w:rsid w:val="00E73C99"/>
    <w:rsid w:val="00E741F8"/>
    <w:rsid w:val="00E742BF"/>
    <w:rsid w:val="00E742CB"/>
    <w:rsid w:val="00E747B6"/>
    <w:rsid w:val="00E74961"/>
    <w:rsid w:val="00E749C5"/>
    <w:rsid w:val="00E74A5C"/>
    <w:rsid w:val="00E74DD1"/>
    <w:rsid w:val="00E754A0"/>
    <w:rsid w:val="00E756C4"/>
    <w:rsid w:val="00E75B9F"/>
    <w:rsid w:val="00E75D91"/>
    <w:rsid w:val="00E765DF"/>
    <w:rsid w:val="00E7713C"/>
    <w:rsid w:val="00E7798F"/>
    <w:rsid w:val="00E77B61"/>
    <w:rsid w:val="00E802B9"/>
    <w:rsid w:val="00E8163A"/>
    <w:rsid w:val="00E817FF"/>
    <w:rsid w:val="00E81DBB"/>
    <w:rsid w:val="00E82665"/>
    <w:rsid w:val="00E829A4"/>
    <w:rsid w:val="00E831AD"/>
    <w:rsid w:val="00E8335D"/>
    <w:rsid w:val="00E84FA9"/>
    <w:rsid w:val="00E8518A"/>
    <w:rsid w:val="00E85A5C"/>
    <w:rsid w:val="00E85D54"/>
    <w:rsid w:val="00E86829"/>
    <w:rsid w:val="00E871D9"/>
    <w:rsid w:val="00E90120"/>
    <w:rsid w:val="00E90230"/>
    <w:rsid w:val="00E90D6D"/>
    <w:rsid w:val="00E91D95"/>
    <w:rsid w:val="00E922A0"/>
    <w:rsid w:val="00E95A94"/>
    <w:rsid w:val="00E95D49"/>
    <w:rsid w:val="00E95F84"/>
    <w:rsid w:val="00E9694D"/>
    <w:rsid w:val="00E96BFB"/>
    <w:rsid w:val="00E977E6"/>
    <w:rsid w:val="00E97C8A"/>
    <w:rsid w:val="00EA05EF"/>
    <w:rsid w:val="00EA05F6"/>
    <w:rsid w:val="00EA07DE"/>
    <w:rsid w:val="00EA0828"/>
    <w:rsid w:val="00EA0A06"/>
    <w:rsid w:val="00EA0F36"/>
    <w:rsid w:val="00EA1F88"/>
    <w:rsid w:val="00EA237E"/>
    <w:rsid w:val="00EA23CC"/>
    <w:rsid w:val="00EA27ED"/>
    <w:rsid w:val="00EA2B72"/>
    <w:rsid w:val="00EA2E05"/>
    <w:rsid w:val="00EA39C6"/>
    <w:rsid w:val="00EA3D46"/>
    <w:rsid w:val="00EA3F80"/>
    <w:rsid w:val="00EA430D"/>
    <w:rsid w:val="00EA45EE"/>
    <w:rsid w:val="00EA4BE6"/>
    <w:rsid w:val="00EA5251"/>
    <w:rsid w:val="00EA5A04"/>
    <w:rsid w:val="00EA5FEC"/>
    <w:rsid w:val="00EA64E9"/>
    <w:rsid w:val="00EA65BF"/>
    <w:rsid w:val="00EA6D84"/>
    <w:rsid w:val="00EA6EF6"/>
    <w:rsid w:val="00EA6FF1"/>
    <w:rsid w:val="00EA75F9"/>
    <w:rsid w:val="00EA7FA4"/>
    <w:rsid w:val="00EB001D"/>
    <w:rsid w:val="00EB08CF"/>
    <w:rsid w:val="00EB0E84"/>
    <w:rsid w:val="00EB17C2"/>
    <w:rsid w:val="00EB19EF"/>
    <w:rsid w:val="00EB1DB6"/>
    <w:rsid w:val="00EB2267"/>
    <w:rsid w:val="00EB258F"/>
    <w:rsid w:val="00EB2B08"/>
    <w:rsid w:val="00EB2CAB"/>
    <w:rsid w:val="00EB2CAC"/>
    <w:rsid w:val="00EB37E0"/>
    <w:rsid w:val="00EB3966"/>
    <w:rsid w:val="00EB40A4"/>
    <w:rsid w:val="00EB44F1"/>
    <w:rsid w:val="00EB48E4"/>
    <w:rsid w:val="00EB49A8"/>
    <w:rsid w:val="00EB4A6C"/>
    <w:rsid w:val="00EB4B82"/>
    <w:rsid w:val="00EB5C81"/>
    <w:rsid w:val="00EB5EDE"/>
    <w:rsid w:val="00EB65F8"/>
    <w:rsid w:val="00EB6736"/>
    <w:rsid w:val="00EB703F"/>
    <w:rsid w:val="00EB7DD9"/>
    <w:rsid w:val="00EC01EC"/>
    <w:rsid w:val="00EC05C1"/>
    <w:rsid w:val="00EC0D75"/>
    <w:rsid w:val="00EC0FA4"/>
    <w:rsid w:val="00EC16A7"/>
    <w:rsid w:val="00EC1D48"/>
    <w:rsid w:val="00EC203C"/>
    <w:rsid w:val="00EC2441"/>
    <w:rsid w:val="00EC29D9"/>
    <w:rsid w:val="00EC2D09"/>
    <w:rsid w:val="00EC3226"/>
    <w:rsid w:val="00EC32A7"/>
    <w:rsid w:val="00EC346D"/>
    <w:rsid w:val="00EC35FE"/>
    <w:rsid w:val="00EC3CDB"/>
    <w:rsid w:val="00EC3E7A"/>
    <w:rsid w:val="00EC3F51"/>
    <w:rsid w:val="00EC4683"/>
    <w:rsid w:val="00EC4810"/>
    <w:rsid w:val="00EC5614"/>
    <w:rsid w:val="00EC5EC8"/>
    <w:rsid w:val="00EC60B9"/>
    <w:rsid w:val="00EC6622"/>
    <w:rsid w:val="00EC666E"/>
    <w:rsid w:val="00EC681E"/>
    <w:rsid w:val="00EC68EF"/>
    <w:rsid w:val="00EC6C5D"/>
    <w:rsid w:val="00EC7092"/>
    <w:rsid w:val="00EC78D6"/>
    <w:rsid w:val="00EC7BBB"/>
    <w:rsid w:val="00EC7F6A"/>
    <w:rsid w:val="00ED0316"/>
    <w:rsid w:val="00ED11F0"/>
    <w:rsid w:val="00ED16C1"/>
    <w:rsid w:val="00ED1732"/>
    <w:rsid w:val="00ED1FF4"/>
    <w:rsid w:val="00ED275A"/>
    <w:rsid w:val="00ED2971"/>
    <w:rsid w:val="00ED3751"/>
    <w:rsid w:val="00ED3845"/>
    <w:rsid w:val="00ED3B1D"/>
    <w:rsid w:val="00ED3D92"/>
    <w:rsid w:val="00ED4CCE"/>
    <w:rsid w:val="00ED4FD0"/>
    <w:rsid w:val="00ED580E"/>
    <w:rsid w:val="00ED5AAA"/>
    <w:rsid w:val="00ED620B"/>
    <w:rsid w:val="00ED6CBF"/>
    <w:rsid w:val="00ED6EC6"/>
    <w:rsid w:val="00EE0185"/>
    <w:rsid w:val="00EE0362"/>
    <w:rsid w:val="00EE0FA7"/>
    <w:rsid w:val="00EE0FF0"/>
    <w:rsid w:val="00EE103A"/>
    <w:rsid w:val="00EE1E1A"/>
    <w:rsid w:val="00EE266F"/>
    <w:rsid w:val="00EE2DD5"/>
    <w:rsid w:val="00EE2E32"/>
    <w:rsid w:val="00EE31CA"/>
    <w:rsid w:val="00EE357C"/>
    <w:rsid w:val="00EE3B13"/>
    <w:rsid w:val="00EE3D18"/>
    <w:rsid w:val="00EE3D34"/>
    <w:rsid w:val="00EE4A95"/>
    <w:rsid w:val="00EE4BD7"/>
    <w:rsid w:val="00EE4E92"/>
    <w:rsid w:val="00EE5049"/>
    <w:rsid w:val="00EE50F3"/>
    <w:rsid w:val="00EE555B"/>
    <w:rsid w:val="00EE5DAF"/>
    <w:rsid w:val="00EE6353"/>
    <w:rsid w:val="00EE6358"/>
    <w:rsid w:val="00EE68FF"/>
    <w:rsid w:val="00EE6969"/>
    <w:rsid w:val="00EE6A25"/>
    <w:rsid w:val="00EE6EB6"/>
    <w:rsid w:val="00EE72B8"/>
    <w:rsid w:val="00EF0038"/>
    <w:rsid w:val="00EF0C22"/>
    <w:rsid w:val="00EF0DDF"/>
    <w:rsid w:val="00EF1064"/>
    <w:rsid w:val="00EF109E"/>
    <w:rsid w:val="00EF1516"/>
    <w:rsid w:val="00EF1562"/>
    <w:rsid w:val="00EF1803"/>
    <w:rsid w:val="00EF1DE9"/>
    <w:rsid w:val="00EF20A6"/>
    <w:rsid w:val="00EF2332"/>
    <w:rsid w:val="00EF236B"/>
    <w:rsid w:val="00EF24F8"/>
    <w:rsid w:val="00EF27CC"/>
    <w:rsid w:val="00EF33D8"/>
    <w:rsid w:val="00EF38CE"/>
    <w:rsid w:val="00EF391F"/>
    <w:rsid w:val="00EF3A0E"/>
    <w:rsid w:val="00EF3D39"/>
    <w:rsid w:val="00EF3DDD"/>
    <w:rsid w:val="00EF3ED6"/>
    <w:rsid w:val="00EF4146"/>
    <w:rsid w:val="00EF424F"/>
    <w:rsid w:val="00EF45BC"/>
    <w:rsid w:val="00EF487E"/>
    <w:rsid w:val="00EF48BF"/>
    <w:rsid w:val="00EF561B"/>
    <w:rsid w:val="00EF580E"/>
    <w:rsid w:val="00EF5A42"/>
    <w:rsid w:val="00EF5EB2"/>
    <w:rsid w:val="00EF5ECA"/>
    <w:rsid w:val="00EF6688"/>
    <w:rsid w:val="00EF6BBF"/>
    <w:rsid w:val="00EF6C49"/>
    <w:rsid w:val="00EF6DDA"/>
    <w:rsid w:val="00EF6FCA"/>
    <w:rsid w:val="00EF70B4"/>
    <w:rsid w:val="00EF70C6"/>
    <w:rsid w:val="00EF71F9"/>
    <w:rsid w:val="00EF7204"/>
    <w:rsid w:val="00EF7BA9"/>
    <w:rsid w:val="00EF7F76"/>
    <w:rsid w:val="00EF7FED"/>
    <w:rsid w:val="00F008F4"/>
    <w:rsid w:val="00F00B36"/>
    <w:rsid w:val="00F00C72"/>
    <w:rsid w:val="00F00E22"/>
    <w:rsid w:val="00F01099"/>
    <w:rsid w:val="00F01988"/>
    <w:rsid w:val="00F0203F"/>
    <w:rsid w:val="00F02275"/>
    <w:rsid w:val="00F02293"/>
    <w:rsid w:val="00F02562"/>
    <w:rsid w:val="00F02770"/>
    <w:rsid w:val="00F02DAD"/>
    <w:rsid w:val="00F032C8"/>
    <w:rsid w:val="00F03D8E"/>
    <w:rsid w:val="00F03F33"/>
    <w:rsid w:val="00F0468B"/>
    <w:rsid w:val="00F04943"/>
    <w:rsid w:val="00F04ACD"/>
    <w:rsid w:val="00F0501A"/>
    <w:rsid w:val="00F065C6"/>
    <w:rsid w:val="00F06659"/>
    <w:rsid w:val="00F06682"/>
    <w:rsid w:val="00F0673D"/>
    <w:rsid w:val="00F0674E"/>
    <w:rsid w:val="00F068EA"/>
    <w:rsid w:val="00F079C1"/>
    <w:rsid w:val="00F100DC"/>
    <w:rsid w:val="00F108D6"/>
    <w:rsid w:val="00F1101A"/>
    <w:rsid w:val="00F110C1"/>
    <w:rsid w:val="00F11518"/>
    <w:rsid w:val="00F11A1E"/>
    <w:rsid w:val="00F11D88"/>
    <w:rsid w:val="00F11DB9"/>
    <w:rsid w:val="00F12386"/>
    <w:rsid w:val="00F1239D"/>
    <w:rsid w:val="00F12F6C"/>
    <w:rsid w:val="00F132FB"/>
    <w:rsid w:val="00F135EB"/>
    <w:rsid w:val="00F13B89"/>
    <w:rsid w:val="00F13F84"/>
    <w:rsid w:val="00F14872"/>
    <w:rsid w:val="00F15034"/>
    <w:rsid w:val="00F15BFB"/>
    <w:rsid w:val="00F161DD"/>
    <w:rsid w:val="00F162AF"/>
    <w:rsid w:val="00F16328"/>
    <w:rsid w:val="00F16AB5"/>
    <w:rsid w:val="00F16D07"/>
    <w:rsid w:val="00F16E76"/>
    <w:rsid w:val="00F170E1"/>
    <w:rsid w:val="00F1754A"/>
    <w:rsid w:val="00F17645"/>
    <w:rsid w:val="00F1770E"/>
    <w:rsid w:val="00F177BF"/>
    <w:rsid w:val="00F17926"/>
    <w:rsid w:val="00F17B38"/>
    <w:rsid w:val="00F17E43"/>
    <w:rsid w:val="00F203C7"/>
    <w:rsid w:val="00F20E91"/>
    <w:rsid w:val="00F214B5"/>
    <w:rsid w:val="00F22253"/>
    <w:rsid w:val="00F22C57"/>
    <w:rsid w:val="00F23180"/>
    <w:rsid w:val="00F2321F"/>
    <w:rsid w:val="00F2359C"/>
    <w:rsid w:val="00F23641"/>
    <w:rsid w:val="00F2365C"/>
    <w:rsid w:val="00F23742"/>
    <w:rsid w:val="00F23C0C"/>
    <w:rsid w:val="00F24573"/>
    <w:rsid w:val="00F24E04"/>
    <w:rsid w:val="00F253E2"/>
    <w:rsid w:val="00F257F1"/>
    <w:rsid w:val="00F25993"/>
    <w:rsid w:val="00F25A62"/>
    <w:rsid w:val="00F268F2"/>
    <w:rsid w:val="00F2691D"/>
    <w:rsid w:val="00F2701D"/>
    <w:rsid w:val="00F272F0"/>
    <w:rsid w:val="00F27688"/>
    <w:rsid w:val="00F27B86"/>
    <w:rsid w:val="00F27F31"/>
    <w:rsid w:val="00F306B3"/>
    <w:rsid w:val="00F307EF"/>
    <w:rsid w:val="00F30D33"/>
    <w:rsid w:val="00F31076"/>
    <w:rsid w:val="00F311D3"/>
    <w:rsid w:val="00F31433"/>
    <w:rsid w:val="00F31DC3"/>
    <w:rsid w:val="00F31EE1"/>
    <w:rsid w:val="00F31F05"/>
    <w:rsid w:val="00F3244D"/>
    <w:rsid w:val="00F32BC6"/>
    <w:rsid w:val="00F334AF"/>
    <w:rsid w:val="00F33605"/>
    <w:rsid w:val="00F33A6C"/>
    <w:rsid w:val="00F33AFD"/>
    <w:rsid w:val="00F3437B"/>
    <w:rsid w:val="00F3439C"/>
    <w:rsid w:val="00F34848"/>
    <w:rsid w:val="00F34BAE"/>
    <w:rsid w:val="00F34FF3"/>
    <w:rsid w:val="00F3561F"/>
    <w:rsid w:val="00F358AB"/>
    <w:rsid w:val="00F359E1"/>
    <w:rsid w:val="00F35EE7"/>
    <w:rsid w:val="00F36270"/>
    <w:rsid w:val="00F368E1"/>
    <w:rsid w:val="00F3692F"/>
    <w:rsid w:val="00F36A58"/>
    <w:rsid w:val="00F36B09"/>
    <w:rsid w:val="00F36D53"/>
    <w:rsid w:val="00F37C11"/>
    <w:rsid w:val="00F37CA5"/>
    <w:rsid w:val="00F40C3A"/>
    <w:rsid w:val="00F40EE3"/>
    <w:rsid w:val="00F424A0"/>
    <w:rsid w:val="00F425DA"/>
    <w:rsid w:val="00F4269F"/>
    <w:rsid w:val="00F42744"/>
    <w:rsid w:val="00F42757"/>
    <w:rsid w:val="00F4283B"/>
    <w:rsid w:val="00F429B2"/>
    <w:rsid w:val="00F42AA1"/>
    <w:rsid w:val="00F43245"/>
    <w:rsid w:val="00F436AA"/>
    <w:rsid w:val="00F4398F"/>
    <w:rsid w:val="00F43DEE"/>
    <w:rsid w:val="00F43F68"/>
    <w:rsid w:val="00F4412C"/>
    <w:rsid w:val="00F4459F"/>
    <w:rsid w:val="00F44A8E"/>
    <w:rsid w:val="00F44D66"/>
    <w:rsid w:val="00F452C6"/>
    <w:rsid w:val="00F455E0"/>
    <w:rsid w:val="00F45695"/>
    <w:rsid w:val="00F459DB"/>
    <w:rsid w:val="00F45EA1"/>
    <w:rsid w:val="00F45FEF"/>
    <w:rsid w:val="00F46466"/>
    <w:rsid w:val="00F46916"/>
    <w:rsid w:val="00F46AF9"/>
    <w:rsid w:val="00F46C5E"/>
    <w:rsid w:val="00F46FCD"/>
    <w:rsid w:val="00F475AB"/>
    <w:rsid w:val="00F4776D"/>
    <w:rsid w:val="00F47876"/>
    <w:rsid w:val="00F47974"/>
    <w:rsid w:val="00F47C39"/>
    <w:rsid w:val="00F50207"/>
    <w:rsid w:val="00F50A43"/>
    <w:rsid w:val="00F50ADA"/>
    <w:rsid w:val="00F516BE"/>
    <w:rsid w:val="00F52741"/>
    <w:rsid w:val="00F52FD6"/>
    <w:rsid w:val="00F5379A"/>
    <w:rsid w:val="00F53D6C"/>
    <w:rsid w:val="00F5427E"/>
    <w:rsid w:val="00F54529"/>
    <w:rsid w:val="00F546DE"/>
    <w:rsid w:val="00F54F68"/>
    <w:rsid w:val="00F5526B"/>
    <w:rsid w:val="00F555B4"/>
    <w:rsid w:val="00F5562D"/>
    <w:rsid w:val="00F56260"/>
    <w:rsid w:val="00F56956"/>
    <w:rsid w:val="00F56C30"/>
    <w:rsid w:val="00F573D3"/>
    <w:rsid w:val="00F57786"/>
    <w:rsid w:val="00F579F7"/>
    <w:rsid w:val="00F60109"/>
    <w:rsid w:val="00F603F2"/>
    <w:rsid w:val="00F611DF"/>
    <w:rsid w:val="00F615A7"/>
    <w:rsid w:val="00F61A49"/>
    <w:rsid w:val="00F6262C"/>
    <w:rsid w:val="00F62BEA"/>
    <w:rsid w:val="00F62DE1"/>
    <w:rsid w:val="00F6416A"/>
    <w:rsid w:val="00F64411"/>
    <w:rsid w:val="00F644E5"/>
    <w:rsid w:val="00F64D13"/>
    <w:rsid w:val="00F6516E"/>
    <w:rsid w:val="00F651E1"/>
    <w:rsid w:val="00F6632E"/>
    <w:rsid w:val="00F6695F"/>
    <w:rsid w:val="00F669DE"/>
    <w:rsid w:val="00F672AE"/>
    <w:rsid w:val="00F672BD"/>
    <w:rsid w:val="00F67A4E"/>
    <w:rsid w:val="00F67C92"/>
    <w:rsid w:val="00F710A0"/>
    <w:rsid w:val="00F71345"/>
    <w:rsid w:val="00F713FB"/>
    <w:rsid w:val="00F71644"/>
    <w:rsid w:val="00F717A5"/>
    <w:rsid w:val="00F7180F"/>
    <w:rsid w:val="00F71B1A"/>
    <w:rsid w:val="00F71D23"/>
    <w:rsid w:val="00F7253E"/>
    <w:rsid w:val="00F729F1"/>
    <w:rsid w:val="00F73020"/>
    <w:rsid w:val="00F730BB"/>
    <w:rsid w:val="00F73979"/>
    <w:rsid w:val="00F74300"/>
    <w:rsid w:val="00F74C4C"/>
    <w:rsid w:val="00F7511F"/>
    <w:rsid w:val="00F75775"/>
    <w:rsid w:val="00F75CDA"/>
    <w:rsid w:val="00F76522"/>
    <w:rsid w:val="00F765BB"/>
    <w:rsid w:val="00F777CE"/>
    <w:rsid w:val="00F7786A"/>
    <w:rsid w:val="00F7799E"/>
    <w:rsid w:val="00F8029C"/>
    <w:rsid w:val="00F806F0"/>
    <w:rsid w:val="00F807A3"/>
    <w:rsid w:val="00F809D6"/>
    <w:rsid w:val="00F8120B"/>
    <w:rsid w:val="00F8174B"/>
    <w:rsid w:val="00F817CB"/>
    <w:rsid w:val="00F81B2E"/>
    <w:rsid w:val="00F832A4"/>
    <w:rsid w:val="00F836CF"/>
    <w:rsid w:val="00F8422D"/>
    <w:rsid w:val="00F8432B"/>
    <w:rsid w:val="00F8475C"/>
    <w:rsid w:val="00F84F62"/>
    <w:rsid w:val="00F8613C"/>
    <w:rsid w:val="00F86A78"/>
    <w:rsid w:val="00F86B41"/>
    <w:rsid w:val="00F86E6D"/>
    <w:rsid w:val="00F86FAF"/>
    <w:rsid w:val="00F87EC1"/>
    <w:rsid w:val="00F9033C"/>
    <w:rsid w:val="00F90903"/>
    <w:rsid w:val="00F90924"/>
    <w:rsid w:val="00F909DD"/>
    <w:rsid w:val="00F91092"/>
    <w:rsid w:val="00F91801"/>
    <w:rsid w:val="00F9199F"/>
    <w:rsid w:val="00F928F4"/>
    <w:rsid w:val="00F92A74"/>
    <w:rsid w:val="00F92D11"/>
    <w:rsid w:val="00F92EAC"/>
    <w:rsid w:val="00F93A9C"/>
    <w:rsid w:val="00F93B38"/>
    <w:rsid w:val="00F9424A"/>
    <w:rsid w:val="00F94D45"/>
    <w:rsid w:val="00F95160"/>
    <w:rsid w:val="00F9554B"/>
    <w:rsid w:val="00F95985"/>
    <w:rsid w:val="00F95E69"/>
    <w:rsid w:val="00F96F54"/>
    <w:rsid w:val="00F9721B"/>
    <w:rsid w:val="00F972E1"/>
    <w:rsid w:val="00F973CC"/>
    <w:rsid w:val="00FA063E"/>
    <w:rsid w:val="00FA208E"/>
    <w:rsid w:val="00FA2497"/>
    <w:rsid w:val="00FA259C"/>
    <w:rsid w:val="00FA2F27"/>
    <w:rsid w:val="00FA37F4"/>
    <w:rsid w:val="00FA3C8B"/>
    <w:rsid w:val="00FA3D9F"/>
    <w:rsid w:val="00FA3FDB"/>
    <w:rsid w:val="00FA408A"/>
    <w:rsid w:val="00FA4153"/>
    <w:rsid w:val="00FA4767"/>
    <w:rsid w:val="00FA4DC7"/>
    <w:rsid w:val="00FA51B3"/>
    <w:rsid w:val="00FA58C2"/>
    <w:rsid w:val="00FA5C53"/>
    <w:rsid w:val="00FA62EE"/>
    <w:rsid w:val="00FA632A"/>
    <w:rsid w:val="00FA63C1"/>
    <w:rsid w:val="00FA7010"/>
    <w:rsid w:val="00FA762F"/>
    <w:rsid w:val="00FB0250"/>
    <w:rsid w:val="00FB05E5"/>
    <w:rsid w:val="00FB0EC4"/>
    <w:rsid w:val="00FB0FBD"/>
    <w:rsid w:val="00FB116D"/>
    <w:rsid w:val="00FB141F"/>
    <w:rsid w:val="00FB1568"/>
    <w:rsid w:val="00FB1949"/>
    <w:rsid w:val="00FB1AD1"/>
    <w:rsid w:val="00FB1FD9"/>
    <w:rsid w:val="00FB2268"/>
    <w:rsid w:val="00FB2D88"/>
    <w:rsid w:val="00FB358A"/>
    <w:rsid w:val="00FB3596"/>
    <w:rsid w:val="00FB41AC"/>
    <w:rsid w:val="00FB425E"/>
    <w:rsid w:val="00FB4925"/>
    <w:rsid w:val="00FB4D6E"/>
    <w:rsid w:val="00FB621F"/>
    <w:rsid w:val="00FB64A7"/>
    <w:rsid w:val="00FB6642"/>
    <w:rsid w:val="00FB6777"/>
    <w:rsid w:val="00FB69C1"/>
    <w:rsid w:val="00FB69E1"/>
    <w:rsid w:val="00FB6CA5"/>
    <w:rsid w:val="00FB6E57"/>
    <w:rsid w:val="00FB6EDA"/>
    <w:rsid w:val="00FB7400"/>
    <w:rsid w:val="00FB74BC"/>
    <w:rsid w:val="00FB779D"/>
    <w:rsid w:val="00FB7ED5"/>
    <w:rsid w:val="00FB7EEA"/>
    <w:rsid w:val="00FC0008"/>
    <w:rsid w:val="00FC00AD"/>
    <w:rsid w:val="00FC0603"/>
    <w:rsid w:val="00FC0C2A"/>
    <w:rsid w:val="00FC1024"/>
    <w:rsid w:val="00FC135E"/>
    <w:rsid w:val="00FC1460"/>
    <w:rsid w:val="00FC1583"/>
    <w:rsid w:val="00FC1659"/>
    <w:rsid w:val="00FC183E"/>
    <w:rsid w:val="00FC1CB3"/>
    <w:rsid w:val="00FC1F2D"/>
    <w:rsid w:val="00FC2109"/>
    <w:rsid w:val="00FC23FF"/>
    <w:rsid w:val="00FC26BD"/>
    <w:rsid w:val="00FC26D9"/>
    <w:rsid w:val="00FC2C22"/>
    <w:rsid w:val="00FC2D33"/>
    <w:rsid w:val="00FC33CA"/>
    <w:rsid w:val="00FC3637"/>
    <w:rsid w:val="00FC3750"/>
    <w:rsid w:val="00FC3A53"/>
    <w:rsid w:val="00FC3AA6"/>
    <w:rsid w:val="00FC3BA6"/>
    <w:rsid w:val="00FC40AB"/>
    <w:rsid w:val="00FC4448"/>
    <w:rsid w:val="00FC5328"/>
    <w:rsid w:val="00FC5741"/>
    <w:rsid w:val="00FC58A1"/>
    <w:rsid w:val="00FC6444"/>
    <w:rsid w:val="00FC663A"/>
    <w:rsid w:val="00FC680D"/>
    <w:rsid w:val="00FD11D9"/>
    <w:rsid w:val="00FD14F7"/>
    <w:rsid w:val="00FD29C5"/>
    <w:rsid w:val="00FD3C5A"/>
    <w:rsid w:val="00FD4021"/>
    <w:rsid w:val="00FD425E"/>
    <w:rsid w:val="00FD4817"/>
    <w:rsid w:val="00FD4963"/>
    <w:rsid w:val="00FD4B33"/>
    <w:rsid w:val="00FD4E51"/>
    <w:rsid w:val="00FD4FF1"/>
    <w:rsid w:val="00FD588B"/>
    <w:rsid w:val="00FD5CB5"/>
    <w:rsid w:val="00FD5E14"/>
    <w:rsid w:val="00FD6056"/>
    <w:rsid w:val="00FD6341"/>
    <w:rsid w:val="00FD6C9A"/>
    <w:rsid w:val="00FD7530"/>
    <w:rsid w:val="00FD796C"/>
    <w:rsid w:val="00FE0012"/>
    <w:rsid w:val="00FE062E"/>
    <w:rsid w:val="00FE1AD3"/>
    <w:rsid w:val="00FE1B2E"/>
    <w:rsid w:val="00FE2A32"/>
    <w:rsid w:val="00FE2BA4"/>
    <w:rsid w:val="00FE2D1C"/>
    <w:rsid w:val="00FE35E5"/>
    <w:rsid w:val="00FE37C2"/>
    <w:rsid w:val="00FE38BC"/>
    <w:rsid w:val="00FE3B3B"/>
    <w:rsid w:val="00FE47D7"/>
    <w:rsid w:val="00FE4D33"/>
    <w:rsid w:val="00FE4E1C"/>
    <w:rsid w:val="00FE5268"/>
    <w:rsid w:val="00FE5378"/>
    <w:rsid w:val="00FE544B"/>
    <w:rsid w:val="00FE5575"/>
    <w:rsid w:val="00FE55C9"/>
    <w:rsid w:val="00FE5F7A"/>
    <w:rsid w:val="00FE5FC0"/>
    <w:rsid w:val="00FE610A"/>
    <w:rsid w:val="00FE63A9"/>
    <w:rsid w:val="00FE6610"/>
    <w:rsid w:val="00FE683F"/>
    <w:rsid w:val="00FE6980"/>
    <w:rsid w:val="00FE6992"/>
    <w:rsid w:val="00FE6C84"/>
    <w:rsid w:val="00FE715C"/>
    <w:rsid w:val="00FE7224"/>
    <w:rsid w:val="00FE7401"/>
    <w:rsid w:val="00FE7673"/>
    <w:rsid w:val="00FE77AB"/>
    <w:rsid w:val="00FE78CE"/>
    <w:rsid w:val="00FE7949"/>
    <w:rsid w:val="00FF084D"/>
    <w:rsid w:val="00FF098D"/>
    <w:rsid w:val="00FF1054"/>
    <w:rsid w:val="00FF1812"/>
    <w:rsid w:val="00FF1F05"/>
    <w:rsid w:val="00FF2012"/>
    <w:rsid w:val="00FF226E"/>
    <w:rsid w:val="00FF2409"/>
    <w:rsid w:val="00FF2558"/>
    <w:rsid w:val="00FF26B5"/>
    <w:rsid w:val="00FF29C4"/>
    <w:rsid w:val="00FF2A47"/>
    <w:rsid w:val="00FF2AB7"/>
    <w:rsid w:val="00FF2EBB"/>
    <w:rsid w:val="00FF37D8"/>
    <w:rsid w:val="00FF3973"/>
    <w:rsid w:val="00FF411A"/>
    <w:rsid w:val="00FF48BB"/>
    <w:rsid w:val="00FF494F"/>
    <w:rsid w:val="00FF4B53"/>
    <w:rsid w:val="00FF568D"/>
    <w:rsid w:val="00FF5872"/>
    <w:rsid w:val="00FF629C"/>
    <w:rsid w:val="00FF6636"/>
    <w:rsid w:val="00FF66A6"/>
    <w:rsid w:val="00FF6714"/>
    <w:rsid w:val="00FF75F6"/>
    <w:rsid w:val="05CBB24D"/>
    <w:rsid w:val="06D383AE"/>
    <w:rsid w:val="092BF734"/>
    <w:rsid w:val="0B0B5665"/>
    <w:rsid w:val="0F5A78F0"/>
    <w:rsid w:val="14882893"/>
    <w:rsid w:val="148922F6"/>
    <w:rsid w:val="1516D56C"/>
    <w:rsid w:val="1A9D4CF3"/>
    <w:rsid w:val="1BE4F039"/>
    <w:rsid w:val="1BEB5B6D"/>
    <w:rsid w:val="1F79D6E2"/>
    <w:rsid w:val="203D4D50"/>
    <w:rsid w:val="2082116E"/>
    <w:rsid w:val="21BB5B55"/>
    <w:rsid w:val="243A7D20"/>
    <w:rsid w:val="2753E4BA"/>
    <w:rsid w:val="28024DCD"/>
    <w:rsid w:val="28C1061F"/>
    <w:rsid w:val="2FAE210C"/>
    <w:rsid w:val="30D9D113"/>
    <w:rsid w:val="365A6EB4"/>
    <w:rsid w:val="3823C247"/>
    <w:rsid w:val="3839BA59"/>
    <w:rsid w:val="4075F19C"/>
    <w:rsid w:val="447E9634"/>
    <w:rsid w:val="454E4524"/>
    <w:rsid w:val="4601DD6B"/>
    <w:rsid w:val="4706C7C7"/>
    <w:rsid w:val="47C3E6A7"/>
    <w:rsid w:val="4D1DB4B8"/>
    <w:rsid w:val="4E9F108C"/>
    <w:rsid w:val="4EF0C68E"/>
    <w:rsid w:val="50B308AC"/>
    <w:rsid w:val="50F4476D"/>
    <w:rsid w:val="50F740E5"/>
    <w:rsid w:val="5244824A"/>
    <w:rsid w:val="57928707"/>
    <w:rsid w:val="586236E3"/>
    <w:rsid w:val="5D61CBAB"/>
    <w:rsid w:val="5F1A50ED"/>
    <w:rsid w:val="608DBF1B"/>
    <w:rsid w:val="60F6B363"/>
    <w:rsid w:val="61A13DCE"/>
    <w:rsid w:val="64A8BD98"/>
    <w:rsid w:val="65523B27"/>
    <w:rsid w:val="666BE641"/>
    <w:rsid w:val="66B2F44A"/>
    <w:rsid w:val="6734C690"/>
    <w:rsid w:val="6C3BE307"/>
    <w:rsid w:val="6DF20564"/>
    <w:rsid w:val="6E0226D5"/>
    <w:rsid w:val="6FB45073"/>
    <w:rsid w:val="717DB9A7"/>
    <w:rsid w:val="7768FA21"/>
    <w:rsid w:val="798EBC80"/>
    <w:rsid w:val="79B6CDE8"/>
    <w:rsid w:val="7A2E3A84"/>
    <w:rsid w:val="7A5A14E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ersonName"/>
  <w:shapeDefaults>
    <o:shapedefaults v:ext="edit" spidmax="2063"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o:shapelayout v:ext="edit">
      <o:idmap v:ext="edit" data="2"/>
    </o:shapelayout>
  </w:shapeDefaults>
  <w:decimalSymbol w:val=","/>
  <w:listSeparator w:val=";"/>
  <w14:docId w14:val="1F4C0BC6"/>
  <w15:chartTrackingRefBased/>
  <w15:docId w15:val="{00EDEC6B-C96B-4963-A171-96111F26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toc 1" w:uiPriority="39"/>
    <w:lsdException w:name="toc 2" w:uiPriority="39"/>
    <w:lsdException w:name="toc 3" w:uiPriority="39"/>
    <w:lsdException w:name="annotation text" w:uiPriority="99"/>
    <w:lsdException w:name="footer" w:uiPriority="99"/>
    <w:lsdException w:name="index heading"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21F9"/>
    <w:pPr>
      <w:suppressAutoHyphens/>
    </w:pPr>
    <w:rPr>
      <w:lang w:val="es-CR" w:eastAsia="ar-SA"/>
    </w:rPr>
  </w:style>
  <w:style w:type="paragraph" w:styleId="Ttulo1">
    <w:name w:val="heading 1"/>
    <w:basedOn w:val="Normal"/>
    <w:next w:val="Normal"/>
    <w:qFormat/>
    <w:rsid w:val="00986FC9"/>
    <w:pPr>
      <w:keepNext/>
      <w:widowControl w:val="0"/>
      <w:numPr>
        <w:numId w:val="1"/>
      </w:numPr>
      <w:outlineLvl w:val="0"/>
    </w:pPr>
    <w:rPr>
      <w:rFonts w:ascii="Arial" w:hAnsi="Arial" w:cs="Arial"/>
      <w:b/>
      <w:bCs/>
      <w:sz w:val="26"/>
      <w:szCs w:val="26"/>
    </w:rPr>
  </w:style>
  <w:style w:type="paragraph" w:styleId="Ttulo2">
    <w:name w:val="heading 2"/>
    <w:basedOn w:val="Normal"/>
    <w:next w:val="Normal"/>
    <w:link w:val="Ttulo2Car"/>
    <w:qFormat/>
    <w:rsid w:val="00986FC9"/>
    <w:pPr>
      <w:keepNext/>
      <w:widowControl w:val="0"/>
      <w:numPr>
        <w:ilvl w:val="1"/>
        <w:numId w:val="1"/>
      </w:numPr>
      <w:outlineLvl w:val="1"/>
    </w:pPr>
    <w:rPr>
      <w:rFonts w:ascii="Book Antiqua" w:hAnsi="Book Antiqua"/>
      <w:sz w:val="28"/>
      <w:szCs w:val="28"/>
      <w:lang w:val="x-none"/>
    </w:rPr>
  </w:style>
  <w:style w:type="paragraph" w:styleId="Ttulo3">
    <w:name w:val="heading 3"/>
    <w:basedOn w:val="Normal"/>
    <w:next w:val="Normal"/>
    <w:qFormat/>
    <w:rsid w:val="00986FC9"/>
    <w:pPr>
      <w:keepNext/>
      <w:widowControl w:val="0"/>
      <w:numPr>
        <w:ilvl w:val="2"/>
        <w:numId w:val="1"/>
      </w:numPr>
      <w:jc w:val="center"/>
      <w:outlineLvl w:val="2"/>
    </w:pPr>
    <w:rPr>
      <w:rFonts w:ascii="Book Antiqua" w:hAnsi="Book Antiqua" w:cs="Book Antiqua"/>
      <w:b/>
      <w:bCs/>
      <w:sz w:val="24"/>
      <w:szCs w:val="24"/>
      <w:u w:val="single"/>
    </w:rPr>
  </w:style>
  <w:style w:type="paragraph" w:styleId="Ttulo4">
    <w:name w:val="heading 4"/>
    <w:basedOn w:val="Normal"/>
    <w:next w:val="Normal"/>
    <w:qFormat/>
    <w:rsid w:val="00986FC9"/>
    <w:pPr>
      <w:keepNext/>
      <w:widowControl w:val="0"/>
      <w:numPr>
        <w:ilvl w:val="3"/>
        <w:numId w:val="1"/>
      </w:numPr>
      <w:outlineLvl w:val="3"/>
    </w:pPr>
    <w:rPr>
      <w:rFonts w:ascii="Book Antiqua" w:hAnsi="Book Antiqua" w:cs="Book Antiqua"/>
      <w:b/>
      <w:bCs/>
      <w:sz w:val="24"/>
      <w:szCs w:val="24"/>
      <w:lang w:val="es-MX"/>
    </w:rPr>
  </w:style>
  <w:style w:type="paragraph" w:styleId="Ttulo5">
    <w:name w:val="heading 5"/>
    <w:basedOn w:val="Normal"/>
    <w:next w:val="Normal"/>
    <w:qFormat/>
    <w:rsid w:val="00986FC9"/>
    <w:pPr>
      <w:keepNext/>
      <w:numPr>
        <w:ilvl w:val="4"/>
        <w:numId w:val="1"/>
      </w:numPr>
      <w:outlineLvl w:val="4"/>
    </w:pPr>
    <w:rPr>
      <w:rFonts w:ascii="Book Antiqua" w:hAnsi="Book Antiqua" w:cs="Book Antiqua"/>
      <w:sz w:val="24"/>
      <w:szCs w:val="24"/>
    </w:rPr>
  </w:style>
  <w:style w:type="paragraph" w:styleId="Ttulo7">
    <w:name w:val="heading 7"/>
    <w:basedOn w:val="Normal"/>
    <w:next w:val="Normal"/>
    <w:qFormat/>
    <w:rsid w:val="00986FC9"/>
    <w:pPr>
      <w:numPr>
        <w:ilvl w:val="6"/>
        <w:numId w:val="1"/>
      </w:numPr>
      <w:spacing w:before="240" w:after="60"/>
      <w:outlineLvl w:val="6"/>
    </w:pPr>
    <w:rPr>
      <w:sz w:val="24"/>
      <w:szCs w:val="24"/>
    </w:rPr>
  </w:style>
  <w:style w:type="paragraph" w:styleId="Ttulo9">
    <w:name w:val="heading 9"/>
    <w:basedOn w:val="Normal"/>
    <w:next w:val="Normal"/>
    <w:qFormat/>
    <w:rsid w:val="00986FC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427CD7"/>
    <w:rPr>
      <w:rFonts w:ascii="Book Antiqua" w:hAnsi="Book Antiqua"/>
      <w:sz w:val="28"/>
      <w:szCs w:val="28"/>
      <w:lang w:val="x-none" w:eastAsia="ar-SA"/>
    </w:rPr>
  </w:style>
  <w:style w:type="paragraph" w:customStyle="1" w:styleId="Car">
    <w:name w:val="Car"/>
    <w:basedOn w:val="Normal"/>
    <w:semiHidden/>
    <w:rsid w:val="00986FC9"/>
    <w:pPr>
      <w:suppressAutoHyphens w:val="0"/>
      <w:spacing w:after="160" w:line="240" w:lineRule="exact"/>
    </w:pPr>
    <w:rPr>
      <w:rFonts w:ascii="Verdana" w:hAnsi="Verdana"/>
      <w:szCs w:val="21"/>
      <w:lang w:val="en-AU" w:eastAsia="en-US"/>
    </w:rPr>
  </w:style>
  <w:style w:type="character" w:customStyle="1" w:styleId="WW8Num2z0">
    <w:name w:val="WW8Num2z0"/>
    <w:rsid w:val="00986FC9"/>
    <w:rPr>
      <w:rFonts w:ascii="Symbol" w:hAnsi="Symbol" w:cs="Symbol"/>
    </w:rPr>
  </w:style>
  <w:style w:type="character" w:customStyle="1" w:styleId="WW8Num3z0">
    <w:name w:val="WW8Num3z0"/>
    <w:rsid w:val="00986FC9"/>
    <w:rPr>
      <w:rFonts w:ascii="Wingdings" w:hAnsi="Wingdings" w:cs="Wingdings"/>
    </w:rPr>
  </w:style>
  <w:style w:type="character" w:customStyle="1" w:styleId="WW8Num4z0">
    <w:name w:val="WW8Num4z0"/>
    <w:rsid w:val="00986FC9"/>
    <w:rPr>
      <w:rFonts w:ascii="Symbol" w:hAnsi="Symbol" w:cs="Symbol"/>
    </w:rPr>
  </w:style>
  <w:style w:type="character" w:customStyle="1" w:styleId="WW8Num5z0">
    <w:name w:val="WW8Num5z0"/>
    <w:rsid w:val="00986FC9"/>
    <w:rPr>
      <w:rFonts w:ascii="Symbol" w:hAnsi="Symbol" w:cs="Symbol"/>
    </w:rPr>
  </w:style>
  <w:style w:type="character" w:customStyle="1" w:styleId="WW8Num7z0">
    <w:name w:val="WW8Num7z0"/>
    <w:rsid w:val="00986FC9"/>
    <w:rPr>
      <w:rFonts w:ascii="Wingdings" w:hAnsi="Wingdings" w:cs="Wingdings"/>
    </w:rPr>
  </w:style>
  <w:style w:type="character" w:customStyle="1" w:styleId="WW8Num8z0">
    <w:name w:val="WW8Num8z0"/>
    <w:rsid w:val="00986FC9"/>
    <w:rPr>
      <w:rFonts w:ascii="Wingdings" w:hAnsi="Wingdings" w:cs="Wingdings"/>
    </w:rPr>
  </w:style>
  <w:style w:type="character" w:customStyle="1" w:styleId="WW8Num9z0">
    <w:name w:val="WW8Num9z0"/>
    <w:rsid w:val="00986FC9"/>
    <w:rPr>
      <w:rFonts w:ascii="Symbol" w:hAnsi="Symbol" w:cs="Symbol"/>
    </w:rPr>
  </w:style>
  <w:style w:type="character" w:customStyle="1" w:styleId="WW8Num10z0">
    <w:name w:val="WW8Num10z0"/>
    <w:rsid w:val="00986FC9"/>
    <w:rPr>
      <w:rFonts w:ascii="Wingdings" w:hAnsi="Wingdings" w:cs="Wingdings"/>
    </w:rPr>
  </w:style>
  <w:style w:type="character" w:customStyle="1" w:styleId="WW8Num11z0">
    <w:name w:val="WW8Num11z0"/>
    <w:rsid w:val="00986FC9"/>
    <w:rPr>
      <w:rFonts w:ascii="Wingdings" w:hAnsi="Wingdings" w:cs="Wingdings"/>
    </w:rPr>
  </w:style>
  <w:style w:type="character" w:customStyle="1" w:styleId="WW8Num12z0">
    <w:name w:val="WW8Num12z0"/>
    <w:rsid w:val="00986FC9"/>
    <w:rPr>
      <w:rFonts w:ascii="Symbol" w:hAnsi="Symbol" w:cs="Symbol"/>
    </w:rPr>
  </w:style>
  <w:style w:type="character" w:customStyle="1" w:styleId="WW8Num13z0">
    <w:name w:val="WW8Num13z0"/>
    <w:rsid w:val="00986FC9"/>
    <w:rPr>
      <w:rFonts w:ascii="Symbol" w:hAnsi="Symbol" w:cs="Symbol"/>
    </w:rPr>
  </w:style>
  <w:style w:type="character" w:customStyle="1" w:styleId="WW8Num14z0">
    <w:name w:val="WW8Num14z0"/>
    <w:rsid w:val="00986FC9"/>
    <w:rPr>
      <w:rFonts w:ascii="Symbol" w:hAnsi="Symbol" w:cs="Symbol"/>
    </w:rPr>
  </w:style>
  <w:style w:type="character" w:customStyle="1" w:styleId="WW8Num15z0">
    <w:name w:val="WW8Num15z0"/>
    <w:rsid w:val="00986FC9"/>
    <w:rPr>
      <w:rFonts w:ascii="Wingdings" w:hAnsi="Wingdings" w:cs="Wingdings"/>
    </w:rPr>
  </w:style>
  <w:style w:type="character" w:customStyle="1" w:styleId="WW8Num16z0">
    <w:name w:val="WW8Num16z0"/>
    <w:rsid w:val="00986FC9"/>
    <w:rPr>
      <w:rFonts w:ascii="Symbol" w:hAnsi="Symbol" w:cs="Symbol"/>
    </w:rPr>
  </w:style>
  <w:style w:type="character" w:customStyle="1" w:styleId="WW8Num16z1">
    <w:name w:val="WW8Num16z1"/>
    <w:rsid w:val="00986FC9"/>
    <w:rPr>
      <w:rFonts w:ascii="Courier New" w:hAnsi="Courier New" w:cs="Courier New"/>
    </w:rPr>
  </w:style>
  <w:style w:type="character" w:customStyle="1" w:styleId="WW8Num16z2">
    <w:name w:val="WW8Num16z2"/>
    <w:rsid w:val="00986FC9"/>
    <w:rPr>
      <w:rFonts w:ascii="Wingdings" w:hAnsi="Wingdings" w:cs="Wingdings"/>
    </w:rPr>
  </w:style>
  <w:style w:type="character" w:customStyle="1" w:styleId="Absatz-Standardschriftart">
    <w:name w:val="Absatz-Standardschriftart"/>
    <w:rsid w:val="00986FC9"/>
  </w:style>
  <w:style w:type="character" w:customStyle="1" w:styleId="WW-Absatz-Standardschriftart">
    <w:name w:val="WW-Absatz-Standardschriftart"/>
    <w:rsid w:val="00986FC9"/>
  </w:style>
  <w:style w:type="character" w:customStyle="1" w:styleId="WW-Absatz-Standardschriftart1">
    <w:name w:val="WW-Absatz-Standardschriftart1"/>
    <w:rsid w:val="00986FC9"/>
  </w:style>
  <w:style w:type="character" w:customStyle="1" w:styleId="WW-Absatz-Standardschriftart11">
    <w:name w:val="WW-Absatz-Standardschriftart11"/>
    <w:rsid w:val="00986FC9"/>
  </w:style>
  <w:style w:type="character" w:customStyle="1" w:styleId="WW8Num1z0">
    <w:name w:val="WW8Num1z0"/>
    <w:rsid w:val="00986FC9"/>
    <w:rPr>
      <w:rFonts w:ascii="Times New Roman" w:hAnsi="Times New Roman" w:cs="Times New Roman"/>
      <w:b w:val="0"/>
      <w:bCs w:val="0"/>
      <w:strike w:val="0"/>
      <w:dstrike w:val="0"/>
      <w:color w:val="auto"/>
      <w:sz w:val="24"/>
      <w:szCs w:val="24"/>
    </w:rPr>
  </w:style>
  <w:style w:type="character" w:customStyle="1" w:styleId="WW8Num1z1">
    <w:name w:val="WW8Num1z1"/>
    <w:rsid w:val="00986FC9"/>
    <w:rPr>
      <w:rFonts w:ascii="Wingdings" w:hAnsi="Wingdings" w:cs="Wingdings"/>
    </w:rPr>
  </w:style>
  <w:style w:type="character" w:customStyle="1" w:styleId="WW8Num1z2">
    <w:name w:val="WW8Num1z2"/>
    <w:rsid w:val="00986FC9"/>
    <w:rPr>
      <w:rFonts w:ascii="Times New Roman" w:hAnsi="Times New Roman" w:cs="Times New Roman"/>
    </w:rPr>
  </w:style>
  <w:style w:type="character" w:customStyle="1" w:styleId="WW8Num2z1">
    <w:name w:val="WW8Num2z1"/>
    <w:rsid w:val="00986FC9"/>
    <w:rPr>
      <w:rFonts w:ascii="Courier New" w:hAnsi="Courier New" w:cs="Courier New"/>
    </w:rPr>
  </w:style>
  <w:style w:type="character" w:customStyle="1" w:styleId="WW8Num2z2">
    <w:name w:val="WW8Num2z2"/>
    <w:rsid w:val="00986FC9"/>
    <w:rPr>
      <w:rFonts w:ascii="Wingdings" w:hAnsi="Wingdings" w:cs="Wingdings"/>
    </w:rPr>
  </w:style>
  <w:style w:type="character" w:customStyle="1" w:styleId="WW8Num3z1">
    <w:name w:val="WW8Num3z1"/>
    <w:rsid w:val="00986FC9"/>
    <w:rPr>
      <w:rFonts w:ascii="Courier New" w:hAnsi="Courier New" w:cs="Courier New"/>
    </w:rPr>
  </w:style>
  <w:style w:type="character" w:customStyle="1" w:styleId="WW8Num3z3">
    <w:name w:val="WW8Num3z3"/>
    <w:rsid w:val="00986FC9"/>
    <w:rPr>
      <w:rFonts w:ascii="Symbol" w:hAnsi="Symbol" w:cs="Symbol"/>
    </w:rPr>
  </w:style>
  <w:style w:type="character" w:customStyle="1" w:styleId="WW8Num4z1">
    <w:name w:val="WW8Num4z1"/>
    <w:rsid w:val="00986FC9"/>
    <w:rPr>
      <w:rFonts w:ascii="Courier New" w:hAnsi="Courier New" w:cs="Courier New"/>
    </w:rPr>
  </w:style>
  <w:style w:type="character" w:customStyle="1" w:styleId="WW8Num4z2">
    <w:name w:val="WW8Num4z2"/>
    <w:rsid w:val="00986FC9"/>
    <w:rPr>
      <w:rFonts w:ascii="Wingdings" w:hAnsi="Wingdings" w:cs="Wingdings"/>
    </w:rPr>
  </w:style>
  <w:style w:type="character" w:customStyle="1" w:styleId="WW8Num6z0">
    <w:name w:val="WW8Num6z0"/>
    <w:rsid w:val="00986FC9"/>
    <w:rPr>
      <w:rFonts w:ascii="Times New Roman" w:hAnsi="Times New Roman" w:cs="Times New Roman"/>
    </w:rPr>
  </w:style>
  <w:style w:type="character" w:customStyle="1" w:styleId="WW8Num7z1">
    <w:name w:val="WW8Num7z1"/>
    <w:rsid w:val="00986FC9"/>
    <w:rPr>
      <w:rFonts w:ascii="Courier New" w:hAnsi="Courier New" w:cs="Courier New"/>
    </w:rPr>
  </w:style>
  <w:style w:type="character" w:customStyle="1" w:styleId="WW8Num7z3">
    <w:name w:val="WW8Num7z3"/>
    <w:rsid w:val="00986FC9"/>
    <w:rPr>
      <w:rFonts w:ascii="Symbol" w:hAnsi="Symbol" w:cs="Symbol"/>
    </w:rPr>
  </w:style>
  <w:style w:type="character" w:customStyle="1" w:styleId="WW8Num8z1">
    <w:name w:val="WW8Num8z1"/>
    <w:rsid w:val="00986FC9"/>
    <w:rPr>
      <w:rFonts w:ascii="Courier New" w:hAnsi="Courier New" w:cs="Courier New"/>
    </w:rPr>
  </w:style>
  <w:style w:type="character" w:customStyle="1" w:styleId="WW8Num8z3">
    <w:name w:val="WW8Num8z3"/>
    <w:rsid w:val="00986FC9"/>
    <w:rPr>
      <w:rFonts w:ascii="Symbol" w:hAnsi="Symbol" w:cs="Symbol"/>
    </w:rPr>
  </w:style>
  <w:style w:type="character" w:customStyle="1" w:styleId="WW8Num9z1">
    <w:name w:val="WW8Num9z1"/>
    <w:rsid w:val="00986FC9"/>
    <w:rPr>
      <w:rFonts w:ascii="Courier New" w:hAnsi="Courier New" w:cs="Courier New"/>
    </w:rPr>
  </w:style>
  <w:style w:type="character" w:customStyle="1" w:styleId="WW8Num9z2">
    <w:name w:val="WW8Num9z2"/>
    <w:rsid w:val="00986FC9"/>
    <w:rPr>
      <w:rFonts w:ascii="Wingdings" w:hAnsi="Wingdings" w:cs="Wingdings"/>
    </w:rPr>
  </w:style>
  <w:style w:type="character" w:customStyle="1" w:styleId="WW8Num10z1">
    <w:name w:val="WW8Num10z1"/>
    <w:rsid w:val="00986FC9"/>
    <w:rPr>
      <w:rFonts w:ascii="Courier New" w:hAnsi="Courier New" w:cs="Courier New"/>
    </w:rPr>
  </w:style>
  <w:style w:type="character" w:customStyle="1" w:styleId="WW8Num10z3">
    <w:name w:val="WW8Num10z3"/>
    <w:rsid w:val="00986FC9"/>
    <w:rPr>
      <w:rFonts w:ascii="Symbol" w:hAnsi="Symbol" w:cs="Symbol"/>
    </w:rPr>
  </w:style>
  <w:style w:type="character" w:customStyle="1" w:styleId="WW8Num11z1">
    <w:name w:val="WW8Num11z1"/>
    <w:rsid w:val="00986FC9"/>
    <w:rPr>
      <w:rFonts w:ascii="Courier New" w:hAnsi="Courier New" w:cs="Courier New"/>
    </w:rPr>
  </w:style>
  <w:style w:type="character" w:customStyle="1" w:styleId="WW8Num11z3">
    <w:name w:val="WW8Num11z3"/>
    <w:rsid w:val="00986FC9"/>
    <w:rPr>
      <w:rFonts w:ascii="Symbol" w:hAnsi="Symbol" w:cs="Symbol"/>
    </w:rPr>
  </w:style>
  <w:style w:type="character" w:customStyle="1" w:styleId="WW8Num12z1">
    <w:name w:val="WW8Num12z1"/>
    <w:rsid w:val="00986FC9"/>
    <w:rPr>
      <w:rFonts w:ascii="Courier New" w:hAnsi="Courier New" w:cs="Courier New"/>
    </w:rPr>
  </w:style>
  <w:style w:type="character" w:customStyle="1" w:styleId="WW8Num12z2">
    <w:name w:val="WW8Num12z2"/>
    <w:rsid w:val="00986FC9"/>
    <w:rPr>
      <w:rFonts w:ascii="Wingdings" w:hAnsi="Wingdings" w:cs="Wingdings"/>
    </w:rPr>
  </w:style>
  <w:style w:type="character" w:customStyle="1" w:styleId="WW8Num13z1">
    <w:name w:val="WW8Num13z1"/>
    <w:rsid w:val="00986FC9"/>
    <w:rPr>
      <w:rFonts w:ascii="Courier New" w:hAnsi="Courier New" w:cs="Courier New"/>
    </w:rPr>
  </w:style>
  <w:style w:type="character" w:customStyle="1" w:styleId="WW8Num13z2">
    <w:name w:val="WW8Num13z2"/>
    <w:rsid w:val="00986FC9"/>
    <w:rPr>
      <w:rFonts w:ascii="Wingdings" w:hAnsi="Wingdings" w:cs="Wingdings"/>
    </w:rPr>
  </w:style>
  <w:style w:type="character" w:customStyle="1" w:styleId="WW8Num14z1">
    <w:name w:val="WW8Num14z1"/>
    <w:rsid w:val="00986FC9"/>
    <w:rPr>
      <w:rFonts w:ascii="Courier New" w:hAnsi="Courier New" w:cs="Courier New"/>
    </w:rPr>
  </w:style>
  <w:style w:type="character" w:customStyle="1" w:styleId="WW8Num14z2">
    <w:name w:val="WW8Num14z2"/>
    <w:rsid w:val="00986FC9"/>
    <w:rPr>
      <w:rFonts w:ascii="Wingdings" w:hAnsi="Wingdings" w:cs="Wingdings"/>
    </w:rPr>
  </w:style>
  <w:style w:type="character" w:customStyle="1" w:styleId="WW8Num15z1">
    <w:name w:val="WW8Num15z1"/>
    <w:rsid w:val="00986FC9"/>
    <w:rPr>
      <w:rFonts w:ascii="Courier New" w:hAnsi="Courier New" w:cs="Courier New"/>
    </w:rPr>
  </w:style>
  <w:style w:type="character" w:customStyle="1" w:styleId="WW8Num15z3">
    <w:name w:val="WW8Num15z3"/>
    <w:rsid w:val="00986FC9"/>
    <w:rPr>
      <w:rFonts w:ascii="Symbol" w:hAnsi="Symbol" w:cs="Symbol"/>
    </w:rPr>
  </w:style>
  <w:style w:type="character" w:customStyle="1" w:styleId="Fuentedeprrafopredeter1">
    <w:name w:val="Fuente de párrafo predeter.1"/>
    <w:rsid w:val="00986FC9"/>
  </w:style>
  <w:style w:type="character" w:styleId="Nmerodepgina">
    <w:name w:val="page number"/>
    <w:basedOn w:val="Fuentedeprrafopredeter1"/>
    <w:rsid w:val="00986FC9"/>
  </w:style>
  <w:style w:type="character" w:customStyle="1" w:styleId="Smbolodenotaalpie">
    <w:name w:val="Símbolo de nota al pie"/>
    <w:rsid w:val="00986FC9"/>
    <w:rPr>
      <w:rFonts w:ascii="Times New Roman" w:hAnsi="Times New Roman" w:cs="Times New Roman"/>
      <w:vertAlign w:val="superscript"/>
    </w:rPr>
  </w:style>
  <w:style w:type="character" w:styleId="Hipervnculo">
    <w:name w:val="Hyperlink"/>
    <w:uiPriority w:val="99"/>
    <w:rsid w:val="00986FC9"/>
    <w:rPr>
      <w:rFonts w:ascii="Times New Roman" w:hAnsi="Times New Roman" w:cs="Times New Roman"/>
      <w:color w:val="0000FF"/>
      <w:u w:val="single"/>
    </w:rPr>
  </w:style>
  <w:style w:type="character" w:styleId="Refdenotaalpie">
    <w:name w:val="footnote reference"/>
    <w:semiHidden/>
    <w:rsid w:val="00986FC9"/>
    <w:rPr>
      <w:vertAlign w:val="superscript"/>
    </w:rPr>
  </w:style>
  <w:style w:type="character" w:customStyle="1" w:styleId="Smbolodenotafinal">
    <w:name w:val="Símbolo de nota final"/>
    <w:rsid w:val="00986FC9"/>
    <w:rPr>
      <w:vertAlign w:val="superscript"/>
    </w:rPr>
  </w:style>
  <w:style w:type="character" w:customStyle="1" w:styleId="WW-Smbolodenotafinal">
    <w:name w:val="WW-Símbolo de nota final"/>
    <w:rsid w:val="00986FC9"/>
  </w:style>
  <w:style w:type="paragraph" w:customStyle="1" w:styleId="Encabezado1">
    <w:name w:val="Encabezado1"/>
    <w:basedOn w:val="Normal"/>
    <w:next w:val="Textoindependiente"/>
    <w:rsid w:val="00986FC9"/>
    <w:pPr>
      <w:keepNext/>
      <w:spacing w:before="240" w:after="120"/>
    </w:pPr>
    <w:rPr>
      <w:rFonts w:ascii="Arial" w:eastAsia="Lucida Sans Unicode" w:hAnsi="Arial" w:cs="Tahoma"/>
      <w:sz w:val="28"/>
      <w:szCs w:val="28"/>
    </w:rPr>
  </w:style>
  <w:style w:type="paragraph" w:styleId="Textoindependiente">
    <w:name w:val="Body Text"/>
    <w:basedOn w:val="Normal"/>
    <w:rsid w:val="00986FC9"/>
    <w:pPr>
      <w:widowControl w:val="0"/>
    </w:pPr>
    <w:rPr>
      <w:rFonts w:ascii="Book Antiqua" w:hAnsi="Book Antiqua" w:cs="Book Antiqua"/>
      <w:sz w:val="28"/>
      <w:szCs w:val="28"/>
    </w:rPr>
  </w:style>
  <w:style w:type="paragraph" w:styleId="Lista">
    <w:name w:val="List"/>
    <w:basedOn w:val="Textoindependiente"/>
    <w:rsid w:val="00986FC9"/>
    <w:rPr>
      <w:rFonts w:cs="Tahoma"/>
    </w:rPr>
  </w:style>
  <w:style w:type="paragraph" w:customStyle="1" w:styleId="Etiqueta">
    <w:name w:val="Etiqueta"/>
    <w:basedOn w:val="Normal"/>
    <w:rsid w:val="00986FC9"/>
    <w:pPr>
      <w:suppressLineNumbers/>
      <w:spacing w:before="120" w:after="120"/>
    </w:pPr>
    <w:rPr>
      <w:rFonts w:cs="Tahoma"/>
      <w:i/>
      <w:iCs/>
      <w:sz w:val="24"/>
      <w:szCs w:val="24"/>
    </w:rPr>
  </w:style>
  <w:style w:type="paragraph" w:customStyle="1" w:styleId="ndice">
    <w:name w:val="Índice"/>
    <w:basedOn w:val="Normal"/>
    <w:rsid w:val="00986FC9"/>
    <w:pPr>
      <w:suppressLineNumbers/>
    </w:pPr>
    <w:rPr>
      <w:rFonts w:cs="Tahoma"/>
    </w:rPr>
  </w:style>
  <w:style w:type="paragraph" w:styleId="Textodeglobo">
    <w:name w:val="Balloon Text"/>
    <w:basedOn w:val="Normal"/>
    <w:rsid w:val="00986FC9"/>
    <w:rPr>
      <w:rFonts w:ascii="Tahoma" w:hAnsi="Tahoma" w:cs="Tahoma"/>
      <w:sz w:val="16"/>
      <w:szCs w:val="16"/>
      <w:lang w:val="es-ES"/>
    </w:rPr>
  </w:style>
  <w:style w:type="paragraph" w:styleId="Encabezado">
    <w:name w:val="header"/>
    <w:basedOn w:val="Normal"/>
    <w:link w:val="EncabezadoCar"/>
    <w:rsid w:val="00986FC9"/>
    <w:pPr>
      <w:tabs>
        <w:tab w:val="center" w:pos="4252"/>
        <w:tab w:val="right" w:pos="8504"/>
      </w:tabs>
    </w:pPr>
  </w:style>
  <w:style w:type="paragraph" w:styleId="Piedepgina">
    <w:name w:val="footer"/>
    <w:basedOn w:val="Normal"/>
    <w:link w:val="PiedepginaCar"/>
    <w:uiPriority w:val="99"/>
    <w:rsid w:val="00986FC9"/>
    <w:pPr>
      <w:tabs>
        <w:tab w:val="center" w:pos="4252"/>
        <w:tab w:val="right" w:pos="8504"/>
      </w:tabs>
    </w:pPr>
  </w:style>
  <w:style w:type="paragraph" w:customStyle="1" w:styleId="Textoindependiente21">
    <w:name w:val="Texto independiente 21"/>
    <w:basedOn w:val="Normal"/>
    <w:rsid w:val="00986FC9"/>
    <w:pPr>
      <w:widowControl w:val="0"/>
      <w:jc w:val="both"/>
    </w:pPr>
    <w:rPr>
      <w:rFonts w:ascii="Book Antiqua" w:hAnsi="Book Antiqua" w:cs="Book Antiqua"/>
      <w:i/>
      <w:iCs/>
      <w:sz w:val="22"/>
      <w:szCs w:val="22"/>
    </w:rPr>
  </w:style>
  <w:style w:type="paragraph" w:customStyle="1" w:styleId="Mapadeldocumento1">
    <w:name w:val="Mapa del documento1"/>
    <w:basedOn w:val="Normal"/>
    <w:rsid w:val="00986FC9"/>
    <w:pPr>
      <w:shd w:val="clear" w:color="auto" w:fill="000080"/>
    </w:pPr>
    <w:rPr>
      <w:rFonts w:ascii="Tahoma" w:hAnsi="Tahoma" w:cs="Tahoma"/>
    </w:rPr>
  </w:style>
  <w:style w:type="paragraph" w:customStyle="1" w:styleId="Textoindependiente31">
    <w:name w:val="Texto independiente 31"/>
    <w:basedOn w:val="Normal"/>
    <w:rsid w:val="00986FC9"/>
    <w:pPr>
      <w:spacing w:after="120"/>
    </w:pPr>
    <w:rPr>
      <w:sz w:val="16"/>
      <w:szCs w:val="16"/>
    </w:rPr>
  </w:style>
  <w:style w:type="paragraph" w:styleId="Textonotapie">
    <w:name w:val="footnote text"/>
    <w:basedOn w:val="Normal"/>
    <w:link w:val="TextonotapieCar"/>
    <w:rsid w:val="00986FC9"/>
    <w:rPr>
      <w:lang w:val="es-ES"/>
    </w:rPr>
  </w:style>
  <w:style w:type="paragraph" w:styleId="Ttulo">
    <w:name w:val="Title"/>
    <w:basedOn w:val="Normal"/>
    <w:next w:val="Subttulo"/>
    <w:qFormat/>
    <w:rsid w:val="00986FC9"/>
    <w:pPr>
      <w:jc w:val="center"/>
    </w:pPr>
    <w:rPr>
      <w:b/>
      <w:bCs/>
      <w:sz w:val="24"/>
      <w:szCs w:val="24"/>
    </w:rPr>
  </w:style>
  <w:style w:type="paragraph" w:styleId="Subttulo">
    <w:name w:val="Subtitle"/>
    <w:basedOn w:val="Normal"/>
    <w:next w:val="Textoindependiente"/>
    <w:qFormat/>
    <w:rsid w:val="00986FC9"/>
    <w:pPr>
      <w:spacing w:before="120" w:after="120"/>
    </w:pPr>
    <w:rPr>
      <w:rFonts w:ascii="Book Antiqua" w:hAnsi="Book Antiqua" w:cs="Book Antiqua"/>
      <w:b/>
      <w:bCs/>
      <w:color w:val="008000"/>
      <w:sz w:val="24"/>
      <w:szCs w:val="24"/>
    </w:rPr>
  </w:style>
  <w:style w:type="paragraph" w:customStyle="1" w:styleId="NombredeFigura">
    <w:name w:val="Nombre de Figura"/>
    <w:basedOn w:val="Normal"/>
    <w:next w:val="Normal"/>
    <w:rsid w:val="00986FC9"/>
    <w:pPr>
      <w:numPr>
        <w:numId w:val="3"/>
      </w:numPr>
      <w:tabs>
        <w:tab w:val="left" w:pos="4320"/>
        <w:tab w:val="left" w:pos="5760"/>
      </w:tabs>
      <w:spacing w:after="60"/>
      <w:jc w:val="center"/>
    </w:pPr>
    <w:rPr>
      <w:rFonts w:ascii="Tahoma" w:hAnsi="Tahoma" w:cs="Tahoma"/>
      <w:b/>
      <w:bCs/>
      <w:smallCaps/>
      <w:lang w:val="es-ES"/>
      <w14:shadow w14:blurRad="50800" w14:dist="38100" w14:dir="2700000" w14:sx="100000" w14:sy="100000" w14:kx="0" w14:ky="0" w14:algn="tl">
        <w14:srgbClr w14:val="000000">
          <w14:alpha w14:val="60000"/>
        </w14:srgbClr>
      </w14:shadow>
    </w:rPr>
  </w:style>
  <w:style w:type="paragraph" w:customStyle="1" w:styleId="BodyText22">
    <w:name w:val="Body Text 22"/>
    <w:basedOn w:val="Normal"/>
    <w:rsid w:val="00986FC9"/>
    <w:pPr>
      <w:widowControl w:val="0"/>
      <w:autoSpaceDE w:val="0"/>
      <w:jc w:val="both"/>
    </w:pPr>
    <w:rPr>
      <w:lang w:val="es-ES_tradnl"/>
    </w:rPr>
  </w:style>
  <w:style w:type="paragraph" w:styleId="NormalWeb">
    <w:name w:val="Normal (Web)"/>
    <w:basedOn w:val="Normal"/>
    <w:uiPriority w:val="99"/>
    <w:rsid w:val="00986FC9"/>
    <w:pPr>
      <w:spacing w:before="100" w:after="100"/>
    </w:pPr>
    <w:rPr>
      <w:sz w:val="24"/>
      <w:szCs w:val="24"/>
      <w:lang w:val="es-ES"/>
    </w:rPr>
  </w:style>
  <w:style w:type="paragraph" w:customStyle="1" w:styleId="Car0">
    <w:name w:val="Car0"/>
    <w:basedOn w:val="Normal"/>
    <w:rsid w:val="00986FC9"/>
    <w:pPr>
      <w:spacing w:after="160" w:line="240" w:lineRule="exact"/>
    </w:pPr>
    <w:rPr>
      <w:rFonts w:ascii="Verdana" w:hAnsi="Verdana" w:cs="Verdana"/>
      <w:lang w:val="en-AU"/>
    </w:rPr>
  </w:style>
  <w:style w:type="paragraph" w:customStyle="1" w:styleId="Contenidodelatabla">
    <w:name w:val="Contenido de la tabla"/>
    <w:basedOn w:val="Normal"/>
    <w:rsid w:val="00986FC9"/>
    <w:pPr>
      <w:suppressLineNumbers/>
    </w:pPr>
  </w:style>
  <w:style w:type="paragraph" w:customStyle="1" w:styleId="Encabezadodelatabla">
    <w:name w:val="Encabezado de la tabla"/>
    <w:basedOn w:val="Contenidodelatabla"/>
    <w:rsid w:val="00986FC9"/>
    <w:pPr>
      <w:jc w:val="center"/>
    </w:pPr>
    <w:rPr>
      <w:b/>
      <w:bCs/>
    </w:rPr>
  </w:style>
  <w:style w:type="paragraph" w:customStyle="1" w:styleId="Contenidodelmarco">
    <w:name w:val="Contenido del marco"/>
    <w:basedOn w:val="Textoindependiente"/>
    <w:rsid w:val="00986FC9"/>
  </w:style>
  <w:style w:type="paragraph" w:styleId="Listaconnmeros2">
    <w:name w:val="List Number 2"/>
    <w:basedOn w:val="Normal"/>
    <w:rsid w:val="00986FC9"/>
    <w:pPr>
      <w:numPr>
        <w:numId w:val="4"/>
      </w:numPr>
      <w:suppressAutoHyphens w:val="0"/>
      <w:autoSpaceDE w:val="0"/>
      <w:autoSpaceDN w:val="0"/>
      <w:adjustRightInd w:val="0"/>
    </w:pPr>
    <w:rPr>
      <w:rFonts w:ascii="Arial" w:hAnsi="Arial" w:cs="Arial"/>
      <w:sz w:val="24"/>
      <w:szCs w:val="24"/>
      <w:lang w:val="es-ES" w:eastAsia="es-ES"/>
    </w:rPr>
  </w:style>
  <w:style w:type="table" w:styleId="Tablaconcuadrcula">
    <w:name w:val="Table Grid"/>
    <w:basedOn w:val="Tablanormal"/>
    <w:uiPriority w:val="39"/>
    <w:rsid w:val="00986FC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986FC9"/>
    <w:rPr>
      <w:color w:val="800080"/>
      <w:u w:val="single"/>
    </w:rPr>
  </w:style>
  <w:style w:type="character" w:customStyle="1" w:styleId="Caracteresdenotaalpie">
    <w:name w:val="Caracteres de nota al pie"/>
    <w:rsid w:val="00986FC9"/>
    <w:rPr>
      <w:vertAlign w:val="superscript"/>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link w:val="PrrafodelistaCar"/>
    <w:uiPriority w:val="34"/>
    <w:qFormat/>
    <w:rsid w:val="00986FC9"/>
    <w:pPr>
      <w:ind w:left="708"/>
    </w:pPr>
  </w:style>
  <w:style w:type="character" w:styleId="Textoennegrita">
    <w:name w:val="Strong"/>
    <w:uiPriority w:val="22"/>
    <w:qFormat/>
    <w:rsid w:val="00986FC9"/>
    <w:rPr>
      <w:b/>
      <w:bCs/>
    </w:rPr>
  </w:style>
  <w:style w:type="paragraph" w:styleId="Textocomentario">
    <w:name w:val="annotation text"/>
    <w:basedOn w:val="Normal"/>
    <w:link w:val="TextocomentarioCar"/>
    <w:uiPriority w:val="99"/>
    <w:semiHidden/>
    <w:rsid w:val="00986FC9"/>
  </w:style>
  <w:style w:type="character" w:customStyle="1" w:styleId="TextocomentarioCar">
    <w:name w:val="Texto comentario Car"/>
    <w:link w:val="Textocomentario"/>
    <w:uiPriority w:val="99"/>
    <w:semiHidden/>
    <w:rsid w:val="00986FC9"/>
    <w:rPr>
      <w:lang w:val="es-CR" w:eastAsia="ar-SA" w:bidi="ar-SA"/>
    </w:rPr>
  </w:style>
  <w:style w:type="paragraph" w:styleId="Textoindependiente3">
    <w:name w:val="Body Text 3"/>
    <w:basedOn w:val="Normal"/>
    <w:rsid w:val="00986FC9"/>
    <w:pPr>
      <w:spacing w:after="120"/>
    </w:pPr>
    <w:rPr>
      <w:sz w:val="16"/>
      <w:szCs w:val="16"/>
    </w:rPr>
  </w:style>
  <w:style w:type="paragraph" w:styleId="Mapadeldocumento">
    <w:name w:val="Document Map"/>
    <w:basedOn w:val="Normal"/>
    <w:semiHidden/>
    <w:rsid w:val="00186731"/>
    <w:pPr>
      <w:shd w:val="clear" w:color="auto" w:fill="000080"/>
    </w:pPr>
    <w:rPr>
      <w:rFonts w:ascii="Tahoma" w:hAnsi="Tahoma" w:cs="Tahoma"/>
    </w:rPr>
  </w:style>
  <w:style w:type="paragraph" w:customStyle="1" w:styleId="Arial">
    <w:name w:val="Arial"/>
    <w:basedOn w:val="Normal"/>
    <w:rsid w:val="00427CD7"/>
    <w:pPr>
      <w:tabs>
        <w:tab w:val="left" w:pos="3380"/>
      </w:tabs>
      <w:suppressAutoHyphens w:val="0"/>
      <w:spacing w:after="200" w:line="360" w:lineRule="auto"/>
      <w:jc w:val="both"/>
    </w:pPr>
    <w:rPr>
      <w:rFonts w:ascii="Calibri" w:eastAsia="Calibri" w:hAnsi="Calibri" w:cs="Calibri"/>
      <w:b/>
      <w:color w:val="000080"/>
      <w:sz w:val="24"/>
      <w:szCs w:val="24"/>
      <w:lang w:eastAsia="en-US"/>
    </w:rPr>
  </w:style>
  <w:style w:type="character" w:styleId="Refdecomentario">
    <w:name w:val="annotation reference"/>
    <w:uiPriority w:val="99"/>
    <w:semiHidden/>
    <w:rsid w:val="00197EF2"/>
    <w:rPr>
      <w:sz w:val="16"/>
      <w:szCs w:val="16"/>
    </w:rPr>
  </w:style>
  <w:style w:type="paragraph" w:styleId="Asuntodelcomentario">
    <w:name w:val="annotation subject"/>
    <w:basedOn w:val="Textocomentario"/>
    <w:next w:val="Textocomentario"/>
    <w:semiHidden/>
    <w:rsid w:val="00197EF2"/>
    <w:rPr>
      <w:b/>
      <w:bCs/>
    </w:rPr>
  </w:style>
  <w:style w:type="paragraph" w:styleId="TDC1">
    <w:name w:val="toc 1"/>
    <w:basedOn w:val="Normal"/>
    <w:next w:val="Normal"/>
    <w:autoRedefine/>
    <w:uiPriority w:val="39"/>
    <w:rsid w:val="00293D05"/>
    <w:pPr>
      <w:widowControl w:val="0"/>
      <w:tabs>
        <w:tab w:val="left" w:pos="480"/>
        <w:tab w:val="right" w:leader="dot" w:pos="8789"/>
      </w:tabs>
      <w:suppressAutoHyphens w:val="0"/>
      <w:autoSpaceDE w:val="0"/>
      <w:autoSpaceDN w:val="0"/>
      <w:adjustRightInd w:val="0"/>
      <w:spacing w:line="480" w:lineRule="auto"/>
      <w:ind w:left="360" w:right="-316" w:hanging="360"/>
    </w:pPr>
    <w:rPr>
      <w:b/>
      <w:bCs/>
      <w:noProof/>
      <w:sz w:val="24"/>
      <w:szCs w:val="24"/>
      <w:lang w:val="es-ES" w:eastAsia="es-ES"/>
    </w:rPr>
  </w:style>
  <w:style w:type="character" w:customStyle="1" w:styleId="rcastaba">
    <w:name w:val="rcastaba"/>
    <w:semiHidden/>
    <w:rsid w:val="004D5406"/>
    <w:rPr>
      <w:rFonts w:ascii="Arial" w:hAnsi="Arial" w:cs="Arial"/>
      <w:color w:val="000080"/>
      <w:sz w:val="20"/>
      <w:szCs w:val="20"/>
    </w:rPr>
  </w:style>
  <w:style w:type="paragraph" w:customStyle="1" w:styleId="CharChar">
    <w:name w:val="Char Char"/>
    <w:basedOn w:val="Normal"/>
    <w:semiHidden/>
    <w:rsid w:val="00D57E26"/>
    <w:pPr>
      <w:suppressAutoHyphens w:val="0"/>
      <w:spacing w:after="160" w:line="240" w:lineRule="exact"/>
    </w:pPr>
    <w:rPr>
      <w:rFonts w:ascii="Verdana" w:hAnsi="Verdana" w:cs="Verdana"/>
      <w:lang w:val="en-AU" w:eastAsia="en-US"/>
    </w:rPr>
  </w:style>
  <w:style w:type="character" w:customStyle="1" w:styleId="emora">
    <w:name w:val="emora"/>
    <w:semiHidden/>
    <w:rsid w:val="00E239DB"/>
    <w:rPr>
      <w:rFonts w:ascii="Arial" w:hAnsi="Arial" w:cs="Arial"/>
      <w:color w:val="000080"/>
      <w:sz w:val="20"/>
      <w:szCs w:val="20"/>
    </w:rPr>
  </w:style>
  <w:style w:type="paragraph" w:customStyle="1" w:styleId="style3">
    <w:name w:val="style3"/>
    <w:basedOn w:val="Normal"/>
    <w:rsid w:val="004A772C"/>
    <w:pPr>
      <w:spacing w:before="280" w:after="280"/>
    </w:pPr>
    <w:rPr>
      <w:b/>
      <w:bCs/>
      <w:color w:val="000000"/>
      <w:sz w:val="24"/>
      <w:szCs w:val="24"/>
      <w:lang w:val="es-ES"/>
    </w:rPr>
  </w:style>
  <w:style w:type="paragraph" w:customStyle="1" w:styleId="CharChar0">
    <w:name w:val="Char Char0"/>
    <w:basedOn w:val="Normal"/>
    <w:semiHidden/>
    <w:rsid w:val="00EF7F76"/>
    <w:pPr>
      <w:suppressAutoHyphens w:val="0"/>
      <w:spacing w:after="160" w:line="240" w:lineRule="exact"/>
    </w:pPr>
    <w:rPr>
      <w:rFonts w:ascii="Verdana" w:hAnsi="Verdana"/>
      <w:szCs w:val="21"/>
      <w:lang w:val="en-AU" w:eastAsia="en-US"/>
    </w:rPr>
  </w:style>
  <w:style w:type="paragraph" w:styleId="ndice1">
    <w:name w:val="index 1"/>
    <w:basedOn w:val="Normal"/>
    <w:next w:val="Normal"/>
    <w:autoRedefine/>
    <w:uiPriority w:val="99"/>
    <w:rsid w:val="00562F28"/>
    <w:pPr>
      <w:ind w:left="200" w:hanging="200"/>
    </w:pPr>
    <w:rPr>
      <w:rFonts w:ascii="Calibri" w:hAnsi="Calibri"/>
      <w:sz w:val="18"/>
      <w:szCs w:val="18"/>
    </w:rPr>
  </w:style>
  <w:style w:type="paragraph" w:styleId="ndice3">
    <w:name w:val="index 3"/>
    <w:basedOn w:val="Normal"/>
    <w:next w:val="Normal"/>
    <w:autoRedefine/>
    <w:rsid w:val="00612317"/>
    <w:pPr>
      <w:ind w:left="600" w:hanging="200"/>
    </w:pPr>
    <w:rPr>
      <w:rFonts w:ascii="Calibri" w:hAnsi="Calibri"/>
      <w:sz w:val="18"/>
      <w:szCs w:val="18"/>
    </w:rPr>
  </w:style>
  <w:style w:type="paragraph" w:styleId="ndice5">
    <w:name w:val="index 5"/>
    <w:basedOn w:val="Normal"/>
    <w:next w:val="Normal"/>
    <w:autoRedefine/>
    <w:rsid w:val="009C53C3"/>
    <w:pPr>
      <w:ind w:left="1000" w:hanging="200"/>
    </w:pPr>
    <w:rPr>
      <w:rFonts w:ascii="Calibri" w:hAnsi="Calibri"/>
      <w:sz w:val="18"/>
      <w:szCs w:val="18"/>
    </w:rPr>
  </w:style>
  <w:style w:type="paragraph" w:styleId="ndice2">
    <w:name w:val="index 2"/>
    <w:basedOn w:val="Normal"/>
    <w:next w:val="Normal"/>
    <w:autoRedefine/>
    <w:rsid w:val="00612317"/>
    <w:pPr>
      <w:ind w:left="400" w:hanging="200"/>
    </w:pPr>
    <w:rPr>
      <w:rFonts w:ascii="Calibri" w:hAnsi="Calibri"/>
      <w:sz w:val="18"/>
      <w:szCs w:val="18"/>
    </w:rPr>
  </w:style>
  <w:style w:type="paragraph" w:styleId="ndice4">
    <w:name w:val="index 4"/>
    <w:basedOn w:val="Normal"/>
    <w:next w:val="Normal"/>
    <w:autoRedefine/>
    <w:rsid w:val="00612317"/>
    <w:pPr>
      <w:ind w:left="800" w:hanging="200"/>
    </w:pPr>
    <w:rPr>
      <w:rFonts w:ascii="Calibri" w:hAnsi="Calibri"/>
      <w:sz w:val="18"/>
      <w:szCs w:val="18"/>
    </w:rPr>
  </w:style>
  <w:style w:type="paragraph" w:styleId="ndice6">
    <w:name w:val="index 6"/>
    <w:basedOn w:val="Normal"/>
    <w:next w:val="Normal"/>
    <w:autoRedefine/>
    <w:rsid w:val="00612317"/>
    <w:pPr>
      <w:ind w:left="1200" w:hanging="200"/>
    </w:pPr>
    <w:rPr>
      <w:rFonts w:ascii="Calibri" w:hAnsi="Calibri"/>
      <w:sz w:val="18"/>
      <w:szCs w:val="18"/>
    </w:rPr>
  </w:style>
  <w:style w:type="paragraph" w:styleId="ndice7">
    <w:name w:val="index 7"/>
    <w:basedOn w:val="Normal"/>
    <w:next w:val="Normal"/>
    <w:autoRedefine/>
    <w:rsid w:val="00612317"/>
    <w:pPr>
      <w:ind w:left="1400" w:hanging="200"/>
    </w:pPr>
    <w:rPr>
      <w:rFonts w:ascii="Calibri" w:hAnsi="Calibri"/>
      <w:sz w:val="18"/>
      <w:szCs w:val="18"/>
    </w:rPr>
  </w:style>
  <w:style w:type="paragraph" w:styleId="ndice8">
    <w:name w:val="index 8"/>
    <w:basedOn w:val="Normal"/>
    <w:next w:val="Normal"/>
    <w:autoRedefine/>
    <w:rsid w:val="00612317"/>
    <w:pPr>
      <w:ind w:left="1600" w:hanging="200"/>
    </w:pPr>
    <w:rPr>
      <w:rFonts w:ascii="Calibri" w:hAnsi="Calibri"/>
      <w:sz w:val="18"/>
      <w:szCs w:val="18"/>
    </w:rPr>
  </w:style>
  <w:style w:type="paragraph" w:styleId="ndice9">
    <w:name w:val="index 9"/>
    <w:basedOn w:val="Normal"/>
    <w:next w:val="Normal"/>
    <w:autoRedefine/>
    <w:rsid w:val="00612317"/>
    <w:pPr>
      <w:ind w:left="1800" w:hanging="200"/>
    </w:pPr>
    <w:rPr>
      <w:rFonts w:ascii="Calibri" w:hAnsi="Calibri"/>
      <w:sz w:val="18"/>
      <w:szCs w:val="18"/>
    </w:rPr>
  </w:style>
  <w:style w:type="paragraph" w:styleId="Ttulodendice">
    <w:name w:val="index heading"/>
    <w:basedOn w:val="Normal"/>
    <w:next w:val="ndice1"/>
    <w:uiPriority w:val="99"/>
    <w:rsid w:val="00612317"/>
    <w:pPr>
      <w:spacing w:before="240" w:after="120"/>
      <w:jc w:val="center"/>
    </w:pPr>
    <w:rPr>
      <w:rFonts w:ascii="Calibri" w:hAnsi="Calibri"/>
      <w:b/>
      <w:bCs/>
      <w:sz w:val="26"/>
      <w:szCs w:val="26"/>
    </w:rPr>
  </w:style>
  <w:style w:type="paragraph" w:customStyle="1" w:styleId="TtulodeTDC">
    <w:name w:val="Título de TDC"/>
    <w:basedOn w:val="Ttulo1"/>
    <w:next w:val="Normal"/>
    <w:uiPriority w:val="39"/>
    <w:unhideWhenUsed/>
    <w:qFormat/>
    <w:rsid w:val="00CA4E4C"/>
    <w:pPr>
      <w:keepLines/>
      <w:widowControl/>
      <w:numPr>
        <w:numId w:val="0"/>
      </w:numPr>
      <w:suppressAutoHyphens w:val="0"/>
      <w:spacing w:before="480" w:line="276" w:lineRule="auto"/>
      <w:outlineLvl w:val="9"/>
    </w:pPr>
    <w:rPr>
      <w:rFonts w:ascii="Cambria" w:hAnsi="Cambria" w:cs="Times New Roman"/>
      <w:color w:val="365F91"/>
      <w:sz w:val="28"/>
      <w:szCs w:val="28"/>
      <w:lang w:val="es-ES" w:eastAsia="en-US"/>
    </w:rPr>
  </w:style>
  <w:style w:type="paragraph" w:styleId="TDC2">
    <w:name w:val="toc 2"/>
    <w:basedOn w:val="Normal"/>
    <w:next w:val="Normal"/>
    <w:autoRedefine/>
    <w:uiPriority w:val="39"/>
    <w:rsid w:val="007F7247"/>
    <w:pPr>
      <w:tabs>
        <w:tab w:val="left" w:pos="426"/>
        <w:tab w:val="right" w:leader="dot" w:pos="8828"/>
      </w:tabs>
      <w:spacing w:line="360" w:lineRule="auto"/>
      <w:ind w:left="709" w:hanging="709"/>
    </w:pPr>
    <w:rPr>
      <w:rFonts w:ascii="Arial" w:hAnsi="Arial" w:cs="Arial"/>
      <w:b/>
      <w:noProof/>
      <w:color w:val="000000" w:themeColor="text1"/>
      <w:sz w:val="22"/>
      <w:szCs w:val="22"/>
    </w:rPr>
  </w:style>
  <w:style w:type="character" w:styleId="Mencinsinresolver">
    <w:name w:val="Unresolved Mention"/>
    <w:uiPriority w:val="99"/>
    <w:semiHidden/>
    <w:unhideWhenUsed/>
    <w:rsid w:val="00B84548"/>
    <w:rPr>
      <w:color w:val="808080"/>
      <w:shd w:val="clear" w:color="auto" w:fill="E6E6E6"/>
    </w:rPr>
  </w:style>
  <w:style w:type="paragraph" w:customStyle="1" w:styleId="Default">
    <w:name w:val="Default"/>
    <w:rsid w:val="00560B82"/>
    <w:pPr>
      <w:autoSpaceDE w:val="0"/>
      <w:autoSpaceDN w:val="0"/>
      <w:adjustRightInd w:val="0"/>
    </w:pPr>
    <w:rPr>
      <w:rFonts w:ascii="Cambria" w:hAnsi="Cambria" w:cs="Cambria"/>
      <w:color w:val="000000"/>
      <w:sz w:val="24"/>
      <w:szCs w:val="24"/>
      <w:lang w:val="es-CR" w:eastAsia="es-CR"/>
    </w:rPr>
  </w:style>
  <w:style w:type="character" w:customStyle="1" w:styleId="PiedepginaCar">
    <w:name w:val="Pie de página Car"/>
    <w:link w:val="Piedepgina"/>
    <w:uiPriority w:val="99"/>
    <w:rsid w:val="00C82245"/>
    <w:rPr>
      <w:lang w:eastAsia="ar-SA"/>
    </w:rPr>
  </w:style>
  <w:style w:type="table" w:styleId="Tablamoderna">
    <w:name w:val="Table Contemporary"/>
    <w:basedOn w:val="Tablanormal"/>
    <w:rsid w:val="00B76F19"/>
    <w:pPr>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2">
    <w:name w:val="Table Subtle 2"/>
    <w:basedOn w:val="Tablanormal"/>
    <w:rsid w:val="00A755C4"/>
    <w:pPr>
      <w:suppressAutoHyphen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
    <w:name w:val="Tabla de cuadrícula 4 - Énfasis 5"/>
    <w:basedOn w:val="Tablanormal"/>
    <w:uiPriority w:val="49"/>
    <w:rsid w:val="00A755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
    <w:name w:val="Tabla de cuadrícula 5 oscura - Énfasis 1"/>
    <w:basedOn w:val="Tablanormal"/>
    <w:uiPriority w:val="50"/>
    <w:rsid w:val="00A755C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
    <w:name w:val="Tabla de cuadrícula 5 oscura - Énfasis 3"/>
    <w:basedOn w:val="Tablanormal"/>
    <w:uiPriority w:val="50"/>
    <w:rsid w:val="006F7F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normal3">
    <w:name w:val="Plain Table 3"/>
    <w:basedOn w:val="Tablanormal"/>
    <w:uiPriority w:val="43"/>
    <w:rsid w:val="006F7F6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6F7F6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normal5">
    <w:name w:val="Plain Table 5"/>
    <w:basedOn w:val="Tablanormal"/>
    <w:uiPriority w:val="45"/>
    <w:rsid w:val="006F7F66"/>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
    <w:name w:val="Table Grid 6"/>
    <w:basedOn w:val="Tablanormal"/>
    <w:rsid w:val="006F7F66"/>
    <w:pPr>
      <w:suppressAutoHyphen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web3">
    <w:name w:val="Table Web 3"/>
    <w:basedOn w:val="Tablanormal"/>
    <w:rsid w:val="00D46356"/>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566E89"/>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default">
    <w:name w:val="x_default"/>
    <w:basedOn w:val="Normal"/>
    <w:rsid w:val="00812019"/>
    <w:pPr>
      <w:suppressAutoHyphens w:val="0"/>
    </w:pPr>
    <w:rPr>
      <w:rFonts w:ascii="Calibri" w:eastAsia="Calibri" w:hAnsi="Calibri" w:cs="Calibri"/>
      <w:sz w:val="22"/>
      <w:szCs w:val="22"/>
      <w:lang w:eastAsia="es-CR"/>
    </w:rPr>
  </w:style>
  <w:style w:type="character" w:styleId="nfasis">
    <w:name w:val="Emphasis"/>
    <w:uiPriority w:val="20"/>
    <w:qFormat/>
    <w:rsid w:val="00610433"/>
    <w:rPr>
      <w:i/>
      <w:iCs/>
    </w:rPr>
  </w:style>
  <w:style w:type="paragraph" w:customStyle="1" w:styleId="xmsonormal">
    <w:name w:val="x_msonormal"/>
    <w:basedOn w:val="Normal"/>
    <w:rsid w:val="003F275A"/>
    <w:pPr>
      <w:suppressAutoHyphens w:val="0"/>
    </w:pPr>
    <w:rPr>
      <w:rFonts w:ascii="Calibri" w:eastAsia="Calibri" w:hAnsi="Calibri" w:cs="Calibri"/>
      <w:sz w:val="22"/>
      <w:szCs w:val="22"/>
      <w:lang w:eastAsia="es-CR"/>
    </w:rPr>
  </w:style>
  <w:style w:type="character" w:customStyle="1" w:styleId="PrrafodelistaCar">
    <w:name w:val="Párrafo de lista Car"/>
    <w:aliases w:val="Bullet 1 Car,Use Case List Paragraph Car,Lista vistosa - Énfasis 11 Car,Párrafo de lista Car Car Car Car,Titulo 2 Car,lp1 Car,Párrafo de Informe de Auditoría Car,VIÑETA Car,Figuras de tesis Car,References Car,Dot pt Car"/>
    <w:link w:val="Prrafodelista"/>
    <w:uiPriority w:val="34"/>
    <w:locked/>
    <w:rsid w:val="001A5C9D"/>
    <w:rPr>
      <w:lang w:eastAsia="ar-SA"/>
    </w:rPr>
  </w:style>
  <w:style w:type="paragraph" w:styleId="Revisin">
    <w:name w:val="Revision"/>
    <w:hidden/>
    <w:uiPriority w:val="99"/>
    <w:semiHidden/>
    <w:rsid w:val="00736A2E"/>
    <w:rPr>
      <w:lang w:val="es-CR" w:eastAsia="ar-SA"/>
    </w:rPr>
  </w:style>
  <w:style w:type="paragraph" w:styleId="Textoindependiente2">
    <w:name w:val="Body Text 2"/>
    <w:basedOn w:val="Normal"/>
    <w:link w:val="Textoindependiente2Car"/>
    <w:rsid w:val="00893902"/>
    <w:pPr>
      <w:spacing w:after="120" w:line="480" w:lineRule="auto"/>
    </w:pPr>
  </w:style>
  <w:style w:type="character" w:customStyle="1" w:styleId="Textoindependiente2Car">
    <w:name w:val="Texto independiente 2 Car"/>
    <w:basedOn w:val="Fuentedeprrafopredeter"/>
    <w:link w:val="Textoindependiente2"/>
    <w:rsid w:val="00893902"/>
    <w:rPr>
      <w:lang w:val="es-CR" w:eastAsia="ar-SA"/>
    </w:rPr>
  </w:style>
  <w:style w:type="table" w:customStyle="1" w:styleId="Calendario2">
    <w:name w:val="Calendario 2"/>
    <w:basedOn w:val="Tablanormal"/>
    <w:uiPriority w:val="99"/>
    <w:qFormat/>
    <w:rsid w:val="00B32D83"/>
    <w:pPr>
      <w:jc w:val="center"/>
    </w:pPr>
    <w:rPr>
      <w:rFonts w:asciiTheme="minorHAnsi" w:eastAsiaTheme="minorEastAsia" w:hAnsiTheme="minorHAnsi" w:cstheme="minorBidi"/>
      <w:sz w:val="28"/>
      <w:szCs w:val="28"/>
      <w:lang w:val="es-CR" w:eastAsia="es-CR"/>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customStyle="1" w:styleId="TextonotapieCar">
    <w:name w:val="Texto nota pie Car"/>
    <w:basedOn w:val="Fuentedeprrafopredeter"/>
    <w:link w:val="Textonotapie"/>
    <w:rsid w:val="00C311F6"/>
    <w:rPr>
      <w:lang w:eastAsia="ar-SA"/>
    </w:rPr>
  </w:style>
  <w:style w:type="paragraph" w:customStyle="1" w:styleId="western">
    <w:name w:val="western"/>
    <w:basedOn w:val="Normal"/>
    <w:uiPriority w:val="99"/>
    <w:semiHidden/>
    <w:rsid w:val="000D7A7C"/>
    <w:pPr>
      <w:suppressAutoHyphens w:val="0"/>
    </w:pPr>
    <w:rPr>
      <w:rFonts w:ascii="Calibri" w:eastAsiaTheme="minorHAnsi" w:hAnsi="Calibri" w:cs="Calibri"/>
      <w:sz w:val="22"/>
      <w:szCs w:val="22"/>
      <w:lang w:eastAsia="es-CR"/>
    </w:rPr>
  </w:style>
  <w:style w:type="paragraph" w:styleId="TtuloTDC">
    <w:name w:val="TOC Heading"/>
    <w:basedOn w:val="Ttulo1"/>
    <w:next w:val="Normal"/>
    <w:uiPriority w:val="39"/>
    <w:unhideWhenUsed/>
    <w:qFormat/>
    <w:rsid w:val="00696B1B"/>
    <w:pPr>
      <w:keepLines/>
      <w:widowControl/>
      <w:numPr>
        <w:numId w:val="0"/>
      </w:numPr>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es-CR"/>
    </w:rPr>
  </w:style>
  <w:style w:type="paragraph" w:styleId="TDC3">
    <w:name w:val="toc 3"/>
    <w:basedOn w:val="Normal"/>
    <w:next w:val="Normal"/>
    <w:autoRedefine/>
    <w:uiPriority w:val="39"/>
    <w:rsid w:val="00B2478E"/>
    <w:pPr>
      <w:tabs>
        <w:tab w:val="right" w:leader="dot" w:pos="8919"/>
      </w:tabs>
      <w:spacing w:after="100"/>
    </w:pPr>
  </w:style>
  <w:style w:type="paragraph" w:styleId="Sinespaciado">
    <w:name w:val="No Spacing"/>
    <w:link w:val="SinespaciadoCar"/>
    <w:uiPriority w:val="1"/>
    <w:qFormat/>
    <w:rsid w:val="00366937"/>
    <w:rPr>
      <w:rFonts w:asciiTheme="minorHAnsi" w:eastAsiaTheme="minorEastAsia" w:hAnsiTheme="minorHAnsi" w:cstheme="minorBidi"/>
      <w:sz w:val="22"/>
      <w:szCs w:val="22"/>
      <w:lang w:val="es-CR" w:eastAsia="es-CR"/>
    </w:rPr>
  </w:style>
  <w:style w:type="character" w:customStyle="1" w:styleId="SinespaciadoCar">
    <w:name w:val="Sin espaciado Car"/>
    <w:basedOn w:val="Fuentedeprrafopredeter"/>
    <w:link w:val="Sinespaciado"/>
    <w:uiPriority w:val="1"/>
    <w:rsid w:val="00366937"/>
    <w:rPr>
      <w:rFonts w:asciiTheme="minorHAnsi" w:eastAsiaTheme="minorEastAsia" w:hAnsiTheme="minorHAnsi" w:cstheme="minorBidi"/>
      <w:sz w:val="22"/>
      <w:szCs w:val="22"/>
      <w:lang w:val="es-CR" w:eastAsia="es-CR"/>
    </w:rPr>
  </w:style>
  <w:style w:type="character" w:customStyle="1" w:styleId="EncabezadoCar">
    <w:name w:val="Encabezado Car"/>
    <w:basedOn w:val="Fuentedeprrafopredeter"/>
    <w:link w:val="Encabezado"/>
    <w:rsid w:val="008249DD"/>
    <w:rPr>
      <w:lang w:val="es-CR" w:eastAsia="ar-SA"/>
    </w:rPr>
  </w:style>
  <w:style w:type="character" w:customStyle="1" w:styleId="ui-provider">
    <w:name w:val="ui-provider"/>
    <w:basedOn w:val="Fuentedeprrafopredeter"/>
    <w:rsid w:val="00E23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7362">
      <w:bodyDiv w:val="1"/>
      <w:marLeft w:val="0"/>
      <w:marRight w:val="0"/>
      <w:marTop w:val="0"/>
      <w:marBottom w:val="0"/>
      <w:divBdr>
        <w:top w:val="none" w:sz="0" w:space="0" w:color="auto"/>
        <w:left w:val="none" w:sz="0" w:space="0" w:color="auto"/>
        <w:bottom w:val="none" w:sz="0" w:space="0" w:color="auto"/>
        <w:right w:val="none" w:sz="0" w:space="0" w:color="auto"/>
      </w:divBdr>
      <w:divsChild>
        <w:div w:id="1297956068">
          <w:marLeft w:val="0"/>
          <w:marRight w:val="0"/>
          <w:marTop w:val="0"/>
          <w:marBottom w:val="0"/>
          <w:divBdr>
            <w:top w:val="none" w:sz="0" w:space="0" w:color="auto"/>
            <w:left w:val="none" w:sz="0" w:space="0" w:color="auto"/>
            <w:bottom w:val="none" w:sz="0" w:space="0" w:color="auto"/>
            <w:right w:val="none" w:sz="0" w:space="0" w:color="auto"/>
          </w:divBdr>
        </w:div>
      </w:divsChild>
    </w:div>
    <w:div w:id="16201019">
      <w:bodyDiv w:val="1"/>
      <w:marLeft w:val="0"/>
      <w:marRight w:val="0"/>
      <w:marTop w:val="0"/>
      <w:marBottom w:val="0"/>
      <w:divBdr>
        <w:top w:val="none" w:sz="0" w:space="0" w:color="auto"/>
        <w:left w:val="none" w:sz="0" w:space="0" w:color="auto"/>
        <w:bottom w:val="none" w:sz="0" w:space="0" w:color="auto"/>
        <w:right w:val="none" w:sz="0" w:space="0" w:color="auto"/>
      </w:divBdr>
    </w:div>
    <w:div w:id="106395264">
      <w:bodyDiv w:val="1"/>
      <w:marLeft w:val="0"/>
      <w:marRight w:val="0"/>
      <w:marTop w:val="0"/>
      <w:marBottom w:val="0"/>
      <w:divBdr>
        <w:top w:val="none" w:sz="0" w:space="0" w:color="auto"/>
        <w:left w:val="none" w:sz="0" w:space="0" w:color="auto"/>
        <w:bottom w:val="none" w:sz="0" w:space="0" w:color="auto"/>
        <w:right w:val="none" w:sz="0" w:space="0" w:color="auto"/>
      </w:divBdr>
    </w:div>
    <w:div w:id="130636840">
      <w:bodyDiv w:val="1"/>
      <w:marLeft w:val="0"/>
      <w:marRight w:val="0"/>
      <w:marTop w:val="0"/>
      <w:marBottom w:val="0"/>
      <w:divBdr>
        <w:top w:val="none" w:sz="0" w:space="0" w:color="auto"/>
        <w:left w:val="none" w:sz="0" w:space="0" w:color="auto"/>
        <w:bottom w:val="none" w:sz="0" w:space="0" w:color="auto"/>
        <w:right w:val="none" w:sz="0" w:space="0" w:color="auto"/>
      </w:divBdr>
    </w:div>
    <w:div w:id="135033442">
      <w:bodyDiv w:val="1"/>
      <w:marLeft w:val="0"/>
      <w:marRight w:val="0"/>
      <w:marTop w:val="0"/>
      <w:marBottom w:val="0"/>
      <w:divBdr>
        <w:top w:val="none" w:sz="0" w:space="0" w:color="auto"/>
        <w:left w:val="none" w:sz="0" w:space="0" w:color="auto"/>
        <w:bottom w:val="none" w:sz="0" w:space="0" w:color="auto"/>
        <w:right w:val="none" w:sz="0" w:space="0" w:color="auto"/>
      </w:divBdr>
      <w:divsChild>
        <w:div w:id="1742021431">
          <w:marLeft w:val="0"/>
          <w:marRight w:val="0"/>
          <w:marTop w:val="0"/>
          <w:marBottom w:val="0"/>
          <w:divBdr>
            <w:top w:val="none" w:sz="0" w:space="0" w:color="auto"/>
            <w:left w:val="none" w:sz="0" w:space="0" w:color="auto"/>
            <w:bottom w:val="none" w:sz="0" w:space="0" w:color="auto"/>
            <w:right w:val="none" w:sz="0" w:space="0" w:color="auto"/>
          </w:divBdr>
          <w:divsChild>
            <w:div w:id="441650149">
              <w:marLeft w:val="0"/>
              <w:marRight w:val="0"/>
              <w:marTop w:val="0"/>
              <w:marBottom w:val="0"/>
              <w:divBdr>
                <w:top w:val="none" w:sz="0" w:space="0" w:color="auto"/>
                <w:left w:val="none" w:sz="0" w:space="0" w:color="auto"/>
                <w:bottom w:val="none" w:sz="0" w:space="0" w:color="auto"/>
                <w:right w:val="none" w:sz="0" w:space="0" w:color="auto"/>
              </w:divBdr>
              <w:divsChild>
                <w:div w:id="1746680443">
                  <w:marLeft w:val="0"/>
                  <w:marRight w:val="0"/>
                  <w:marTop w:val="0"/>
                  <w:marBottom w:val="0"/>
                  <w:divBdr>
                    <w:top w:val="none" w:sz="0" w:space="0" w:color="auto"/>
                    <w:left w:val="none" w:sz="0" w:space="0" w:color="auto"/>
                    <w:bottom w:val="none" w:sz="0" w:space="0" w:color="auto"/>
                    <w:right w:val="none" w:sz="0" w:space="0" w:color="auto"/>
                  </w:divBdr>
                  <w:divsChild>
                    <w:div w:id="1687051977">
                      <w:marLeft w:val="0"/>
                      <w:marRight w:val="0"/>
                      <w:marTop w:val="0"/>
                      <w:marBottom w:val="0"/>
                      <w:divBdr>
                        <w:top w:val="none" w:sz="0" w:space="0" w:color="auto"/>
                        <w:left w:val="none" w:sz="0" w:space="0" w:color="auto"/>
                        <w:bottom w:val="none" w:sz="0" w:space="0" w:color="auto"/>
                        <w:right w:val="none" w:sz="0" w:space="0" w:color="auto"/>
                      </w:divBdr>
                      <w:divsChild>
                        <w:div w:id="1041786159">
                          <w:marLeft w:val="0"/>
                          <w:marRight w:val="0"/>
                          <w:marTop w:val="0"/>
                          <w:marBottom w:val="0"/>
                          <w:divBdr>
                            <w:top w:val="none" w:sz="0" w:space="0" w:color="auto"/>
                            <w:left w:val="none" w:sz="0" w:space="0" w:color="auto"/>
                            <w:bottom w:val="none" w:sz="0" w:space="0" w:color="auto"/>
                            <w:right w:val="none" w:sz="0" w:space="0" w:color="auto"/>
                          </w:divBdr>
                          <w:divsChild>
                            <w:div w:id="1755273307">
                              <w:marLeft w:val="0"/>
                              <w:marRight w:val="0"/>
                              <w:marTop w:val="0"/>
                              <w:marBottom w:val="0"/>
                              <w:divBdr>
                                <w:top w:val="none" w:sz="0" w:space="0" w:color="auto"/>
                                <w:left w:val="none" w:sz="0" w:space="0" w:color="auto"/>
                                <w:bottom w:val="none" w:sz="0" w:space="0" w:color="auto"/>
                                <w:right w:val="none" w:sz="0" w:space="0" w:color="auto"/>
                              </w:divBdr>
                              <w:divsChild>
                                <w:div w:id="7539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02526">
      <w:bodyDiv w:val="1"/>
      <w:marLeft w:val="0"/>
      <w:marRight w:val="0"/>
      <w:marTop w:val="0"/>
      <w:marBottom w:val="0"/>
      <w:divBdr>
        <w:top w:val="none" w:sz="0" w:space="0" w:color="auto"/>
        <w:left w:val="none" w:sz="0" w:space="0" w:color="auto"/>
        <w:bottom w:val="none" w:sz="0" w:space="0" w:color="auto"/>
        <w:right w:val="none" w:sz="0" w:space="0" w:color="auto"/>
      </w:divBdr>
    </w:div>
    <w:div w:id="147403356">
      <w:bodyDiv w:val="1"/>
      <w:marLeft w:val="0"/>
      <w:marRight w:val="0"/>
      <w:marTop w:val="0"/>
      <w:marBottom w:val="0"/>
      <w:divBdr>
        <w:top w:val="none" w:sz="0" w:space="0" w:color="auto"/>
        <w:left w:val="none" w:sz="0" w:space="0" w:color="auto"/>
        <w:bottom w:val="none" w:sz="0" w:space="0" w:color="auto"/>
        <w:right w:val="none" w:sz="0" w:space="0" w:color="auto"/>
      </w:divBdr>
    </w:div>
    <w:div w:id="210658325">
      <w:bodyDiv w:val="1"/>
      <w:marLeft w:val="0"/>
      <w:marRight w:val="0"/>
      <w:marTop w:val="0"/>
      <w:marBottom w:val="0"/>
      <w:divBdr>
        <w:top w:val="none" w:sz="0" w:space="0" w:color="auto"/>
        <w:left w:val="none" w:sz="0" w:space="0" w:color="auto"/>
        <w:bottom w:val="none" w:sz="0" w:space="0" w:color="auto"/>
        <w:right w:val="none" w:sz="0" w:space="0" w:color="auto"/>
      </w:divBdr>
    </w:div>
    <w:div w:id="212161455">
      <w:bodyDiv w:val="1"/>
      <w:marLeft w:val="0"/>
      <w:marRight w:val="0"/>
      <w:marTop w:val="0"/>
      <w:marBottom w:val="0"/>
      <w:divBdr>
        <w:top w:val="none" w:sz="0" w:space="0" w:color="auto"/>
        <w:left w:val="none" w:sz="0" w:space="0" w:color="auto"/>
        <w:bottom w:val="none" w:sz="0" w:space="0" w:color="auto"/>
        <w:right w:val="none" w:sz="0" w:space="0" w:color="auto"/>
      </w:divBdr>
    </w:div>
    <w:div w:id="218900648">
      <w:bodyDiv w:val="1"/>
      <w:marLeft w:val="0"/>
      <w:marRight w:val="0"/>
      <w:marTop w:val="0"/>
      <w:marBottom w:val="0"/>
      <w:divBdr>
        <w:top w:val="none" w:sz="0" w:space="0" w:color="auto"/>
        <w:left w:val="none" w:sz="0" w:space="0" w:color="auto"/>
        <w:bottom w:val="none" w:sz="0" w:space="0" w:color="auto"/>
        <w:right w:val="none" w:sz="0" w:space="0" w:color="auto"/>
      </w:divBdr>
      <w:divsChild>
        <w:div w:id="1720939088">
          <w:marLeft w:val="0"/>
          <w:marRight w:val="0"/>
          <w:marTop w:val="0"/>
          <w:marBottom w:val="0"/>
          <w:divBdr>
            <w:top w:val="none" w:sz="0" w:space="0" w:color="auto"/>
            <w:left w:val="none" w:sz="0" w:space="0" w:color="auto"/>
            <w:bottom w:val="none" w:sz="0" w:space="0" w:color="auto"/>
            <w:right w:val="none" w:sz="0" w:space="0" w:color="auto"/>
          </w:divBdr>
        </w:div>
      </w:divsChild>
    </w:div>
    <w:div w:id="260528392">
      <w:bodyDiv w:val="1"/>
      <w:marLeft w:val="0"/>
      <w:marRight w:val="0"/>
      <w:marTop w:val="0"/>
      <w:marBottom w:val="0"/>
      <w:divBdr>
        <w:top w:val="none" w:sz="0" w:space="0" w:color="auto"/>
        <w:left w:val="none" w:sz="0" w:space="0" w:color="auto"/>
        <w:bottom w:val="none" w:sz="0" w:space="0" w:color="auto"/>
        <w:right w:val="none" w:sz="0" w:space="0" w:color="auto"/>
      </w:divBdr>
    </w:div>
    <w:div w:id="269556942">
      <w:bodyDiv w:val="1"/>
      <w:marLeft w:val="0"/>
      <w:marRight w:val="0"/>
      <w:marTop w:val="0"/>
      <w:marBottom w:val="0"/>
      <w:divBdr>
        <w:top w:val="none" w:sz="0" w:space="0" w:color="auto"/>
        <w:left w:val="none" w:sz="0" w:space="0" w:color="auto"/>
        <w:bottom w:val="none" w:sz="0" w:space="0" w:color="auto"/>
        <w:right w:val="none" w:sz="0" w:space="0" w:color="auto"/>
      </w:divBdr>
    </w:div>
    <w:div w:id="307133014">
      <w:bodyDiv w:val="1"/>
      <w:marLeft w:val="0"/>
      <w:marRight w:val="0"/>
      <w:marTop w:val="0"/>
      <w:marBottom w:val="0"/>
      <w:divBdr>
        <w:top w:val="none" w:sz="0" w:space="0" w:color="auto"/>
        <w:left w:val="none" w:sz="0" w:space="0" w:color="auto"/>
        <w:bottom w:val="none" w:sz="0" w:space="0" w:color="auto"/>
        <w:right w:val="none" w:sz="0" w:space="0" w:color="auto"/>
      </w:divBdr>
    </w:div>
    <w:div w:id="330332078">
      <w:bodyDiv w:val="1"/>
      <w:marLeft w:val="0"/>
      <w:marRight w:val="0"/>
      <w:marTop w:val="0"/>
      <w:marBottom w:val="0"/>
      <w:divBdr>
        <w:top w:val="none" w:sz="0" w:space="0" w:color="auto"/>
        <w:left w:val="none" w:sz="0" w:space="0" w:color="auto"/>
        <w:bottom w:val="none" w:sz="0" w:space="0" w:color="auto"/>
        <w:right w:val="none" w:sz="0" w:space="0" w:color="auto"/>
      </w:divBdr>
      <w:divsChild>
        <w:div w:id="969474772">
          <w:marLeft w:val="0"/>
          <w:marRight w:val="0"/>
          <w:marTop w:val="0"/>
          <w:marBottom w:val="0"/>
          <w:divBdr>
            <w:top w:val="none" w:sz="0" w:space="0" w:color="auto"/>
            <w:left w:val="none" w:sz="0" w:space="0" w:color="auto"/>
            <w:bottom w:val="none" w:sz="0" w:space="0" w:color="auto"/>
            <w:right w:val="none" w:sz="0" w:space="0" w:color="auto"/>
          </w:divBdr>
        </w:div>
      </w:divsChild>
    </w:div>
    <w:div w:id="337005177">
      <w:bodyDiv w:val="1"/>
      <w:marLeft w:val="0"/>
      <w:marRight w:val="0"/>
      <w:marTop w:val="0"/>
      <w:marBottom w:val="0"/>
      <w:divBdr>
        <w:top w:val="none" w:sz="0" w:space="0" w:color="auto"/>
        <w:left w:val="none" w:sz="0" w:space="0" w:color="auto"/>
        <w:bottom w:val="none" w:sz="0" w:space="0" w:color="auto"/>
        <w:right w:val="none" w:sz="0" w:space="0" w:color="auto"/>
      </w:divBdr>
      <w:divsChild>
        <w:div w:id="70272292">
          <w:marLeft w:val="0"/>
          <w:marRight w:val="0"/>
          <w:marTop w:val="0"/>
          <w:marBottom w:val="0"/>
          <w:divBdr>
            <w:top w:val="none" w:sz="0" w:space="0" w:color="auto"/>
            <w:left w:val="none" w:sz="0" w:space="0" w:color="auto"/>
            <w:bottom w:val="none" w:sz="0" w:space="0" w:color="auto"/>
            <w:right w:val="none" w:sz="0" w:space="0" w:color="auto"/>
          </w:divBdr>
        </w:div>
      </w:divsChild>
    </w:div>
    <w:div w:id="351422412">
      <w:bodyDiv w:val="1"/>
      <w:marLeft w:val="0"/>
      <w:marRight w:val="0"/>
      <w:marTop w:val="0"/>
      <w:marBottom w:val="0"/>
      <w:divBdr>
        <w:top w:val="none" w:sz="0" w:space="0" w:color="auto"/>
        <w:left w:val="none" w:sz="0" w:space="0" w:color="auto"/>
        <w:bottom w:val="none" w:sz="0" w:space="0" w:color="auto"/>
        <w:right w:val="none" w:sz="0" w:space="0" w:color="auto"/>
      </w:divBdr>
    </w:div>
    <w:div w:id="384260745">
      <w:bodyDiv w:val="1"/>
      <w:marLeft w:val="0"/>
      <w:marRight w:val="0"/>
      <w:marTop w:val="0"/>
      <w:marBottom w:val="0"/>
      <w:divBdr>
        <w:top w:val="none" w:sz="0" w:space="0" w:color="auto"/>
        <w:left w:val="none" w:sz="0" w:space="0" w:color="auto"/>
        <w:bottom w:val="none" w:sz="0" w:space="0" w:color="auto"/>
        <w:right w:val="none" w:sz="0" w:space="0" w:color="auto"/>
      </w:divBdr>
    </w:div>
    <w:div w:id="412818123">
      <w:bodyDiv w:val="1"/>
      <w:marLeft w:val="0"/>
      <w:marRight w:val="0"/>
      <w:marTop w:val="0"/>
      <w:marBottom w:val="0"/>
      <w:divBdr>
        <w:top w:val="none" w:sz="0" w:space="0" w:color="auto"/>
        <w:left w:val="none" w:sz="0" w:space="0" w:color="auto"/>
        <w:bottom w:val="none" w:sz="0" w:space="0" w:color="auto"/>
        <w:right w:val="none" w:sz="0" w:space="0" w:color="auto"/>
      </w:divBdr>
    </w:div>
    <w:div w:id="447165186">
      <w:bodyDiv w:val="1"/>
      <w:marLeft w:val="0"/>
      <w:marRight w:val="0"/>
      <w:marTop w:val="0"/>
      <w:marBottom w:val="0"/>
      <w:divBdr>
        <w:top w:val="none" w:sz="0" w:space="0" w:color="auto"/>
        <w:left w:val="none" w:sz="0" w:space="0" w:color="auto"/>
        <w:bottom w:val="none" w:sz="0" w:space="0" w:color="auto"/>
        <w:right w:val="none" w:sz="0" w:space="0" w:color="auto"/>
      </w:divBdr>
    </w:div>
    <w:div w:id="461466949">
      <w:bodyDiv w:val="1"/>
      <w:marLeft w:val="0"/>
      <w:marRight w:val="0"/>
      <w:marTop w:val="0"/>
      <w:marBottom w:val="0"/>
      <w:divBdr>
        <w:top w:val="none" w:sz="0" w:space="0" w:color="auto"/>
        <w:left w:val="none" w:sz="0" w:space="0" w:color="auto"/>
        <w:bottom w:val="none" w:sz="0" w:space="0" w:color="auto"/>
        <w:right w:val="none" w:sz="0" w:space="0" w:color="auto"/>
      </w:divBdr>
    </w:div>
    <w:div w:id="483860562">
      <w:bodyDiv w:val="1"/>
      <w:marLeft w:val="0"/>
      <w:marRight w:val="0"/>
      <w:marTop w:val="0"/>
      <w:marBottom w:val="0"/>
      <w:divBdr>
        <w:top w:val="none" w:sz="0" w:space="0" w:color="auto"/>
        <w:left w:val="none" w:sz="0" w:space="0" w:color="auto"/>
        <w:bottom w:val="none" w:sz="0" w:space="0" w:color="auto"/>
        <w:right w:val="none" w:sz="0" w:space="0" w:color="auto"/>
      </w:divBdr>
    </w:div>
    <w:div w:id="500433680">
      <w:bodyDiv w:val="1"/>
      <w:marLeft w:val="0"/>
      <w:marRight w:val="0"/>
      <w:marTop w:val="0"/>
      <w:marBottom w:val="0"/>
      <w:divBdr>
        <w:top w:val="none" w:sz="0" w:space="0" w:color="auto"/>
        <w:left w:val="none" w:sz="0" w:space="0" w:color="auto"/>
        <w:bottom w:val="none" w:sz="0" w:space="0" w:color="auto"/>
        <w:right w:val="none" w:sz="0" w:space="0" w:color="auto"/>
      </w:divBdr>
    </w:div>
    <w:div w:id="515271389">
      <w:bodyDiv w:val="1"/>
      <w:marLeft w:val="0"/>
      <w:marRight w:val="0"/>
      <w:marTop w:val="0"/>
      <w:marBottom w:val="0"/>
      <w:divBdr>
        <w:top w:val="none" w:sz="0" w:space="0" w:color="auto"/>
        <w:left w:val="none" w:sz="0" w:space="0" w:color="auto"/>
        <w:bottom w:val="none" w:sz="0" w:space="0" w:color="auto"/>
        <w:right w:val="none" w:sz="0" w:space="0" w:color="auto"/>
      </w:divBdr>
    </w:div>
    <w:div w:id="611782916">
      <w:bodyDiv w:val="1"/>
      <w:marLeft w:val="0"/>
      <w:marRight w:val="0"/>
      <w:marTop w:val="0"/>
      <w:marBottom w:val="0"/>
      <w:divBdr>
        <w:top w:val="none" w:sz="0" w:space="0" w:color="auto"/>
        <w:left w:val="none" w:sz="0" w:space="0" w:color="auto"/>
        <w:bottom w:val="none" w:sz="0" w:space="0" w:color="auto"/>
        <w:right w:val="none" w:sz="0" w:space="0" w:color="auto"/>
      </w:divBdr>
      <w:divsChild>
        <w:div w:id="976879730">
          <w:marLeft w:val="0"/>
          <w:marRight w:val="0"/>
          <w:marTop w:val="0"/>
          <w:marBottom w:val="0"/>
          <w:divBdr>
            <w:top w:val="none" w:sz="0" w:space="0" w:color="auto"/>
            <w:left w:val="none" w:sz="0" w:space="0" w:color="auto"/>
            <w:bottom w:val="none" w:sz="0" w:space="0" w:color="auto"/>
            <w:right w:val="none" w:sz="0" w:space="0" w:color="auto"/>
          </w:divBdr>
          <w:divsChild>
            <w:div w:id="1319116373">
              <w:marLeft w:val="0"/>
              <w:marRight w:val="0"/>
              <w:marTop w:val="0"/>
              <w:marBottom w:val="0"/>
              <w:divBdr>
                <w:top w:val="none" w:sz="0" w:space="0" w:color="auto"/>
                <w:left w:val="none" w:sz="0" w:space="0" w:color="auto"/>
                <w:bottom w:val="none" w:sz="0" w:space="0" w:color="auto"/>
                <w:right w:val="none" w:sz="0" w:space="0" w:color="auto"/>
              </w:divBdr>
              <w:divsChild>
                <w:div w:id="1486047763">
                  <w:marLeft w:val="0"/>
                  <w:marRight w:val="0"/>
                  <w:marTop w:val="0"/>
                  <w:marBottom w:val="0"/>
                  <w:divBdr>
                    <w:top w:val="none" w:sz="0" w:space="0" w:color="auto"/>
                    <w:left w:val="none" w:sz="0" w:space="0" w:color="auto"/>
                    <w:bottom w:val="none" w:sz="0" w:space="0" w:color="auto"/>
                    <w:right w:val="none" w:sz="0" w:space="0" w:color="auto"/>
                  </w:divBdr>
                  <w:divsChild>
                    <w:div w:id="827286921">
                      <w:marLeft w:val="0"/>
                      <w:marRight w:val="0"/>
                      <w:marTop w:val="1275"/>
                      <w:marBottom w:val="750"/>
                      <w:divBdr>
                        <w:top w:val="single" w:sz="12" w:space="0" w:color="E0E0E0"/>
                        <w:left w:val="single" w:sz="12" w:space="0" w:color="E0E0E0"/>
                        <w:bottom w:val="single" w:sz="12" w:space="0" w:color="E0E0E0"/>
                        <w:right w:val="single" w:sz="12" w:space="0" w:color="E0E0E0"/>
                      </w:divBdr>
                      <w:divsChild>
                        <w:div w:id="1624384522">
                          <w:marLeft w:val="0"/>
                          <w:marRight w:val="0"/>
                          <w:marTop w:val="0"/>
                          <w:marBottom w:val="0"/>
                          <w:divBdr>
                            <w:top w:val="none" w:sz="0" w:space="0" w:color="auto"/>
                            <w:left w:val="none" w:sz="0" w:space="0" w:color="auto"/>
                            <w:bottom w:val="none" w:sz="0" w:space="0" w:color="auto"/>
                            <w:right w:val="none" w:sz="0" w:space="0" w:color="auto"/>
                          </w:divBdr>
                          <w:divsChild>
                            <w:div w:id="334114094">
                              <w:marLeft w:val="0"/>
                              <w:marRight w:val="0"/>
                              <w:marTop w:val="0"/>
                              <w:marBottom w:val="0"/>
                              <w:divBdr>
                                <w:top w:val="none" w:sz="0" w:space="0" w:color="auto"/>
                                <w:left w:val="none" w:sz="0" w:space="0" w:color="auto"/>
                                <w:bottom w:val="none" w:sz="0" w:space="0" w:color="auto"/>
                                <w:right w:val="none" w:sz="0" w:space="0" w:color="auto"/>
                              </w:divBdr>
                              <w:divsChild>
                                <w:div w:id="766081847">
                                  <w:marLeft w:val="0"/>
                                  <w:marRight w:val="0"/>
                                  <w:marTop w:val="0"/>
                                  <w:marBottom w:val="0"/>
                                  <w:divBdr>
                                    <w:top w:val="none" w:sz="0" w:space="0" w:color="auto"/>
                                    <w:left w:val="none" w:sz="0" w:space="0" w:color="auto"/>
                                    <w:bottom w:val="none" w:sz="0" w:space="0" w:color="auto"/>
                                    <w:right w:val="none" w:sz="0" w:space="0" w:color="auto"/>
                                  </w:divBdr>
                                  <w:divsChild>
                                    <w:div w:id="53283705">
                                      <w:marLeft w:val="0"/>
                                      <w:marRight w:val="0"/>
                                      <w:marTop w:val="0"/>
                                      <w:marBottom w:val="0"/>
                                      <w:divBdr>
                                        <w:top w:val="none" w:sz="0" w:space="0" w:color="auto"/>
                                        <w:left w:val="none" w:sz="0" w:space="0" w:color="auto"/>
                                        <w:bottom w:val="none" w:sz="0" w:space="0" w:color="auto"/>
                                        <w:right w:val="none" w:sz="0" w:space="0" w:color="auto"/>
                                      </w:divBdr>
                                      <w:divsChild>
                                        <w:div w:id="1403716021">
                                          <w:marLeft w:val="0"/>
                                          <w:marRight w:val="0"/>
                                          <w:marTop w:val="0"/>
                                          <w:marBottom w:val="0"/>
                                          <w:divBdr>
                                            <w:top w:val="none" w:sz="0" w:space="0" w:color="auto"/>
                                            <w:left w:val="none" w:sz="0" w:space="0" w:color="auto"/>
                                            <w:bottom w:val="none" w:sz="0" w:space="0" w:color="auto"/>
                                            <w:right w:val="none" w:sz="0" w:space="0" w:color="auto"/>
                                          </w:divBdr>
                                          <w:divsChild>
                                            <w:div w:id="1988321719">
                                              <w:marLeft w:val="0"/>
                                              <w:marRight w:val="0"/>
                                              <w:marTop w:val="0"/>
                                              <w:marBottom w:val="0"/>
                                              <w:divBdr>
                                                <w:top w:val="none" w:sz="0" w:space="0" w:color="auto"/>
                                                <w:left w:val="none" w:sz="0" w:space="0" w:color="auto"/>
                                                <w:bottom w:val="none" w:sz="0" w:space="0" w:color="auto"/>
                                                <w:right w:val="none" w:sz="0" w:space="0" w:color="auto"/>
                                              </w:divBdr>
                                              <w:divsChild>
                                                <w:div w:id="1373919528">
                                                  <w:marLeft w:val="0"/>
                                                  <w:marRight w:val="0"/>
                                                  <w:marTop w:val="0"/>
                                                  <w:marBottom w:val="0"/>
                                                  <w:divBdr>
                                                    <w:top w:val="none" w:sz="0" w:space="0" w:color="auto"/>
                                                    <w:left w:val="none" w:sz="0" w:space="0" w:color="auto"/>
                                                    <w:bottom w:val="none" w:sz="0" w:space="0" w:color="auto"/>
                                                    <w:right w:val="none" w:sz="0" w:space="0" w:color="auto"/>
                                                  </w:divBdr>
                                                  <w:divsChild>
                                                    <w:div w:id="1932351856">
                                                      <w:marLeft w:val="0"/>
                                                      <w:marRight w:val="0"/>
                                                      <w:marTop w:val="0"/>
                                                      <w:marBottom w:val="0"/>
                                                      <w:divBdr>
                                                        <w:top w:val="none" w:sz="0" w:space="0" w:color="auto"/>
                                                        <w:left w:val="none" w:sz="0" w:space="0" w:color="auto"/>
                                                        <w:bottom w:val="none" w:sz="0" w:space="0" w:color="auto"/>
                                                        <w:right w:val="none" w:sz="0" w:space="0" w:color="auto"/>
                                                      </w:divBdr>
                                                      <w:divsChild>
                                                        <w:div w:id="1896508974">
                                                          <w:marLeft w:val="0"/>
                                                          <w:marRight w:val="0"/>
                                                          <w:marTop w:val="0"/>
                                                          <w:marBottom w:val="0"/>
                                                          <w:divBdr>
                                                            <w:top w:val="none" w:sz="0" w:space="0" w:color="auto"/>
                                                            <w:left w:val="none" w:sz="0" w:space="0" w:color="auto"/>
                                                            <w:bottom w:val="none" w:sz="0" w:space="0" w:color="auto"/>
                                                            <w:right w:val="none" w:sz="0" w:space="0" w:color="auto"/>
                                                          </w:divBdr>
                                                          <w:divsChild>
                                                            <w:div w:id="1669791930">
                                                              <w:marLeft w:val="0"/>
                                                              <w:marRight w:val="0"/>
                                                              <w:marTop w:val="0"/>
                                                              <w:marBottom w:val="0"/>
                                                              <w:divBdr>
                                                                <w:top w:val="none" w:sz="0" w:space="0" w:color="auto"/>
                                                                <w:left w:val="none" w:sz="0" w:space="0" w:color="auto"/>
                                                                <w:bottom w:val="none" w:sz="0" w:space="0" w:color="auto"/>
                                                                <w:right w:val="none" w:sz="0" w:space="0" w:color="auto"/>
                                                              </w:divBdr>
                                                              <w:divsChild>
                                                                <w:div w:id="16131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7372687">
      <w:bodyDiv w:val="1"/>
      <w:marLeft w:val="0"/>
      <w:marRight w:val="0"/>
      <w:marTop w:val="0"/>
      <w:marBottom w:val="0"/>
      <w:divBdr>
        <w:top w:val="none" w:sz="0" w:space="0" w:color="auto"/>
        <w:left w:val="none" w:sz="0" w:space="0" w:color="auto"/>
        <w:bottom w:val="none" w:sz="0" w:space="0" w:color="auto"/>
        <w:right w:val="none" w:sz="0" w:space="0" w:color="auto"/>
      </w:divBdr>
    </w:div>
    <w:div w:id="625040052">
      <w:bodyDiv w:val="1"/>
      <w:marLeft w:val="0"/>
      <w:marRight w:val="0"/>
      <w:marTop w:val="0"/>
      <w:marBottom w:val="0"/>
      <w:divBdr>
        <w:top w:val="none" w:sz="0" w:space="0" w:color="auto"/>
        <w:left w:val="none" w:sz="0" w:space="0" w:color="auto"/>
        <w:bottom w:val="none" w:sz="0" w:space="0" w:color="auto"/>
        <w:right w:val="none" w:sz="0" w:space="0" w:color="auto"/>
      </w:divBdr>
      <w:divsChild>
        <w:div w:id="1120340653">
          <w:marLeft w:val="0"/>
          <w:marRight w:val="0"/>
          <w:marTop w:val="0"/>
          <w:marBottom w:val="0"/>
          <w:divBdr>
            <w:top w:val="none" w:sz="0" w:space="0" w:color="auto"/>
            <w:left w:val="none" w:sz="0" w:space="0" w:color="auto"/>
            <w:bottom w:val="none" w:sz="0" w:space="0" w:color="auto"/>
            <w:right w:val="none" w:sz="0" w:space="0" w:color="auto"/>
          </w:divBdr>
        </w:div>
      </w:divsChild>
    </w:div>
    <w:div w:id="649559340">
      <w:bodyDiv w:val="1"/>
      <w:marLeft w:val="0"/>
      <w:marRight w:val="0"/>
      <w:marTop w:val="0"/>
      <w:marBottom w:val="0"/>
      <w:divBdr>
        <w:top w:val="none" w:sz="0" w:space="0" w:color="auto"/>
        <w:left w:val="none" w:sz="0" w:space="0" w:color="auto"/>
        <w:bottom w:val="none" w:sz="0" w:space="0" w:color="auto"/>
        <w:right w:val="none" w:sz="0" w:space="0" w:color="auto"/>
      </w:divBdr>
    </w:div>
    <w:div w:id="666054067">
      <w:bodyDiv w:val="1"/>
      <w:marLeft w:val="0"/>
      <w:marRight w:val="0"/>
      <w:marTop w:val="0"/>
      <w:marBottom w:val="0"/>
      <w:divBdr>
        <w:top w:val="none" w:sz="0" w:space="0" w:color="auto"/>
        <w:left w:val="none" w:sz="0" w:space="0" w:color="auto"/>
        <w:bottom w:val="none" w:sz="0" w:space="0" w:color="auto"/>
        <w:right w:val="none" w:sz="0" w:space="0" w:color="auto"/>
      </w:divBdr>
    </w:div>
    <w:div w:id="674460949">
      <w:bodyDiv w:val="1"/>
      <w:marLeft w:val="0"/>
      <w:marRight w:val="0"/>
      <w:marTop w:val="0"/>
      <w:marBottom w:val="0"/>
      <w:divBdr>
        <w:top w:val="none" w:sz="0" w:space="0" w:color="auto"/>
        <w:left w:val="none" w:sz="0" w:space="0" w:color="auto"/>
        <w:bottom w:val="none" w:sz="0" w:space="0" w:color="auto"/>
        <w:right w:val="none" w:sz="0" w:space="0" w:color="auto"/>
      </w:divBdr>
    </w:div>
    <w:div w:id="681707544">
      <w:bodyDiv w:val="1"/>
      <w:marLeft w:val="0"/>
      <w:marRight w:val="0"/>
      <w:marTop w:val="0"/>
      <w:marBottom w:val="0"/>
      <w:divBdr>
        <w:top w:val="none" w:sz="0" w:space="0" w:color="auto"/>
        <w:left w:val="none" w:sz="0" w:space="0" w:color="auto"/>
        <w:bottom w:val="none" w:sz="0" w:space="0" w:color="auto"/>
        <w:right w:val="none" w:sz="0" w:space="0" w:color="auto"/>
      </w:divBdr>
    </w:div>
    <w:div w:id="736438071">
      <w:bodyDiv w:val="1"/>
      <w:marLeft w:val="0"/>
      <w:marRight w:val="0"/>
      <w:marTop w:val="0"/>
      <w:marBottom w:val="0"/>
      <w:divBdr>
        <w:top w:val="none" w:sz="0" w:space="0" w:color="auto"/>
        <w:left w:val="none" w:sz="0" w:space="0" w:color="auto"/>
        <w:bottom w:val="none" w:sz="0" w:space="0" w:color="auto"/>
        <w:right w:val="none" w:sz="0" w:space="0" w:color="auto"/>
      </w:divBdr>
    </w:div>
    <w:div w:id="773598537">
      <w:bodyDiv w:val="1"/>
      <w:marLeft w:val="0"/>
      <w:marRight w:val="0"/>
      <w:marTop w:val="0"/>
      <w:marBottom w:val="0"/>
      <w:divBdr>
        <w:top w:val="none" w:sz="0" w:space="0" w:color="auto"/>
        <w:left w:val="none" w:sz="0" w:space="0" w:color="auto"/>
        <w:bottom w:val="none" w:sz="0" w:space="0" w:color="auto"/>
        <w:right w:val="none" w:sz="0" w:space="0" w:color="auto"/>
      </w:divBdr>
    </w:div>
    <w:div w:id="800457834">
      <w:bodyDiv w:val="1"/>
      <w:marLeft w:val="0"/>
      <w:marRight w:val="0"/>
      <w:marTop w:val="0"/>
      <w:marBottom w:val="0"/>
      <w:divBdr>
        <w:top w:val="none" w:sz="0" w:space="0" w:color="auto"/>
        <w:left w:val="none" w:sz="0" w:space="0" w:color="auto"/>
        <w:bottom w:val="none" w:sz="0" w:space="0" w:color="auto"/>
        <w:right w:val="none" w:sz="0" w:space="0" w:color="auto"/>
      </w:divBdr>
    </w:div>
    <w:div w:id="817696460">
      <w:bodyDiv w:val="1"/>
      <w:marLeft w:val="0"/>
      <w:marRight w:val="0"/>
      <w:marTop w:val="0"/>
      <w:marBottom w:val="0"/>
      <w:divBdr>
        <w:top w:val="none" w:sz="0" w:space="0" w:color="auto"/>
        <w:left w:val="none" w:sz="0" w:space="0" w:color="auto"/>
        <w:bottom w:val="none" w:sz="0" w:space="0" w:color="auto"/>
        <w:right w:val="none" w:sz="0" w:space="0" w:color="auto"/>
      </w:divBdr>
    </w:div>
    <w:div w:id="824472947">
      <w:bodyDiv w:val="1"/>
      <w:marLeft w:val="0"/>
      <w:marRight w:val="0"/>
      <w:marTop w:val="0"/>
      <w:marBottom w:val="0"/>
      <w:divBdr>
        <w:top w:val="none" w:sz="0" w:space="0" w:color="auto"/>
        <w:left w:val="none" w:sz="0" w:space="0" w:color="auto"/>
        <w:bottom w:val="none" w:sz="0" w:space="0" w:color="auto"/>
        <w:right w:val="none" w:sz="0" w:space="0" w:color="auto"/>
      </w:divBdr>
      <w:divsChild>
        <w:div w:id="529686196">
          <w:marLeft w:val="0"/>
          <w:marRight w:val="0"/>
          <w:marTop w:val="0"/>
          <w:marBottom w:val="0"/>
          <w:divBdr>
            <w:top w:val="none" w:sz="0" w:space="0" w:color="auto"/>
            <w:left w:val="none" w:sz="0" w:space="0" w:color="auto"/>
            <w:bottom w:val="none" w:sz="0" w:space="0" w:color="auto"/>
            <w:right w:val="none" w:sz="0" w:space="0" w:color="auto"/>
          </w:divBdr>
        </w:div>
      </w:divsChild>
    </w:div>
    <w:div w:id="872769781">
      <w:bodyDiv w:val="1"/>
      <w:marLeft w:val="0"/>
      <w:marRight w:val="0"/>
      <w:marTop w:val="0"/>
      <w:marBottom w:val="0"/>
      <w:divBdr>
        <w:top w:val="none" w:sz="0" w:space="0" w:color="auto"/>
        <w:left w:val="none" w:sz="0" w:space="0" w:color="auto"/>
        <w:bottom w:val="none" w:sz="0" w:space="0" w:color="auto"/>
        <w:right w:val="none" w:sz="0" w:space="0" w:color="auto"/>
      </w:divBdr>
    </w:div>
    <w:div w:id="973753575">
      <w:bodyDiv w:val="1"/>
      <w:marLeft w:val="0"/>
      <w:marRight w:val="0"/>
      <w:marTop w:val="0"/>
      <w:marBottom w:val="0"/>
      <w:divBdr>
        <w:top w:val="none" w:sz="0" w:space="0" w:color="auto"/>
        <w:left w:val="none" w:sz="0" w:space="0" w:color="auto"/>
        <w:bottom w:val="none" w:sz="0" w:space="0" w:color="auto"/>
        <w:right w:val="none" w:sz="0" w:space="0" w:color="auto"/>
      </w:divBdr>
    </w:div>
    <w:div w:id="988360613">
      <w:bodyDiv w:val="1"/>
      <w:marLeft w:val="0"/>
      <w:marRight w:val="0"/>
      <w:marTop w:val="0"/>
      <w:marBottom w:val="0"/>
      <w:divBdr>
        <w:top w:val="none" w:sz="0" w:space="0" w:color="auto"/>
        <w:left w:val="none" w:sz="0" w:space="0" w:color="auto"/>
        <w:bottom w:val="none" w:sz="0" w:space="0" w:color="auto"/>
        <w:right w:val="none" w:sz="0" w:space="0" w:color="auto"/>
      </w:divBdr>
    </w:div>
    <w:div w:id="990793279">
      <w:bodyDiv w:val="1"/>
      <w:marLeft w:val="0"/>
      <w:marRight w:val="0"/>
      <w:marTop w:val="0"/>
      <w:marBottom w:val="0"/>
      <w:divBdr>
        <w:top w:val="none" w:sz="0" w:space="0" w:color="auto"/>
        <w:left w:val="none" w:sz="0" w:space="0" w:color="auto"/>
        <w:bottom w:val="none" w:sz="0" w:space="0" w:color="auto"/>
        <w:right w:val="none" w:sz="0" w:space="0" w:color="auto"/>
      </w:divBdr>
    </w:div>
    <w:div w:id="997924652">
      <w:bodyDiv w:val="1"/>
      <w:marLeft w:val="0"/>
      <w:marRight w:val="0"/>
      <w:marTop w:val="0"/>
      <w:marBottom w:val="0"/>
      <w:divBdr>
        <w:top w:val="none" w:sz="0" w:space="0" w:color="auto"/>
        <w:left w:val="none" w:sz="0" w:space="0" w:color="auto"/>
        <w:bottom w:val="none" w:sz="0" w:space="0" w:color="auto"/>
        <w:right w:val="none" w:sz="0" w:space="0" w:color="auto"/>
      </w:divBdr>
    </w:div>
    <w:div w:id="1010641120">
      <w:bodyDiv w:val="1"/>
      <w:marLeft w:val="0"/>
      <w:marRight w:val="0"/>
      <w:marTop w:val="0"/>
      <w:marBottom w:val="0"/>
      <w:divBdr>
        <w:top w:val="none" w:sz="0" w:space="0" w:color="auto"/>
        <w:left w:val="none" w:sz="0" w:space="0" w:color="auto"/>
        <w:bottom w:val="none" w:sz="0" w:space="0" w:color="auto"/>
        <w:right w:val="none" w:sz="0" w:space="0" w:color="auto"/>
      </w:divBdr>
    </w:div>
    <w:div w:id="1052071263">
      <w:bodyDiv w:val="1"/>
      <w:marLeft w:val="0"/>
      <w:marRight w:val="0"/>
      <w:marTop w:val="0"/>
      <w:marBottom w:val="0"/>
      <w:divBdr>
        <w:top w:val="none" w:sz="0" w:space="0" w:color="auto"/>
        <w:left w:val="none" w:sz="0" w:space="0" w:color="auto"/>
        <w:bottom w:val="none" w:sz="0" w:space="0" w:color="auto"/>
        <w:right w:val="none" w:sz="0" w:space="0" w:color="auto"/>
      </w:divBdr>
      <w:divsChild>
        <w:div w:id="2064140071">
          <w:marLeft w:val="0"/>
          <w:marRight w:val="0"/>
          <w:marTop w:val="0"/>
          <w:marBottom w:val="0"/>
          <w:divBdr>
            <w:top w:val="none" w:sz="0" w:space="0" w:color="auto"/>
            <w:left w:val="none" w:sz="0" w:space="0" w:color="auto"/>
            <w:bottom w:val="none" w:sz="0" w:space="0" w:color="auto"/>
            <w:right w:val="none" w:sz="0" w:space="0" w:color="auto"/>
          </w:divBdr>
        </w:div>
      </w:divsChild>
    </w:div>
    <w:div w:id="1073159637">
      <w:bodyDiv w:val="1"/>
      <w:marLeft w:val="0"/>
      <w:marRight w:val="0"/>
      <w:marTop w:val="0"/>
      <w:marBottom w:val="0"/>
      <w:divBdr>
        <w:top w:val="none" w:sz="0" w:space="0" w:color="auto"/>
        <w:left w:val="none" w:sz="0" w:space="0" w:color="auto"/>
        <w:bottom w:val="none" w:sz="0" w:space="0" w:color="auto"/>
        <w:right w:val="none" w:sz="0" w:space="0" w:color="auto"/>
      </w:divBdr>
    </w:div>
    <w:div w:id="1123034373">
      <w:bodyDiv w:val="1"/>
      <w:marLeft w:val="0"/>
      <w:marRight w:val="0"/>
      <w:marTop w:val="0"/>
      <w:marBottom w:val="0"/>
      <w:divBdr>
        <w:top w:val="none" w:sz="0" w:space="0" w:color="auto"/>
        <w:left w:val="none" w:sz="0" w:space="0" w:color="auto"/>
        <w:bottom w:val="none" w:sz="0" w:space="0" w:color="auto"/>
        <w:right w:val="none" w:sz="0" w:space="0" w:color="auto"/>
      </w:divBdr>
    </w:div>
    <w:div w:id="1125931434">
      <w:bodyDiv w:val="1"/>
      <w:marLeft w:val="0"/>
      <w:marRight w:val="0"/>
      <w:marTop w:val="0"/>
      <w:marBottom w:val="0"/>
      <w:divBdr>
        <w:top w:val="none" w:sz="0" w:space="0" w:color="auto"/>
        <w:left w:val="none" w:sz="0" w:space="0" w:color="auto"/>
        <w:bottom w:val="none" w:sz="0" w:space="0" w:color="auto"/>
        <w:right w:val="none" w:sz="0" w:space="0" w:color="auto"/>
      </w:divBdr>
    </w:div>
    <w:div w:id="1199126128">
      <w:bodyDiv w:val="1"/>
      <w:marLeft w:val="0"/>
      <w:marRight w:val="0"/>
      <w:marTop w:val="0"/>
      <w:marBottom w:val="0"/>
      <w:divBdr>
        <w:top w:val="none" w:sz="0" w:space="0" w:color="auto"/>
        <w:left w:val="none" w:sz="0" w:space="0" w:color="auto"/>
        <w:bottom w:val="none" w:sz="0" w:space="0" w:color="auto"/>
        <w:right w:val="none" w:sz="0" w:space="0" w:color="auto"/>
      </w:divBdr>
    </w:div>
    <w:div w:id="1222714398">
      <w:bodyDiv w:val="1"/>
      <w:marLeft w:val="0"/>
      <w:marRight w:val="0"/>
      <w:marTop w:val="0"/>
      <w:marBottom w:val="0"/>
      <w:divBdr>
        <w:top w:val="none" w:sz="0" w:space="0" w:color="auto"/>
        <w:left w:val="none" w:sz="0" w:space="0" w:color="auto"/>
        <w:bottom w:val="none" w:sz="0" w:space="0" w:color="auto"/>
        <w:right w:val="none" w:sz="0" w:space="0" w:color="auto"/>
      </w:divBdr>
    </w:div>
    <w:div w:id="1284338117">
      <w:bodyDiv w:val="1"/>
      <w:marLeft w:val="0"/>
      <w:marRight w:val="0"/>
      <w:marTop w:val="0"/>
      <w:marBottom w:val="0"/>
      <w:divBdr>
        <w:top w:val="none" w:sz="0" w:space="0" w:color="auto"/>
        <w:left w:val="none" w:sz="0" w:space="0" w:color="auto"/>
        <w:bottom w:val="none" w:sz="0" w:space="0" w:color="auto"/>
        <w:right w:val="none" w:sz="0" w:space="0" w:color="auto"/>
      </w:divBdr>
    </w:div>
    <w:div w:id="1286043884">
      <w:bodyDiv w:val="1"/>
      <w:marLeft w:val="0"/>
      <w:marRight w:val="0"/>
      <w:marTop w:val="0"/>
      <w:marBottom w:val="0"/>
      <w:divBdr>
        <w:top w:val="none" w:sz="0" w:space="0" w:color="auto"/>
        <w:left w:val="none" w:sz="0" w:space="0" w:color="auto"/>
        <w:bottom w:val="none" w:sz="0" w:space="0" w:color="auto"/>
        <w:right w:val="none" w:sz="0" w:space="0" w:color="auto"/>
      </w:divBdr>
    </w:div>
    <w:div w:id="1311519275">
      <w:bodyDiv w:val="1"/>
      <w:marLeft w:val="0"/>
      <w:marRight w:val="0"/>
      <w:marTop w:val="0"/>
      <w:marBottom w:val="0"/>
      <w:divBdr>
        <w:top w:val="none" w:sz="0" w:space="0" w:color="auto"/>
        <w:left w:val="none" w:sz="0" w:space="0" w:color="auto"/>
        <w:bottom w:val="none" w:sz="0" w:space="0" w:color="auto"/>
        <w:right w:val="none" w:sz="0" w:space="0" w:color="auto"/>
      </w:divBdr>
      <w:divsChild>
        <w:div w:id="789935047">
          <w:marLeft w:val="0"/>
          <w:marRight w:val="0"/>
          <w:marTop w:val="0"/>
          <w:marBottom w:val="0"/>
          <w:divBdr>
            <w:top w:val="none" w:sz="0" w:space="0" w:color="auto"/>
            <w:left w:val="none" w:sz="0" w:space="0" w:color="auto"/>
            <w:bottom w:val="none" w:sz="0" w:space="0" w:color="auto"/>
            <w:right w:val="none" w:sz="0" w:space="0" w:color="auto"/>
          </w:divBdr>
        </w:div>
      </w:divsChild>
    </w:div>
    <w:div w:id="1350251576">
      <w:bodyDiv w:val="1"/>
      <w:marLeft w:val="0"/>
      <w:marRight w:val="0"/>
      <w:marTop w:val="0"/>
      <w:marBottom w:val="0"/>
      <w:divBdr>
        <w:top w:val="none" w:sz="0" w:space="0" w:color="auto"/>
        <w:left w:val="none" w:sz="0" w:space="0" w:color="auto"/>
        <w:bottom w:val="none" w:sz="0" w:space="0" w:color="auto"/>
        <w:right w:val="none" w:sz="0" w:space="0" w:color="auto"/>
      </w:divBdr>
    </w:div>
    <w:div w:id="1360929588">
      <w:bodyDiv w:val="1"/>
      <w:marLeft w:val="0"/>
      <w:marRight w:val="0"/>
      <w:marTop w:val="0"/>
      <w:marBottom w:val="0"/>
      <w:divBdr>
        <w:top w:val="none" w:sz="0" w:space="0" w:color="auto"/>
        <w:left w:val="none" w:sz="0" w:space="0" w:color="auto"/>
        <w:bottom w:val="none" w:sz="0" w:space="0" w:color="auto"/>
        <w:right w:val="none" w:sz="0" w:space="0" w:color="auto"/>
      </w:divBdr>
      <w:divsChild>
        <w:div w:id="2130850631">
          <w:marLeft w:val="0"/>
          <w:marRight w:val="0"/>
          <w:marTop w:val="0"/>
          <w:marBottom w:val="0"/>
          <w:divBdr>
            <w:top w:val="none" w:sz="0" w:space="0" w:color="auto"/>
            <w:left w:val="none" w:sz="0" w:space="0" w:color="auto"/>
            <w:bottom w:val="none" w:sz="0" w:space="0" w:color="auto"/>
            <w:right w:val="none" w:sz="0" w:space="0" w:color="auto"/>
          </w:divBdr>
        </w:div>
      </w:divsChild>
    </w:div>
    <w:div w:id="1510485353">
      <w:bodyDiv w:val="1"/>
      <w:marLeft w:val="0"/>
      <w:marRight w:val="0"/>
      <w:marTop w:val="0"/>
      <w:marBottom w:val="0"/>
      <w:divBdr>
        <w:top w:val="none" w:sz="0" w:space="0" w:color="auto"/>
        <w:left w:val="none" w:sz="0" w:space="0" w:color="auto"/>
        <w:bottom w:val="none" w:sz="0" w:space="0" w:color="auto"/>
        <w:right w:val="none" w:sz="0" w:space="0" w:color="auto"/>
      </w:divBdr>
    </w:div>
    <w:div w:id="1577009496">
      <w:bodyDiv w:val="1"/>
      <w:marLeft w:val="0"/>
      <w:marRight w:val="0"/>
      <w:marTop w:val="0"/>
      <w:marBottom w:val="0"/>
      <w:divBdr>
        <w:top w:val="none" w:sz="0" w:space="0" w:color="auto"/>
        <w:left w:val="none" w:sz="0" w:space="0" w:color="auto"/>
        <w:bottom w:val="none" w:sz="0" w:space="0" w:color="auto"/>
        <w:right w:val="none" w:sz="0" w:space="0" w:color="auto"/>
      </w:divBdr>
    </w:div>
    <w:div w:id="1601252840">
      <w:bodyDiv w:val="1"/>
      <w:marLeft w:val="0"/>
      <w:marRight w:val="0"/>
      <w:marTop w:val="0"/>
      <w:marBottom w:val="0"/>
      <w:divBdr>
        <w:top w:val="none" w:sz="0" w:space="0" w:color="auto"/>
        <w:left w:val="none" w:sz="0" w:space="0" w:color="auto"/>
        <w:bottom w:val="none" w:sz="0" w:space="0" w:color="auto"/>
        <w:right w:val="none" w:sz="0" w:space="0" w:color="auto"/>
      </w:divBdr>
    </w:div>
    <w:div w:id="1606230582">
      <w:bodyDiv w:val="1"/>
      <w:marLeft w:val="0"/>
      <w:marRight w:val="0"/>
      <w:marTop w:val="0"/>
      <w:marBottom w:val="0"/>
      <w:divBdr>
        <w:top w:val="none" w:sz="0" w:space="0" w:color="auto"/>
        <w:left w:val="none" w:sz="0" w:space="0" w:color="auto"/>
        <w:bottom w:val="none" w:sz="0" w:space="0" w:color="auto"/>
        <w:right w:val="none" w:sz="0" w:space="0" w:color="auto"/>
      </w:divBdr>
    </w:div>
    <w:div w:id="1623224873">
      <w:bodyDiv w:val="1"/>
      <w:marLeft w:val="0"/>
      <w:marRight w:val="0"/>
      <w:marTop w:val="0"/>
      <w:marBottom w:val="0"/>
      <w:divBdr>
        <w:top w:val="none" w:sz="0" w:space="0" w:color="auto"/>
        <w:left w:val="none" w:sz="0" w:space="0" w:color="auto"/>
        <w:bottom w:val="none" w:sz="0" w:space="0" w:color="auto"/>
        <w:right w:val="none" w:sz="0" w:space="0" w:color="auto"/>
      </w:divBdr>
      <w:divsChild>
        <w:div w:id="1428386826">
          <w:marLeft w:val="0"/>
          <w:marRight w:val="0"/>
          <w:marTop w:val="0"/>
          <w:marBottom w:val="0"/>
          <w:divBdr>
            <w:top w:val="none" w:sz="0" w:space="0" w:color="auto"/>
            <w:left w:val="none" w:sz="0" w:space="0" w:color="auto"/>
            <w:bottom w:val="none" w:sz="0" w:space="0" w:color="auto"/>
            <w:right w:val="none" w:sz="0" w:space="0" w:color="auto"/>
          </w:divBdr>
        </w:div>
      </w:divsChild>
    </w:div>
    <w:div w:id="1657145790">
      <w:bodyDiv w:val="1"/>
      <w:marLeft w:val="0"/>
      <w:marRight w:val="0"/>
      <w:marTop w:val="0"/>
      <w:marBottom w:val="0"/>
      <w:divBdr>
        <w:top w:val="none" w:sz="0" w:space="0" w:color="auto"/>
        <w:left w:val="none" w:sz="0" w:space="0" w:color="auto"/>
        <w:bottom w:val="none" w:sz="0" w:space="0" w:color="auto"/>
        <w:right w:val="none" w:sz="0" w:space="0" w:color="auto"/>
      </w:divBdr>
      <w:divsChild>
        <w:div w:id="1882278563">
          <w:marLeft w:val="0"/>
          <w:marRight w:val="0"/>
          <w:marTop w:val="0"/>
          <w:marBottom w:val="0"/>
          <w:divBdr>
            <w:top w:val="none" w:sz="0" w:space="0" w:color="auto"/>
            <w:left w:val="none" w:sz="0" w:space="0" w:color="auto"/>
            <w:bottom w:val="none" w:sz="0" w:space="0" w:color="auto"/>
            <w:right w:val="none" w:sz="0" w:space="0" w:color="auto"/>
          </w:divBdr>
        </w:div>
      </w:divsChild>
    </w:div>
    <w:div w:id="1673532395">
      <w:bodyDiv w:val="1"/>
      <w:marLeft w:val="0"/>
      <w:marRight w:val="0"/>
      <w:marTop w:val="0"/>
      <w:marBottom w:val="0"/>
      <w:divBdr>
        <w:top w:val="none" w:sz="0" w:space="0" w:color="auto"/>
        <w:left w:val="none" w:sz="0" w:space="0" w:color="auto"/>
        <w:bottom w:val="none" w:sz="0" w:space="0" w:color="auto"/>
        <w:right w:val="none" w:sz="0" w:space="0" w:color="auto"/>
      </w:divBdr>
    </w:div>
    <w:div w:id="1717775678">
      <w:bodyDiv w:val="1"/>
      <w:marLeft w:val="0"/>
      <w:marRight w:val="0"/>
      <w:marTop w:val="0"/>
      <w:marBottom w:val="0"/>
      <w:divBdr>
        <w:top w:val="none" w:sz="0" w:space="0" w:color="auto"/>
        <w:left w:val="none" w:sz="0" w:space="0" w:color="auto"/>
        <w:bottom w:val="none" w:sz="0" w:space="0" w:color="auto"/>
        <w:right w:val="none" w:sz="0" w:space="0" w:color="auto"/>
      </w:divBdr>
    </w:div>
    <w:div w:id="1731153034">
      <w:bodyDiv w:val="1"/>
      <w:marLeft w:val="0"/>
      <w:marRight w:val="0"/>
      <w:marTop w:val="0"/>
      <w:marBottom w:val="0"/>
      <w:divBdr>
        <w:top w:val="none" w:sz="0" w:space="0" w:color="auto"/>
        <w:left w:val="none" w:sz="0" w:space="0" w:color="auto"/>
        <w:bottom w:val="none" w:sz="0" w:space="0" w:color="auto"/>
        <w:right w:val="none" w:sz="0" w:space="0" w:color="auto"/>
      </w:divBdr>
    </w:div>
    <w:div w:id="1731535195">
      <w:bodyDiv w:val="1"/>
      <w:marLeft w:val="0"/>
      <w:marRight w:val="0"/>
      <w:marTop w:val="0"/>
      <w:marBottom w:val="0"/>
      <w:divBdr>
        <w:top w:val="none" w:sz="0" w:space="0" w:color="auto"/>
        <w:left w:val="none" w:sz="0" w:space="0" w:color="auto"/>
        <w:bottom w:val="none" w:sz="0" w:space="0" w:color="auto"/>
        <w:right w:val="none" w:sz="0" w:space="0" w:color="auto"/>
      </w:divBdr>
    </w:div>
    <w:div w:id="1751729208">
      <w:bodyDiv w:val="1"/>
      <w:marLeft w:val="0"/>
      <w:marRight w:val="0"/>
      <w:marTop w:val="0"/>
      <w:marBottom w:val="0"/>
      <w:divBdr>
        <w:top w:val="none" w:sz="0" w:space="0" w:color="auto"/>
        <w:left w:val="none" w:sz="0" w:space="0" w:color="auto"/>
        <w:bottom w:val="none" w:sz="0" w:space="0" w:color="auto"/>
        <w:right w:val="none" w:sz="0" w:space="0" w:color="auto"/>
      </w:divBdr>
    </w:div>
    <w:div w:id="1757510809">
      <w:bodyDiv w:val="1"/>
      <w:marLeft w:val="0"/>
      <w:marRight w:val="0"/>
      <w:marTop w:val="0"/>
      <w:marBottom w:val="0"/>
      <w:divBdr>
        <w:top w:val="none" w:sz="0" w:space="0" w:color="auto"/>
        <w:left w:val="none" w:sz="0" w:space="0" w:color="auto"/>
        <w:bottom w:val="none" w:sz="0" w:space="0" w:color="auto"/>
        <w:right w:val="none" w:sz="0" w:space="0" w:color="auto"/>
      </w:divBdr>
      <w:divsChild>
        <w:div w:id="893084048">
          <w:marLeft w:val="0"/>
          <w:marRight w:val="0"/>
          <w:marTop w:val="0"/>
          <w:marBottom w:val="0"/>
          <w:divBdr>
            <w:top w:val="none" w:sz="0" w:space="0" w:color="auto"/>
            <w:left w:val="none" w:sz="0" w:space="0" w:color="auto"/>
            <w:bottom w:val="none" w:sz="0" w:space="0" w:color="auto"/>
            <w:right w:val="none" w:sz="0" w:space="0" w:color="auto"/>
          </w:divBdr>
        </w:div>
      </w:divsChild>
    </w:div>
    <w:div w:id="1793085651">
      <w:bodyDiv w:val="1"/>
      <w:marLeft w:val="0"/>
      <w:marRight w:val="0"/>
      <w:marTop w:val="0"/>
      <w:marBottom w:val="0"/>
      <w:divBdr>
        <w:top w:val="none" w:sz="0" w:space="0" w:color="auto"/>
        <w:left w:val="none" w:sz="0" w:space="0" w:color="auto"/>
        <w:bottom w:val="none" w:sz="0" w:space="0" w:color="auto"/>
        <w:right w:val="none" w:sz="0" w:space="0" w:color="auto"/>
      </w:divBdr>
    </w:div>
    <w:div w:id="1794403855">
      <w:bodyDiv w:val="1"/>
      <w:marLeft w:val="0"/>
      <w:marRight w:val="0"/>
      <w:marTop w:val="0"/>
      <w:marBottom w:val="0"/>
      <w:divBdr>
        <w:top w:val="none" w:sz="0" w:space="0" w:color="auto"/>
        <w:left w:val="none" w:sz="0" w:space="0" w:color="auto"/>
        <w:bottom w:val="none" w:sz="0" w:space="0" w:color="auto"/>
        <w:right w:val="none" w:sz="0" w:space="0" w:color="auto"/>
      </w:divBdr>
    </w:div>
    <w:div w:id="1799254792">
      <w:bodyDiv w:val="1"/>
      <w:marLeft w:val="0"/>
      <w:marRight w:val="0"/>
      <w:marTop w:val="0"/>
      <w:marBottom w:val="0"/>
      <w:divBdr>
        <w:top w:val="none" w:sz="0" w:space="0" w:color="auto"/>
        <w:left w:val="none" w:sz="0" w:space="0" w:color="auto"/>
        <w:bottom w:val="none" w:sz="0" w:space="0" w:color="auto"/>
        <w:right w:val="none" w:sz="0" w:space="0" w:color="auto"/>
      </w:divBdr>
    </w:div>
    <w:div w:id="1828934229">
      <w:bodyDiv w:val="1"/>
      <w:marLeft w:val="0"/>
      <w:marRight w:val="0"/>
      <w:marTop w:val="0"/>
      <w:marBottom w:val="0"/>
      <w:divBdr>
        <w:top w:val="none" w:sz="0" w:space="0" w:color="auto"/>
        <w:left w:val="none" w:sz="0" w:space="0" w:color="auto"/>
        <w:bottom w:val="none" w:sz="0" w:space="0" w:color="auto"/>
        <w:right w:val="none" w:sz="0" w:space="0" w:color="auto"/>
      </w:divBdr>
    </w:div>
    <w:div w:id="1889536268">
      <w:bodyDiv w:val="1"/>
      <w:marLeft w:val="0"/>
      <w:marRight w:val="0"/>
      <w:marTop w:val="0"/>
      <w:marBottom w:val="0"/>
      <w:divBdr>
        <w:top w:val="none" w:sz="0" w:space="0" w:color="auto"/>
        <w:left w:val="none" w:sz="0" w:space="0" w:color="auto"/>
        <w:bottom w:val="none" w:sz="0" w:space="0" w:color="auto"/>
        <w:right w:val="none" w:sz="0" w:space="0" w:color="auto"/>
      </w:divBdr>
      <w:divsChild>
        <w:div w:id="923032732">
          <w:marLeft w:val="0"/>
          <w:marRight w:val="0"/>
          <w:marTop w:val="0"/>
          <w:marBottom w:val="0"/>
          <w:divBdr>
            <w:top w:val="none" w:sz="0" w:space="0" w:color="auto"/>
            <w:left w:val="none" w:sz="0" w:space="0" w:color="auto"/>
            <w:bottom w:val="none" w:sz="0" w:space="0" w:color="auto"/>
            <w:right w:val="none" w:sz="0" w:space="0" w:color="auto"/>
          </w:divBdr>
        </w:div>
      </w:divsChild>
    </w:div>
    <w:div w:id="1890916094">
      <w:bodyDiv w:val="1"/>
      <w:marLeft w:val="0"/>
      <w:marRight w:val="0"/>
      <w:marTop w:val="0"/>
      <w:marBottom w:val="0"/>
      <w:divBdr>
        <w:top w:val="none" w:sz="0" w:space="0" w:color="auto"/>
        <w:left w:val="none" w:sz="0" w:space="0" w:color="auto"/>
        <w:bottom w:val="none" w:sz="0" w:space="0" w:color="auto"/>
        <w:right w:val="none" w:sz="0" w:space="0" w:color="auto"/>
      </w:divBdr>
    </w:div>
    <w:div w:id="1893077895">
      <w:bodyDiv w:val="1"/>
      <w:marLeft w:val="0"/>
      <w:marRight w:val="0"/>
      <w:marTop w:val="0"/>
      <w:marBottom w:val="0"/>
      <w:divBdr>
        <w:top w:val="none" w:sz="0" w:space="0" w:color="auto"/>
        <w:left w:val="none" w:sz="0" w:space="0" w:color="auto"/>
        <w:bottom w:val="none" w:sz="0" w:space="0" w:color="auto"/>
        <w:right w:val="none" w:sz="0" w:space="0" w:color="auto"/>
      </w:divBdr>
    </w:div>
    <w:div w:id="1922175985">
      <w:bodyDiv w:val="1"/>
      <w:marLeft w:val="0"/>
      <w:marRight w:val="0"/>
      <w:marTop w:val="0"/>
      <w:marBottom w:val="0"/>
      <w:divBdr>
        <w:top w:val="none" w:sz="0" w:space="0" w:color="auto"/>
        <w:left w:val="none" w:sz="0" w:space="0" w:color="auto"/>
        <w:bottom w:val="none" w:sz="0" w:space="0" w:color="auto"/>
        <w:right w:val="none" w:sz="0" w:space="0" w:color="auto"/>
      </w:divBdr>
    </w:div>
    <w:div w:id="2010676010">
      <w:bodyDiv w:val="1"/>
      <w:marLeft w:val="0"/>
      <w:marRight w:val="0"/>
      <w:marTop w:val="0"/>
      <w:marBottom w:val="0"/>
      <w:divBdr>
        <w:top w:val="none" w:sz="0" w:space="0" w:color="auto"/>
        <w:left w:val="none" w:sz="0" w:space="0" w:color="auto"/>
        <w:bottom w:val="none" w:sz="0" w:space="0" w:color="auto"/>
        <w:right w:val="none" w:sz="0" w:space="0" w:color="auto"/>
      </w:divBdr>
    </w:div>
    <w:div w:id="2041397490">
      <w:bodyDiv w:val="1"/>
      <w:marLeft w:val="0"/>
      <w:marRight w:val="0"/>
      <w:marTop w:val="0"/>
      <w:marBottom w:val="0"/>
      <w:divBdr>
        <w:top w:val="none" w:sz="0" w:space="0" w:color="auto"/>
        <w:left w:val="none" w:sz="0" w:space="0" w:color="auto"/>
        <w:bottom w:val="none" w:sz="0" w:space="0" w:color="auto"/>
        <w:right w:val="none" w:sz="0" w:space="0" w:color="auto"/>
      </w:divBdr>
    </w:div>
    <w:div w:id="2070684193">
      <w:bodyDiv w:val="1"/>
      <w:marLeft w:val="0"/>
      <w:marRight w:val="0"/>
      <w:marTop w:val="0"/>
      <w:marBottom w:val="0"/>
      <w:divBdr>
        <w:top w:val="none" w:sz="0" w:space="0" w:color="auto"/>
        <w:left w:val="none" w:sz="0" w:space="0" w:color="auto"/>
        <w:bottom w:val="none" w:sz="0" w:space="0" w:color="auto"/>
        <w:right w:val="none" w:sz="0" w:space="0" w:color="auto"/>
      </w:divBdr>
    </w:div>
    <w:div w:id="2076318139">
      <w:bodyDiv w:val="1"/>
      <w:marLeft w:val="0"/>
      <w:marRight w:val="0"/>
      <w:marTop w:val="0"/>
      <w:marBottom w:val="0"/>
      <w:divBdr>
        <w:top w:val="none" w:sz="0" w:space="0" w:color="auto"/>
        <w:left w:val="none" w:sz="0" w:space="0" w:color="auto"/>
        <w:bottom w:val="none" w:sz="0" w:space="0" w:color="auto"/>
        <w:right w:val="none" w:sz="0" w:space="0" w:color="auto"/>
      </w:divBdr>
    </w:div>
    <w:div w:id="213131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https://intranet.poder-judicial.go.cr/index.php/siga" TargetMode="External"/><Relationship Id="rId34" Type="http://schemas.openxmlformats.org/officeDocument/2006/relationships/hyperlink" Target="https://pixabay.com/fr/illustrations/probl%C3%A8me-succ%C3%A8s-r%C3%A9sultat-entreprise-3804254/" TargetMode="External"/><Relationship Id="rId42" Type="http://schemas.openxmlformats.org/officeDocument/2006/relationships/image" Target="media/image14.emf"/><Relationship Id="rId47" Type="http://schemas.openxmlformats.org/officeDocument/2006/relationships/package" Target="embeddings/Microsoft_Excel_Worksheet.xlsx"/><Relationship Id="rId50" Type="http://schemas.openxmlformats.org/officeDocument/2006/relationships/image" Target="media/image18.emf"/><Relationship Id="rId55" Type="http://schemas.openxmlformats.org/officeDocument/2006/relationships/image" Target="media/image20.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hyperlink" Target="mailto:presupuesto2014@poder-judicial.go.cr" TargetMode="External"/><Relationship Id="rId32" Type="http://schemas.openxmlformats.org/officeDocument/2006/relationships/hyperlink" Target="mailto:slopezgon@poder-judicial.go.cr" TargetMode="External"/><Relationship Id="rId37" Type="http://schemas.openxmlformats.org/officeDocument/2006/relationships/hyperlink" Target="https://planificacion.poder-judicial.go.cr/index.php/estrategia/portafolio-de-proyectos-estrategicos" TargetMode="External"/><Relationship Id="rId40" Type="http://schemas.openxmlformats.org/officeDocument/2006/relationships/image" Target="media/image13.emf"/><Relationship Id="rId45" Type="http://schemas.openxmlformats.org/officeDocument/2006/relationships/image" Target="cid:image006.png@01D8E521.B2BE7F60" TargetMode="External"/><Relationship Id="rId53" Type="http://schemas.openxmlformats.org/officeDocument/2006/relationships/oleObject" Target="embeddings/oleObject8.bin"/><Relationship Id="rId58" Type="http://schemas.openxmlformats.org/officeDocument/2006/relationships/image" Target="media/image21.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Excel_Worksheet2.xlsx"/><Relationship Id="rId19" Type="http://schemas.openxmlformats.org/officeDocument/2006/relationships/hyperlink" Target="http://clustersigapj/SIGAPJ/frmLogin.aspx" TargetMode="External"/><Relationship Id="rId14" Type="http://schemas.openxmlformats.org/officeDocument/2006/relationships/hyperlink" Target="http://www.gaede.cat/2015/11/objetivos.html" TargetMode="External"/><Relationship Id="rId22" Type="http://schemas.openxmlformats.org/officeDocument/2006/relationships/hyperlink" Target="mailto:presupuesto2014@poder-judicial.go.cr" TargetMode="External"/><Relationship Id="rId27" Type="http://schemas.openxmlformats.org/officeDocument/2006/relationships/oleObject" Target="embeddings/oleObject1.bin"/><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oleObject" Target="embeddings/oleObject5.bin"/><Relationship Id="rId48" Type="http://schemas.openxmlformats.org/officeDocument/2006/relationships/image" Target="media/image17.emf"/><Relationship Id="rId56" Type="http://schemas.openxmlformats.org/officeDocument/2006/relationships/package" Target="embeddings/Microsoft_Excel_Worksheet1.xlsx"/><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7.bin"/><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www.gaede.cat/2015/11/objetivos.html" TargetMode="External"/><Relationship Id="rId25" Type="http://schemas.openxmlformats.org/officeDocument/2006/relationships/hyperlink" Target="mailto:licitaciones@Poder-Judicial.go.cr" TargetMode="External"/><Relationship Id="rId33" Type="http://schemas.openxmlformats.org/officeDocument/2006/relationships/image" Target="media/image10.jpeg"/><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hyperlink" Target="https://pixabay.com/pt/calend%C3%A1rio-%C3%ADcone-pictograma-web-2389150/"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oleObject4.bin"/><Relationship Id="rId54" Type="http://schemas.openxmlformats.org/officeDocument/2006/relationships/hyperlink" Target="http://www.pgrweb.go.cr/scij/Busqueda/Normativa/Normas/nrm_texto_completo.aspx?param1=NRTC&amp;nValor1=1&amp;nValor2=47258&amp;nValor3=73503"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hyperlink" Target="mailto:presupuesto2014@poder-judicial.go.cr" TargetMode="External"/><Relationship Id="rId28" Type="http://schemas.openxmlformats.org/officeDocument/2006/relationships/image" Target="media/image8.emf"/><Relationship Id="rId36" Type="http://schemas.openxmlformats.org/officeDocument/2006/relationships/package" Target="embeddings/Microsoft_Word_Document.docx"/><Relationship Id="rId49" Type="http://schemas.openxmlformats.org/officeDocument/2006/relationships/oleObject" Target="embeddings/oleObject6.bin"/><Relationship Id="rId57" Type="http://schemas.openxmlformats.org/officeDocument/2006/relationships/hyperlink" Target="mailto:dmadrigalq@poder-judicial.go.cr" TargetMode="External"/><Relationship Id="rId10" Type="http://schemas.openxmlformats.org/officeDocument/2006/relationships/image" Target="media/image2.png"/><Relationship Id="rId31" Type="http://schemas.openxmlformats.org/officeDocument/2006/relationships/oleObject" Target="embeddings/Microsoft_Excel_97-2003_Worksheet.xls"/><Relationship Id="rId44" Type="http://schemas.openxmlformats.org/officeDocument/2006/relationships/image" Target="media/image15.png"/><Relationship Id="rId52" Type="http://schemas.openxmlformats.org/officeDocument/2006/relationships/image" Target="media/image19.emf"/><Relationship Id="rId60" Type="http://schemas.openxmlformats.org/officeDocument/2006/relationships/image" Target="media/image22.emf"/><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gaede.cat/2015/11/objetivos.html" TargetMode="External"/><Relationship Id="rId18" Type="http://schemas.openxmlformats.org/officeDocument/2006/relationships/hyperlink" Target="https://creativecommons.org/licenses/by-nc-nd/3.0/" TargetMode="External"/><Relationship Id="rId3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2" Type="http://schemas.openxmlformats.org/officeDocument/2006/relationships/hyperlink" Target="mailto:95-1003/planificacion@Poder-Judicial.go.cr" TargetMode="External"/><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FD1606-63FA-4DF0-85E1-43AD2E17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58</Pages>
  <Words>21537</Words>
  <Characters>123972</Characters>
  <Application>Microsoft Office Word</Application>
  <DocSecurity>0</DocSecurity>
  <Lines>1033</Lines>
  <Paragraphs>290</Paragraphs>
  <ScaleCrop>false</ScaleCrop>
  <HeadingPairs>
    <vt:vector size="2" baseType="variant">
      <vt:variant>
        <vt:lpstr>Título</vt:lpstr>
      </vt:variant>
      <vt:variant>
        <vt:i4>1</vt:i4>
      </vt:variant>
    </vt:vector>
  </HeadingPairs>
  <TitlesOfParts>
    <vt:vector size="1" baseType="lpstr">
      <vt:lpstr>DIRECTRICES TÉCNICAS PARA A FORMULACIÓN DEL</vt:lpstr>
    </vt:vector>
  </TitlesOfParts>
  <Company/>
  <LinksUpToDate>false</LinksUpToDate>
  <CharactersWithSpaces>145219</CharactersWithSpaces>
  <SharedDoc>false</SharedDoc>
  <HLinks>
    <vt:vector size="216" baseType="variant">
      <vt:variant>
        <vt:i4>5963890</vt:i4>
      </vt:variant>
      <vt:variant>
        <vt:i4>210</vt:i4>
      </vt:variant>
      <vt:variant>
        <vt:i4>0</vt:i4>
      </vt:variant>
      <vt:variant>
        <vt:i4>5</vt:i4>
      </vt:variant>
      <vt:variant>
        <vt:lpwstr>mailto:dmadrigalq@poder-judicial.go.cr</vt:lpwstr>
      </vt:variant>
      <vt:variant>
        <vt:lpwstr/>
      </vt:variant>
      <vt:variant>
        <vt:i4>524290</vt:i4>
      </vt:variant>
      <vt:variant>
        <vt:i4>183</vt:i4>
      </vt:variant>
      <vt:variant>
        <vt:i4>0</vt:i4>
      </vt:variant>
      <vt:variant>
        <vt:i4>5</vt:i4>
      </vt:variant>
      <vt:variant>
        <vt:lpwstr>https://planificacion.poder-judicial.go.cr/index.php/estrategia/portafolio-de-proyectos-estrategicos</vt:lpwstr>
      </vt:variant>
      <vt:variant>
        <vt:lpwstr/>
      </vt:variant>
      <vt:variant>
        <vt:i4>5898356</vt:i4>
      </vt:variant>
      <vt:variant>
        <vt:i4>180</vt:i4>
      </vt:variant>
      <vt:variant>
        <vt:i4>0</vt:i4>
      </vt:variant>
      <vt:variant>
        <vt:i4>5</vt:i4>
      </vt:variant>
      <vt:variant>
        <vt:lpwstr>mailto:slopezgon@poder-judicial.go.cr</vt:lpwstr>
      </vt:variant>
      <vt:variant>
        <vt:lpwstr/>
      </vt:variant>
      <vt:variant>
        <vt:i4>3473431</vt:i4>
      </vt:variant>
      <vt:variant>
        <vt:i4>168</vt:i4>
      </vt:variant>
      <vt:variant>
        <vt:i4>0</vt:i4>
      </vt:variant>
      <vt:variant>
        <vt:i4>5</vt:i4>
      </vt:variant>
      <vt:variant>
        <vt:lpwstr>mailto:licitaciones@Poder-Judicial.go.cr</vt:lpwstr>
      </vt:variant>
      <vt:variant>
        <vt:lpwstr/>
      </vt:variant>
      <vt:variant>
        <vt:i4>2555934</vt:i4>
      </vt:variant>
      <vt:variant>
        <vt:i4>165</vt:i4>
      </vt:variant>
      <vt:variant>
        <vt:i4>0</vt:i4>
      </vt:variant>
      <vt:variant>
        <vt:i4>5</vt:i4>
      </vt:variant>
      <vt:variant>
        <vt:lpwstr>mailto:presupuesto2014@poder-judicial.go.cr</vt:lpwstr>
      </vt:variant>
      <vt:variant>
        <vt:lpwstr/>
      </vt:variant>
      <vt:variant>
        <vt:i4>2555934</vt:i4>
      </vt:variant>
      <vt:variant>
        <vt:i4>162</vt:i4>
      </vt:variant>
      <vt:variant>
        <vt:i4>0</vt:i4>
      </vt:variant>
      <vt:variant>
        <vt:i4>5</vt:i4>
      </vt:variant>
      <vt:variant>
        <vt:lpwstr>mailto:presupuesto2014@poder-judicial.go.cr</vt:lpwstr>
      </vt:variant>
      <vt:variant>
        <vt:lpwstr/>
      </vt:variant>
      <vt:variant>
        <vt:i4>2555934</vt:i4>
      </vt:variant>
      <vt:variant>
        <vt:i4>159</vt:i4>
      </vt:variant>
      <vt:variant>
        <vt:i4>0</vt:i4>
      </vt:variant>
      <vt:variant>
        <vt:i4>5</vt:i4>
      </vt:variant>
      <vt:variant>
        <vt:lpwstr>mailto:presupuesto2014@poder-judicial.go.cr</vt:lpwstr>
      </vt:variant>
      <vt:variant>
        <vt:lpwstr/>
      </vt:variant>
      <vt:variant>
        <vt:i4>1703955</vt:i4>
      </vt:variant>
      <vt:variant>
        <vt:i4>156</vt:i4>
      </vt:variant>
      <vt:variant>
        <vt:i4>0</vt:i4>
      </vt:variant>
      <vt:variant>
        <vt:i4>5</vt:i4>
      </vt:variant>
      <vt:variant>
        <vt:lpwstr>https://intranet.poder-judicial.go.cr/index.php/siga</vt:lpwstr>
      </vt:variant>
      <vt:variant>
        <vt:lpwstr/>
      </vt:variant>
      <vt:variant>
        <vt:i4>1310730</vt:i4>
      </vt:variant>
      <vt:variant>
        <vt:i4>153</vt:i4>
      </vt:variant>
      <vt:variant>
        <vt:i4>0</vt:i4>
      </vt:variant>
      <vt:variant>
        <vt:i4>5</vt:i4>
      </vt:variant>
      <vt:variant>
        <vt:lpwstr>http://clustersigapj/SIGAPJ/frmLogin.aspx</vt:lpwstr>
      </vt:variant>
      <vt:variant>
        <vt:lpwstr/>
      </vt:variant>
      <vt:variant>
        <vt:i4>1835060</vt:i4>
      </vt:variant>
      <vt:variant>
        <vt:i4>146</vt:i4>
      </vt:variant>
      <vt:variant>
        <vt:i4>0</vt:i4>
      </vt:variant>
      <vt:variant>
        <vt:i4>5</vt:i4>
      </vt:variant>
      <vt:variant>
        <vt:lpwstr/>
      </vt:variant>
      <vt:variant>
        <vt:lpwstr>_Toc89346197</vt:lpwstr>
      </vt:variant>
      <vt:variant>
        <vt:i4>1900596</vt:i4>
      </vt:variant>
      <vt:variant>
        <vt:i4>140</vt:i4>
      </vt:variant>
      <vt:variant>
        <vt:i4>0</vt:i4>
      </vt:variant>
      <vt:variant>
        <vt:i4>5</vt:i4>
      </vt:variant>
      <vt:variant>
        <vt:lpwstr/>
      </vt:variant>
      <vt:variant>
        <vt:lpwstr>_Toc89346196</vt:lpwstr>
      </vt:variant>
      <vt:variant>
        <vt:i4>1966132</vt:i4>
      </vt:variant>
      <vt:variant>
        <vt:i4>134</vt:i4>
      </vt:variant>
      <vt:variant>
        <vt:i4>0</vt:i4>
      </vt:variant>
      <vt:variant>
        <vt:i4>5</vt:i4>
      </vt:variant>
      <vt:variant>
        <vt:lpwstr/>
      </vt:variant>
      <vt:variant>
        <vt:lpwstr>_Toc89346195</vt:lpwstr>
      </vt:variant>
      <vt:variant>
        <vt:i4>2031668</vt:i4>
      </vt:variant>
      <vt:variant>
        <vt:i4>128</vt:i4>
      </vt:variant>
      <vt:variant>
        <vt:i4>0</vt:i4>
      </vt:variant>
      <vt:variant>
        <vt:i4>5</vt:i4>
      </vt:variant>
      <vt:variant>
        <vt:lpwstr/>
      </vt:variant>
      <vt:variant>
        <vt:lpwstr>_Toc89346194</vt:lpwstr>
      </vt:variant>
      <vt:variant>
        <vt:i4>1572916</vt:i4>
      </vt:variant>
      <vt:variant>
        <vt:i4>122</vt:i4>
      </vt:variant>
      <vt:variant>
        <vt:i4>0</vt:i4>
      </vt:variant>
      <vt:variant>
        <vt:i4>5</vt:i4>
      </vt:variant>
      <vt:variant>
        <vt:lpwstr/>
      </vt:variant>
      <vt:variant>
        <vt:lpwstr>_Toc89346193</vt:lpwstr>
      </vt:variant>
      <vt:variant>
        <vt:i4>1638452</vt:i4>
      </vt:variant>
      <vt:variant>
        <vt:i4>116</vt:i4>
      </vt:variant>
      <vt:variant>
        <vt:i4>0</vt:i4>
      </vt:variant>
      <vt:variant>
        <vt:i4>5</vt:i4>
      </vt:variant>
      <vt:variant>
        <vt:lpwstr/>
      </vt:variant>
      <vt:variant>
        <vt:lpwstr>_Toc89346192</vt:lpwstr>
      </vt:variant>
      <vt:variant>
        <vt:i4>1703988</vt:i4>
      </vt:variant>
      <vt:variant>
        <vt:i4>110</vt:i4>
      </vt:variant>
      <vt:variant>
        <vt:i4>0</vt:i4>
      </vt:variant>
      <vt:variant>
        <vt:i4>5</vt:i4>
      </vt:variant>
      <vt:variant>
        <vt:lpwstr/>
      </vt:variant>
      <vt:variant>
        <vt:lpwstr>_Toc89346191</vt:lpwstr>
      </vt:variant>
      <vt:variant>
        <vt:i4>1769524</vt:i4>
      </vt:variant>
      <vt:variant>
        <vt:i4>104</vt:i4>
      </vt:variant>
      <vt:variant>
        <vt:i4>0</vt:i4>
      </vt:variant>
      <vt:variant>
        <vt:i4>5</vt:i4>
      </vt:variant>
      <vt:variant>
        <vt:lpwstr/>
      </vt:variant>
      <vt:variant>
        <vt:lpwstr>_Toc89346190</vt:lpwstr>
      </vt:variant>
      <vt:variant>
        <vt:i4>1179701</vt:i4>
      </vt:variant>
      <vt:variant>
        <vt:i4>98</vt:i4>
      </vt:variant>
      <vt:variant>
        <vt:i4>0</vt:i4>
      </vt:variant>
      <vt:variant>
        <vt:i4>5</vt:i4>
      </vt:variant>
      <vt:variant>
        <vt:lpwstr/>
      </vt:variant>
      <vt:variant>
        <vt:lpwstr>_Toc89346189</vt:lpwstr>
      </vt:variant>
      <vt:variant>
        <vt:i4>1245237</vt:i4>
      </vt:variant>
      <vt:variant>
        <vt:i4>92</vt:i4>
      </vt:variant>
      <vt:variant>
        <vt:i4>0</vt:i4>
      </vt:variant>
      <vt:variant>
        <vt:i4>5</vt:i4>
      </vt:variant>
      <vt:variant>
        <vt:lpwstr/>
      </vt:variant>
      <vt:variant>
        <vt:lpwstr>_Toc89346188</vt:lpwstr>
      </vt:variant>
      <vt:variant>
        <vt:i4>1835061</vt:i4>
      </vt:variant>
      <vt:variant>
        <vt:i4>86</vt:i4>
      </vt:variant>
      <vt:variant>
        <vt:i4>0</vt:i4>
      </vt:variant>
      <vt:variant>
        <vt:i4>5</vt:i4>
      </vt:variant>
      <vt:variant>
        <vt:lpwstr/>
      </vt:variant>
      <vt:variant>
        <vt:lpwstr>_Toc89346187</vt:lpwstr>
      </vt:variant>
      <vt:variant>
        <vt:i4>1900597</vt:i4>
      </vt:variant>
      <vt:variant>
        <vt:i4>80</vt:i4>
      </vt:variant>
      <vt:variant>
        <vt:i4>0</vt:i4>
      </vt:variant>
      <vt:variant>
        <vt:i4>5</vt:i4>
      </vt:variant>
      <vt:variant>
        <vt:lpwstr/>
      </vt:variant>
      <vt:variant>
        <vt:lpwstr>_Toc89346186</vt:lpwstr>
      </vt:variant>
      <vt:variant>
        <vt:i4>1966133</vt:i4>
      </vt:variant>
      <vt:variant>
        <vt:i4>74</vt:i4>
      </vt:variant>
      <vt:variant>
        <vt:i4>0</vt:i4>
      </vt:variant>
      <vt:variant>
        <vt:i4>5</vt:i4>
      </vt:variant>
      <vt:variant>
        <vt:lpwstr/>
      </vt:variant>
      <vt:variant>
        <vt:lpwstr>_Toc89346185</vt:lpwstr>
      </vt:variant>
      <vt:variant>
        <vt:i4>2031669</vt:i4>
      </vt:variant>
      <vt:variant>
        <vt:i4>68</vt:i4>
      </vt:variant>
      <vt:variant>
        <vt:i4>0</vt:i4>
      </vt:variant>
      <vt:variant>
        <vt:i4>5</vt:i4>
      </vt:variant>
      <vt:variant>
        <vt:lpwstr/>
      </vt:variant>
      <vt:variant>
        <vt:lpwstr>_Toc89346184</vt:lpwstr>
      </vt:variant>
      <vt:variant>
        <vt:i4>1572917</vt:i4>
      </vt:variant>
      <vt:variant>
        <vt:i4>62</vt:i4>
      </vt:variant>
      <vt:variant>
        <vt:i4>0</vt:i4>
      </vt:variant>
      <vt:variant>
        <vt:i4>5</vt:i4>
      </vt:variant>
      <vt:variant>
        <vt:lpwstr/>
      </vt:variant>
      <vt:variant>
        <vt:lpwstr>_Toc89346183</vt:lpwstr>
      </vt:variant>
      <vt:variant>
        <vt:i4>1638453</vt:i4>
      </vt:variant>
      <vt:variant>
        <vt:i4>56</vt:i4>
      </vt:variant>
      <vt:variant>
        <vt:i4>0</vt:i4>
      </vt:variant>
      <vt:variant>
        <vt:i4>5</vt:i4>
      </vt:variant>
      <vt:variant>
        <vt:lpwstr/>
      </vt:variant>
      <vt:variant>
        <vt:lpwstr>_Toc89346182</vt:lpwstr>
      </vt:variant>
      <vt:variant>
        <vt:i4>1703989</vt:i4>
      </vt:variant>
      <vt:variant>
        <vt:i4>50</vt:i4>
      </vt:variant>
      <vt:variant>
        <vt:i4>0</vt:i4>
      </vt:variant>
      <vt:variant>
        <vt:i4>5</vt:i4>
      </vt:variant>
      <vt:variant>
        <vt:lpwstr/>
      </vt:variant>
      <vt:variant>
        <vt:lpwstr>_Toc89346181</vt:lpwstr>
      </vt:variant>
      <vt:variant>
        <vt:i4>1769525</vt:i4>
      </vt:variant>
      <vt:variant>
        <vt:i4>44</vt:i4>
      </vt:variant>
      <vt:variant>
        <vt:i4>0</vt:i4>
      </vt:variant>
      <vt:variant>
        <vt:i4>5</vt:i4>
      </vt:variant>
      <vt:variant>
        <vt:lpwstr/>
      </vt:variant>
      <vt:variant>
        <vt:lpwstr>_Toc89346180</vt:lpwstr>
      </vt:variant>
      <vt:variant>
        <vt:i4>1179706</vt:i4>
      </vt:variant>
      <vt:variant>
        <vt:i4>38</vt:i4>
      </vt:variant>
      <vt:variant>
        <vt:i4>0</vt:i4>
      </vt:variant>
      <vt:variant>
        <vt:i4>5</vt:i4>
      </vt:variant>
      <vt:variant>
        <vt:lpwstr/>
      </vt:variant>
      <vt:variant>
        <vt:lpwstr>_Toc89346179</vt:lpwstr>
      </vt:variant>
      <vt:variant>
        <vt:i4>1245242</vt:i4>
      </vt:variant>
      <vt:variant>
        <vt:i4>32</vt:i4>
      </vt:variant>
      <vt:variant>
        <vt:i4>0</vt:i4>
      </vt:variant>
      <vt:variant>
        <vt:i4>5</vt:i4>
      </vt:variant>
      <vt:variant>
        <vt:lpwstr/>
      </vt:variant>
      <vt:variant>
        <vt:lpwstr>_Toc89346178</vt:lpwstr>
      </vt:variant>
      <vt:variant>
        <vt:i4>1835066</vt:i4>
      </vt:variant>
      <vt:variant>
        <vt:i4>26</vt:i4>
      </vt:variant>
      <vt:variant>
        <vt:i4>0</vt:i4>
      </vt:variant>
      <vt:variant>
        <vt:i4>5</vt:i4>
      </vt:variant>
      <vt:variant>
        <vt:lpwstr/>
      </vt:variant>
      <vt:variant>
        <vt:lpwstr>_Toc89346177</vt:lpwstr>
      </vt:variant>
      <vt:variant>
        <vt:i4>1900602</vt:i4>
      </vt:variant>
      <vt:variant>
        <vt:i4>20</vt:i4>
      </vt:variant>
      <vt:variant>
        <vt:i4>0</vt:i4>
      </vt:variant>
      <vt:variant>
        <vt:i4>5</vt:i4>
      </vt:variant>
      <vt:variant>
        <vt:lpwstr/>
      </vt:variant>
      <vt:variant>
        <vt:lpwstr>_Toc89346176</vt:lpwstr>
      </vt:variant>
      <vt:variant>
        <vt:i4>1966138</vt:i4>
      </vt:variant>
      <vt:variant>
        <vt:i4>14</vt:i4>
      </vt:variant>
      <vt:variant>
        <vt:i4>0</vt:i4>
      </vt:variant>
      <vt:variant>
        <vt:i4>5</vt:i4>
      </vt:variant>
      <vt:variant>
        <vt:lpwstr/>
      </vt:variant>
      <vt:variant>
        <vt:lpwstr>_Toc89346175</vt:lpwstr>
      </vt:variant>
      <vt:variant>
        <vt:i4>2031674</vt:i4>
      </vt:variant>
      <vt:variant>
        <vt:i4>8</vt:i4>
      </vt:variant>
      <vt:variant>
        <vt:i4>0</vt:i4>
      </vt:variant>
      <vt:variant>
        <vt:i4>5</vt:i4>
      </vt:variant>
      <vt:variant>
        <vt:lpwstr/>
      </vt:variant>
      <vt:variant>
        <vt:lpwstr>_Toc89346174</vt:lpwstr>
      </vt:variant>
      <vt:variant>
        <vt:i4>1572922</vt:i4>
      </vt:variant>
      <vt:variant>
        <vt:i4>2</vt:i4>
      </vt:variant>
      <vt:variant>
        <vt:i4>0</vt:i4>
      </vt:variant>
      <vt:variant>
        <vt:i4>5</vt:i4>
      </vt:variant>
      <vt:variant>
        <vt:lpwstr/>
      </vt:variant>
      <vt:variant>
        <vt:lpwstr>_Toc89346173</vt:lpwstr>
      </vt:variant>
      <vt:variant>
        <vt:i4>7405608</vt:i4>
      </vt:variant>
      <vt:variant>
        <vt:i4>3</vt:i4>
      </vt:variant>
      <vt:variant>
        <vt:i4>0</vt:i4>
      </vt:variant>
      <vt:variant>
        <vt:i4>5</vt:i4>
      </vt:variant>
      <vt:variant>
        <vt:lpwstr>https://creativecommons.org/licenses/by-nc-nd/3.0/</vt:lpwstr>
      </vt:variant>
      <vt:variant>
        <vt:lpwstr/>
      </vt:variant>
      <vt:variant>
        <vt:i4>3604597</vt:i4>
      </vt:variant>
      <vt:variant>
        <vt:i4>0</vt:i4>
      </vt:variant>
      <vt:variant>
        <vt:i4>0</vt:i4>
      </vt:variant>
      <vt:variant>
        <vt:i4>5</vt:i4>
      </vt:variant>
      <vt:variant>
        <vt:lpwstr>http://www.gaede.cat/2015/11/objetivos.html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DIRECTRICES TÉCNICAS PARA A FORMULACIÓN DEL</dc:title>
  <dc:subject/>
  <dc:creator>Carolina Chacón Mejía</dc:creator>
  <cp:keywords/>
  <cp:lastModifiedBy>Paulo Mena Quesada</cp:lastModifiedBy>
  <cp:revision>14</cp:revision>
  <cp:lastPrinted>2020-12-02T21:51:00Z</cp:lastPrinted>
  <dcterms:created xsi:type="dcterms:W3CDTF">2023-11-24T21:04:00Z</dcterms:created>
  <dcterms:modified xsi:type="dcterms:W3CDTF">2023-11-28T19:41:00Z</dcterms:modified>
</cp:coreProperties>
</file>