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DF1" w14:textId="1DAFE4B0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="00F76131">
        <w:rPr>
          <w:rFonts w:cs="Arial"/>
          <w:sz w:val="24"/>
          <w:szCs w:val="24"/>
          <w:lang w:eastAsia="es-ES"/>
        </w:rPr>
        <w:t xml:space="preserve"> </w:t>
      </w:r>
      <w:r w:rsidR="001A7A43">
        <w:rPr>
          <w:rFonts w:cs="Arial"/>
          <w:sz w:val="24"/>
          <w:szCs w:val="24"/>
          <w:lang w:eastAsia="es-ES"/>
        </w:rPr>
        <w:t>7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</w:t>
      </w:r>
      <w:r w:rsidR="00CB156A">
        <w:rPr>
          <w:rFonts w:cs="Arial"/>
          <w:sz w:val="24"/>
          <w:szCs w:val="24"/>
          <w:lang w:eastAsia="es-ES"/>
        </w:rPr>
        <w:t>3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22340C28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</w:r>
      <w:r w:rsidR="002F2BF5">
        <w:rPr>
          <w:rFonts w:ascii="Book Antiqua" w:hAnsi="Book Antiqua" w:cs="Times New Roman"/>
        </w:rPr>
        <w:t xml:space="preserve">Consejos de Administración, Administradores de Programas, Encargados de Centros de Responsabilidad, Jefaturas de </w:t>
      </w:r>
      <w:r w:rsidR="00CB156A">
        <w:rPr>
          <w:rFonts w:ascii="Book Antiqua" w:hAnsi="Book Antiqua" w:cs="Times New Roman"/>
        </w:rPr>
        <w:t>O</w:t>
      </w:r>
      <w:r w:rsidR="002F2BF5">
        <w:rPr>
          <w:rFonts w:ascii="Book Antiqua" w:hAnsi="Book Antiqua" w:cs="Times New Roman"/>
        </w:rPr>
        <w:t xml:space="preserve">ficina, Jefaturas de despacho judicial y las distintas personas involucradas en la </w:t>
      </w:r>
      <w:r w:rsidR="00F76131">
        <w:rPr>
          <w:rFonts w:ascii="Book Antiqua" w:hAnsi="Book Antiqua" w:cs="Times New Roman"/>
        </w:rPr>
        <w:t>re</w:t>
      </w:r>
      <w:r w:rsidR="00D207F7">
        <w:rPr>
          <w:rFonts w:ascii="Book Antiqua" w:hAnsi="Book Antiqua" w:cs="Times New Roman"/>
        </w:rPr>
        <w:t xml:space="preserve">programación </w:t>
      </w:r>
      <w:r w:rsidR="002F2BF5">
        <w:rPr>
          <w:rFonts w:ascii="Book Antiqua" w:hAnsi="Book Antiqua" w:cs="Times New Roman"/>
        </w:rPr>
        <w:t xml:space="preserve">y seguimiento de los Planes Anuales Operativos (PAO) </w:t>
      </w:r>
      <w:r w:rsidRPr="002922DB">
        <w:rPr>
          <w:rFonts w:ascii="Book Antiqua" w:hAnsi="Book Antiqua"/>
          <w:bCs/>
          <w:lang w:val="es-CR"/>
        </w:rPr>
        <w:t>20</w:t>
      </w:r>
      <w:r w:rsidR="005234D8">
        <w:rPr>
          <w:rFonts w:ascii="Book Antiqua" w:hAnsi="Book Antiqua"/>
          <w:bCs/>
          <w:lang w:val="es-CR"/>
        </w:rPr>
        <w:t>2</w:t>
      </w:r>
      <w:r w:rsidR="00F76131">
        <w:rPr>
          <w:rFonts w:ascii="Book Antiqua" w:hAnsi="Book Antiqua"/>
          <w:bCs/>
          <w:lang w:val="es-CR"/>
        </w:rPr>
        <w:t>4</w:t>
      </w:r>
      <w:r w:rsidR="00D207F7">
        <w:rPr>
          <w:rFonts w:ascii="Book Antiqua" w:hAnsi="Book Antiqua"/>
          <w:bCs/>
          <w:lang w:val="es-CR"/>
        </w:rPr>
        <w:t xml:space="preserve"> y la elaboración de PAOS 2025.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41C32D2D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F76131">
        <w:rPr>
          <w:rFonts w:ascii="Book Antiqua" w:hAnsi="Book Antiqua"/>
          <w:bCs/>
          <w:lang w:val="es-CR"/>
        </w:rPr>
        <w:t>4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76EA61E9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691496" w:rsidRPr="0064156F">
        <w:rPr>
          <w:rFonts w:ascii="Book Antiqua" w:hAnsi="Book Antiqua"/>
          <w:bCs/>
          <w:lang w:val="es-CR"/>
        </w:rPr>
        <w:t>2</w:t>
      </w:r>
      <w:r w:rsidR="00840F5A">
        <w:rPr>
          <w:rFonts w:ascii="Book Antiqua" w:hAnsi="Book Antiqua"/>
          <w:bCs/>
          <w:lang w:val="es-CR"/>
        </w:rPr>
        <w:t xml:space="preserve">8 </w:t>
      </w:r>
      <w:r w:rsidR="00C075C9" w:rsidRPr="0064156F">
        <w:rPr>
          <w:rFonts w:ascii="Book Antiqua" w:hAnsi="Book Antiqua"/>
          <w:bCs/>
          <w:lang w:val="es-CR"/>
        </w:rPr>
        <w:t xml:space="preserve">de </w:t>
      </w:r>
      <w:r w:rsidR="0064156F" w:rsidRPr="0064156F">
        <w:rPr>
          <w:rFonts w:ascii="Book Antiqua" w:hAnsi="Book Antiqua"/>
          <w:bCs/>
          <w:lang w:val="es-CR"/>
        </w:rPr>
        <w:t>noviembre</w:t>
      </w:r>
      <w:r w:rsidRPr="0064156F">
        <w:rPr>
          <w:rFonts w:ascii="Book Antiqua" w:hAnsi="Book Antiqua"/>
          <w:bCs/>
          <w:lang w:val="es-CR"/>
        </w:rPr>
        <w:t xml:space="preserve"> de</w:t>
      </w:r>
      <w:r w:rsidR="005B13A4" w:rsidRPr="0064156F">
        <w:rPr>
          <w:rFonts w:ascii="Book Antiqua" w:hAnsi="Book Antiqua"/>
          <w:bCs/>
          <w:lang w:val="es-CR"/>
        </w:rPr>
        <w:t>l</w:t>
      </w:r>
      <w:r w:rsidRPr="0064156F">
        <w:rPr>
          <w:rFonts w:ascii="Book Antiqua" w:hAnsi="Book Antiqua"/>
          <w:bCs/>
          <w:lang w:val="es-CR"/>
        </w:rPr>
        <w:t xml:space="preserve"> 20</w:t>
      </w:r>
      <w:r w:rsidR="005234D8" w:rsidRPr="0064156F">
        <w:rPr>
          <w:rFonts w:ascii="Book Antiqua" w:hAnsi="Book Antiqua"/>
          <w:bCs/>
          <w:lang w:val="es-CR"/>
        </w:rPr>
        <w:t>2</w:t>
      </w:r>
      <w:r w:rsidR="00CB156A" w:rsidRPr="0064156F">
        <w:rPr>
          <w:rFonts w:ascii="Book Antiqua" w:hAnsi="Book Antiqua"/>
          <w:bCs/>
          <w:lang w:val="es-CR"/>
        </w:rPr>
        <w:t>3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44B07288" w14:textId="01D665B5" w:rsidR="00374B7F" w:rsidRPr="002922DB" w:rsidRDefault="00374B7F" w:rsidP="00840F5A">
      <w:pPr>
        <w:pStyle w:val="Prrafodelista"/>
        <w:numPr>
          <w:ilvl w:val="0"/>
          <w:numId w:val="44"/>
        </w:numPr>
        <w:ind w:left="567" w:hanging="425"/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</w:t>
      </w:r>
      <w:r w:rsidR="00F76131">
        <w:rPr>
          <w:rFonts w:ascii="Book Antiqua" w:hAnsi="Book Antiqua"/>
          <w:b/>
          <w:bCs/>
          <w:lang w:val="es-CR"/>
        </w:rPr>
        <w:t>4</w:t>
      </w:r>
    </w:p>
    <w:p w14:paraId="042F3AAC" w14:textId="77777777" w:rsidR="00E81FBE" w:rsidRPr="002922DB" w:rsidRDefault="00E81FBE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0349B1A9" w14:textId="384E2232" w:rsidR="003E2E27" w:rsidRPr="00132BF4" w:rsidRDefault="00503B13" w:rsidP="00132BF4">
      <w:pPr>
        <w:tabs>
          <w:tab w:val="left" w:pos="360"/>
          <w:tab w:val="left" w:pos="425"/>
          <w:tab w:val="left" w:pos="567"/>
        </w:tabs>
        <w:suppressAutoHyphens/>
        <w:jc w:val="both"/>
        <w:rPr>
          <w:rFonts w:ascii="Book Antiqua" w:hAnsi="Book Antiqua"/>
          <w:bCs/>
          <w:lang w:val="es-CR"/>
        </w:rPr>
      </w:pPr>
      <w:r w:rsidRPr="00324B7C">
        <w:rPr>
          <w:rFonts w:ascii="Book Antiqua" w:hAnsi="Book Antiqua"/>
          <w:bCs/>
          <w:lang w:val="es-CR"/>
        </w:rPr>
        <w:t xml:space="preserve">Considerando lo indicado en la </w:t>
      </w:r>
      <w:r w:rsidR="00CB156A" w:rsidRPr="00324B7C">
        <w:rPr>
          <w:rFonts w:ascii="Book Antiqua" w:hAnsi="Book Antiqua"/>
          <w:bCs/>
          <w:lang w:val="es-CR"/>
        </w:rPr>
        <w:t>C</w:t>
      </w:r>
      <w:r w:rsidRPr="00324B7C">
        <w:rPr>
          <w:rFonts w:ascii="Book Antiqua" w:hAnsi="Book Antiqua"/>
          <w:bCs/>
          <w:lang w:val="es-CR"/>
        </w:rPr>
        <w:t>ircular</w:t>
      </w:r>
      <w:r w:rsidR="00B93A36" w:rsidRPr="00324B7C">
        <w:rPr>
          <w:rFonts w:ascii="Book Antiqua" w:hAnsi="Book Antiqua"/>
          <w:bCs/>
          <w:lang w:val="es-CR"/>
        </w:rPr>
        <w:t xml:space="preserve"> </w:t>
      </w:r>
      <w:r w:rsidR="00324B7C" w:rsidRPr="00324B7C">
        <w:rPr>
          <w:rFonts w:ascii="Book Antiqua" w:hAnsi="Book Antiqua"/>
          <w:bCs/>
          <w:lang w:val="es-CR"/>
        </w:rPr>
        <w:t>032-2022</w:t>
      </w:r>
      <w:r w:rsidR="00553EEA">
        <w:rPr>
          <w:rStyle w:val="Refdenotaalpie"/>
          <w:rFonts w:ascii="Book Antiqua" w:hAnsi="Book Antiqua"/>
          <w:bCs/>
          <w:lang w:val="es-CR"/>
        </w:rPr>
        <w:footnoteReference w:id="1"/>
      </w:r>
      <w:r w:rsidR="005138A2" w:rsidRPr="00324B7C">
        <w:rPr>
          <w:rFonts w:ascii="Book Antiqua" w:hAnsi="Book Antiqua"/>
          <w:bCs/>
          <w:lang w:val="es-CR"/>
        </w:rPr>
        <w:t>,</w:t>
      </w:r>
      <w:r w:rsidR="008A4593" w:rsidRPr="00324B7C">
        <w:rPr>
          <w:rFonts w:ascii="Book Antiqua" w:hAnsi="Book Antiqua"/>
          <w:bCs/>
          <w:lang w:val="es-CR"/>
        </w:rPr>
        <w:t xml:space="preserve"> </w:t>
      </w:r>
      <w:r w:rsidRPr="00324B7C">
        <w:rPr>
          <w:rFonts w:ascii="Book Antiqua" w:hAnsi="Book Antiqua"/>
          <w:bCs/>
          <w:lang w:val="es-CR"/>
        </w:rPr>
        <w:t>e</w:t>
      </w:r>
      <w:r w:rsidR="00374B7F" w:rsidRPr="00324B7C">
        <w:rPr>
          <w:rFonts w:ascii="Book Antiqua" w:hAnsi="Book Antiqua"/>
          <w:bCs/>
          <w:lang w:val="es-CR"/>
        </w:rPr>
        <w:t xml:space="preserve">l seguimiento y cumplimiento del Plan Anual Operativo es responsabilidad de cada </w:t>
      </w:r>
      <w:r w:rsidR="00E76957" w:rsidRPr="00324B7C">
        <w:rPr>
          <w:rFonts w:ascii="Book Antiqua" w:hAnsi="Book Antiqua"/>
          <w:bCs/>
          <w:lang w:val="es-CR"/>
        </w:rPr>
        <w:t>jefatura</w:t>
      </w:r>
      <w:r w:rsidR="00374B7F" w:rsidRPr="00324B7C">
        <w:rPr>
          <w:rFonts w:ascii="Book Antiqua" w:hAnsi="Book Antiqua"/>
          <w:bCs/>
          <w:lang w:val="es-CR"/>
        </w:rPr>
        <w:t xml:space="preserve"> de oficina</w:t>
      </w:r>
      <w:r w:rsidR="00E76957" w:rsidRPr="00324B7C">
        <w:rPr>
          <w:rFonts w:ascii="Book Antiqua" w:hAnsi="Book Antiqua"/>
          <w:bCs/>
          <w:lang w:val="es-CR"/>
        </w:rPr>
        <w:t xml:space="preserve"> o despacho judicial</w:t>
      </w:r>
      <w:r w:rsidR="00374B7F" w:rsidRPr="00324B7C">
        <w:rPr>
          <w:rFonts w:ascii="Book Antiqua" w:hAnsi="Book Antiqua"/>
          <w:bCs/>
          <w:lang w:val="es-CR"/>
        </w:rPr>
        <w:t>. Si durante el año de vigencia del plan se presenta un cambio en la jefatura, es responsabilidad de la nueva jefa o jefe asumir y dar continuidad a lo propuesto y aprobado en cada Plan Anual Operativo.</w:t>
      </w:r>
      <w:r w:rsidR="00207F0B" w:rsidRPr="00324B7C">
        <w:rPr>
          <w:rFonts w:ascii="Book Antiqua" w:hAnsi="Book Antiqua"/>
          <w:bCs/>
          <w:lang w:val="es-CR"/>
        </w:rPr>
        <w:t xml:space="preserve"> Ver circular en el siguiente enlace:</w:t>
      </w:r>
      <w:r w:rsidR="004A2E06" w:rsidRPr="00324B7C">
        <w:rPr>
          <w:rFonts w:ascii="Book Antiqua" w:hAnsi="Book Antiqua"/>
          <w:bCs/>
          <w:lang w:val="es-CR"/>
        </w:rPr>
        <w:t xml:space="preserve"> </w:t>
      </w:r>
      <w:r w:rsidR="00324B7C" w:rsidRPr="00324B7C">
        <w:t xml:space="preserve"> </w:t>
      </w:r>
      <w:hyperlink r:id="rId11" w:history="1">
        <w:r w:rsidR="00324B7C" w:rsidRPr="00132BF4">
          <w:rPr>
            <w:rFonts w:ascii="Book Antiqua" w:hAnsi="Book Antiqua"/>
            <w:bCs/>
            <w:lang w:val="es-CR"/>
          </w:rPr>
          <w:t>https://nexuspj.poder-judicial.go.cr/document/avi-1-0003-8562</w:t>
        </w:r>
      </w:hyperlink>
      <w:r w:rsidR="00867622">
        <w:rPr>
          <w:rFonts w:ascii="Book Antiqua" w:hAnsi="Book Antiqua"/>
          <w:bCs/>
          <w:lang w:val="es-CR"/>
        </w:rPr>
        <w:t xml:space="preserve"> </w:t>
      </w:r>
    </w:p>
    <w:p w14:paraId="3309A2D2" w14:textId="77777777" w:rsidR="00867622" w:rsidRDefault="00867622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3F7770BC" w14:textId="167D90D9" w:rsidR="00332DD4" w:rsidRDefault="00867622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De esta manera, l</w:t>
      </w:r>
      <w:r w:rsidR="003A6959" w:rsidRPr="00132BF4">
        <w:rPr>
          <w:rFonts w:ascii="Book Antiqua" w:hAnsi="Book Antiqua"/>
          <w:bCs/>
          <w:lang w:val="es-CR"/>
        </w:rPr>
        <w:t xml:space="preserve">as oficinas y despachos judiciales deben hacer un análisis de los </w:t>
      </w:r>
      <w:r w:rsidR="00306540" w:rsidRPr="00132BF4">
        <w:rPr>
          <w:rFonts w:ascii="Book Antiqua" w:hAnsi="Book Antiqua"/>
          <w:bCs/>
          <w:lang w:val="es-CR"/>
        </w:rPr>
        <w:t xml:space="preserve">objetivos y metas operativos </w:t>
      </w:r>
      <w:r w:rsidR="003A6959" w:rsidRPr="00132BF4">
        <w:rPr>
          <w:rFonts w:ascii="Book Antiqua" w:hAnsi="Book Antiqua"/>
          <w:bCs/>
          <w:lang w:val="es-CR"/>
        </w:rPr>
        <w:t>de</w:t>
      </w:r>
      <w:r w:rsidR="00AB3CB5" w:rsidRPr="00132BF4">
        <w:rPr>
          <w:rFonts w:ascii="Book Antiqua" w:hAnsi="Book Antiqua"/>
          <w:bCs/>
          <w:lang w:val="es-CR"/>
        </w:rPr>
        <w:t>l PAO 20</w:t>
      </w:r>
      <w:r w:rsidR="003825C2" w:rsidRPr="00132BF4">
        <w:rPr>
          <w:rFonts w:ascii="Book Antiqua" w:hAnsi="Book Antiqua"/>
          <w:bCs/>
          <w:lang w:val="es-CR"/>
        </w:rPr>
        <w:t>2</w:t>
      </w:r>
      <w:r w:rsidR="00324B7C">
        <w:rPr>
          <w:rFonts w:ascii="Book Antiqua" w:hAnsi="Book Antiqua"/>
          <w:bCs/>
          <w:lang w:val="es-CR"/>
        </w:rPr>
        <w:t>3</w:t>
      </w:r>
      <w:r w:rsidR="00306540" w:rsidRPr="00132BF4">
        <w:rPr>
          <w:rFonts w:ascii="Book Antiqua" w:hAnsi="Book Antiqua"/>
          <w:bCs/>
          <w:lang w:val="es-CR"/>
        </w:rPr>
        <w:t>,</w:t>
      </w:r>
      <w:r w:rsidR="00AB3CB5" w:rsidRPr="00132BF4">
        <w:rPr>
          <w:rFonts w:ascii="Book Antiqua" w:hAnsi="Book Antiqua"/>
          <w:bCs/>
          <w:lang w:val="es-CR"/>
        </w:rPr>
        <w:t xml:space="preserve"> </w:t>
      </w:r>
      <w:r w:rsidR="00DF1AD9" w:rsidRPr="00132BF4">
        <w:rPr>
          <w:rFonts w:ascii="Book Antiqua" w:hAnsi="Book Antiqua"/>
          <w:bCs/>
          <w:lang w:val="es-CR"/>
        </w:rPr>
        <w:t>que son de índole específico</w:t>
      </w:r>
      <w:r w:rsidR="00D16453" w:rsidRPr="00132BF4">
        <w:rPr>
          <w:rFonts w:ascii="Book Antiqua" w:hAnsi="Book Antiqua"/>
          <w:bCs/>
          <w:lang w:val="es-CR"/>
        </w:rPr>
        <w:t>, propio</w:t>
      </w:r>
      <w:r w:rsidR="00DF1AD9" w:rsidRPr="00132BF4">
        <w:rPr>
          <w:rFonts w:ascii="Book Antiqua" w:hAnsi="Book Antiqua"/>
          <w:bCs/>
          <w:lang w:val="es-CR"/>
        </w:rPr>
        <w:t xml:space="preserve"> y representativo del quehacer diario de las oficinas</w:t>
      </w:r>
      <w:r w:rsidR="003A6959" w:rsidRPr="00132BF4">
        <w:rPr>
          <w:rFonts w:ascii="Book Antiqua" w:hAnsi="Book Antiqua"/>
          <w:bCs/>
          <w:lang w:val="es-CR"/>
        </w:rPr>
        <w:t>,</w:t>
      </w:r>
      <w:r w:rsidR="00696BB8" w:rsidRPr="00132BF4">
        <w:rPr>
          <w:rFonts w:ascii="Book Antiqua" w:hAnsi="Book Antiqua"/>
          <w:bCs/>
          <w:lang w:val="es-CR"/>
        </w:rPr>
        <w:t xml:space="preserve"> es decir </w:t>
      </w:r>
      <w:r w:rsidR="00F15A90" w:rsidRPr="00132BF4">
        <w:rPr>
          <w:rFonts w:ascii="Book Antiqua" w:hAnsi="Book Antiqua"/>
          <w:bCs/>
          <w:lang w:val="es-CR"/>
        </w:rPr>
        <w:t>objetivos y metas</w:t>
      </w:r>
      <w:r w:rsidR="00A077DF" w:rsidRPr="00132BF4">
        <w:rPr>
          <w:rFonts w:ascii="Book Antiqua" w:hAnsi="Book Antiqua"/>
          <w:bCs/>
          <w:lang w:val="es-CR"/>
        </w:rPr>
        <w:t xml:space="preserve"> no vinculados</w:t>
      </w:r>
      <w:r w:rsidR="00FA1C56" w:rsidRPr="00132BF4">
        <w:rPr>
          <w:rFonts w:ascii="Book Antiqua" w:hAnsi="Book Antiqua"/>
          <w:bCs/>
          <w:lang w:val="es-CR"/>
        </w:rPr>
        <w:t xml:space="preserve"> </w:t>
      </w:r>
      <w:r w:rsidR="00120C5B" w:rsidRPr="00132BF4">
        <w:rPr>
          <w:rFonts w:ascii="Book Antiqua" w:hAnsi="Book Antiqua"/>
          <w:bCs/>
          <w:lang w:val="es-CR"/>
        </w:rPr>
        <w:t xml:space="preserve">de manera automatizada </w:t>
      </w:r>
      <w:r w:rsidR="00F15A90" w:rsidRPr="00132BF4">
        <w:rPr>
          <w:rFonts w:ascii="Book Antiqua" w:hAnsi="Book Antiqua"/>
          <w:bCs/>
          <w:lang w:val="es-CR"/>
        </w:rPr>
        <w:t>a</w:t>
      </w:r>
      <w:r w:rsidR="00120C5B" w:rsidRPr="00132B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132BF4">
        <w:rPr>
          <w:rFonts w:ascii="Book Antiqua" w:hAnsi="Book Antiqua"/>
          <w:bCs/>
          <w:lang w:val="es-CR"/>
        </w:rPr>
        <w:t xml:space="preserve">, </w:t>
      </w:r>
      <w:r w:rsidR="003A6959" w:rsidRPr="00132BF4">
        <w:rPr>
          <w:rFonts w:ascii="Book Antiqua" w:hAnsi="Book Antiqua"/>
          <w:bCs/>
          <w:lang w:val="es-CR"/>
        </w:rPr>
        <w:t xml:space="preserve">para determinar aquellas </w:t>
      </w:r>
      <w:r w:rsidR="003E4097" w:rsidRPr="00132BF4">
        <w:rPr>
          <w:rFonts w:ascii="Book Antiqua" w:hAnsi="Book Antiqua"/>
          <w:bCs/>
          <w:lang w:val="es-CR"/>
        </w:rPr>
        <w:t xml:space="preserve">que </w:t>
      </w:r>
      <w:r w:rsidR="00643CE6">
        <w:rPr>
          <w:rFonts w:ascii="Book Antiqua" w:hAnsi="Book Antiqua"/>
          <w:bCs/>
          <w:lang w:val="es-CR"/>
        </w:rPr>
        <w:t xml:space="preserve">se estiman </w:t>
      </w:r>
      <w:r w:rsidR="00A30C17">
        <w:rPr>
          <w:rFonts w:ascii="Book Antiqua" w:hAnsi="Book Antiqua"/>
          <w:bCs/>
          <w:lang w:val="es-CR"/>
        </w:rPr>
        <w:t>no</w:t>
      </w:r>
      <w:r w:rsidR="00057571">
        <w:rPr>
          <w:rFonts w:ascii="Book Antiqua" w:hAnsi="Book Antiqua"/>
          <w:bCs/>
          <w:lang w:val="es-CR"/>
        </w:rPr>
        <w:t xml:space="preserve"> serán</w:t>
      </w:r>
      <w:r w:rsidR="00A30C17">
        <w:rPr>
          <w:rFonts w:ascii="Book Antiqua" w:hAnsi="Book Antiqua"/>
          <w:bCs/>
          <w:lang w:val="es-CR"/>
        </w:rPr>
        <w:t xml:space="preserve"> completadas</w:t>
      </w:r>
      <w:r w:rsidR="00475A93" w:rsidRPr="00132BF4">
        <w:rPr>
          <w:rFonts w:ascii="Book Antiqua" w:hAnsi="Book Antiqua"/>
          <w:bCs/>
          <w:lang w:val="es-CR"/>
        </w:rPr>
        <w:t xml:space="preserve"> </w:t>
      </w:r>
      <w:r w:rsidR="002A37B0" w:rsidRPr="00132BF4">
        <w:rPr>
          <w:rFonts w:ascii="Book Antiqua" w:hAnsi="Book Antiqua"/>
          <w:bCs/>
          <w:lang w:val="es-CR"/>
        </w:rPr>
        <w:t xml:space="preserve">al 100% </w:t>
      </w:r>
      <w:r w:rsidR="00057571">
        <w:rPr>
          <w:rFonts w:ascii="Book Antiqua" w:hAnsi="Book Antiqua"/>
          <w:bCs/>
          <w:lang w:val="es-CR"/>
        </w:rPr>
        <w:t xml:space="preserve">y que </w:t>
      </w:r>
      <w:r w:rsidR="004D0B09" w:rsidRPr="00132BF4">
        <w:rPr>
          <w:rFonts w:ascii="Book Antiqua" w:hAnsi="Book Antiqua"/>
          <w:bCs/>
          <w:lang w:val="es-CR"/>
        </w:rPr>
        <w:t>al cierre del periodo</w:t>
      </w:r>
      <w:r w:rsidR="003E5905" w:rsidRPr="00132BF4">
        <w:rPr>
          <w:rFonts w:ascii="Book Antiqua" w:hAnsi="Book Antiqua"/>
          <w:bCs/>
          <w:lang w:val="es-CR"/>
        </w:rPr>
        <w:t xml:space="preserve"> </w:t>
      </w:r>
      <w:r w:rsidR="004D0B09" w:rsidRPr="00132BF4">
        <w:rPr>
          <w:rFonts w:ascii="Book Antiqua" w:hAnsi="Book Antiqua"/>
          <w:bCs/>
          <w:lang w:val="es-CR"/>
        </w:rPr>
        <w:t>quedar</w:t>
      </w:r>
      <w:r w:rsidR="00057571">
        <w:rPr>
          <w:rFonts w:ascii="Book Antiqua" w:hAnsi="Book Antiqua"/>
          <w:bCs/>
          <w:lang w:val="es-CR"/>
        </w:rPr>
        <w:t>á</w:t>
      </w:r>
      <w:r w:rsidR="004D0B09" w:rsidRPr="00132BF4">
        <w:rPr>
          <w:rFonts w:ascii="Book Antiqua" w:hAnsi="Book Antiqua"/>
          <w:bCs/>
          <w:lang w:val="es-CR"/>
        </w:rPr>
        <w:t xml:space="preserve">n </w:t>
      </w:r>
      <w:r w:rsidR="00AB3CB5" w:rsidRPr="00132BF4">
        <w:rPr>
          <w:rFonts w:ascii="Book Antiqua" w:hAnsi="Book Antiqua"/>
          <w:bCs/>
          <w:lang w:val="es-CR"/>
        </w:rPr>
        <w:t xml:space="preserve">consignadas con </w:t>
      </w:r>
      <w:r w:rsidR="004D0B09" w:rsidRPr="00132BF4">
        <w:rPr>
          <w:rFonts w:ascii="Book Antiqua" w:hAnsi="Book Antiqua"/>
          <w:bCs/>
          <w:lang w:val="es-CR"/>
        </w:rPr>
        <w:t>los estados</w:t>
      </w:r>
      <w:r w:rsidR="003A6959" w:rsidRPr="00132BF4">
        <w:rPr>
          <w:rFonts w:ascii="Book Antiqua" w:hAnsi="Book Antiqua"/>
          <w:bCs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No iniciada</w:t>
      </w:r>
      <w:r w:rsidR="003A6959" w:rsidRPr="00132BF4">
        <w:rPr>
          <w:rFonts w:ascii="Book Antiqua" w:hAnsi="Book Antiqua"/>
          <w:b/>
          <w:lang w:val="es-CR"/>
        </w:rPr>
        <w:t>, E</w:t>
      </w:r>
      <w:r w:rsidR="00AB3CB5" w:rsidRPr="00132BF4">
        <w:rPr>
          <w:rFonts w:ascii="Book Antiqua" w:hAnsi="Book Antiqua"/>
          <w:b/>
          <w:lang w:val="es-CR"/>
        </w:rPr>
        <w:t>n progreso</w:t>
      </w:r>
      <w:r w:rsidR="003A6959" w:rsidRPr="00132BF4">
        <w:rPr>
          <w:rFonts w:ascii="Book Antiqua" w:hAnsi="Book Antiqua"/>
          <w:b/>
          <w:lang w:val="es-CR"/>
        </w:rPr>
        <w:t xml:space="preserve">, </w:t>
      </w:r>
      <w:r w:rsidR="00AB3CB5" w:rsidRPr="00132BF4">
        <w:rPr>
          <w:rFonts w:ascii="Book Antiqua" w:hAnsi="Book Antiqua"/>
          <w:b/>
          <w:lang w:val="es-CR"/>
        </w:rPr>
        <w:t>Pendiente</w:t>
      </w:r>
      <w:r w:rsidR="003A6959" w:rsidRPr="00132BF4">
        <w:rPr>
          <w:rFonts w:ascii="Book Antiqua" w:hAnsi="Book Antiqua"/>
          <w:b/>
          <w:lang w:val="es-CR"/>
        </w:rPr>
        <w:t>, D</w:t>
      </w:r>
      <w:r w:rsidR="00AB3CB5" w:rsidRPr="00132BF4">
        <w:rPr>
          <w:rFonts w:ascii="Book Antiqua" w:hAnsi="Book Antiqua"/>
          <w:b/>
          <w:lang w:val="es-CR"/>
        </w:rPr>
        <w:t>emorado en Progreso</w:t>
      </w:r>
      <w:r w:rsidR="003C4756" w:rsidRPr="00132BF4">
        <w:rPr>
          <w:rFonts w:ascii="Book Antiqua" w:hAnsi="Book Antiqua"/>
          <w:b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(DEP)</w:t>
      </w:r>
      <w:r w:rsidR="003A6959" w:rsidRPr="00132BF4">
        <w:rPr>
          <w:rFonts w:ascii="Book Antiqua" w:hAnsi="Book Antiqua"/>
          <w:b/>
          <w:lang w:val="es-CR"/>
        </w:rPr>
        <w:t xml:space="preserve"> o D</w:t>
      </w:r>
      <w:r w:rsidR="00AB3CB5" w:rsidRPr="00132BF4">
        <w:rPr>
          <w:rFonts w:ascii="Book Antiqua" w:hAnsi="Book Antiqua"/>
          <w:b/>
          <w:lang w:val="es-CR"/>
        </w:rPr>
        <w:t>emorado Pendiente</w:t>
      </w:r>
      <w:r w:rsidR="001B79A5" w:rsidRPr="00132BF4">
        <w:rPr>
          <w:rFonts w:ascii="Book Antiqua" w:hAnsi="Book Antiqua"/>
          <w:b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(DP)</w:t>
      </w:r>
      <w:r w:rsidR="003A6959" w:rsidRPr="00132BF4">
        <w:rPr>
          <w:rFonts w:ascii="Book Antiqua" w:hAnsi="Book Antiqua"/>
          <w:bCs/>
          <w:lang w:val="es-CR"/>
        </w:rPr>
        <w:t xml:space="preserve">, </w:t>
      </w:r>
      <w:r w:rsidR="003A6959" w:rsidRPr="00132BF4">
        <w:rPr>
          <w:rFonts w:ascii="Book Antiqua" w:hAnsi="Book Antiqua"/>
          <w:bCs/>
          <w:lang w:val="es-CR"/>
        </w:rPr>
        <w:lastRenderedPageBreak/>
        <w:t xml:space="preserve">con el propósito de determinar la </w:t>
      </w:r>
      <w:r w:rsidR="00072EB1" w:rsidRPr="00132BF4">
        <w:rPr>
          <w:rFonts w:ascii="Book Antiqua" w:hAnsi="Book Antiqua"/>
          <w:bCs/>
          <w:lang w:val="es-CR"/>
        </w:rPr>
        <w:t xml:space="preserve">oportunidad de </w:t>
      </w:r>
      <w:r w:rsidR="00324B7C">
        <w:rPr>
          <w:rFonts w:ascii="Book Antiqua" w:hAnsi="Book Antiqua"/>
          <w:bCs/>
          <w:lang w:val="es-CR"/>
        </w:rPr>
        <w:t xml:space="preserve">modificarlas o </w:t>
      </w:r>
      <w:r w:rsidR="00162011" w:rsidRPr="00132BF4">
        <w:rPr>
          <w:rFonts w:ascii="Book Antiqua" w:hAnsi="Book Antiqua"/>
          <w:bCs/>
          <w:lang w:val="es-CR"/>
        </w:rPr>
        <w:t>incorporarlas</w:t>
      </w:r>
      <w:r w:rsidR="00072EB1" w:rsidRPr="00132BF4">
        <w:rPr>
          <w:rFonts w:ascii="Book Antiqua" w:hAnsi="Book Antiqua"/>
          <w:bCs/>
          <w:lang w:val="es-CR"/>
        </w:rPr>
        <w:t>,</w:t>
      </w:r>
      <w:r w:rsidR="00162011" w:rsidRPr="00132BF4">
        <w:rPr>
          <w:rFonts w:ascii="Book Antiqua" w:hAnsi="Book Antiqua"/>
          <w:bCs/>
          <w:lang w:val="es-CR"/>
        </w:rPr>
        <w:t xml:space="preserve"> tot</w:t>
      </w:r>
      <w:r w:rsidR="002808DD" w:rsidRPr="00132BF4">
        <w:rPr>
          <w:rFonts w:ascii="Book Antiqua" w:hAnsi="Book Antiqua"/>
          <w:bCs/>
          <w:lang w:val="es-CR"/>
        </w:rPr>
        <w:t>al o parcial</w:t>
      </w:r>
      <w:r w:rsidR="003A6959" w:rsidRPr="00132BF4">
        <w:rPr>
          <w:rFonts w:ascii="Book Antiqua" w:hAnsi="Book Antiqua"/>
          <w:bCs/>
          <w:lang w:val="es-CR"/>
        </w:rPr>
        <w:t>mente</w:t>
      </w:r>
      <w:r w:rsidR="00162011" w:rsidRPr="00132BF4">
        <w:rPr>
          <w:rFonts w:ascii="Book Antiqua" w:hAnsi="Book Antiqua"/>
          <w:bCs/>
          <w:lang w:val="es-CR"/>
        </w:rPr>
        <w:t xml:space="preserve">, como parte del </w:t>
      </w:r>
      <w:r w:rsidR="00AB3CB5" w:rsidRPr="00132BF4">
        <w:rPr>
          <w:rFonts w:ascii="Book Antiqua" w:hAnsi="Book Antiqua"/>
          <w:bCs/>
          <w:lang w:val="es-CR"/>
        </w:rPr>
        <w:t>PAO 202</w:t>
      </w:r>
      <w:r w:rsidR="00324B7C">
        <w:rPr>
          <w:rFonts w:ascii="Book Antiqua" w:hAnsi="Book Antiqua"/>
          <w:bCs/>
          <w:lang w:val="es-CR"/>
        </w:rPr>
        <w:t>4</w:t>
      </w:r>
      <w:r w:rsidR="00072EB1" w:rsidRPr="00132BF4">
        <w:rPr>
          <w:rFonts w:ascii="Book Antiqua" w:hAnsi="Book Antiqua"/>
          <w:bCs/>
          <w:lang w:val="es-CR"/>
        </w:rPr>
        <w:t>, durante esta etapa de reprogramación</w:t>
      </w:r>
      <w:r w:rsidR="00AB3CB5" w:rsidRPr="00132BF4">
        <w:rPr>
          <w:rFonts w:ascii="Book Antiqua" w:hAnsi="Book Antiqua"/>
          <w:bCs/>
          <w:lang w:val="es-CR"/>
        </w:rPr>
        <w:t xml:space="preserve">. </w:t>
      </w:r>
    </w:p>
    <w:p w14:paraId="2C7419EE" w14:textId="13AF19A4" w:rsidR="003825C2" w:rsidRDefault="00AB3CB5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132BF4">
        <w:rPr>
          <w:rFonts w:ascii="Book Antiqua" w:hAnsi="Book Antiqua"/>
          <w:bCs/>
          <w:lang w:val="es-CR"/>
        </w:rPr>
        <w:t xml:space="preserve"> </w:t>
      </w:r>
    </w:p>
    <w:p w14:paraId="6D6E9B5D" w14:textId="6075B03F" w:rsidR="00332DD4" w:rsidRDefault="00324B7C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Además, </w:t>
      </w:r>
      <w:r w:rsidR="00AA36F9">
        <w:rPr>
          <w:rFonts w:ascii="Book Antiqua" w:hAnsi="Book Antiqua"/>
          <w:bCs/>
          <w:lang w:val="es-CR"/>
        </w:rPr>
        <w:t>para el 2024 cada uno de los Centros de Responsabilidad</w:t>
      </w:r>
      <w:r w:rsidR="006B0A15">
        <w:rPr>
          <w:rFonts w:ascii="Book Antiqua" w:hAnsi="Book Antiqua"/>
          <w:bCs/>
          <w:lang w:val="es-CR"/>
        </w:rPr>
        <w:t>, consignados como “responsables estratégicos” de las distintas metas estratégicas</w:t>
      </w:r>
      <w:r w:rsidR="00AA36F9">
        <w:rPr>
          <w:rFonts w:ascii="Book Antiqua" w:hAnsi="Book Antiqua"/>
          <w:bCs/>
          <w:lang w:val="es-CR"/>
        </w:rPr>
        <w:t xml:space="preserve">, </w:t>
      </w:r>
      <w:r w:rsidR="00AA36F9" w:rsidRPr="00132BF4">
        <w:rPr>
          <w:rFonts w:ascii="Book Antiqua" w:hAnsi="Book Antiqua"/>
          <w:b/>
          <w:lang w:val="es-CR"/>
        </w:rPr>
        <w:t>deberá</w:t>
      </w:r>
      <w:r w:rsidR="00413C96">
        <w:rPr>
          <w:rFonts w:ascii="Book Antiqua" w:hAnsi="Book Antiqua"/>
          <w:b/>
          <w:lang w:val="es-CR"/>
        </w:rPr>
        <w:t>n</w:t>
      </w:r>
      <w:r w:rsidR="00AA36F9" w:rsidRPr="00132BF4">
        <w:rPr>
          <w:rFonts w:ascii="Book Antiqua" w:hAnsi="Book Antiqua"/>
          <w:b/>
          <w:lang w:val="es-CR"/>
        </w:rPr>
        <w:t xml:space="preserve"> llevar a cabo </w:t>
      </w:r>
      <w:r w:rsidR="00691496" w:rsidRPr="00132BF4">
        <w:rPr>
          <w:rFonts w:ascii="Book Antiqua" w:hAnsi="Book Antiqua"/>
          <w:b/>
          <w:lang w:val="es-CR"/>
        </w:rPr>
        <w:t>la revisión</w:t>
      </w:r>
      <w:r w:rsidR="00AA36F9" w:rsidRPr="00132BF4">
        <w:rPr>
          <w:rFonts w:ascii="Book Antiqua" w:hAnsi="Book Antiqua"/>
          <w:b/>
          <w:lang w:val="es-CR"/>
        </w:rPr>
        <w:t xml:space="preserve"> de los objetivos y metas </w:t>
      </w:r>
      <w:r w:rsidR="000B1DDA" w:rsidRPr="00132BF4">
        <w:rPr>
          <w:rFonts w:ascii="Book Antiqua" w:hAnsi="Book Antiqua"/>
          <w:b/>
          <w:lang w:val="es-CR"/>
        </w:rPr>
        <w:t>vinculados al Plan Estratégico Institucional (PEI)</w:t>
      </w:r>
      <w:r w:rsidR="000B1DDA">
        <w:rPr>
          <w:rFonts w:ascii="Book Antiqua" w:hAnsi="Book Antiqua"/>
          <w:bCs/>
          <w:lang w:val="es-CR"/>
        </w:rPr>
        <w:t xml:space="preserve"> </w:t>
      </w:r>
      <w:r w:rsidR="00AA36F9">
        <w:rPr>
          <w:rFonts w:ascii="Book Antiqua" w:hAnsi="Book Antiqua"/>
          <w:bCs/>
          <w:lang w:val="es-CR"/>
        </w:rPr>
        <w:t>incorporados a las oficinas a su cargo,</w:t>
      </w:r>
      <w:r w:rsidR="000B1DDA">
        <w:rPr>
          <w:rFonts w:ascii="Book Antiqua" w:hAnsi="Book Antiqua"/>
          <w:bCs/>
          <w:lang w:val="es-CR"/>
        </w:rPr>
        <w:t xml:space="preserve"> con el objetivo de verificar</w:t>
      </w:r>
      <w:r w:rsidR="00332DD4">
        <w:rPr>
          <w:rFonts w:ascii="Book Antiqua" w:hAnsi="Book Antiqua"/>
          <w:bCs/>
          <w:lang w:val="es-CR"/>
        </w:rPr>
        <w:t xml:space="preserve"> el avance, continuidad y seguimiento de cada meta</w:t>
      </w:r>
      <w:r w:rsidR="00413C96">
        <w:rPr>
          <w:rFonts w:ascii="Book Antiqua" w:hAnsi="Book Antiqua"/>
          <w:bCs/>
          <w:lang w:val="es-CR"/>
        </w:rPr>
        <w:t xml:space="preserve"> estratégica</w:t>
      </w:r>
      <w:r w:rsidR="00332DD4">
        <w:rPr>
          <w:rFonts w:ascii="Book Antiqua" w:hAnsi="Book Antiqua"/>
          <w:bCs/>
          <w:lang w:val="es-CR"/>
        </w:rPr>
        <w:t xml:space="preserve"> planteada y de los proyectos. Para </w:t>
      </w:r>
      <w:r w:rsidR="0016136D">
        <w:rPr>
          <w:rFonts w:ascii="Book Antiqua" w:hAnsi="Book Antiqua"/>
          <w:bCs/>
          <w:lang w:val="es-CR"/>
        </w:rPr>
        <w:t xml:space="preserve">los ajustes </w:t>
      </w:r>
      <w:r w:rsidR="00332DD4">
        <w:rPr>
          <w:rFonts w:ascii="Book Antiqua" w:hAnsi="Book Antiqua"/>
          <w:bCs/>
          <w:lang w:val="es-CR"/>
        </w:rPr>
        <w:t>que cada oficina considere</w:t>
      </w:r>
      <w:r w:rsidR="0010703F">
        <w:rPr>
          <w:rFonts w:ascii="Book Antiqua" w:hAnsi="Book Antiqua"/>
          <w:bCs/>
          <w:lang w:val="es-CR"/>
        </w:rPr>
        <w:t xml:space="preserve"> debe</w:t>
      </w:r>
      <w:r w:rsidR="00AE189C">
        <w:rPr>
          <w:rFonts w:ascii="Book Antiqua" w:hAnsi="Book Antiqua"/>
          <w:bCs/>
          <w:lang w:val="es-CR"/>
        </w:rPr>
        <w:t>rá</w:t>
      </w:r>
      <w:r w:rsidR="0010703F">
        <w:rPr>
          <w:rFonts w:ascii="Book Antiqua" w:hAnsi="Book Antiqua"/>
          <w:bCs/>
          <w:lang w:val="es-CR"/>
        </w:rPr>
        <w:t xml:space="preserve"> ser </w:t>
      </w:r>
      <w:r w:rsidR="007D3292">
        <w:rPr>
          <w:rFonts w:ascii="Book Antiqua" w:hAnsi="Book Antiqua"/>
          <w:bCs/>
          <w:lang w:val="es-CR"/>
        </w:rPr>
        <w:t>gestionadas</w:t>
      </w:r>
      <w:r w:rsidR="0010703F">
        <w:rPr>
          <w:rFonts w:ascii="Book Antiqua" w:hAnsi="Book Antiqua"/>
          <w:bCs/>
          <w:lang w:val="es-CR"/>
        </w:rPr>
        <w:t xml:space="preserve"> al correo electrónico</w:t>
      </w:r>
      <w:r w:rsidR="0041535D">
        <w:rPr>
          <w:rFonts w:ascii="Book Antiqua" w:hAnsi="Book Antiqua"/>
          <w:bCs/>
          <w:lang w:val="es-CR"/>
        </w:rPr>
        <w:t>:</w:t>
      </w:r>
      <w:r w:rsidR="0010703F">
        <w:rPr>
          <w:rFonts w:ascii="Book Antiqua" w:hAnsi="Book Antiqua"/>
          <w:bCs/>
          <w:lang w:val="es-CR"/>
        </w:rPr>
        <w:t xml:space="preserve"> </w:t>
      </w:r>
      <w:hyperlink r:id="rId12" w:history="1">
        <w:r w:rsidR="00F6108D" w:rsidRPr="00F6108D">
          <w:rPr>
            <w:rStyle w:val="Hipervnculo"/>
            <w:rFonts w:ascii="Book Antiqua" w:hAnsi="Book Antiqua" w:cs="Arial"/>
            <w:bCs/>
            <w:lang w:val="es-CR"/>
          </w:rPr>
          <w:t>dmadrigalq@Poder-Judicial.go.cr</w:t>
        </w:r>
      </w:hyperlink>
      <w:r w:rsidR="00176D4D">
        <w:rPr>
          <w:rFonts w:ascii="Book Antiqua" w:hAnsi="Book Antiqua"/>
          <w:bCs/>
          <w:lang w:val="es-CR"/>
        </w:rPr>
        <w:t xml:space="preserve"> </w:t>
      </w:r>
    </w:p>
    <w:p w14:paraId="304E4F10" w14:textId="474B26C9" w:rsidR="00324B7C" w:rsidRPr="00132BF4" w:rsidRDefault="00332DD4" w:rsidP="00132BF4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  </w:t>
      </w:r>
      <w:r w:rsidR="00AA36F9">
        <w:rPr>
          <w:rFonts w:ascii="Book Antiqua" w:hAnsi="Book Antiqua"/>
          <w:bCs/>
          <w:lang w:val="es-CR"/>
        </w:rPr>
        <w:t xml:space="preserve"> </w:t>
      </w:r>
    </w:p>
    <w:p w14:paraId="67E08C52" w14:textId="4B0993E7" w:rsidR="003825C2" w:rsidRDefault="003825C2" w:rsidP="003825C2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3D6B7360" w14:textId="4A941402" w:rsidR="00A15022" w:rsidRPr="002922DB" w:rsidRDefault="00D25A9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254F2">
        <w:rPr>
          <w:rFonts w:ascii="Book Antiqua" w:hAnsi="Book Antiqua"/>
          <w:b/>
          <w:bCs/>
          <w:lang w:val="es-CR"/>
        </w:rPr>
        <w:t>2</w:t>
      </w:r>
      <w:r w:rsidR="00324B7C">
        <w:rPr>
          <w:rFonts w:ascii="Book Antiqua" w:hAnsi="Book Antiqua"/>
          <w:b/>
          <w:bCs/>
          <w:lang w:val="es-CR"/>
        </w:rPr>
        <w:t>4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2DD0779B" w:rsidR="00374B7F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</w:t>
      </w:r>
      <w:r w:rsidR="0010703F">
        <w:rPr>
          <w:rFonts w:ascii="Book Antiqua" w:hAnsi="Book Antiqua"/>
          <w:bCs/>
          <w:lang w:val="es-CR"/>
        </w:rPr>
        <w:t>4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309611CC" w14:textId="77777777" w:rsidR="003825C2" w:rsidRDefault="003825C2" w:rsidP="003825C2">
      <w:pPr>
        <w:pStyle w:val="Prrafodelista"/>
        <w:tabs>
          <w:tab w:val="left" w:pos="360"/>
        </w:tabs>
        <w:suppressAutoHyphens/>
        <w:ind w:left="360"/>
        <w:jc w:val="both"/>
        <w:rPr>
          <w:rFonts w:ascii="Book Antiqua" w:hAnsi="Book Antiqua"/>
          <w:bCs/>
          <w:lang w:val="es-CR"/>
        </w:rPr>
      </w:pPr>
    </w:p>
    <w:p w14:paraId="1853F12C" w14:textId="318937D9" w:rsidR="003825C2" w:rsidRPr="00C81CF4" w:rsidRDefault="003825C2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Cada oficina que requiera un ajuste en su PAO 202</w:t>
      </w:r>
      <w:r w:rsidR="0010703F">
        <w:rPr>
          <w:rFonts w:ascii="Book Antiqua" w:hAnsi="Book Antiqua"/>
          <w:bCs/>
          <w:lang w:val="es-CR"/>
        </w:rPr>
        <w:t>4</w:t>
      </w:r>
      <w:r w:rsidR="004A2E06">
        <w:rPr>
          <w:rFonts w:ascii="Book Antiqua" w:hAnsi="Book Antiqua"/>
          <w:bCs/>
          <w:lang w:val="es-CR"/>
        </w:rPr>
        <w:t>,</w:t>
      </w:r>
      <w:r>
        <w:rPr>
          <w:rFonts w:ascii="Book Antiqua" w:hAnsi="Book Antiqua"/>
          <w:bCs/>
          <w:lang w:val="es-CR"/>
        </w:rPr>
        <w:t xml:space="preserve"> debe</w:t>
      </w:r>
      <w:r w:rsidRPr="00C81CF4">
        <w:rPr>
          <w:rFonts w:ascii="Book Antiqua" w:hAnsi="Book Antiqua"/>
          <w:bCs/>
          <w:lang w:val="es-CR"/>
        </w:rPr>
        <w:t xml:space="preserve"> notificar a su Centro de Responsabilidad correspondiente</w:t>
      </w:r>
      <w:r>
        <w:rPr>
          <w:rFonts w:ascii="Book Antiqua" w:hAnsi="Book Antiqua"/>
          <w:bCs/>
          <w:lang w:val="es-CR"/>
        </w:rPr>
        <w:t xml:space="preserve"> y contar con el visto bueno respectivo.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DE21BB6" w:rsidR="002922DB" w:rsidRPr="00AD6238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A076C0">
        <w:rPr>
          <w:rFonts w:ascii="Book Antiqua" w:hAnsi="Book Antiqua"/>
          <w:bCs/>
          <w:lang w:val="es-CR"/>
        </w:rPr>
        <w:t xml:space="preserve">Para realizar </w:t>
      </w:r>
      <w:r w:rsidR="005C161F" w:rsidRPr="00A076C0">
        <w:rPr>
          <w:rFonts w:ascii="Book Antiqua" w:hAnsi="Book Antiqua"/>
          <w:bCs/>
          <w:lang w:val="es-CR"/>
        </w:rPr>
        <w:t xml:space="preserve">las </w:t>
      </w:r>
      <w:r w:rsidRPr="00A076C0">
        <w:rPr>
          <w:rFonts w:ascii="Book Antiqua" w:hAnsi="Book Antiqua"/>
          <w:bCs/>
          <w:lang w:val="es-CR"/>
        </w:rPr>
        <w:t>modificaciones al PAO</w:t>
      </w:r>
      <w:r w:rsidR="0010703F" w:rsidRPr="00A076C0">
        <w:rPr>
          <w:rFonts w:ascii="Book Antiqua" w:hAnsi="Book Antiqua"/>
          <w:bCs/>
          <w:lang w:val="es-CR"/>
        </w:rPr>
        <w:t xml:space="preserve"> con objetivos y metas propias de</w:t>
      </w:r>
      <w:r w:rsidRPr="00A076C0">
        <w:rPr>
          <w:rFonts w:ascii="Book Antiqua" w:hAnsi="Book Antiqua"/>
          <w:bCs/>
          <w:lang w:val="es-CR"/>
        </w:rPr>
        <w:t xml:space="preserve"> </w:t>
      </w:r>
      <w:r w:rsidR="00F763EF" w:rsidRPr="00A076C0">
        <w:rPr>
          <w:rFonts w:ascii="Book Antiqua" w:hAnsi="Book Antiqua"/>
          <w:bCs/>
          <w:lang w:val="es-CR"/>
        </w:rPr>
        <w:t>la oficina o despacho judicial</w:t>
      </w:r>
      <w:r w:rsidR="0010703F" w:rsidRPr="00A076C0">
        <w:rPr>
          <w:rFonts w:ascii="Book Antiqua" w:hAnsi="Book Antiqua"/>
          <w:bCs/>
          <w:lang w:val="es-CR"/>
        </w:rPr>
        <w:t>,</w:t>
      </w:r>
      <w:r w:rsidR="00F763EF" w:rsidRPr="00A076C0">
        <w:rPr>
          <w:rFonts w:ascii="Book Antiqua" w:hAnsi="Book Antiqua"/>
          <w:bCs/>
          <w:lang w:val="es-CR"/>
        </w:rPr>
        <w:t xml:space="preserve"> </w:t>
      </w:r>
      <w:r w:rsidRPr="00A076C0">
        <w:rPr>
          <w:rFonts w:ascii="Book Antiqua" w:hAnsi="Book Antiqua"/>
          <w:bCs/>
          <w:lang w:val="es-CR"/>
        </w:rPr>
        <w:t>deberá realizar una solicitud de la devolución del PAO a la Dirección de Planificación</w:t>
      </w:r>
      <w:r w:rsidR="0010703F" w:rsidRPr="00A076C0">
        <w:rPr>
          <w:rFonts w:ascii="Book Antiqua" w:hAnsi="Book Antiqua"/>
          <w:bCs/>
          <w:lang w:val="es-CR"/>
        </w:rPr>
        <w:t xml:space="preserve">. El </w:t>
      </w:r>
      <w:r w:rsidR="0010703F" w:rsidRPr="00AD6238">
        <w:rPr>
          <w:rFonts w:ascii="Book Antiqua" w:hAnsi="Book Antiqua"/>
          <w:bCs/>
          <w:lang w:val="es-CR"/>
        </w:rPr>
        <w:t>único medio para realizar la solicitud de devolución, es</w:t>
      </w:r>
      <w:r w:rsidRPr="00AD6238">
        <w:rPr>
          <w:rFonts w:ascii="Book Antiqua" w:hAnsi="Book Antiqua"/>
          <w:bCs/>
          <w:lang w:val="es-CR"/>
        </w:rPr>
        <w:t xml:space="preserve"> </w:t>
      </w:r>
      <w:r w:rsidR="000A4F1B" w:rsidRPr="00AD6238">
        <w:rPr>
          <w:rFonts w:ascii="Book Antiqua" w:hAnsi="Book Antiqua"/>
          <w:bCs/>
          <w:lang w:val="es-CR"/>
        </w:rPr>
        <w:t>completando</w:t>
      </w:r>
      <w:r w:rsidRPr="00AD6238">
        <w:rPr>
          <w:rFonts w:ascii="Book Antiqua" w:hAnsi="Book Antiqua"/>
          <w:bCs/>
          <w:lang w:val="es-CR"/>
        </w:rPr>
        <w:t xml:space="preserve"> </w:t>
      </w:r>
      <w:r w:rsidR="00640ECE" w:rsidRPr="00AD6238">
        <w:rPr>
          <w:rFonts w:ascii="Book Antiqua" w:hAnsi="Book Antiqua"/>
          <w:bCs/>
          <w:lang w:val="es-CR"/>
        </w:rPr>
        <w:t>la información solicitada</w:t>
      </w:r>
      <w:r w:rsidRPr="00AD6238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AD6238" w:rsidRDefault="002922DB" w:rsidP="002922DB">
      <w:pPr>
        <w:pStyle w:val="Prrafodelista"/>
        <w:rPr>
          <w:rFonts w:ascii="Book Antiqua" w:hAnsi="Book Antiqua"/>
          <w:b/>
          <w:bCs/>
          <w:color w:val="548DD4" w:themeColor="text2" w:themeTint="99"/>
          <w:lang w:val="es-CR"/>
        </w:rPr>
      </w:pPr>
    </w:p>
    <w:p w14:paraId="1BE4FC88" w14:textId="21D0CFB4" w:rsidR="00C216ED" w:rsidRPr="00132BF4" w:rsidRDefault="00E20CDB" w:rsidP="00004339">
      <w:pPr>
        <w:suppressAutoHyphens/>
        <w:jc w:val="center"/>
        <w:rPr>
          <w:rStyle w:val="Hipervnculo"/>
          <w:rFonts w:ascii="Book Antiqua" w:hAnsi="Book Antiqua" w:cs="Arial"/>
        </w:rPr>
      </w:pPr>
      <w:hyperlink r:id="rId13" w:history="1">
        <w:r w:rsidR="00004339" w:rsidRPr="00132BF4">
          <w:rPr>
            <w:rStyle w:val="Hipervnculo"/>
            <w:rFonts w:ascii="Book Antiqua" w:hAnsi="Book Antiqua" w:cs="Arial"/>
          </w:rPr>
          <w:t>https://es.surveymonkey.com/r/PAOperiodo2024</w:t>
        </w:r>
      </w:hyperlink>
    </w:p>
    <w:p w14:paraId="7FB6792D" w14:textId="77777777" w:rsidR="00176D4D" w:rsidRPr="00132BF4" w:rsidRDefault="00176D4D" w:rsidP="00004339">
      <w:pPr>
        <w:suppressAutoHyphens/>
        <w:jc w:val="center"/>
        <w:rPr>
          <w:rFonts w:ascii="Book Antiqua" w:hAnsi="Book Antiqua"/>
          <w:highlight w:val="yellow"/>
        </w:rPr>
      </w:pPr>
    </w:p>
    <w:p w14:paraId="15EDE43A" w14:textId="4AA652C8" w:rsidR="00004339" w:rsidRPr="00AD6238" w:rsidRDefault="00004339" w:rsidP="006B5DF1">
      <w:pPr>
        <w:tabs>
          <w:tab w:val="left" w:pos="360"/>
        </w:tabs>
        <w:suppressAutoHyphens/>
        <w:rPr>
          <w:rFonts w:ascii="Book Antiqua" w:hAnsi="Book Antiqua"/>
          <w:bCs/>
          <w:lang w:val="es-CR"/>
        </w:rPr>
      </w:pPr>
    </w:p>
    <w:p w14:paraId="708FEB77" w14:textId="156EB5C5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</w:t>
      </w:r>
      <w:r w:rsidR="003825C2">
        <w:rPr>
          <w:rFonts w:ascii="Book Antiqua" w:hAnsi="Book Antiqua"/>
          <w:bCs/>
          <w:lang w:val="es-CR"/>
        </w:rPr>
        <w:t>.</w:t>
      </w:r>
      <w:r w:rsidR="009F7300" w:rsidRPr="00C81CF4">
        <w:rPr>
          <w:rFonts w:ascii="Book Antiqua" w:hAnsi="Book Antiqua"/>
          <w:bCs/>
          <w:lang w:val="es-CR"/>
        </w:rPr>
        <w:t xml:space="preserve"> </w:t>
      </w:r>
      <w:r w:rsidR="001D3564" w:rsidRPr="00C81CF4">
        <w:rPr>
          <w:rFonts w:ascii="Book Antiqua" w:hAnsi="Book Antiqua"/>
          <w:bCs/>
          <w:lang w:val="es-CR"/>
        </w:rPr>
        <w:t xml:space="preserve">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plazo máximo de </w:t>
      </w:r>
      <w:r w:rsidR="00AB567C">
        <w:rPr>
          <w:rFonts w:ascii="Book Antiqua" w:hAnsi="Book Antiqua"/>
          <w:bCs/>
          <w:u w:val="single"/>
          <w:lang w:val="es-CR"/>
        </w:rPr>
        <w:t>3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día</w:t>
      </w:r>
      <w:r w:rsidR="00071009">
        <w:rPr>
          <w:rFonts w:ascii="Book Antiqua" w:hAnsi="Book Antiqua"/>
          <w:bCs/>
          <w:u w:val="single"/>
          <w:lang w:val="es-CR"/>
        </w:rPr>
        <w:t>s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hábil</w:t>
      </w:r>
      <w:r w:rsidR="00071009">
        <w:rPr>
          <w:rFonts w:ascii="Book Antiqua" w:hAnsi="Book Antiqua"/>
          <w:bCs/>
          <w:u w:val="single"/>
          <w:lang w:val="es-CR"/>
        </w:rPr>
        <w:t>es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</w:t>
      </w:r>
      <w:r w:rsidR="0010703F">
        <w:rPr>
          <w:rFonts w:ascii="Book Antiqua" w:hAnsi="Book Antiqua"/>
          <w:bCs/>
          <w:lang w:val="es-CR"/>
        </w:rPr>
        <w:t>4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29147BB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 xml:space="preserve">deberá </w:t>
      </w:r>
      <w:r w:rsidR="0010703F">
        <w:rPr>
          <w:rFonts w:ascii="Book Antiqua" w:hAnsi="Book Antiqua"/>
          <w:bCs/>
          <w:lang w:val="es-CR"/>
        </w:rPr>
        <w:t xml:space="preserve">ponerlas en conocimiento del </w:t>
      </w:r>
      <w:r w:rsidRPr="00C81CF4">
        <w:rPr>
          <w:rFonts w:ascii="Book Antiqua" w:hAnsi="Book Antiqua"/>
          <w:bCs/>
          <w:lang w:val="es-CR"/>
        </w:rPr>
        <w:t>Consejo</w:t>
      </w:r>
      <w:r w:rsidR="00840F5A">
        <w:rPr>
          <w:rFonts w:ascii="Book Antiqua" w:hAnsi="Book Antiqua"/>
          <w:bCs/>
          <w:lang w:val="es-CR"/>
        </w:rPr>
        <w:t xml:space="preserve"> </w:t>
      </w:r>
      <w:r w:rsidRPr="00C81CF4">
        <w:rPr>
          <w:rFonts w:ascii="Book Antiqua" w:hAnsi="Book Antiqua"/>
          <w:bCs/>
          <w:lang w:val="es-CR"/>
        </w:rPr>
        <w:t>de Administración del Circuito o a la Administración del Programa (Ministerio Público, Defensa Pública y Organismo de Investigación Judicial) según corresponda</w:t>
      </w:r>
      <w:r w:rsidR="000D4BED">
        <w:rPr>
          <w:rFonts w:ascii="Book Antiqua" w:hAnsi="Book Antiqua"/>
          <w:bCs/>
          <w:lang w:val="es-CR"/>
        </w:rPr>
        <w:t xml:space="preserve">. </w:t>
      </w:r>
      <w:r w:rsidRPr="00C81CF4">
        <w:rPr>
          <w:rFonts w:ascii="Book Antiqua" w:hAnsi="Book Antiqua"/>
          <w:bCs/>
          <w:lang w:val="es-CR"/>
        </w:rPr>
        <w:t xml:space="preserve">Las </w:t>
      </w:r>
      <w:r w:rsidR="000D4BED">
        <w:rPr>
          <w:rFonts w:ascii="Book Antiqua" w:hAnsi="Book Antiqua"/>
          <w:bCs/>
          <w:lang w:val="es-CR"/>
        </w:rPr>
        <w:t>reprogramaciones</w:t>
      </w:r>
      <w:r w:rsidRPr="00C81CF4">
        <w:rPr>
          <w:rFonts w:ascii="Book Antiqua" w:hAnsi="Book Antiqua"/>
          <w:bCs/>
          <w:lang w:val="es-CR"/>
        </w:rPr>
        <w:t xml:space="preserve"> se realizan </w:t>
      </w:r>
      <w:r w:rsidRPr="00C81CF4">
        <w:rPr>
          <w:rFonts w:ascii="Book Antiqua" w:hAnsi="Book Antiqua"/>
          <w:bCs/>
          <w:lang w:val="es-CR"/>
        </w:rPr>
        <w:lastRenderedPageBreak/>
        <w:t>únicamente durante el</w:t>
      </w:r>
      <w:r w:rsidR="0010703F">
        <w:rPr>
          <w:rFonts w:ascii="Book Antiqua" w:hAnsi="Book Antiqua"/>
          <w:bCs/>
          <w:lang w:val="es-CR"/>
        </w:rPr>
        <w:t xml:space="preserve"> mes de diciembre 2023 y enero 2024</w:t>
      </w:r>
      <w:r w:rsidR="007865B4">
        <w:rPr>
          <w:rFonts w:ascii="Book Antiqua" w:hAnsi="Book Antiqua"/>
          <w:bCs/>
          <w:lang w:val="es-CR"/>
        </w:rPr>
        <w:t>.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7865B4">
        <w:rPr>
          <w:rFonts w:ascii="Book Antiqua" w:hAnsi="Book Antiqua"/>
          <w:bCs/>
          <w:lang w:val="es-CR"/>
        </w:rPr>
        <w:t>U</w:t>
      </w:r>
      <w:r w:rsidRPr="00C81CF4">
        <w:rPr>
          <w:rFonts w:ascii="Book Antiqua" w:hAnsi="Book Antiqua"/>
          <w:bCs/>
          <w:lang w:val="es-CR"/>
        </w:rPr>
        <w:t>na vez pasado ese periodo</w:t>
      </w:r>
      <w:r w:rsidR="007865B4">
        <w:rPr>
          <w:rFonts w:ascii="Book Antiqua" w:hAnsi="Book Antiqua"/>
          <w:bCs/>
          <w:lang w:val="es-CR"/>
        </w:rPr>
        <w:t>,</w:t>
      </w:r>
      <w:r w:rsidRPr="00C81CF4">
        <w:rPr>
          <w:rFonts w:ascii="Book Antiqua" w:hAnsi="Book Antiqua"/>
          <w:bCs/>
          <w:lang w:val="es-CR"/>
        </w:rPr>
        <w:t xml:space="preserve"> los planes no podrán ser 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="00957880">
        <w:rPr>
          <w:rFonts w:ascii="Book Antiqua" w:hAnsi="Book Antiqua"/>
          <w:b/>
          <w:lang w:val="es-CR"/>
        </w:rPr>
        <w:t>31</w:t>
      </w:r>
      <w:r w:rsidR="0017015D">
        <w:rPr>
          <w:rFonts w:ascii="Book Antiqua" w:hAnsi="Book Antiqua"/>
          <w:b/>
          <w:lang w:val="es-CR"/>
        </w:rPr>
        <w:t xml:space="preserve"> de </w:t>
      </w:r>
      <w:r w:rsidR="00D207F7">
        <w:rPr>
          <w:rFonts w:ascii="Book Antiqua" w:hAnsi="Book Antiqua"/>
          <w:b/>
          <w:lang w:val="es-CR"/>
        </w:rPr>
        <w:t>e</w:t>
      </w:r>
      <w:r w:rsidR="007865B4">
        <w:rPr>
          <w:rFonts w:ascii="Book Antiqua" w:hAnsi="Book Antiqua"/>
          <w:b/>
          <w:lang w:val="es-CR"/>
        </w:rPr>
        <w:t xml:space="preserve">nero </w:t>
      </w:r>
      <w:r w:rsidR="0017015D">
        <w:rPr>
          <w:rFonts w:ascii="Book Antiqua" w:hAnsi="Book Antiqua"/>
          <w:b/>
          <w:lang w:val="es-CR"/>
        </w:rPr>
        <w:t xml:space="preserve">del </w:t>
      </w:r>
      <w:r w:rsidR="0017015D" w:rsidRPr="00C81CF4">
        <w:rPr>
          <w:rFonts w:ascii="Book Antiqua" w:hAnsi="Book Antiqua"/>
          <w:b/>
          <w:lang w:val="es-CR"/>
        </w:rPr>
        <w:t>202</w:t>
      </w:r>
      <w:r w:rsidR="007865B4">
        <w:rPr>
          <w:rFonts w:ascii="Book Antiqua" w:hAnsi="Book Antiqua"/>
          <w:b/>
          <w:lang w:val="es-CR"/>
        </w:rPr>
        <w:t>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5C282A25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</w:t>
      </w:r>
      <w:r w:rsidRPr="00C81CF4">
        <w:rPr>
          <w:rFonts w:ascii="Book Antiqua" w:hAnsi="Book Antiqua"/>
          <w:bCs/>
          <w:lang w:val="es-CR"/>
        </w:rPr>
        <w:t>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="007865B4">
        <w:rPr>
          <w:rFonts w:ascii="Book Antiqua" w:hAnsi="Book Antiqua"/>
          <w:bCs/>
          <w:lang w:val="es-CR"/>
        </w:rPr>
        <w:t xml:space="preserve"> para que sean aprobados en el tiempo establecido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34F2DEE4" w:rsidR="002D2DB3" w:rsidRPr="008E7F72" w:rsidRDefault="008A438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Formato de envío de los </w:t>
      </w:r>
      <w:proofErr w:type="spellStart"/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proofErr w:type="spellEnd"/>
      <w:r w:rsidR="002D2DB3" w:rsidRPr="008E7F72">
        <w:rPr>
          <w:rFonts w:ascii="Book Antiqua" w:hAnsi="Book Antiqua" w:cs="Times New Roman"/>
          <w:b/>
        </w:rPr>
        <w:t xml:space="preserve"> 202</w:t>
      </w:r>
      <w:r w:rsidR="007865B4">
        <w:rPr>
          <w:rFonts w:ascii="Book Antiqua" w:hAnsi="Book Antiqua" w:cs="Times New Roman"/>
          <w:b/>
        </w:rPr>
        <w:t>4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553F2900" w14:textId="645D94A3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7865B4">
        <w:rPr>
          <w:rFonts w:ascii="Book Antiqua" w:hAnsi="Book Antiqua" w:cs="Times New Roman"/>
          <w:b/>
          <w:u w:val="single"/>
        </w:rPr>
        <w:t>4</w:t>
      </w:r>
      <w:r w:rsidRPr="008E7F72">
        <w:rPr>
          <w:rFonts w:ascii="Book Antiqua" w:hAnsi="Book Antiqua" w:cs="Times New Roman"/>
          <w:b/>
          <w:u w:val="single"/>
        </w:rPr>
        <w:t xml:space="preserve"> se hará</w:t>
      </w:r>
      <w:r w:rsidR="007865B4">
        <w:rPr>
          <w:rFonts w:ascii="Book Antiqua" w:hAnsi="Book Antiqua" w:cs="Times New Roman"/>
          <w:b/>
          <w:u w:val="single"/>
        </w:rPr>
        <w:t xml:space="preserve"> únicamente</w:t>
      </w:r>
      <w:r w:rsidRPr="008E7F72">
        <w:rPr>
          <w:rFonts w:ascii="Book Antiqua" w:hAnsi="Book Antiqua" w:cs="Times New Roman"/>
          <w:b/>
          <w:u w:val="single"/>
        </w:rPr>
        <w:t xml:space="preserve">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</w:t>
      </w:r>
      <w:r w:rsidRPr="00985F6F">
        <w:rPr>
          <w:rFonts w:ascii="Book Antiqua" w:hAnsi="Book Antiqua" w:cs="Times New Roman"/>
          <w:i/>
          <w:iCs/>
        </w:rPr>
        <w:t>Aprobado por Centro de Responsabilidad y enviado a Planificación</w:t>
      </w:r>
      <w:r w:rsidRPr="008E7F72">
        <w:rPr>
          <w:rFonts w:ascii="Book Antiqua" w:hAnsi="Book Antiqua" w:cs="Times New Roman"/>
        </w:rPr>
        <w:t>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3A321431" w14:textId="751C19D0" w:rsidR="00405830" w:rsidRPr="00AF00A2" w:rsidRDefault="00405830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</w:t>
      </w:r>
      <w:r w:rsidR="007865B4">
        <w:rPr>
          <w:rFonts w:ascii="Book Antiqua" w:hAnsi="Book Antiqua" w:cs="Times New Roman"/>
          <w:b/>
        </w:rPr>
        <w:t>4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2AB93CA2" w14:textId="02711E8F" w:rsidR="001D5DF0" w:rsidRPr="00132BF4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7865B4">
        <w:rPr>
          <w:rFonts w:ascii="Book Antiqua" w:hAnsi="Book Antiqua" w:cs="Times New Roman"/>
        </w:rPr>
        <w:t>4</w:t>
      </w:r>
      <w:r w:rsidRPr="008E7F72">
        <w:rPr>
          <w:rFonts w:ascii="Book Antiqua" w:hAnsi="Book Antiqua" w:cs="Times New Roman"/>
        </w:rPr>
        <w:t xml:space="preserve">, deberán dirigirse </w:t>
      </w:r>
      <w:r w:rsidRPr="00132BF4">
        <w:rPr>
          <w:rFonts w:ascii="Book Antiqua" w:hAnsi="Book Antiqua" w:cs="Times New Roman"/>
          <w:b/>
          <w:bCs/>
        </w:rPr>
        <w:t>en primera instancia a su Centro de Responsabilidad respectivo</w:t>
      </w:r>
      <w:r w:rsidRPr="008E7F72">
        <w:rPr>
          <w:rFonts w:ascii="Book Antiqua" w:hAnsi="Book Antiqua" w:cs="Times New Roman"/>
        </w:rPr>
        <w:t xml:space="preserve"> </w:t>
      </w:r>
      <w:r w:rsidR="007865B4">
        <w:rPr>
          <w:rFonts w:ascii="Book Antiqua" w:hAnsi="Book Antiqua" w:cs="Times New Roman"/>
        </w:rPr>
        <w:t xml:space="preserve">(Administraciones Regionales) </w:t>
      </w:r>
      <w:r w:rsidRPr="008E7F72">
        <w:rPr>
          <w:rFonts w:ascii="Book Antiqua" w:hAnsi="Book Antiqua" w:cs="Times New Roman"/>
        </w:rPr>
        <w:t xml:space="preserve">y en segunda instancia, a la Dirección de Planificación; en este </w:t>
      </w:r>
      <w:r w:rsidR="00713AC5">
        <w:rPr>
          <w:rFonts w:ascii="Book Antiqua" w:hAnsi="Book Antiqua" w:cs="Times New Roman"/>
        </w:rPr>
        <w:t xml:space="preserve">último </w:t>
      </w:r>
      <w:r w:rsidRPr="008E7F72">
        <w:rPr>
          <w:rFonts w:ascii="Book Antiqua" w:hAnsi="Book Antiqua" w:cs="Times New Roman"/>
        </w:rPr>
        <w:t>caso</w:t>
      </w:r>
      <w:r w:rsidR="00713AC5">
        <w:rPr>
          <w:rFonts w:ascii="Book Antiqua" w:hAnsi="Book Antiqua" w:cs="Times New Roman"/>
        </w:rPr>
        <w:t>,</w:t>
      </w:r>
      <w:r w:rsidRPr="008E7F72">
        <w:rPr>
          <w:rFonts w:ascii="Book Antiqua" w:hAnsi="Book Antiqua" w:cs="Times New Roman"/>
        </w:rPr>
        <w:t xml:space="preserve">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4" w:history="1">
        <w:r w:rsidR="0007497D" w:rsidRPr="00767653">
          <w:rPr>
            <w:rStyle w:val="Hipervnculo"/>
            <w:rFonts w:ascii="Book Antiqua" w:hAnsi="Book Antiqua"/>
            <w:b/>
          </w:rPr>
          <w:t>dmadrigalq@poder-judicial.go.cr</w:t>
        </w:r>
      </w:hyperlink>
      <w:r w:rsidR="00D36A4A">
        <w:rPr>
          <w:rFonts w:ascii="Book Antiqua" w:hAnsi="Book Antiqua" w:cs="Times New Roman"/>
          <w:b/>
          <w:color w:val="000000"/>
        </w:rPr>
        <w:t xml:space="preserve">, o mediante </w:t>
      </w:r>
      <w:proofErr w:type="spellStart"/>
      <w:r w:rsidR="00B96408">
        <w:rPr>
          <w:rFonts w:ascii="Book Antiqua" w:hAnsi="Book Antiqua" w:cs="Times New Roman"/>
          <w:b/>
          <w:color w:val="000000"/>
        </w:rPr>
        <w:t>T</w:t>
      </w:r>
      <w:r w:rsidR="00D36A4A">
        <w:rPr>
          <w:rFonts w:ascii="Book Antiqua" w:hAnsi="Book Antiqua" w:cs="Times New Roman"/>
          <w:b/>
          <w:color w:val="000000"/>
        </w:rPr>
        <w:t>eams</w:t>
      </w:r>
      <w:proofErr w:type="spellEnd"/>
      <w:r w:rsidR="00D36A4A">
        <w:rPr>
          <w:rFonts w:ascii="Book Antiqua" w:hAnsi="Book Antiqua" w:cs="Times New Roman"/>
          <w:b/>
          <w:color w:val="000000"/>
        </w:rPr>
        <w:t xml:space="preserve"> </w:t>
      </w:r>
      <w:r w:rsidR="001D5DF0">
        <w:rPr>
          <w:rFonts w:ascii="Book Antiqua" w:hAnsi="Book Antiqua" w:cs="Times New Roman"/>
          <w:b/>
          <w:color w:val="000000"/>
        </w:rPr>
        <w:t>a</w:t>
      </w:r>
      <w:r w:rsidR="00B925F9">
        <w:rPr>
          <w:rFonts w:ascii="Book Antiqua" w:hAnsi="Book Antiqua" w:cs="Times New Roman"/>
          <w:b/>
          <w:color w:val="000000"/>
        </w:rPr>
        <w:t xml:space="preserve"> </w:t>
      </w:r>
      <w:r w:rsidR="0007497D">
        <w:rPr>
          <w:rFonts w:ascii="Book Antiqua" w:hAnsi="Book Antiqua" w:cs="Times New Roman"/>
          <w:b/>
          <w:color w:val="000000"/>
        </w:rPr>
        <w:t>Dennis Madrigal Quesada.</w:t>
      </w:r>
      <w:r w:rsidR="001D5DF0">
        <w:rPr>
          <w:rFonts w:ascii="Book Antiqua" w:hAnsi="Book Antiqua" w:cs="Times New Roman"/>
          <w:b/>
          <w:color w:val="000000"/>
        </w:rPr>
        <w:t xml:space="preserve"> </w:t>
      </w:r>
    </w:p>
    <w:p w14:paraId="4100BE17" w14:textId="77777777" w:rsidR="001D5DF0" w:rsidRDefault="001D5DF0" w:rsidP="001D5D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4250D121" w14:textId="3173C677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41919726" w14:textId="40DCCFD7" w:rsidR="00C422F0" w:rsidRPr="00132BF4" w:rsidRDefault="007865B4" w:rsidP="00840F5A">
      <w:pPr>
        <w:pStyle w:val="Prrafodelista"/>
        <w:numPr>
          <w:ilvl w:val="0"/>
          <w:numId w:val="44"/>
        </w:numPr>
        <w:ind w:left="426" w:hanging="284"/>
        <w:jc w:val="both"/>
        <w:rPr>
          <w:rFonts w:ascii="Book Antiqua" w:hAnsi="Book Antiqua" w:cs="Times New Roman"/>
          <w:b/>
          <w:color w:val="000000"/>
        </w:rPr>
      </w:pPr>
      <w:r w:rsidRPr="00132BF4">
        <w:rPr>
          <w:rFonts w:ascii="Book Antiqua" w:hAnsi="Book Antiqua" w:cs="Times New Roman"/>
          <w:b/>
          <w:color w:val="000000"/>
        </w:rPr>
        <w:t xml:space="preserve">Planes de Acción </w:t>
      </w:r>
      <w:r w:rsidR="0007497D">
        <w:rPr>
          <w:rFonts w:ascii="Book Antiqua" w:hAnsi="Book Antiqua" w:cs="Times New Roman"/>
          <w:b/>
          <w:color w:val="000000"/>
        </w:rPr>
        <w:t xml:space="preserve">2024 </w:t>
      </w:r>
      <w:r w:rsidRPr="00132BF4">
        <w:rPr>
          <w:rFonts w:ascii="Book Antiqua" w:hAnsi="Book Antiqua" w:cs="Times New Roman"/>
          <w:b/>
          <w:color w:val="000000"/>
        </w:rPr>
        <w:t xml:space="preserve">de Políticas Institucionales </w:t>
      </w:r>
    </w:p>
    <w:p w14:paraId="15EE7582" w14:textId="5CEEB230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27DFB0D9" w14:textId="7760D447" w:rsidR="00927407" w:rsidRPr="00132BF4" w:rsidRDefault="00D046FF" w:rsidP="00132BF4">
      <w:pPr>
        <w:pStyle w:val="Prrafodelista"/>
        <w:numPr>
          <w:ilvl w:val="0"/>
          <w:numId w:val="47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>Las oficinas o despachos judiciales</w:t>
      </w:r>
      <w:r w:rsidR="00741011" w:rsidRPr="00132BF4">
        <w:rPr>
          <w:rFonts w:ascii="Book Antiqua" w:hAnsi="Book Antiqua" w:cs="Times New Roman"/>
        </w:rPr>
        <w:t xml:space="preserve"> encargados de Políticas Institucionales</w:t>
      </w:r>
      <w:r w:rsidRPr="00132BF4">
        <w:rPr>
          <w:rFonts w:ascii="Book Antiqua" w:hAnsi="Book Antiqua" w:cs="Times New Roman"/>
        </w:rPr>
        <w:t xml:space="preserve"> </w:t>
      </w:r>
      <w:proofErr w:type="gramStart"/>
      <w:r w:rsidRPr="00132BF4">
        <w:rPr>
          <w:rFonts w:ascii="Book Antiqua" w:hAnsi="Book Antiqua" w:cs="Times New Roman"/>
        </w:rPr>
        <w:t>que  cuent</w:t>
      </w:r>
      <w:r w:rsidR="00741011" w:rsidRPr="00132BF4">
        <w:rPr>
          <w:rFonts w:ascii="Book Antiqua" w:hAnsi="Book Antiqua" w:cs="Times New Roman"/>
        </w:rPr>
        <w:t>en</w:t>
      </w:r>
      <w:proofErr w:type="gramEnd"/>
      <w:r w:rsidRPr="00132BF4">
        <w:rPr>
          <w:rFonts w:ascii="Book Antiqua" w:hAnsi="Book Antiqua" w:cs="Times New Roman"/>
        </w:rPr>
        <w:t xml:space="preserve"> con el plan de acción aprobadas por Corte Plena y debidamente formuladas e incluidas dentro del  </w:t>
      </w:r>
      <w:r w:rsidR="00927407" w:rsidRPr="00132BF4">
        <w:rPr>
          <w:rFonts w:ascii="Book Antiqua" w:hAnsi="Book Antiqua" w:cs="Times New Roman"/>
        </w:rPr>
        <w:t xml:space="preserve">Sistema </w:t>
      </w:r>
      <w:r w:rsidRPr="00132BF4">
        <w:rPr>
          <w:rFonts w:ascii="Book Antiqua" w:hAnsi="Book Antiqua" w:cs="Times New Roman"/>
        </w:rPr>
        <w:t xml:space="preserve">PAO 2024, podrán de la misma forma solicitar </w:t>
      </w:r>
      <w:r w:rsidR="00741011" w:rsidRPr="00132BF4">
        <w:rPr>
          <w:rFonts w:ascii="Book Antiqua" w:hAnsi="Book Antiqua" w:cs="Times New Roman"/>
        </w:rPr>
        <w:t>a la Dirección de Planificación</w:t>
      </w:r>
      <w:r w:rsidR="00927407" w:rsidRPr="00132BF4">
        <w:rPr>
          <w:rFonts w:ascii="Book Antiqua" w:hAnsi="Book Antiqua" w:cs="Times New Roman"/>
        </w:rPr>
        <w:t>,</w:t>
      </w:r>
      <w:r w:rsidR="00741011" w:rsidRPr="00132BF4">
        <w:rPr>
          <w:rFonts w:ascii="Book Antiqua" w:hAnsi="Book Antiqua" w:cs="Times New Roman"/>
        </w:rPr>
        <w:t xml:space="preserve"> la modificación correspondiente en los objetivos o acciones </w:t>
      </w:r>
      <w:r w:rsidR="00927407" w:rsidRPr="00132BF4">
        <w:rPr>
          <w:rFonts w:ascii="Book Antiqua" w:hAnsi="Book Antiqua" w:cs="Times New Roman"/>
        </w:rPr>
        <w:t>de</w:t>
      </w:r>
      <w:r w:rsidR="00741011" w:rsidRPr="00132BF4">
        <w:rPr>
          <w:rFonts w:ascii="Book Antiqua" w:hAnsi="Book Antiqua" w:cs="Times New Roman"/>
        </w:rPr>
        <w:t xml:space="preserve"> cada Política</w:t>
      </w:r>
      <w:r w:rsidR="00927407" w:rsidRPr="00132BF4">
        <w:rPr>
          <w:rFonts w:ascii="Book Antiqua" w:hAnsi="Book Antiqua" w:cs="Times New Roman"/>
        </w:rPr>
        <w:t xml:space="preserve"> según corresponda. </w:t>
      </w:r>
    </w:p>
    <w:p w14:paraId="20FB9CBB" w14:textId="77777777" w:rsidR="00927407" w:rsidRPr="00132BF4" w:rsidRDefault="00927407" w:rsidP="00927407">
      <w:pPr>
        <w:widowControl/>
        <w:autoSpaceDE/>
        <w:autoSpaceDN/>
        <w:adjustRightInd/>
        <w:jc w:val="both"/>
        <w:rPr>
          <w:rFonts w:ascii="Book Antiqua" w:hAnsi="Book Antiqua" w:cs="Times New Roman"/>
        </w:rPr>
      </w:pPr>
    </w:p>
    <w:p w14:paraId="14940749" w14:textId="3C70AB5A" w:rsidR="00927407" w:rsidRDefault="00927407" w:rsidP="00927407">
      <w:pPr>
        <w:pStyle w:val="Prrafodelista"/>
        <w:numPr>
          <w:ilvl w:val="0"/>
          <w:numId w:val="47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>Por otra parte, aquellas oficinas o despachos judiciales encargas de Políticas Institucionales que aún no han remitido su Plan de Acción para el</w:t>
      </w:r>
      <w:r>
        <w:rPr>
          <w:rFonts w:ascii="Book Antiqua" w:hAnsi="Book Antiqua" w:cs="Times New Roman"/>
        </w:rPr>
        <w:t xml:space="preserve"> </w:t>
      </w:r>
      <w:r w:rsidR="00AE2DEC">
        <w:rPr>
          <w:rFonts w:ascii="Book Antiqua" w:hAnsi="Book Antiqua" w:cs="Times New Roman"/>
        </w:rPr>
        <w:t xml:space="preserve">año </w:t>
      </w:r>
      <w:r w:rsidR="00AE2DEC" w:rsidRPr="00132BF4">
        <w:rPr>
          <w:rFonts w:ascii="Book Antiqua" w:hAnsi="Book Antiqua" w:cs="Times New Roman"/>
        </w:rPr>
        <w:t>2024</w:t>
      </w:r>
      <w:r w:rsidRPr="00132BF4">
        <w:rPr>
          <w:rFonts w:ascii="Book Antiqua" w:hAnsi="Book Antiqua" w:cs="Times New Roman"/>
        </w:rPr>
        <w:t xml:space="preserve">, deberán remitirlo en el periodo de diciembre 2023 a enero 2024. </w:t>
      </w:r>
    </w:p>
    <w:p w14:paraId="0DE82735" w14:textId="77777777" w:rsidR="00927407" w:rsidRPr="00132BF4" w:rsidRDefault="00927407" w:rsidP="00132BF4">
      <w:pPr>
        <w:pStyle w:val="Prrafodelista"/>
        <w:rPr>
          <w:rFonts w:ascii="Book Antiqua" w:hAnsi="Book Antiqua" w:cs="Times New Roman"/>
        </w:rPr>
      </w:pPr>
    </w:p>
    <w:p w14:paraId="00D1739C" w14:textId="6B0BEACD" w:rsidR="00927407" w:rsidRPr="0011304D" w:rsidRDefault="00927407" w:rsidP="00927407">
      <w:pPr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La remisión de los datos </w:t>
      </w:r>
      <w:r w:rsidRPr="0011304D">
        <w:rPr>
          <w:rFonts w:ascii="Book Antiqua" w:hAnsi="Book Antiqua" w:cs="Times New Roman"/>
        </w:rPr>
        <w:t xml:space="preserve">e información antes indicada, así como las consultas </w:t>
      </w:r>
      <w:r w:rsidR="00AE2DEC" w:rsidRPr="0011304D">
        <w:rPr>
          <w:rFonts w:ascii="Book Antiqua" w:hAnsi="Book Antiqua" w:cs="Times New Roman"/>
        </w:rPr>
        <w:t>requeridas, deberán</w:t>
      </w:r>
      <w:r w:rsidRPr="0011304D">
        <w:rPr>
          <w:rFonts w:ascii="Book Antiqua" w:hAnsi="Book Antiqua" w:cs="Times New Roman"/>
        </w:rPr>
        <w:t xml:space="preserve"> gestionarse con la Licenciada Graciela Lugo Solano mediante correo electrónico</w:t>
      </w:r>
      <w:r w:rsidR="00B925F9" w:rsidRPr="0011304D">
        <w:rPr>
          <w:rFonts w:ascii="Book Antiqua" w:hAnsi="Book Antiqua" w:cs="Times New Roman"/>
        </w:rPr>
        <w:t xml:space="preserve">: </w:t>
      </w:r>
      <w:hyperlink r:id="rId15" w:history="1">
        <w:r w:rsidR="00B925F9" w:rsidRPr="00132BF4">
          <w:rPr>
            <w:rStyle w:val="Hipervnculo"/>
            <w:rFonts w:ascii="Book Antiqua" w:hAnsi="Book Antiqua" w:cs="Arial"/>
          </w:rPr>
          <w:t>glugo@poder-judicial.go.cr</w:t>
        </w:r>
      </w:hyperlink>
      <w:r w:rsidR="00B925F9" w:rsidRPr="0011304D">
        <w:rPr>
          <w:rFonts w:ascii="Book Antiqua" w:hAnsi="Book Antiqua" w:cs="Times New Roman"/>
        </w:rPr>
        <w:t xml:space="preserve"> </w:t>
      </w:r>
    </w:p>
    <w:p w14:paraId="226209C8" w14:textId="7D6E65E3" w:rsidR="00D16582" w:rsidRDefault="00D16582" w:rsidP="00927407">
      <w:pPr>
        <w:ind w:left="720"/>
        <w:jc w:val="both"/>
        <w:rPr>
          <w:rFonts w:ascii="Book Antiqua" w:hAnsi="Book Antiqua" w:cs="Times New Roman"/>
        </w:rPr>
      </w:pPr>
    </w:p>
    <w:p w14:paraId="06061A8D" w14:textId="276F742E" w:rsidR="007865B4" w:rsidRDefault="007865B4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79C8BF2E" w14:textId="30CE1046" w:rsidR="00904970" w:rsidRDefault="00904970" w:rsidP="00840F5A">
      <w:pPr>
        <w:pStyle w:val="Prrafodelista"/>
        <w:numPr>
          <w:ilvl w:val="0"/>
          <w:numId w:val="44"/>
        </w:numPr>
        <w:ind w:left="426" w:hanging="284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Formulación de Plan Anual Operativo 2025</w:t>
      </w:r>
    </w:p>
    <w:p w14:paraId="6C531BA7" w14:textId="77777777" w:rsidR="001F4358" w:rsidRPr="00132BF4" w:rsidRDefault="001F4358" w:rsidP="00132BF4">
      <w:pPr>
        <w:pStyle w:val="Prrafodelista"/>
        <w:ind w:left="720"/>
        <w:jc w:val="both"/>
        <w:rPr>
          <w:rFonts w:ascii="Book Antiqua" w:hAnsi="Book Antiqua" w:cs="Times New Roman"/>
          <w:b/>
          <w:color w:val="000000"/>
        </w:rPr>
      </w:pPr>
    </w:p>
    <w:p w14:paraId="0BEE77BD" w14:textId="04C52188" w:rsidR="007865B4" w:rsidRDefault="00904970" w:rsidP="00904970">
      <w:pPr>
        <w:pStyle w:val="Prrafodelista"/>
        <w:numPr>
          <w:ilvl w:val="0"/>
          <w:numId w:val="48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 xml:space="preserve">Considerando que la Dirección de Planificación se encuentra en proceso de </w:t>
      </w:r>
      <w:r w:rsidR="00D207F7">
        <w:rPr>
          <w:rFonts w:ascii="Book Antiqua" w:hAnsi="Book Antiqua" w:cs="Times New Roman"/>
        </w:rPr>
        <w:t>elaboración</w:t>
      </w:r>
      <w:r w:rsidRPr="00132BF4">
        <w:rPr>
          <w:rFonts w:ascii="Book Antiqua" w:hAnsi="Book Antiqua" w:cs="Times New Roman"/>
        </w:rPr>
        <w:t xml:space="preserve"> </w:t>
      </w:r>
      <w:r w:rsidR="00D207F7">
        <w:rPr>
          <w:rFonts w:ascii="Book Antiqua" w:hAnsi="Book Antiqua" w:cs="Times New Roman"/>
        </w:rPr>
        <w:t>del</w:t>
      </w:r>
      <w:r w:rsidRPr="00132BF4">
        <w:rPr>
          <w:rFonts w:ascii="Book Antiqua" w:hAnsi="Book Antiqua" w:cs="Times New Roman"/>
        </w:rPr>
        <w:t xml:space="preserve"> nuevo Plan Estratégico Institucional periodo</w:t>
      </w:r>
      <w:r w:rsidR="001F4358" w:rsidRPr="00132BF4">
        <w:rPr>
          <w:rFonts w:ascii="Book Antiqua" w:hAnsi="Book Antiqua" w:cs="Times New Roman"/>
        </w:rPr>
        <w:t xml:space="preserve"> 2025</w:t>
      </w:r>
      <w:r w:rsidR="00D207F7">
        <w:rPr>
          <w:rFonts w:ascii="Book Antiqua" w:hAnsi="Book Antiqua" w:cs="Times New Roman"/>
        </w:rPr>
        <w:t xml:space="preserve"> y siguientes</w:t>
      </w:r>
      <w:r w:rsidR="001F4358" w:rsidRPr="00132BF4">
        <w:rPr>
          <w:rFonts w:ascii="Book Antiqua" w:hAnsi="Book Antiqua" w:cs="Times New Roman"/>
        </w:rPr>
        <w:t xml:space="preserve">, </w:t>
      </w:r>
      <w:r w:rsidR="00D207F7">
        <w:rPr>
          <w:rFonts w:ascii="Book Antiqua" w:hAnsi="Book Antiqua" w:cs="Times New Roman"/>
        </w:rPr>
        <w:t xml:space="preserve">en este momento </w:t>
      </w:r>
      <w:r w:rsidR="001F4358" w:rsidRPr="00132BF4">
        <w:rPr>
          <w:rFonts w:ascii="Book Antiqua" w:hAnsi="Book Antiqua" w:cs="Times New Roman"/>
        </w:rPr>
        <w:t xml:space="preserve">no se llevará a cabo </w:t>
      </w:r>
      <w:r w:rsidR="00547A47">
        <w:rPr>
          <w:rFonts w:ascii="Book Antiqua" w:hAnsi="Book Antiqua" w:cs="Times New Roman"/>
        </w:rPr>
        <w:t xml:space="preserve">el proceso </w:t>
      </w:r>
      <w:r w:rsidR="0050063A">
        <w:rPr>
          <w:rFonts w:ascii="Book Antiqua" w:hAnsi="Book Antiqua" w:cs="Times New Roman"/>
        </w:rPr>
        <w:t xml:space="preserve">de </w:t>
      </w:r>
      <w:r w:rsidR="0050063A" w:rsidRPr="00132BF4">
        <w:rPr>
          <w:rFonts w:ascii="Book Antiqua" w:hAnsi="Book Antiqua" w:cs="Times New Roman"/>
        </w:rPr>
        <w:t>formulación</w:t>
      </w:r>
      <w:r w:rsidR="001F4358" w:rsidRPr="00132BF4">
        <w:rPr>
          <w:rFonts w:ascii="Book Antiqua" w:hAnsi="Book Antiqua" w:cs="Times New Roman"/>
        </w:rPr>
        <w:t xml:space="preserve"> del P</w:t>
      </w:r>
      <w:r w:rsidR="00D207F7">
        <w:rPr>
          <w:rFonts w:ascii="Book Antiqua" w:hAnsi="Book Antiqua" w:cs="Times New Roman"/>
        </w:rPr>
        <w:t xml:space="preserve">lan Anual Operativo </w:t>
      </w:r>
      <w:r w:rsidR="001F4358" w:rsidRPr="00132BF4">
        <w:rPr>
          <w:rFonts w:ascii="Book Antiqua" w:hAnsi="Book Antiqua" w:cs="Times New Roman"/>
        </w:rPr>
        <w:t>2025</w:t>
      </w:r>
      <w:r w:rsidR="00547A47">
        <w:rPr>
          <w:rFonts w:ascii="Book Antiqua" w:hAnsi="Book Antiqua" w:cs="Times New Roman"/>
        </w:rPr>
        <w:t xml:space="preserve"> por parte de cada oficina o despacho judicial</w:t>
      </w:r>
      <w:r w:rsidR="00D207F7">
        <w:rPr>
          <w:rFonts w:ascii="Book Antiqua" w:hAnsi="Book Antiqua" w:cs="Times New Roman"/>
        </w:rPr>
        <w:t xml:space="preserve">; una vez que se tenga lista la propuesta del nuevo PEI, </w:t>
      </w:r>
      <w:r w:rsidR="00547A47">
        <w:rPr>
          <w:rFonts w:ascii="Book Antiqua" w:hAnsi="Book Antiqua" w:cs="Times New Roman"/>
        </w:rPr>
        <w:t>se consignará</w:t>
      </w:r>
      <w:r w:rsidR="00D207F7">
        <w:rPr>
          <w:rFonts w:ascii="Book Antiqua" w:hAnsi="Book Antiqua" w:cs="Times New Roman"/>
        </w:rPr>
        <w:t>n</w:t>
      </w:r>
      <w:r w:rsidR="00547A47">
        <w:rPr>
          <w:rFonts w:ascii="Book Antiqua" w:hAnsi="Book Antiqua" w:cs="Times New Roman"/>
        </w:rPr>
        <w:t xml:space="preserve"> como </w:t>
      </w:r>
      <w:r w:rsidR="00D207F7">
        <w:rPr>
          <w:rFonts w:ascii="Book Antiqua" w:hAnsi="Book Antiqua" w:cs="Times New Roman"/>
        </w:rPr>
        <w:t>o</w:t>
      </w:r>
      <w:r w:rsidR="00547A47">
        <w:rPr>
          <w:rFonts w:ascii="Book Antiqua" w:hAnsi="Book Antiqua" w:cs="Times New Roman"/>
        </w:rPr>
        <w:t>bjetivos y metas operativas</w:t>
      </w:r>
      <w:r w:rsidR="00D207F7">
        <w:rPr>
          <w:rFonts w:ascii="Book Antiqua" w:hAnsi="Book Antiqua" w:cs="Times New Roman"/>
        </w:rPr>
        <w:t xml:space="preserve"> de ese año</w:t>
      </w:r>
      <w:r w:rsidR="00547A47">
        <w:rPr>
          <w:rFonts w:ascii="Book Antiqua" w:hAnsi="Book Antiqua" w:cs="Times New Roman"/>
        </w:rPr>
        <w:t>, aquellas que se encuentren vinculadas al nuevo P</w:t>
      </w:r>
      <w:r w:rsidR="00D207F7">
        <w:rPr>
          <w:rFonts w:ascii="Book Antiqua" w:hAnsi="Book Antiqua" w:cs="Times New Roman"/>
        </w:rPr>
        <w:t>lan Estratégico.</w:t>
      </w:r>
    </w:p>
    <w:p w14:paraId="5AD068BF" w14:textId="77777777" w:rsidR="007948F2" w:rsidRDefault="007948F2" w:rsidP="00132BF4">
      <w:pPr>
        <w:pStyle w:val="Prrafodelista"/>
        <w:ind w:left="720"/>
        <w:jc w:val="both"/>
        <w:rPr>
          <w:rFonts w:ascii="Book Antiqua" w:hAnsi="Book Antiqua" w:cs="Times New Roman"/>
        </w:rPr>
      </w:pPr>
    </w:p>
    <w:p w14:paraId="5B9A8517" w14:textId="783C57AF" w:rsidR="00BF1787" w:rsidRPr="00132BF4" w:rsidRDefault="00BF1787" w:rsidP="00132BF4">
      <w:pPr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Para consultas sobre este tema, puede remitirlas al correo </w:t>
      </w:r>
      <w:hyperlink r:id="rId16" w:history="1">
        <w:r w:rsidR="0007497D" w:rsidRPr="0007497D">
          <w:rPr>
            <w:rStyle w:val="Hipervnculo"/>
            <w:rFonts w:ascii="Book Antiqua" w:hAnsi="Book Antiqua"/>
          </w:rPr>
          <w:t>dmadrigalq@poder-judicial.go.cr</w:t>
        </w:r>
      </w:hyperlink>
      <w:r w:rsidR="0007497D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a nombre de Dennis Madrigal Quesada. </w:t>
      </w:r>
    </w:p>
    <w:p w14:paraId="6AF0E720" w14:textId="77777777" w:rsidR="00904970" w:rsidRDefault="0090497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596BA909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566835B1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244A7FF7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1FBF5033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5489E038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39A608AA" w14:textId="09747A70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 w:rsidRPr="00C422F0">
        <w:rPr>
          <w:rFonts w:ascii="Book Antiqua" w:hAnsi="Book Antiqua" w:cs="Times New Roman"/>
          <w:bCs/>
          <w:color w:val="000000"/>
          <w:sz w:val="20"/>
          <w:szCs w:val="20"/>
        </w:rPr>
        <w:t>Copia: Archivo</w:t>
      </w:r>
    </w:p>
    <w:p w14:paraId="4EEADFAC" w14:textId="486BB3C3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66DC1D80" w14:textId="2564934A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1E7344EB" w14:textId="489ED752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>
        <w:rPr>
          <w:rFonts w:ascii="Book Antiqua" w:hAnsi="Book Antiqua" w:cs="Times New Roman"/>
          <w:bCs/>
          <w:color w:val="000000"/>
          <w:sz w:val="20"/>
          <w:szCs w:val="20"/>
        </w:rPr>
        <w:t>xba</w:t>
      </w:r>
    </w:p>
    <w:p w14:paraId="1036B1D1" w14:textId="6129FEA5" w:rsidR="00E81FBE" w:rsidRPr="00C422F0" w:rsidRDefault="00E81FBE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>
        <w:rPr>
          <w:rFonts w:ascii="Book Antiqua" w:hAnsi="Book Antiqua" w:cs="Times New Roman"/>
          <w:bCs/>
          <w:color w:val="000000"/>
          <w:sz w:val="20"/>
          <w:szCs w:val="20"/>
        </w:rPr>
        <w:t>Ref. 866-23</w:t>
      </w:r>
    </w:p>
    <w:p w14:paraId="4A715C1E" w14:textId="3DFCCDBC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0534EB7A" w14:textId="104BBF62" w:rsidR="00405830" w:rsidRPr="00C422F0" w:rsidRDefault="00405830" w:rsidP="00405830">
      <w:pPr>
        <w:jc w:val="both"/>
        <w:rPr>
          <w:rFonts w:ascii="Book Antiqua" w:hAnsi="Book Antiqua" w:cs="Times New Roman"/>
          <w:bCs/>
          <w:sz w:val="20"/>
          <w:szCs w:val="20"/>
        </w:rPr>
      </w:pPr>
    </w:p>
    <w:p w14:paraId="44F9DD9B" w14:textId="77777777" w:rsidR="006B5DF1" w:rsidRPr="008E7F72" w:rsidRDefault="006B5DF1" w:rsidP="00405830">
      <w:pPr>
        <w:jc w:val="both"/>
        <w:rPr>
          <w:rFonts w:ascii="Book Antiqua" w:hAnsi="Book Antiqua" w:cs="Times New Roman"/>
          <w:bCs/>
        </w:rPr>
      </w:pPr>
    </w:p>
    <w:p w14:paraId="5A3A5241" w14:textId="5D25ECFE" w:rsidR="00405830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47D01A86" w14:textId="79799380" w:rsidR="009D096E" w:rsidRPr="006B5DF1" w:rsidRDefault="009D096E" w:rsidP="00405830">
      <w:pPr>
        <w:jc w:val="both"/>
        <w:rPr>
          <w:rFonts w:ascii="Book Antiqua" w:hAnsi="Book Antiqua" w:cs="Times New Roman"/>
          <w:bCs/>
        </w:rPr>
      </w:pPr>
    </w:p>
    <w:sectPr w:rsidR="009D096E" w:rsidRPr="006B5DF1" w:rsidSect="00E979AF">
      <w:headerReference w:type="default" r:id="rId17"/>
      <w:footerReference w:type="default" r:id="rId18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A7C7" w14:textId="77777777" w:rsidR="00E20CDB" w:rsidRDefault="00E20CDB">
      <w:r>
        <w:separator/>
      </w:r>
    </w:p>
  </w:endnote>
  <w:endnote w:type="continuationSeparator" w:id="0">
    <w:p w14:paraId="5B440378" w14:textId="77777777" w:rsidR="00E20CDB" w:rsidRDefault="00E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A5E8" w14:textId="77777777" w:rsidR="00E20CDB" w:rsidRDefault="00E20CDB">
      <w:r>
        <w:separator/>
      </w:r>
    </w:p>
  </w:footnote>
  <w:footnote w:type="continuationSeparator" w:id="0">
    <w:p w14:paraId="0F9265DB" w14:textId="77777777" w:rsidR="00E20CDB" w:rsidRDefault="00E20CDB">
      <w:r>
        <w:continuationSeparator/>
      </w:r>
    </w:p>
  </w:footnote>
  <w:footnote w:id="1">
    <w:p w14:paraId="1E252DEB" w14:textId="04055B8D" w:rsidR="00553EEA" w:rsidRPr="00E7770A" w:rsidRDefault="00553EEA" w:rsidP="00C422F0">
      <w:pPr>
        <w:pStyle w:val="Textonotapie"/>
        <w:jc w:val="both"/>
        <w:rPr>
          <w:sz w:val="18"/>
          <w:szCs w:val="18"/>
          <w:lang w:val="es-CR"/>
        </w:rPr>
      </w:pPr>
      <w:r w:rsidRPr="00C422F0">
        <w:rPr>
          <w:rStyle w:val="Refdenotaalpie"/>
          <w:sz w:val="18"/>
          <w:szCs w:val="18"/>
        </w:rPr>
        <w:footnoteRef/>
      </w:r>
      <w:r w:rsidRPr="00C422F0">
        <w:rPr>
          <w:sz w:val="18"/>
          <w:szCs w:val="18"/>
        </w:rPr>
        <w:t xml:space="preserve"> </w:t>
      </w:r>
      <w:r w:rsidRPr="00C422F0">
        <w:rPr>
          <w:sz w:val="18"/>
          <w:szCs w:val="18"/>
          <w:lang w:val="es-CR"/>
        </w:rPr>
        <w:t xml:space="preserve">Reiterada en las Circulares </w:t>
      </w:r>
      <w:r w:rsidR="00324B7C" w:rsidRPr="00C422F0">
        <w:rPr>
          <w:i/>
          <w:iCs/>
          <w:sz w:val="18"/>
          <w:szCs w:val="18"/>
          <w:lang w:val="es-CR"/>
        </w:rPr>
        <w:t>141-2020 denominada "Obligación de realizar evaluaciones semestrales y anuales a los Planes Anuales Operativos</w:t>
      </w:r>
      <w:r w:rsidR="00324B7C" w:rsidRPr="00C422F0">
        <w:rPr>
          <w:sz w:val="18"/>
          <w:szCs w:val="18"/>
          <w:lang w:val="es-CR"/>
        </w:rPr>
        <w:t xml:space="preserve">", </w:t>
      </w:r>
      <w:r w:rsidR="00D21B91" w:rsidRPr="00C422F0">
        <w:rPr>
          <w:sz w:val="18"/>
          <w:szCs w:val="18"/>
          <w:lang w:val="es-CR"/>
        </w:rPr>
        <w:t>154-2021 “</w:t>
      </w:r>
      <w:r w:rsidR="00D21B91" w:rsidRPr="00C422F0">
        <w:rPr>
          <w:i/>
          <w:iCs/>
          <w:sz w:val="18"/>
          <w:szCs w:val="18"/>
          <w:lang w:val="es-CR"/>
        </w:rPr>
        <w:t xml:space="preserve">Reiteración de la circular </w:t>
      </w:r>
      <w:r w:rsidR="00F969A2" w:rsidRPr="00C422F0">
        <w:rPr>
          <w:sz w:val="18"/>
          <w:szCs w:val="18"/>
          <w:lang w:val="es-CR"/>
        </w:rPr>
        <w:t xml:space="preserve">y </w:t>
      </w:r>
      <w:r w:rsidR="008A4593" w:rsidRPr="00C422F0">
        <w:rPr>
          <w:sz w:val="18"/>
          <w:szCs w:val="18"/>
          <w:lang w:val="es-CR"/>
        </w:rPr>
        <w:t xml:space="preserve">Circular 032-2022 </w:t>
      </w:r>
      <w:r w:rsidR="00F75399" w:rsidRPr="00C422F0">
        <w:rPr>
          <w:sz w:val="18"/>
          <w:szCs w:val="18"/>
          <w:lang w:val="es-CR"/>
        </w:rPr>
        <w:t>"</w:t>
      </w:r>
      <w:r w:rsidR="00F75399" w:rsidRPr="00C422F0">
        <w:rPr>
          <w:i/>
          <w:iCs/>
          <w:sz w:val="18"/>
          <w:szCs w:val="18"/>
          <w:lang w:val="es-CR"/>
        </w:rPr>
        <w:t>Reiteración de la circular 141-2020 sobre la "Obligación de realizar evaluaciones semestrales y anuales a los Planes Anuales Operativos</w:t>
      </w:r>
      <w:r w:rsidR="00F75399" w:rsidRPr="00C422F0">
        <w:rPr>
          <w:sz w:val="18"/>
          <w:szCs w:val="18"/>
          <w:lang w:val="es-CR"/>
        </w:rPr>
        <w:t>"</w:t>
      </w:r>
      <w:r w:rsidR="00F969A2" w:rsidRPr="00C422F0">
        <w:rPr>
          <w:sz w:val="18"/>
          <w:szCs w:val="18"/>
          <w:lang w:val="es-C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25FCFC3B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FD341C">
      <w:rPr>
        <w:sz w:val="24"/>
        <w:szCs w:val="24"/>
      </w:rPr>
      <w:pict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32.25pt">
          <v:imagedata r:id="rId1" o:title=""/>
        </v:shape>
      </w:pict>
    </w:r>
  </w:p>
  <w:p w14:paraId="6F898EF2" w14:textId="463990C2" w:rsidR="001D3644" w:rsidRDefault="00C422F0" w:rsidP="00C422F0">
    <w:pPr>
      <w:pStyle w:val="Encabezado"/>
      <w:tabs>
        <w:tab w:val="clear" w:pos="85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                                                         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4DA72BFA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proofErr w:type="spellStart"/>
    <w:r w:rsidR="00560CF0"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 w:rsidR="005B13A4">
      <w:rPr>
        <w:rFonts w:ascii="Book Antiqua" w:hAnsi="Book Antiqua" w:cs="Book Antiqua"/>
        <w:i/>
        <w:iCs/>
        <w:sz w:val="18"/>
        <w:szCs w:val="18"/>
        <w:lang w:val="en-US"/>
      </w:rPr>
      <w:t xml:space="preserve">.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-36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3C2DCC"/>
    <w:multiLevelType w:val="hybridMultilevel"/>
    <w:tmpl w:val="4A7CCD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3" w15:restartNumberingAfterBreak="0">
    <w:nsid w:val="7BA4098B"/>
    <w:multiLevelType w:val="hybridMultilevel"/>
    <w:tmpl w:val="2FF2A2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102"/>
  </w:num>
  <w:num w:numId="5">
    <w:abstractNumId w:val="77"/>
  </w:num>
  <w:num w:numId="6">
    <w:abstractNumId w:val="68"/>
  </w:num>
  <w:num w:numId="7">
    <w:abstractNumId w:val="26"/>
  </w:num>
  <w:num w:numId="8">
    <w:abstractNumId w:val="70"/>
  </w:num>
  <w:num w:numId="9">
    <w:abstractNumId w:val="75"/>
  </w:num>
  <w:num w:numId="10">
    <w:abstractNumId w:val="28"/>
  </w:num>
  <w:num w:numId="11">
    <w:abstractNumId w:val="50"/>
  </w:num>
  <w:num w:numId="12">
    <w:abstractNumId w:val="30"/>
  </w:num>
  <w:num w:numId="13">
    <w:abstractNumId w:val="45"/>
  </w:num>
  <w:num w:numId="14">
    <w:abstractNumId w:val="84"/>
  </w:num>
  <w:num w:numId="15">
    <w:abstractNumId w:val="72"/>
  </w:num>
  <w:num w:numId="16">
    <w:abstractNumId w:val="80"/>
  </w:num>
  <w:num w:numId="17">
    <w:abstractNumId w:val="105"/>
  </w:num>
  <w:num w:numId="18">
    <w:abstractNumId w:val="69"/>
  </w:num>
  <w:num w:numId="19">
    <w:abstractNumId w:val="38"/>
  </w:num>
  <w:num w:numId="20">
    <w:abstractNumId w:val="33"/>
  </w:num>
  <w:num w:numId="21">
    <w:abstractNumId w:val="82"/>
  </w:num>
  <w:num w:numId="22">
    <w:abstractNumId w:val="79"/>
  </w:num>
  <w:num w:numId="23">
    <w:abstractNumId w:val="37"/>
  </w:num>
  <w:num w:numId="24">
    <w:abstractNumId w:val="40"/>
  </w:num>
  <w:num w:numId="25">
    <w:abstractNumId w:val="76"/>
  </w:num>
  <w:num w:numId="26">
    <w:abstractNumId w:val="74"/>
  </w:num>
  <w:num w:numId="27">
    <w:abstractNumId w:val="73"/>
  </w:num>
  <w:num w:numId="28">
    <w:abstractNumId w:val="81"/>
  </w:num>
  <w:num w:numId="29">
    <w:abstractNumId w:val="44"/>
  </w:num>
  <w:num w:numId="30">
    <w:abstractNumId w:val="71"/>
  </w:num>
  <w:num w:numId="31">
    <w:abstractNumId w:val="39"/>
  </w:num>
  <w:num w:numId="32">
    <w:abstractNumId w:val="48"/>
  </w:num>
  <w:num w:numId="33">
    <w:abstractNumId w:val="34"/>
  </w:num>
  <w:num w:numId="34">
    <w:abstractNumId w:val="49"/>
  </w:num>
  <w:num w:numId="35">
    <w:abstractNumId w:val="1"/>
  </w:num>
  <w:num w:numId="36">
    <w:abstractNumId w:val="36"/>
  </w:num>
  <w:num w:numId="37">
    <w:abstractNumId w:val="51"/>
  </w:num>
  <w:num w:numId="38">
    <w:abstractNumId w:val="35"/>
  </w:num>
  <w:num w:numId="39">
    <w:abstractNumId w:val="104"/>
  </w:num>
  <w:num w:numId="40">
    <w:abstractNumId w:val="42"/>
  </w:num>
  <w:num w:numId="41">
    <w:abstractNumId w:val="43"/>
  </w:num>
  <w:num w:numId="42">
    <w:abstractNumId w:val="27"/>
  </w:num>
  <w:num w:numId="43">
    <w:abstractNumId w:val="41"/>
  </w:num>
  <w:num w:numId="44">
    <w:abstractNumId w:val="83"/>
  </w:num>
  <w:num w:numId="45">
    <w:abstractNumId w:val="78"/>
  </w:num>
  <w:num w:numId="46">
    <w:abstractNumId w:val="46"/>
  </w:num>
  <w:num w:numId="47">
    <w:abstractNumId w:val="103"/>
  </w:num>
  <w:num w:numId="48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04339"/>
    <w:rsid w:val="0001073E"/>
    <w:rsid w:val="000109E0"/>
    <w:rsid w:val="00010E36"/>
    <w:rsid w:val="00011892"/>
    <w:rsid w:val="00015B2F"/>
    <w:rsid w:val="00021E60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57571"/>
    <w:rsid w:val="0006567D"/>
    <w:rsid w:val="0006626B"/>
    <w:rsid w:val="00071009"/>
    <w:rsid w:val="000718AD"/>
    <w:rsid w:val="00072EB1"/>
    <w:rsid w:val="0007497D"/>
    <w:rsid w:val="00082993"/>
    <w:rsid w:val="00084983"/>
    <w:rsid w:val="000904E8"/>
    <w:rsid w:val="000A4F1B"/>
    <w:rsid w:val="000B1DDA"/>
    <w:rsid w:val="000B274D"/>
    <w:rsid w:val="000B35A4"/>
    <w:rsid w:val="000B6401"/>
    <w:rsid w:val="000C2C62"/>
    <w:rsid w:val="000D06D6"/>
    <w:rsid w:val="000D3677"/>
    <w:rsid w:val="000D4439"/>
    <w:rsid w:val="000D4BED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013A4"/>
    <w:rsid w:val="00103961"/>
    <w:rsid w:val="0010703F"/>
    <w:rsid w:val="00110014"/>
    <w:rsid w:val="00111EB7"/>
    <w:rsid w:val="00112354"/>
    <w:rsid w:val="0011304D"/>
    <w:rsid w:val="001131D3"/>
    <w:rsid w:val="00117F63"/>
    <w:rsid w:val="00120C5B"/>
    <w:rsid w:val="00120DC1"/>
    <w:rsid w:val="0012309E"/>
    <w:rsid w:val="0013125F"/>
    <w:rsid w:val="001326DC"/>
    <w:rsid w:val="00132BF4"/>
    <w:rsid w:val="0013594F"/>
    <w:rsid w:val="00141162"/>
    <w:rsid w:val="0014327A"/>
    <w:rsid w:val="001438FA"/>
    <w:rsid w:val="00143D61"/>
    <w:rsid w:val="0014424F"/>
    <w:rsid w:val="00145874"/>
    <w:rsid w:val="00145C97"/>
    <w:rsid w:val="00147649"/>
    <w:rsid w:val="00147DD2"/>
    <w:rsid w:val="0015071B"/>
    <w:rsid w:val="00151EDC"/>
    <w:rsid w:val="0016136D"/>
    <w:rsid w:val="00162011"/>
    <w:rsid w:val="00162F98"/>
    <w:rsid w:val="001658B1"/>
    <w:rsid w:val="001665B0"/>
    <w:rsid w:val="001677B7"/>
    <w:rsid w:val="0017015D"/>
    <w:rsid w:val="00170B18"/>
    <w:rsid w:val="0017236B"/>
    <w:rsid w:val="00176D4D"/>
    <w:rsid w:val="001838AF"/>
    <w:rsid w:val="001841A1"/>
    <w:rsid w:val="00184FB5"/>
    <w:rsid w:val="0018624D"/>
    <w:rsid w:val="00192257"/>
    <w:rsid w:val="00194131"/>
    <w:rsid w:val="001A10A6"/>
    <w:rsid w:val="001A197D"/>
    <w:rsid w:val="001A23C0"/>
    <w:rsid w:val="001A3AA6"/>
    <w:rsid w:val="001A7A43"/>
    <w:rsid w:val="001A7A7A"/>
    <w:rsid w:val="001B242B"/>
    <w:rsid w:val="001B4045"/>
    <w:rsid w:val="001B44CC"/>
    <w:rsid w:val="001B61F3"/>
    <w:rsid w:val="001B79A5"/>
    <w:rsid w:val="001C0DE4"/>
    <w:rsid w:val="001C3F82"/>
    <w:rsid w:val="001D3564"/>
    <w:rsid w:val="001D3644"/>
    <w:rsid w:val="001D5DF0"/>
    <w:rsid w:val="001D6C63"/>
    <w:rsid w:val="001E6DE7"/>
    <w:rsid w:val="001E7D2B"/>
    <w:rsid w:val="001F1C5B"/>
    <w:rsid w:val="001F4358"/>
    <w:rsid w:val="001F54D3"/>
    <w:rsid w:val="001F5A4D"/>
    <w:rsid w:val="001F6640"/>
    <w:rsid w:val="001F6F60"/>
    <w:rsid w:val="001F743C"/>
    <w:rsid w:val="002027E8"/>
    <w:rsid w:val="002062F2"/>
    <w:rsid w:val="00207F0B"/>
    <w:rsid w:val="00212D4B"/>
    <w:rsid w:val="0021484F"/>
    <w:rsid w:val="00214A3A"/>
    <w:rsid w:val="00214FDB"/>
    <w:rsid w:val="0022013D"/>
    <w:rsid w:val="00227CB2"/>
    <w:rsid w:val="00233D89"/>
    <w:rsid w:val="00234451"/>
    <w:rsid w:val="00236C25"/>
    <w:rsid w:val="00242781"/>
    <w:rsid w:val="00244E55"/>
    <w:rsid w:val="00245894"/>
    <w:rsid w:val="00253BF5"/>
    <w:rsid w:val="0025544A"/>
    <w:rsid w:val="0026738D"/>
    <w:rsid w:val="002679AB"/>
    <w:rsid w:val="002808DD"/>
    <w:rsid w:val="002822A1"/>
    <w:rsid w:val="00290489"/>
    <w:rsid w:val="002922DB"/>
    <w:rsid w:val="002A37B0"/>
    <w:rsid w:val="002A5F85"/>
    <w:rsid w:val="002A6DD9"/>
    <w:rsid w:val="002A7FAF"/>
    <w:rsid w:val="002B2D76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2F2BF5"/>
    <w:rsid w:val="002F5F33"/>
    <w:rsid w:val="00300F16"/>
    <w:rsid w:val="00304197"/>
    <w:rsid w:val="00306540"/>
    <w:rsid w:val="00311353"/>
    <w:rsid w:val="003152BE"/>
    <w:rsid w:val="003157C3"/>
    <w:rsid w:val="0031795E"/>
    <w:rsid w:val="00320566"/>
    <w:rsid w:val="00323AB8"/>
    <w:rsid w:val="00324B7C"/>
    <w:rsid w:val="0033154B"/>
    <w:rsid w:val="00332DD4"/>
    <w:rsid w:val="00333652"/>
    <w:rsid w:val="0033399C"/>
    <w:rsid w:val="003405C4"/>
    <w:rsid w:val="003449B7"/>
    <w:rsid w:val="00350477"/>
    <w:rsid w:val="00355FC7"/>
    <w:rsid w:val="00357D9F"/>
    <w:rsid w:val="00361007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3A47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3C96"/>
    <w:rsid w:val="0041535D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024E"/>
    <w:rsid w:val="0044199A"/>
    <w:rsid w:val="00445D86"/>
    <w:rsid w:val="00445DA9"/>
    <w:rsid w:val="00447A46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A2E06"/>
    <w:rsid w:val="004B152F"/>
    <w:rsid w:val="004B2EA9"/>
    <w:rsid w:val="004B2ECF"/>
    <w:rsid w:val="004B35AB"/>
    <w:rsid w:val="004B6A88"/>
    <w:rsid w:val="004B7AF8"/>
    <w:rsid w:val="004C0FC1"/>
    <w:rsid w:val="004C56F2"/>
    <w:rsid w:val="004C790C"/>
    <w:rsid w:val="004D0B09"/>
    <w:rsid w:val="004D16C9"/>
    <w:rsid w:val="004D28F7"/>
    <w:rsid w:val="004F1CD4"/>
    <w:rsid w:val="004F4826"/>
    <w:rsid w:val="0050063A"/>
    <w:rsid w:val="00503B13"/>
    <w:rsid w:val="00506A30"/>
    <w:rsid w:val="00506D66"/>
    <w:rsid w:val="005104F0"/>
    <w:rsid w:val="0051133F"/>
    <w:rsid w:val="005127DE"/>
    <w:rsid w:val="005138A2"/>
    <w:rsid w:val="00515900"/>
    <w:rsid w:val="00516B9B"/>
    <w:rsid w:val="005171EA"/>
    <w:rsid w:val="00517669"/>
    <w:rsid w:val="00517747"/>
    <w:rsid w:val="00520E60"/>
    <w:rsid w:val="0052113C"/>
    <w:rsid w:val="005234D8"/>
    <w:rsid w:val="00524368"/>
    <w:rsid w:val="00530EF8"/>
    <w:rsid w:val="00531C47"/>
    <w:rsid w:val="00532EC0"/>
    <w:rsid w:val="0053785B"/>
    <w:rsid w:val="0054202D"/>
    <w:rsid w:val="005443EE"/>
    <w:rsid w:val="0054567A"/>
    <w:rsid w:val="00545691"/>
    <w:rsid w:val="00547A47"/>
    <w:rsid w:val="00553EEA"/>
    <w:rsid w:val="005579A8"/>
    <w:rsid w:val="00560CF0"/>
    <w:rsid w:val="0056131D"/>
    <w:rsid w:val="00562936"/>
    <w:rsid w:val="0056543E"/>
    <w:rsid w:val="00565C5C"/>
    <w:rsid w:val="00574C3D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13A4"/>
    <w:rsid w:val="005B2CA1"/>
    <w:rsid w:val="005B3B0C"/>
    <w:rsid w:val="005B3FDA"/>
    <w:rsid w:val="005C08F3"/>
    <w:rsid w:val="005C161F"/>
    <w:rsid w:val="005D6594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A05"/>
    <w:rsid w:val="005F7EBA"/>
    <w:rsid w:val="00600716"/>
    <w:rsid w:val="00601D3A"/>
    <w:rsid w:val="006022C1"/>
    <w:rsid w:val="00606AE4"/>
    <w:rsid w:val="00613AF2"/>
    <w:rsid w:val="00614603"/>
    <w:rsid w:val="0061745F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156F"/>
    <w:rsid w:val="0064296C"/>
    <w:rsid w:val="00643CE6"/>
    <w:rsid w:val="006478D6"/>
    <w:rsid w:val="00670A47"/>
    <w:rsid w:val="0067624C"/>
    <w:rsid w:val="006822E3"/>
    <w:rsid w:val="0068372F"/>
    <w:rsid w:val="00690056"/>
    <w:rsid w:val="00690B63"/>
    <w:rsid w:val="00691496"/>
    <w:rsid w:val="00693114"/>
    <w:rsid w:val="00693897"/>
    <w:rsid w:val="00696BB8"/>
    <w:rsid w:val="00697BE0"/>
    <w:rsid w:val="006A0ADF"/>
    <w:rsid w:val="006A2739"/>
    <w:rsid w:val="006A7782"/>
    <w:rsid w:val="006A7BA3"/>
    <w:rsid w:val="006B0A15"/>
    <w:rsid w:val="006B5DF1"/>
    <w:rsid w:val="006C4280"/>
    <w:rsid w:val="006C75F0"/>
    <w:rsid w:val="006D25DE"/>
    <w:rsid w:val="006D601B"/>
    <w:rsid w:val="006E123A"/>
    <w:rsid w:val="006E271B"/>
    <w:rsid w:val="006E58CC"/>
    <w:rsid w:val="006F20D0"/>
    <w:rsid w:val="006F3A54"/>
    <w:rsid w:val="00706D7E"/>
    <w:rsid w:val="00710D0E"/>
    <w:rsid w:val="00713AC5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1011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77CEA"/>
    <w:rsid w:val="0078107C"/>
    <w:rsid w:val="00783EBA"/>
    <w:rsid w:val="007865B4"/>
    <w:rsid w:val="00787E0A"/>
    <w:rsid w:val="007948F2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3EA0"/>
    <w:rsid w:val="007C4B39"/>
    <w:rsid w:val="007D05F3"/>
    <w:rsid w:val="007D3292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510"/>
    <w:rsid w:val="00833BF0"/>
    <w:rsid w:val="00834247"/>
    <w:rsid w:val="00834D1B"/>
    <w:rsid w:val="008365BE"/>
    <w:rsid w:val="00840F5A"/>
    <w:rsid w:val="00841046"/>
    <w:rsid w:val="008439A8"/>
    <w:rsid w:val="008515E6"/>
    <w:rsid w:val="00853099"/>
    <w:rsid w:val="008540B1"/>
    <w:rsid w:val="00860616"/>
    <w:rsid w:val="008621E0"/>
    <w:rsid w:val="00863437"/>
    <w:rsid w:val="00864FE0"/>
    <w:rsid w:val="00865B23"/>
    <w:rsid w:val="008661A8"/>
    <w:rsid w:val="00867622"/>
    <w:rsid w:val="00870626"/>
    <w:rsid w:val="0087267A"/>
    <w:rsid w:val="00877DA8"/>
    <w:rsid w:val="00883087"/>
    <w:rsid w:val="00890A48"/>
    <w:rsid w:val="00892EEF"/>
    <w:rsid w:val="008A2CD6"/>
    <w:rsid w:val="008A3849"/>
    <w:rsid w:val="008A438D"/>
    <w:rsid w:val="008A4593"/>
    <w:rsid w:val="008A4EF6"/>
    <w:rsid w:val="008A5346"/>
    <w:rsid w:val="008B3829"/>
    <w:rsid w:val="008B3DF6"/>
    <w:rsid w:val="008B489F"/>
    <w:rsid w:val="008B4B3D"/>
    <w:rsid w:val="008B5FD6"/>
    <w:rsid w:val="008B6829"/>
    <w:rsid w:val="008C1138"/>
    <w:rsid w:val="008C3ED1"/>
    <w:rsid w:val="008D1B5C"/>
    <w:rsid w:val="008D30AC"/>
    <w:rsid w:val="008D3187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4970"/>
    <w:rsid w:val="0090502B"/>
    <w:rsid w:val="00906D31"/>
    <w:rsid w:val="0091579F"/>
    <w:rsid w:val="00917820"/>
    <w:rsid w:val="009209DC"/>
    <w:rsid w:val="00921C89"/>
    <w:rsid w:val="00925FD2"/>
    <w:rsid w:val="00927407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57880"/>
    <w:rsid w:val="00963B16"/>
    <w:rsid w:val="0096615B"/>
    <w:rsid w:val="00970178"/>
    <w:rsid w:val="00975729"/>
    <w:rsid w:val="00977801"/>
    <w:rsid w:val="009803DE"/>
    <w:rsid w:val="00985D34"/>
    <w:rsid w:val="00985F6F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96E"/>
    <w:rsid w:val="009D0A0B"/>
    <w:rsid w:val="009D54E3"/>
    <w:rsid w:val="009D6D9F"/>
    <w:rsid w:val="009E1C09"/>
    <w:rsid w:val="009E49D4"/>
    <w:rsid w:val="009E5433"/>
    <w:rsid w:val="009E54B3"/>
    <w:rsid w:val="009E5DDD"/>
    <w:rsid w:val="009F7300"/>
    <w:rsid w:val="009F7C5A"/>
    <w:rsid w:val="00A0383E"/>
    <w:rsid w:val="00A03B65"/>
    <w:rsid w:val="00A0440C"/>
    <w:rsid w:val="00A076C0"/>
    <w:rsid w:val="00A077DF"/>
    <w:rsid w:val="00A07D09"/>
    <w:rsid w:val="00A11EE5"/>
    <w:rsid w:val="00A15022"/>
    <w:rsid w:val="00A161DF"/>
    <w:rsid w:val="00A17B50"/>
    <w:rsid w:val="00A24B10"/>
    <w:rsid w:val="00A254F2"/>
    <w:rsid w:val="00A261B7"/>
    <w:rsid w:val="00A30C17"/>
    <w:rsid w:val="00A30EF3"/>
    <w:rsid w:val="00A31608"/>
    <w:rsid w:val="00A31888"/>
    <w:rsid w:val="00A3296D"/>
    <w:rsid w:val="00A32DD1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239"/>
    <w:rsid w:val="00A81800"/>
    <w:rsid w:val="00A87064"/>
    <w:rsid w:val="00A87A07"/>
    <w:rsid w:val="00A90190"/>
    <w:rsid w:val="00A95E1D"/>
    <w:rsid w:val="00AA15E3"/>
    <w:rsid w:val="00AA2BE6"/>
    <w:rsid w:val="00AA36F9"/>
    <w:rsid w:val="00AA6538"/>
    <w:rsid w:val="00AA7853"/>
    <w:rsid w:val="00AB3CB5"/>
    <w:rsid w:val="00AB4F0F"/>
    <w:rsid w:val="00AB567C"/>
    <w:rsid w:val="00AB5F86"/>
    <w:rsid w:val="00AB6DF2"/>
    <w:rsid w:val="00AC105E"/>
    <w:rsid w:val="00AC112B"/>
    <w:rsid w:val="00AC6806"/>
    <w:rsid w:val="00AD1156"/>
    <w:rsid w:val="00AD6238"/>
    <w:rsid w:val="00AD70C5"/>
    <w:rsid w:val="00AE189C"/>
    <w:rsid w:val="00AE2DEC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87694"/>
    <w:rsid w:val="00B925F9"/>
    <w:rsid w:val="00B93A36"/>
    <w:rsid w:val="00B93B3B"/>
    <w:rsid w:val="00B9410F"/>
    <w:rsid w:val="00B96408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BF1787"/>
    <w:rsid w:val="00C01B04"/>
    <w:rsid w:val="00C041C5"/>
    <w:rsid w:val="00C06F0A"/>
    <w:rsid w:val="00C075C9"/>
    <w:rsid w:val="00C15017"/>
    <w:rsid w:val="00C214C6"/>
    <w:rsid w:val="00C216ED"/>
    <w:rsid w:val="00C2585C"/>
    <w:rsid w:val="00C30D88"/>
    <w:rsid w:val="00C316A0"/>
    <w:rsid w:val="00C31E09"/>
    <w:rsid w:val="00C32F98"/>
    <w:rsid w:val="00C422F0"/>
    <w:rsid w:val="00C46C09"/>
    <w:rsid w:val="00C47ED3"/>
    <w:rsid w:val="00C54F4C"/>
    <w:rsid w:val="00C5642F"/>
    <w:rsid w:val="00C616A0"/>
    <w:rsid w:val="00C61B85"/>
    <w:rsid w:val="00C7010A"/>
    <w:rsid w:val="00C719E8"/>
    <w:rsid w:val="00C72352"/>
    <w:rsid w:val="00C73ED4"/>
    <w:rsid w:val="00C7432F"/>
    <w:rsid w:val="00C81CF4"/>
    <w:rsid w:val="00C828C5"/>
    <w:rsid w:val="00C879FA"/>
    <w:rsid w:val="00C87BB1"/>
    <w:rsid w:val="00C94A17"/>
    <w:rsid w:val="00C94DAC"/>
    <w:rsid w:val="00CA2E73"/>
    <w:rsid w:val="00CA458D"/>
    <w:rsid w:val="00CB156A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46FF"/>
    <w:rsid w:val="00D049DB"/>
    <w:rsid w:val="00D05F99"/>
    <w:rsid w:val="00D06E2A"/>
    <w:rsid w:val="00D06EB7"/>
    <w:rsid w:val="00D12ED8"/>
    <w:rsid w:val="00D14FDC"/>
    <w:rsid w:val="00D16453"/>
    <w:rsid w:val="00D16582"/>
    <w:rsid w:val="00D177F5"/>
    <w:rsid w:val="00D207F7"/>
    <w:rsid w:val="00D21B91"/>
    <w:rsid w:val="00D25043"/>
    <w:rsid w:val="00D25A9D"/>
    <w:rsid w:val="00D3248D"/>
    <w:rsid w:val="00D32DC4"/>
    <w:rsid w:val="00D33694"/>
    <w:rsid w:val="00D36A4A"/>
    <w:rsid w:val="00D36E9F"/>
    <w:rsid w:val="00D4015D"/>
    <w:rsid w:val="00D41EB1"/>
    <w:rsid w:val="00D50735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DF5597"/>
    <w:rsid w:val="00E01818"/>
    <w:rsid w:val="00E01F2D"/>
    <w:rsid w:val="00E02D5A"/>
    <w:rsid w:val="00E04F49"/>
    <w:rsid w:val="00E05C2E"/>
    <w:rsid w:val="00E102C0"/>
    <w:rsid w:val="00E1637A"/>
    <w:rsid w:val="00E20652"/>
    <w:rsid w:val="00E20CDB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56A27"/>
    <w:rsid w:val="00E65343"/>
    <w:rsid w:val="00E674AD"/>
    <w:rsid w:val="00E702F7"/>
    <w:rsid w:val="00E7443D"/>
    <w:rsid w:val="00E76465"/>
    <w:rsid w:val="00E76957"/>
    <w:rsid w:val="00E76C91"/>
    <w:rsid w:val="00E7770A"/>
    <w:rsid w:val="00E81FBE"/>
    <w:rsid w:val="00E83544"/>
    <w:rsid w:val="00E91A30"/>
    <w:rsid w:val="00E9471E"/>
    <w:rsid w:val="00E959D0"/>
    <w:rsid w:val="00E95B23"/>
    <w:rsid w:val="00E979AF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D118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06DB5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108D"/>
    <w:rsid w:val="00F66254"/>
    <w:rsid w:val="00F71994"/>
    <w:rsid w:val="00F75399"/>
    <w:rsid w:val="00F76131"/>
    <w:rsid w:val="00F763EF"/>
    <w:rsid w:val="00F820B9"/>
    <w:rsid w:val="00F8360A"/>
    <w:rsid w:val="00F838C3"/>
    <w:rsid w:val="00F83B56"/>
    <w:rsid w:val="00F93924"/>
    <w:rsid w:val="00F93C46"/>
    <w:rsid w:val="00F969A2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26D7"/>
    <w:rsid w:val="00FD2E1C"/>
    <w:rsid w:val="00FD341C"/>
    <w:rsid w:val="00FD5762"/>
    <w:rsid w:val="00FD6389"/>
    <w:rsid w:val="00FD7C06"/>
    <w:rsid w:val="00FE042C"/>
    <w:rsid w:val="00FE624D"/>
    <w:rsid w:val="00FF1621"/>
    <w:rsid w:val="00FF1D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A2E06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surveymonkey.com/r/PAOperiodo20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adrigalq@Poder-Judicial.go.c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madrigalq@poder-judicial.go.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uspj.poder-judicial.go.cr/document/avi-1-0003-856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lugo@poder-judicial.go.c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madrigalq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9DC10-613C-4D96-A71F-370F28219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Xinia Barrientos Arroyo (Autorizada-Dirección de Planificación)</cp:lastModifiedBy>
  <cp:revision>2</cp:revision>
  <cp:lastPrinted>2017-06-26T22:16:00Z</cp:lastPrinted>
  <dcterms:created xsi:type="dcterms:W3CDTF">2023-11-28T22:18:00Z</dcterms:created>
  <dcterms:modified xsi:type="dcterms:W3CDTF">2023-11-28T22:18:00Z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